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73C8" w14:textId="4B457290" w:rsidR="00E83C06" w:rsidRPr="00F63DA8" w:rsidRDefault="00E83C06" w:rsidP="00E83C06">
      <w:pPr>
        <w:jc w:val="right"/>
        <w:rPr>
          <w:rFonts w:ascii="Arial" w:eastAsia="Calibri" w:hAnsi="Arial" w:cs="Arial"/>
          <w:i/>
          <w:iCs/>
        </w:rPr>
      </w:pPr>
      <w:r w:rsidRPr="00F63DA8">
        <w:rPr>
          <w:rFonts w:ascii="Arial" w:eastAsia="Calibri" w:hAnsi="Arial" w:cs="Arial"/>
          <w:i/>
          <w:iCs/>
        </w:rPr>
        <w:t>Specialiųjų pirkimo sąlygų 1 priedas</w:t>
      </w:r>
    </w:p>
    <w:p w14:paraId="01B38053" w14:textId="77777777" w:rsidR="00E83C06" w:rsidRPr="00F63DA8" w:rsidRDefault="00E83C06" w:rsidP="00E83C06">
      <w:pPr>
        <w:tabs>
          <w:tab w:val="left" w:pos="8137"/>
        </w:tabs>
        <w:spacing w:after="0" w:line="240" w:lineRule="auto"/>
        <w:jc w:val="center"/>
        <w:rPr>
          <w:rFonts w:ascii="Arial" w:eastAsia="Calibri" w:hAnsi="Arial" w:cs="Arial"/>
          <w:b/>
          <w:bCs/>
        </w:rPr>
      </w:pPr>
      <w:r w:rsidRPr="00F63DA8">
        <w:rPr>
          <w:rFonts w:ascii="Arial" w:hAnsi="Arial" w:cs="Arial"/>
          <w:noProof/>
        </w:rPr>
        <w:drawing>
          <wp:inline distT="0" distB="0" distL="0" distR="0" wp14:anchorId="0CB3E62A" wp14:editId="2B281E05">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5E4E9A43" w14:textId="77777777" w:rsidR="00E83C06" w:rsidRPr="00F63DA8" w:rsidRDefault="00E83C06" w:rsidP="00E83C06">
      <w:pPr>
        <w:tabs>
          <w:tab w:val="left" w:pos="8137"/>
        </w:tabs>
        <w:spacing w:after="0" w:line="240" w:lineRule="auto"/>
        <w:rPr>
          <w:rFonts w:ascii="Arial" w:eastAsia="Calibri" w:hAnsi="Arial" w:cs="Arial"/>
          <w:b/>
          <w:bCs/>
        </w:rPr>
      </w:pPr>
    </w:p>
    <w:p w14:paraId="0880D955" w14:textId="77777777" w:rsidR="00E83C06" w:rsidRPr="00F63DA8" w:rsidRDefault="00E83C06" w:rsidP="00E83C06">
      <w:pPr>
        <w:tabs>
          <w:tab w:val="left" w:pos="8137"/>
        </w:tabs>
        <w:spacing w:after="0" w:line="240" w:lineRule="auto"/>
        <w:ind w:firstLine="142"/>
        <w:jc w:val="center"/>
        <w:rPr>
          <w:rFonts w:ascii="Arial" w:eastAsia="Calibri" w:hAnsi="Arial" w:cs="Arial"/>
          <w:b/>
          <w:bCs/>
        </w:rPr>
      </w:pPr>
      <w:r w:rsidRPr="00F63DA8">
        <w:rPr>
          <w:rFonts w:ascii="Arial" w:eastAsia="Calibri" w:hAnsi="Arial" w:cs="Arial"/>
          <w:b/>
          <w:bCs/>
        </w:rPr>
        <w:t>TECHNINĖ SPECIFIKACIJA</w:t>
      </w:r>
    </w:p>
    <w:p w14:paraId="521E45F4" w14:textId="77777777" w:rsidR="00E83C06" w:rsidRPr="00F63DA8" w:rsidRDefault="00E83C06" w:rsidP="00E83C06">
      <w:pPr>
        <w:tabs>
          <w:tab w:val="left" w:pos="284"/>
        </w:tabs>
        <w:spacing w:after="0" w:line="240" w:lineRule="auto"/>
        <w:ind w:firstLine="851"/>
        <w:jc w:val="center"/>
        <w:rPr>
          <w:rFonts w:ascii="Arial" w:eastAsia="Calibri" w:hAnsi="Arial" w:cs="Arial"/>
          <w:b/>
          <w:bCs/>
        </w:rPr>
      </w:pPr>
    </w:p>
    <w:p w14:paraId="6E6E84B1" w14:textId="77777777" w:rsidR="00E83C06" w:rsidRPr="00F63DA8" w:rsidRDefault="00E83C06" w:rsidP="00746087">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hanging="720"/>
        <w:rPr>
          <w:rFonts w:ascii="Arial" w:eastAsia="Calibri" w:hAnsi="Arial" w:cs="Arial"/>
          <w:b/>
        </w:rPr>
      </w:pPr>
      <w:r w:rsidRPr="00F63DA8">
        <w:rPr>
          <w:rFonts w:ascii="Arial" w:eastAsia="Calibri" w:hAnsi="Arial" w:cs="Arial"/>
          <w:b/>
        </w:rPr>
        <w:t>SĄVOKOS IR SUTRUMPINIMAI/ BENDRA INFORMACIJA</w:t>
      </w:r>
    </w:p>
    <w:p w14:paraId="20E57F73" w14:textId="41F6D7B8" w:rsidR="00E83C06" w:rsidRPr="00F63DA8" w:rsidRDefault="00E83C06" w:rsidP="00746087">
      <w:pPr>
        <w:numPr>
          <w:ilvl w:val="1"/>
          <w:numId w:val="1"/>
        </w:numPr>
        <w:tabs>
          <w:tab w:val="left" w:pos="567"/>
          <w:tab w:val="left" w:pos="851"/>
        </w:tabs>
        <w:spacing w:after="0" w:line="240" w:lineRule="auto"/>
        <w:ind w:left="567" w:hanging="567"/>
        <w:jc w:val="both"/>
        <w:rPr>
          <w:rFonts w:ascii="Arial" w:eastAsia="Calibri" w:hAnsi="Arial" w:cs="Arial"/>
        </w:rPr>
      </w:pPr>
      <w:r w:rsidRPr="00F63DA8">
        <w:rPr>
          <w:rFonts w:ascii="Arial" w:eastAsia="Calibri" w:hAnsi="Arial" w:cs="Arial"/>
          <w:b/>
        </w:rPr>
        <w:t>Pirkėjas / Perkančioji organizacija</w:t>
      </w:r>
      <w:r w:rsidR="004E6F7E">
        <w:rPr>
          <w:rFonts w:ascii="Arial" w:eastAsia="Calibri" w:hAnsi="Arial" w:cs="Arial"/>
          <w:b/>
        </w:rPr>
        <w:t>/ Užsakovas</w:t>
      </w:r>
      <w:r w:rsidRPr="00F63DA8">
        <w:rPr>
          <w:rFonts w:ascii="Arial" w:eastAsia="Calibri" w:hAnsi="Arial" w:cs="Arial"/>
          <w:b/>
        </w:rPr>
        <w:t xml:space="preserve"> – Vilniaus universitetas.</w:t>
      </w:r>
    </w:p>
    <w:p w14:paraId="1F573014" w14:textId="77777777" w:rsidR="00E83C06" w:rsidRPr="00F63DA8" w:rsidRDefault="00E83C06" w:rsidP="00746087">
      <w:pPr>
        <w:numPr>
          <w:ilvl w:val="1"/>
          <w:numId w:val="1"/>
        </w:numPr>
        <w:tabs>
          <w:tab w:val="left" w:pos="567"/>
          <w:tab w:val="left" w:pos="851"/>
        </w:tabs>
        <w:spacing w:after="0" w:line="240" w:lineRule="auto"/>
        <w:ind w:left="567" w:hanging="567"/>
        <w:jc w:val="both"/>
        <w:rPr>
          <w:rFonts w:ascii="Arial" w:eastAsia="Calibri" w:hAnsi="Arial" w:cs="Arial"/>
        </w:rPr>
      </w:pPr>
      <w:r w:rsidRPr="00F63DA8">
        <w:rPr>
          <w:rFonts w:ascii="Arial" w:eastAsia="Calibri" w:hAnsi="Arial" w:cs="Arial"/>
          <w:b/>
          <w:bCs/>
        </w:rPr>
        <w:t>Tiekėjas / Paslaugų teikėjas</w:t>
      </w:r>
      <w:r w:rsidRPr="00F63DA8">
        <w:rPr>
          <w:rFonts w:ascii="Arial" w:eastAsia="Calibri" w:hAnsi="Arial" w:cs="Arial"/>
          <w:bCs/>
        </w:rPr>
        <w:t xml:space="preserve"> – </w:t>
      </w:r>
      <w:r w:rsidRPr="00F63DA8">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F63DA8">
        <w:rPr>
          <w:rFonts w:ascii="Arial" w:eastAsia="Calibri" w:hAnsi="Arial" w:cs="Arial"/>
        </w:rPr>
        <w:t>su kuriuo Pirkėjas sudarys šio Pirkimo sutartį.</w:t>
      </w:r>
      <w:r w:rsidRPr="00F63DA8">
        <w:rPr>
          <w:rFonts w:ascii="Arial" w:hAnsi="Arial" w:cs="Arial"/>
          <w:color w:val="000000"/>
        </w:rPr>
        <w:t xml:space="preserve"> </w:t>
      </w:r>
    </w:p>
    <w:p w14:paraId="6EDC25D0" w14:textId="77777777" w:rsidR="00E83C06" w:rsidRPr="00F63DA8" w:rsidRDefault="00E83C06" w:rsidP="00746087">
      <w:pPr>
        <w:numPr>
          <w:ilvl w:val="1"/>
          <w:numId w:val="1"/>
        </w:numPr>
        <w:tabs>
          <w:tab w:val="left" w:pos="567"/>
          <w:tab w:val="left" w:pos="851"/>
        </w:tabs>
        <w:spacing w:after="0" w:line="240" w:lineRule="auto"/>
        <w:ind w:left="567" w:hanging="567"/>
        <w:jc w:val="both"/>
        <w:rPr>
          <w:rFonts w:ascii="Arial" w:eastAsia="Calibri" w:hAnsi="Arial" w:cs="Arial"/>
        </w:rPr>
      </w:pPr>
      <w:r w:rsidRPr="00F63DA8">
        <w:rPr>
          <w:rFonts w:ascii="Arial" w:eastAsia="Calibri" w:hAnsi="Arial" w:cs="Arial"/>
          <w:b/>
        </w:rPr>
        <w:t>Sutartis</w:t>
      </w:r>
      <w:r w:rsidRPr="00F63DA8">
        <w:rPr>
          <w:rFonts w:ascii="Arial" w:eastAsia="Calibri" w:hAnsi="Arial" w:cs="Arial"/>
        </w:rPr>
        <w:t xml:space="preserve"> – Pirkimo sutartis, sudaroma tarp Tiekėjo ir Pirkėjo dėl šio Pirkimo objekto.</w:t>
      </w:r>
    </w:p>
    <w:p w14:paraId="1FB0E21F" w14:textId="77777777" w:rsidR="00326F65" w:rsidRPr="00F63DA8" w:rsidRDefault="00326F65" w:rsidP="00746087">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hanging="720"/>
        <w:rPr>
          <w:rFonts w:ascii="Arial" w:eastAsia="Calibri" w:hAnsi="Arial" w:cs="Arial"/>
          <w:b/>
        </w:rPr>
      </w:pPr>
      <w:r w:rsidRPr="00F63DA8">
        <w:rPr>
          <w:rFonts w:ascii="Arial" w:eastAsia="Calibri" w:hAnsi="Arial" w:cs="Arial"/>
          <w:b/>
          <w:shd w:val="clear" w:color="auto" w:fill="D9D9D9" w:themeFill="background1" w:themeFillShade="D9"/>
        </w:rPr>
        <w:t>PIRKIMO OBJEKTAS</w:t>
      </w:r>
    </w:p>
    <w:p w14:paraId="5FDF822C" w14:textId="5A0AE3F3" w:rsidR="00326F65" w:rsidRPr="00F63DA8" w:rsidRDefault="00326F65" w:rsidP="00E17B15">
      <w:pPr>
        <w:numPr>
          <w:ilvl w:val="1"/>
          <w:numId w:val="1"/>
        </w:numPr>
        <w:tabs>
          <w:tab w:val="left" w:pos="567"/>
        </w:tabs>
        <w:spacing w:after="0" w:line="240" w:lineRule="auto"/>
        <w:ind w:left="567" w:hanging="567"/>
        <w:contextualSpacing/>
        <w:jc w:val="both"/>
        <w:rPr>
          <w:rFonts w:ascii="Arial" w:hAnsi="Arial" w:cs="Arial"/>
        </w:rPr>
      </w:pPr>
      <w:r w:rsidRPr="00F63DA8">
        <w:rPr>
          <w:rFonts w:ascii="Arial" w:hAnsi="Arial" w:cs="Arial"/>
        </w:rPr>
        <w:t xml:space="preserve">Pirkimo objektas – </w:t>
      </w:r>
      <w:r w:rsidR="00B0317A" w:rsidRPr="00B0317A">
        <w:rPr>
          <w:rFonts w:ascii="Arial" w:hAnsi="Arial" w:cs="Arial"/>
          <w:b/>
          <w:bCs/>
        </w:rPr>
        <w:t>hibridinių lengvųjų automobilių, automobilių, mikroautobusų ir krovininių automobilių nuoma</w:t>
      </w:r>
      <w:r w:rsidR="00B0317A" w:rsidRPr="00F63DA8">
        <w:rPr>
          <w:rFonts w:ascii="Arial" w:hAnsi="Arial" w:cs="Arial"/>
          <w:b/>
          <w:bCs/>
        </w:rPr>
        <w:t xml:space="preserve"> be vairuotojo</w:t>
      </w:r>
      <w:r w:rsidR="00B0317A" w:rsidRPr="00F63DA8">
        <w:rPr>
          <w:rFonts w:ascii="Arial" w:hAnsi="Arial" w:cs="Arial"/>
        </w:rPr>
        <w:t xml:space="preserve"> (toliau – paslaugos).</w:t>
      </w:r>
    </w:p>
    <w:p w14:paraId="5E40CF6B" w14:textId="081B6BE3" w:rsidR="0060099E" w:rsidRPr="00F63DA8" w:rsidRDefault="00326F65" w:rsidP="0060099E">
      <w:pPr>
        <w:numPr>
          <w:ilvl w:val="1"/>
          <w:numId w:val="1"/>
        </w:numPr>
        <w:tabs>
          <w:tab w:val="left" w:pos="567"/>
        </w:tabs>
        <w:spacing w:after="0" w:line="240" w:lineRule="auto"/>
        <w:ind w:left="567" w:hanging="567"/>
        <w:contextualSpacing/>
        <w:jc w:val="both"/>
        <w:rPr>
          <w:rFonts w:ascii="Arial" w:hAnsi="Arial" w:cs="Arial"/>
        </w:rPr>
      </w:pPr>
      <w:r w:rsidRPr="00F63DA8">
        <w:rPr>
          <w:rFonts w:ascii="Arial" w:hAnsi="Arial" w:cs="Arial"/>
        </w:rPr>
        <w:t>Pirkimo objektas į pirkimo objekto dalis neskaidomas, todėl Tiekėjas privalo teikti pasiūlymą visai žemiau nurodytai pirkimo objekto apimčiai</w:t>
      </w:r>
      <w:r w:rsidR="002E7338" w:rsidRPr="00F63DA8">
        <w:rPr>
          <w:rFonts w:ascii="Arial" w:hAnsi="Arial" w:cs="Arial"/>
        </w:rPr>
        <w:t>.</w:t>
      </w:r>
      <w:r w:rsidRPr="00F63DA8">
        <w:rPr>
          <w:rFonts w:ascii="Arial" w:hAnsi="Arial" w:cs="Arial"/>
        </w:rPr>
        <w:t xml:space="preserve"> </w:t>
      </w:r>
    </w:p>
    <w:p w14:paraId="7E5BD8B2" w14:textId="7C0C7114" w:rsidR="006E720A" w:rsidRPr="00F63DA8" w:rsidRDefault="00326F65" w:rsidP="0060099E">
      <w:pPr>
        <w:numPr>
          <w:ilvl w:val="1"/>
          <w:numId w:val="1"/>
        </w:numPr>
        <w:tabs>
          <w:tab w:val="left" w:pos="567"/>
        </w:tabs>
        <w:spacing w:after="0" w:line="240" w:lineRule="auto"/>
        <w:ind w:left="567" w:hanging="567"/>
        <w:contextualSpacing/>
        <w:jc w:val="both"/>
        <w:rPr>
          <w:rFonts w:ascii="Arial" w:hAnsi="Arial" w:cs="Arial"/>
        </w:rPr>
      </w:pPr>
      <w:r w:rsidRPr="00F63DA8">
        <w:rPr>
          <w:rFonts w:ascii="Arial" w:hAnsi="Arial" w:cs="Arial"/>
        </w:rPr>
        <w:t xml:space="preserve">Maksimali pirkimo vertė (suma, kuriai sudaroma sutartis) – </w:t>
      </w:r>
      <w:r w:rsidR="00DE71F6" w:rsidRPr="00F63DA8">
        <w:rPr>
          <w:rFonts w:ascii="Arial" w:hAnsi="Arial" w:cs="Arial"/>
        </w:rPr>
        <w:t>12</w:t>
      </w:r>
      <w:r w:rsidR="006E5D7E" w:rsidRPr="00F63DA8">
        <w:rPr>
          <w:rFonts w:ascii="Arial" w:hAnsi="Arial" w:cs="Arial"/>
        </w:rPr>
        <w:t>1</w:t>
      </w:r>
      <w:r w:rsidR="00CE50A9" w:rsidRPr="00F63DA8">
        <w:rPr>
          <w:rFonts w:ascii="Arial" w:hAnsi="Arial" w:cs="Arial"/>
        </w:rPr>
        <w:t xml:space="preserve"> </w:t>
      </w:r>
      <w:r w:rsidR="00DE71F6" w:rsidRPr="00F63DA8">
        <w:rPr>
          <w:rFonts w:ascii="Arial" w:hAnsi="Arial" w:cs="Arial"/>
        </w:rPr>
        <w:t>000</w:t>
      </w:r>
      <w:r w:rsidR="00CE50A9" w:rsidRPr="00F63DA8">
        <w:rPr>
          <w:rFonts w:ascii="Arial" w:hAnsi="Arial" w:cs="Arial"/>
        </w:rPr>
        <w:t>,00</w:t>
      </w:r>
      <w:r w:rsidRPr="00F63DA8">
        <w:rPr>
          <w:rFonts w:ascii="Arial" w:hAnsi="Arial" w:cs="Arial"/>
        </w:rPr>
        <w:t xml:space="preserve"> </w:t>
      </w:r>
      <w:r w:rsidR="00CE50A9" w:rsidRPr="00F63DA8">
        <w:rPr>
          <w:rFonts w:ascii="Arial" w:hAnsi="Arial" w:cs="Arial"/>
        </w:rPr>
        <w:t xml:space="preserve">(vienas šimtas dvidešimt vienas tūkstantis) </w:t>
      </w:r>
      <w:r w:rsidRPr="00F63DA8">
        <w:rPr>
          <w:rFonts w:ascii="Arial" w:hAnsi="Arial" w:cs="Arial"/>
        </w:rPr>
        <w:t xml:space="preserve">EUR </w:t>
      </w:r>
      <w:r w:rsidR="006E5D7E" w:rsidRPr="00F63DA8">
        <w:rPr>
          <w:rFonts w:ascii="Arial" w:hAnsi="Arial" w:cs="Arial"/>
        </w:rPr>
        <w:t>su</w:t>
      </w:r>
      <w:r w:rsidRPr="00F63DA8">
        <w:rPr>
          <w:rFonts w:ascii="Arial" w:hAnsi="Arial" w:cs="Arial"/>
        </w:rPr>
        <w:t xml:space="preserve"> PVM. </w:t>
      </w:r>
      <w:r w:rsidR="002E7338" w:rsidRPr="00F63DA8">
        <w:rPr>
          <w:rFonts w:ascii="Arial" w:hAnsi="Arial" w:cs="Arial"/>
        </w:rPr>
        <w:t>S</w:t>
      </w:r>
      <w:r w:rsidRPr="00F63DA8">
        <w:rPr>
          <w:rFonts w:ascii="Arial" w:hAnsi="Arial" w:cs="Arial"/>
        </w:rPr>
        <w:t>utarties galiojimo termin</w:t>
      </w:r>
      <w:r w:rsidR="00CE50A9" w:rsidRPr="00F63DA8">
        <w:rPr>
          <w:rFonts w:ascii="Arial" w:hAnsi="Arial" w:cs="Arial"/>
        </w:rPr>
        <w:t>as</w:t>
      </w:r>
      <w:r w:rsidRPr="00F63DA8">
        <w:rPr>
          <w:rFonts w:ascii="Arial" w:hAnsi="Arial" w:cs="Arial"/>
        </w:rPr>
        <w:t xml:space="preserve"> 36 </w:t>
      </w:r>
      <w:r w:rsidR="00C63874" w:rsidRPr="00F63DA8">
        <w:rPr>
          <w:rFonts w:ascii="Arial" w:hAnsi="Arial" w:cs="Arial"/>
        </w:rPr>
        <w:t xml:space="preserve">(trisdešimt šeši) </w:t>
      </w:r>
      <w:r w:rsidRPr="00F63DA8">
        <w:rPr>
          <w:rFonts w:ascii="Arial" w:hAnsi="Arial" w:cs="Arial"/>
        </w:rPr>
        <w:t>mėnesi</w:t>
      </w:r>
      <w:r w:rsidR="00CE50A9" w:rsidRPr="00F63DA8">
        <w:rPr>
          <w:rFonts w:ascii="Arial" w:hAnsi="Arial" w:cs="Arial"/>
        </w:rPr>
        <w:t>ai.</w:t>
      </w:r>
    </w:p>
    <w:p w14:paraId="156060DD" w14:textId="24952325" w:rsidR="00E83C06" w:rsidRPr="00F63DA8" w:rsidRDefault="00E83C06" w:rsidP="00F062D0">
      <w:pPr>
        <w:tabs>
          <w:tab w:val="left" w:pos="426"/>
        </w:tabs>
        <w:spacing w:after="0" w:line="240" w:lineRule="auto"/>
        <w:ind w:left="360"/>
        <w:contextualSpacing/>
        <w:jc w:val="right"/>
        <w:rPr>
          <w:rFonts w:ascii="Arial" w:hAnsi="Arial" w:cs="Arial"/>
          <w:b/>
        </w:rPr>
      </w:pPr>
      <w:r w:rsidRPr="00F63DA8">
        <w:rPr>
          <w:rFonts w:ascii="Arial" w:hAnsi="Arial" w:cs="Arial"/>
        </w:rPr>
        <w:t xml:space="preserve"> </w:t>
      </w:r>
      <w:r w:rsidRPr="00F63DA8">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57"/>
        <w:gridCol w:w="2364"/>
        <w:gridCol w:w="1996"/>
        <w:gridCol w:w="1405"/>
        <w:gridCol w:w="1044"/>
        <w:gridCol w:w="2262"/>
      </w:tblGrid>
      <w:tr w:rsidR="00E83C06" w:rsidRPr="00F63DA8" w14:paraId="3024FE2F" w14:textId="77777777" w:rsidTr="002D315F">
        <w:trPr>
          <w:trHeight w:val="20"/>
          <w:jc w:val="center"/>
        </w:trPr>
        <w:tc>
          <w:tcPr>
            <w:tcW w:w="557" w:type="dxa"/>
            <w:vMerge w:val="restart"/>
            <w:vAlign w:val="center"/>
          </w:tcPr>
          <w:p w14:paraId="2D70BB5A" w14:textId="77777777" w:rsidR="00E83C06" w:rsidRPr="00F63DA8" w:rsidRDefault="00E83C06" w:rsidP="00E83C06">
            <w:pPr>
              <w:jc w:val="center"/>
              <w:rPr>
                <w:rFonts w:ascii="Arial" w:hAnsi="Arial" w:cs="Arial"/>
                <w:b/>
                <w:sz w:val="22"/>
                <w:szCs w:val="22"/>
              </w:rPr>
            </w:pPr>
            <w:r w:rsidRPr="00F63DA8">
              <w:rPr>
                <w:rFonts w:ascii="Arial" w:hAnsi="Arial" w:cs="Arial"/>
                <w:b/>
                <w:sz w:val="22"/>
                <w:szCs w:val="22"/>
              </w:rPr>
              <w:t>Eil. Nr.</w:t>
            </w:r>
          </w:p>
        </w:tc>
        <w:tc>
          <w:tcPr>
            <w:tcW w:w="2364" w:type="dxa"/>
            <w:vMerge w:val="restart"/>
            <w:vAlign w:val="center"/>
          </w:tcPr>
          <w:p w14:paraId="58D046F5" w14:textId="77777777" w:rsidR="00E83C06" w:rsidRPr="00F63DA8" w:rsidRDefault="00E83C06" w:rsidP="00E83C06">
            <w:pPr>
              <w:jc w:val="center"/>
              <w:rPr>
                <w:rFonts w:ascii="Arial" w:hAnsi="Arial" w:cs="Arial"/>
                <w:b/>
                <w:sz w:val="22"/>
                <w:szCs w:val="22"/>
              </w:rPr>
            </w:pPr>
            <w:r w:rsidRPr="00F63DA8">
              <w:rPr>
                <w:rFonts w:ascii="Arial" w:hAnsi="Arial" w:cs="Arial"/>
                <w:b/>
                <w:sz w:val="22"/>
                <w:szCs w:val="22"/>
              </w:rPr>
              <w:t>Paslaugų pavadinimas</w:t>
            </w:r>
          </w:p>
        </w:tc>
        <w:bookmarkStart w:id="0" w:name="_Hlk168479040"/>
        <w:tc>
          <w:tcPr>
            <w:tcW w:w="1996" w:type="dxa"/>
            <w:vMerge w:val="restart"/>
            <w:vAlign w:val="center"/>
          </w:tcPr>
          <w:p w14:paraId="493F07FC" w14:textId="3AA55FCB" w:rsidR="00E83C06" w:rsidRPr="00F63DA8" w:rsidRDefault="007E2D52" w:rsidP="00E83C06">
            <w:pPr>
              <w:jc w:val="center"/>
              <w:rPr>
                <w:rFonts w:ascii="Arial" w:hAnsi="Arial" w:cs="Arial"/>
                <w:b/>
                <w:color w:val="00B0F0"/>
                <w:sz w:val="22"/>
                <w:szCs w:val="22"/>
              </w:rPr>
            </w:pPr>
            <w:sdt>
              <w:sdtPr>
                <w:rPr>
                  <w:rFonts w:ascii="Arial" w:hAnsi="Arial" w:cs="Arial"/>
                  <w:b/>
                </w:rPr>
                <w:id w:val="-770857117"/>
                <w:placeholder>
                  <w:docPart w:val="664392F0C7AE481DAA26208E8A9D5CD6"/>
                </w:placeholder>
                <w:dropDownList>
                  <w:listItem w:displayText="[Pasirinkite]" w:value=""/>
                  <w:listItem w:displayText="Preliminarus" w:value="Preliminarus"/>
                  <w:listItem w:displayText="Maksimalus" w:value="Maksimalus"/>
                  <w:listItem w:displayText="Tikslus" w:value="Tikslus"/>
                </w:dropDownList>
              </w:sdtPr>
              <w:sdtEndPr>
                <w:rPr>
                  <w:b w:val="0"/>
                </w:rPr>
              </w:sdtEndPr>
              <w:sdtContent>
                <w:r w:rsidR="00257AE5" w:rsidRPr="00F63DA8">
                  <w:rPr>
                    <w:rFonts w:ascii="Arial" w:hAnsi="Arial" w:cs="Arial"/>
                    <w:b/>
                    <w:sz w:val="22"/>
                    <w:szCs w:val="22"/>
                  </w:rPr>
                  <w:t>Preliminarus</w:t>
                </w:r>
              </w:sdtContent>
            </w:sdt>
            <w:bookmarkEnd w:id="0"/>
            <w:r w:rsidR="00E83C06" w:rsidRPr="00F63DA8">
              <w:rPr>
                <w:rFonts w:ascii="Arial" w:hAnsi="Arial" w:cs="Arial"/>
                <w:b/>
                <w:sz w:val="22"/>
                <w:szCs w:val="22"/>
              </w:rPr>
              <w:t xml:space="preserve"> </w:t>
            </w:r>
          </w:p>
          <w:p w14:paraId="1222265E" w14:textId="77777777" w:rsidR="00E83C06" w:rsidRPr="00F63DA8" w:rsidRDefault="00E83C06" w:rsidP="00E83C06">
            <w:pPr>
              <w:jc w:val="center"/>
              <w:rPr>
                <w:rFonts w:ascii="Arial" w:hAnsi="Arial" w:cs="Arial"/>
                <w:b/>
                <w:sz w:val="22"/>
                <w:szCs w:val="22"/>
              </w:rPr>
            </w:pPr>
            <w:r w:rsidRPr="00F63DA8">
              <w:rPr>
                <w:rFonts w:ascii="Arial" w:hAnsi="Arial" w:cs="Arial"/>
                <w:b/>
                <w:sz w:val="22"/>
                <w:szCs w:val="22"/>
              </w:rPr>
              <w:t xml:space="preserve">paslaugų apimtis / kiekis ir mato vnt. </w:t>
            </w:r>
          </w:p>
        </w:tc>
        <w:tc>
          <w:tcPr>
            <w:tcW w:w="2449" w:type="dxa"/>
            <w:gridSpan w:val="2"/>
            <w:tcBorders>
              <w:bottom w:val="single" w:sz="4" w:space="0" w:color="auto"/>
            </w:tcBorders>
            <w:vAlign w:val="center"/>
          </w:tcPr>
          <w:p w14:paraId="43269321" w14:textId="77777777" w:rsidR="00E83C06" w:rsidRPr="00F63DA8" w:rsidRDefault="00E83C06" w:rsidP="00E83C06">
            <w:pPr>
              <w:jc w:val="center"/>
              <w:rPr>
                <w:rFonts w:ascii="Arial" w:hAnsi="Arial" w:cs="Arial"/>
                <w:b/>
                <w:sz w:val="22"/>
                <w:szCs w:val="22"/>
              </w:rPr>
            </w:pPr>
            <w:r w:rsidRPr="00F63DA8">
              <w:rPr>
                <w:rFonts w:ascii="Arial" w:hAnsi="Arial" w:cs="Arial"/>
                <w:b/>
                <w:sz w:val="22"/>
                <w:szCs w:val="22"/>
              </w:rPr>
              <w:t>Užsakymų teikimas</w:t>
            </w:r>
            <w:r w:rsidRPr="00F63DA8">
              <w:rPr>
                <w:rFonts w:ascii="Arial" w:hAnsi="Arial" w:cs="Arial"/>
                <w:b/>
                <w:sz w:val="22"/>
                <w:szCs w:val="22"/>
                <w:vertAlign w:val="superscript"/>
              </w:rPr>
              <w:footnoteReference w:id="1"/>
            </w:r>
          </w:p>
        </w:tc>
        <w:tc>
          <w:tcPr>
            <w:tcW w:w="2262" w:type="dxa"/>
            <w:vMerge w:val="restart"/>
            <w:vAlign w:val="center"/>
          </w:tcPr>
          <w:p w14:paraId="39E72E8F" w14:textId="428E6853" w:rsidR="00E83C06" w:rsidRPr="00F63DA8" w:rsidRDefault="00E83C06" w:rsidP="00E83C06">
            <w:pPr>
              <w:jc w:val="center"/>
              <w:rPr>
                <w:rFonts w:ascii="Arial" w:hAnsi="Arial" w:cs="Arial"/>
                <w:b/>
                <w:color w:val="00B0F0"/>
                <w:sz w:val="22"/>
                <w:szCs w:val="22"/>
              </w:rPr>
            </w:pPr>
            <w:r w:rsidRPr="00F63DA8">
              <w:rPr>
                <w:rFonts w:ascii="Arial" w:hAnsi="Arial" w:cs="Arial"/>
                <w:b/>
                <w:bCs/>
                <w:sz w:val="22"/>
                <w:szCs w:val="22"/>
              </w:rPr>
              <w:t xml:space="preserve">Paslaugų suteikimo terminas </w:t>
            </w:r>
            <w:sdt>
              <w:sdtPr>
                <w:rPr>
                  <w:rFonts w:ascii="Arial" w:hAnsi="Arial" w:cs="Arial"/>
                  <w:b/>
                </w:rPr>
                <w:id w:val="-1075117495"/>
                <w:placeholder>
                  <w:docPart w:val="17E411E704CB4C74AF539E4B3BB6CFF6"/>
                </w:placeholder>
                <w:dropDownList>
                  <w:listItem w:displayText="[Pasirinkite]" w:value=""/>
                  <w:listItem w:displayText="nuo užsakymo pateikimo " w:value="nuo užsakymo pateikimo "/>
                  <w:listItem w:displayText="nuo Sutarties įsigaliojimo" w:value="nuo Sutarties įsigaliojimo"/>
                </w:dropDownList>
              </w:sdtPr>
              <w:sdtEndPr>
                <w:rPr>
                  <w:b w:val="0"/>
                </w:rPr>
              </w:sdtEndPr>
              <w:sdtContent>
                <w:r w:rsidR="00FB1F6D" w:rsidRPr="00F63DA8">
                  <w:rPr>
                    <w:rFonts w:ascii="Arial" w:hAnsi="Arial" w:cs="Arial"/>
                    <w:b/>
                    <w:sz w:val="22"/>
                    <w:szCs w:val="22"/>
                  </w:rPr>
                  <w:t xml:space="preserve">nuo užsakymo pateikimo </w:t>
                </w:r>
              </w:sdtContent>
            </w:sdt>
          </w:p>
          <w:p w14:paraId="7F60658E" w14:textId="5DEB67AC" w:rsidR="00E83C06" w:rsidRPr="00F63DA8" w:rsidRDefault="00E83C06" w:rsidP="00C01083">
            <w:pPr>
              <w:jc w:val="center"/>
              <w:rPr>
                <w:rFonts w:ascii="Arial" w:hAnsi="Arial" w:cs="Arial"/>
                <w:b/>
                <w:bCs/>
                <w:sz w:val="22"/>
                <w:szCs w:val="22"/>
              </w:rPr>
            </w:pPr>
          </w:p>
        </w:tc>
      </w:tr>
      <w:tr w:rsidR="00E83C06" w:rsidRPr="00F63DA8" w14:paraId="3F94A7C7" w14:textId="77777777" w:rsidTr="002D315F">
        <w:trPr>
          <w:trHeight w:val="20"/>
          <w:jc w:val="center"/>
        </w:trPr>
        <w:tc>
          <w:tcPr>
            <w:tcW w:w="557" w:type="dxa"/>
            <w:vMerge/>
            <w:vAlign w:val="center"/>
          </w:tcPr>
          <w:p w14:paraId="163825D2" w14:textId="77777777" w:rsidR="00E83C06" w:rsidRPr="00F63DA8" w:rsidRDefault="00E83C06" w:rsidP="00E83C06">
            <w:pPr>
              <w:jc w:val="center"/>
              <w:rPr>
                <w:rFonts w:ascii="Arial" w:hAnsi="Arial" w:cs="Arial"/>
                <w:sz w:val="22"/>
                <w:szCs w:val="22"/>
              </w:rPr>
            </w:pPr>
          </w:p>
        </w:tc>
        <w:tc>
          <w:tcPr>
            <w:tcW w:w="2364" w:type="dxa"/>
            <w:vMerge/>
            <w:vAlign w:val="center"/>
          </w:tcPr>
          <w:p w14:paraId="030FAD7A" w14:textId="77777777" w:rsidR="00E83C06" w:rsidRPr="00F63DA8" w:rsidRDefault="00E83C06" w:rsidP="00E83C06">
            <w:pPr>
              <w:jc w:val="center"/>
              <w:rPr>
                <w:rFonts w:ascii="Arial" w:hAnsi="Arial" w:cs="Arial"/>
                <w:sz w:val="22"/>
                <w:szCs w:val="22"/>
              </w:rPr>
            </w:pPr>
          </w:p>
        </w:tc>
        <w:tc>
          <w:tcPr>
            <w:tcW w:w="1996" w:type="dxa"/>
            <w:vMerge/>
            <w:vAlign w:val="center"/>
          </w:tcPr>
          <w:p w14:paraId="0B7EE00A" w14:textId="77777777" w:rsidR="00E83C06" w:rsidRPr="00F63DA8" w:rsidRDefault="00E83C06" w:rsidP="00E83C06">
            <w:pPr>
              <w:jc w:val="center"/>
              <w:rPr>
                <w:rFonts w:ascii="Arial" w:hAnsi="Arial" w:cs="Arial"/>
                <w:sz w:val="22"/>
                <w:szCs w:val="22"/>
              </w:rPr>
            </w:pPr>
          </w:p>
        </w:tc>
        <w:tc>
          <w:tcPr>
            <w:tcW w:w="1405" w:type="dxa"/>
            <w:tcBorders>
              <w:top w:val="single" w:sz="4" w:space="0" w:color="auto"/>
              <w:right w:val="single" w:sz="4" w:space="0" w:color="auto"/>
            </w:tcBorders>
            <w:vAlign w:val="center"/>
          </w:tcPr>
          <w:p w14:paraId="1D659463" w14:textId="77777777" w:rsidR="00E83C06" w:rsidRPr="00F63DA8" w:rsidRDefault="00E83C06" w:rsidP="00E83C06">
            <w:pPr>
              <w:jc w:val="center"/>
              <w:rPr>
                <w:rFonts w:ascii="Arial" w:hAnsi="Arial" w:cs="Arial"/>
                <w:b/>
                <w:sz w:val="22"/>
                <w:szCs w:val="22"/>
              </w:rPr>
            </w:pPr>
            <w:r w:rsidRPr="00F63DA8">
              <w:rPr>
                <w:rFonts w:ascii="Arial" w:hAnsi="Arial" w:cs="Arial"/>
                <w:b/>
                <w:sz w:val="22"/>
                <w:szCs w:val="22"/>
              </w:rPr>
              <w:t>Taip</w:t>
            </w:r>
          </w:p>
          <w:p w14:paraId="5CFA5FA3" w14:textId="77777777" w:rsidR="00E83C06" w:rsidRPr="00F63DA8" w:rsidRDefault="00E83C06" w:rsidP="00E83C06">
            <w:pPr>
              <w:jc w:val="center"/>
              <w:rPr>
                <w:rFonts w:ascii="Arial" w:hAnsi="Arial" w:cs="Arial"/>
                <w:b/>
                <w:sz w:val="22"/>
                <w:szCs w:val="22"/>
              </w:rPr>
            </w:pPr>
          </w:p>
        </w:tc>
        <w:tc>
          <w:tcPr>
            <w:tcW w:w="1044" w:type="dxa"/>
            <w:tcBorders>
              <w:top w:val="single" w:sz="4" w:space="0" w:color="auto"/>
              <w:left w:val="single" w:sz="4" w:space="0" w:color="auto"/>
            </w:tcBorders>
            <w:vAlign w:val="center"/>
          </w:tcPr>
          <w:p w14:paraId="0C33DE53" w14:textId="77777777" w:rsidR="00E83C06" w:rsidRPr="00F63DA8" w:rsidRDefault="00E83C06" w:rsidP="00E83C06">
            <w:pPr>
              <w:jc w:val="center"/>
              <w:rPr>
                <w:rFonts w:ascii="Arial" w:hAnsi="Arial" w:cs="Arial"/>
                <w:b/>
                <w:sz w:val="22"/>
                <w:szCs w:val="22"/>
              </w:rPr>
            </w:pPr>
            <w:r w:rsidRPr="00F63DA8">
              <w:rPr>
                <w:rFonts w:ascii="Arial" w:hAnsi="Arial" w:cs="Arial"/>
                <w:b/>
                <w:sz w:val="22"/>
                <w:szCs w:val="22"/>
              </w:rPr>
              <w:t>Ne</w:t>
            </w:r>
          </w:p>
          <w:p w14:paraId="3CE4D9BD" w14:textId="77777777" w:rsidR="00E83C06" w:rsidRPr="00F63DA8" w:rsidRDefault="00E83C06" w:rsidP="00E83C06">
            <w:pPr>
              <w:jc w:val="center"/>
              <w:rPr>
                <w:rFonts w:ascii="Arial" w:hAnsi="Arial" w:cs="Arial"/>
                <w:b/>
                <w:sz w:val="22"/>
                <w:szCs w:val="22"/>
              </w:rPr>
            </w:pPr>
          </w:p>
        </w:tc>
        <w:tc>
          <w:tcPr>
            <w:tcW w:w="2262" w:type="dxa"/>
            <w:vMerge/>
            <w:vAlign w:val="center"/>
          </w:tcPr>
          <w:p w14:paraId="3281FB5B" w14:textId="77777777" w:rsidR="00E83C06" w:rsidRPr="00F63DA8" w:rsidRDefault="00E83C06" w:rsidP="00E83C06">
            <w:pPr>
              <w:jc w:val="center"/>
              <w:rPr>
                <w:rFonts w:ascii="Arial" w:hAnsi="Arial" w:cs="Arial"/>
                <w:sz w:val="22"/>
                <w:szCs w:val="22"/>
              </w:rPr>
            </w:pPr>
          </w:p>
        </w:tc>
      </w:tr>
      <w:tr w:rsidR="00E83C06" w:rsidRPr="00F63DA8" w14:paraId="1AD2FA60" w14:textId="77777777" w:rsidTr="002D315F">
        <w:trPr>
          <w:trHeight w:val="54"/>
          <w:jc w:val="center"/>
        </w:trPr>
        <w:tc>
          <w:tcPr>
            <w:tcW w:w="557" w:type="dxa"/>
          </w:tcPr>
          <w:p w14:paraId="44F54F57" w14:textId="77777777" w:rsidR="00E83C06" w:rsidRPr="00F63DA8" w:rsidRDefault="00E83C06" w:rsidP="00E83C06">
            <w:pPr>
              <w:numPr>
                <w:ilvl w:val="0"/>
                <w:numId w:val="10"/>
              </w:numPr>
              <w:contextualSpacing/>
              <w:jc w:val="both"/>
              <w:rPr>
                <w:rFonts w:ascii="Arial" w:hAnsi="Arial" w:cs="Arial"/>
                <w:sz w:val="22"/>
                <w:szCs w:val="22"/>
              </w:rPr>
            </w:pPr>
          </w:p>
        </w:tc>
        <w:tc>
          <w:tcPr>
            <w:tcW w:w="2364" w:type="dxa"/>
            <w:vAlign w:val="center"/>
          </w:tcPr>
          <w:p w14:paraId="11F1927A" w14:textId="78A17AD0" w:rsidR="00E83C06" w:rsidRPr="00F63DA8" w:rsidRDefault="006B1F2B" w:rsidP="00E83C06">
            <w:pPr>
              <w:spacing w:before="100" w:beforeAutospacing="1" w:after="100" w:afterAutospacing="1"/>
              <w:jc w:val="center"/>
              <w:rPr>
                <w:rFonts w:ascii="Arial" w:hAnsi="Arial" w:cs="Arial"/>
                <w:i/>
                <w:iCs/>
                <w:color w:val="00B0F0"/>
                <w:sz w:val="22"/>
                <w:szCs w:val="22"/>
                <w:lang w:eastAsia="lt-LT"/>
              </w:rPr>
            </w:pPr>
            <w:r w:rsidRPr="006B1F2B">
              <w:rPr>
                <w:rFonts w:ascii="Arial" w:hAnsi="Arial" w:cs="Arial"/>
                <w:b/>
                <w:bCs/>
                <w:sz w:val="22"/>
                <w:szCs w:val="22"/>
              </w:rPr>
              <w:t xml:space="preserve">Hibridinių lengvųjų automobilių, automobilių, mikroautobusų ir krovininių automobilių nuoma </w:t>
            </w:r>
            <w:r w:rsidRPr="00F63DA8">
              <w:rPr>
                <w:rFonts w:ascii="Arial" w:hAnsi="Arial" w:cs="Arial"/>
                <w:b/>
                <w:bCs/>
                <w:sz w:val="22"/>
                <w:szCs w:val="22"/>
              </w:rPr>
              <w:t xml:space="preserve">be </w:t>
            </w:r>
            <w:r w:rsidR="002B4742" w:rsidRPr="00F63DA8">
              <w:rPr>
                <w:rFonts w:ascii="Arial" w:hAnsi="Arial" w:cs="Arial"/>
                <w:b/>
                <w:bCs/>
                <w:sz w:val="22"/>
                <w:szCs w:val="22"/>
              </w:rPr>
              <w:t>vairuotojo</w:t>
            </w:r>
          </w:p>
        </w:tc>
        <w:tc>
          <w:tcPr>
            <w:tcW w:w="1996" w:type="dxa"/>
            <w:vAlign w:val="center"/>
          </w:tcPr>
          <w:p w14:paraId="7B8D0BF0" w14:textId="183D3C4B" w:rsidR="00E83C06" w:rsidRPr="00F63DA8" w:rsidRDefault="00257AE5" w:rsidP="00E83C06">
            <w:pPr>
              <w:jc w:val="center"/>
              <w:rPr>
                <w:rFonts w:ascii="Arial" w:eastAsia="Arial" w:hAnsi="Arial" w:cs="Arial"/>
                <w:i/>
                <w:iCs/>
                <w:color w:val="00B0F0"/>
                <w:sz w:val="22"/>
                <w:szCs w:val="22"/>
              </w:rPr>
            </w:pPr>
            <w:r w:rsidRPr="00F63DA8">
              <w:rPr>
                <w:rFonts w:ascii="Arial" w:eastAsia="Arial" w:hAnsi="Arial" w:cs="Arial"/>
                <w:i/>
                <w:iCs/>
                <w:sz w:val="22"/>
                <w:szCs w:val="22"/>
              </w:rPr>
              <w:t>1</w:t>
            </w:r>
            <w:r w:rsidR="00E511AC" w:rsidRPr="00F63DA8">
              <w:rPr>
                <w:rFonts w:ascii="Arial" w:eastAsia="Arial" w:hAnsi="Arial" w:cs="Arial"/>
                <w:i/>
                <w:iCs/>
                <w:sz w:val="22"/>
                <w:szCs w:val="22"/>
              </w:rPr>
              <w:t>5</w:t>
            </w:r>
            <w:r w:rsidRPr="00F63DA8">
              <w:rPr>
                <w:rFonts w:ascii="Arial" w:eastAsia="Arial" w:hAnsi="Arial" w:cs="Arial"/>
                <w:i/>
                <w:iCs/>
                <w:sz w:val="22"/>
                <w:szCs w:val="22"/>
              </w:rPr>
              <w:t>00</w:t>
            </w:r>
            <w:r w:rsidR="00D51E09" w:rsidRPr="00F63DA8">
              <w:rPr>
                <w:rFonts w:ascii="Arial" w:eastAsia="Arial" w:hAnsi="Arial" w:cs="Arial"/>
                <w:i/>
                <w:iCs/>
                <w:sz w:val="22"/>
                <w:szCs w:val="22"/>
              </w:rPr>
              <w:t xml:space="preserve"> kartų</w:t>
            </w:r>
          </w:p>
        </w:tc>
        <w:sdt>
          <w:sdtPr>
            <w:rPr>
              <w:rFonts w:ascii="Arial" w:hAnsi="Arial" w:cs="Arial"/>
            </w:rPr>
            <w:id w:val="270368949"/>
            <w14:checkbox>
              <w14:checked w14:val="1"/>
              <w14:checkedState w14:val="2612" w14:font="MS Gothic"/>
              <w14:uncheckedState w14:val="2610" w14:font="MS Gothic"/>
            </w14:checkbox>
          </w:sdtPr>
          <w:sdtEndPr/>
          <w:sdtContent>
            <w:tc>
              <w:tcPr>
                <w:tcW w:w="1405" w:type="dxa"/>
                <w:tcBorders>
                  <w:bottom w:val="single" w:sz="4" w:space="0" w:color="auto"/>
                  <w:right w:val="single" w:sz="4" w:space="0" w:color="auto"/>
                </w:tcBorders>
                <w:vAlign w:val="center"/>
              </w:tcPr>
              <w:p w14:paraId="6D0FEA2D" w14:textId="58C8273A" w:rsidR="00E83C06" w:rsidRPr="00F63DA8" w:rsidRDefault="002B4742" w:rsidP="00E83C06">
                <w:pPr>
                  <w:jc w:val="center"/>
                  <w:rPr>
                    <w:rFonts w:ascii="Arial" w:hAnsi="Arial" w:cs="Arial"/>
                    <w:sz w:val="22"/>
                    <w:szCs w:val="22"/>
                  </w:rPr>
                </w:pPr>
                <w:r w:rsidRPr="00F63DA8">
                  <w:rPr>
                    <w:rFonts w:ascii="Segoe UI Symbol" w:hAnsi="Segoe UI Symbol" w:cs="Segoe UI Symbol"/>
                    <w:sz w:val="22"/>
                    <w:szCs w:val="22"/>
                  </w:rPr>
                  <w:t>☒</w:t>
                </w:r>
              </w:p>
            </w:tc>
          </w:sdtContent>
        </w:sdt>
        <w:tc>
          <w:tcPr>
            <w:tcW w:w="1044" w:type="dxa"/>
            <w:tcBorders>
              <w:left w:val="single" w:sz="4" w:space="0" w:color="auto"/>
              <w:bottom w:val="single" w:sz="4" w:space="0" w:color="auto"/>
            </w:tcBorders>
            <w:vAlign w:val="center"/>
          </w:tcPr>
          <w:p w14:paraId="1697A115" w14:textId="77777777" w:rsidR="00E83C06" w:rsidRPr="00F63DA8" w:rsidRDefault="007E2D52" w:rsidP="00E83C06">
            <w:pPr>
              <w:jc w:val="center"/>
              <w:rPr>
                <w:rFonts w:ascii="Arial" w:hAnsi="Arial" w:cs="Arial"/>
                <w:sz w:val="22"/>
                <w:szCs w:val="22"/>
              </w:rPr>
            </w:pPr>
            <w:sdt>
              <w:sdtPr>
                <w:rPr>
                  <w:rFonts w:ascii="Arial" w:hAnsi="Arial" w:cs="Arial"/>
                </w:rPr>
                <w:id w:val="171997548"/>
                <w14:checkbox>
                  <w14:checked w14:val="0"/>
                  <w14:checkedState w14:val="2612" w14:font="MS Gothic"/>
                  <w14:uncheckedState w14:val="2610" w14:font="MS Gothic"/>
                </w14:checkbox>
              </w:sdtPr>
              <w:sdtEndPr/>
              <w:sdtContent>
                <w:r w:rsidR="00E83C06" w:rsidRPr="00F63DA8">
                  <w:rPr>
                    <w:rFonts w:ascii="Segoe UI Symbol" w:hAnsi="Segoe UI Symbol" w:cs="Segoe UI Symbol"/>
                    <w:sz w:val="22"/>
                    <w:szCs w:val="22"/>
                  </w:rPr>
                  <w:t>☐</w:t>
                </w:r>
              </w:sdtContent>
            </w:sdt>
          </w:p>
        </w:tc>
        <w:tc>
          <w:tcPr>
            <w:tcW w:w="2262" w:type="dxa"/>
            <w:tcBorders>
              <w:bottom w:val="single" w:sz="4" w:space="0" w:color="auto"/>
            </w:tcBorders>
            <w:vAlign w:val="center"/>
          </w:tcPr>
          <w:p w14:paraId="520B6949" w14:textId="50D4BD77" w:rsidR="00E83C06" w:rsidRPr="00F63DA8" w:rsidRDefault="007B056F" w:rsidP="00E83C06">
            <w:pPr>
              <w:jc w:val="center"/>
              <w:rPr>
                <w:rFonts w:ascii="Arial" w:hAnsi="Arial" w:cs="Arial"/>
                <w:i/>
                <w:iCs/>
                <w:color w:val="000000" w:themeColor="text1"/>
                <w:sz w:val="22"/>
                <w:szCs w:val="22"/>
              </w:rPr>
            </w:pPr>
            <w:r w:rsidRPr="00F63DA8">
              <w:rPr>
                <w:rFonts w:ascii="Arial" w:hAnsi="Arial" w:cs="Arial"/>
                <w:i/>
                <w:iCs/>
                <w:color w:val="000000" w:themeColor="text1"/>
                <w:sz w:val="22"/>
                <w:szCs w:val="22"/>
              </w:rPr>
              <w:t xml:space="preserve">1 </w:t>
            </w:r>
            <w:r w:rsidR="002D4770">
              <w:rPr>
                <w:rFonts w:ascii="Arial" w:hAnsi="Arial" w:cs="Arial"/>
                <w:i/>
                <w:iCs/>
                <w:color w:val="000000" w:themeColor="text1"/>
                <w:sz w:val="22"/>
                <w:szCs w:val="22"/>
              </w:rPr>
              <w:t xml:space="preserve">darbo </w:t>
            </w:r>
            <w:r w:rsidRPr="00F63DA8">
              <w:rPr>
                <w:rFonts w:ascii="Arial" w:hAnsi="Arial" w:cs="Arial"/>
                <w:i/>
                <w:iCs/>
                <w:color w:val="000000" w:themeColor="text1"/>
                <w:sz w:val="22"/>
                <w:szCs w:val="22"/>
              </w:rPr>
              <w:t>diena</w:t>
            </w:r>
            <w:r w:rsidR="00B635F8">
              <w:rPr>
                <w:rFonts w:ascii="Arial" w:hAnsi="Arial" w:cs="Arial"/>
                <w:i/>
                <w:iCs/>
                <w:color w:val="000000" w:themeColor="text1"/>
                <w:sz w:val="22"/>
                <w:szCs w:val="22"/>
              </w:rPr>
              <w:t xml:space="preserve"> arba, </w:t>
            </w:r>
            <w:r w:rsidR="00B635F8" w:rsidRPr="000C255C">
              <w:rPr>
                <w:rFonts w:ascii="Arial" w:hAnsi="Arial" w:cs="Arial"/>
                <w:b/>
                <w:bCs/>
                <w:i/>
                <w:iCs/>
                <w:color w:val="000000" w:themeColor="text1"/>
                <w:sz w:val="22"/>
                <w:szCs w:val="22"/>
              </w:rPr>
              <w:t>skubos atveju</w:t>
            </w:r>
            <w:r w:rsidR="00B635F8">
              <w:rPr>
                <w:rFonts w:ascii="Arial" w:hAnsi="Arial" w:cs="Arial"/>
                <w:i/>
                <w:iCs/>
                <w:color w:val="000000" w:themeColor="text1"/>
                <w:sz w:val="22"/>
                <w:szCs w:val="22"/>
              </w:rPr>
              <w:t>, kai tai nurodoma užsakyme</w:t>
            </w:r>
            <w:r w:rsidR="00310891">
              <w:rPr>
                <w:rFonts w:ascii="Arial" w:hAnsi="Arial" w:cs="Arial"/>
                <w:i/>
                <w:iCs/>
                <w:color w:val="000000" w:themeColor="text1"/>
                <w:sz w:val="22"/>
                <w:szCs w:val="22"/>
              </w:rPr>
              <w:t xml:space="preserve"> – </w:t>
            </w:r>
            <w:r w:rsidRPr="000C255C">
              <w:rPr>
                <w:rFonts w:ascii="Arial" w:hAnsi="Arial" w:cs="Arial"/>
                <w:b/>
                <w:bCs/>
                <w:i/>
                <w:iCs/>
                <w:color w:val="000000" w:themeColor="text1"/>
                <w:sz w:val="22"/>
                <w:szCs w:val="22"/>
              </w:rPr>
              <w:t>2 val.</w:t>
            </w:r>
            <w:r w:rsidR="00A4284B">
              <w:rPr>
                <w:rFonts w:ascii="Arial" w:hAnsi="Arial" w:cs="Arial"/>
                <w:i/>
                <w:iCs/>
                <w:color w:val="000000" w:themeColor="text1"/>
                <w:sz w:val="22"/>
                <w:szCs w:val="22"/>
              </w:rPr>
              <w:t xml:space="preserve"> arba pagal</w:t>
            </w:r>
            <w:r w:rsidR="00DA5C73">
              <w:rPr>
                <w:rFonts w:ascii="Arial" w:hAnsi="Arial" w:cs="Arial"/>
                <w:i/>
                <w:iCs/>
                <w:color w:val="000000" w:themeColor="text1"/>
                <w:sz w:val="22"/>
                <w:szCs w:val="22"/>
              </w:rPr>
              <w:t xml:space="preserve"> Pirkėjo ir Paslaugų teikėjo susitarimą</w:t>
            </w:r>
            <w:r w:rsidR="00B66372">
              <w:rPr>
                <w:rFonts w:ascii="Arial" w:hAnsi="Arial" w:cs="Arial"/>
                <w:i/>
                <w:iCs/>
                <w:color w:val="000000" w:themeColor="text1"/>
                <w:sz w:val="22"/>
                <w:szCs w:val="22"/>
              </w:rPr>
              <w:t>*</w:t>
            </w:r>
            <w:r w:rsidR="00DA5C73">
              <w:rPr>
                <w:rFonts w:ascii="Arial" w:hAnsi="Arial" w:cs="Arial"/>
                <w:i/>
                <w:iCs/>
                <w:color w:val="000000" w:themeColor="text1"/>
                <w:sz w:val="22"/>
                <w:szCs w:val="22"/>
              </w:rPr>
              <w:t>.</w:t>
            </w:r>
          </w:p>
        </w:tc>
      </w:tr>
    </w:tbl>
    <w:p w14:paraId="0D434B75" w14:textId="0C756569" w:rsidR="00E83C06" w:rsidRPr="0091043C" w:rsidRDefault="00C01083" w:rsidP="0091043C">
      <w:pPr>
        <w:spacing w:after="0" w:line="240" w:lineRule="auto"/>
        <w:jc w:val="both"/>
        <w:rPr>
          <w:rFonts w:ascii="Arial" w:hAnsi="Arial" w:cs="Arial"/>
          <w:b/>
          <w:i/>
        </w:rPr>
      </w:pPr>
      <w:r w:rsidRPr="0091043C">
        <w:rPr>
          <w:rFonts w:ascii="Arial" w:hAnsi="Arial" w:cs="Arial"/>
          <w:b/>
          <w:i/>
        </w:rPr>
        <w:t xml:space="preserve">* </w:t>
      </w:r>
      <w:r w:rsidR="00585F8D" w:rsidRPr="0091043C">
        <w:rPr>
          <w:rFonts w:ascii="Arial" w:hAnsi="Arial" w:cs="Arial"/>
          <w:b/>
          <w:i/>
        </w:rPr>
        <w:t>Pirkėjui ir Paslaugų teikėjui sutarus</w:t>
      </w:r>
      <w:r w:rsidR="00B66372">
        <w:rPr>
          <w:rFonts w:ascii="Arial" w:hAnsi="Arial" w:cs="Arial"/>
          <w:b/>
          <w:i/>
        </w:rPr>
        <w:t>,</w:t>
      </w:r>
      <w:r w:rsidR="00685D4F">
        <w:rPr>
          <w:rFonts w:ascii="Arial" w:hAnsi="Arial" w:cs="Arial"/>
          <w:b/>
          <w:i/>
        </w:rPr>
        <w:t xml:space="preserve"> Pirkėjui</w:t>
      </w:r>
      <w:r w:rsidR="00803D96" w:rsidRPr="0091043C">
        <w:rPr>
          <w:rFonts w:ascii="Arial" w:hAnsi="Arial" w:cs="Arial"/>
          <w:b/>
          <w:i/>
        </w:rPr>
        <w:t xml:space="preserve"> turi būti sudaryta galimybė</w:t>
      </w:r>
      <w:r w:rsidR="00CA5E52">
        <w:rPr>
          <w:rFonts w:ascii="Arial" w:hAnsi="Arial" w:cs="Arial"/>
          <w:b/>
          <w:i/>
        </w:rPr>
        <w:t xml:space="preserve"> </w:t>
      </w:r>
      <w:r w:rsidR="00803D96" w:rsidRPr="0091043C">
        <w:rPr>
          <w:rFonts w:ascii="Arial" w:hAnsi="Arial" w:cs="Arial"/>
          <w:b/>
          <w:i/>
        </w:rPr>
        <w:t>užsakytą automobilį atsiimti</w:t>
      </w:r>
      <w:r w:rsidR="008A2A22">
        <w:rPr>
          <w:rFonts w:ascii="Arial" w:hAnsi="Arial" w:cs="Arial"/>
          <w:b/>
          <w:i/>
        </w:rPr>
        <w:t xml:space="preserve"> </w:t>
      </w:r>
      <w:r w:rsidR="000669D2">
        <w:rPr>
          <w:rFonts w:ascii="Arial" w:hAnsi="Arial" w:cs="Arial"/>
          <w:b/>
          <w:i/>
        </w:rPr>
        <w:t xml:space="preserve">pačiam, </w:t>
      </w:r>
      <w:r w:rsidR="00685D4F">
        <w:rPr>
          <w:rFonts w:ascii="Arial" w:hAnsi="Arial" w:cs="Arial"/>
          <w:b/>
          <w:i/>
        </w:rPr>
        <w:t xml:space="preserve">automobilio </w:t>
      </w:r>
      <w:r w:rsidR="00B139DC">
        <w:rPr>
          <w:rFonts w:ascii="Arial" w:hAnsi="Arial" w:cs="Arial"/>
          <w:b/>
          <w:i/>
        </w:rPr>
        <w:t>saugojimo vie</w:t>
      </w:r>
      <w:r w:rsidR="00297055">
        <w:rPr>
          <w:rFonts w:ascii="Arial" w:hAnsi="Arial" w:cs="Arial"/>
          <w:b/>
          <w:i/>
        </w:rPr>
        <w:t>toje</w:t>
      </w:r>
      <w:r w:rsidR="00BE62F0">
        <w:rPr>
          <w:rFonts w:ascii="Arial" w:hAnsi="Arial" w:cs="Arial"/>
          <w:b/>
          <w:i/>
        </w:rPr>
        <w:t xml:space="preserve">, Vilniaus, Kauno </w:t>
      </w:r>
      <w:r w:rsidR="00554EB2">
        <w:rPr>
          <w:rFonts w:ascii="Arial" w:hAnsi="Arial" w:cs="Arial"/>
          <w:b/>
          <w:i/>
        </w:rPr>
        <w:t>ir (arba) Šiaulių miestuose</w:t>
      </w:r>
      <w:r w:rsidR="00297055">
        <w:rPr>
          <w:rFonts w:ascii="Arial" w:hAnsi="Arial" w:cs="Arial"/>
          <w:b/>
          <w:i/>
        </w:rPr>
        <w:t>.</w:t>
      </w:r>
    </w:p>
    <w:p w14:paraId="5B051FD5" w14:textId="0BE336EF" w:rsidR="00E83C06" w:rsidRPr="00F63DA8" w:rsidRDefault="00E83C06" w:rsidP="00D242B7">
      <w:pPr>
        <w:pStyle w:val="ListParagraph"/>
        <w:numPr>
          <w:ilvl w:val="1"/>
          <w:numId w:val="5"/>
        </w:numPr>
        <w:tabs>
          <w:tab w:val="left" w:pos="567"/>
        </w:tabs>
        <w:spacing w:after="0" w:line="240" w:lineRule="auto"/>
        <w:ind w:left="567" w:hanging="567"/>
        <w:jc w:val="both"/>
        <w:rPr>
          <w:rFonts w:ascii="Arial" w:hAnsi="Arial" w:cs="Arial"/>
          <w:color w:val="00B0F0"/>
        </w:rPr>
      </w:pPr>
      <w:r w:rsidRPr="00F63DA8">
        <w:rPr>
          <w:rFonts w:ascii="Arial" w:hAnsi="Arial" w:cs="Arial"/>
        </w:rPr>
        <w:t>Aukščiau esančioje lentelėje nurodytas paslaugų kiekis yra</w:t>
      </w:r>
      <w:r w:rsidRPr="00F63DA8">
        <w:rPr>
          <w:rFonts w:ascii="Arial" w:hAnsi="Arial" w:cs="Arial"/>
          <w:b/>
          <w:bCs/>
          <w:i/>
          <w:iCs/>
          <w:color w:val="00B0F0"/>
        </w:rPr>
        <w:t xml:space="preserve"> </w:t>
      </w:r>
      <w:sdt>
        <w:sdtPr>
          <w:rPr>
            <w:rFonts w:ascii="Arial" w:hAnsi="Arial" w:cs="Arial"/>
          </w:rPr>
          <w:id w:val="131522317"/>
          <w:placeholder>
            <w:docPart w:val="B1871400B85E4633B133C71749848DA7"/>
          </w:placeholder>
          <w:dropDownList>
            <w:listItem w:displayText="[Pasirinkite]" w:value=""/>
            <w:listItem w:displayText="preliminarus" w:value="preliminarus"/>
            <w:listItem w:displayText="maksimalus" w:value="maksimalus"/>
          </w:dropDownList>
        </w:sdtPr>
        <w:sdtEndPr/>
        <w:sdtContent>
          <w:r w:rsidR="00DF4E81" w:rsidRPr="00F63DA8">
            <w:rPr>
              <w:rFonts w:ascii="Arial" w:hAnsi="Arial" w:cs="Arial"/>
            </w:rPr>
            <w:t>preliminarus</w:t>
          </w:r>
        </w:sdtContent>
      </w:sdt>
      <w:r w:rsidRPr="00F63DA8">
        <w:rPr>
          <w:rFonts w:ascii="Arial" w:hAnsi="Arial" w:cs="Arial"/>
        </w:rPr>
        <w:t xml:space="preserve">. Pirkėjas neįsipareigoja nupirkti viso nurodyto paslaugų kiekio. </w:t>
      </w:r>
    </w:p>
    <w:p w14:paraId="1B1FBCC8" w14:textId="79BC1E18" w:rsidR="0050353C" w:rsidRPr="00F63DA8" w:rsidRDefault="0050353C" w:rsidP="00D242B7">
      <w:pPr>
        <w:pStyle w:val="ListParagraph"/>
        <w:numPr>
          <w:ilvl w:val="1"/>
          <w:numId w:val="5"/>
        </w:numPr>
        <w:tabs>
          <w:tab w:val="left" w:pos="709"/>
          <w:tab w:val="left" w:pos="1276"/>
        </w:tabs>
        <w:spacing w:after="0" w:line="276" w:lineRule="auto"/>
        <w:ind w:left="567" w:hanging="567"/>
        <w:jc w:val="both"/>
        <w:rPr>
          <w:rFonts w:ascii="Arial" w:hAnsi="Arial" w:cs="Arial"/>
        </w:rPr>
      </w:pPr>
      <w:r w:rsidRPr="00F63DA8">
        <w:rPr>
          <w:rFonts w:ascii="Arial" w:hAnsi="Arial" w:cs="Arial"/>
        </w:rPr>
        <w:t>Įprasta</w:t>
      </w:r>
      <w:r w:rsidR="002825EB">
        <w:rPr>
          <w:rFonts w:ascii="Arial" w:hAnsi="Arial" w:cs="Arial"/>
        </w:rPr>
        <w:t>s nuomos laikotarpis (</w:t>
      </w:r>
      <w:r w:rsidRPr="00F63DA8">
        <w:rPr>
          <w:rFonts w:ascii="Arial" w:hAnsi="Arial" w:cs="Arial"/>
        </w:rPr>
        <w:t>vienos kelionės trukmė</w:t>
      </w:r>
      <w:r w:rsidR="002825EB">
        <w:rPr>
          <w:rFonts w:ascii="Arial" w:hAnsi="Arial" w:cs="Arial"/>
        </w:rPr>
        <w:t>)</w:t>
      </w:r>
      <w:r w:rsidRPr="00F63DA8">
        <w:rPr>
          <w:rFonts w:ascii="Arial" w:hAnsi="Arial" w:cs="Arial"/>
        </w:rPr>
        <w:t xml:space="preserve"> yra 1 </w:t>
      </w:r>
      <w:r w:rsidR="002825EB">
        <w:rPr>
          <w:rFonts w:ascii="Arial" w:hAnsi="Arial" w:cs="Arial"/>
        </w:rPr>
        <w:t xml:space="preserve">(viena) </w:t>
      </w:r>
      <w:r w:rsidRPr="00F63DA8">
        <w:rPr>
          <w:rFonts w:ascii="Arial" w:hAnsi="Arial" w:cs="Arial"/>
        </w:rPr>
        <w:t xml:space="preserve">darbo diena, tačiau galimas nuomos laikotarpis iki 14 </w:t>
      </w:r>
      <w:r w:rsidR="00C47CB9">
        <w:rPr>
          <w:rFonts w:ascii="Arial" w:hAnsi="Arial" w:cs="Arial"/>
        </w:rPr>
        <w:t xml:space="preserve">(keturiolikos) </w:t>
      </w:r>
      <w:r w:rsidRPr="00F63DA8">
        <w:rPr>
          <w:rFonts w:ascii="Arial" w:hAnsi="Arial" w:cs="Arial"/>
        </w:rPr>
        <w:t>parų.</w:t>
      </w:r>
    </w:p>
    <w:p w14:paraId="00B15355" w14:textId="77777777" w:rsidR="00E83C06" w:rsidRPr="00F63DA8" w:rsidRDefault="00E83C06" w:rsidP="00E83C06">
      <w:pPr>
        <w:spacing w:after="0" w:line="240" w:lineRule="auto"/>
        <w:jc w:val="both"/>
        <w:rPr>
          <w:rFonts w:ascii="Arial" w:hAnsi="Arial" w:cs="Arial"/>
          <w:b/>
          <w:bCs/>
          <w:i/>
          <w:iCs/>
          <w:color w:val="FF0000"/>
        </w:rPr>
      </w:pPr>
    </w:p>
    <w:p w14:paraId="2DD694BC" w14:textId="77777777" w:rsidR="00E83C06" w:rsidRPr="00F63DA8" w:rsidRDefault="00E83C06" w:rsidP="00D503C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F63DA8">
        <w:rPr>
          <w:rFonts w:ascii="Arial" w:eastAsia="Calibri" w:hAnsi="Arial" w:cs="Arial"/>
          <w:b/>
        </w:rPr>
        <w:t xml:space="preserve">REIKALAVIMAI PASLAUGOMS </w:t>
      </w:r>
    </w:p>
    <w:p w14:paraId="1C14B443" w14:textId="77777777" w:rsidR="00E83C06" w:rsidRPr="00F63DA8" w:rsidRDefault="00E83C06" w:rsidP="00E83C06">
      <w:pPr>
        <w:numPr>
          <w:ilvl w:val="0"/>
          <w:numId w:val="13"/>
        </w:numPr>
        <w:contextualSpacing/>
        <w:rPr>
          <w:rFonts w:ascii="Arial" w:hAnsi="Arial" w:cs="Arial"/>
          <w:b/>
          <w:vanish/>
        </w:rPr>
      </w:pPr>
    </w:p>
    <w:p w14:paraId="615423A6" w14:textId="77777777" w:rsidR="00E83C06" w:rsidRPr="00F63DA8" w:rsidRDefault="00E83C06" w:rsidP="00E83C06">
      <w:pPr>
        <w:numPr>
          <w:ilvl w:val="0"/>
          <w:numId w:val="13"/>
        </w:numPr>
        <w:contextualSpacing/>
        <w:rPr>
          <w:rFonts w:ascii="Arial" w:hAnsi="Arial" w:cs="Arial"/>
          <w:b/>
          <w:vanish/>
        </w:rPr>
      </w:pPr>
    </w:p>
    <w:p w14:paraId="73E88D6D" w14:textId="77777777" w:rsidR="00E83C06" w:rsidRPr="00F63DA8" w:rsidRDefault="00E83C06" w:rsidP="00E83C06">
      <w:pPr>
        <w:numPr>
          <w:ilvl w:val="0"/>
          <w:numId w:val="13"/>
        </w:numPr>
        <w:contextualSpacing/>
        <w:rPr>
          <w:rFonts w:ascii="Arial" w:hAnsi="Arial" w:cs="Arial"/>
          <w:b/>
          <w:vanish/>
        </w:rPr>
      </w:pPr>
    </w:p>
    <w:p w14:paraId="3B868955" w14:textId="77777777" w:rsidR="00E83C06" w:rsidRPr="00016A0D" w:rsidRDefault="00E83C06" w:rsidP="00016A0D">
      <w:pPr>
        <w:numPr>
          <w:ilvl w:val="1"/>
          <w:numId w:val="13"/>
        </w:numPr>
        <w:ind w:left="567" w:hanging="567"/>
        <w:contextualSpacing/>
        <w:rPr>
          <w:rFonts w:ascii="Arial" w:hAnsi="Arial" w:cs="Arial"/>
          <w:b/>
        </w:rPr>
      </w:pPr>
      <w:r w:rsidRPr="00016A0D">
        <w:rPr>
          <w:rFonts w:ascii="Arial" w:hAnsi="Arial" w:cs="Arial"/>
          <w:b/>
        </w:rPr>
        <w:t>Techniniai reikalavimai paslaugoms:</w:t>
      </w:r>
    </w:p>
    <w:p w14:paraId="00B95B23" w14:textId="6687366D" w:rsidR="00D503C4" w:rsidRDefault="00945931" w:rsidP="00BA1CBC">
      <w:pPr>
        <w:pStyle w:val="ListParagraph"/>
        <w:numPr>
          <w:ilvl w:val="2"/>
          <w:numId w:val="13"/>
        </w:numPr>
        <w:ind w:left="709"/>
        <w:rPr>
          <w:rFonts w:ascii="Arial" w:hAnsi="Arial" w:cs="Arial"/>
          <w:bCs/>
        </w:rPr>
      </w:pPr>
      <w:r w:rsidRPr="00F63DA8">
        <w:rPr>
          <w:rFonts w:ascii="Arial" w:hAnsi="Arial" w:cs="Arial"/>
          <w:bCs/>
        </w:rPr>
        <w:t>Paslaugos turi apimti:</w:t>
      </w:r>
    </w:p>
    <w:p w14:paraId="4ADF9401" w14:textId="1FB6C2BB" w:rsidR="007A0F3E" w:rsidRPr="007A0F3E" w:rsidRDefault="007A0F3E" w:rsidP="007A0F3E">
      <w:pPr>
        <w:pStyle w:val="ListParagraph"/>
        <w:ind w:left="709"/>
        <w:jc w:val="right"/>
        <w:rPr>
          <w:rFonts w:ascii="Arial" w:hAnsi="Arial" w:cs="Arial"/>
          <w:b/>
        </w:rPr>
      </w:pPr>
      <w:r w:rsidRPr="007A0F3E">
        <w:rPr>
          <w:rFonts w:ascii="Arial" w:hAnsi="Arial" w:cs="Arial"/>
          <w:b/>
        </w:rPr>
        <w:t>2 lentelė.</w:t>
      </w:r>
    </w:p>
    <w:tbl>
      <w:tblPr>
        <w:tblW w:w="9634" w:type="dxa"/>
        <w:tblCellMar>
          <w:top w:w="15" w:type="dxa"/>
          <w:left w:w="15" w:type="dxa"/>
          <w:bottom w:w="15" w:type="dxa"/>
          <w:right w:w="15" w:type="dxa"/>
        </w:tblCellMar>
        <w:tblLook w:val="04A0" w:firstRow="1" w:lastRow="0" w:firstColumn="1" w:lastColumn="0" w:noHBand="0" w:noVBand="1"/>
      </w:tblPr>
      <w:tblGrid>
        <w:gridCol w:w="9634"/>
      </w:tblGrid>
      <w:tr w:rsidR="001D3FEC" w:rsidRPr="00F63DA8" w14:paraId="39471360" w14:textId="77777777" w:rsidTr="00D503C4">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73EC8F" w14:textId="4AE4551F" w:rsidR="001D3FEC" w:rsidRPr="00F63DA8" w:rsidRDefault="001D3FEC" w:rsidP="00945931">
            <w:pPr>
              <w:jc w:val="both"/>
              <w:rPr>
                <w:rFonts w:ascii="Arial" w:hAnsi="Arial" w:cs="Arial"/>
              </w:rPr>
            </w:pPr>
            <w:r w:rsidRPr="00F63DA8">
              <w:rPr>
                <w:rFonts w:ascii="Arial" w:hAnsi="Arial" w:cs="Arial"/>
              </w:rPr>
              <w:t xml:space="preserve">Kompaktinio sektoriaus hibridinio lengvojo automobilio nuoma (C1), pristatymas </w:t>
            </w:r>
            <w:r w:rsidR="00607FF0">
              <w:rPr>
                <w:rFonts w:ascii="Arial" w:hAnsi="Arial" w:cs="Arial"/>
              </w:rPr>
              <w:t xml:space="preserve">adresu </w:t>
            </w:r>
            <w:r w:rsidRPr="00F63DA8">
              <w:rPr>
                <w:rFonts w:ascii="Arial" w:hAnsi="Arial" w:cs="Arial"/>
              </w:rPr>
              <w:t>M.K. Čiurlionio 23a</w:t>
            </w:r>
            <w:r w:rsidR="001D3BAD">
              <w:rPr>
                <w:rFonts w:ascii="Arial" w:hAnsi="Arial" w:cs="Arial"/>
              </w:rPr>
              <w:t xml:space="preserve"> (arba kitu adresu</w:t>
            </w:r>
            <w:r w:rsidR="001A1A11">
              <w:rPr>
                <w:rFonts w:ascii="Arial" w:hAnsi="Arial" w:cs="Arial"/>
              </w:rPr>
              <w:t>,</w:t>
            </w:r>
            <w:r w:rsidR="001D3BAD">
              <w:rPr>
                <w:rFonts w:ascii="Arial" w:hAnsi="Arial" w:cs="Arial"/>
              </w:rPr>
              <w:t xml:space="preserve"> nurodytu konkretaus užsakymo metu</w:t>
            </w:r>
            <w:r w:rsidR="001A1A11">
              <w:rPr>
                <w:rFonts w:ascii="Arial" w:hAnsi="Arial" w:cs="Arial"/>
              </w:rPr>
              <w:t>)</w:t>
            </w:r>
            <w:r w:rsidRPr="00F63DA8">
              <w:rPr>
                <w:rFonts w:ascii="Arial" w:hAnsi="Arial" w:cs="Arial"/>
              </w:rPr>
              <w:t xml:space="preserve">, Vilniaus mieste. Pagal rinkos klasifikaciją  </w:t>
            </w:r>
            <w:hyperlink r:id="rId9" w:history="1">
              <w:r w:rsidRPr="00F63DA8">
                <w:rPr>
                  <w:rFonts w:ascii="Arial" w:hAnsi="Arial" w:cs="Arial"/>
                  <w:color w:val="0563C1"/>
                  <w:u w:val="single"/>
                </w:rPr>
                <w:t>http://www.autotyrimai.lt/klasifikacija/</w:t>
              </w:r>
            </w:hyperlink>
            <w:r w:rsidRPr="00F63DA8">
              <w:rPr>
                <w:rFonts w:ascii="Arial" w:hAnsi="Arial" w:cs="Arial"/>
              </w:rPr>
              <w:t>)</w:t>
            </w:r>
          </w:p>
        </w:tc>
      </w:tr>
      <w:tr w:rsidR="001D3FEC" w:rsidRPr="00F63DA8" w14:paraId="350548CC" w14:textId="77777777" w:rsidTr="00D503C4">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F1327" w14:textId="5A7FC581" w:rsidR="001D3FEC" w:rsidRPr="00F63DA8" w:rsidRDefault="001D3FEC" w:rsidP="00945931">
            <w:pPr>
              <w:jc w:val="both"/>
              <w:rPr>
                <w:rFonts w:ascii="Arial" w:hAnsi="Arial" w:cs="Arial"/>
              </w:rPr>
            </w:pPr>
            <w:r w:rsidRPr="00F63DA8">
              <w:rPr>
                <w:rFonts w:ascii="Arial" w:hAnsi="Arial" w:cs="Arial"/>
              </w:rPr>
              <w:lastRenderedPageBreak/>
              <w:t xml:space="preserve">Vidutinio ir didelio sektoriaus hibridinio automobilio nuoma (DE1), pristatymas </w:t>
            </w:r>
            <w:r w:rsidR="00607FF0">
              <w:rPr>
                <w:rFonts w:ascii="Arial" w:hAnsi="Arial" w:cs="Arial"/>
              </w:rPr>
              <w:t>adresu</w:t>
            </w:r>
            <w:r w:rsidRPr="00F63DA8">
              <w:rPr>
                <w:rFonts w:ascii="Arial" w:hAnsi="Arial" w:cs="Arial"/>
              </w:rPr>
              <w:t xml:space="preserve"> M.K. Čiurlionio 23a</w:t>
            </w:r>
            <w:r w:rsidR="001A1A11">
              <w:rPr>
                <w:rFonts w:ascii="Arial" w:hAnsi="Arial" w:cs="Arial"/>
              </w:rPr>
              <w:t xml:space="preserve"> (arba kitu adresu, nurodytu konkretaus užsakymo metu)</w:t>
            </w:r>
            <w:r w:rsidRPr="00F63DA8">
              <w:rPr>
                <w:rFonts w:ascii="Arial" w:hAnsi="Arial" w:cs="Arial"/>
              </w:rPr>
              <w:t xml:space="preserve">, Vilniaus mieste. Pagal rinkos klasifikaciją  </w:t>
            </w:r>
            <w:hyperlink r:id="rId10" w:history="1">
              <w:r w:rsidRPr="00F63DA8">
                <w:rPr>
                  <w:rFonts w:ascii="Arial" w:hAnsi="Arial" w:cs="Arial"/>
                  <w:color w:val="0563C1"/>
                  <w:u w:val="single"/>
                </w:rPr>
                <w:t>http://www.autotyrimai.lt/klasifikacija/</w:t>
              </w:r>
            </w:hyperlink>
            <w:r w:rsidRPr="00F63DA8">
              <w:rPr>
                <w:rFonts w:ascii="Arial" w:hAnsi="Arial" w:cs="Arial"/>
              </w:rPr>
              <w:t xml:space="preserve"> </w:t>
            </w:r>
          </w:p>
          <w:p w14:paraId="1B4EB1BC" w14:textId="77777777" w:rsidR="001D3FEC" w:rsidRPr="00F63DA8" w:rsidRDefault="001D3FEC" w:rsidP="00945931">
            <w:pPr>
              <w:spacing w:after="0" w:line="240" w:lineRule="auto"/>
              <w:jc w:val="both"/>
              <w:rPr>
                <w:rFonts w:ascii="Arial" w:eastAsia="Times New Roman" w:hAnsi="Arial" w:cs="Arial"/>
                <w:i/>
                <w:iCs/>
                <w:color w:val="FF0000"/>
                <w:lang w:eastAsia="lt-LT"/>
              </w:rPr>
            </w:pPr>
          </w:p>
        </w:tc>
      </w:tr>
      <w:tr w:rsidR="001D3FEC" w:rsidRPr="00F63DA8" w14:paraId="298B9572" w14:textId="77777777" w:rsidTr="00D503C4">
        <w:trPr>
          <w:trHeight w:val="60"/>
        </w:trPr>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6893C" w14:textId="72C8C804" w:rsidR="001D3FEC" w:rsidRPr="00F63DA8" w:rsidRDefault="001D3FEC" w:rsidP="00945931">
            <w:pPr>
              <w:jc w:val="both"/>
              <w:rPr>
                <w:rFonts w:ascii="Arial" w:hAnsi="Arial" w:cs="Arial"/>
              </w:rPr>
            </w:pPr>
            <w:r w:rsidRPr="00F63DA8">
              <w:rPr>
                <w:rFonts w:ascii="Arial" w:hAnsi="Arial" w:cs="Arial"/>
              </w:rPr>
              <w:t xml:space="preserve">Pikapų, didelių </w:t>
            </w:r>
            <w:proofErr w:type="spellStart"/>
            <w:r w:rsidRPr="00F63DA8">
              <w:rPr>
                <w:rFonts w:ascii="Arial" w:hAnsi="Arial" w:cs="Arial"/>
              </w:rPr>
              <w:t>pseudovisureigių</w:t>
            </w:r>
            <w:proofErr w:type="spellEnd"/>
            <w:r w:rsidRPr="00F63DA8">
              <w:rPr>
                <w:rFonts w:ascii="Arial" w:hAnsi="Arial" w:cs="Arial"/>
              </w:rPr>
              <w:t xml:space="preserve"> ir visureigių sektoriaus hibridinio automobilio nuoma (K2 | I3A), pristatymas </w:t>
            </w:r>
            <w:r w:rsidR="00607FF0">
              <w:rPr>
                <w:rFonts w:ascii="Arial" w:hAnsi="Arial" w:cs="Arial"/>
              </w:rPr>
              <w:t>adresu</w:t>
            </w:r>
            <w:r w:rsidRPr="00F63DA8">
              <w:rPr>
                <w:rFonts w:ascii="Arial" w:hAnsi="Arial" w:cs="Arial"/>
              </w:rPr>
              <w:t xml:space="preserve"> M.K. Čiurlionio 23a</w:t>
            </w:r>
            <w:r w:rsidR="001A1A11">
              <w:rPr>
                <w:rFonts w:ascii="Arial" w:hAnsi="Arial" w:cs="Arial"/>
              </w:rPr>
              <w:t xml:space="preserve"> (arba kitu adresu, nurodytu konkretaus užsakymo metu)</w:t>
            </w:r>
            <w:r w:rsidRPr="00F63DA8">
              <w:rPr>
                <w:rFonts w:ascii="Arial" w:hAnsi="Arial" w:cs="Arial"/>
              </w:rPr>
              <w:t xml:space="preserve">, Vilniaus mieste. Pagal rinkos klasifikaciją  </w:t>
            </w:r>
            <w:hyperlink r:id="rId11" w:history="1">
              <w:r w:rsidRPr="00F63DA8">
                <w:rPr>
                  <w:rFonts w:ascii="Arial" w:hAnsi="Arial" w:cs="Arial"/>
                  <w:color w:val="0563C1"/>
                  <w:u w:val="single"/>
                </w:rPr>
                <w:t>http://www.autotyrimai.lt/klasifikacija/</w:t>
              </w:r>
            </w:hyperlink>
          </w:p>
        </w:tc>
      </w:tr>
      <w:tr w:rsidR="001D3FEC" w:rsidRPr="00F63DA8" w14:paraId="394C2A5A" w14:textId="77777777" w:rsidTr="00D503C4">
        <w:trPr>
          <w:trHeight w:val="60"/>
        </w:trPr>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0F74D" w14:textId="64E25911" w:rsidR="001D3FEC" w:rsidRPr="00F63DA8" w:rsidRDefault="001D3FEC" w:rsidP="00945931">
            <w:pPr>
              <w:jc w:val="both"/>
              <w:rPr>
                <w:rFonts w:ascii="Arial" w:hAnsi="Arial" w:cs="Arial"/>
              </w:rPr>
            </w:pPr>
            <w:r w:rsidRPr="00F63DA8">
              <w:rPr>
                <w:rFonts w:ascii="Arial" w:hAnsi="Arial" w:cs="Arial"/>
              </w:rPr>
              <w:t xml:space="preserve">Vidutinių furgonų sektoriaus transporto priemonės nuoma (K3A), pristatymas </w:t>
            </w:r>
            <w:r w:rsidR="00607FF0">
              <w:rPr>
                <w:rFonts w:ascii="Arial" w:hAnsi="Arial" w:cs="Arial"/>
              </w:rPr>
              <w:t>adresu</w:t>
            </w:r>
            <w:r w:rsidRPr="00F63DA8">
              <w:rPr>
                <w:rFonts w:ascii="Arial" w:hAnsi="Arial" w:cs="Arial"/>
              </w:rPr>
              <w:t xml:space="preserve"> M.K. Čiurlionio 23a</w:t>
            </w:r>
            <w:r w:rsidR="001A1A11">
              <w:rPr>
                <w:rFonts w:ascii="Arial" w:hAnsi="Arial" w:cs="Arial"/>
              </w:rPr>
              <w:t xml:space="preserve"> (arba kitu adresu, nurodytu konkretaus užsakymo metu)</w:t>
            </w:r>
            <w:r w:rsidRPr="00F63DA8">
              <w:rPr>
                <w:rFonts w:ascii="Arial" w:hAnsi="Arial" w:cs="Arial"/>
              </w:rPr>
              <w:t xml:space="preserve">, Vilniaus mieste. Pagal rinkos klasifikaciją  </w:t>
            </w:r>
            <w:hyperlink r:id="rId12" w:history="1">
              <w:r w:rsidRPr="00F63DA8">
                <w:rPr>
                  <w:rFonts w:ascii="Arial" w:hAnsi="Arial" w:cs="Arial"/>
                  <w:color w:val="0563C1"/>
                  <w:u w:val="single"/>
                </w:rPr>
                <w:t>http://www.autotyrimai.lt/klasifikacija/</w:t>
              </w:r>
            </w:hyperlink>
          </w:p>
        </w:tc>
      </w:tr>
      <w:tr w:rsidR="001D3FEC" w:rsidRPr="00F63DA8" w14:paraId="68E6E138" w14:textId="77777777" w:rsidTr="00D503C4">
        <w:trPr>
          <w:trHeight w:val="60"/>
        </w:trPr>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018F65" w14:textId="2CE3B460" w:rsidR="001D3FEC" w:rsidRPr="00F63DA8" w:rsidRDefault="0015250C" w:rsidP="00945931">
            <w:pPr>
              <w:jc w:val="both"/>
              <w:rPr>
                <w:rFonts w:ascii="Arial" w:hAnsi="Arial" w:cs="Arial"/>
              </w:rPr>
            </w:pPr>
            <w:r>
              <w:rPr>
                <w:rFonts w:ascii="Arial" w:hAnsi="Arial" w:cs="Arial"/>
              </w:rPr>
              <w:t>Aukščiau nurodytų sektorių a</w:t>
            </w:r>
            <w:r w:rsidR="001D3FEC" w:rsidRPr="00F63DA8">
              <w:rPr>
                <w:rFonts w:ascii="Arial" w:hAnsi="Arial" w:cs="Arial"/>
              </w:rPr>
              <w:t>utomobilio pristatym</w:t>
            </w:r>
            <w:r w:rsidR="00F71F43" w:rsidRPr="00F63DA8">
              <w:rPr>
                <w:rFonts w:ascii="Arial" w:hAnsi="Arial" w:cs="Arial"/>
              </w:rPr>
              <w:t>as</w:t>
            </w:r>
            <w:r w:rsidR="001D3FEC" w:rsidRPr="00F63DA8">
              <w:rPr>
                <w:rFonts w:ascii="Arial" w:hAnsi="Arial" w:cs="Arial"/>
              </w:rPr>
              <w:t xml:space="preserve"> ir atsiėmim</w:t>
            </w:r>
            <w:r w:rsidR="00994D17" w:rsidRPr="00F63DA8">
              <w:rPr>
                <w:rFonts w:ascii="Arial" w:hAnsi="Arial" w:cs="Arial"/>
              </w:rPr>
              <w:t>as</w:t>
            </w:r>
            <w:r w:rsidR="001D3FEC" w:rsidRPr="00F63DA8">
              <w:rPr>
                <w:rFonts w:ascii="Arial" w:hAnsi="Arial" w:cs="Arial"/>
              </w:rPr>
              <w:t xml:space="preserve"> Šiaulių miest</w:t>
            </w:r>
            <w:r w:rsidR="00994D17" w:rsidRPr="00F63DA8">
              <w:rPr>
                <w:rFonts w:ascii="Arial" w:hAnsi="Arial" w:cs="Arial"/>
              </w:rPr>
              <w:t>e</w:t>
            </w:r>
            <w:r w:rsidR="001D3FEC" w:rsidRPr="00F63DA8">
              <w:rPr>
                <w:rFonts w:ascii="Arial" w:hAnsi="Arial" w:cs="Arial"/>
              </w:rPr>
              <w:t>, adresu P. Višinskio g. 38</w:t>
            </w:r>
            <w:r w:rsidR="00745824">
              <w:rPr>
                <w:rFonts w:ascii="Arial" w:hAnsi="Arial" w:cs="Arial"/>
              </w:rPr>
              <w:t xml:space="preserve"> (arba kitu adresu, nurodytu konkretaus užsakymo metu)</w:t>
            </w:r>
            <w:r w:rsidR="00A74B22" w:rsidRPr="00F63DA8">
              <w:rPr>
                <w:rFonts w:ascii="Arial" w:hAnsi="Arial" w:cs="Arial"/>
              </w:rPr>
              <w:t>, Šiauliai</w:t>
            </w:r>
          </w:p>
        </w:tc>
      </w:tr>
      <w:tr w:rsidR="001D3FEC" w:rsidRPr="00F63DA8" w14:paraId="49ED058A" w14:textId="77777777" w:rsidTr="00D503C4">
        <w:trPr>
          <w:trHeight w:val="60"/>
        </w:trPr>
        <w:tc>
          <w:tcPr>
            <w:tcW w:w="9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AFEC7" w14:textId="62E98689" w:rsidR="001D3FEC" w:rsidRPr="00F63DA8" w:rsidRDefault="00F92735" w:rsidP="00945931">
            <w:pPr>
              <w:jc w:val="both"/>
              <w:rPr>
                <w:rFonts w:ascii="Arial" w:hAnsi="Arial" w:cs="Arial"/>
              </w:rPr>
            </w:pPr>
            <w:r>
              <w:rPr>
                <w:rFonts w:ascii="Arial" w:hAnsi="Arial" w:cs="Arial"/>
              </w:rPr>
              <w:t>Aukščiau nurodytų sektorių a</w:t>
            </w:r>
            <w:r w:rsidR="001D3FEC" w:rsidRPr="00F63DA8">
              <w:rPr>
                <w:rFonts w:ascii="Arial" w:hAnsi="Arial" w:cs="Arial"/>
              </w:rPr>
              <w:t>utomobilio pristatym</w:t>
            </w:r>
            <w:r w:rsidR="00946766" w:rsidRPr="00F63DA8">
              <w:rPr>
                <w:rFonts w:ascii="Arial" w:hAnsi="Arial" w:cs="Arial"/>
              </w:rPr>
              <w:t>as</w:t>
            </w:r>
            <w:r w:rsidR="001D3FEC" w:rsidRPr="00F63DA8">
              <w:rPr>
                <w:rFonts w:ascii="Arial" w:hAnsi="Arial" w:cs="Arial"/>
              </w:rPr>
              <w:t xml:space="preserve"> ir atsiėmim</w:t>
            </w:r>
            <w:r w:rsidR="00946766" w:rsidRPr="00F63DA8">
              <w:rPr>
                <w:rFonts w:ascii="Arial" w:hAnsi="Arial" w:cs="Arial"/>
              </w:rPr>
              <w:t>as</w:t>
            </w:r>
            <w:r w:rsidR="001D3FEC" w:rsidRPr="00F63DA8">
              <w:rPr>
                <w:rFonts w:ascii="Arial" w:hAnsi="Arial" w:cs="Arial"/>
              </w:rPr>
              <w:t xml:space="preserve"> Kauno miest</w:t>
            </w:r>
            <w:r w:rsidR="00946766" w:rsidRPr="00F63DA8">
              <w:rPr>
                <w:rFonts w:ascii="Arial" w:hAnsi="Arial" w:cs="Arial"/>
              </w:rPr>
              <w:t>e</w:t>
            </w:r>
            <w:r w:rsidR="001D3FEC" w:rsidRPr="00F63DA8">
              <w:rPr>
                <w:rFonts w:ascii="Arial" w:hAnsi="Arial" w:cs="Arial"/>
              </w:rPr>
              <w:t>, adresu Muitinės g. 8</w:t>
            </w:r>
            <w:r w:rsidR="00D83464">
              <w:rPr>
                <w:rFonts w:ascii="Arial" w:hAnsi="Arial" w:cs="Arial"/>
              </w:rPr>
              <w:t xml:space="preserve"> (arba kitu adresu, nurodytu konkretaus užsakymo metu)</w:t>
            </w:r>
            <w:r w:rsidR="006A5DA6" w:rsidRPr="00F63DA8">
              <w:rPr>
                <w:rFonts w:ascii="Arial" w:hAnsi="Arial" w:cs="Arial"/>
              </w:rPr>
              <w:t>, Kaunas</w:t>
            </w:r>
          </w:p>
        </w:tc>
      </w:tr>
    </w:tbl>
    <w:p w14:paraId="763EE00F" w14:textId="77777777" w:rsidR="00E83202" w:rsidRPr="00F63DA8" w:rsidRDefault="00E83202" w:rsidP="00E83202">
      <w:pPr>
        <w:tabs>
          <w:tab w:val="left" w:pos="0"/>
          <w:tab w:val="left" w:pos="851"/>
          <w:tab w:val="left" w:pos="1276"/>
        </w:tabs>
        <w:spacing w:after="0" w:line="276" w:lineRule="auto"/>
        <w:ind w:left="360"/>
        <w:contextualSpacing/>
        <w:jc w:val="both"/>
        <w:rPr>
          <w:rFonts w:ascii="Arial" w:hAnsi="Arial" w:cs="Arial"/>
        </w:rPr>
      </w:pPr>
    </w:p>
    <w:p w14:paraId="0849C703" w14:textId="77777777" w:rsidR="00BA1CBC" w:rsidRPr="00F63DA8" w:rsidRDefault="00E83202" w:rsidP="00BA1CBC">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Kiekviename automobilyje privalo būti nemokama navigacijos įranga.</w:t>
      </w:r>
    </w:p>
    <w:p w14:paraId="177CF0B6" w14:textId="0B03A365" w:rsidR="00E86FBB" w:rsidRPr="00F63DA8" w:rsidRDefault="00E83202" w:rsidP="00E86FBB">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 xml:space="preserve">Paslaugų teikėjas privalo </w:t>
      </w:r>
      <w:r w:rsidR="00E86FBB" w:rsidRPr="00F63DA8">
        <w:rPr>
          <w:rFonts w:ascii="Arial" w:hAnsi="Arial" w:cs="Arial"/>
        </w:rPr>
        <w:t xml:space="preserve">Pirkėjui </w:t>
      </w:r>
      <w:r w:rsidRPr="00F63DA8">
        <w:rPr>
          <w:rFonts w:ascii="Arial" w:hAnsi="Arial" w:cs="Arial"/>
        </w:rPr>
        <w:t>suteikti kuro kortelę, kuri būtų tinkama naudoti pagal poreikį visose ES valstybėse.</w:t>
      </w:r>
    </w:p>
    <w:p w14:paraId="1F640FDA" w14:textId="77777777" w:rsidR="00E86FBB" w:rsidRPr="00F63DA8" w:rsidRDefault="00E83202" w:rsidP="00E86FBB">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 xml:space="preserve">Po paslaugos suteikimo Paslaugų teikėjas turi atsiimti automobilį </w:t>
      </w:r>
      <w:r w:rsidR="00E86FBB" w:rsidRPr="00F63DA8">
        <w:rPr>
          <w:rFonts w:ascii="Arial" w:hAnsi="Arial" w:cs="Arial"/>
        </w:rPr>
        <w:t>Pirkėjo</w:t>
      </w:r>
      <w:r w:rsidRPr="00F63DA8">
        <w:rPr>
          <w:rFonts w:ascii="Arial" w:hAnsi="Arial" w:cs="Arial"/>
        </w:rPr>
        <w:t xml:space="preserve"> nurodytoje vietoje Vilniuje, Kaune arba Šiauliuose.</w:t>
      </w:r>
    </w:p>
    <w:p w14:paraId="754EBD3F" w14:textId="77777777" w:rsidR="00E86FBB" w:rsidRPr="00F63DA8" w:rsidRDefault="00E83202" w:rsidP="00E86FBB">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 xml:space="preserve">Atsitikus draudiminiam įvykiui, Paslaugų teikėjas privalo atstovauti </w:t>
      </w:r>
      <w:r w:rsidR="00E86FBB" w:rsidRPr="00F63DA8">
        <w:rPr>
          <w:rFonts w:ascii="Arial" w:hAnsi="Arial" w:cs="Arial"/>
        </w:rPr>
        <w:t>Pirkėją</w:t>
      </w:r>
      <w:r w:rsidRPr="00F63DA8">
        <w:rPr>
          <w:rFonts w:ascii="Arial" w:hAnsi="Arial" w:cs="Arial"/>
        </w:rPr>
        <w:t xml:space="preserve"> draudimo įstaigose.</w:t>
      </w:r>
    </w:p>
    <w:p w14:paraId="2F031558" w14:textId="70187509" w:rsidR="00E83202" w:rsidRPr="00F63DA8" w:rsidRDefault="00E83202" w:rsidP="00E86FBB">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Nuomojamų automobilių sektorius:</w:t>
      </w:r>
    </w:p>
    <w:p w14:paraId="24568CFD" w14:textId="77777777" w:rsidR="00E83202" w:rsidRPr="00F63DA8" w:rsidRDefault="00E83202" w:rsidP="00E83202">
      <w:pPr>
        <w:numPr>
          <w:ilvl w:val="1"/>
          <w:numId w:val="16"/>
        </w:numPr>
        <w:tabs>
          <w:tab w:val="left" w:pos="0"/>
          <w:tab w:val="left" w:pos="851"/>
          <w:tab w:val="left" w:pos="1276"/>
        </w:tabs>
        <w:spacing w:after="0" w:line="276" w:lineRule="auto"/>
        <w:contextualSpacing/>
        <w:jc w:val="both"/>
        <w:rPr>
          <w:rFonts w:ascii="Arial" w:hAnsi="Arial" w:cs="Arial"/>
        </w:rPr>
      </w:pPr>
      <w:r w:rsidRPr="00F63DA8">
        <w:rPr>
          <w:rFonts w:ascii="Arial" w:hAnsi="Arial" w:cs="Arial"/>
        </w:rPr>
        <w:t>Kompaktinio sektoriaus hibridinio lengvojo automobilio nuoma (C1);</w:t>
      </w:r>
    </w:p>
    <w:p w14:paraId="276B8C58" w14:textId="77777777" w:rsidR="00E83202" w:rsidRPr="00F63DA8" w:rsidRDefault="00E83202" w:rsidP="00E83202">
      <w:pPr>
        <w:numPr>
          <w:ilvl w:val="1"/>
          <w:numId w:val="16"/>
        </w:numPr>
        <w:tabs>
          <w:tab w:val="left" w:pos="0"/>
          <w:tab w:val="left" w:pos="851"/>
          <w:tab w:val="left" w:pos="1276"/>
        </w:tabs>
        <w:spacing w:after="0" w:line="276" w:lineRule="auto"/>
        <w:contextualSpacing/>
        <w:jc w:val="both"/>
        <w:rPr>
          <w:rFonts w:ascii="Arial" w:hAnsi="Arial" w:cs="Arial"/>
        </w:rPr>
      </w:pPr>
      <w:r w:rsidRPr="00F63DA8">
        <w:rPr>
          <w:rFonts w:ascii="Arial" w:hAnsi="Arial" w:cs="Arial"/>
        </w:rPr>
        <w:t>Vidutinio ir didelio sektoriaus hibridinio automobilio nuoma (DE1);</w:t>
      </w:r>
    </w:p>
    <w:p w14:paraId="63F3DBEA" w14:textId="77777777" w:rsidR="00E83202" w:rsidRPr="00F63DA8" w:rsidRDefault="00E83202" w:rsidP="00E83202">
      <w:pPr>
        <w:numPr>
          <w:ilvl w:val="1"/>
          <w:numId w:val="16"/>
        </w:numPr>
        <w:tabs>
          <w:tab w:val="left" w:pos="0"/>
          <w:tab w:val="left" w:pos="851"/>
          <w:tab w:val="left" w:pos="1276"/>
        </w:tabs>
        <w:spacing w:after="0" w:line="276" w:lineRule="auto"/>
        <w:contextualSpacing/>
        <w:jc w:val="both"/>
        <w:rPr>
          <w:rFonts w:ascii="Arial" w:hAnsi="Arial" w:cs="Arial"/>
        </w:rPr>
      </w:pPr>
      <w:r w:rsidRPr="00F63DA8">
        <w:rPr>
          <w:rFonts w:ascii="Arial" w:hAnsi="Arial" w:cs="Arial"/>
        </w:rPr>
        <w:t xml:space="preserve">Pikapų, didelių </w:t>
      </w:r>
      <w:proofErr w:type="spellStart"/>
      <w:r w:rsidRPr="00F63DA8">
        <w:rPr>
          <w:rFonts w:ascii="Arial" w:hAnsi="Arial" w:cs="Arial"/>
        </w:rPr>
        <w:t>pseudovisureigių</w:t>
      </w:r>
      <w:proofErr w:type="spellEnd"/>
      <w:r w:rsidRPr="00F63DA8">
        <w:rPr>
          <w:rFonts w:ascii="Arial" w:hAnsi="Arial" w:cs="Arial"/>
        </w:rPr>
        <w:t xml:space="preserve"> ir visureigių sektoriaus hibridinio automobilio nuoma (K2 | I3a);</w:t>
      </w:r>
    </w:p>
    <w:p w14:paraId="533CAB91" w14:textId="632334A4" w:rsidR="00583C2C" w:rsidRPr="00F63DA8" w:rsidRDefault="00E83202" w:rsidP="00AD3DAC">
      <w:pPr>
        <w:numPr>
          <w:ilvl w:val="1"/>
          <w:numId w:val="16"/>
        </w:numPr>
        <w:tabs>
          <w:tab w:val="left" w:pos="0"/>
          <w:tab w:val="left" w:pos="851"/>
          <w:tab w:val="left" w:pos="1276"/>
        </w:tabs>
        <w:spacing w:after="0" w:line="276" w:lineRule="auto"/>
        <w:contextualSpacing/>
        <w:jc w:val="both"/>
        <w:rPr>
          <w:rFonts w:ascii="Arial" w:hAnsi="Arial" w:cs="Arial"/>
        </w:rPr>
      </w:pPr>
      <w:r w:rsidRPr="00F63DA8">
        <w:rPr>
          <w:rFonts w:ascii="Arial" w:hAnsi="Arial" w:cs="Arial"/>
        </w:rPr>
        <w:t>Vidutinių furgonų sektoriaus transporto priemonės nuoma (K3A).</w:t>
      </w:r>
    </w:p>
    <w:p w14:paraId="02189BF6" w14:textId="77777777" w:rsidR="005F3194" w:rsidRPr="00F63DA8" w:rsidRDefault="00E83202" w:rsidP="005F3194">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Numatoma trumpalaikė automobilių ir mikroautobusų nuoma kelionėms po Lietuvą, Latviją, Estiją, Lenkiją ir kitas Europos Sąjungos šalis.</w:t>
      </w:r>
    </w:p>
    <w:p w14:paraId="6B68A4E0" w14:textId="25A013EA" w:rsidR="006045A2" w:rsidRPr="00F63DA8" w:rsidRDefault="00E83202" w:rsidP="006045A2">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 xml:space="preserve">Vienu metu gali būti nuomojami keli automobiliai, įskaitant kelių to pačio sektoriaus automobilių nuomą. Jei užsakymo metu Paslaugų teikėjas neturi </w:t>
      </w:r>
      <w:r w:rsidR="005F3194" w:rsidRPr="00F63DA8">
        <w:rPr>
          <w:rFonts w:ascii="Arial" w:hAnsi="Arial" w:cs="Arial"/>
        </w:rPr>
        <w:t xml:space="preserve">reikiamo </w:t>
      </w:r>
      <w:r w:rsidRPr="00F63DA8">
        <w:rPr>
          <w:rFonts w:ascii="Arial" w:hAnsi="Arial" w:cs="Arial"/>
        </w:rPr>
        <w:t xml:space="preserve">sektoriaus automobilių, jis privalo apie tai informuoti </w:t>
      </w:r>
      <w:r w:rsidR="00C5729D" w:rsidRPr="00F63DA8">
        <w:rPr>
          <w:rFonts w:ascii="Arial" w:hAnsi="Arial" w:cs="Arial"/>
        </w:rPr>
        <w:t>Pirkėją</w:t>
      </w:r>
      <w:r w:rsidRPr="00F63DA8">
        <w:rPr>
          <w:rFonts w:ascii="Arial" w:hAnsi="Arial" w:cs="Arial"/>
        </w:rPr>
        <w:t xml:space="preserve"> ir pasiūlyti kito sektoriaus automobilį.</w:t>
      </w:r>
    </w:p>
    <w:p w14:paraId="75F4D7BF" w14:textId="1F4A786E" w:rsidR="006045A2" w:rsidRPr="00F63DA8" w:rsidRDefault="00E83202" w:rsidP="006045A2">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 xml:space="preserve">Nuomojamiems automobiliams </w:t>
      </w:r>
      <w:r w:rsidR="006045A2" w:rsidRPr="00F63DA8">
        <w:rPr>
          <w:rFonts w:ascii="Arial" w:hAnsi="Arial" w:cs="Arial"/>
        </w:rPr>
        <w:t xml:space="preserve">turi būti </w:t>
      </w:r>
      <w:r w:rsidRPr="00F63DA8">
        <w:rPr>
          <w:rFonts w:ascii="Arial" w:hAnsi="Arial" w:cs="Arial"/>
        </w:rPr>
        <w:t>taikoma neribota rida.</w:t>
      </w:r>
    </w:p>
    <w:p w14:paraId="76B5D04F" w14:textId="77777777" w:rsidR="006045A2" w:rsidRPr="00F63DA8" w:rsidRDefault="00E83202" w:rsidP="006045A2">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 xml:space="preserve">Visi nuomojami automobiliai turi būti ne senesni kaip </w:t>
      </w:r>
      <w:r w:rsidR="00745790" w:rsidRPr="00F63DA8">
        <w:rPr>
          <w:rFonts w:ascii="Arial" w:hAnsi="Arial" w:cs="Arial"/>
        </w:rPr>
        <w:t>2</w:t>
      </w:r>
      <w:r w:rsidRPr="00F63DA8">
        <w:rPr>
          <w:rFonts w:ascii="Arial" w:hAnsi="Arial" w:cs="Arial"/>
        </w:rPr>
        <w:t xml:space="preserve"> metai.</w:t>
      </w:r>
    </w:p>
    <w:p w14:paraId="15AA34EE" w14:textId="77777777" w:rsidR="00F63DA8" w:rsidRPr="00F63DA8" w:rsidRDefault="00E83202" w:rsidP="00F63DA8">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Paslaugų teikėjas privalo užtikrinti, kad visi automobiliai būtų techniškai tvarkingi ir paruošti eksploatuoti.</w:t>
      </w:r>
    </w:p>
    <w:p w14:paraId="6F617436" w14:textId="77777777" w:rsidR="00F63DA8" w:rsidRPr="00F63DA8" w:rsidRDefault="00E83202" w:rsidP="00F63DA8">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Automobiliai, priskiriami (K2 | I3a) sektoriui, gali būti nuomojami su traukimo kabliu (</w:t>
      </w:r>
      <w:proofErr w:type="spellStart"/>
      <w:r w:rsidRPr="00F63DA8">
        <w:rPr>
          <w:rFonts w:ascii="Arial" w:hAnsi="Arial" w:cs="Arial"/>
        </w:rPr>
        <w:t>farkopu</w:t>
      </w:r>
      <w:proofErr w:type="spellEnd"/>
      <w:r w:rsidRPr="00F63DA8">
        <w:rPr>
          <w:rFonts w:ascii="Arial" w:hAnsi="Arial" w:cs="Arial"/>
        </w:rPr>
        <w:t xml:space="preserve">), jei </w:t>
      </w:r>
      <w:r w:rsidR="00F63DA8" w:rsidRPr="00F63DA8">
        <w:rPr>
          <w:rFonts w:ascii="Arial" w:hAnsi="Arial" w:cs="Arial"/>
        </w:rPr>
        <w:t>Pirkėjas</w:t>
      </w:r>
      <w:r w:rsidRPr="00F63DA8">
        <w:rPr>
          <w:rFonts w:ascii="Arial" w:hAnsi="Arial" w:cs="Arial"/>
        </w:rPr>
        <w:t xml:space="preserve"> to pageidauja.</w:t>
      </w:r>
    </w:p>
    <w:p w14:paraId="5AB63D6D" w14:textId="7B15687B" w:rsidR="00E83202" w:rsidRPr="00F63DA8" w:rsidRDefault="00E83202" w:rsidP="00F63DA8">
      <w:pPr>
        <w:pStyle w:val="ListParagraph"/>
        <w:numPr>
          <w:ilvl w:val="2"/>
          <w:numId w:val="13"/>
        </w:numPr>
        <w:tabs>
          <w:tab w:val="left" w:pos="0"/>
          <w:tab w:val="left" w:pos="851"/>
          <w:tab w:val="left" w:pos="1276"/>
        </w:tabs>
        <w:spacing w:after="0" w:line="276" w:lineRule="auto"/>
        <w:ind w:left="709"/>
        <w:jc w:val="both"/>
        <w:rPr>
          <w:rFonts w:ascii="Arial" w:hAnsi="Arial" w:cs="Arial"/>
        </w:rPr>
      </w:pPr>
      <w:r w:rsidRPr="00F63DA8">
        <w:rPr>
          <w:rFonts w:ascii="Arial" w:hAnsi="Arial" w:cs="Arial"/>
        </w:rPr>
        <w:t xml:space="preserve">Jei pateiktas užsakymas nėra įvykdomas per </w:t>
      </w:r>
      <w:r w:rsidR="005654FE">
        <w:rPr>
          <w:rFonts w:ascii="Arial" w:hAnsi="Arial" w:cs="Arial"/>
        </w:rPr>
        <w:t>užsakymo formoje nurodytą laiką, atitinkantį 1 lentelėje išvardintus terminus</w:t>
      </w:r>
      <w:r w:rsidRPr="00F63DA8">
        <w:rPr>
          <w:rFonts w:ascii="Arial" w:hAnsi="Arial" w:cs="Arial"/>
        </w:rPr>
        <w:t xml:space="preserve">, taikoma vienkartinė 100 eurų bauda. Jei užsakymas neįvykdomas daugiau nei tris kartus, </w:t>
      </w:r>
      <w:r w:rsidR="005D3330">
        <w:rPr>
          <w:rFonts w:ascii="Arial" w:hAnsi="Arial" w:cs="Arial"/>
        </w:rPr>
        <w:t>Pirkėjas</w:t>
      </w:r>
      <w:r w:rsidRPr="00F63DA8">
        <w:rPr>
          <w:rFonts w:ascii="Arial" w:hAnsi="Arial" w:cs="Arial"/>
        </w:rPr>
        <w:t xml:space="preserve"> turi teisę nutraukti sutartį.</w:t>
      </w:r>
      <w:r w:rsidR="007E2D52">
        <w:pict w14:anchorId="78BB532E">
          <v:rect id="_x0000_i1025" style="width:0;height:1.5pt" o:hralign="center" o:hrstd="t" o:hr="t" fillcolor="#a0a0a0" stroked="f"/>
        </w:pict>
      </w:r>
    </w:p>
    <w:p w14:paraId="1C5F61E1" w14:textId="6118678B" w:rsidR="00E83202" w:rsidRPr="00016A0D" w:rsidRDefault="00E83202" w:rsidP="00016A0D">
      <w:pPr>
        <w:numPr>
          <w:ilvl w:val="1"/>
          <w:numId w:val="13"/>
        </w:numPr>
        <w:ind w:left="567" w:hanging="567"/>
        <w:contextualSpacing/>
        <w:rPr>
          <w:rFonts w:ascii="Arial" w:hAnsi="Arial" w:cs="Arial"/>
          <w:b/>
        </w:rPr>
      </w:pPr>
      <w:r w:rsidRPr="00016A0D">
        <w:rPr>
          <w:rFonts w:ascii="Arial" w:hAnsi="Arial" w:cs="Arial"/>
          <w:b/>
        </w:rPr>
        <w:t>Draudimų reikalavimai</w:t>
      </w:r>
      <w:r w:rsidR="005D3330" w:rsidRPr="00016A0D">
        <w:rPr>
          <w:rFonts w:ascii="Arial" w:hAnsi="Arial" w:cs="Arial"/>
          <w:b/>
        </w:rPr>
        <w:t>:</w:t>
      </w:r>
    </w:p>
    <w:p w14:paraId="123AC211" w14:textId="7B2C279E" w:rsidR="00E83202" w:rsidRPr="005D3330" w:rsidRDefault="00E83202" w:rsidP="00355F7E">
      <w:pPr>
        <w:pStyle w:val="ListParagraph"/>
        <w:numPr>
          <w:ilvl w:val="2"/>
          <w:numId w:val="13"/>
        </w:numPr>
        <w:tabs>
          <w:tab w:val="left" w:pos="0"/>
          <w:tab w:val="left" w:pos="993"/>
          <w:tab w:val="left" w:pos="1276"/>
        </w:tabs>
        <w:spacing w:after="0" w:line="276" w:lineRule="auto"/>
        <w:ind w:left="709"/>
        <w:jc w:val="both"/>
        <w:rPr>
          <w:rFonts w:ascii="Arial" w:hAnsi="Arial" w:cs="Arial"/>
        </w:rPr>
      </w:pPr>
      <w:r w:rsidRPr="005D3330">
        <w:rPr>
          <w:rFonts w:ascii="Arial" w:hAnsi="Arial" w:cs="Arial"/>
        </w:rPr>
        <w:t>Transporto priemonių valdytojų civilinės atsakomybės privalomasis draudimas</w:t>
      </w:r>
      <w:r w:rsidR="00606279">
        <w:rPr>
          <w:rFonts w:ascii="Arial" w:hAnsi="Arial" w:cs="Arial"/>
        </w:rPr>
        <w:t xml:space="preserve"> (toliau – TPVCA</w:t>
      </w:r>
      <w:r w:rsidR="00CC3212">
        <w:rPr>
          <w:rFonts w:ascii="Arial" w:hAnsi="Arial" w:cs="Arial"/>
        </w:rPr>
        <w:t xml:space="preserve"> draudimas)</w:t>
      </w:r>
      <w:r w:rsidR="00606279">
        <w:rPr>
          <w:rFonts w:ascii="Arial" w:hAnsi="Arial" w:cs="Arial"/>
        </w:rPr>
        <w:t>:</w:t>
      </w:r>
    </w:p>
    <w:p w14:paraId="741879A0" w14:textId="30F2BCF0" w:rsidR="00CC3212" w:rsidRDefault="00606279" w:rsidP="00355F7E">
      <w:pPr>
        <w:pStyle w:val="ListParagraph"/>
        <w:numPr>
          <w:ilvl w:val="3"/>
          <w:numId w:val="13"/>
        </w:numPr>
        <w:tabs>
          <w:tab w:val="left" w:pos="0"/>
          <w:tab w:val="left" w:pos="993"/>
          <w:tab w:val="left" w:pos="1276"/>
        </w:tabs>
        <w:spacing w:after="0" w:line="276" w:lineRule="auto"/>
        <w:ind w:left="993" w:hanging="993"/>
        <w:jc w:val="both"/>
        <w:rPr>
          <w:rFonts w:ascii="Arial" w:hAnsi="Arial" w:cs="Arial"/>
        </w:rPr>
      </w:pPr>
      <w:r>
        <w:rPr>
          <w:rFonts w:ascii="Arial" w:hAnsi="Arial" w:cs="Arial"/>
        </w:rPr>
        <w:t>Paslaugų teikėjas</w:t>
      </w:r>
      <w:r w:rsidRPr="00606279">
        <w:rPr>
          <w:rFonts w:ascii="Arial" w:hAnsi="Arial" w:cs="Arial"/>
        </w:rPr>
        <w:t xml:space="preserve"> </w:t>
      </w:r>
      <w:r w:rsidR="00E83202" w:rsidRPr="00606279">
        <w:rPr>
          <w:rFonts w:ascii="Arial" w:hAnsi="Arial" w:cs="Arial"/>
        </w:rPr>
        <w:t>įsipareigoja apdrausti transporto priemonę privalomuoju TPVCA draudimu pagal Lietuvos Respublikos transporto priemonių valdytojų civilinės atsakomybės privalomojo draudimo įstatymo reikalavimus.</w:t>
      </w:r>
    </w:p>
    <w:p w14:paraId="2500EF57" w14:textId="5C1443DD" w:rsidR="00E83202" w:rsidRPr="00CC3212" w:rsidRDefault="00CC3212" w:rsidP="00355F7E">
      <w:pPr>
        <w:pStyle w:val="ListParagraph"/>
        <w:numPr>
          <w:ilvl w:val="3"/>
          <w:numId w:val="13"/>
        </w:numPr>
        <w:tabs>
          <w:tab w:val="left" w:pos="0"/>
          <w:tab w:val="left" w:pos="993"/>
          <w:tab w:val="left" w:pos="1276"/>
        </w:tabs>
        <w:spacing w:after="0" w:line="276" w:lineRule="auto"/>
        <w:ind w:left="993" w:hanging="993"/>
        <w:jc w:val="both"/>
        <w:rPr>
          <w:rFonts w:ascii="Arial" w:hAnsi="Arial" w:cs="Arial"/>
        </w:rPr>
      </w:pPr>
      <w:r>
        <w:rPr>
          <w:rFonts w:ascii="Arial" w:hAnsi="Arial" w:cs="Arial"/>
        </w:rPr>
        <w:t>Paslaugų teikėjas</w:t>
      </w:r>
      <w:r w:rsidR="00E83202" w:rsidRPr="00CC3212">
        <w:rPr>
          <w:rFonts w:ascii="Arial" w:hAnsi="Arial" w:cs="Arial"/>
        </w:rPr>
        <w:t xml:space="preserve"> turi užtikrinti tarptautinį TPVCA draudimą (žaliąją kortelę).</w:t>
      </w:r>
    </w:p>
    <w:p w14:paraId="2FEA92C8" w14:textId="4AD72694" w:rsidR="00E83202" w:rsidRPr="00F63DA8" w:rsidRDefault="00E83202" w:rsidP="00355F7E">
      <w:pPr>
        <w:pStyle w:val="ListParagraph"/>
        <w:numPr>
          <w:ilvl w:val="2"/>
          <w:numId w:val="13"/>
        </w:numPr>
        <w:tabs>
          <w:tab w:val="left" w:pos="0"/>
          <w:tab w:val="left" w:pos="993"/>
          <w:tab w:val="left" w:pos="1276"/>
        </w:tabs>
        <w:spacing w:after="0" w:line="276" w:lineRule="auto"/>
        <w:ind w:left="709"/>
        <w:jc w:val="both"/>
        <w:rPr>
          <w:rFonts w:ascii="Arial" w:hAnsi="Arial" w:cs="Arial"/>
        </w:rPr>
      </w:pPr>
      <w:r w:rsidRPr="00F63DA8">
        <w:rPr>
          <w:rFonts w:ascii="Arial" w:hAnsi="Arial" w:cs="Arial"/>
        </w:rPr>
        <w:lastRenderedPageBreak/>
        <w:t>Transporto priemonės savanoriškas (KASKO) draudimas</w:t>
      </w:r>
      <w:r w:rsidR="00CC3212">
        <w:rPr>
          <w:rFonts w:ascii="Arial" w:hAnsi="Arial" w:cs="Arial"/>
        </w:rPr>
        <w:t>:</w:t>
      </w:r>
    </w:p>
    <w:p w14:paraId="402E760B" w14:textId="77777777" w:rsidR="006C0E40" w:rsidRDefault="003A3894" w:rsidP="00355F7E">
      <w:pPr>
        <w:pStyle w:val="ListParagraph"/>
        <w:numPr>
          <w:ilvl w:val="3"/>
          <w:numId w:val="13"/>
        </w:numPr>
        <w:tabs>
          <w:tab w:val="left" w:pos="0"/>
          <w:tab w:val="left" w:pos="993"/>
          <w:tab w:val="left" w:pos="1276"/>
        </w:tabs>
        <w:spacing w:after="0" w:line="276" w:lineRule="auto"/>
        <w:ind w:left="993" w:hanging="993"/>
        <w:jc w:val="both"/>
        <w:rPr>
          <w:rFonts w:ascii="Arial" w:hAnsi="Arial" w:cs="Arial"/>
        </w:rPr>
      </w:pPr>
      <w:r>
        <w:rPr>
          <w:rFonts w:ascii="Arial" w:hAnsi="Arial" w:cs="Arial"/>
        </w:rPr>
        <w:t>Paslaugų teikėjas</w:t>
      </w:r>
      <w:r w:rsidR="00E83202" w:rsidRPr="003A3894">
        <w:rPr>
          <w:rFonts w:ascii="Arial" w:hAnsi="Arial" w:cs="Arial"/>
        </w:rPr>
        <w:t xml:space="preserve"> įsipareigoja apdrausti transporto priemonę savanorišku (KASKO) draudimu.</w:t>
      </w:r>
    </w:p>
    <w:p w14:paraId="1648D0BF" w14:textId="77777777" w:rsidR="006C0E40" w:rsidRDefault="00E83202" w:rsidP="008B497C">
      <w:pPr>
        <w:pStyle w:val="ListParagraph"/>
        <w:numPr>
          <w:ilvl w:val="3"/>
          <w:numId w:val="13"/>
        </w:numPr>
        <w:tabs>
          <w:tab w:val="left" w:pos="0"/>
          <w:tab w:val="left" w:pos="993"/>
          <w:tab w:val="left" w:pos="1276"/>
        </w:tabs>
        <w:spacing w:after="0" w:line="276" w:lineRule="auto"/>
        <w:ind w:left="993" w:hanging="993"/>
        <w:jc w:val="both"/>
        <w:rPr>
          <w:rFonts w:ascii="Arial" w:hAnsi="Arial" w:cs="Arial"/>
        </w:rPr>
      </w:pPr>
      <w:r w:rsidRPr="006C0E40">
        <w:rPr>
          <w:rFonts w:ascii="Arial" w:hAnsi="Arial" w:cs="Arial"/>
        </w:rPr>
        <w:t>Transporto priemonėje turi būti įrengta apsaugos sistema, atitinkanti KASKO draudimo reikalavimus.</w:t>
      </w:r>
    </w:p>
    <w:p w14:paraId="4EBFEC58" w14:textId="2AC70AB6" w:rsidR="00F6304E" w:rsidRDefault="00E83202" w:rsidP="008B497C">
      <w:pPr>
        <w:pStyle w:val="ListParagraph"/>
        <w:numPr>
          <w:ilvl w:val="3"/>
          <w:numId w:val="13"/>
        </w:numPr>
        <w:tabs>
          <w:tab w:val="left" w:pos="0"/>
          <w:tab w:val="left" w:pos="993"/>
          <w:tab w:val="left" w:pos="1276"/>
        </w:tabs>
        <w:spacing w:after="0" w:line="276" w:lineRule="auto"/>
        <w:ind w:left="993" w:hanging="993"/>
        <w:jc w:val="both"/>
        <w:rPr>
          <w:rFonts w:ascii="Arial" w:hAnsi="Arial" w:cs="Arial"/>
        </w:rPr>
      </w:pPr>
      <w:r w:rsidRPr="006C0E40">
        <w:rPr>
          <w:rFonts w:ascii="Arial" w:hAnsi="Arial" w:cs="Arial"/>
        </w:rPr>
        <w:t xml:space="preserve">Transporto priemonė </w:t>
      </w:r>
      <w:r w:rsidR="006C0E40">
        <w:rPr>
          <w:rFonts w:ascii="Arial" w:hAnsi="Arial" w:cs="Arial"/>
        </w:rPr>
        <w:t>turi būti ap</w:t>
      </w:r>
      <w:r w:rsidRPr="006C0E40">
        <w:rPr>
          <w:rFonts w:ascii="Arial" w:hAnsi="Arial" w:cs="Arial"/>
        </w:rPr>
        <w:t>drau</w:t>
      </w:r>
      <w:r w:rsidR="006C0E40">
        <w:rPr>
          <w:rFonts w:ascii="Arial" w:hAnsi="Arial" w:cs="Arial"/>
        </w:rPr>
        <w:t>sta</w:t>
      </w:r>
      <w:r w:rsidRPr="006C0E40">
        <w:rPr>
          <w:rFonts w:ascii="Arial" w:hAnsi="Arial" w:cs="Arial"/>
        </w:rPr>
        <w:t xml:space="preserve"> „visų rizikų“ („</w:t>
      </w:r>
      <w:proofErr w:type="spellStart"/>
      <w:r w:rsidRPr="006C0E40">
        <w:rPr>
          <w:rFonts w:ascii="Arial" w:hAnsi="Arial" w:cs="Arial"/>
        </w:rPr>
        <w:t>all</w:t>
      </w:r>
      <w:proofErr w:type="spellEnd"/>
      <w:r w:rsidRPr="006C0E40">
        <w:rPr>
          <w:rFonts w:ascii="Arial" w:hAnsi="Arial" w:cs="Arial"/>
        </w:rPr>
        <w:t xml:space="preserve"> </w:t>
      </w:r>
      <w:proofErr w:type="spellStart"/>
      <w:r w:rsidRPr="006C0E40">
        <w:rPr>
          <w:rFonts w:ascii="Arial" w:hAnsi="Arial" w:cs="Arial"/>
        </w:rPr>
        <w:t>risks</w:t>
      </w:r>
      <w:proofErr w:type="spellEnd"/>
      <w:r w:rsidRPr="006C0E40">
        <w:rPr>
          <w:rFonts w:ascii="Arial" w:hAnsi="Arial" w:cs="Arial"/>
        </w:rPr>
        <w:t>“) draudimu.</w:t>
      </w:r>
    </w:p>
    <w:p w14:paraId="607F0D15" w14:textId="69E69A72" w:rsidR="004F2F0D" w:rsidRDefault="00E83202" w:rsidP="008B497C">
      <w:pPr>
        <w:pStyle w:val="ListParagraph"/>
        <w:numPr>
          <w:ilvl w:val="3"/>
          <w:numId w:val="13"/>
        </w:numPr>
        <w:tabs>
          <w:tab w:val="left" w:pos="0"/>
          <w:tab w:val="left" w:pos="993"/>
          <w:tab w:val="left" w:pos="1276"/>
        </w:tabs>
        <w:spacing w:after="0" w:line="276" w:lineRule="auto"/>
        <w:ind w:left="993" w:hanging="993"/>
        <w:jc w:val="both"/>
        <w:rPr>
          <w:rFonts w:ascii="Arial" w:hAnsi="Arial" w:cs="Arial"/>
        </w:rPr>
      </w:pPr>
      <w:r w:rsidRPr="00F6304E">
        <w:rPr>
          <w:rFonts w:ascii="Arial" w:hAnsi="Arial" w:cs="Arial"/>
        </w:rPr>
        <w:t>KASKO draudimo franšizė – 0 Eur išskaita.</w:t>
      </w:r>
    </w:p>
    <w:p w14:paraId="22759C9D" w14:textId="77777777" w:rsidR="00D41EC6" w:rsidRPr="00F6304E" w:rsidRDefault="00D41EC6" w:rsidP="00D41EC6">
      <w:pPr>
        <w:pStyle w:val="ListParagraph"/>
        <w:tabs>
          <w:tab w:val="left" w:pos="0"/>
          <w:tab w:val="left" w:pos="851"/>
          <w:tab w:val="left" w:pos="1276"/>
        </w:tabs>
        <w:spacing w:after="0" w:line="276" w:lineRule="auto"/>
        <w:ind w:left="851"/>
        <w:jc w:val="both"/>
        <w:rPr>
          <w:rFonts w:ascii="Arial" w:hAnsi="Arial" w:cs="Arial"/>
        </w:rPr>
      </w:pPr>
    </w:p>
    <w:p w14:paraId="6B0D5E16" w14:textId="77777777" w:rsidR="00E83C06" w:rsidRPr="00F63DA8" w:rsidRDefault="00E83C06" w:rsidP="00B73E58">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F63DA8">
        <w:rPr>
          <w:rFonts w:ascii="Arial" w:eastAsia="Calibri" w:hAnsi="Arial" w:cs="Arial"/>
          <w:b/>
        </w:rPr>
        <w:t>PASLAUGŲ TEIKIMO TVARKA IR TERMINAI</w:t>
      </w:r>
    </w:p>
    <w:p w14:paraId="683864FA" w14:textId="607CB596" w:rsidR="00E83C06" w:rsidRPr="00F63DA8" w:rsidRDefault="000E5451" w:rsidP="00B73E58">
      <w:pPr>
        <w:tabs>
          <w:tab w:val="left" w:pos="567"/>
        </w:tabs>
        <w:spacing w:after="0" w:line="240" w:lineRule="auto"/>
        <w:contextualSpacing/>
        <w:jc w:val="both"/>
        <w:rPr>
          <w:rFonts w:ascii="Arial" w:eastAsia="Calibri" w:hAnsi="Arial" w:cs="Arial"/>
        </w:rPr>
      </w:pPr>
      <w:r w:rsidRPr="00F63DA8">
        <w:rPr>
          <w:rFonts w:ascii="Arial" w:eastAsia="Calibri" w:hAnsi="Arial" w:cs="Arial"/>
        </w:rPr>
        <w:t>4.1.</w:t>
      </w:r>
      <w:r w:rsidR="00B73E58">
        <w:rPr>
          <w:rFonts w:ascii="Arial" w:eastAsia="Calibri" w:hAnsi="Arial" w:cs="Arial"/>
        </w:rPr>
        <w:tab/>
      </w:r>
      <w:r w:rsidR="00E83C06" w:rsidRPr="00F63DA8">
        <w:rPr>
          <w:rFonts w:ascii="Arial" w:eastAsia="Calibri" w:hAnsi="Arial" w:cs="Arial"/>
        </w:rPr>
        <w:t xml:space="preserve">Tiekėjas paslaugas turi teikti </w:t>
      </w:r>
      <w:r w:rsidR="00B137BD">
        <w:rPr>
          <w:rFonts w:ascii="Arial" w:eastAsia="Calibri" w:hAnsi="Arial" w:cs="Arial"/>
        </w:rPr>
        <w:t>šioje t</w:t>
      </w:r>
      <w:r w:rsidR="00E83C06" w:rsidRPr="00F63DA8">
        <w:rPr>
          <w:rFonts w:ascii="Arial" w:eastAsia="Calibri" w:hAnsi="Arial" w:cs="Arial"/>
        </w:rPr>
        <w:t xml:space="preserve">echninės specifikacijoje numatyta tvarka bei terminais. </w:t>
      </w:r>
    </w:p>
    <w:p w14:paraId="286A2F74" w14:textId="1B205D87" w:rsidR="00E83C06" w:rsidRPr="00F63DA8" w:rsidRDefault="000E5451" w:rsidP="000E5451">
      <w:pPr>
        <w:tabs>
          <w:tab w:val="left" w:pos="142"/>
          <w:tab w:val="left" w:pos="567"/>
        </w:tabs>
        <w:spacing w:after="0" w:line="240" w:lineRule="auto"/>
        <w:contextualSpacing/>
        <w:jc w:val="both"/>
        <w:rPr>
          <w:rFonts w:ascii="Arial" w:hAnsi="Arial" w:cs="Arial"/>
        </w:rPr>
      </w:pPr>
      <w:r w:rsidRPr="00F63DA8">
        <w:rPr>
          <w:rFonts w:ascii="Arial" w:hAnsi="Arial" w:cs="Arial"/>
        </w:rPr>
        <w:t>4.2.</w:t>
      </w:r>
      <w:r w:rsidR="00B73E58">
        <w:rPr>
          <w:rFonts w:ascii="Arial" w:hAnsi="Arial" w:cs="Arial"/>
        </w:rPr>
        <w:tab/>
      </w:r>
      <w:r w:rsidR="00E83C06" w:rsidRPr="00F63DA8">
        <w:rPr>
          <w:rFonts w:ascii="Arial" w:hAnsi="Arial" w:cs="Arial"/>
        </w:rPr>
        <w:t>Užsakymų teikimo tvarka:</w:t>
      </w:r>
    </w:p>
    <w:p w14:paraId="5DF4BBC4" w14:textId="0A19B895" w:rsidR="00520A9F" w:rsidRDefault="00C03203" w:rsidP="0080721A">
      <w:pPr>
        <w:tabs>
          <w:tab w:val="left" w:pos="142"/>
          <w:tab w:val="left" w:pos="567"/>
        </w:tabs>
        <w:spacing w:after="0" w:line="240" w:lineRule="auto"/>
        <w:contextualSpacing/>
        <w:jc w:val="both"/>
        <w:rPr>
          <w:rFonts w:ascii="Arial" w:hAnsi="Arial" w:cs="Arial"/>
        </w:rPr>
      </w:pPr>
      <w:r>
        <w:rPr>
          <w:rFonts w:ascii="Arial" w:hAnsi="Arial" w:cs="Arial"/>
        </w:rPr>
        <w:t xml:space="preserve">4.2.1. </w:t>
      </w:r>
      <w:r w:rsidR="00BA3C31" w:rsidRPr="001D7B4E">
        <w:rPr>
          <w:rFonts w:ascii="Arial" w:hAnsi="Arial" w:cs="Arial"/>
          <w:u w:val="single"/>
        </w:rPr>
        <w:t>U</w:t>
      </w:r>
      <w:r w:rsidR="00E83C06" w:rsidRPr="001D7B4E">
        <w:rPr>
          <w:rFonts w:ascii="Arial" w:hAnsi="Arial" w:cs="Arial"/>
          <w:u w:val="single"/>
        </w:rPr>
        <w:t>žsakymai Sutarties galiojimo laikotarpiu teikiami</w:t>
      </w:r>
      <w:r w:rsidR="00C25421">
        <w:rPr>
          <w:rFonts w:ascii="Arial" w:hAnsi="Arial" w:cs="Arial"/>
          <w:u w:val="single"/>
        </w:rPr>
        <w:t xml:space="preserve"> pagal Pirkėjo poreikį</w:t>
      </w:r>
      <w:r w:rsidR="00575731">
        <w:rPr>
          <w:rFonts w:ascii="Arial" w:hAnsi="Arial" w:cs="Arial"/>
          <w:u w:val="single"/>
        </w:rPr>
        <w:t>,</w:t>
      </w:r>
      <w:r w:rsidR="00F52C21" w:rsidRPr="003E4462">
        <w:rPr>
          <w:rFonts w:ascii="Arial" w:hAnsi="Arial" w:cs="Arial"/>
        </w:rPr>
        <w:t xml:space="preserve"> </w:t>
      </w:r>
      <w:r w:rsidR="003E4462" w:rsidRPr="00F63DA8">
        <w:rPr>
          <w:rFonts w:ascii="Arial" w:hAnsi="Arial" w:cs="Arial"/>
        </w:rPr>
        <w:t>Sutartyje Tiekėjo nurodytu el. pašto adresu</w:t>
      </w:r>
      <w:r w:rsidR="001D7B4E">
        <w:rPr>
          <w:rFonts w:ascii="Arial" w:hAnsi="Arial" w:cs="Arial"/>
        </w:rPr>
        <w:t>,</w:t>
      </w:r>
      <w:r w:rsidR="00F75FA4">
        <w:rPr>
          <w:rFonts w:ascii="Arial" w:hAnsi="Arial" w:cs="Arial"/>
        </w:rPr>
        <w:t xml:space="preserve"> </w:t>
      </w:r>
      <w:r w:rsidR="00F75FA4" w:rsidRPr="00F75FA4">
        <w:rPr>
          <w:rFonts w:ascii="Arial" w:hAnsi="Arial" w:cs="Arial"/>
        </w:rPr>
        <w:t>užpildant užsakymo formą, pateikiamą 1 priede</w:t>
      </w:r>
      <w:r w:rsidR="00F86B91">
        <w:rPr>
          <w:rFonts w:ascii="Arial" w:hAnsi="Arial" w:cs="Arial"/>
        </w:rPr>
        <w:t xml:space="preserve"> „Transporto užsakymo kortelė“</w:t>
      </w:r>
      <w:r w:rsidR="00F75FA4">
        <w:rPr>
          <w:rFonts w:ascii="Arial" w:hAnsi="Arial" w:cs="Arial"/>
        </w:rPr>
        <w:t>;</w:t>
      </w:r>
      <w:r w:rsidR="00575731" w:rsidRPr="00F63DA8">
        <w:rPr>
          <w:rFonts w:ascii="Arial" w:hAnsi="Arial" w:cs="Arial"/>
        </w:rPr>
        <w:t xml:space="preserve"> </w:t>
      </w:r>
      <w:r w:rsidR="00575731">
        <w:rPr>
          <w:rFonts w:ascii="Arial" w:hAnsi="Arial" w:cs="Arial"/>
        </w:rPr>
        <w:t>skubos</w:t>
      </w:r>
      <w:r w:rsidR="00575731" w:rsidRPr="00F63DA8">
        <w:rPr>
          <w:rFonts w:ascii="Arial" w:hAnsi="Arial" w:cs="Arial"/>
        </w:rPr>
        <w:t xml:space="preserve"> atveju </w:t>
      </w:r>
      <w:r w:rsidR="00575731">
        <w:rPr>
          <w:rFonts w:ascii="Arial" w:hAnsi="Arial" w:cs="Arial"/>
        </w:rPr>
        <w:t xml:space="preserve">– </w:t>
      </w:r>
      <w:r w:rsidR="00575731" w:rsidRPr="00F63DA8">
        <w:rPr>
          <w:rFonts w:ascii="Arial" w:hAnsi="Arial" w:cs="Arial"/>
        </w:rPr>
        <w:t>telefonu ir išsiunčiant el</w:t>
      </w:r>
      <w:r w:rsidR="003E4462">
        <w:rPr>
          <w:rFonts w:ascii="Arial" w:hAnsi="Arial" w:cs="Arial"/>
        </w:rPr>
        <w:t>.</w:t>
      </w:r>
      <w:r w:rsidR="00575731" w:rsidRPr="00F63DA8">
        <w:rPr>
          <w:rFonts w:ascii="Arial" w:hAnsi="Arial" w:cs="Arial"/>
        </w:rPr>
        <w:t xml:space="preserve"> paštu </w:t>
      </w:r>
      <w:r w:rsidR="00575731">
        <w:rPr>
          <w:rFonts w:ascii="Arial" w:hAnsi="Arial" w:cs="Arial"/>
        </w:rPr>
        <w:t>u</w:t>
      </w:r>
      <w:r w:rsidR="00575731" w:rsidRPr="00F63DA8">
        <w:rPr>
          <w:rFonts w:ascii="Arial" w:hAnsi="Arial" w:cs="Arial"/>
        </w:rPr>
        <w:t xml:space="preserve">žsakymo </w:t>
      </w:r>
      <w:r w:rsidR="00575731">
        <w:rPr>
          <w:rFonts w:ascii="Arial" w:hAnsi="Arial" w:cs="Arial"/>
        </w:rPr>
        <w:t>formą</w:t>
      </w:r>
      <w:r w:rsidR="00520A9F">
        <w:rPr>
          <w:rFonts w:ascii="Arial" w:hAnsi="Arial" w:cs="Arial"/>
        </w:rPr>
        <w:t xml:space="preserve"> </w:t>
      </w:r>
      <w:r w:rsidR="00575731" w:rsidRPr="00F63DA8">
        <w:rPr>
          <w:rFonts w:ascii="Arial" w:hAnsi="Arial" w:cs="Arial"/>
        </w:rPr>
        <w:t xml:space="preserve">ir bus laikomi gautais po išsiuntimo. </w:t>
      </w:r>
    </w:p>
    <w:p w14:paraId="30F3B1EA" w14:textId="17EB56EB" w:rsidR="0080721A" w:rsidRDefault="00520A9F" w:rsidP="0080721A">
      <w:pPr>
        <w:tabs>
          <w:tab w:val="left" w:pos="142"/>
          <w:tab w:val="left" w:pos="567"/>
        </w:tabs>
        <w:spacing w:after="0" w:line="240" w:lineRule="auto"/>
        <w:contextualSpacing/>
        <w:jc w:val="both"/>
        <w:rPr>
          <w:rFonts w:ascii="Arial" w:hAnsi="Arial" w:cs="Arial"/>
        </w:rPr>
      </w:pPr>
      <w:r>
        <w:rPr>
          <w:rFonts w:ascii="Arial" w:hAnsi="Arial" w:cs="Arial"/>
        </w:rPr>
        <w:t xml:space="preserve">4.2.2. </w:t>
      </w:r>
      <w:r w:rsidR="00E83C06" w:rsidRPr="00F63DA8">
        <w:rPr>
          <w:rFonts w:ascii="Arial" w:hAnsi="Arial" w:cs="Arial"/>
        </w:rPr>
        <w:t>Paslaugos turi būti suteiktos per 1 lentelėje nustatytą ter</w:t>
      </w:r>
      <w:r w:rsidR="003509E0" w:rsidRPr="00F63DA8">
        <w:rPr>
          <w:rFonts w:ascii="Arial" w:hAnsi="Arial" w:cs="Arial"/>
        </w:rPr>
        <w:t>miną</w:t>
      </w:r>
      <w:r w:rsidR="004570DD">
        <w:rPr>
          <w:rFonts w:ascii="Arial" w:hAnsi="Arial" w:cs="Arial"/>
        </w:rPr>
        <w:t xml:space="preserve">. Konkretus </w:t>
      </w:r>
      <w:r w:rsidR="000B6302">
        <w:rPr>
          <w:rFonts w:ascii="Arial" w:hAnsi="Arial" w:cs="Arial"/>
        </w:rPr>
        <w:t xml:space="preserve">terminas </w:t>
      </w:r>
      <w:r w:rsidR="00071C64">
        <w:rPr>
          <w:rFonts w:ascii="Arial" w:hAnsi="Arial" w:cs="Arial"/>
        </w:rPr>
        <w:t>nurodomas</w:t>
      </w:r>
      <w:r w:rsidR="00011D34">
        <w:rPr>
          <w:rFonts w:ascii="Arial" w:hAnsi="Arial" w:cs="Arial"/>
        </w:rPr>
        <w:t xml:space="preserve"> ir (arba) suderinamas</w:t>
      </w:r>
      <w:r w:rsidR="00071C64">
        <w:rPr>
          <w:rFonts w:ascii="Arial" w:hAnsi="Arial" w:cs="Arial"/>
        </w:rPr>
        <w:t xml:space="preserve"> </w:t>
      </w:r>
      <w:r w:rsidR="00930A33">
        <w:rPr>
          <w:rFonts w:ascii="Arial" w:hAnsi="Arial" w:cs="Arial"/>
        </w:rPr>
        <w:t>kiekvieno užsakymo metu</w:t>
      </w:r>
      <w:r w:rsidR="003509E0" w:rsidRPr="00F63DA8">
        <w:rPr>
          <w:rFonts w:ascii="Arial" w:hAnsi="Arial" w:cs="Arial"/>
        </w:rPr>
        <w:t>.</w:t>
      </w:r>
    </w:p>
    <w:p w14:paraId="1DEA01F6" w14:textId="456E2BF9" w:rsidR="00884E79" w:rsidRDefault="0080721A" w:rsidP="00884E79">
      <w:pPr>
        <w:tabs>
          <w:tab w:val="left" w:pos="142"/>
          <w:tab w:val="left" w:pos="567"/>
        </w:tabs>
        <w:spacing w:after="0" w:line="240" w:lineRule="auto"/>
        <w:contextualSpacing/>
        <w:jc w:val="both"/>
        <w:rPr>
          <w:rFonts w:ascii="Arial" w:hAnsi="Arial" w:cs="Arial"/>
        </w:rPr>
      </w:pPr>
      <w:r>
        <w:rPr>
          <w:rFonts w:ascii="Arial" w:hAnsi="Arial" w:cs="Arial"/>
        </w:rPr>
        <w:t>4.2.</w:t>
      </w:r>
      <w:r w:rsidR="00E3736C">
        <w:rPr>
          <w:rFonts w:ascii="Arial" w:hAnsi="Arial" w:cs="Arial"/>
        </w:rPr>
        <w:t>3</w:t>
      </w:r>
      <w:r>
        <w:rPr>
          <w:rFonts w:ascii="Arial" w:hAnsi="Arial" w:cs="Arial"/>
        </w:rPr>
        <w:t xml:space="preserve">. </w:t>
      </w:r>
      <w:r w:rsidR="003921A3" w:rsidRPr="00F63DA8">
        <w:rPr>
          <w:rFonts w:ascii="Arial" w:hAnsi="Arial" w:cs="Arial"/>
        </w:rPr>
        <w:t>Nuomojami automobiliai turi būti pristatomi darbo dienomis nuo 7:00 iki 16:00 val. arba iš vakaro su pilnu kuro baku. Automobiliai turi būti pristatomi adresu Vilniu</w:t>
      </w:r>
      <w:r w:rsidR="00875DD7">
        <w:rPr>
          <w:rFonts w:ascii="Arial" w:hAnsi="Arial" w:cs="Arial"/>
        </w:rPr>
        <w:t>s</w:t>
      </w:r>
      <w:r w:rsidR="003921A3" w:rsidRPr="00F63DA8">
        <w:rPr>
          <w:rFonts w:ascii="Arial" w:hAnsi="Arial" w:cs="Arial"/>
        </w:rPr>
        <w:t>, M. K. Čiurlionio g. 23A, arba kitu</w:t>
      </w:r>
      <w:r w:rsidR="00875DD7">
        <w:rPr>
          <w:rFonts w:ascii="Arial" w:hAnsi="Arial" w:cs="Arial"/>
        </w:rPr>
        <w:t>,</w:t>
      </w:r>
      <w:r w:rsidR="003921A3" w:rsidRPr="00F63DA8">
        <w:rPr>
          <w:rFonts w:ascii="Arial" w:hAnsi="Arial" w:cs="Arial"/>
        </w:rPr>
        <w:t xml:space="preserve"> užsakymo metu suderintu</w:t>
      </w:r>
      <w:r w:rsidR="00875DD7">
        <w:rPr>
          <w:rFonts w:ascii="Arial" w:hAnsi="Arial" w:cs="Arial"/>
        </w:rPr>
        <w:t>,</w:t>
      </w:r>
      <w:r w:rsidR="003921A3" w:rsidRPr="00F63DA8">
        <w:rPr>
          <w:rFonts w:ascii="Arial" w:hAnsi="Arial" w:cs="Arial"/>
        </w:rPr>
        <w:t xml:space="preserve"> adresu</w:t>
      </w:r>
      <w:r w:rsidR="00875DD7" w:rsidRPr="00875DD7">
        <w:rPr>
          <w:rFonts w:ascii="Arial" w:hAnsi="Arial" w:cs="Arial"/>
        </w:rPr>
        <w:t xml:space="preserve"> </w:t>
      </w:r>
      <w:r w:rsidR="00875DD7" w:rsidRPr="00F63DA8">
        <w:rPr>
          <w:rFonts w:ascii="Arial" w:hAnsi="Arial" w:cs="Arial"/>
        </w:rPr>
        <w:t>Vilniaus mieste</w:t>
      </w:r>
      <w:r w:rsidR="003921A3" w:rsidRPr="00F63DA8">
        <w:rPr>
          <w:rFonts w:ascii="Arial" w:hAnsi="Arial" w:cs="Arial"/>
        </w:rPr>
        <w:t>. Kaune ir Šiauliuose pristatymo laikas bei adresas derinami individualiai, atsižvelgiant į kiekvieno užsakymo poreikį.</w:t>
      </w:r>
    </w:p>
    <w:p w14:paraId="0F0F7824" w14:textId="77777777" w:rsidR="00FB1AD5" w:rsidRPr="0028407E" w:rsidRDefault="00FB1AD5" w:rsidP="00FB1AD5">
      <w:pPr>
        <w:tabs>
          <w:tab w:val="left" w:pos="142"/>
          <w:tab w:val="left" w:pos="567"/>
        </w:tabs>
        <w:spacing w:after="0" w:line="240" w:lineRule="auto"/>
        <w:contextualSpacing/>
        <w:rPr>
          <w:rFonts w:ascii="Arial" w:hAnsi="Arial" w:cs="Arial"/>
        </w:rPr>
      </w:pPr>
      <w:r>
        <w:rPr>
          <w:rFonts w:ascii="Arial" w:hAnsi="Arial" w:cs="Arial"/>
        </w:rPr>
        <w:t>4.2.3.</w:t>
      </w:r>
      <w:r>
        <w:rPr>
          <w:rFonts w:ascii="Arial" w:hAnsi="Arial" w:cs="Arial"/>
        </w:rPr>
        <w:tab/>
        <w:t xml:space="preserve"> </w:t>
      </w:r>
      <w:r w:rsidR="00E83C06" w:rsidRPr="0028407E">
        <w:rPr>
          <w:rFonts w:ascii="Arial" w:hAnsi="Arial" w:cs="Arial"/>
          <w:b/>
          <w:bCs/>
        </w:rPr>
        <w:t>Minimalus</w:t>
      </w:r>
      <w:r w:rsidR="00E83C06" w:rsidRPr="0028407E">
        <w:rPr>
          <w:rFonts w:ascii="Arial" w:hAnsi="Arial" w:cs="Arial"/>
        </w:rPr>
        <w:t xml:space="preserve"> </w:t>
      </w:r>
      <w:r w:rsidR="00E83C06" w:rsidRPr="0028407E">
        <w:rPr>
          <w:rFonts w:ascii="Arial" w:hAnsi="Arial" w:cs="Arial"/>
          <w:b/>
          <w:bCs/>
        </w:rPr>
        <w:t>užsakymo dydis</w:t>
      </w:r>
      <w:r w:rsidR="00E83C06" w:rsidRPr="0028407E">
        <w:rPr>
          <w:rFonts w:ascii="Arial" w:hAnsi="Arial" w:cs="Arial"/>
        </w:rPr>
        <w:t xml:space="preserve"> / kiekis (apimtis)</w:t>
      </w:r>
      <w:r w:rsidR="000C7885" w:rsidRPr="0028407E">
        <w:rPr>
          <w:rFonts w:ascii="Arial" w:hAnsi="Arial" w:cs="Arial"/>
        </w:rPr>
        <w:t xml:space="preserve"> –</w:t>
      </w:r>
      <w:r w:rsidR="005D60A3" w:rsidRPr="0028407E">
        <w:rPr>
          <w:rFonts w:ascii="Arial" w:hAnsi="Arial" w:cs="Arial"/>
        </w:rPr>
        <w:t xml:space="preserve"> 1 automobilis</w:t>
      </w:r>
      <w:r w:rsidRPr="0028407E">
        <w:rPr>
          <w:rFonts w:ascii="Arial" w:hAnsi="Arial" w:cs="Arial"/>
        </w:rPr>
        <w:t>.</w:t>
      </w:r>
    </w:p>
    <w:p w14:paraId="2086D9ED" w14:textId="37332D8C" w:rsidR="000A25BD" w:rsidRPr="00FB1AD5" w:rsidRDefault="00FB1AD5" w:rsidP="0028407E">
      <w:pPr>
        <w:tabs>
          <w:tab w:val="left" w:pos="142"/>
          <w:tab w:val="left" w:pos="567"/>
        </w:tabs>
        <w:spacing w:after="0" w:line="240" w:lineRule="auto"/>
        <w:contextualSpacing/>
        <w:jc w:val="both"/>
        <w:rPr>
          <w:rFonts w:ascii="Arial" w:hAnsi="Arial" w:cs="Arial"/>
        </w:rPr>
      </w:pPr>
      <w:r w:rsidRPr="0028407E">
        <w:rPr>
          <w:rFonts w:ascii="Arial" w:hAnsi="Arial" w:cs="Arial"/>
        </w:rPr>
        <w:t xml:space="preserve">4.2.4. </w:t>
      </w:r>
      <w:r w:rsidR="000A25BD" w:rsidRPr="0028407E">
        <w:rPr>
          <w:rFonts w:ascii="Arial" w:hAnsi="Arial" w:cs="Arial"/>
          <w:b/>
          <w:bCs/>
        </w:rPr>
        <w:t>Maksimalus užsakymo</w:t>
      </w:r>
      <w:r w:rsidR="000A25BD" w:rsidRPr="00F63DA8">
        <w:rPr>
          <w:rFonts w:ascii="Arial" w:hAnsi="Arial" w:cs="Arial"/>
          <w:b/>
          <w:bCs/>
        </w:rPr>
        <w:t xml:space="preserve"> dydis</w:t>
      </w:r>
      <w:r w:rsidR="000A25BD" w:rsidRPr="00F63DA8">
        <w:rPr>
          <w:rFonts w:ascii="Arial" w:hAnsi="Arial" w:cs="Arial"/>
        </w:rPr>
        <w:t xml:space="preserve"> / kiekis (apimtis)</w:t>
      </w:r>
      <w:r w:rsidR="0028407E">
        <w:rPr>
          <w:rFonts w:ascii="Arial" w:hAnsi="Arial" w:cs="Arial"/>
        </w:rPr>
        <w:t xml:space="preserve"> –</w:t>
      </w:r>
      <w:r w:rsidR="000A25BD" w:rsidRPr="00F63DA8">
        <w:rPr>
          <w:rFonts w:ascii="Arial" w:hAnsi="Arial" w:cs="Arial"/>
        </w:rPr>
        <w:t xml:space="preserve"> 4 hibridiniai automobiliai</w:t>
      </w:r>
      <w:r w:rsidR="009B35B3">
        <w:rPr>
          <w:rFonts w:ascii="Arial" w:hAnsi="Arial" w:cs="Arial"/>
        </w:rPr>
        <w:t>,</w:t>
      </w:r>
      <w:r w:rsidR="002C000D" w:rsidRPr="00F63DA8">
        <w:rPr>
          <w:rFonts w:ascii="Arial" w:hAnsi="Arial" w:cs="Arial"/>
        </w:rPr>
        <w:t xml:space="preserve"> 4 keleiviniai mikroautobusai (8+1 sėdimos vietos</w:t>
      </w:r>
      <w:r w:rsidR="00DB45DE" w:rsidRPr="00F63DA8">
        <w:rPr>
          <w:rFonts w:ascii="Arial" w:hAnsi="Arial" w:cs="Arial"/>
        </w:rPr>
        <w:t>), 2 krovininiai mikroautobusai (3 sėdimos vietos</w:t>
      </w:r>
      <w:r w:rsidR="0028407E">
        <w:rPr>
          <w:rFonts w:ascii="Arial" w:hAnsi="Arial" w:cs="Arial"/>
        </w:rPr>
        <w:t>)</w:t>
      </w:r>
      <w:r w:rsidR="00DB45DE" w:rsidRPr="00F63DA8">
        <w:rPr>
          <w:rFonts w:ascii="Arial" w:hAnsi="Arial" w:cs="Arial"/>
        </w:rPr>
        <w:t>.</w:t>
      </w:r>
    </w:p>
    <w:p w14:paraId="76D3DE06" w14:textId="77777777" w:rsidR="00F318E4" w:rsidRPr="00F63DA8" w:rsidRDefault="00F318E4" w:rsidP="00E83C06">
      <w:pPr>
        <w:spacing w:after="0" w:line="240" w:lineRule="auto"/>
        <w:contextualSpacing/>
        <w:jc w:val="both"/>
        <w:rPr>
          <w:rFonts w:ascii="Arial" w:hAnsi="Arial" w:cs="Arial"/>
          <w:b/>
          <w:bCs/>
          <w:i/>
          <w:iCs/>
          <w:color w:val="FF0000"/>
        </w:rPr>
      </w:pPr>
    </w:p>
    <w:p w14:paraId="6C78B2D2" w14:textId="77777777" w:rsidR="00E83C06" w:rsidRPr="00F63DA8" w:rsidRDefault="00E83C06" w:rsidP="0097260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F63DA8">
        <w:rPr>
          <w:rFonts w:ascii="Arial" w:eastAsia="Calibri" w:hAnsi="Arial" w:cs="Arial"/>
          <w:b/>
        </w:rPr>
        <w:t>APLINKOSAUGINIAI REIKALAVIMAI</w:t>
      </w:r>
    </w:p>
    <w:p w14:paraId="2A47A07F" w14:textId="71C18C4D" w:rsidR="00B12089" w:rsidRDefault="00972606" w:rsidP="00B12089">
      <w:pPr>
        <w:spacing w:line="240" w:lineRule="auto"/>
        <w:jc w:val="both"/>
        <w:rPr>
          <w:rFonts w:ascii="Arial" w:eastAsia="Times New Roman" w:hAnsi="Arial" w:cs="Arial"/>
          <w:color w:val="000000"/>
          <w:lang w:eastAsia="lt-LT"/>
        </w:rPr>
      </w:pPr>
      <w:r>
        <w:rPr>
          <w:rFonts w:ascii="Arial" w:eastAsia="Times New Roman" w:hAnsi="Arial" w:cs="Arial"/>
          <w:color w:val="000000"/>
          <w:lang w:eastAsia="lt-LT"/>
        </w:rPr>
        <w:t xml:space="preserve">5.1. </w:t>
      </w:r>
      <w:r w:rsidR="00B12089" w:rsidRPr="00B12089">
        <w:rPr>
          <w:rFonts w:ascii="Arial" w:eastAsia="Times New Roman" w:hAnsi="Arial" w:cs="Arial"/>
          <w:color w:val="000000"/>
          <w:lang w:eastAsia="lt-LT"/>
        </w:rPr>
        <w:t xml:space="preserve">Pirkimui yra taikomi Aplinkos apsaugos kriterijai, vadovaujantis </w:t>
      </w:r>
      <w:hyperlink r:id="rId13" w:history="1">
        <w:r w:rsidR="00B12089" w:rsidRPr="00B12089">
          <w:rPr>
            <w:rFonts w:ascii="Arial" w:eastAsia="Times New Roman" w:hAnsi="Arial" w:cs="Arial"/>
            <w:color w:val="000000"/>
            <w:shd w:val="clear" w:color="auto" w:fill="FFFFFF"/>
            <w:lang w:eastAsia="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12089" w:rsidRPr="00B12089">
        <w:rPr>
          <w:rFonts w:ascii="Arial" w:eastAsia="Times New Roman" w:hAnsi="Arial" w:cs="Arial"/>
          <w:color w:val="000000"/>
          <w:shd w:val="clear" w:color="auto" w:fill="FFFFFF"/>
          <w:lang w:eastAsia="lt-LT"/>
        </w:rPr>
        <w:t xml:space="preserve">“ patvirtinto </w:t>
      </w:r>
      <w:hyperlink r:id="rId14" w:history="1">
        <w:r w:rsidR="00B12089" w:rsidRPr="00B12089">
          <w:rPr>
            <w:rFonts w:ascii="Arial" w:eastAsia="Times New Roman" w:hAnsi="Arial" w:cs="Arial"/>
            <w:color w:val="0563C1"/>
            <w:u w:val="single"/>
            <w:shd w:val="clear" w:color="auto" w:fill="FFFFFF"/>
            <w:lang w:eastAsia="lt-LT"/>
          </w:rPr>
          <w:t>Aplinkos apsaugos kriterijų taikymo, vykdant žaliuosius pirkimus, tvarkos aprašo</w:t>
        </w:r>
      </w:hyperlink>
      <w:r w:rsidR="00B12089" w:rsidRPr="00B12089">
        <w:rPr>
          <w:rFonts w:ascii="Arial" w:eastAsia="Times New Roman" w:hAnsi="Arial" w:cs="Arial"/>
          <w:color w:val="000000"/>
          <w:lang w:eastAsia="lt-LT"/>
        </w:rPr>
        <w:t xml:space="preserve"> </w:t>
      </w:r>
      <w:r w:rsidR="007E09E6">
        <w:rPr>
          <w:rFonts w:ascii="Arial" w:eastAsia="Times New Roman" w:hAnsi="Arial" w:cs="Arial"/>
          <w:color w:val="000000"/>
          <w:lang w:eastAsia="lt-LT"/>
        </w:rPr>
        <w:t>2 priedo X</w:t>
      </w:r>
      <w:r w:rsidR="005772EA">
        <w:rPr>
          <w:rFonts w:ascii="Arial" w:eastAsia="Times New Roman" w:hAnsi="Arial" w:cs="Arial"/>
          <w:color w:val="000000"/>
          <w:lang w:eastAsia="lt-LT"/>
        </w:rPr>
        <w:t xml:space="preserve"> </w:t>
      </w:r>
      <w:r w:rsidR="00B12089" w:rsidRPr="00B12089">
        <w:rPr>
          <w:rFonts w:ascii="Arial" w:eastAsia="Times New Roman" w:hAnsi="Arial" w:cs="Arial"/>
          <w:color w:val="000000"/>
          <w:lang w:eastAsia="lt-LT"/>
        </w:rPr>
        <w:t xml:space="preserve">skyriaus </w:t>
      </w:r>
      <w:r w:rsidR="00842830">
        <w:rPr>
          <w:rFonts w:ascii="Arial" w:eastAsia="Times New Roman" w:hAnsi="Arial" w:cs="Arial"/>
          <w:color w:val="000000"/>
          <w:lang w:eastAsia="lt-LT"/>
        </w:rPr>
        <w:t>11.1.2</w:t>
      </w:r>
      <w:r w:rsidR="00705BE2">
        <w:rPr>
          <w:rFonts w:ascii="Arial" w:eastAsia="Times New Roman" w:hAnsi="Arial" w:cs="Arial"/>
          <w:color w:val="000000"/>
          <w:lang w:eastAsia="lt-LT"/>
        </w:rPr>
        <w:t>.</w:t>
      </w:r>
      <w:r w:rsidR="00B12089" w:rsidRPr="00B12089">
        <w:rPr>
          <w:rFonts w:ascii="Arial" w:eastAsia="Times New Roman" w:hAnsi="Arial" w:cs="Arial"/>
          <w:color w:val="000000"/>
          <w:lang w:eastAsia="lt-LT"/>
        </w:rPr>
        <w:t xml:space="preserve"> punk</w:t>
      </w:r>
      <w:r w:rsidR="00705BE2">
        <w:rPr>
          <w:rFonts w:ascii="Arial" w:eastAsia="Times New Roman" w:hAnsi="Arial" w:cs="Arial"/>
          <w:color w:val="000000"/>
          <w:lang w:eastAsia="lt-LT"/>
        </w:rPr>
        <w:t>t</w:t>
      </w:r>
      <w:r w:rsidR="00B12089" w:rsidRPr="00B12089">
        <w:rPr>
          <w:rFonts w:ascii="Arial" w:eastAsia="Times New Roman" w:hAnsi="Arial" w:cs="Arial"/>
          <w:color w:val="000000"/>
          <w:lang w:eastAsia="lt-LT"/>
        </w:rPr>
        <w:t>u.</w:t>
      </w:r>
    </w:p>
    <w:p w14:paraId="1AADBFED" w14:textId="385EEA45" w:rsidR="007A0F3E" w:rsidRPr="007A0F3E" w:rsidRDefault="007A0F3E" w:rsidP="007A0F3E">
      <w:pPr>
        <w:spacing w:line="240" w:lineRule="auto"/>
        <w:jc w:val="right"/>
        <w:rPr>
          <w:rFonts w:ascii="Arial" w:eastAsia="Times New Roman" w:hAnsi="Arial" w:cs="Arial"/>
          <w:b/>
          <w:bCs/>
          <w:lang w:eastAsia="lt-LT"/>
        </w:rPr>
      </w:pPr>
      <w:r w:rsidRPr="007A0F3E">
        <w:rPr>
          <w:rFonts w:ascii="Arial" w:eastAsia="Times New Roman" w:hAnsi="Arial" w:cs="Arial"/>
          <w:b/>
          <w:bCs/>
          <w:lang w:eastAsia="lt-LT"/>
        </w:rPr>
        <w:t>3 lentelė.</w:t>
      </w:r>
    </w:p>
    <w:tbl>
      <w:tblPr>
        <w:tblStyle w:val="TableGrid"/>
        <w:tblW w:w="5003" w:type="pct"/>
        <w:tblLook w:val="04A0" w:firstRow="1" w:lastRow="0" w:firstColumn="1" w:lastColumn="0" w:noHBand="0" w:noVBand="1"/>
      </w:tblPr>
      <w:tblGrid>
        <w:gridCol w:w="547"/>
        <w:gridCol w:w="5291"/>
        <w:gridCol w:w="3796"/>
      </w:tblGrid>
      <w:tr w:rsidR="00E83C06" w:rsidRPr="00F32834" w14:paraId="3F6B4C94" w14:textId="77777777" w:rsidTr="00D22820">
        <w:tc>
          <w:tcPr>
            <w:tcW w:w="284" w:type="pct"/>
          </w:tcPr>
          <w:p w14:paraId="00144CDC" w14:textId="77777777" w:rsidR="00E83C06" w:rsidRPr="00F32834" w:rsidRDefault="00E83C06" w:rsidP="00E83C06">
            <w:pPr>
              <w:rPr>
                <w:rFonts w:ascii="Arial" w:hAnsi="Arial" w:cs="Arial"/>
                <w:b/>
                <w:bCs/>
                <w:iCs/>
                <w:sz w:val="22"/>
                <w:szCs w:val="22"/>
              </w:rPr>
            </w:pPr>
            <w:r w:rsidRPr="00F32834">
              <w:rPr>
                <w:rFonts w:ascii="Arial" w:hAnsi="Arial" w:cs="Arial"/>
                <w:b/>
                <w:bCs/>
                <w:iCs/>
                <w:sz w:val="22"/>
                <w:szCs w:val="22"/>
              </w:rPr>
              <w:t>Eil. Nr.</w:t>
            </w:r>
          </w:p>
        </w:tc>
        <w:tc>
          <w:tcPr>
            <w:tcW w:w="2289" w:type="pct"/>
          </w:tcPr>
          <w:p w14:paraId="25D53D22" w14:textId="5F0B146D" w:rsidR="00E83C06" w:rsidRPr="00F32834" w:rsidRDefault="007A0F3E" w:rsidP="007A0F3E">
            <w:pPr>
              <w:tabs>
                <w:tab w:val="center" w:pos="2292"/>
                <w:tab w:val="right" w:pos="4584"/>
              </w:tabs>
              <w:ind w:right="491"/>
              <w:rPr>
                <w:rFonts w:ascii="Arial" w:hAnsi="Arial" w:cs="Arial"/>
                <w:b/>
                <w:bCs/>
                <w:iCs/>
                <w:sz w:val="22"/>
                <w:szCs w:val="22"/>
              </w:rPr>
            </w:pPr>
            <w:r>
              <w:rPr>
                <w:rFonts w:ascii="Arial" w:hAnsi="Arial" w:cs="Arial"/>
                <w:b/>
                <w:bCs/>
                <w:iCs/>
              </w:rPr>
              <w:tab/>
            </w:r>
            <w:r w:rsidR="00E83C06" w:rsidRPr="00F32834">
              <w:rPr>
                <w:rFonts w:ascii="Arial" w:hAnsi="Arial" w:cs="Arial"/>
                <w:b/>
                <w:bCs/>
                <w:iCs/>
                <w:sz w:val="22"/>
                <w:szCs w:val="22"/>
              </w:rPr>
              <w:t>Reikalavimas</w:t>
            </w:r>
            <w:r>
              <w:rPr>
                <w:rFonts w:ascii="Arial" w:hAnsi="Arial" w:cs="Arial"/>
                <w:b/>
                <w:bCs/>
                <w:iCs/>
                <w:sz w:val="22"/>
                <w:szCs w:val="22"/>
              </w:rPr>
              <w:tab/>
            </w:r>
          </w:p>
        </w:tc>
        <w:tc>
          <w:tcPr>
            <w:tcW w:w="2427" w:type="pct"/>
          </w:tcPr>
          <w:p w14:paraId="00971773" w14:textId="77777777" w:rsidR="00E83C06" w:rsidRPr="00F32834" w:rsidRDefault="00E83C06" w:rsidP="00E83C06">
            <w:pPr>
              <w:jc w:val="center"/>
              <w:rPr>
                <w:rFonts w:ascii="Arial" w:hAnsi="Arial" w:cs="Arial"/>
                <w:b/>
                <w:bCs/>
                <w:iCs/>
                <w:sz w:val="22"/>
                <w:szCs w:val="22"/>
              </w:rPr>
            </w:pPr>
            <w:r w:rsidRPr="00F32834">
              <w:rPr>
                <w:rFonts w:ascii="Arial" w:hAnsi="Arial" w:cs="Arial"/>
                <w:b/>
                <w:bCs/>
                <w:iCs/>
                <w:sz w:val="22"/>
                <w:szCs w:val="22"/>
              </w:rPr>
              <w:t>Atitiktį įrodantys dokumentai</w:t>
            </w:r>
          </w:p>
        </w:tc>
      </w:tr>
      <w:tr w:rsidR="00E83C06" w:rsidRPr="00F32834" w14:paraId="47FB7279" w14:textId="77777777" w:rsidTr="00D22820">
        <w:tc>
          <w:tcPr>
            <w:tcW w:w="284" w:type="pct"/>
          </w:tcPr>
          <w:p w14:paraId="12658D48" w14:textId="77777777" w:rsidR="00E83C06" w:rsidRPr="00F32834" w:rsidRDefault="00E83C06" w:rsidP="00E83C06">
            <w:pPr>
              <w:jc w:val="center"/>
              <w:rPr>
                <w:rFonts w:ascii="Arial" w:hAnsi="Arial" w:cs="Arial"/>
                <w:iCs/>
                <w:sz w:val="22"/>
                <w:szCs w:val="22"/>
              </w:rPr>
            </w:pPr>
            <w:r w:rsidRPr="00F32834">
              <w:rPr>
                <w:rFonts w:ascii="Arial" w:hAnsi="Arial" w:cs="Arial"/>
                <w:iCs/>
                <w:sz w:val="22"/>
                <w:szCs w:val="22"/>
              </w:rPr>
              <w:t>1.</w:t>
            </w:r>
          </w:p>
        </w:tc>
        <w:tc>
          <w:tcPr>
            <w:tcW w:w="2289" w:type="pct"/>
          </w:tcPr>
          <w:p w14:paraId="7C603BA2" w14:textId="77777777" w:rsidR="002F52C3" w:rsidRDefault="001D2F14" w:rsidP="001D2F14">
            <w:pPr>
              <w:spacing w:before="100" w:beforeAutospacing="1" w:after="100" w:afterAutospacing="1"/>
              <w:jc w:val="both"/>
              <w:rPr>
                <w:rFonts w:ascii="Arial" w:hAnsi="Arial" w:cs="Arial"/>
                <w:color w:val="000000"/>
                <w:sz w:val="22"/>
                <w:szCs w:val="22"/>
                <w:lang w:eastAsia="lt-LT"/>
              </w:rPr>
            </w:pPr>
            <w:r w:rsidRPr="00F32834">
              <w:rPr>
                <w:rFonts w:ascii="Arial" w:hAnsi="Arial" w:cs="Arial"/>
                <w:color w:val="000000"/>
                <w:sz w:val="22"/>
                <w:szCs w:val="22"/>
                <w:lang w:eastAsia="lt-LT"/>
              </w:rPr>
              <w:t xml:space="preserve">Paslaugos turi būti teikiamos naudojant mažai taršias transporto priemones. </w:t>
            </w:r>
          </w:p>
          <w:p w14:paraId="6C3ED5EF" w14:textId="53303B50" w:rsidR="005F7883" w:rsidRDefault="001D2F14" w:rsidP="001D2F14">
            <w:pPr>
              <w:spacing w:before="100" w:beforeAutospacing="1" w:after="100" w:afterAutospacing="1"/>
              <w:jc w:val="both"/>
              <w:rPr>
                <w:rFonts w:ascii="Arial" w:hAnsi="Arial" w:cs="Arial"/>
                <w:color w:val="000000"/>
                <w:sz w:val="22"/>
                <w:szCs w:val="22"/>
                <w:lang w:eastAsia="lt-LT"/>
              </w:rPr>
            </w:pPr>
            <w:r w:rsidRPr="00F32834">
              <w:rPr>
                <w:rFonts w:ascii="Arial" w:hAnsi="Arial" w:cs="Arial"/>
                <w:color w:val="000000"/>
                <w:sz w:val="22"/>
                <w:szCs w:val="22"/>
                <w:lang w:eastAsia="lt-LT"/>
              </w:rPr>
              <w:t xml:space="preserve">M1 ir N1 klasių  (Valstybės žinios, 2008-12-09, Nr. 141-5606, </w:t>
            </w:r>
            <w:hyperlink r:id="rId15" w:history="1">
              <w:r w:rsidRPr="00F32834">
                <w:rPr>
                  <w:rStyle w:val="Hyperlink"/>
                  <w:rFonts w:ascii="Arial" w:hAnsi="Arial" w:cs="Arial"/>
                  <w:sz w:val="22"/>
                  <w:szCs w:val="22"/>
                  <w:lang w:eastAsia="lt-LT"/>
                </w:rPr>
                <w:t>https://e-seimas.lrs.lt/portal/legalAct/lt/TAD/TAIS.332547/asr</w:t>
              </w:r>
            </w:hyperlink>
            <w:r w:rsidRPr="00F32834">
              <w:rPr>
                <w:rFonts w:ascii="Arial" w:hAnsi="Arial" w:cs="Arial"/>
                <w:color w:val="000000"/>
                <w:sz w:val="22"/>
                <w:szCs w:val="22"/>
                <w:lang w:eastAsia="lt-LT"/>
              </w:rPr>
              <w:t xml:space="preserve">) transporto priemonės turi atitikti ne mažesnį kaip </w:t>
            </w:r>
            <w:r w:rsidR="005F7883">
              <w:rPr>
                <w:rFonts w:ascii="Arial" w:hAnsi="Arial" w:cs="Arial"/>
                <w:color w:val="000000"/>
                <w:sz w:val="22"/>
                <w:szCs w:val="22"/>
                <w:lang w:eastAsia="lt-LT"/>
              </w:rPr>
              <w:t>„</w:t>
            </w:r>
            <w:r w:rsidRPr="00F32834">
              <w:rPr>
                <w:rFonts w:ascii="Arial" w:hAnsi="Arial" w:cs="Arial"/>
                <w:color w:val="000000"/>
                <w:sz w:val="22"/>
                <w:szCs w:val="22"/>
                <w:lang w:eastAsia="lt-LT"/>
              </w:rPr>
              <w:t>Euro 6</w:t>
            </w:r>
            <w:r w:rsidR="005F7883">
              <w:rPr>
                <w:rFonts w:ascii="Arial" w:hAnsi="Arial" w:cs="Arial"/>
                <w:color w:val="000000"/>
                <w:sz w:val="22"/>
                <w:szCs w:val="22"/>
                <w:lang w:eastAsia="lt-LT"/>
              </w:rPr>
              <w:t>“</w:t>
            </w:r>
            <w:r w:rsidRPr="00F32834">
              <w:rPr>
                <w:rFonts w:ascii="Arial" w:hAnsi="Arial" w:cs="Arial"/>
                <w:color w:val="000000"/>
                <w:sz w:val="22"/>
                <w:szCs w:val="22"/>
                <w:lang w:eastAsia="lt-LT"/>
              </w:rPr>
              <w:t xml:space="preserve"> teršalų</w:t>
            </w:r>
            <w:r w:rsidR="005F7883">
              <w:rPr>
                <w:rFonts w:ascii="Arial" w:hAnsi="Arial" w:cs="Arial"/>
                <w:color w:val="000000"/>
                <w:sz w:val="22"/>
                <w:szCs w:val="22"/>
                <w:lang w:eastAsia="lt-LT"/>
              </w:rPr>
              <w:t xml:space="preserve"> išmetimo</w:t>
            </w:r>
            <w:r w:rsidRPr="00F32834">
              <w:rPr>
                <w:rFonts w:ascii="Arial" w:hAnsi="Arial" w:cs="Arial"/>
                <w:color w:val="000000"/>
                <w:sz w:val="22"/>
                <w:szCs w:val="22"/>
                <w:lang w:eastAsia="lt-LT"/>
              </w:rPr>
              <w:t xml:space="preserve"> standartą. </w:t>
            </w:r>
          </w:p>
          <w:p w14:paraId="477CD8F8" w14:textId="77777777" w:rsidR="008509F7" w:rsidRDefault="008509F7" w:rsidP="001D2F14">
            <w:pPr>
              <w:spacing w:before="100" w:beforeAutospacing="1" w:after="100" w:afterAutospacing="1"/>
              <w:jc w:val="both"/>
              <w:rPr>
                <w:rFonts w:ascii="Arial" w:hAnsi="Arial" w:cs="Arial"/>
                <w:color w:val="000000"/>
                <w:sz w:val="22"/>
                <w:szCs w:val="22"/>
                <w:lang w:eastAsia="lt-LT"/>
              </w:rPr>
            </w:pPr>
          </w:p>
          <w:p w14:paraId="5CE9B4FB" w14:textId="77777777" w:rsidR="00E83C06" w:rsidRPr="00F32834" w:rsidRDefault="00E83C06" w:rsidP="00E83C06">
            <w:pPr>
              <w:jc w:val="both"/>
              <w:rPr>
                <w:rFonts w:ascii="Arial" w:hAnsi="Arial" w:cs="Arial"/>
                <w:i/>
                <w:iCs/>
                <w:color w:val="FF0000"/>
                <w:sz w:val="22"/>
                <w:szCs w:val="22"/>
              </w:rPr>
            </w:pPr>
          </w:p>
        </w:tc>
        <w:tc>
          <w:tcPr>
            <w:tcW w:w="2427" w:type="pct"/>
          </w:tcPr>
          <w:p w14:paraId="4EE06E94" w14:textId="7CBD8B5A" w:rsidR="00FE099A" w:rsidRDefault="00F32834" w:rsidP="00FE099A">
            <w:pPr>
              <w:jc w:val="both"/>
              <w:rPr>
                <w:rFonts w:ascii="Arial" w:hAnsi="Arial" w:cs="Arial"/>
                <w:color w:val="000000"/>
                <w:sz w:val="22"/>
                <w:szCs w:val="22"/>
                <w:lang w:eastAsia="lt-LT"/>
              </w:rPr>
            </w:pPr>
            <w:r w:rsidRPr="00F32834">
              <w:rPr>
                <w:rFonts w:ascii="Arial" w:hAnsi="Arial" w:cs="Arial"/>
                <w:color w:val="000000"/>
                <w:sz w:val="22"/>
                <w:szCs w:val="22"/>
                <w:lang w:eastAsia="lt-LT"/>
              </w:rPr>
              <w:t xml:space="preserve">Transporto priemonės registracijos liudijimas. Nesant duomenų apie Euro klasę nei registracijos liudijimo, techniniai duomenys gali būti </w:t>
            </w:r>
            <w:r w:rsidR="0052355E">
              <w:rPr>
                <w:rFonts w:ascii="Arial" w:hAnsi="Arial" w:cs="Arial"/>
                <w:color w:val="000000"/>
                <w:sz w:val="22"/>
                <w:szCs w:val="22"/>
                <w:lang w:eastAsia="lt-LT"/>
              </w:rPr>
              <w:t>įrodomi</w:t>
            </w:r>
            <w:r w:rsidR="0052355E" w:rsidRPr="00F32834">
              <w:rPr>
                <w:rFonts w:ascii="Arial" w:hAnsi="Arial" w:cs="Arial"/>
                <w:color w:val="000000"/>
                <w:sz w:val="22"/>
                <w:szCs w:val="22"/>
                <w:lang w:eastAsia="lt-LT"/>
              </w:rPr>
              <w:t xml:space="preserve"> </w:t>
            </w:r>
            <w:r w:rsidRPr="00F32834">
              <w:rPr>
                <w:rFonts w:ascii="Arial" w:hAnsi="Arial" w:cs="Arial"/>
                <w:color w:val="000000"/>
                <w:sz w:val="22"/>
                <w:szCs w:val="22"/>
                <w:lang w:eastAsia="lt-LT"/>
              </w:rPr>
              <w:t>šiais būdais</w:t>
            </w:r>
            <w:r w:rsidR="00FE099A">
              <w:rPr>
                <w:rFonts w:ascii="Arial" w:hAnsi="Arial" w:cs="Arial"/>
                <w:color w:val="000000"/>
                <w:sz w:val="22"/>
                <w:szCs w:val="22"/>
                <w:lang w:eastAsia="lt-LT"/>
              </w:rPr>
              <w:t>:</w:t>
            </w:r>
          </w:p>
          <w:p w14:paraId="699A6A57" w14:textId="77777777" w:rsidR="00FE099A" w:rsidRPr="00FE099A" w:rsidRDefault="00FE099A" w:rsidP="00FE099A">
            <w:pPr>
              <w:pStyle w:val="ListParagraph"/>
              <w:numPr>
                <w:ilvl w:val="2"/>
                <w:numId w:val="16"/>
              </w:numPr>
              <w:tabs>
                <w:tab w:val="left" w:pos="408"/>
              </w:tabs>
              <w:spacing w:before="100" w:beforeAutospacing="1" w:after="100" w:afterAutospacing="1"/>
              <w:ind w:left="2" w:hanging="2"/>
              <w:jc w:val="both"/>
              <w:rPr>
                <w:rFonts w:ascii="Arial" w:hAnsi="Arial" w:cs="Arial"/>
                <w:color w:val="000000"/>
                <w:sz w:val="22"/>
                <w:szCs w:val="22"/>
                <w:lang w:eastAsia="lt-LT"/>
              </w:rPr>
            </w:pPr>
            <w:r w:rsidRPr="00FE099A">
              <w:rPr>
                <w:rFonts w:ascii="Arial" w:hAnsi="Arial" w:cs="Arial"/>
                <w:color w:val="000000"/>
                <w:sz w:val="22"/>
                <w:szCs w:val="22"/>
                <w:lang w:eastAsia="lt-LT"/>
              </w:rPr>
              <w:t>p</w:t>
            </w:r>
            <w:r w:rsidR="00F32834" w:rsidRPr="00FE099A">
              <w:rPr>
                <w:rFonts w:ascii="Arial" w:hAnsi="Arial" w:cs="Arial"/>
                <w:color w:val="000000"/>
                <w:sz w:val="22"/>
                <w:szCs w:val="22"/>
                <w:lang w:eastAsia="lt-LT"/>
              </w:rPr>
              <w:t xml:space="preserve">ateikus Europos Sąjungos atitikties liudijimą (jeigu transporto priemonė nebuvo perdirbta). Jį gali išduoti gamintojas arba jo įgaliotas atstovas. </w:t>
            </w:r>
          </w:p>
          <w:p w14:paraId="4CC6E35C" w14:textId="4D43463D" w:rsidR="00F32834" w:rsidRPr="00FE099A" w:rsidRDefault="00FE099A" w:rsidP="00FE099A">
            <w:pPr>
              <w:pStyle w:val="ListParagraph"/>
              <w:numPr>
                <w:ilvl w:val="2"/>
                <w:numId w:val="16"/>
              </w:numPr>
              <w:tabs>
                <w:tab w:val="left" w:pos="408"/>
              </w:tabs>
              <w:spacing w:before="100" w:beforeAutospacing="1" w:after="100" w:afterAutospacing="1"/>
              <w:ind w:left="2" w:hanging="2"/>
              <w:jc w:val="both"/>
              <w:rPr>
                <w:rFonts w:ascii="Arial" w:hAnsi="Arial" w:cs="Arial"/>
                <w:color w:val="000000"/>
                <w:lang w:eastAsia="lt-LT"/>
              </w:rPr>
            </w:pPr>
            <w:r w:rsidRPr="00FE099A">
              <w:rPr>
                <w:rFonts w:ascii="Arial" w:hAnsi="Arial" w:cs="Arial"/>
                <w:color w:val="000000"/>
                <w:sz w:val="22"/>
                <w:szCs w:val="22"/>
                <w:lang w:eastAsia="lt-LT"/>
              </w:rPr>
              <w:t>p</w:t>
            </w:r>
            <w:r w:rsidR="00F32834" w:rsidRPr="00FE099A">
              <w:rPr>
                <w:rFonts w:ascii="Arial" w:hAnsi="Arial" w:cs="Arial"/>
                <w:color w:val="000000"/>
                <w:sz w:val="22"/>
                <w:szCs w:val="22"/>
                <w:lang w:eastAsia="lt-LT"/>
              </w:rPr>
              <w:t>ateikus Lietuvoje išduotą techninės ekspertizės pažymą. Pažymas išduoda techninės apžiūros centrai visoje Lietuvoje</w:t>
            </w:r>
            <w:r w:rsidR="00F32834" w:rsidRPr="00FE099A">
              <w:rPr>
                <w:rFonts w:ascii="Arial" w:hAnsi="Arial" w:cs="Arial"/>
                <w:color w:val="000000"/>
                <w:lang w:eastAsia="lt-LT"/>
              </w:rPr>
              <w:t>.</w:t>
            </w:r>
          </w:p>
          <w:p w14:paraId="0CD0F95F" w14:textId="77777777" w:rsidR="00E83C06" w:rsidRPr="00F32834" w:rsidRDefault="00E83C06" w:rsidP="00E83C06">
            <w:pPr>
              <w:rPr>
                <w:rFonts w:ascii="Arial" w:hAnsi="Arial" w:cs="Arial"/>
                <w:i/>
                <w:iCs/>
                <w:color w:val="FF0000"/>
                <w:sz w:val="22"/>
                <w:szCs w:val="22"/>
              </w:rPr>
            </w:pPr>
          </w:p>
        </w:tc>
      </w:tr>
    </w:tbl>
    <w:p w14:paraId="1463784E" w14:textId="77777777" w:rsidR="00E83C06" w:rsidRPr="00F63DA8" w:rsidRDefault="00E83C06" w:rsidP="00E83C06">
      <w:pPr>
        <w:jc w:val="both"/>
        <w:rPr>
          <w:rFonts w:ascii="Arial" w:hAnsi="Arial" w:cs="Arial"/>
          <w:b/>
          <w:snapToGrid w:val="0"/>
        </w:rPr>
      </w:pPr>
    </w:p>
    <w:p w14:paraId="470B14D6" w14:textId="77777777" w:rsidR="00E83C06" w:rsidRPr="00F63DA8" w:rsidRDefault="00E83C06" w:rsidP="002C3B7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284" w:hanging="284"/>
        <w:rPr>
          <w:rFonts w:ascii="Arial" w:eastAsia="Calibri" w:hAnsi="Arial" w:cs="Arial"/>
          <w:b/>
        </w:rPr>
      </w:pPr>
      <w:r w:rsidRPr="00DB30E4">
        <w:rPr>
          <w:rFonts w:ascii="Arial" w:eastAsia="Calibri" w:hAnsi="Arial" w:cs="Arial"/>
          <w:b/>
        </w:rPr>
        <w:lastRenderedPageBreak/>
        <w:t xml:space="preserve">REIKALAVIMAI DĖL ATITIKTIES BENDRAJAM DUOMENŲ APSAUGOS REGLAMENTUI (BDAR)  </w:t>
      </w:r>
    </w:p>
    <w:p w14:paraId="31234592" w14:textId="77777777" w:rsidR="00855B16" w:rsidRDefault="00855B16" w:rsidP="00E83C06">
      <w:pPr>
        <w:tabs>
          <w:tab w:val="left" w:pos="284"/>
        </w:tabs>
        <w:spacing w:after="0"/>
        <w:contextualSpacing/>
        <w:jc w:val="right"/>
        <w:rPr>
          <w:rFonts w:ascii="Arial" w:hAnsi="Arial" w:cs="Arial"/>
          <w:b/>
          <w:bCs/>
          <w:snapToGrid w:val="0"/>
        </w:rPr>
      </w:pPr>
    </w:p>
    <w:p w14:paraId="0F2B410B" w14:textId="1ED01E33" w:rsidR="00E83C06" w:rsidRPr="00F63DA8" w:rsidRDefault="00E83C06" w:rsidP="00E83C06">
      <w:pPr>
        <w:tabs>
          <w:tab w:val="left" w:pos="284"/>
        </w:tabs>
        <w:spacing w:after="0"/>
        <w:contextualSpacing/>
        <w:jc w:val="right"/>
        <w:rPr>
          <w:rFonts w:ascii="Arial" w:hAnsi="Arial" w:cs="Arial"/>
          <w:snapToGrid w:val="0"/>
          <w:color w:val="FF0000"/>
        </w:rPr>
      </w:pPr>
      <w:r w:rsidRPr="00F63DA8">
        <w:rPr>
          <w:rFonts w:ascii="Arial" w:hAnsi="Arial" w:cs="Arial"/>
          <w:b/>
          <w:bCs/>
          <w:snapToGrid w:val="0"/>
        </w:rPr>
        <w:t>4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E83C06" w:rsidRPr="00F63DA8" w14:paraId="203F1F52" w14:textId="77777777" w:rsidTr="00214F3E">
        <w:trPr>
          <w:trHeight w:val="615"/>
        </w:trPr>
        <w:tc>
          <w:tcPr>
            <w:tcW w:w="766" w:type="dxa"/>
            <w:tcMar>
              <w:top w:w="0" w:type="dxa"/>
              <w:left w:w="108" w:type="dxa"/>
              <w:bottom w:w="0" w:type="dxa"/>
              <w:right w:w="108" w:type="dxa"/>
            </w:tcMar>
            <w:hideMark/>
          </w:tcPr>
          <w:p w14:paraId="096AFAAC" w14:textId="1345A6A6" w:rsidR="00E83C06" w:rsidRPr="00F63DA8" w:rsidRDefault="007A0F3E" w:rsidP="00E83C06">
            <w:pPr>
              <w:spacing w:before="360" w:after="120" w:line="257" w:lineRule="atLeast"/>
              <w:jc w:val="center"/>
              <w:outlineLvl w:val="1"/>
              <w:rPr>
                <w:rFonts w:ascii="Arial" w:eastAsia="Times New Roman" w:hAnsi="Arial" w:cs="Arial"/>
                <w:b/>
                <w:bCs/>
                <w:color w:val="2F5496"/>
                <w:lang w:eastAsia="lt-LT"/>
              </w:rPr>
            </w:pPr>
            <w:r>
              <w:rPr>
                <w:rFonts w:ascii="Arial" w:eastAsia="Times New Roman" w:hAnsi="Arial" w:cs="Arial"/>
                <w:lang w:eastAsia="lt-LT"/>
              </w:rPr>
              <w:t>6</w:t>
            </w:r>
            <w:r w:rsidR="00E83C06" w:rsidRPr="00F63DA8">
              <w:rPr>
                <w:rFonts w:ascii="Arial" w:eastAsia="Times New Roman" w:hAnsi="Arial" w:cs="Arial"/>
                <w:lang w:eastAsia="lt-LT"/>
              </w:rPr>
              <w:t>.1.</w:t>
            </w:r>
          </w:p>
        </w:tc>
        <w:tc>
          <w:tcPr>
            <w:tcW w:w="3198" w:type="dxa"/>
            <w:tcMar>
              <w:top w:w="0" w:type="dxa"/>
              <w:left w:w="108" w:type="dxa"/>
              <w:bottom w:w="0" w:type="dxa"/>
              <w:right w:w="108" w:type="dxa"/>
            </w:tcMar>
            <w:hideMark/>
          </w:tcPr>
          <w:p w14:paraId="681F4A62" w14:textId="77777777" w:rsidR="00E83C06" w:rsidRPr="00F63DA8" w:rsidRDefault="00E83C06" w:rsidP="00E83C06">
            <w:pPr>
              <w:spacing w:after="0" w:line="235" w:lineRule="atLeast"/>
              <w:jc w:val="both"/>
              <w:rPr>
                <w:rFonts w:ascii="Arial" w:eastAsia="Times New Roman" w:hAnsi="Arial" w:cs="Arial"/>
                <w:color w:val="000000"/>
                <w:lang w:eastAsia="lt-LT"/>
              </w:rPr>
            </w:pPr>
            <w:r w:rsidRPr="00F63DA8">
              <w:rPr>
                <w:rFonts w:ascii="Arial" w:eastAsia="Times New Roman" w:hAnsi="Arial" w:cs="Arial"/>
                <w:color w:val="000000"/>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137590C2" w14:textId="77777777" w:rsidR="00E83C06" w:rsidRPr="00F63DA8" w:rsidRDefault="00E83C06" w:rsidP="00E83C06">
            <w:pPr>
              <w:spacing w:after="0" w:line="240" w:lineRule="auto"/>
              <w:jc w:val="both"/>
              <w:rPr>
                <w:rFonts w:ascii="Arial" w:eastAsia="Times New Roman" w:hAnsi="Arial" w:cs="Arial"/>
                <w:color w:val="000000"/>
                <w:lang w:eastAsia="lt-LT"/>
              </w:rPr>
            </w:pPr>
            <w:r w:rsidRPr="00F63DA8">
              <w:rPr>
                <w:rFonts w:ascii="Arial" w:eastAsia="Times New Roman" w:hAnsi="Arial" w:cs="Arial"/>
                <w:color w:val="000000" w:themeColor="text1"/>
                <w:lang w:eastAsia="lt-LT"/>
              </w:rPr>
              <w:t>Tiekėjas / Paslaugų teikėjas ir (arba) kitos Šalys, veikiantys kaip duomenų tvarkytojai ir tvarkantys Pirkėjo / Užsakovo asmens duomenis, turi įgyvendinti technines ir organizacines priemones, kad apsaugotų Pirkėjo / Užsakovo duomenis pagal BDAR reikalavimus, užtikrinant, be kita ko, atitikimą pritaikytosios duomenų apsaugos (</w:t>
            </w:r>
            <w:r w:rsidRPr="00F63DA8">
              <w:rPr>
                <w:rFonts w:ascii="Arial" w:eastAsia="Times New Roman" w:hAnsi="Arial" w:cs="Arial"/>
                <w:i/>
                <w:iCs/>
                <w:color w:val="000000" w:themeColor="text1"/>
                <w:lang w:eastAsia="lt-LT"/>
              </w:rPr>
              <w:t xml:space="preserve">data </w:t>
            </w:r>
            <w:proofErr w:type="spellStart"/>
            <w:r w:rsidRPr="00F63DA8">
              <w:rPr>
                <w:rFonts w:ascii="Arial" w:eastAsia="Times New Roman" w:hAnsi="Arial" w:cs="Arial"/>
                <w:i/>
                <w:iCs/>
                <w:color w:val="000000" w:themeColor="text1"/>
                <w:lang w:eastAsia="lt-LT"/>
              </w:rPr>
              <w:t>protection</w:t>
            </w:r>
            <w:proofErr w:type="spellEnd"/>
            <w:r w:rsidRPr="00F63DA8">
              <w:rPr>
                <w:rFonts w:ascii="Arial" w:eastAsia="Times New Roman" w:hAnsi="Arial" w:cs="Arial"/>
                <w:i/>
                <w:iCs/>
                <w:color w:val="000000" w:themeColor="text1"/>
                <w:lang w:eastAsia="lt-LT"/>
              </w:rPr>
              <w:t xml:space="preserve"> </w:t>
            </w:r>
            <w:proofErr w:type="spellStart"/>
            <w:r w:rsidRPr="00F63DA8">
              <w:rPr>
                <w:rFonts w:ascii="Arial" w:eastAsia="Times New Roman" w:hAnsi="Arial" w:cs="Arial"/>
                <w:i/>
                <w:iCs/>
                <w:color w:val="000000" w:themeColor="text1"/>
                <w:lang w:eastAsia="lt-LT"/>
              </w:rPr>
              <w:t>by</w:t>
            </w:r>
            <w:proofErr w:type="spellEnd"/>
            <w:r w:rsidRPr="00F63DA8">
              <w:rPr>
                <w:rFonts w:ascii="Arial" w:eastAsia="Times New Roman" w:hAnsi="Arial" w:cs="Arial"/>
                <w:i/>
                <w:iCs/>
                <w:color w:val="000000" w:themeColor="text1"/>
                <w:lang w:eastAsia="lt-LT"/>
              </w:rPr>
              <w:t xml:space="preserve"> </w:t>
            </w:r>
            <w:proofErr w:type="spellStart"/>
            <w:r w:rsidRPr="00F63DA8">
              <w:rPr>
                <w:rFonts w:ascii="Arial" w:eastAsia="Times New Roman" w:hAnsi="Arial" w:cs="Arial"/>
                <w:i/>
                <w:iCs/>
                <w:color w:val="000000" w:themeColor="text1"/>
                <w:lang w:eastAsia="lt-LT"/>
              </w:rPr>
              <w:t>design</w:t>
            </w:r>
            <w:proofErr w:type="spellEnd"/>
            <w:r w:rsidRPr="00F63DA8">
              <w:rPr>
                <w:rFonts w:ascii="Arial" w:eastAsia="Times New Roman" w:hAnsi="Arial" w:cs="Arial"/>
                <w:color w:val="000000" w:themeColor="text1"/>
                <w:lang w:eastAsia="lt-LT"/>
              </w:rPr>
              <w:t>) ir standartizuotosios duomenų apsaugos (</w:t>
            </w:r>
            <w:r w:rsidRPr="00F63DA8">
              <w:rPr>
                <w:rFonts w:ascii="Arial" w:eastAsia="Times New Roman" w:hAnsi="Arial" w:cs="Arial"/>
                <w:i/>
                <w:iCs/>
                <w:color w:val="000000" w:themeColor="text1"/>
                <w:lang w:eastAsia="lt-LT"/>
              </w:rPr>
              <w:t xml:space="preserve">data </w:t>
            </w:r>
            <w:proofErr w:type="spellStart"/>
            <w:r w:rsidRPr="00F63DA8">
              <w:rPr>
                <w:rFonts w:ascii="Arial" w:eastAsia="Times New Roman" w:hAnsi="Arial" w:cs="Arial"/>
                <w:i/>
                <w:iCs/>
                <w:color w:val="000000" w:themeColor="text1"/>
                <w:lang w:eastAsia="lt-LT"/>
              </w:rPr>
              <w:t>protection</w:t>
            </w:r>
            <w:proofErr w:type="spellEnd"/>
            <w:r w:rsidRPr="00F63DA8">
              <w:rPr>
                <w:rFonts w:ascii="Arial" w:eastAsia="Times New Roman" w:hAnsi="Arial" w:cs="Arial"/>
                <w:i/>
                <w:iCs/>
                <w:color w:val="000000" w:themeColor="text1"/>
                <w:lang w:eastAsia="lt-LT"/>
              </w:rPr>
              <w:t xml:space="preserve"> </w:t>
            </w:r>
            <w:proofErr w:type="spellStart"/>
            <w:r w:rsidRPr="00F63DA8">
              <w:rPr>
                <w:rFonts w:ascii="Arial" w:eastAsia="Times New Roman" w:hAnsi="Arial" w:cs="Arial"/>
                <w:i/>
                <w:iCs/>
                <w:color w:val="000000" w:themeColor="text1"/>
                <w:lang w:eastAsia="lt-LT"/>
              </w:rPr>
              <w:t>by</w:t>
            </w:r>
            <w:proofErr w:type="spellEnd"/>
            <w:r w:rsidRPr="00F63DA8">
              <w:rPr>
                <w:rFonts w:ascii="Arial" w:eastAsia="Times New Roman" w:hAnsi="Arial" w:cs="Arial"/>
                <w:i/>
                <w:iCs/>
                <w:color w:val="000000" w:themeColor="text1"/>
                <w:lang w:eastAsia="lt-LT"/>
              </w:rPr>
              <w:t xml:space="preserve"> </w:t>
            </w:r>
            <w:proofErr w:type="spellStart"/>
            <w:r w:rsidRPr="00F63DA8">
              <w:rPr>
                <w:rFonts w:ascii="Arial" w:eastAsia="Times New Roman" w:hAnsi="Arial" w:cs="Arial"/>
                <w:i/>
                <w:iCs/>
                <w:color w:val="000000" w:themeColor="text1"/>
                <w:lang w:eastAsia="lt-LT"/>
              </w:rPr>
              <w:t>default</w:t>
            </w:r>
            <w:proofErr w:type="spellEnd"/>
            <w:r w:rsidRPr="00F63DA8">
              <w:rPr>
                <w:rFonts w:ascii="Arial" w:eastAsia="Times New Roman" w:hAnsi="Arial" w:cs="Arial"/>
                <w:color w:val="000000" w:themeColor="text1"/>
                <w:lang w:eastAsia="lt-LT"/>
              </w:rPr>
              <w:t xml:space="preserve">) (BDAR 25 str.) įskaitant, bet neapsiribojant saugojimo terminų nustatymą, asmens duomenų trynimą ar </w:t>
            </w:r>
            <w:proofErr w:type="spellStart"/>
            <w:r w:rsidRPr="00F63DA8">
              <w:rPr>
                <w:rFonts w:ascii="Arial" w:eastAsia="Times New Roman" w:hAnsi="Arial" w:cs="Arial"/>
                <w:color w:val="000000" w:themeColor="text1"/>
                <w:lang w:eastAsia="lt-LT"/>
              </w:rPr>
              <w:t>anonimizavimą</w:t>
            </w:r>
            <w:proofErr w:type="spellEnd"/>
            <w:r w:rsidRPr="00F63DA8">
              <w:rPr>
                <w:rFonts w:ascii="Arial" w:eastAsia="Times New Roman" w:hAnsi="Arial" w:cs="Arial"/>
                <w:color w:val="000000" w:themeColor="text1"/>
                <w:lang w:eastAsia="lt-LT"/>
              </w:rPr>
              <w:t xml:space="preserve"> automatizuotomis priemonėmis. Tiekėjas / Paslaugų teikėjas turi pateikti visų Šalių, tvarkančių Pirkėjo / Užsakovo asmens duomenis, aukščiau nurodytų reikalavimų įgyvendinimo įrodymus Pirkėjui / Užsakovui.</w:t>
            </w:r>
          </w:p>
        </w:tc>
      </w:tr>
      <w:tr w:rsidR="00E83C06" w:rsidRPr="00F63DA8" w14:paraId="45A92333" w14:textId="77777777" w:rsidTr="00214F3E">
        <w:trPr>
          <w:trHeight w:val="615"/>
        </w:trPr>
        <w:tc>
          <w:tcPr>
            <w:tcW w:w="766" w:type="dxa"/>
            <w:tcMar>
              <w:top w:w="0" w:type="dxa"/>
              <w:left w:w="108" w:type="dxa"/>
              <w:bottom w:w="0" w:type="dxa"/>
              <w:right w:w="108" w:type="dxa"/>
            </w:tcMar>
            <w:hideMark/>
          </w:tcPr>
          <w:p w14:paraId="30A15326" w14:textId="10FB8D0B" w:rsidR="00E83C06" w:rsidRPr="00F63DA8" w:rsidRDefault="00672275" w:rsidP="00E83C06">
            <w:pPr>
              <w:spacing w:before="360" w:after="120" w:line="257" w:lineRule="atLeast"/>
              <w:jc w:val="center"/>
              <w:outlineLvl w:val="1"/>
              <w:rPr>
                <w:rFonts w:ascii="Arial" w:eastAsia="Times New Roman" w:hAnsi="Arial" w:cs="Arial"/>
                <w:b/>
                <w:bCs/>
                <w:color w:val="2F5496"/>
                <w:lang w:eastAsia="lt-LT"/>
              </w:rPr>
            </w:pPr>
            <w:r>
              <w:rPr>
                <w:rFonts w:ascii="Arial" w:eastAsia="Times New Roman" w:hAnsi="Arial" w:cs="Arial"/>
                <w:lang w:eastAsia="lt-LT"/>
              </w:rPr>
              <w:t>6</w:t>
            </w:r>
            <w:r w:rsidR="00E83C06" w:rsidRPr="00F63DA8">
              <w:rPr>
                <w:rFonts w:ascii="Arial" w:eastAsia="Times New Roman" w:hAnsi="Arial" w:cs="Arial"/>
                <w:lang w:eastAsia="lt-LT"/>
              </w:rPr>
              <w:t>.2.</w:t>
            </w:r>
          </w:p>
          <w:p w14:paraId="37FFA1C9" w14:textId="77777777" w:rsidR="00E83C06" w:rsidRPr="00F63DA8" w:rsidRDefault="00E83C06" w:rsidP="00E83C06">
            <w:pPr>
              <w:spacing w:after="0" w:line="240" w:lineRule="auto"/>
              <w:rPr>
                <w:rFonts w:ascii="Arial" w:eastAsia="Times New Roman" w:hAnsi="Arial" w:cs="Arial"/>
                <w:color w:val="000000"/>
                <w:lang w:eastAsia="lt-LT"/>
              </w:rPr>
            </w:pPr>
            <w:r w:rsidRPr="00F63DA8">
              <w:rPr>
                <w:rFonts w:ascii="Arial" w:eastAsia="Times New Roman" w:hAnsi="Arial" w:cs="Arial"/>
                <w:color w:val="000000"/>
                <w:lang w:eastAsia="lt-LT"/>
              </w:rPr>
              <w:t> </w:t>
            </w:r>
          </w:p>
        </w:tc>
        <w:tc>
          <w:tcPr>
            <w:tcW w:w="3198" w:type="dxa"/>
            <w:tcMar>
              <w:top w:w="0" w:type="dxa"/>
              <w:left w:w="108" w:type="dxa"/>
              <w:bottom w:w="0" w:type="dxa"/>
              <w:right w:w="108" w:type="dxa"/>
            </w:tcMar>
            <w:hideMark/>
          </w:tcPr>
          <w:p w14:paraId="64EE72B6" w14:textId="77777777" w:rsidR="00E83C06" w:rsidRPr="00F63DA8" w:rsidRDefault="00E83C06" w:rsidP="00E83C06">
            <w:pPr>
              <w:spacing w:after="0" w:line="235" w:lineRule="atLeast"/>
              <w:jc w:val="both"/>
              <w:rPr>
                <w:rFonts w:ascii="Arial" w:eastAsia="Times New Roman" w:hAnsi="Arial" w:cs="Arial"/>
                <w:color w:val="000000"/>
                <w:lang w:eastAsia="lt-LT"/>
              </w:rPr>
            </w:pPr>
            <w:r w:rsidRPr="00F63DA8">
              <w:rPr>
                <w:rFonts w:ascii="Arial" w:eastAsia="Times New Roman" w:hAnsi="Arial" w:cs="Arial"/>
                <w:color w:val="000000"/>
                <w:lang w:eastAsia="lt-LT"/>
              </w:rPr>
              <w:t>Duomenų tvarkymo susitarimas (BDAR 28 str.)</w:t>
            </w:r>
          </w:p>
        </w:tc>
        <w:tc>
          <w:tcPr>
            <w:tcW w:w="5665" w:type="dxa"/>
            <w:tcMar>
              <w:top w:w="0" w:type="dxa"/>
              <w:left w:w="108" w:type="dxa"/>
              <w:bottom w:w="0" w:type="dxa"/>
              <w:right w:w="108" w:type="dxa"/>
            </w:tcMar>
            <w:hideMark/>
          </w:tcPr>
          <w:p w14:paraId="2AB39007" w14:textId="77777777" w:rsidR="00E83C06" w:rsidRPr="00F63DA8" w:rsidRDefault="00E83C06" w:rsidP="00E83C06">
            <w:pPr>
              <w:spacing w:after="0" w:line="240" w:lineRule="auto"/>
              <w:jc w:val="both"/>
              <w:rPr>
                <w:rFonts w:ascii="Arial" w:eastAsia="Times New Roman" w:hAnsi="Arial" w:cs="Arial"/>
                <w:color w:val="000000"/>
                <w:lang w:eastAsia="lt-LT"/>
              </w:rPr>
            </w:pPr>
            <w:r w:rsidRPr="00F63DA8">
              <w:rPr>
                <w:rFonts w:ascii="Arial" w:eastAsia="Times New Roman" w:hAnsi="Arial" w:cs="Arial"/>
                <w:color w:val="000000"/>
                <w:lang w:eastAsia="lt-LT"/>
              </w:rPr>
              <w:t>Tiekėjas / Paslaugų teikėjas po Sutarties pasirašymo nedelsiant turi su Pirkėju / Užsakovu sudaryti duomenų tvarkymo susitarimą (DTS), pagal Pirkėjo / Užsakovo pateiktą DTS formą. Tais atvejais, kai Pirkėjo / Užsakovo asmens duomenis tvarkys kita Šalis, Tiekėjas / Paslaugų teikėjas turi užtikrinti, kad kita Šalis su Pirkėju / Paslaugų teikėju sudarys DTS pagal Pirkėjo / Užsakovo pateiktą DTS formą. Pagrįstais atvejais, kai nėra galimybės sudaryti DTS pagal Pirkėjo / Užsakovo pateiktą formą, Tiekėjas / Paslaugų teikėjas turi užtikrinti, kad duomenų tvarkytojo paslaugų teikimo sąlygose, be kita ko, būtų įtrauktos pagal BDAR 28 straipsnio 3 dalį privalomos nuostatos.</w:t>
            </w:r>
          </w:p>
        </w:tc>
      </w:tr>
      <w:tr w:rsidR="00E83C06" w:rsidRPr="00F63DA8" w14:paraId="20C3C43F" w14:textId="77777777" w:rsidTr="00214F3E">
        <w:trPr>
          <w:trHeight w:val="615"/>
        </w:trPr>
        <w:tc>
          <w:tcPr>
            <w:tcW w:w="766" w:type="dxa"/>
            <w:tcMar>
              <w:top w:w="0" w:type="dxa"/>
              <w:left w:w="108" w:type="dxa"/>
              <w:bottom w:w="0" w:type="dxa"/>
              <w:right w:w="108" w:type="dxa"/>
            </w:tcMar>
            <w:hideMark/>
          </w:tcPr>
          <w:p w14:paraId="04B84063" w14:textId="51D52A3B" w:rsidR="00E83C06" w:rsidRPr="00F63DA8" w:rsidRDefault="00672275" w:rsidP="00E83C06">
            <w:pPr>
              <w:spacing w:before="360" w:after="120" w:line="257" w:lineRule="atLeast"/>
              <w:jc w:val="center"/>
              <w:outlineLvl w:val="1"/>
              <w:rPr>
                <w:rFonts w:ascii="Arial" w:eastAsia="Times New Roman" w:hAnsi="Arial" w:cs="Arial"/>
                <w:b/>
                <w:bCs/>
                <w:color w:val="2F5496"/>
                <w:lang w:eastAsia="lt-LT"/>
              </w:rPr>
            </w:pPr>
            <w:r>
              <w:rPr>
                <w:rFonts w:ascii="Arial" w:eastAsia="Times New Roman" w:hAnsi="Arial" w:cs="Arial"/>
                <w:lang w:eastAsia="lt-LT"/>
              </w:rPr>
              <w:t>6</w:t>
            </w:r>
            <w:r w:rsidR="00E83C06" w:rsidRPr="00F63DA8">
              <w:rPr>
                <w:rFonts w:ascii="Arial" w:eastAsia="Times New Roman" w:hAnsi="Arial" w:cs="Arial"/>
                <w:lang w:eastAsia="lt-LT"/>
              </w:rPr>
              <w:t>.3.</w:t>
            </w:r>
          </w:p>
        </w:tc>
        <w:tc>
          <w:tcPr>
            <w:tcW w:w="3198" w:type="dxa"/>
            <w:tcMar>
              <w:top w:w="0" w:type="dxa"/>
              <w:left w:w="108" w:type="dxa"/>
              <w:bottom w:w="0" w:type="dxa"/>
              <w:right w:w="108" w:type="dxa"/>
            </w:tcMar>
            <w:hideMark/>
          </w:tcPr>
          <w:p w14:paraId="2B8AB5D0" w14:textId="77777777" w:rsidR="00E83C06" w:rsidRPr="00F63DA8" w:rsidRDefault="00E83C06" w:rsidP="00E83C06">
            <w:pPr>
              <w:spacing w:after="0" w:line="235" w:lineRule="atLeast"/>
              <w:jc w:val="both"/>
              <w:rPr>
                <w:rFonts w:ascii="Arial" w:eastAsia="Times New Roman" w:hAnsi="Arial" w:cs="Arial"/>
                <w:color w:val="000000"/>
                <w:lang w:eastAsia="lt-LT"/>
              </w:rPr>
            </w:pPr>
            <w:r w:rsidRPr="00F63DA8">
              <w:rPr>
                <w:rFonts w:ascii="Arial" w:eastAsia="Times New Roman" w:hAnsi="Arial" w:cs="Arial"/>
                <w:color w:val="000000"/>
                <w:lang w:eastAsia="lt-LT"/>
              </w:rPr>
              <w:t>Incidentai / saugumo pažeidimai (BDAR 28 str. 3 d. f p., BDAR 33 str. 2 d.)</w:t>
            </w:r>
          </w:p>
        </w:tc>
        <w:tc>
          <w:tcPr>
            <w:tcW w:w="5665" w:type="dxa"/>
            <w:tcMar>
              <w:top w:w="0" w:type="dxa"/>
              <w:left w:w="108" w:type="dxa"/>
              <w:bottom w:w="0" w:type="dxa"/>
              <w:right w:w="108" w:type="dxa"/>
            </w:tcMar>
            <w:hideMark/>
          </w:tcPr>
          <w:p w14:paraId="036DA79C" w14:textId="77777777" w:rsidR="00E83C06" w:rsidRPr="00F63DA8" w:rsidRDefault="00E83C06" w:rsidP="00E83C06">
            <w:pPr>
              <w:spacing w:after="0" w:line="240" w:lineRule="auto"/>
              <w:jc w:val="both"/>
              <w:rPr>
                <w:rFonts w:ascii="Arial" w:eastAsia="Times New Roman" w:hAnsi="Arial" w:cs="Arial"/>
                <w:color w:val="000000"/>
                <w:lang w:eastAsia="lt-LT"/>
              </w:rPr>
            </w:pPr>
            <w:r w:rsidRPr="00F63DA8">
              <w:rPr>
                <w:rFonts w:ascii="Arial" w:eastAsia="Times New Roman" w:hAnsi="Arial" w:cs="Arial"/>
                <w:color w:val="000000"/>
                <w:lang w:eastAsia="lt-LT"/>
              </w:rPr>
              <w:t>Pirkėjas / Užsakovas turi būti nedelsiant informuojamas apie Sistemos informacijos ir kibernetinės saugos įvykius ir incidentus ar asmens duomenų saugumo pažeidimus, jų įtaką Pirkėjo / Užsakovo informacijos ir duomenų saugumui bei jų valdymo būklę. Pirkėjas / Užsakovas turi turėti galimybę susisiekti su saugos įvykius ir incidentus valdančiais asmenimis, kad įsitikinti valdymo proceso efektyvumu.</w:t>
            </w:r>
          </w:p>
        </w:tc>
      </w:tr>
      <w:tr w:rsidR="00E83C06" w:rsidRPr="00F63DA8" w14:paraId="6C84DBD0" w14:textId="77777777" w:rsidTr="00214F3E">
        <w:trPr>
          <w:trHeight w:val="615"/>
        </w:trPr>
        <w:tc>
          <w:tcPr>
            <w:tcW w:w="766" w:type="dxa"/>
            <w:tcMar>
              <w:top w:w="0" w:type="dxa"/>
              <w:left w:w="108" w:type="dxa"/>
              <w:bottom w:w="0" w:type="dxa"/>
              <w:right w:w="108" w:type="dxa"/>
            </w:tcMar>
            <w:hideMark/>
          </w:tcPr>
          <w:p w14:paraId="114C5DAF" w14:textId="1FE69E61" w:rsidR="00E83C06" w:rsidRPr="00F63DA8" w:rsidRDefault="00672275" w:rsidP="00E83C06">
            <w:pPr>
              <w:spacing w:before="360" w:after="120" w:line="257" w:lineRule="atLeast"/>
              <w:jc w:val="center"/>
              <w:outlineLvl w:val="1"/>
              <w:rPr>
                <w:rFonts w:ascii="Arial" w:eastAsia="Times New Roman" w:hAnsi="Arial" w:cs="Arial"/>
                <w:b/>
                <w:bCs/>
                <w:color w:val="2F5496"/>
                <w:lang w:eastAsia="lt-LT"/>
              </w:rPr>
            </w:pPr>
            <w:r>
              <w:rPr>
                <w:rFonts w:ascii="Arial" w:eastAsia="Times New Roman" w:hAnsi="Arial" w:cs="Arial"/>
                <w:lang w:eastAsia="lt-LT"/>
              </w:rPr>
              <w:t>6</w:t>
            </w:r>
            <w:r w:rsidR="00E83C06" w:rsidRPr="00F63DA8">
              <w:rPr>
                <w:rFonts w:ascii="Arial" w:eastAsia="Times New Roman" w:hAnsi="Arial" w:cs="Arial"/>
                <w:lang w:eastAsia="lt-LT"/>
              </w:rPr>
              <w:t>.4.</w:t>
            </w:r>
          </w:p>
        </w:tc>
        <w:tc>
          <w:tcPr>
            <w:tcW w:w="3198" w:type="dxa"/>
            <w:tcMar>
              <w:top w:w="0" w:type="dxa"/>
              <w:left w:w="108" w:type="dxa"/>
              <w:bottom w:w="0" w:type="dxa"/>
              <w:right w:w="108" w:type="dxa"/>
            </w:tcMar>
            <w:hideMark/>
          </w:tcPr>
          <w:p w14:paraId="39B2D047" w14:textId="77777777" w:rsidR="00E83C06" w:rsidRPr="00F63DA8" w:rsidRDefault="00E83C06" w:rsidP="00E83C06">
            <w:pPr>
              <w:spacing w:after="0" w:line="235" w:lineRule="atLeast"/>
              <w:jc w:val="both"/>
              <w:rPr>
                <w:rFonts w:ascii="Arial" w:eastAsia="Times New Roman" w:hAnsi="Arial" w:cs="Arial"/>
                <w:color w:val="000000"/>
                <w:lang w:eastAsia="lt-LT"/>
              </w:rPr>
            </w:pPr>
            <w:r w:rsidRPr="00F63DA8">
              <w:rPr>
                <w:rFonts w:ascii="Arial" w:eastAsia="Times New Roman" w:hAnsi="Arial" w:cs="Arial"/>
                <w:color w:val="000000"/>
                <w:lang w:eastAsia="lt-LT"/>
              </w:rPr>
              <w:t>Duomenų subjektų teisių įgyvendinimas (BDAR III skyrius, BDAR 28 str. 3 d. e p.)</w:t>
            </w:r>
          </w:p>
        </w:tc>
        <w:tc>
          <w:tcPr>
            <w:tcW w:w="5665" w:type="dxa"/>
            <w:tcMar>
              <w:top w:w="0" w:type="dxa"/>
              <w:left w:w="108" w:type="dxa"/>
              <w:bottom w:w="0" w:type="dxa"/>
              <w:right w:w="108" w:type="dxa"/>
            </w:tcMar>
            <w:hideMark/>
          </w:tcPr>
          <w:p w14:paraId="1BECF522" w14:textId="77777777" w:rsidR="00E83C06" w:rsidRPr="00F63DA8" w:rsidRDefault="00E83C06" w:rsidP="00E83C06">
            <w:pPr>
              <w:spacing w:after="0" w:line="240" w:lineRule="auto"/>
              <w:jc w:val="both"/>
              <w:rPr>
                <w:rFonts w:ascii="Arial" w:eastAsia="Times New Roman" w:hAnsi="Arial" w:cs="Arial"/>
                <w:color w:val="000000"/>
                <w:lang w:eastAsia="lt-LT"/>
              </w:rPr>
            </w:pPr>
            <w:r w:rsidRPr="00F63DA8">
              <w:rPr>
                <w:rFonts w:ascii="Arial" w:eastAsia="Times New Roman" w:hAnsi="Arial" w:cs="Arial"/>
                <w:color w:val="000000" w:themeColor="text1"/>
                <w:lang w:eastAsia="lt-LT"/>
              </w:rPr>
              <w:t xml:space="preserve">Produktai (sistemos) ir (arba) paslaugos turi būti sukonfigūruotos taip, kad leistų Pirkėjui /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F63DA8">
              <w:rPr>
                <w:rFonts w:ascii="Arial" w:eastAsia="Times New Roman" w:hAnsi="Arial" w:cs="Arial"/>
                <w:color w:val="000000" w:themeColor="text1"/>
                <w:lang w:eastAsia="lt-LT"/>
              </w:rPr>
              <w:t>perkeliamumą</w:t>
            </w:r>
            <w:proofErr w:type="spellEnd"/>
            <w:r w:rsidRPr="00F63DA8">
              <w:rPr>
                <w:rFonts w:ascii="Arial" w:eastAsia="Times New Roman" w:hAnsi="Arial" w:cs="Arial"/>
                <w:color w:val="000000" w:themeColor="text1"/>
                <w:lang w:eastAsia="lt-LT"/>
              </w:rPr>
              <w:t xml:space="preserve"> (BDAR III skyrius). Visi Pirkėjo / Užsakovo Tiekėjui / Paslaugų teikėjui perduoti duomenų subjektų prašymai neturi būti papildomai apmokestinami.</w:t>
            </w:r>
          </w:p>
        </w:tc>
      </w:tr>
      <w:tr w:rsidR="00E83C06" w:rsidRPr="00F63DA8" w14:paraId="15DDE95C" w14:textId="77777777" w:rsidTr="00214F3E">
        <w:trPr>
          <w:trHeight w:val="615"/>
        </w:trPr>
        <w:tc>
          <w:tcPr>
            <w:tcW w:w="766" w:type="dxa"/>
            <w:tcMar>
              <w:top w:w="0" w:type="dxa"/>
              <w:left w:w="108" w:type="dxa"/>
              <w:bottom w:w="0" w:type="dxa"/>
              <w:right w:w="108" w:type="dxa"/>
            </w:tcMar>
            <w:hideMark/>
          </w:tcPr>
          <w:p w14:paraId="3FF198D3" w14:textId="34A95EBC" w:rsidR="00E83C06" w:rsidRPr="00F63DA8" w:rsidRDefault="00672275" w:rsidP="00E83C06">
            <w:pPr>
              <w:spacing w:before="360" w:after="120" w:line="257" w:lineRule="atLeast"/>
              <w:jc w:val="center"/>
              <w:outlineLvl w:val="1"/>
              <w:rPr>
                <w:rFonts w:ascii="Arial" w:eastAsia="Times New Roman" w:hAnsi="Arial" w:cs="Arial"/>
                <w:b/>
                <w:bCs/>
                <w:color w:val="2F5496"/>
                <w:lang w:eastAsia="lt-LT"/>
              </w:rPr>
            </w:pPr>
            <w:r>
              <w:rPr>
                <w:rFonts w:ascii="Arial" w:eastAsia="Times New Roman" w:hAnsi="Arial" w:cs="Arial"/>
                <w:lang w:eastAsia="lt-LT"/>
              </w:rPr>
              <w:t>6</w:t>
            </w:r>
            <w:r w:rsidR="00E83C06" w:rsidRPr="00F63DA8">
              <w:rPr>
                <w:rFonts w:ascii="Arial" w:eastAsia="Times New Roman" w:hAnsi="Arial" w:cs="Arial"/>
                <w:lang w:eastAsia="lt-LT"/>
              </w:rPr>
              <w:t>.5.</w:t>
            </w:r>
          </w:p>
        </w:tc>
        <w:tc>
          <w:tcPr>
            <w:tcW w:w="3198" w:type="dxa"/>
            <w:tcMar>
              <w:top w:w="0" w:type="dxa"/>
              <w:left w:w="108" w:type="dxa"/>
              <w:bottom w:w="0" w:type="dxa"/>
              <w:right w:w="108" w:type="dxa"/>
            </w:tcMar>
            <w:hideMark/>
          </w:tcPr>
          <w:p w14:paraId="32809D9C" w14:textId="77777777" w:rsidR="00E83C06" w:rsidRPr="00F63DA8" w:rsidRDefault="00E83C06" w:rsidP="00E83C06">
            <w:pPr>
              <w:spacing w:after="0" w:line="235" w:lineRule="atLeast"/>
              <w:jc w:val="both"/>
              <w:rPr>
                <w:rFonts w:ascii="Arial" w:eastAsia="Times New Roman" w:hAnsi="Arial" w:cs="Arial"/>
                <w:color w:val="000000"/>
                <w:lang w:eastAsia="lt-LT"/>
              </w:rPr>
            </w:pPr>
            <w:r w:rsidRPr="00F63DA8">
              <w:rPr>
                <w:rFonts w:ascii="Arial" w:eastAsia="Times New Roman" w:hAnsi="Arial" w:cs="Arial"/>
                <w:color w:val="000000"/>
                <w:lang w:eastAsia="lt-LT"/>
              </w:rPr>
              <w:t>Duomenų perdavimas į trečiąsias šalis (BDAR V skyrius)</w:t>
            </w:r>
          </w:p>
        </w:tc>
        <w:tc>
          <w:tcPr>
            <w:tcW w:w="5665" w:type="dxa"/>
            <w:tcMar>
              <w:top w:w="0" w:type="dxa"/>
              <w:left w:w="108" w:type="dxa"/>
              <w:bottom w:w="0" w:type="dxa"/>
              <w:right w:w="108" w:type="dxa"/>
            </w:tcMar>
            <w:hideMark/>
          </w:tcPr>
          <w:p w14:paraId="0B2B440A" w14:textId="77777777" w:rsidR="00E83C06" w:rsidRPr="00F63DA8" w:rsidRDefault="00E83C06" w:rsidP="00E83C06">
            <w:pPr>
              <w:spacing w:after="0" w:line="240" w:lineRule="auto"/>
              <w:jc w:val="both"/>
              <w:rPr>
                <w:rFonts w:ascii="Arial" w:eastAsia="Times New Roman" w:hAnsi="Arial" w:cs="Arial"/>
                <w:color w:val="000000"/>
                <w:lang w:eastAsia="lt-LT"/>
              </w:rPr>
            </w:pPr>
            <w:r w:rsidRPr="00F63DA8">
              <w:rPr>
                <w:rFonts w:ascii="Arial" w:eastAsia="Times New Roman" w:hAnsi="Arial" w:cs="Arial"/>
                <w:color w:val="000000"/>
                <w:lang w:eastAsia="lt-LT"/>
              </w:rPr>
              <w:t>Tiekėjas / Paslaugų teikėjas turi užtikrinti, kad Pirkėjo / Užsakovo duomenys nebus perduodami už Europos ekonominės erdvės ribų, nebent egzistuotų bent viena iš BDAR V skyriuje numatytų perdavimo už Europos ekonominės erdvės ribojimo išimčių.</w:t>
            </w:r>
          </w:p>
        </w:tc>
      </w:tr>
      <w:tr w:rsidR="00E83C06" w:rsidRPr="00F63DA8" w14:paraId="1AD65D80" w14:textId="77777777" w:rsidTr="00214F3E">
        <w:trPr>
          <w:trHeight w:val="615"/>
        </w:trPr>
        <w:tc>
          <w:tcPr>
            <w:tcW w:w="766" w:type="dxa"/>
            <w:tcMar>
              <w:top w:w="0" w:type="dxa"/>
              <w:left w:w="108" w:type="dxa"/>
              <w:bottom w:w="0" w:type="dxa"/>
              <w:right w:w="108" w:type="dxa"/>
            </w:tcMar>
            <w:hideMark/>
          </w:tcPr>
          <w:p w14:paraId="7D4E2AF6" w14:textId="11333AF2" w:rsidR="00E83C06" w:rsidRPr="00F63DA8" w:rsidRDefault="00672275" w:rsidP="00E83C06">
            <w:pPr>
              <w:spacing w:before="360" w:after="120" w:line="257" w:lineRule="atLeast"/>
              <w:jc w:val="center"/>
              <w:outlineLvl w:val="1"/>
              <w:rPr>
                <w:rFonts w:ascii="Arial" w:eastAsia="Times New Roman" w:hAnsi="Arial" w:cs="Arial"/>
                <w:b/>
                <w:bCs/>
                <w:color w:val="2F5496"/>
                <w:lang w:eastAsia="lt-LT"/>
              </w:rPr>
            </w:pPr>
            <w:r>
              <w:rPr>
                <w:rFonts w:ascii="Arial" w:eastAsia="Times New Roman" w:hAnsi="Arial" w:cs="Arial"/>
                <w:lang w:eastAsia="lt-LT"/>
              </w:rPr>
              <w:t>6</w:t>
            </w:r>
            <w:r w:rsidR="00E83C06" w:rsidRPr="00F63DA8">
              <w:rPr>
                <w:rFonts w:ascii="Arial" w:eastAsia="Times New Roman" w:hAnsi="Arial" w:cs="Arial"/>
                <w:lang w:eastAsia="lt-LT"/>
              </w:rPr>
              <w:t>.6.</w:t>
            </w:r>
          </w:p>
        </w:tc>
        <w:tc>
          <w:tcPr>
            <w:tcW w:w="3198" w:type="dxa"/>
            <w:tcMar>
              <w:top w:w="0" w:type="dxa"/>
              <w:left w:w="108" w:type="dxa"/>
              <w:bottom w:w="0" w:type="dxa"/>
              <w:right w:w="108" w:type="dxa"/>
            </w:tcMar>
            <w:hideMark/>
          </w:tcPr>
          <w:p w14:paraId="3AD31694" w14:textId="77777777" w:rsidR="00E83C06" w:rsidRPr="00F63DA8" w:rsidRDefault="00E83C06" w:rsidP="00E83C06">
            <w:pPr>
              <w:spacing w:after="0" w:line="235" w:lineRule="atLeast"/>
              <w:jc w:val="both"/>
              <w:rPr>
                <w:rFonts w:ascii="Arial" w:eastAsia="Times New Roman" w:hAnsi="Arial" w:cs="Arial"/>
                <w:color w:val="000000"/>
                <w:lang w:eastAsia="lt-LT"/>
              </w:rPr>
            </w:pPr>
            <w:r w:rsidRPr="00F63DA8">
              <w:rPr>
                <w:rFonts w:ascii="Arial" w:eastAsia="Times New Roman" w:hAnsi="Arial" w:cs="Arial"/>
                <w:color w:val="000000"/>
                <w:lang w:eastAsia="lt-LT"/>
              </w:rPr>
              <w:t>Duomenų perdavimo susitarimas</w:t>
            </w:r>
          </w:p>
        </w:tc>
        <w:tc>
          <w:tcPr>
            <w:tcW w:w="5665" w:type="dxa"/>
            <w:tcMar>
              <w:top w:w="0" w:type="dxa"/>
              <w:left w:w="108" w:type="dxa"/>
              <w:bottom w:w="0" w:type="dxa"/>
              <w:right w:w="108" w:type="dxa"/>
            </w:tcMar>
            <w:hideMark/>
          </w:tcPr>
          <w:p w14:paraId="4F16054E" w14:textId="77777777" w:rsidR="00E83C06" w:rsidRPr="00F63DA8" w:rsidRDefault="00E83C06" w:rsidP="00E83C06">
            <w:pPr>
              <w:spacing w:after="0" w:line="240" w:lineRule="auto"/>
              <w:jc w:val="both"/>
              <w:rPr>
                <w:rFonts w:ascii="Arial" w:eastAsia="Times New Roman" w:hAnsi="Arial" w:cs="Arial"/>
                <w:color w:val="000000"/>
                <w:lang w:eastAsia="lt-LT"/>
              </w:rPr>
            </w:pPr>
            <w:r w:rsidRPr="00F63DA8">
              <w:rPr>
                <w:rFonts w:ascii="Arial" w:eastAsia="Times New Roman" w:hAnsi="Arial" w:cs="Arial"/>
                <w:color w:val="000000" w:themeColor="text1"/>
                <w:lang w:eastAsia="lt-LT"/>
              </w:rPr>
              <w:t xml:space="preserve">Tiekėjas / Paslaugų teikėjas turi užtikrinti jam perduodamų asmens duomenų saugumą, vadovaujantis bendraisiais duomenų apsaugos principais, numatytais </w:t>
            </w:r>
            <w:r w:rsidRPr="00F63DA8">
              <w:rPr>
                <w:rFonts w:ascii="Arial" w:eastAsia="Times New Roman" w:hAnsi="Arial" w:cs="Arial"/>
                <w:color w:val="000000" w:themeColor="text1"/>
                <w:lang w:eastAsia="lt-LT"/>
              </w:rPr>
              <w:lastRenderedPageBreak/>
              <w:t>BDAR 5 str., bei užtikrinti pritaikytosios duomenų apsaugos (</w:t>
            </w:r>
            <w:r w:rsidRPr="00F63DA8">
              <w:rPr>
                <w:rFonts w:ascii="Arial" w:eastAsia="Times New Roman" w:hAnsi="Arial" w:cs="Arial"/>
                <w:i/>
                <w:iCs/>
                <w:color w:val="000000" w:themeColor="text1"/>
                <w:lang w:eastAsia="lt-LT"/>
              </w:rPr>
              <w:t xml:space="preserve">data </w:t>
            </w:r>
            <w:proofErr w:type="spellStart"/>
            <w:r w:rsidRPr="00F63DA8">
              <w:rPr>
                <w:rFonts w:ascii="Arial" w:eastAsia="Times New Roman" w:hAnsi="Arial" w:cs="Arial"/>
                <w:i/>
                <w:iCs/>
                <w:color w:val="000000" w:themeColor="text1"/>
                <w:lang w:eastAsia="lt-LT"/>
              </w:rPr>
              <w:t>protection</w:t>
            </w:r>
            <w:proofErr w:type="spellEnd"/>
            <w:r w:rsidRPr="00F63DA8">
              <w:rPr>
                <w:rFonts w:ascii="Arial" w:eastAsia="Times New Roman" w:hAnsi="Arial" w:cs="Arial"/>
                <w:i/>
                <w:iCs/>
                <w:color w:val="000000" w:themeColor="text1"/>
                <w:lang w:eastAsia="lt-LT"/>
              </w:rPr>
              <w:t xml:space="preserve"> </w:t>
            </w:r>
            <w:proofErr w:type="spellStart"/>
            <w:r w:rsidRPr="00F63DA8">
              <w:rPr>
                <w:rFonts w:ascii="Arial" w:eastAsia="Times New Roman" w:hAnsi="Arial" w:cs="Arial"/>
                <w:i/>
                <w:iCs/>
                <w:color w:val="000000" w:themeColor="text1"/>
                <w:lang w:eastAsia="lt-LT"/>
              </w:rPr>
              <w:t>by</w:t>
            </w:r>
            <w:proofErr w:type="spellEnd"/>
            <w:r w:rsidRPr="00F63DA8">
              <w:rPr>
                <w:rFonts w:ascii="Arial" w:eastAsia="Times New Roman" w:hAnsi="Arial" w:cs="Arial"/>
                <w:i/>
                <w:iCs/>
                <w:color w:val="000000" w:themeColor="text1"/>
                <w:lang w:eastAsia="lt-LT"/>
              </w:rPr>
              <w:t xml:space="preserve"> </w:t>
            </w:r>
            <w:proofErr w:type="spellStart"/>
            <w:r w:rsidRPr="00F63DA8">
              <w:rPr>
                <w:rFonts w:ascii="Arial" w:eastAsia="Times New Roman" w:hAnsi="Arial" w:cs="Arial"/>
                <w:i/>
                <w:iCs/>
                <w:color w:val="000000" w:themeColor="text1"/>
                <w:lang w:eastAsia="lt-LT"/>
              </w:rPr>
              <w:t>design</w:t>
            </w:r>
            <w:proofErr w:type="spellEnd"/>
            <w:r w:rsidRPr="00F63DA8">
              <w:rPr>
                <w:rFonts w:ascii="Arial" w:eastAsia="Times New Roman" w:hAnsi="Arial" w:cs="Arial"/>
                <w:color w:val="000000" w:themeColor="text1"/>
                <w:lang w:eastAsia="lt-LT"/>
              </w:rPr>
              <w:t>) ir standartizuotosios duomenų apsaugos (</w:t>
            </w:r>
            <w:r w:rsidRPr="00F63DA8">
              <w:rPr>
                <w:rFonts w:ascii="Arial" w:eastAsia="Times New Roman" w:hAnsi="Arial" w:cs="Arial"/>
                <w:i/>
                <w:iCs/>
                <w:color w:val="000000" w:themeColor="text1"/>
                <w:lang w:eastAsia="lt-LT"/>
              </w:rPr>
              <w:t xml:space="preserve">data </w:t>
            </w:r>
            <w:proofErr w:type="spellStart"/>
            <w:r w:rsidRPr="00F63DA8">
              <w:rPr>
                <w:rFonts w:ascii="Arial" w:eastAsia="Times New Roman" w:hAnsi="Arial" w:cs="Arial"/>
                <w:i/>
                <w:iCs/>
                <w:color w:val="000000" w:themeColor="text1"/>
                <w:lang w:eastAsia="lt-LT"/>
              </w:rPr>
              <w:t>protection</w:t>
            </w:r>
            <w:proofErr w:type="spellEnd"/>
            <w:r w:rsidRPr="00F63DA8">
              <w:rPr>
                <w:rFonts w:ascii="Arial" w:eastAsia="Times New Roman" w:hAnsi="Arial" w:cs="Arial"/>
                <w:i/>
                <w:iCs/>
                <w:color w:val="000000" w:themeColor="text1"/>
                <w:lang w:eastAsia="lt-LT"/>
              </w:rPr>
              <w:t xml:space="preserve"> </w:t>
            </w:r>
            <w:proofErr w:type="spellStart"/>
            <w:r w:rsidRPr="00F63DA8">
              <w:rPr>
                <w:rFonts w:ascii="Arial" w:eastAsia="Times New Roman" w:hAnsi="Arial" w:cs="Arial"/>
                <w:i/>
                <w:iCs/>
                <w:color w:val="000000" w:themeColor="text1"/>
                <w:lang w:eastAsia="lt-LT"/>
              </w:rPr>
              <w:t>by</w:t>
            </w:r>
            <w:proofErr w:type="spellEnd"/>
            <w:r w:rsidRPr="00F63DA8">
              <w:rPr>
                <w:rFonts w:ascii="Arial" w:eastAsia="Times New Roman" w:hAnsi="Arial" w:cs="Arial"/>
                <w:i/>
                <w:iCs/>
                <w:color w:val="000000" w:themeColor="text1"/>
                <w:lang w:eastAsia="lt-LT"/>
              </w:rPr>
              <w:t xml:space="preserve"> </w:t>
            </w:r>
            <w:proofErr w:type="spellStart"/>
            <w:r w:rsidRPr="00F63DA8">
              <w:rPr>
                <w:rFonts w:ascii="Arial" w:eastAsia="Times New Roman" w:hAnsi="Arial" w:cs="Arial"/>
                <w:i/>
                <w:iCs/>
                <w:color w:val="000000" w:themeColor="text1"/>
                <w:lang w:eastAsia="lt-LT"/>
              </w:rPr>
              <w:t>default</w:t>
            </w:r>
            <w:proofErr w:type="spellEnd"/>
            <w:r w:rsidRPr="00F63DA8">
              <w:rPr>
                <w:rFonts w:ascii="Arial" w:eastAsia="Times New Roman" w:hAnsi="Arial" w:cs="Arial"/>
                <w:color w:val="000000" w:themeColor="text1"/>
                <w:lang w:eastAsia="lt-LT"/>
              </w:rPr>
              <w:t>) atitikimą pagal BDAR 25 str. Taip pat po Sutarties pasirašymo nedelsiant pasirašyti duomenų perdavimo susitarimą pagal Pirkėjo / Užsakovo pateiktą duomenų perdavimo susitarimo formą.</w:t>
            </w:r>
          </w:p>
        </w:tc>
      </w:tr>
    </w:tbl>
    <w:p w14:paraId="2CCDBB03" w14:textId="77777777" w:rsidR="00E83C06" w:rsidRPr="00F63DA8" w:rsidRDefault="00E83C06" w:rsidP="00E83C06">
      <w:pPr>
        <w:jc w:val="both"/>
        <w:rPr>
          <w:rFonts w:ascii="Arial" w:hAnsi="Arial" w:cs="Arial"/>
          <w:b/>
          <w:snapToGrid w:val="0"/>
        </w:rPr>
      </w:pPr>
    </w:p>
    <w:p w14:paraId="6B8C2ED0" w14:textId="77777777" w:rsidR="00E83C06" w:rsidRPr="00F63DA8" w:rsidRDefault="00E83C06" w:rsidP="00E83C06">
      <w:pPr>
        <w:numPr>
          <w:ilvl w:val="0"/>
          <w:numId w:val="1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contextualSpacing/>
        <w:rPr>
          <w:rFonts w:ascii="Arial" w:eastAsia="Calibri" w:hAnsi="Arial" w:cs="Arial"/>
          <w:b/>
        </w:rPr>
      </w:pPr>
      <w:r w:rsidRPr="00F63DA8">
        <w:rPr>
          <w:rFonts w:ascii="Arial" w:eastAsia="Calibri" w:hAnsi="Arial" w:cs="Arial"/>
          <w:b/>
        </w:rPr>
        <w:t>DOKUMENTAI, REIKALAUJAMI PATEIKTI PERDUODANT PASLAUGAS</w:t>
      </w:r>
    </w:p>
    <w:p w14:paraId="670430FB" w14:textId="31F904EC" w:rsidR="00090D08" w:rsidRDefault="00E83C06"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sidRPr="00090D08">
        <w:rPr>
          <w:rFonts w:ascii="Arial" w:hAnsi="Arial" w:cs="Arial"/>
          <w:bCs/>
          <w:snapToGrid w:val="0"/>
        </w:rPr>
        <w:t>Paslaugų priėmimo – perdavimo aktas</w:t>
      </w:r>
      <w:r w:rsidR="00090D08">
        <w:rPr>
          <w:rFonts w:ascii="Arial" w:hAnsi="Arial" w:cs="Arial"/>
          <w:bCs/>
          <w:snapToGrid w:val="0"/>
        </w:rPr>
        <w:t>;</w:t>
      </w:r>
    </w:p>
    <w:p w14:paraId="3CCB9A3A" w14:textId="77777777" w:rsidR="00090D08" w:rsidRPr="00090D08" w:rsidRDefault="006803A1"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sidRPr="00090D08">
        <w:rPr>
          <w:rFonts w:ascii="Arial" w:hAnsi="Arial" w:cs="Arial"/>
        </w:rPr>
        <w:t>Transporto priemonės registracijos liudijimas;</w:t>
      </w:r>
    </w:p>
    <w:p w14:paraId="00A9B3DE" w14:textId="77777777" w:rsidR="00090D08" w:rsidRPr="00090D08" w:rsidRDefault="006803A1"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sidRPr="00090D08">
        <w:rPr>
          <w:rFonts w:ascii="Arial" w:hAnsi="Arial" w:cs="Arial"/>
        </w:rPr>
        <w:t>TPVCA privalomojo draudimo ir KASKO draudimo polisai (esant būtinybei, atsiunčiama elektroniniu paštu);</w:t>
      </w:r>
    </w:p>
    <w:p w14:paraId="68D8B5F6" w14:textId="1ECFEDC4" w:rsidR="006803A1" w:rsidRPr="00090D08" w:rsidRDefault="006803A1" w:rsidP="002C3B75">
      <w:pPr>
        <w:pStyle w:val="ListParagraph"/>
        <w:numPr>
          <w:ilvl w:val="1"/>
          <w:numId w:val="12"/>
        </w:numPr>
        <w:tabs>
          <w:tab w:val="left" w:pos="0"/>
          <w:tab w:val="left" w:pos="851"/>
          <w:tab w:val="left" w:pos="1276"/>
        </w:tabs>
        <w:spacing w:after="0" w:line="276" w:lineRule="auto"/>
        <w:ind w:left="567" w:hanging="567"/>
        <w:jc w:val="both"/>
        <w:rPr>
          <w:rFonts w:ascii="Arial" w:hAnsi="Arial" w:cs="Arial"/>
          <w:bCs/>
          <w:snapToGrid w:val="0"/>
        </w:rPr>
      </w:pPr>
      <w:r w:rsidRPr="00090D08">
        <w:rPr>
          <w:rFonts w:ascii="Arial" w:hAnsi="Arial" w:cs="Arial"/>
        </w:rPr>
        <w:t>Degalų kortelė</w:t>
      </w:r>
      <w:r w:rsidR="00090D08">
        <w:rPr>
          <w:rFonts w:ascii="Arial" w:hAnsi="Arial" w:cs="Arial"/>
        </w:rPr>
        <w:t>.</w:t>
      </w:r>
    </w:p>
    <w:p w14:paraId="46E595C3" w14:textId="77777777" w:rsidR="003F7C3E" w:rsidRPr="00F63DA8" w:rsidRDefault="003F7C3E" w:rsidP="006803A1">
      <w:pPr>
        <w:tabs>
          <w:tab w:val="left" w:pos="0"/>
          <w:tab w:val="left" w:pos="851"/>
          <w:tab w:val="left" w:pos="1276"/>
        </w:tabs>
        <w:spacing w:after="0" w:line="276" w:lineRule="auto"/>
        <w:ind w:left="1440"/>
        <w:contextualSpacing/>
        <w:jc w:val="both"/>
        <w:rPr>
          <w:rFonts w:ascii="Arial" w:hAnsi="Arial" w:cs="Arial"/>
        </w:rPr>
      </w:pPr>
    </w:p>
    <w:p w14:paraId="2785318C" w14:textId="77777777" w:rsidR="00E83C06" w:rsidRPr="00F63DA8" w:rsidRDefault="00E83C06" w:rsidP="00E83C06">
      <w:pPr>
        <w:numPr>
          <w:ilvl w:val="0"/>
          <w:numId w:val="12"/>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contextualSpacing/>
        <w:rPr>
          <w:rFonts w:ascii="Arial" w:eastAsia="Calibri" w:hAnsi="Arial" w:cs="Arial"/>
          <w:b/>
        </w:rPr>
      </w:pPr>
      <w:r w:rsidRPr="00F63DA8">
        <w:rPr>
          <w:rFonts w:ascii="Arial" w:eastAsia="Calibri" w:hAnsi="Arial" w:cs="Arial"/>
          <w:b/>
        </w:rPr>
        <w:t>PRIEDAI</w:t>
      </w:r>
    </w:p>
    <w:p w14:paraId="79EAA024" w14:textId="46CF106D" w:rsidR="00487B26" w:rsidRPr="003D7FB1" w:rsidRDefault="003D7FB1">
      <w:r w:rsidRPr="003D7FB1">
        <w:rPr>
          <w:rFonts w:ascii="Arial" w:hAnsi="Arial" w:cs="Arial"/>
        </w:rPr>
        <w:t xml:space="preserve">8.1. </w:t>
      </w:r>
      <w:r>
        <w:rPr>
          <w:rFonts w:ascii="Arial" w:hAnsi="Arial" w:cs="Arial"/>
        </w:rPr>
        <w:t xml:space="preserve">Priedas Nr. 1 – </w:t>
      </w:r>
      <w:r w:rsidRPr="003D7FB1">
        <w:rPr>
          <w:rFonts w:ascii="Arial" w:hAnsi="Arial" w:cs="Arial"/>
        </w:rPr>
        <w:t>Transporto užsakymo kortelė</w:t>
      </w:r>
      <w:r w:rsidR="00BD1426">
        <w:rPr>
          <w:rFonts w:ascii="Arial" w:hAnsi="Arial" w:cs="Arial"/>
        </w:rPr>
        <w:t>.</w:t>
      </w:r>
      <w:r w:rsidR="00487B26" w:rsidRPr="003D7FB1">
        <w:br w:type="page"/>
      </w:r>
    </w:p>
    <w:p w14:paraId="1E15F620" w14:textId="276B30B8" w:rsidR="00487B26" w:rsidRPr="00E6524E" w:rsidRDefault="00E6524E" w:rsidP="00E6524E">
      <w:pPr>
        <w:jc w:val="right"/>
        <w:rPr>
          <w:rFonts w:ascii="Arial" w:hAnsi="Arial" w:cs="Arial"/>
        </w:rPr>
      </w:pPr>
      <w:r w:rsidRPr="00E6524E">
        <w:rPr>
          <w:rFonts w:ascii="Arial" w:hAnsi="Arial" w:cs="Arial"/>
        </w:rPr>
        <w:lastRenderedPageBreak/>
        <w:t>Techninės specifikacijos priedas Nr. 1</w:t>
      </w:r>
    </w:p>
    <w:tbl>
      <w:tblPr>
        <w:tblW w:w="9639" w:type="dxa"/>
        <w:tblLook w:val="04A0" w:firstRow="1" w:lastRow="0" w:firstColumn="1" w:lastColumn="0" w:noHBand="0" w:noVBand="1"/>
      </w:tblPr>
      <w:tblGrid>
        <w:gridCol w:w="3402"/>
        <w:gridCol w:w="6237"/>
      </w:tblGrid>
      <w:tr w:rsidR="00E6524E" w:rsidRPr="00B61707" w14:paraId="20DB700B" w14:textId="77777777" w:rsidTr="00715055">
        <w:trPr>
          <w:trHeight w:val="285"/>
        </w:trPr>
        <w:tc>
          <w:tcPr>
            <w:tcW w:w="9639" w:type="dxa"/>
            <w:gridSpan w:val="2"/>
            <w:tcBorders>
              <w:top w:val="nil"/>
              <w:left w:val="nil"/>
              <w:bottom w:val="nil"/>
              <w:right w:val="nil"/>
            </w:tcBorders>
            <w:noWrap/>
            <w:vAlign w:val="bottom"/>
          </w:tcPr>
          <w:p w14:paraId="46C7FE2C" w14:textId="77777777" w:rsidR="00E6524E" w:rsidRDefault="00E6524E" w:rsidP="00E6524E">
            <w:pPr>
              <w:spacing w:after="0" w:line="240" w:lineRule="auto"/>
              <w:jc w:val="center"/>
              <w:rPr>
                <w:rFonts w:ascii="Arial" w:eastAsia="Times New Roman" w:hAnsi="Arial" w:cs="Arial"/>
                <w:b/>
                <w:bCs/>
                <w:color w:val="000000"/>
                <w:lang w:eastAsia="lt-LT"/>
              </w:rPr>
            </w:pPr>
          </w:p>
          <w:p w14:paraId="6E4BA2FD" w14:textId="77777777" w:rsidR="00E6524E" w:rsidRDefault="00E6524E" w:rsidP="00E6524E">
            <w:pPr>
              <w:spacing w:after="0" w:line="240" w:lineRule="auto"/>
              <w:jc w:val="center"/>
              <w:rPr>
                <w:rFonts w:ascii="Arial" w:eastAsia="Times New Roman" w:hAnsi="Arial" w:cs="Arial"/>
                <w:b/>
                <w:bCs/>
                <w:color w:val="000000"/>
                <w:lang w:eastAsia="lt-LT"/>
              </w:rPr>
            </w:pPr>
            <w:r w:rsidRPr="00B61707">
              <w:rPr>
                <w:rFonts w:ascii="Arial" w:eastAsia="Times New Roman" w:hAnsi="Arial" w:cs="Arial"/>
                <w:b/>
                <w:bCs/>
                <w:color w:val="000000"/>
                <w:lang w:eastAsia="lt-LT"/>
              </w:rPr>
              <w:t>Transporto užsakymo kortelė</w:t>
            </w:r>
          </w:p>
          <w:p w14:paraId="21D5C461" w14:textId="769C8949" w:rsidR="00E6524E" w:rsidRPr="00B61707" w:rsidRDefault="00E6524E" w:rsidP="00E6524E">
            <w:pPr>
              <w:spacing w:after="0" w:line="240" w:lineRule="auto"/>
              <w:jc w:val="center"/>
              <w:rPr>
                <w:rFonts w:ascii="Arial" w:eastAsia="Times New Roman" w:hAnsi="Arial" w:cs="Arial"/>
                <w:b/>
                <w:bCs/>
                <w:color w:val="000000"/>
                <w:lang w:eastAsia="lt-LT"/>
              </w:rPr>
            </w:pPr>
          </w:p>
        </w:tc>
      </w:tr>
      <w:tr w:rsidR="008D4BE0" w:rsidRPr="00B61707" w14:paraId="47AB9559"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1D660F52"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Paslaugos teikėjas</w:t>
            </w:r>
          </w:p>
        </w:tc>
        <w:tc>
          <w:tcPr>
            <w:tcW w:w="6237" w:type="dxa"/>
            <w:tcBorders>
              <w:top w:val="single" w:sz="4" w:space="0" w:color="auto"/>
              <w:left w:val="single" w:sz="4" w:space="0" w:color="auto"/>
              <w:bottom w:val="single" w:sz="4" w:space="0" w:color="auto"/>
              <w:right w:val="single" w:sz="4" w:space="0" w:color="auto"/>
            </w:tcBorders>
            <w:noWrap/>
            <w:vAlign w:val="bottom"/>
          </w:tcPr>
          <w:p w14:paraId="6F666E8A" w14:textId="77777777" w:rsidR="008D4BE0" w:rsidRPr="00B61707" w:rsidRDefault="008D4BE0" w:rsidP="008A2563">
            <w:pPr>
              <w:spacing w:after="0" w:line="240" w:lineRule="auto"/>
              <w:rPr>
                <w:rFonts w:ascii="Arial" w:eastAsia="Times New Roman" w:hAnsi="Arial" w:cs="Arial"/>
                <w:color w:val="000000"/>
                <w:lang w:eastAsia="lt-LT"/>
              </w:rPr>
            </w:pPr>
          </w:p>
        </w:tc>
      </w:tr>
      <w:tr w:rsidR="008D4BE0" w:rsidRPr="00B61707" w14:paraId="2A74629E"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1C8D62DB"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VU Užsakymo numeris (TVPC-</w:t>
            </w:r>
            <w:proofErr w:type="spellStart"/>
            <w:r w:rsidRPr="00B61707">
              <w:rPr>
                <w:rFonts w:ascii="Arial" w:eastAsia="Times New Roman" w:hAnsi="Arial" w:cs="Arial"/>
                <w:color w:val="000000"/>
                <w:lang w:eastAsia="lt-LT"/>
              </w:rPr>
              <w:t>xxxx</w:t>
            </w:r>
            <w:proofErr w:type="spellEnd"/>
            <w:r w:rsidRPr="00B61707">
              <w:rPr>
                <w:rFonts w:ascii="Arial" w:eastAsia="Times New Roman" w:hAnsi="Arial" w:cs="Arial"/>
                <w:color w:val="000000"/>
                <w:lang w:eastAsia="lt-LT"/>
              </w:rPr>
              <w:t>)</w:t>
            </w:r>
          </w:p>
        </w:tc>
        <w:tc>
          <w:tcPr>
            <w:tcW w:w="6237" w:type="dxa"/>
            <w:tcBorders>
              <w:top w:val="nil"/>
              <w:left w:val="single" w:sz="4" w:space="0" w:color="auto"/>
              <w:bottom w:val="single" w:sz="4" w:space="0" w:color="auto"/>
              <w:right w:val="single" w:sz="4" w:space="0" w:color="auto"/>
            </w:tcBorders>
            <w:noWrap/>
            <w:vAlign w:val="bottom"/>
          </w:tcPr>
          <w:p w14:paraId="77163822" w14:textId="77777777" w:rsidR="008D4BE0" w:rsidRPr="00B61707" w:rsidRDefault="008D4BE0" w:rsidP="008A2563">
            <w:pPr>
              <w:spacing w:after="0" w:line="240" w:lineRule="auto"/>
              <w:jc w:val="center"/>
              <w:rPr>
                <w:rFonts w:ascii="Arial" w:eastAsia="Times New Roman" w:hAnsi="Arial" w:cs="Arial"/>
                <w:color w:val="000000"/>
                <w:lang w:eastAsia="lt-LT"/>
              </w:rPr>
            </w:pPr>
          </w:p>
        </w:tc>
      </w:tr>
      <w:tr w:rsidR="008D4BE0" w:rsidRPr="00B61707" w14:paraId="1840828D"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4DF82163"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Užsakovas (Vilniaus universiteto padalinys)</w:t>
            </w:r>
          </w:p>
        </w:tc>
        <w:tc>
          <w:tcPr>
            <w:tcW w:w="6237" w:type="dxa"/>
            <w:tcBorders>
              <w:top w:val="nil"/>
              <w:left w:val="single" w:sz="4" w:space="0" w:color="auto"/>
              <w:bottom w:val="single" w:sz="4" w:space="0" w:color="auto"/>
              <w:right w:val="single" w:sz="4" w:space="0" w:color="auto"/>
            </w:tcBorders>
            <w:noWrap/>
            <w:vAlign w:val="bottom"/>
          </w:tcPr>
          <w:p w14:paraId="4325B293" w14:textId="77777777" w:rsidR="008D4BE0" w:rsidRPr="00B61707" w:rsidRDefault="008D4BE0" w:rsidP="008A2563">
            <w:pPr>
              <w:spacing w:after="0" w:line="240" w:lineRule="auto"/>
              <w:jc w:val="center"/>
              <w:rPr>
                <w:rFonts w:ascii="Arial" w:eastAsia="Times New Roman" w:hAnsi="Arial" w:cs="Arial"/>
                <w:color w:val="000000"/>
                <w:lang w:eastAsia="lt-LT"/>
              </w:rPr>
            </w:pPr>
          </w:p>
        </w:tc>
      </w:tr>
      <w:tr w:rsidR="008D4BE0" w:rsidRPr="00B61707" w14:paraId="69BE0C5D"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7DDD2A32"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Išvykimo data</w:t>
            </w:r>
          </w:p>
        </w:tc>
        <w:tc>
          <w:tcPr>
            <w:tcW w:w="6237" w:type="dxa"/>
            <w:tcBorders>
              <w:top w:val="nil"/>
              <w:left w:val="single" w:sz="4" w:space="0" w:color="auto"/>
              <w:bottom w:val="single" w:sz="4" w:space="0" w:color="auto"/>
              <w:right w:val="single" w:sz="4" w:space="0" w:color="auto"/>
            </w:tcBorders>
            <w:noWrap/>
            <w:vAlign w:val="bottom"/>
          </w:tcPr>
          <w:p w14:paraId="28A8AB3D" w14:textId="77777777" w:rsidR="008D4BE0" w:rsidRPr="00B61707" w:rsidRDefault="008D4BE0" w:rsidP="008A2563">
            <w:pPr>
              <w:spacing w:after="0" w:line="240" w:lineRule="auto"/>
              <w:jc w:val="center"/>
              <w:rPr>
                <w:rFonts w:ascii="Arial" w:eastAsia="Times New Roman" w:hAnsi="Arial" w:cs="Arial"/>
                <w:lang w:eastAsia="lt-LT"/>
              </w:rPr>
            </w:pPr>
          </w:p>
        </w:tc>
      </w:tr>
      <w:tr w:rsidR="008D4BE0" w:rsidRPr="00B61707" w14:paraId="785E3F95"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3AED3762"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Išvykimo laikas</w:t>
            </w:r>
          </w:p>
        </w:tc>
        <w:tc>
          <w:tcPr>
            <w:tcW w:w="6237" w:type="dxa"/>
            <w:tcBorders>
              <w:top w:val="nil"/>
              <w:left w:val="single" w:sz="4" w:space="0" w:color="auto"/>
              <w:bottom w:val="single" w:sz="4" w:space="0" w:color="auto"/>
              <w:right w:val="single" w:sz="4" w:space="0" w:color="auto"/>
            </w:tcBorders>
            <w:noWrap/>
            <w:vAlign w:val="bottom"/>
          </w:tcPr>
          <w:p w14:paraId="39727E26" w14:textId="77777777" w:rsidR="008D4BE0" w:rsidRPr="00B61707" w:rsidRDefault="008D4BE0" w:rsidP="008A2563">
            <w:pPr>
              <w:spacing w:after="0" w:line="240" w:lineRule="auto"/>
              <w:jc w:val="center"/>
              <w:rPr>
                <w:rFonts w:ascii="Arial" w:eastAsia="Times New Roman" w:hAnsi="Arial" w:cs="Arial"/>
                <w:color w:val="000000"/>
                <w:lang w:eastAsia="lt-LT"/>
              </w:rPr>
            </w:pPr>
          </w:p>
        </w:tc>
      </w:tr>
      <w:tr w:rsidR="008D4BE0" w:rsidRPr="00B61707" w14:paraId="4BF81AD4" w14:textId="77777777" w:rsidTr="000B2F46">
        <w:trPr>
          <w:trHeight w:val="308"/>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52BA37C8"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Automobilio pristatymo adresas</w:t>
            </w:r>
          </w:p>
        </w:tc>
        <w:tc>
          <w:tcPr>
            <w:tcW w:w="6237" w:type="dxa"/>
            <w:tcBorders>
              <w:top w:val="nil"/>
              <w:left w:val="single" w:sz="4" w:space="0" w:color="auto"/>
              <w:bottom w:val="single" w:sz="4" w:space="0" w:color="auto"/>
              <w:right w:val="single" w:sz="4" w:space="0" w:color="auto"/>
            </w:tcBorders>
            <w:noWrap/>
            <w:vAlign w:val="bottom"/>
          </w:tcPr>
          <w:p w14:paraId="4CFAC8D9" w14:textId="77777777" w:rsidR="008D4BE0" w:rsidRPr="00B61707" w:rsidRDefault="008D4BE0" w:rsidP="008A2563">
            <w:pPr>
              <w:spacing w:after="0" w:line="240" w:lineRule="auto"/>
              <w:jc w:val="center"/>
              <w:rPr>
                <w:rFonts w:ascii="Arial" w:eastAsia="Times New Roman" w:hAnsi="Arial" w:cs="Arial"/>
                <w:color w:val="000000"/>
                <w:sz w:val="24"/>
                <w:szCs w:val="24"/>
                <w:lang w:eastAsia="lt-LT"/>
              </w:rPr>
            </w:pPr>
          </w:p>
        </w:tc>
      </w:tr>
      <w:tr w:rsidR="008D4BE0" w:rsidRPr="00B61707" w14:paraId="1E300382" w14:textId="77777777" w:rsidTr="000B2F46">
        <w:trPr>
          <w:trHeight w:val="285"/>
        </w:trPr>
        <w:tc>
          <w:tcPr>
            <w:tcW w:w="3402" w:type="dxa"/>
            <w:tcBorders>
              <w:top w:val="single" w:sz="4" w:space="0" w:color="auto"/>
              <w:left w:val="single" w:sz="4" w:space="0" w:color="auto"/>
              <w:bottom w:val="single" w:sz="4" w:space="0" w:color="auto"/>
              <w:right w:val="nil"/>
            </w:tcBorders>
            <w:noWrap/>
            <w:vAlign w:val="bottom"/>
            <w:hideMark/>
          </w:tcPr>
          <w:p w14:paraId="082A035F"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Pageidaujamas automobilis</w:t>
            </w:r>
          </w:p>
        </w:tc>
        <w:tc>
          <w:tcPr>
            <w:tcW w:w="6237" w:type="dxa"/>
            <w:tcBorders>
              <w:top w:val="nil"/>
              <w:left w:val="single" w:sz="4" w:space="0" w:color="auto"/>
              <w:bottom w:val="single" w:sz="4" w:space="0" w:color="auto"/>
              <w:right w:val="single" w:sz="4" w:space="0" w:color="auto"/>
            </w:tcBorders>
            <w:noWrap/>
            <w:vAlign w:val="bottom"/>
          </w:tcPr>
          <w:p w14:paraId="4ED00A82" w14:textId="77777777" w:rsidR="008D4BE0" w:rsidRPr="00B61707" w:rsidRDefault="008D4BE0" w:rsidP="008A2563">
            <w:pPr>
              <w:spacing w:after="0" w:line="240" w:lineRule="auto"/>
              <w:jc w:val="center"/>
              <w:rPr>
                <w:rFonts w:ascii="Arial" w:eastAsia="Times New Roman" w:hAnsi="Arial" w:cs="Arial"/>
                <w:color w:val="000000"/>
                <w:lang w:eastAsia="lt-LT"/>
              </w:rPr>
            </w:pPr>
          </w:p>
        </w:tc>
      </w:tr>
      <w:tr w:rsidR="008D4BE0" w:rsidRPr="00B61707" w14:paraId="78A15897" w14:textId="77777777" w:rsidTr="000B2F46">
        <w:trPr>
          <w:trHeight w:val="285"/>
        </w:trPr>
        <w:tc>
          <w:tcPr>
            <w:tcW w:w="3402" w:type="dxa"/>
            <w:tcBorders>
              <w:top w:val="single" w:sz="4" w:space="0" w:color="auto"/>
              <w:left w:val="single" w:sz="4" w:space="0" w:color="auto"/>
              <w:bottom w:val="single" w:sz="4" w:space="0" w:color="auto"/>
              <w:right w:val="single" w:sz="4" w:space="0" w:color="000000"/>
            </w:tcBorders>
            <w:vAlign w:val="bottom"/>
            <w:hideMark/>
          </w:tcPr>
          <w:p w14:paraId="33034361" w14:textId="7AD7D26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Degalų kortelė (reikalinga</w:t>
            </w:r>
            <w:r w:rsidR="00684138">
              <w:rPr>
                <w:rFonts w:ascii="Arial" w:eastAsia="Times New Roman" w:hAnsi="Arial" w:cs="Arial"/>
                <w:color w:val="000000"/>
                <w:lang w:eastAsia="lt-LT"/>
              </w:rPr>
              <w:t>/</w:t>
            </w:r>
            <w:r w:rsidRPr="00B61707">
              <w:rPr>
                <w:rFonts w:ascii="Arial" w:eastAsia="Times New Roman" w:hAnsi="Arial" w:cs="Arial"/>
                <w:color w:val="000000"/>
                <w:lang w:eastAsia="lt-LT"/>
              </w:rPr>
              <w:t xml:space="preserve"> ne</w:t>
            </w:r>
            <w:r w:rsidR="00684138">
              <w:rPr>
                <w:rFonts w:ascii="Arial" w:eastAsia="Times New Roman" w:hAnsi="Arial" w:cs="Arial"/>
                <w:color w:val="000000"/>
                <w:lang w:eastAsia="lt-LT"/>
              </w:rPr>
              <w:t>reikalinga</w:t>
            </w:r>
            <w:r w:rsidRPr="00B61707">
              <w:rPr>
                <w:rFonts w:ascii="Arial" w:eastAsia="Times New Roman" w:hAnsi="Arial" w:cs="Arial"/>
                <w:color w:val="000000"/>
                <w:lang w:eastAsia="lt-LT"/>
              </w:rPr>
              <w:t>)</w:t>
            </w:r>
          </w:p>
        </w:tc>
        <w:tc>
          <w:tcPr>
            <w:tcW w:w="6237" w:type="dxa"/>
            <w:tcBorders>
              <w:top w:val="nil"/>
              <w:left w:val="nil"/>
              <w:bottom w:val="single" w:sz="4" w:space="0" w:color="auto"/>
              <w:right w:val="single" w:sz="4" w:space="0" w:color="auto"/>
            </w:tcBorders>
            <w:noWrap/>
            <w:vAlign w:val="bottom"/>
          </w:tcPr>
          <w:p w14:paraId="1F3CC013" w14:textId="77777777" w:rsidR="008D4BE0" w:rsidRPr="00B61707" w:rsidRDefault="008D4BE0" w:rsidP="008A2563">
            <w:pPr>
              <w:spacing w:after="0" w:line="240" w:lineRule="auto"/>
              <w:jc w:val="center"/>
              <w:rPr>
                <w:rFonts w:ascii="Arial" w:eastAsia="Times New Roman" w:hAnsi="Arial" w:cs="Arial"/>
                <w:color w:val="000000"/>
                <w:lang w:eastAsia="lt-LT"/>
              </w:rPr>
            </w:pPr>
          </w:p>
        </w:tc>
      </w:tr>
      <w:tr w:rsidR="008D4BE0" w:rsidRPr="00B61707" w14:paraId="4E8C726A" w14:textId="77777777" w:rsidTr="000B2F46">
        <w:trPr>
          <w:trHeight w:val="285"/>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60D081D4" w14:textId="26C55B7A"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 xml:space="preserve">Keliaujančių </w:t>
            </w:r>
            <w:r w:rsidR="00CA392E">
              <w:rPr>
                <w:rFonts w:ascii="Arial" w:eastAsia="Times New Roman" w:hAnsi="Arial" w:cs="Arial"/>
                <w:color w:val="000000"/>
                <w:lang w:eastAsia="lt-LT"/>
              </w:rPr>
              <w:t xml:space="preserve">asmenų </w:t>
            </w:r>
            <w:r w:rsidRPr="00B61707">
              <w:rPr>
                <w:rFonts w:ascii="Arial" w:eastAsia="Times New Roman" w:hAnsi="Arial" w:cs="Arial"/>
                <w:color w:val="000000"/>
                <w:lang w:eastAsia="lt-LT"/>
              </w:rPr>
              <w:t>kiekis</w:t>
            </w:r>
          </w:p>
        </w:tc>
        <w:tc>
          <w:tcPr>
            <w:tcW w:w="6237" w:type="dxa"/>
            <w:tcBorders>
              <w:top w:val="nil"/>
              <w:left w:val="single" w:sz="4" w:space="0" w:color="auto"/>
              <w:bottom w:val="single" w:sz="4" w:space="0" w:color="auto"/>
              <w:right w:val="single" w:sz="4" w:space="0" w:color="auto"/>
            </w:tcBorders>
            <w:noWrap/>
            <w:vAlign w:val="bottom"/>
          </w:tcPr>
          <w:p w14:paraId="3A118E4A" w14:textId="77777777" w:rsidR="008D4BE0" w:rsidRPr="00B61707" w:rsidRDefault="008D4BE0" w:rsidP="008A2563">
            <w:pPr>
              <w:spacing w:after="0" w:line="240" w:lineRule="auto"/>
              <w:jc w:val="center"/>
              <w:rPr>
                <w:rFonts w:ascii="Arial" w:eastAsia="Times New Roman" w:hAnsi="Arial" w:cs="Arial"/>
                <w:color w:val="000000"/>
                <w:lang w:eastAsia="lt-LT"/>
              </w:rPr>
            </w:pPr>
          </w:p>
        </w:tc>
      </w:tr>
      <w:tr w:rsidR="008D4BE0" w:rsidRPr="00B61707" w14:paraId="60DE7E69" w14:textId="77777777" w:rsidTr="000B2F46">
        <w:trPr>
          <w:trHeight w:val="473"/>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D0E3BEC"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Kelionės tikslas (nurodomas galutinis vykimo adresas)</w:t>
            </w:r>
          </w:p>
        </w:tc>
        <w:tc>
          <w:tcPr>
            <w:tcW w:w="6237" w:type="dxa"/>
            <w:tcBorders>
              <w:top w:val="nil"/>
              <w:left w:val="single" w:sz="4" w:space="0" w:color="auto"/>
              <w:bottom w:val="single" w:sz="4" w:space="0" w:color="auto"/>
              <w:right w:val="single" w:sz="4" w:space="0" w:color="auto"/>
            </w:tcBorders>
            <w:noWrap/>
            <w:vAlign w:val="bottom"/>
            <w:hideMark/>
          </w:tcPr>
          <w:p w14:paraId="261DD0C3" w14:textId="77777777" w:rsidR="008D4BE0" w:rsidRPr="00B61707" w:rsidRDefault="008D4BE0" w:rsidP="008A2563">
            <w:pPr>
              <w:spacing w:after="0" w:line="240" w:lineRule="auto"/>
              <w:jc w:val="center"/>
              <w:rPr>
                <w:rFonts w:ascii="Arial" w:eastAsia="Times New Roman" w:hAnsi="Arial" w:cs="Arial"/>
                <w:color w:val="000000"/>
                <w:sz w:val="24"/>
                <w:szCs w:val="24"/>
                <w:lang w:eastAsia="lt-LT"/>
              </w:rPr>
            </w:pPr>
            <w:r w:rsidRPr="00B61707">
              <w:rPr>
                <w:rFonts w:ascii="Arial" w:eastAsia="Times New Roman" w:hAnsi="Arial" w:cs="Arial"/>
                <w:color w:val="000000"/>
                <w:sz w:val="24"/>
                <w:szCs w:val="24"/>
                <w:lang w:eastAsia="lt-LT"/>
              </w:rPr>
              <w:t> </w:t>
            </w:r>
          </w:p>
        </w:tc>
      </w:tr>
      <w:tr w:rsidR="008D4BE0" w:rsidRPr="00B61707" w14:paraId="2AC0B6DC" w14:textId="77777777" w:rsidTr="000B2F46">
        <w:trPr>
          <w:trHeight w:val="428"/>
        </w:trPr>
        <w:tc>
          <w:tcPr>
            <w:tcW w:w="3402" w:type="dxa"/>
            <w:tcBorders>
              <w:top w:val="single" w:sz="4" w:space="0" w:color="auto"/>
              <w:left w:val="single" w:sz="4" w:space="0" w:color="auto"/>
              <w:bottom w:val="single" w:sz="4" w:space="0" w:color="auto"/>
              <w:right w:val="single" w:sz="4" w:space="0" w:color="auto"/>
            </w:tcBorders>
            <w:noWrap/>
            <w:hideMark/>
          </w:tcPr>
          <w:p w14:paraId="52A47D7A"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Automobilio atidavimo data, laikas</w:t>
            </w:r>
          </w:p>
        </w:tc>
        <w:tc>
          <w:tcPr>
            <w:tcW w:w="6237" w:type="dxa"/>
            <w:tcBorders>
              <w:top w:val="nil"/>
              <w:left w:val="single" w:sz="4" w:space="0" w:color="auto"/>
              <w:bottom w:val="single" w:sz="4" w:space="0" w:color="auto"/>
              <w:right w:val="single" w:sz="4" w:space="0" w:color="auto"/>
            </w:tcBorders>
            <w:noWrap/>
            <w:vAlign w:val="bottom"/>
            <w:hideMark/>
          </w:tcPr>
          <w:p w14:paraId="0B6E8A6A" w14:textId="77777777" w:rsidR="008D4BE0" w:rsidRPr="00B61707" w:rsidRDefault="008D4BE0" w:rsidP="008A2563">
            <w:pPr>
              <w:spacing w:after="0" w:line="240" w:lineRule="auto"/>
              <w:jc w:val="center"/>
              <w:rPr>
                <w:rFonts w:ascii="Arial" w:eastAsia="Times New Roman" w:hAnsi="Arial" w:cs="Arial"/>
                <w:color w:val="000000"/>
                <w:lang w:eastAsia="lt-LT"/>
              </w:rPr>
            </w:pPr>
            <w:r w:rsidRPr="00B61707">
              <w:rPr>
                <w:rFonts w:ascii="Arial" w:eastAsia="Times New Roman" w:hAnsi="Arial" w:cs="Arial"/>
                <w:color w:val="000000"/>
                <w:lang w:eastAsia="lt-LT"/>
              </w:rPr>
              <w:t> </w:t>
            </w:r>
          </w:p>
        </w:tc>
      </w:tr>
      <w:tr w:rsidR="008D4BE0" w:rsidRPr="00B61707" w14:paraId="7EE9007A" w14:textId="77777777" w:rsidTr="000B2F46">
        <w:trPr>
          <w:trHeight w:val="660"/>
        </w:trPr>
        <w:tc>
          <w:tcPr>
            <w:tcW w:w="3402" w:type="dxa"/>
            <w:tcBorders>
              <w:top w:val="single" w:sz="4" w:space="0" w:color="auto"/>
              <w:left w:val="single" w:sz="4" w:space="0" w:color="auto"/>
              <w:bottom w:val="single" w:sz="4" w:space="0" w:color="auto"/>
              <w:right w:val="single" w:sz="4" w:space="0" w:color="auto"/>
            </w:tcBorders>
            <w:noWrap/>
            <w:hideMark/>
          </w:tcPr>
          <w:p w14:paraId="3E33F229" w14:textId="77777777" w:rsidR="008D4BE0" w:rsidRPr="00B61707" w:rsidRDefault="008D4BE0" w:rsidP="008A2563">
            <w:pPr>
              <w:spacing w:after="0" w:line="240" w:lineRule="auto"/>
              <w:rPr>
                <w:rFonts w:ascii="Arial" w:eastAsia="Times New Roman" w:hAnsi="Arial" w:cs="Arial"/>
                <w:lang w:eastAsia="lt-LT"/>
              </w:rPr>
            </w:pPr>
            <w:r w:rsidRPr="00B61707">
              <w:rPr>
                <w:rFonts w:ascii="Arial" w:eastAsia="Times New Roman" w:hAnsi="Arial" w:cs="Arial"/>
                <w:lang w:eastAsia="lt-LT"/>
              </w:rPr>
              <w:t>Užsakovo vairuojantis asmuo ir kontaktinis telefonas</w:t>
            </w:r>
          </w:p>
        </w:tc>
        <w:tc>
          <w:tcPr>
            <w:tcW w:w="6237" w:type="dxa"/>
            <w:tcBorders>
              <w:top w:val="nil"/>
              <w:left w:val="single" w:sz="4" w:space="0" w:color="auto"/>
              <w:bottom w:val="single" w:sz="4" w:space="0" w:color="auto"/>
              <w:right w:val="single" w:sz="4" w:space="0" w:color="auto"/>
            </w:tcBorders>
            <w:vAlign w:val="bottom"/>
            <w:hideMark/>
          </w:tcPr>
          <w:p w14:paraId="69DDD95F" w14:textId="77777777" w:rsidR="008D4BE0" w:rsidRPr="00B61707" w:rsidRDefault="008D4BE0" w:rsidP="008A2563">
            <w:pPr>
              <w:spacing w:after="0" w:line="240" w:lineRule="auto"/>
              <w:jc w:val="center"/>
              <w:rPr>
                <w:rFonts w:ascii="Arial" w:eastAsia="Times New Roman" w:hAnsi="Arial" w:cs="Arial"/>
                <w:color w:val="000000"/>
                <w:sz w:val="24"/>
                <w:szCs w:val="24"/>
                <w:lang w:eastAsia="lt-LT"/>
              </w:rPr>
            </w:pPr>
            <w:r w:rsidRPr="00B61707">
              <w:rPr>
                <w:rFonts w:ascii="Arial" w:eastAsia="Times New Roman" w:hAnsi="Arial" w:cs="Arial"/>
                <w:color w:val="000000"/>
                <w:sz w:val="24"/>
                <w:szCs w:val="24"/>
                <w:lang w:eastAsia="lt-LT"/>
              </w:rPr>
              <w:t> </w:t>
            </w:r>
          </w:p>
        </w:tc>
      </w:tr>
      <w:tr w:rsidR="008D4BE0" w:rsidRPr="00B61707" w14:paraId="1DD67D8A" w14:textId="77777777" w:rsidTr="000B2F46">
        <w:trPr>
          <w:trHeight w:val="1065"/>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4BC448E6" w14:textId="77777777" w:rsidR="008D4BE0" w:rsidRPr="00B61707" w:rsidRDefault="008D4BE0" w:rsidP="008A2563">
            <w:pPr>
              <w:spacing w:after="0" w:line="240" w:lineRule="auto"/>
              <w:rPr>
                <w:rFonts w:ascii="Arial" w:eastAsia="Times New Roman" w:hAnsi="Arial" w:cs="Arial"/>
                <w:color w:val="000000"/>
                <w:lang w:eastAsia="lt-LT"/>
              </w:rPr>
            </w:pPr>
            <w:r w:rsidRPr="00B61707">
              <w:rPr>
                <w:rFonts w:ascii="Arial" w:eastAsia="Times New Roman" w:hAnsi="Arial" w:cs="Arial"/>
                <w:color w:val="000000"/>
                <w:lang w:eastAsia="lt-LT"/>
              </w:rPr>
              <w:t>Kita informacija</w:t>
            </w:r>
          </w:p>
        </w:tc>
        <w:tc>
          <w:tcPr>
            <w:tcW w:w="6237" w:type="dxa"/>
            <w:tcBorders>
              <w:top w:val="nil"/>
              <w:left w:val="single" w:sz="4" w:space="0" w:color="auto"/>
              <w:bottom w:val="single" w:sz="4" w:space="0" w:color="auto"/>
              <w:right w:val="single" w:sz="4" w:space="0" w:color="auto"/>
            </w:tcBorders>
            <w:vAlign w:val="center"/>
            <w:hideMark/>
          </w:tcPr>
          <w:p w14:paraId="442D6DB4" w14:textId="77777777" w:rsidR="008D4BE0" w:rsidRPr="00B61707" w:rsidRDefault="008D4BE0" w:rsidP="008A2563">
            <w:pPr>
              <w:spacing w:after="0" w:line="240" w:lineRule="auto"/>
              <w:jc w:val="center"/>
              <w:rPr>
                <w:rFonts w:ascii="Arial" w:eastAsia="Times New Roman" w:hAnsi="Arial" w:cs="Arial"/>
                <w:color w:val="000000"/>
                <w:sz w:val="24"/>
                <w:szCs w:val="24"/>
                <w:lang w:eastAsia="lt-LT"/>
              </w:rPr>
            </w:pPr>
            <w:r w:rsidRPr="00B61707">
              <w:rPr>
                <w:rFonts w:ascii="Arial" w:eastAsia="Times New Roman" w:hAnsi="Arial" w:cs="Arial"/>
                <w:color w:val="000000"/>
                <w:sz w:val="24"/>
                <w:szCs w:val="24"/>
                <w:lang w:eastAsia="lt-LT"/>
              </w:rPr>
              <w:t> </w:t>
            </w:r>
          </w:p>
        </w:tc>
      </w:tr>
    </w:tbl>
    <w:p w14:paraId="5DF2B1E2" w14:textId="77777777" w:rsidR="008D4BE0" w:rsidRPr="00B61707" w:rsidRDefault="008D4BE0" w:rsidP="00E83C06">
      <w:pPr>
        <w:rPr>
          <w:rFonts w:ascii="Arial" w:hAnsi="Arial" w:cs="Arial"/>
          <w:color w:val="FF0000"/>
        </w:rPr>
      </w:pPr>
    </w:p>
    <w:p w14:paraId="0144EEE9" w14:textId="77777777" w:rsidR="004708FC" w:rsidRPr="00F63DA8" w:rsidRDefault="004708FC"/>
    <w:sectPr w:rsidR="004708FC" w:rsidRPr="00F63DA8" w:rsidSect="008660BC">
      <w:footerReference w:type="default" r:id="rId16"/>
      <w:headerReference w:type="first" r:id="rId17"/>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97C3" w14:textId="77777777" w:rsidR="007E2D52" w:rsidRDefault="007E2D52" w:rsidP="00E83C06">
      <w:pPr>
        <w:spacing w:after="0" w:line="240" w:lineRule="auto"/>
      </w:pPr>
      <w:r>
        <w:separator/>
      </w:r>
    </w:p>
  </w:endnote>
  <w:endnote w:type="continuationSeparator" w:id="0">
    <w:p w14:paraId="3DC8E4FF" w14:textId="77777777" w:rsidR="007E2D52" w:rsidRDefault="007E2D52" w:rsidP="00E8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8975" w14:textId="77777777" w:rsidR="00500AB5" w:rsidRDefault="00500AB5">
    <w:pPr>
      <w:pStyle w:val="Footer"/>
    </w:pPr>
  </w:p>
  <w:p w14:paraId="14032373" w14:textId="77777777" w:rsidR="00500AB5" w:rsidRDefault="0050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F2BE" w14:textId="77777777" w:rsidR="007E2D52" w:rsidRDefault="007E2D52" w:rsidP="00E83C06">
      <w:pPr>
        <w:spacing w:after="0" w:line="240" w:lineRule="auto"/>
      </w:pPr>
      <w:r>
        <w:separator/>
      </w:r>
    </w:p>
  </w:footnote>
  <w:footnote w:type="continuationSeparator" w:id="0">
    <w:p w14:paraId="0805AB7B" w14:textId="77777777" w:rsidR="007E2D52" w:rsidRDefault="007E2D52" w:rsidP="00E83C06">
      <w:pPr>
        <w:spacing w:after="0" w:line="240" w:lineRule="auto"/>
      </w:pPr>
      <w:r>
        <w:continuationSeparator/>
      </w:r>
    </w:p>
  </w:footnote>
  <w:footnote w:id="1">
    <w:p w14:paraId="27215659" w14:textId="77777777" w:rsidR="00E83C06" w:rsidRPr="003D5C52" w:rsidRDefault="00E83C06" w:rsidP="00E83C06">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Pr>
          <w:rFonts w:ascii="Arial" w:hAnsi="Arial" w:cs="Arial"/>
          <w:sz w:val="18"/>
          <w:szCs w:val="18"/>
        </w:rPr>
        <w:t xml:space="preserve">ir terminai </w:t>
      </w:r>
      <w:r w:rsidRPr="003D5C52">
        <w:rPr>
          <w:rFonts w:ascii="Arial" w:hAnsi="Arial" w:cs="Arial"/>
          <w:sz w:val="18"/>
          <w:szCs w:val="18"/>
        </w:rPr>
        <w:t>pateikiam</w:t>
      </w:r>
      <w:r>
        <w:rPr>
          <w:rFonts w:ascii="Arial" w:hAnsi="Arial" w:cs="Arial"/>
          <w:sz w:val="18"/>
          <w:szCs w:val="18"/>
        </w:rPr>
        <w:t>i</w:t>
      </w:r>
      <w:r w:rsidRPr="003D5C52">
        <w:rPr>
          <w:rFonts w:ascii="Arial" w:hAnsi="Arial" w:cs="Arial"/>
          <w:sz w:val="18"/>
          <w:szCs w:val="18"/>
        </w:rPr>
        <w:t xml:space="preserve"> TS 4 skyriuje.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E6A8" w14:textId="77777777" w:rsidR="00500AB5" w:rsidRPr="00682323" w:rsidRDefault="00E83C06"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A72"/>
    <w:multiLevelType w:val="multilevel"/>
    <w:tmpl w:val="A7A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02DF"/>
    <w:multiLevelType w:val="hybridMultilevel"/>
    <w:tmpl w:val="3D043B42"/>
    <w:lvl w:ilvl="0" w:tplc="EF54F8EC">
      <w:start w:val="1"/>
      <w:numFmt w:val="bullet"/>
      <w:lvlText w:val=""/>
      <w:lvlJc w:val="left"/>
      <w:pPr>
        <w:ind w:left="1080" w:hanging="360"/>
      </w:pPr>
      <w:rPr>
        <w:rFonts w:ascii="Symbol" w:eastAsiaTheme="minorHAns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215624A"/>
    <w:multiLevelType w:val="multilevel"/>
    <w:tmpl w:val="19F646D2"/>
    <w:lvl w:ilvl="0">
      <w:start w:val="4"/>
      <w:numFmt w:val="decimal"/>
      <w:lvlText w:val="%1."/>
      <w:lvlJc w:val="left"/>
      <w:pPr>
        <w:ind w:left="540" w:hanging="540"/>
      </w:pPr>
      <w:rPr>
        <w:rFonts w:hint="default"/>
        <w:b w:val="0"/>
        <w:color w:val="auto"/>
      </w:rPr>
    </w:lvl>
    <w:lvl w:ilvl="1">
      <w:start w:val="3"/>
      <w:numFmt w:val="decimal"/>
      <w:lvlText w:val="%1.%2."/>
      <w:lvlJc w:val="left"/>
      <w:pPr>
        <w:ind w:left="900" w:hanging="720"/>
      </w:pPr>
      <w:rPr>
        <w:rFonts w:hint="default"/>
        <w:b w:val="0"/>
        <w:color w:val="auto"/>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620" w:hanging="1080"/>
      </w:pPr>
      <w:rPr>
        <w:rFonts w:hint="default"/>
        <w:b w:val="0"/>
        <w:color w:val="auto"/>
      </w:rPr>
    </w:lvl>
    <w:lvl w:ilvl="4">
      <w:start w:val="1"/>
      <w:numFmt w:val="decimal"/>
      <w:lvlText w:val="%1.%2.%3.%4.%5."/>
      <w:lvlJc w:val="left"/>
      <w:pPr>
        <w:ind w:left="1800" w:hanging="1080"/>
      </w:pPr>
      <w:rPr>
        <w:rFonts w:hint="default"/>
        <w:b w:val="0"/>
        <w:color w:val="auto"/>
      </w:rPr>
    </w:lvl>
    <w:lvl w:ilvl="5">
      <w:start w:val="1"/>
      <w:numFmt w:val="decimal"/>
      <w:lvlText w:val="%1.%2.%3.%4.%5.%6."/>
      <w:lvlJc w:val="left"/>
      <w:pPr>
        <w:ind w:left="2340" w:hanging="1440"/>
      </w:pPr>
      <w:rPr>
        <w:rFonts w:hint="default"/>
        <w:b w:val="0"/>
        <w:color w:val="auto"/>
      </w:rPr>
    </w:lvl>
    <w:lvl w:ilvl="6">
      <w:start w:val="1"/>
      <w:numFmt w:val="decimal"/>
      <w:lvlText w:val="%1.%2.%3.%4.%5.%6.%7."/>
      <w:lvlJc w:val="left"/>
      <w:pPr>
        <w:ind w:left="2520" w:hanging="1440"/>
      </w:pPr>
      <w:rPr>
        <w:rFonts w:hint="default"/>
        <w:b w:val="0"/>
        <w:color w:val="auto"/>
      </w:rPr>
    </w:lvl>
    <w:lvl w:ilvl="7">
      <w:start w:val="1"/>
      <w:numFmt w:val="decimal"/>
      <w:lvlText w:val="%1.%2.%3.%4.%5.%6.%7.%8."/>
      <w:lvlJc w:val="left"/>
      <w:pPr>
        <w:ind w:left="3060" w:hanging="1800"/>
      </w:pPr>
      <w:rPr>
        <w:rFonts w:hint="default"/>
        <w:b w:val="0"/>
        <w:color w:val="auto"/>
      </w:rPr>
    </w:lvl>
    <w:lvl w:ilvl="8">
      <w:start w:val="1"/>
      <w:numFmt w:val="decimal"/>
      <w:lvlText w:val="%1.%2.%3.%4.%5.%6.%7.%8.%9."/>
      <w:lvlJc w:val="left"/>
      <w:pPr>
        <w:ind w:left="3240" w:hanging="1800"/>
      </w:pPr>
      <w:rPr>
        <w:rFonts w:hint="default"/>
        <w:b w:val="0"/>
        <w:color w:val="auto"/>
      </w:rPr>
    </w:lvl>
  </w:abstractNum>
  <w:abstractNum w:abstractNumId="3"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BC2533"/>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2E36D1"/>
    <w:multiLevelType w:val="multilevel"/>
    <w:tmpl w:val="578278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DD4B97"/>
    <w:multiLevelType w:val="multilevel"/>
    <w:tmpl w:val="1C8CA30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85107C"/>
    <w:multiLevelType w:val="multilevel"/>
    <w:tmpl w:val="ECFAD6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660283"/>
    <w:multiLevelType w:val="hybridMultilevel"/>
    <w:tmpl w:val="6CB4C3C6"/>
    <w:lvl w:ilvl="0" w:tplc="37840A8E">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384CCB"/>
    <w:multiLevelType w:val="multilevel"/>
    <w:tmpl w:val="A0D8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A3F0A"/>
    <w:multiLevelType w:val="hybridMultilevel"/>
    <w:tmpl w:val="3DD2F2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4D5613"/>
    <w:multiLevelType w:val="multilevel"/>
    <w:tmpl w:val="C9B0130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CA48AE"/>
    <w:multiLevelType w:val="multilevel"/>
    <w:tmpl w:val="0464BD0C"/>
    <w:lvl w:ilvl="0">
      <w:start w:val="2"/>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6AF3486A"/>
    <w:multiLevelType w:val="multilevel"/>
    <w:tmpl w:val="D48CAB4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8830EB"/>
    <w:multiLevelType w:val="multilevel"/>
    <w:tmpl w:val="B8AC44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3"/>
  </w:num>
  <w:num w:numId="4">
    <w:abstractNumId w:val="19"/>
  </w:num>
  <w:num w:numId="5">
    <w:abstractNumId w:val="10"/>
  </w:num>
  <w:num w:numId="6">
    <w:abstractNumId w:val="22"/>
  </w:num>
  <w:num w:numId="7">
    <w:abstractNumId w:val="4"/>
  </w:num>
  <w:num w:numId="8">
    <w:abstractNumId w:val="12"/>
  </w:num>
  <w:num w:numId="9">
    <w:abstractNumId w:val="8"/>
  </w:num>
  <w:num w:numId="10">
    <w:abstractNumId w:val="15"/>
  </w:num>
  <w:num w:numId="11">
    <w:abstractNumId w:val="6"/>
  </w:num>
  <w:num w:numId="12">
    <w:abstractNumId w:val="21"/>
  </w:num>
  <w:num w:numId="13">
    <w:abstractNumId w:val="7"/>
  </w:num>
  <w:num w:numId="14">
    <w:abstractNumId w:val="17"/>
  </w:num>
  <w:num w:numId="15">
    <w:abstractNumId w:val="20"/>
  </w:num>
  <w:num w:numId="16">
    <w:abstractNumId w:val="23"/>
  </w:num>
  <w:num w:numId="17">
    <w:abstractNumId w:val="0"/>
  </w:num>
  <w:num w:numId="18">
    <w:abstractNumId w:val="13"/>
  </w:num>
  <w:num w:numId="19">
    <w:abstractNumId w:val="2"/>
  </w:num>
  <w:num w:numId="20">
    <w:abstractNumId w:val="18"/>
  </w:num>
  <w:num w:numId="21">
    <w:abstractNumId w:val="14"/>
  </w:num>
  <w:num w:numId="22">
    <w:abstractNumId w:val="5"/>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06"/>
    <w:rsid w:val="00011D34"/>
    <w:rsid w:val="000138CC"/>
    <w:rsid w:val="00016A0D"/>
    <w:rsid w:val="00017C51"/>
    <w:rsid w:val="0002149C"/>
    <w:rsid w:val="000425D5"/>
    <w:rsid w:val="00050A7B"/>
    <w:rsid w:val="00061C21"/>
    <w:rsid w:val="000669D2"/>
    <w:rsid w:val="00071C64"/>
    <w:rsid w:val="0007452E"/>
    <w:rsid w:val="00090D08"/>
    <w:rsid w:val="000A062B"/>
    <w:rsid w:val="000A25BD"/>
    <w:rsid w:val="000B15FD"/>
    <w:rsid w:val="000B2F46"/>
    <w:rsid w:val="000B6302"/>
    <w:rsid w:val="000B6AEE"/>
    <w:rsid w:val="000C0BDE"/>
    <w:rsid w:val="000C255C"/>
    <w:rsid w:val="000C7885"/>
    <w:rsid w:val="000E5451"/>
    <w:rsid w:val="001028BF"/>
    <w:rsid w:val="001121C0"/>
    <w:rsid w:val="001169FD"/>
    <w:rsid w:val="00116DEF"/>
    <w:rsid w:val="001210E8"/>
    <w:rsid w:val="00122FD5"/>
    <w:rsid w:val="00141193"/>
    <w:rsid w:val="00144E8D"/>
    <w:rsid w:val="0015250C"/>
    <w:rsid w:val="00164AC9"/>
    <w:rsid w:val="00167CAF"/>
    <w:rsid w:val="001708BB"/>
    <w:rsid w:val="00171F71"/>
    <w:rsid w:val="001A1A11"/>
    <w:rsid w:val="001C2C54"/>
    <w:rsid w:val="001D2F14"/>
    <w:rsid w:val="001D3BAD"/>
    <w:rsid w:val="001D3FEC"/>
    <w:rsid w:val="001D7B4E"/>
    <w:rsid w:val="001E642A"/>
    <w:rsid w:val="002139AB"/>
    <w:rsid w:val="002145E0"/>
    <w:rsid w:val="00216D14"/>
    <w:rsid w:val="00230512"/>
    <w:rsid w:val="00232B9E"/>
    <w:rsid w:val="00236BAD"/>
    <w:rsid w:val="002532BE"/>
    <w:rsid w:val="00257AE5"/>
    <w:rsid w:val="00261F44"/>
    <w:rsid w:val="002630DB"/>
    <w:rsid w:val="002825EB"/>
    <w:rsid w:val="0028407E"/>
    <w:rsid w:val="00297055"/>
    <w:rsid w:val="002B4742"/>
    <w:rsid w:val="002C000D"/>
    <w:rsid w:val="002C3B75"/>
    <w:rsid w:val="002C551B"/>
    <w:rsid w:val="002D315F"/>
    <w:rsid w:val="002D4770"/>
    <w:rsid w:val="002E7303"/>
    <w:rsid w:val="002E7338"/>
    <w:rsid w:val="002F52C3"/>
    <w:rsid w:val="002F600A"/>
    <w:rsid w:val="00307861"/>
    <w:rsid w:val="00310891"/>
    <w:rsid w:val="00311B2F"/>
    <w:rsid w:val="00326F65"/>
    <w:rsid w:val="00333072"/>
    <w:rsid w:val="00336298"/>
    <w:rsid w:val="00337100"/>
    <w:rsid w:val="003509E0"/>
    <w:rsid w:val="00355F7E"/>
    <w:rsid w:val="00361664"/>
    <w:rsid w:val="00364050"/>
    <w:rsid w:val="0037426D"/>
    <w:rsid w:val="003921A3"/>
    <w:rsid w:val="0039571A"/>
    <w:rsid w:val="003A0AA2"/>
    <w:rsid w:val="003A3894"/>
    <w:rsid w:val="003A5515"/>
    <w:rsid w:val="003B383B"/>
    <w:rsid w:val="003C538E"/>
    <w:rsid w:val="003D7FB1"/>
    <w:rsid w:val="003E4462"/>
    <w:rsid w:val="003F7C3E"/>
    <w:rsid w:val="004174E5"/>
    <w:rsid w:val="004340B6"/>
    <w:rsid w:val="004570DD"/>
    <w:rsid w:val="00467B3B"/>
    <w:rsid w:val="004708FC"/>
    <w:rsid w:val="00481FB9"/>
    <w:rsid w:val="004872F1"/>
    <w:rsid w:val="00487B26"/>
    <w:rsid w:val="00491433"/>
    <w:rsid w:val="004A36EB"/>
    <w:rsid w:val="004C2097"/>
    <w:rsid w:val="004D36D6"/>
    <w:rsid w:val="004E6F7E"/>
    <w:rsid w:val="004F2F0D"/>
    <w:rsid w:val="00500AB5"/>
    <w:rsid w:val="0050353C"/>
    <w:rsid w:val="00514574"/>
    <w:rsid w:val="00520A9F"/>
    <w:rsid w:val="0052355E"/>
    <w:rsid w:val="005278CD"/>
    <w:rsid w:val="00541FC8"/>
    <w:rsid w:val="00554EB2"/>
    <w:rsid w:val="005654FE"/>
    <w:rsid w:val="00574C8C"/>
    <w:rsid w:val="00575731"/>
    <w:rsid w:val="005769E6"/>
    <w:rsid w:val="005772EA"/>
    <w:rsid w:val="00583C2C"/>
    <w:rsid w:val="00585F8D"/>
    <w:rsid w:val="005A2D94"/>
    <w:rsid w:val="005A66D1"/>
    <w:rsid w:val="005B3CE3"/>
    <w:rsid w:val="005D22B3"/>
    <w:rsid w:val="005D3330"/>
    <w:rsid w:val="005D5F32"/>
    <w:rsid w:val="005D60A3"/>
    <w:rsid w:val="005E002B"/>
    <w:rsid w:val="005E76A9"/>
    <w:rsid w:val="005F3194"/>
    <w:rsid w:val="005F613E"/>
    <w:rsid w:val="005F7883"/>
    <w:rsid w:val="0060099E"/>
    <w:rsid w:val="00601134"/>
    <w:rsid w:val="006045A2"/>
    <w:rsid w:val="00606279"/>
    <w:rsid w:val="00607FF0"/>
    <w:rsid w:val="00613993"/>
    <w:rsid w:val="006258D0"/>
    <w:rsid w:val="00644CF0"/>
    <w:rsid w:val="00653692"/>
    <w:rsid w:val="00665CB2"/>
    <w:rsid w:val="00672275"/>
    <w:rsid w:val="006803A1"/>
    <w:rsid w:val="00684138"/>
    <w:rsid w:val="00684577"/>
    <w:rsid w:val="00685D4F"/>
    <w:rsid w:val="006A2D92"/>
    <w:rsid w:val="006A5DA6"/>
    <w:rsid w:val="006B1F2B"/>
    <w:rsid w:val="006B278D"/>
    <w:rsid w:val="006B2CA4"/>
    <w:rsid w:val="006C0E40"/>
    <w:rsid w:val="006C3921"/>
    <w:rsid w:val="006C4052"/>
    <w:rsid w:val="006D1130"/>
    <w:rsid w:val="006E3720"/>
    <w:rsid w:val="006E5D7E"/>
    <w:rsid w:val="006E720A"/>
    <w:rsid w:val="006F5F57"/>
    <w:rsid w:val="00705BE2"/>
    <w:rsid w:val="00707C85"/>
    <w:rsid w:val="007236A2"/>
    <w:rsid w:val="00727962"/>
    <w:rsid w:val="00727F86"/>
    <w:rsid w:val="00744BEC"/>
    <w:rsid w:val="00745790"/>
    <w:rsid w:val="00745824"/>
    <w:rsid w:val="00746087"/>
    <w:rsid w:val="00752C28"/>
    <w:rsid w:val="007534D1"/>
    <w:rsid w:val="00760FF1"/>
    <w:rsid w:val="00765E30"/>
    <w:rsid w:val="007806BD"/>
    <w:rsid w:val="00797988"/>
    <w:rsid w:val="007A0F3E"/>
    <w:rsid w:val="007B056F"/>
    <w:rsid w:val="007C15F2"/>
    <w:rsid w:val="007D7337"/>
    <w:rsid w:val="007E0049"/>
    <w:rsid w:val="007E060C"/>
    <w:rsid w:val="007E09E6"/>
    <w:rsid w:val="007E2D52"/>
    <w:rsid w:val="007F337D"/>
    <w:rsid w:val="00803D96"/>
    <w:rsid w:val="0080721A"/>
    <w:rsid w:val="00825737"/>
    <w:rsid w:val="00840A2A"/>
    <w:rsid w:val="00842830"/>
    <w:rsid w:val="00842A3D"/>
    <w:rsid w:val="0084673F"/>
    <w:rsid w:val="008509F7"/>
    <w:rsid w:val="00855B16"/>
    <w:rsid w:val="008561FB"/>
    <w:rsid w:val="008700AE"/>
    <w:rsid w:val="00875DD7"/>
    <w:rsid w:val="00884E79"/>
    <w:rsid w:val="008A0370"/>
    <w:rsid w:val="008A1460"/>
    <w:rsid w:val="008A2A22"/>
    <w:rsid w:val="008B4085"/>
    <w:rsid w:val="008B497C"/>
    <w:rsid w:val="008C0909"/>
    <w:rsid w:val="008C0A42"/>
    <w:rsid w:val="008D4BE0"/>
    <w:rsid w:val="008E1D77"/>
    <w:rsid w:val="0091043C"/>
    <w:rsid w:val="009217F1"/>
    <w:rsid w:val="00930A33"/>
    <w:rsid w:val="00933069"/>
    <w:rsid w:val="009349F1"/>
    <w:rsid w:val="00945931"/>
    <w:rsid w:val="00946766"/>
    <w:rsid w:val="009663AE"/>
    <w:rsid w:val="00972606"/>
    <w:rsid w:val="00994D17"/>
    <w:rsid w:val="009A1AC3"/>
    <w:rsid w:val="009B286E"/>
    <w:rsid w:val="009B35B3"/>
    <w:rsid w:val="009B705F"/>
    <w:rsid w:val="009D53D4"/>
    <w:rsid w:val="009E3408"/>
    <w:rsid w:val="009E4C3E"/>
    <w:rsid w:val="009F5023"/>
    <w:rsid w:val="009F727B"/>
    <w:rsid w:val="00A023B0"/>
    <w:rsid w:val="00A13CD2"/>
    <w:rsid w:val="00A141CC"/>
    <w:rsid w:val="00A20CD3"/>
    <w:rsid w:val="00A36986"/>
    <w:rsid w:val="00A4284B"/>
    <w:rsid w:val="00A44D66"/>
    <w:rsid w:val="00A549E2"/>
    <w:rsid w:val="00A555C0"/>
    <w:rsid w:val="00A62D41"/>
    <w:rsid w:val="00A70E2B"/>
    <w:rsid w:val="00A74B22"/>
    <w:rsid w:val="00A77FB5"/>
    <w:rsid w:val="00A83A0F"/>
    <w:rsid w:val="00A866AF"/>
    <w:rsid w:val="00A92C23"/>
    <w:rsid w:val="00A93357"/>
    <w:rsid w:val="00AB08C9"/>
    <w:rsid w:val="00AB3EC8"/>
    <w:rsid w:val="00AC68BD"/>
    <w:rsid w:val="00AC7093"/>
    <w:rsid w:val="00AD231C"/>
    <w:rsid w:val="00AD3DAC"/>
    <w:rsid w:val="00AE72B1"/>
    <w:rsid w:val="00AF152B"/>
    <w:rsid w:val="00B0317A"/>
    <w:rsid w:val="00B12089"/>
    <w:rsid w:val="00B137BD"/>
    <w:rsid w:val="00B139DC"/>
    <w:rsid w:val="00B17C05"/>
    <w:rsid w:val="00B424D4"/>
    <w:rsid w:val="00B466CD"/>
    <w:rsid w:val="00B537F0"/>
    <w:rsid w:val="00B569B7"/>
    <w:rsid w:val="00B61707"/>
    <w:rsid w:val="00B62602"/>
    <w:rsid w:val="00B635F8"/>
    <w:rsid w:val="00B66372"/>
    <w:rsid w:val="00B6722C"/>
    <w:rsid w:val="00B72696"/>
    <w:rsid w:val="00B73E58"/>
    <w:rsid w:val="00BA1CBC"/>
    <w:rsid w:val="00BA3C31"/>
    <w:rsid w:val="00BA6949"/>
    <w:rsid w:val="00BB3B17"/>
    <w:rsid w:val="00BC01C4"/>
    <w:rsid w:val="00BD1426"/>
    <w:rsid w:val="00BD50E0"/>
    <w:rsid w:val="00BE62F0"/>
    <w:rsid w:val="00C01083"/>
    <w:rsid w:val="00C01E88"/>
    <w:rsid w:val="00C03203"/>
    <w:rsid w:val="00C079E9"/>
    <w:rsid w:val="00C24812"/>
    <w:rsid w:val="00C25421"/>
    <w:rsid w:val="00C36079"/>
    <w:rsid w:val="00C406A5"/>
    <w:rsid w:val="00C43334"/>
    <w:rsid w:val="00C47CB9"/>
    <w:rsid w:val="00C56113"/>
    <w:rsid w:val="00C5729D"/>
    <w:rsid w:val="00C63874"/>
    <w:rsid w:val="00C65D9B"/>
    <w:rsid w:val="00C70373"/>
    <w:rsid w:val="00C7610F"/>
    <w:rsid w:val="00C761A1"/>
    <w:rsid w:val="00C83C84"/>
    <w:rsid w:val="00C85BB7"/>
    <w:rsid w:val="00C95210"/>
    <w:rsid w:val="00CA392E"/>
    <w:rsid w:val="00CA5E52"/>
    <w:rsid w:val="00CB7047"/>
    <w:rsid w:val="00CC3212"/>
    <w:rsid w:val="00CD07F5"/>
    <w:rsid w:val="00CD3218"/>
    <w:rsid w:val="00CE50A9"/>
    <w:rsid w:val="00CF2B1F"/>
    <w:rsid w:val="00D033AF"/>
    <w:rsid w:val="00D16815"/>
    <w:rsid w:val="00D22820"/>
    <w:rsid w:val="00D242B7"/>
    <w:rsid w:val="00D2501D"/>
    <w:rsid w:val="00D41EC6"/>
    <w:rsid w:val="00D43E3A"/>
    <w:rsid w:val="00D503C4"/>
    <w:rsid w:val="00D51E09"/>
    <w:rsid w:val="00D56A5B"/>
    <w:rsid w:val="00D64F2E"/>
    <w:rsid w:val="00D71FF2"/>
    <w:rsid w:val="00D765F7"/>
    <w:rsid w:val="00D81213"/>
    <w:rsid w:val="00D83464"/>
    <w:rsid w:val="00D83D92"/>
    <w:rsid w:val="00D87916"/>
    <w:rsid w:val="00DA5C73"/>
    <w:rsid w:val="00DB00E3"/>
    <w:rsid w:val="00DB2838"/>
    <w:rsid w:val="00DB30E4"/>
    <w:rsid w:val="00DB3E6C"/>
    <w:rsid w:val="00DB45DE"/>
    <w:rsid w:val="00DB4654"/>
    <w:rsid w:val="00DB7B2A"/>
    <w:rsid w:val="00DD1418"/>
    <w:rsid w:val="00DE155D"/>
    <w:rsid w:val="00DE1C22"/>
    <w:rsid w:val="00DE71F6"/>
    <w:rsid w:val="00DF4E81"/>
    <w:rsid w:val="00DF5313"/>
    <w:rsid w:val="00E02E61"/>
    <w:rsid w:val="00E10774"/>
    <w:rsid w:val="00E17B15"/>
    <w:rsid w:val="00E21807"/>
    <w:rsid w:val="00E34CAC"/>
    <w:rsid w:val="00E3736C"/>
    <w:rsid w:val="00E42BF8"/>
    <w:rsid w:val="00E511AC"/>
    <w:rsid w:val="00E6524E"/>
    <w:rsid w:val="00E665FE"/>
    <w:rsid w:val="00E80665"/>
    <w:rsid w:val="00E83202"/>
    <w:rsid w:val="00E83C06"/>
    <w:rsid w:val="00E86FBB"/>
    <w:rsid w:val="00EA1FD4"/>
    <w:rsid w:val="00EA63C1"/>
    <w:rsid w:val="00ED29B4"/>
    <w:rsid w:val="00EE28AA"/>
    <w:rsid w:val="00EE5249"/>
    <w:rsid w:val="00EE6E9E"/>
    <w:rsid w:val="00EF1D6E"/>
    <w:rsid w:val="00EF6497"/>
    <w:rsid w:val="00EF7FA8"/>
    <w:rsid w:val="00F062D0"/>
    <w:rsid w:val="00F076FB"/>
    <w:rsid w:val="00F318E4"/>
    <w:rsid w:val="00F32834"/>
    <w:rsid w:val="00F3284C"/>
    <w:rsid w:val="00F3478D"/>
    <w:rsid w:val="00F52862"/>
    <w:rsid w:val="00F52C21"/>
    <w:rsid w:val="00F6304E"/>
    <w:rsid w:val="00F63DA8"/>
    <w:rsid w:val="00F65CF2"/>
    <w:rsid w:val="00F70825"/>
    <w:rsid w:val="00F71F43"/>
    <w:rsid w:val="00F73E3C"/>
    <w:rsid w:val="00F75FA4"/>
    <w:rsid w:val="00F86A53"/>
    <w:rsid w:val="00F86B91"/>
    <w:rsid w:val="00F87FB6"/>
    <w:rsid w:val="00F9204D"/>
    <w:rsid w:val="00F92735"/>
    <w:rsid w:val="00FB1AD5"/>
    <w:rsid w:val="00FB1F6D"/>
    <w:rsid w:val="00FB6CDC"/>
    <w:rsid w:val="00FC0EC5"/>
    <w:rsid w:val="00FD5B53"/>
    <w:rsid w:val="00FE099A"/>
    <w:rsid w:val="00FE6F55"/>
    <w:rsid w:val="00FF0D7D"/>
    <w:rsid w:val="00FF1F39"/>
    <w:rsid w:val="00FF2CCC"/>
    <w:rsid w:val="00FF6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DE3A"/>
  <w15:chartTrackingRefBased/>
  <w15:docId w15:val="{C35F790D-C3D9-4B6B-B200-2A680526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C0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83C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3C06"/>
  </w:style>
  <w:style w:type="paragraph" w:styleId="Footer">
    <w:name w:val="footer"/>
    <w:basedOn w:val="Normal"/>
    <w:link w:val="FooterChar"/>
    <w:uiPriority w:val="99"/>
    <w:unhideWhenUsed/>
    <w:rsid w:val="00E83C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3C06"/>
  </w:style>
  <w:style w:type="paragraph" w:styleId="FootnoteText">
    <w:name w:val="footnote text"/>
    <w:basedOn w:val="Normal"/>
    <w:link w:val="FootnoteTextChar"/>
    <w:uiPriority w:val="99"/>
    <w:semiHidden/>
    <w:unhideWhenUsed/>
    <w:rsid w:val="00E83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C06"/>
    <w:rPr>
      <w:sz w:val="20"/>
      <w:szCs w:val="20"/>
    </w:rPr>
  </w:style>
  <w:style w:type="character" w:styleId="FootnoteReference">
    <w:name w:val="footnote reference"/>
    <w:basedOn w:val="DefaultParagraphFont"/>
    <w:uiPriority w:val="99"/>
    <w:semiHidden/>
    <w:unhideWhenUsed/>
    <w:rsid w:val="00E83C06"/>
    <w:rPr>
      <w:vertAlign w:val="superscript"/>
    </w:rPr>
  </w:style>
  <w:style w:type="table" w:customStyle="1" w:styleId="TableGrid1">
    <w:name w:val="Table Grid1"/>
    <w:basedOn w:val="TableNormal"/>
    <w:next w:val="TableGrid"/>
    <w:uiPriority w:val="99"/>
    <w:rsid w:val="00E83C0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F062D0"/>
    <w:pPr>
      <w:ind w:left="720"/>
      <w:contextualSpacing/>
    </w:pPr>
  </w:style>
  <w:style w:type="character" w:styleId="Hyperlink">
    <w:name w:val="Hyperlink"/>
    <w:basedOn w:val="DefaultParagraphFont"/>
    <w:uiPriority w:val="99"/>
    <w:unhideWhenUsed/>
    <w:rsid w:val="007C15F2"/>
    <w:rPr>
      <w:color w:val="0563C1"/>
      <w:u w:val="single"/>
    </w:rPr>
  </w:style>
  <w:style w:type="character" w:customStyle="1" w:styleId="ListParagraphChar">
    <w:name w:val="List Paragraph Char"/>
    <w:link w:val="ListParagraph"/>
    <w:uiPriority w:val="34"/>
    <w:locked/>
    <w:rsid w:val="007C15F2"/>
  </w:style>
  <w:style w:type="table" w:customStyle="1" w:styleId="Lentelstinklelis1">
    <w:name w:val="Lentelės tinklelis1"/>
    <w:basedOn w:val="TableNormal"/>
    <w:next w:val="TableGrid"/>
    <w:uiPriority w:val="59"/>
    <w:rsid w:val="009A1A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242B7"/>
    <w:rPr>
      <w:sz w:val="16"/>
      <w:szCs w:val="16"/>
    </w:rPr>
  </w:style>
  <w:style w:type="paragraph" w:styleId="CommentText">
    <w:name w:val="annotation text"/>
    <w:basedOn w:val="Normal"/>
    <w:link w:val="CommentTextChar"/>
    <w:uiPriority w:val="99"/>
    <w:semiHidden/>
    <w:unhideWhenUsed/>
    <w:rsid w:val="00D242B7"/>
    <w:pPr>
      <w:spacing w:line="240" w:lineRule="auto"/>
    </w:pPr>
    <w:rPr>
      <w:sz w:val="20"/>
      <w:szCs w:val="20"/>
    </w:rPr>
  </w:style>
  <w:style w:type="character" w:customStyle="1" w:styleId="CommentTextChar">
    <w:name w:val="Comment Text Char"/>
    <w:basedOn w:val="DefaultParagraphFont"/>
    <w:link w:val="CommentText"/>
    <w:uiPriority w:val="99"/>
    <w:semiHidden/>
    <w:rsid w:val="00D242B7"/>
    <w:rPr>
      <w:sz w:val="20"/>
      <w:szCs w:val="20"/>
    </w:rPr>
  </w:style>
  <w:style w:type="paragraph" w:styleId="CommentSubject">
    <w:name w:val="annotation subject"/>
    <w:basedOn w:val="CommentText"/>
    <w:next w:val="CommentText"/>
    <w:link w:val="CommentSubjectChar"/>
    <w:uiPriority w:val="99"/>
    <w:semiHidden/>
    <w:unhideWhenUsed/>
    <w:rsid w:val="00D242B7"/>
    <w:rPr>
      <w:b/>
      <w:bCs/>
    </w:rPr>
  </w:style>
  <w:style w:type="character" w:customStyle="1" w:styleId="CommentSubjectChar">
    <w:name w:val="Comment Subject Char"/>
    <w:basedOn w:val="CommentTextChar"/>
    <w:link w:val="CommentSubject"/>
    <w:uiPriority w:val="99"/>
    <w:semiHidden/>
    <w:rsid w:val="00D242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totyrimai.lt/klasifikacij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tyrimai.lt/klasifikacija/" TargetMode="External"/><Relationship Id="rId5" Type="http://schemas.openxmlformats.org/officeDocument/2006/relationships/webSettings" Target="webSettings.xml"/><Relationship Id="rId15" Type="http://schemas.openxmlformats.org/officeDocument/2006/relationships/hyperlink" Target="https://e-seimas.lrs.lt/portal/legalAct/lt/TAD/TAIS.332547/asr" TargetMode="External"/><Relationship Id="rId10" Type="http://schemas.openxmlformats.org/officeDocument/2006/relationships/hyperlink" Target="http://www.autotyrimai.lt/klasifikacija/"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utotyrimai.lt/klasifikacija/" TargetMode="Externa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4392F0C7AE481DAA26208E8A9D5CD6"/>
        <w:category>
          <w:name w:val="Bendrosios nuostatos"/>
          <w:gallery w:val="placeholder"/>
        </w:category>
        <w:types>
          <w:type w:val="bbPlcHdr"/>
        </w:types>
        <w:behaviors>
          <w:behavior w:val="content"/>
        </w:behaviors>
        <w:guid w:val="{456B2FAB-A50C-4F37-8345-E13A43C94A3D}"/>
      </w:docPartPr>
      <w:docPartBody>
        <w:p w:rsidR="0019095B" w:rsidRDefault="00265E1B" w:rsidP="00265E1B">
          <w:pPr>
            <w:pStyle w:val="664392F0C7AE481DAA26208E8A9D5CD6"/>
          </w:pPr>
          <w:r w:rsidRPr="008B0E1F">
            <w:rPr>
              <w:rFonts w:ascii="Arial" w:hAnsi="Arial" w:cs="Arial"/>
              <w:color w:val="FF0000"/>
            </w:rPr>
            <w:t>[Pasirinkite]</w:t>
          </w:r>
        </w:p>
      </w:docPartBody>
    </w:docPart>
    <w:docPart>
      <w:docPartPr>
        <w:name w:val="17E411E704CB4C74AF539E4B3BB6CFF6"/>
        <w:category>
          <w:name w:val="Bendrosios nuostatos"/>
          <w:gallery w:val="placeholder"/>
        </w:category>
        <w:types>
          <w:type w:val="bbPlcHdr"/>
        </w:types>
        <w:behaviors>
          <w:behavior w:val="content"/>
        </w:behaviors>
        <w:guid w:val="{67F8E46C-729D-4B98-B976-974AE1FA4884}"/>
      </w:docPartPr>
      <w:docPartBody>
        <w:p w:rsidR="0019095B" w:rsidRDefault="00265E1B" w:rsidP="00265E1B">
          <w:pPr>
            <w:pStyle w:val="17E411E704CB4C74AF539E4B3BB6CFF6"/>
          </w:pPr>
          <w:r w:rsidRPr="008B0E1F">
            <w:rPr>
              <w:rFonts w:ascii="Arial" w:hAnsi="Arial" w:cs="Arial"/>
              <w:color w:val="FF0000"/>
            </w:rPr>
            <w:t>[Pasirinkite]</w:t>
          </w:r>
        </w:p>
      </w:docPartBody>
    </w:docPart>
    <w:docPart>
      <w:docPartPr>
        <w:name w:val="B1871400B85E4633B133C71749848DA7"/>
        <w:category>
          <w:name w:val="Bendrosios nuostatos"/>
          <w:gallery w:val="placeholder"/>
        </w:category>
        <w:types>
          <w:type w:val="bbPlcHdr"/>
        </w:types>
        <w:behaviors>
          <w:behavior w:val="content"/>
        </w:behaviors>
        <w:guid w:val="{69995DE7-2054-41E4-A93E-EBE9DBD10B40}"/>
      </w:docPartPr>
      <w:docPartBody>
        <w:p w:rsidR="0019095B" w:rsidRDefault="00265E1B" w:rsidP="00265E1B">
          <w:pPr>
            <w:pStyle w:val="B1871400B85E4633B133C71749848DA7"/>
          </w:pPr>
          <w:r w:rsidRPr="008B0E1F">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1B"/>
    <w:rsid w:val="00132E72"/>
    <w:rsid w:val="0019095B"/>
    <w:rsid w:val="00265E1B"/>
    <w:rsid w:val="00306DE1"/>
    <w:rsid w:val="004D4DB0"/>
    <w:rsid w:val="006464F0"/>
    <w:rsid w:val="00814F94"/>
    <w:rsid w:val="0084673F"/>
    <w:rsid w:val="00A42872"/>
    <w:rsid w:val="00ED10B3"/>
    <w:rsid w:val="00FA1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4392F0C7AE481DAA26208E8A9D5CD6">
    <w:name w:val="664392F0C7AE481DAA26208E8A9D5CD6"/>
    <w:rsid w:val="00265E1B"/>
  </w:style>
  <w:style w:type="paragraph" w:customStyle="1" w:styleId="17E411E704CB4C74AF539E4B3BB6CFF6">
    <w:name w:val="17E411E704CB4C74AF539E4B3BB6CFF6"/>
    <w:rsid w:val="00265E1B"/>
  </w:style>
  <w:style w:type="paragraph" w:customStyle="1" w:styleId="B1871400B85E4633B133C71749848DA7">
    <w:name w:val="B1871400B85E4633B133C71749848DA7"/>
    <w:rsid w:val="00265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C818-F8BD-47EF-B385-81B170A6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Pages>
  <Words>8669</Words>
  <Characters>4942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Patiejūnas</dc:creator>
  <cp:keywords/>
  <dc:description/>
  <cp:lastModifiedBy>Vilija Kazanavičiūtė</cp:lastModifiedBy>
  <cp:revision>286</cp:revision>
  <dcterms:created xsi:type="dcterms:W3CDTF">2026-04-22T11:39:00Z</dcterms:created>
  <dcterms:modified xsi:type="dcterms:W3CDTF">2026-05-07T11:31:00Z</dcterms:modified>
</cp:coreProperties>
</file>