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A226" w14:textId="01541A7B" w:rsidR="00B5672B" w:rsidRPr="00CB300D" w:rsidRDefault="00775A83">
      <w:pPr>
        <w:jc w:val="center"/>
        <w:rPr>
          <w:rFonts w:ascii="Times New Roman" w:hAnsi="Times New Roman" w:cs="Times New Roman"/>
          <w:b/>
          <w:bCs/>
          <w:sz w:val="24"/>
          <w:szCs w:val="24"/>
        </w:rPr>
      </w:pPr>
      <w:bookmarkStart w:id="0" w:name="_GoBack"/>
      <w:bookmarkEnd w:id="0"/>
      <w:r w:rsidRPr="00CB300D">
        <w:rPr>
          <w:rFonts w:ascii="Times New Roman" w:hAnsi="Times New Roman" w:cs="Times New Roman"/>
          <w:b/>
          <w:bCs/>
          <w:sz w:val="24"/>
          <w:szCs w:val="24"/>
        </w:rPr>
        <w:t xml:space="preserve">SPECIALIOS PASKIRTIES SIUNTŲ </w:t>
      </w:r>
      <w:r w:rsidR="00B71372" w:rsidRPr="00CB300D">
        <w:rPr>
          <w:rFonts w:ascii="Times New Roman" w:hAnsi="Times New Roman" w:cs="Times New Roman"/>
          <w:b/>
          <w:bCs/>
          <w:sz w:val="24"/>
          <w:szCs w:val="24"/>
        </w:rPr>
        <w:t>PERVEŽIMO</w:t>
      </w:r>
      <w:r w:rsidRPr="00CB300D">
        <w:rPr>
          <w:rFonts w:ascii="Times New Roman" w:hAnsi="Times New Roman" w:cs="Times New Roman"/>
          <w:b/>
          <w:bCs/>
          <w:sz w:val="24"/>
          <w:szCs w:val="24"/>
        </w:rPr>
        <w:t xml:space="preserve"> PASLAUGOS </w:t>
      </w:r>
    </w:p>
    <w:p w14:paraId="5C097F1E" w14:textId="77777777" w:rsidR="00B5672B" w:rsidRPr="00CB300D" w:rsidRDefault="00775A83">
      <w:pPr>
        <w:jc w:val="center"/>
        <w:rPr>
          <w:rFonts w:ascii="Times New Roman" w:hAnsi="Times New Roman" w:cs="Times New Roman"/>
          <w:b/>
          <w:bCs/>
          <w:sz w:val="24"/>
          <w:szCs w:val="24"/>
        </w:rPr>
      </w:pPr>
      <w:r w:rsidRPr="00CB300D">
        <w:rPr>
          <w:rFonts w:ascii="Times New Roman" w:hAnsi="Times New Roman" w:cs="Times New Roman"/>
          <w:b/>
          <w:bCs/>
          <w:sz w:val="24"/>
          <w:szCs w:val="24"/>
        </w:rPr>
        <w:t>TECHNINĖ SPECIFIKACIJA</w:t>
      </w:r>
    </w:p>
    <w:p w14:paraId="2528C758" w14:textId="77777777" w:rsidR="00A0041F" w:rsidRDefault="00A0041F">
      <w:pPr>
        <w:pStyle w:val="Betarp"/>
        <w:tabs>
          <w:tab w:val="left" w:pos="1276"/>
          <w:tab w:val="left" w:pos="1418"/>
        </w:tabs>
        <w:ind w:left="504"/>
        <w:jc w:val="center"/>
        <w:rPr>
          <w:rFonts w:ascii="Times New Roman" w:eastAsia="Times New Roman" w:hAnsi="Times New Roman" w:cs="Times New Roman"/>
          <w:sz w:val="24"/>
          <w:szCs w:val="24"/>
        </w:rPr>
      </w:pPr>
    </w:p>
    <w:p w14:paraId="38062A55" w14:textId="77777777" w:rsidR="00A0041F" w:rsidRPr="00A0041F" w:rsidRDefault="00A0041F" w:rsidP="00A0041F">
      <w:pPr>
        <w:pStyle w:val="Betarp"/>
        <w:tabs>
          <w:tab w:val="left" w:pos="1276"/>
          <w:tab w:val="left" w:pos="1418"/>
        </w:tabs>
        <w:ind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1. Pirkimo objekto apibūdinimas</w:t>
      </w:r>
    </w:p>
    <w:p w14:paraId="5F92CD1A" w14:textId="77777777" w:rsidR="00A0041F" w:rsidRPr="00A0041F" w:rsidRDefault="00A0041F" w:rsidP="00A0041F">
      <w:pPr>
        <w:pStyle w:val="Betarp"/>
        <w:tabs>
          <w:tab w:val="left" w:pos="1276"/>
          <w:tab w:val="left" w:pos="1418"/>
        </w:tabs>
        <w:ind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Specialios paskirties siunta (toliau – Siunta) – tai pašto siunta (valstybinių brandos egzaminų užduotys ir kandidatų darbai), kuriai dėl jos turinio, konfidencialumo, vertės, teisinio statuso ar saugumo reikalavimų taikomos papildomos, nuo įprastų pašto siuntų besiskiriančios tvarkymo, apsaugos, perdavimo ir (ar) pristatymo procedūros.</w:t>
      </w:r>
    </w:p>
    <w:p w14:paraId="1DD35090" w14:textId="77777777" w:rsidR="00A0041F" w:rsidRPr="00A0041F" w:rsidRDefault="00A0041F" w:rsidP="00A0041F">
      <w:pPr>
        <w:pStyle w:val="Betarp"/>
        <w:tabs>
          <w:tab w:val="left" w:pos="1276"/>
          <w:tab w:val="left" w:pos="1418"/>
        </w:tabs>
        <w:ind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Tokios Siuntos gali būti pervežamos tik įgaliotų asmenų, naudojant nustatytas saugias priemones, ir turi būti apsaugotos nuo neteisėto atidarymo, praradimo, sugadinimo ar informacijos atskleidimo.</w:t>
      </w:r>
    </w:p>
    <w:p w14:paraId="4EC6704A" w14:textId="77777777" w:rsidR="00A0041F" w:rsidRPr="00A0041F" w:rsidRDefault="00A0041F" w:rsidP="00A0041F">
      <w:pPr>
        <w:pStyle w:val="Betarp"/>
        <w:tabs>
          <w:tab w:val="left" w:pos="1276"/>
          <w:tab w:val="left" w:pos="1418"/>
        </w:tabs>
        <w:ind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Į paslaugas įeina:</w:t>
      </w:r>
    </w:p>
    <w:p w14:paraId="6C06DEB8" w14:textId="77777777" w:rsidR="00A0041F" w:rsidRPr="00A0041F" w:rsidRDefault="00A0041F" w:rsidP="00822EF8">
      <w:pPr>
        <w:pStyle w:val="Betarp"/>
        <w:numPr>
          <w:ilvl w:val="0"/>
          <w:numId w:val="5"/>
        </w:numPr>
        <w:tabs>
          <w:tab w:val="left" w:pos="851"/>
          <w:tab w:val="left" w:pos="1418"/>
        </w:tabs>
        <w:ind w:left="0"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Siuntų paėmimas iš Nacionalinės švietimo agentūros (toliau – PO) ir jų pristatymas į savivaldybių administracijas;</w:t>
      </w:r>
    </w:p>
    <w:p w14:paraId="5E9B34D9" w14:textId="77777777" w:rsidR="00A0041F" w:rsidRPr="00A0041F" w:rsidRDefault="00A0041F" w:rsidP="00822EF8">
      <w:pPr>
        <w:pStyle w:val="Betarp"/>
        <w:numPr>
          <w:ilvl w:val="0"/>
          <w:numId w:val="5"/>
        </w:numPr>
        <w:tabs>
          <w:tab w:val="left" w:pos="851"/>
          <w:tab w:val="left" w:pos="1418"/>
        </w:tabs>
        <w:ind w:left="0" w:firstLine="567"/>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Siuntų paėmimas iš savivaldybių administracijų ir jų pristatymas PO adresu: K. Kalinausko g. 7, Vilnius.</w:t>
      </w:r>
    </w:p>
    <w:p w14:paraId="59B30966" w14:textId="77777777" w:rsidR="00822EF8" w:rsidRDefault="00822EF8" w:rsidP="00A0041F">
      <w:pPr>
        <w:pStyle w:val="Betarp"/>
        <w:tabs>
          <w:tab w:val="left" w:pos="1276"/>
          <w:tab w:val="left" w:pos="1418"/>
        </w:tabs>
        <w:ind w:left="504"/>
        <w:rPr>
          <w:rFonts w:ascii="Times New Roman" w:eastAsia="Times New Roman" w:hAnsi="Times New Roman" w:cs="Times New Roman"/>
          <w:sz w:val="24"/>
          <w:szCs w:val="24"/>
        </w:rPr>
      </w:pPr>
    </w:p>
    <w:p w14:paraId="52A78454" w14:textId="1EBA2985" w:rsidR="00822EF8" w:rsidRPr="00520C05" w:rsidRDefault="00A0041F" w:rsidP="00822EF8">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2. Pirkimas neskaidomas į dalis.</w:t>
      </w:r>
      <w:r w:rsidR="00822EF8" w:rsidRPr="00822EF8">
        <w:rPr>
          <w:rFonts w:ascii="Times New Roman" w:eastAsia="Times New Roman" w:hAnsi="Times New Roman" w:cs="Times New Roman"/>
          <w:sz w:val="24"/>
          <w:szCs w:val="24"/>
        </w:rPr>
        <w:t xml:space="preserve"> </w:t>
      </w:r>
      <w:r w:rsidR="00822EF8" w:rsidRPr="00A0041F">
        <w:rPr>
          <w:rFonts w:ascii="Times New Roman" w:eastAsia="Times New Roman" w:hAnsi="Times New Roman" w:cs="Times New Roman"/>
          <w:sz w:val="24"/>
          <w:szCs w:val="24"/>
        </w:rPr>
        <w:t xml:space="preserve">Preliminarus Siuntų kiekis </w:t>
      </w:r>
      <w:r w:rsidR="00822EF8" w:rsidRPr="00520C05">
        <w:rPr>
          <w:rFonts w:ascii="Times New Roman" w:eastAsia="Times New Roman" w:hAnsi="Times New Roman" w:cs="Times New Roman"/>
          <w:sz w:val="24"/>
          <w:szCs w:val="24"/>
        </w:rPr>
        <w:t xml:space="preserve">– </w:t>
      </w:r>
      <w:r w:rsidR="004878F6" w:rsidRPr="00520C05">
        <w:rPr>
          <w:rFonts w:ascii="Times New Roman" w:eastAsia="Times New Roman" w:hAnsi="Times New Roman" w:cs="Times New Roman"/>
          <w:sz w:val="24"/>
          <w:szCs w:val="24"/>
        </w:rPr>
        <w:t>2430</w:t>
      </w:r>
      <w:r w:rsidR="00822EF8" w:rsidRPr="00520C05">
        <w:rPr>
          <w:rFonts w:ascii="Times New Roman" w:eastAsia="Times New Roman" w:hAnsi="Times New Roman" w:cs="Times New Roman"/>
          <w:sz w:val="24"/>
          <w:szCs w:val="24"/>
        </w:rPr>
        <w:t xml:space="preserve"> vnt. per 12 mėnesių.</w:t>
      </w:r>
    </w:p>
    <w:p w14:paraId="6361E94A" w14:textId="5698DEEF" w:rsidR="00A0041F" w:rsidRPr="00520C05" w:rsidRDefault="00B76F29" w:rsidP="00A0041F">
      <w:pPr>
        <w:pStyle w:val="Betarp"/>
        <w:tabs>
          <w:tab w:val="left" w:pos="1276"/>
          <w:tab w:val="left" w:pos="1418"/>
        </w:tabs>
        <w:ind w:left="504"/>
        <w:rPr>
          <w:rFonts w:ascii="Times New Roman" w:eastAsia="Times New Roman" w:hAnsi="Times New Roman" w:cs="Times New Roman"/>
          <w:sz w:val="24"/>
          <w:szCs w:val="24"/>
        </w:rPr>
      </w:pPr>
      <w:r w:rsidRPr="00520C05">
        <w:rPr>
          <w:rFonts w:ascii="Times New Roman" w:eastAsia="Times New Roman" w:hAnsi="Times New Roman" w:cs="Times New Roman"/>
          <w:sz w:val="24"/>
          <w:szCs w:val="24"/>
        </w:rPr>
        <w:t>-</w:t>
      </w:r>
      <w:r w:rsidR="000B441D" w:rsidRPr="00520C05">
        <w:rPr>
          <w:rFonts w:ascii="Times New Roman" w:eastAsia="Times New Roman" w:hAnsi="Times New Roman" w:cs="Times New Roman"/>
          <w:sz w:val="24"/>
          <w:szCs w:val="24"/>
        </w:rPr>
        <w:t xml:space="preserve"> su slaptumo žyma „RIBOTO NAUDOJIMO“.  </w:t>
      </w:r>
      <w:r w:rsidR="00582F84" w:rsidRPr="00520C05">
        <w:rPr>
          <w:rFonts w:ascii="Times New Roman" w:eastAsia="Times New Roman" w:hAnsi="Times New Roman" w:cs="Times New Roman"/>
          <w:sz w:val="24"/>
          <w:szCs w:val="24"/>
        </w:rPr>
        <w:t>1680,0 vnt.</w:t>
      </w:r>
    </w:p>
    <w:p w14:paraId="2FF9A712" w14:textId="176356D7" w:rsidR="00582F84" w:rsidRPr="00520C05" w:rsidRDefault="00582F84" w:rsidP="00A0041F">
      <w:pPr>
        <w:pStyle w:val="Betarp"/>
        <w:tabs>
          <w:tab w:val="left" w:pos="1276"/>
          <w:tab w:val="left" w:pos="1418"/>
        </w:tabs>
        <w:ind w:left="504"/>
        <w:rPr>
          <w:rFonts w:ascii="Times New Roman" w:eastAsia="Times New Roman" w:hAnsi="Times New Roman" w:cs="Times New Roman"/>
          <w:sz w:val="24"/>
          <w:szCs w:val="24"/>
        </w:rPr>
      </w:pPr>
      <w:r w:rsidRPr="00520C05">
        <w:rPr>
          <w:rFonts w:ascii="Times New Roman" w:eastAsia="Times New Roman" w:hAnsi="Times New Roman" w:cs="Times New Roman"/>
          <w:sz w:val="24"/>
          <w:szCs w:val="24"/>
        </w:rPr>
        <w:t>-</w:t>
      </w:r>
      <w:r w:rsidR="00286D77" w:rsidRPr="00520C05">
        <w:rPr>
          <w:rFonts w:ascii="Times New Roman" w:eastAsia="Times New Roman" w:hAnsi="Times New Roman" w:cs="Times New Roman"/>
          <w:sz w:val="24"/>
          <w:szCs w:val="24"/>
        </w:rPr>
        <w:t xml:space="preserve"> </w:t>
      </w:r>
      <w:r w:rsidRPr="00520C05">
        <w:rPr>
          <w:rFonts w:ascii="Times New Roman" w:eastAsia="Times New Roman" w:hAnsi="Times New Roman" w:cs="Times New Roman"/>
          <w:sz w:val="24"/>
          <w:szCs w:val="24"/>
        </w:rPr>
        <w:t xml:space="preserve">be slaptumo žymos </w:t>
      </w:r>
      <w:r w:rsidR="00286D77" w:rsidRPr="00520C05">
        <w:rPr>
          <w:rFonts w:ascii="Times New Roman" w:eastAsia="Times New Roman" w:hAnsi="Times New Roman" w:cs="Times New Roman"/>
          <w:sz w:val="24"/>
          <w:szCs w:val="24"/>
        </w:rPr>
        <w:t>750,0 vnt.</w:t>
      </w:r>
    </w:p>
    <w:p w14:paraId="3E3F975F" w14:textId="447C71DC" w:rsidR="00A0041F" w:rsidRPr="00A0041F" w:rsidRDefault="00A0041F" w:rsidP="00A0041F">
      <w:pPr>
        <w:pStyle w:val="Betarp"/>
        <w:tabs>
          <w:tab w:val="left" w:pos="1276"/>
          <w:tab w:val="left" w:pos="1418"/>
        </w:tabs>
        <w:ind w:left="504"/>
        <w:rPr>
          <w:rFonts w:ascii="Times New Roman" w:eastAsia="Times New Roman" w:hAnsi="Times New Roman" w:cs="Times New Roman"/>
          <w:sz w:val="24"/>
          <w:szCs w:val="24"/>
        </w:rPr>
      </w:pPr>
      <w:r w:rsidRPr="00520C05">
        <w:rPr>
          <w:rFonts w:ascii="Times New Roman" w:eastAsia="Times New Roman" w:hAnsi="Times New Roman" w:cs="Times New Roman"/>
          <w:sz w:val="24"/>
          <w:szCs w:val="24"/>
        </w:rPr>
        <w:t>3. Paslaugų apibūdinimas</w:t>
      </w:r>
    </w:p>
    <w:p w14:paraId="289F000A"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3.1. Į savivaldybių administracijas pristatomos valstybinių brandos egzaminų užduotys yra dokumentai, sudarantys tarnybos paslaptį, jiems suteikta slaptumo žyma „RIBOTO NAUDOJIMO“.</w:t>
      </w:r>
    </w:p>
    <w:p w14:paraId="76D14204"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Siuntos, pristatomos į savivaldybes, žymimos slaptumo žyma „RIBOTO NAUDOJIMO“.</w:t>
      </w:r>
    </w:p>
    <w:p w14:paraId="54DE911B"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Siuntos, pristatomos iš savivaldybių administracijų į PO, šia slaptumo žyma nežymimos.</w:t>
      </w:r>
    </w:p>
    <w:p w14:paraId="7971AA2C"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3.2. Siuntos, kurioms suteikta slaptumo žyma „RIBOTO NAUDOJIMO“, gabenamos vadovaujantis Lietuvos Respublikos valstybės ir tarnybos paslapčių įstatymo nuostatomis.</w:t>
      </w:r>
    </w:p>
    <w:p w14:paraId="189A535F"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3.3. Siuntos paimamos išvežimui į savivaldybių administracijas adresu: Nacionalinė švietimo agentūra, K. Kalinausko g. 7, Vilnius.</w:t>
      </w:r>
    </w:p>
    <w:p w14:paraId="737D20E0"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3.4. Siuntos turi būti pristatytos į Lietuvos Respublikos savivaldybių administracijas (išskyrus Neringos savivaldybės administraciją).</w:t>
      </w:r>
    </w:p>
    <w:p w14:paraId="5115FC3C" w14:textId="39B5A8C4"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3.5. Siuntų paėmimas ir pristatymas fiksuojamas raštu.</w:t>
      </w:r>
      <w:r w:rsidR="00ED6B02">
        <w:rPr>
          <w:rFonts w:ascii="Times New Roman" w:eastAsia="Times New Roman" w:hAnsi="Times New Roman" w:cs="Times New Roman"/>
          <w:sz w:val="24"/>
          <w:szCs w:val="24"/>
        </w:rPr>
        <w:t xml:space="preserve"> </w:t>
      </w:r>
      <w:r w:rsidRPr="00A0041F">
        <w:rPr>
          <w:rFonts w:ascii="Times New Roman" w:eastAsia="Times New Roman" w:hAnsi="Times New Roman" w:cs="Times New Roman"/>
          <w:sz w:val="24"/>
          <w:szCs w:val="24"/>
        </w:rPr>
        <w:t>Siuntų paėmimo ir pristatymo procedūras reglamentuojanti tvarka Tiekėjui pateikiama ne vėliau kaip per 5 darbo dienas po Sutarties įsigaliojimo.</w:t>
      </w:r>
    </w:p>
    <w:p w14:paraId="1B4FBEBD" w14:textId="2163B2BC"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3.6. Siuntos į savivaldybių administracijas pristatomos ne vėliau kaip per 24 valandas.</w:t>
      </w:r>
      <w:r w:rsidR="00ED6B02">
        <w:rPr>
          <w:rFonts w:ascii="Times New Roman" w:eastAsia="Times New Roman" w:hAnsi="Times New Roman" w:cs="Times New Roman"/>
          <w:sz w:val="24"/>
          <w:szCs w:val="24"/>
        </w:rPr>
        <w:t xml:space="preserve"> </w:t>
      </w:r>
      <w:r w:rsidRPr="00A0041F">
        <w:rPr>
          <w:rFonts w:ascii="Times New Roman" w:eastAsia="Times New Roman" w:hAnsi="Times New Roman" w:cs="Times New Roman"/>
          <w:sz w:val="24"/>
          <w:szCs w:val="24"/>
        </w:rPr>
        <w:t>Jeigu terminas baigiasi ne darbo dieną, Siuntų pristatymo terminas persikelia į pirmą darbo dieną po termino pabaigos.</w:t>
      </w:r>
    </w:p>
    <w:p w14:paraId="5D552948"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3.7. Siuntos iš savivaldybių administracijų į PO pristatomos ne vėliau kaip per 24 valandas.</w:t>
      </w:r>
    </w:p>
    <w:p w14:paraId="4220AF29" w14:textId="23CAF0A4"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3.8. Siuntų išsiuntimo ir (ar) paėmimo grafiką, organizacijų pavadinimus ir adresus PO pateikia Tiekėjui ne vėliau kaip per 10 darbo dienų po Sutarties įsigaliojimo.</w:t>
      </w:r>
      <w:r w:rsidR="000070F0">
        <w:rPr>
          <w:rFonts w:ascii="Times New Roman" w:eastAsia="Times New Roman" w:hAnsi="Times New Roman" w:cs="Times New Roman"/>
          <w:sz w:val="24"/>
          <w:szCs w:val="24"/>
        </w:rPr>
        <w:t xml:space="preserve"> </w:t>
      </w:r>
      <w:r w:rsidRPr="00A0041F">
        <w:rPr>
          <w:rFonts w:ascii="Times New Roman" w:eastAsia="Times New Roman" w:hAnsi="Times New Roman" w:cs="Times New Roman"/>
          <w:sz w:val="24"/>
          <w:szCs w:val="24"/>
        </w:rPr>
        <w:t>Siuntų pristatymo laikotarpis – birželio–liepos mėnesiai.</w:t>
      </w:r>
      <w:r w:rsidR="000070F0">
        <w:rPr>
          <w:rFonts w:ascii="Times New Roman" w:eastAsia="Times New Roman" w:hAnsi="Times New Roman" w:cs="Times New Roman"/>
          <w:sz w:val="24"/>
          <w:szCs w:val="24"/>
        </w:rPr>
        <w:t xml:space="preserve"> </w:t>
      </w:r>
      <w:r w:rsidRPr="00A0041F">
        <w:rPr>
          <w:rFonts w:ascii="Times New Roman" w:eastAsia="Times New Roman" w:hAnsi="Times New Roman" w:cs="Times New Roman"/>
          <w:sz w:val="24"/>
          <w:szCs w:val="24"/>
        </w:rPr>
        <w:t>Siuntos turi būti paimtos ir (ar) pristatytos grafike nurodytą dieną nuo 8.00 iki 17.00 val.</w:t>
      </w:r>
    </w:p>
    <w:p w14:paraId="7AEC8ECF"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3.9. Kontaktinių asmenų savivaldybėse, atsakingų už Siuntų priėmimą ir (ar) perdavimą, sąrašą PO pateikia Tiekėjui ne vėliau kaip prieš 1 darbo dieną iki Siuntos paėmimo.</w:t>
      </w:r>
    </w:p>
    <w:p w14:paraId="602F9003"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3.10. Tiekėjas privalo užtikrinti Siuntų saugumą ir konfidencialumą viso pervežimo metu.</w:t>
      </w:r>
    </w:p>
    <w:p w14:paraId="1BB4A3D3"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3.11. Tiekėjas, likus ne mažiau kaip 3 darbo dienoms iki Siuntų paėmimo, privalo pateikti PO kurjerių, vykdysiančių Siuntų paėmimą ir pervežimą, sąrašą.</w:t>
      </w:r>
    </w:p>
    <w:p w14:paraId="7BFD9C3B"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lastRenderedPageBreak/>
        <w:t>3.12. Pervežant Siuntas, kartu negali būti gabenamos kitos PO nepriklausančios siuntos ar kroviniai.</w:t>
      </w:r>
    </w:p>
    <w:p w14:paraId="4B5F87AF" w14:textId="77777777"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3.13. Tiekėjas privalo užtikrinti, kad nuo Siuntų paėmimo iki jų pristatymo Siuntos nebūtų atidarinėjamos, pažeidžiamos, nebūtų pažeistos Siuntų plombos, o jų turinys išliktų konfidencialus ir saugus.</w:t>
      </w:r>
    </w:p>
    <w:p w14:paraId="2AE50EFB" w14:textId="2BE485B1" w:rsidR="00A0041F" w:rsidRPr="00A0041F" w:rsidRDefault="00A0041F" w:rsidP="00A0041F">
      <w:pPr>
        <w:pStyle w:val="Betarp"/>
        <w:tabs>
          <w:tab w:val="left" w:pos="1276"/>
          <w:tab w:val="left" w:pos="1418"/>
        </w:tabs>
        <w:ind w:firstLine="504"/>
        <w:rPr>
          <w:rFonts w:ascii="Times New Roman" w:eastAsia="Times New Roman" w:hAnsi="Times New Roman" w:cs="Times New Roman"/>
          <w:sz w:val="24"/>
          <w:szCs w:val="24"/>
        </w:rPr>
      </w:pPr>
      <w:r w:rsidRPr="00A0041F">
        <w:rPr>
          <w:rFonts w:ascii="Times New Roman" w:eastAsia="Times New Roman" w:hAnsi="Times New Roman" w:cs="Times New Roman"/>
          <w:sz w:val="24"/>
          <w:szCs w:val="24"/>
        </w:rPr>
        <w:t>3.14. Siuntos preliminarūs</w:t>
      </w:r>
      <w:r w:rsidR="00DE6F00">
        <w:rPr>
          <w:rFonts w:ascii="Times New Roman" w:eastAsia="Times New Roman" w:hAnsi="Times New Roman" w:cs="Times New Roman"/>
          <w:sz w:val="24"/>
          <w:szCs w:val="24"/>
        </w:rPr>
        <w:t xml:space="preserve"> maksimalūs</w:t>
      </w:r>
      <w:r w:rsidRPr="00A0041F">
        <w:rPr>
          <w:rFonts w:ascii="Times New Roman" w:eastAsia="Times New Roman" w:hAnsi="Times New Roman" w:cs="Times New Roman"/>
          <w:sz w:val="24"/>
          <w:szCs w:val="24"/>
        </w:rPr>
        <w:t xml:space="preserve"> matmenys – </w:t>
      </w:r>
      <w:r w:rsidRPr="008E5E6A">
        <w:rPr>
          <w:rFonts w:ascii="Times New Roman" w:eastAsia="Times New Roman" w:hAnsi="Times New Roman" w:cs="Times New Roman"/>
          <w:sz w:val="24"/>
          <w:szCs w:val="24"/>
        </w:rPr>
        <w:t>41 × 33 × 30 cm, svoris – iki 20 kg.</w:t>
      </w:r>
    </w:p>
    <w:p w14:paraId="5D27E67F" w14:textId="77777777" w:rsidR="00822EF8" w:rsidRDefault="00822EF8" w:rsidP="00A0041F">
      <w:pPr>
        <w:pStyle w:val="Betarp"/>
        <w:tabs>
          <w:tab w:val="left" w:pos="1276"/>
          <w:tab w:val="left" w:pos="1418"/>
        </w:tabs>
        <w:ind w:firstLine="504"/>
        <w:rPr>
          <w:rFonts w:ascii="Times New Roman" w:eastAsia="Times New Roman" w:hAnsi="Times New Roman" w:cs="Times New Roman"/>
          <w:sz w:val="24"/>
          <w:szCs w:val="24"/>
        </w:rPr>
      </w:pPr>
    </w:p>
    <w:p w14:paraId="0E5F19E7" w14:textId="2867E66C" w:rsidR="00A0041F" w:rsidRPr="00A0041F" w:rsidRDefault="00822EF8" w:rsidP="00A0041F">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0041F" w:rsidRPr="00A0041F">
        <w:rPr>
          <w:rFonts w:ascii="Times New Roman" w:eastAsia="Times New Roman" w:hAnsi="Times New Roman" w:cs="Times New Roman"/>
          <w:sz w:val="24"/>
          <w:szCs w:val="24"/>
        </w:rPr>
        <w:t>. Asmens duomenų tvarkymas</w:t>
      </w:r>
    </w:p>
    <w:p w14:paraId="7EA3A5D6" w14:textId="4AFA9518"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.1. Perkančioji organizacija, kaip duomenų valdytoja, tvarkys pasiūlyme nurodytus bei pirkimo procedūrų metu iš Paslaugų teikėjo gautus duomenų subjektų – fizinių asmenų – Paslaugų teikėjo arba jo įgaliotų asmenų, subtiekėjų, partnerių, kitų asmenų duomenis (vardą, pavardę, pareigas, telefono ryšio numerį, elektroninio pašto adresą, kitus Perkančiajai organizacijai Paslaugų teikėjo pateiktus būtinus duomenis) viešųjų pirkimų organizavimo ir vykdymo tikslu, vadovaudamasi Reglamento (ES) 2016/679 6 straipsnio 1 dalies c punktu, įgyvendindama pareigas, įtvirtintas Lietuvos Respublikos viešųjų pirkimų įstatyme ir kituose viešuosius pirkimus reglamentuojančiuose teisės aktuose, bei saugos juos pirkimų organizavimo ir vykdymo laikotarpiu ir 10 metų pirkimo procedūroms pasibaigus.</w:t>
      </w:r>
    </w:p>
    <w:p w14:paraId="671E0976" w14:textId="6A156EA3"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.2. Perkančioji organizacija tvarkys Paslaugų teikėjo, kurio pasiūlymas bus pripažintas laimėjusiu ir su kuriuo bus sudaryta Sutartis, pateiktus fizinių asmenų – Paslaugų teikėjo arba jo įgaliotų asmenų, subtiekėjų, partnerių, už Sutarties vykdymą atsakingų ir kitų asmenų – duomenis (vardą, pavardę, pareigas, telefono ryšio numerį, elektroninio pašto adresą, komunikacijos duomenis, kitus būtinus duomenis) Sutarties sudarymo ir vykdymo tikslu, vadovaudamasi Reglamento (ES) 2016/679 6 straipsnio 1 dalies b punktu (kai Sutartis sudaroma su fiziniu asmeniu) arba to paties straipsnio 1 dalies c ir f punktais (kai Sutartis sudaroma su juridiniu asmeniu), įgyvendinant teisės aktų reikalavimus bei siekiant teisėto Perkančiosios organizacijos intereso žinoti asmenis, įgaliotus sudaryti ir vykdyti Sutartį ir su jais bendradarbiauti, ir saugos juos Sutarties galiojimo metu bei 10 metų jai pasibaigus.</w:t>
      </w:r>
    </w:p>
    <w:p w14:paraId="065DE47D" w14:textId="32E768D3"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.3. Kilus ginčams dėl viešųjų pirkimų organizavimo ar Sutarties vykdymo, Perkančioji organizacija gali tvarkyti 5.1–5.2 punktuose nurodytus asmens duomenis Perkančiosios organizacijos teisėtų interesų apsaugos tikslu, siekdama pareikšti, vykdyti ar apginti teisinius reikalavimus, vadovaudamasi Reglamento (ES) 2016/679 6 straipsnio 1 dalies f punktu, ir saugos juos ginčo nagrinėjimo metu bei 1 metus po atitinkamos valstybės institucijos galutinio sprendimo priėmimo.</w:t>
      </w:r>
    </w:p>
    <w:p w14:paraId="5B13431C" w14:textId="77AD6030"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.4. Be to, nurodytus asmens duomenis bei dokumento registracijos datą ir numerį Perkančioji organizacija tvarkys dokumentų valdymo tikslu, vadovaudamasi Reglamento (ES) 2016/679 6 straipsnio 1 dalies c punktu, įgyvendindama pareigas, įtvirtintas Lietuvos Respublikos dokumentų ir archyvų įstatyme, Lietuvos vyriausiojo archyvaro 2011 m. liepos 4 d. įsakymuose Nr. V‑117 „Dėl dokumentų rengimo taisyklių patvirtinimo“, Nr. V‑118 „Dėl dokumentų tvarkymo ir apskaitos taisyklių patvirtinimo“, 2011 m. kovo 9 d. įsakyme Nr. V‑100 „Dėl Bendrųjų dokumentų saugojimo terminų rodyklės patvirtinimo“, bei saugos juos Perkančiosios organizacijos dokumentacijos plane numatytais terminais.</w:t>
      </w:r>
    </w:p>
    <w:p w14:paraId="0D026FC1" w14:textId="08A787FC"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.5. Asmens duomenų pateikimas yra privalomas. Nepateikus asmens duomenų, Paslaugų teikėjo pasiūlymas negalės būti vertinamas ir nebus galima sudaryti bei vykdyti Sutarties.</w:t>
      </w:r>
    </w:p>
    <w:p w14:paraId="3185E5C7" w14:textId="2AD12DEB"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.6.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w:t>
      </w:r>
    </w:p>
    <w:p w14:paraId="12C208E5" w14:textId="397E79B8"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 xml:space="preserve">.7. Duomenų subjektai – fiziniai asmenys – Paslaugų teikėjas arba jo įgalioti asmenys, subtiekėjai ir kiti asmenys, turi šias duomenų subjekto teises, kurias Perkančioji organizacija </w:t>
      </w:r>
      <w:r w:rsidR="000070F0" w:rsidRPr="000070F0">
        <w:rPr>
          <w:rFonts w:ascii="Times New Roman" w:eastAsia="Times New Roman" w:hAnsi="Times New Roman" w:cs="Times New Roman"/>
          <w:sz w:val="24"/>
          <w:szCs w:val="24"/>
        </w:rPr>
        <w:lastRenderedPageBreak/>
        <w:t>įgyvendins Reglamento (ES) 2016/679 ir kitų taikomų teisės aktų nustatytomis sąlygomis ir apimtimi:</w:t>
      </w:r>
    </w:p>
    <w:p w14:paraId="69B9BAC8"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gauti informaciją apie duomenų tvarkymą;</w:t>
      </w:r>
    </w:p>
    <w:p w14:paraId="153F6C11"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susipažinti su savo duomenimis ir gauti jų kopiją;</w:t>
      </w:r>
    </w:p>
    <w:p w14:paraId="3D2180BF"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reikalauti ištaisyti ar papildyti neišsamius duomenis;</w:t>
      </w:r>
    </w:p>
    <w:p w14:paraId="4954FE8C"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reikalauti ištrinti duomenis („teisę būti pamirštam“);</w:t>
      </w:r>
    </w:p>
    <w:p w14:paraId="5CB60E8F"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apriboti duomenų tvarkymą;</w:t>
      </w:r>
    </w:p>
    <w:p w14:paraId="4F596BA6"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nesutikti su asmens duomenų tvarkymu, kai duomenys tvarkomi siekiant teisėto Perkančiosios organizacijos intereso;</w:t>
      </w:r>
    </w:p>
    <w:p w14:paraId="3483A821"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 xml:space="preserve">teisę į duomenų </w:t>
      </w:r>
      <w:proofErr w:type="spellStart"/>
      <w:r w:rsidRPr="000070F0">
        <w:rPr>
          <w:rFonts w:ascii="Times New Roman" w:eastAsia="Times New Roman" w:hAnsi="Times New Roman" w:cs="Times New Roman"/>
          <w:sz w:val="24"/>
          <w:szCs w:val="24"/>
        </w:rPr>
        <w:t>perkeliamumą</w:t>
      </w:r>
      <w:proofErr w:type="spellEnd"/>
      <w:r w:rsidRPr="000070F0">
        <w:rPr>
          <w:rFonts w:ascii="Times New Roman" w:eastAsia="Times New Roman" w:hAnsi="Times New Roman" w:cs="Times New Roman"/>
          <w:sz w:val="24"/>
          <w:szCs w:val="24"/>
        </w:rPr>
        <w:t>, kai duomenys tvarkomi Sutarties sudarymo ir vykdymo pagrindu;</w:t>
      </w:r>
    </w:p>
    <w:p w14:paraId="39D5D840"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teisę pateikti skundą Valstybinei duomenų apsaugos inspekcijai.</w:t>
      </w:r>
    </w:p>
    <w:p w14:paraId="3581C9E1" w14:textId="40EE05DD"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 xml:space="preserve">.8. Prašymai dėl asmens duomenų subjekto teisių įgyvendinimo ar kiti skundai dėl asmens duomenų tvarkymo gali būti pateikiami Perkančiajai organizacijai paštu K. Kalinausko g. 7, Vilnius, arba elektroniniu paštu </w:t>
      </w:r>
      <w:proofErr w:type="spellStart"/>
      <w:r w:rsidR="000070F0" w:rsidRPr="000070F0">
        <w:rPr>
          <w:rFonts w:ascii="Times New Roman" w:eastAsia="Times New Roman" w:hAnsi="Times New Roman" w:cs="Times New Roman"/>
          <w:sz w:val="24"/>
          <w:szCs w:val="24"/>
        </w:rPr>
        <w:t>info@nsa.smsm.lt</w:t>
      </w:r>
      <w:proofErr w:type="spellEnd"/>
      <w:r w:rsidR="000070F0" w:rsidRPr="000070F0">
        <w:rPr>
          <w:rFonts w:ascii="Times New Roman" w:eastAsia="Times New Roman" w:hAnsi="Times New Roman" w:cs="Times New Roman"/>
          <w:sz w:val="24"/>
          <w:szCs w:val="24"/>
        </w:rPr>
        <w:t>.</w:t>
      </w:r>
    </w:p>
    <w:p w14:paraId="4F2A7AB4" w14:textId="3AC91D96"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.9. Paslaugų teikėjas, prieš teikdamas pasiūlymą ir prieš sudarydamas Sutartį, privalo supažindinti nurodytus fizinius asmenis su 5.1–5.8 punktuose pateikta informacija apie Perkančiosios organizacijos vykdomą asmens duomenų tvarkymą.</w:t>
      </w:r>
    </w:p>
    <w:p w14:paraId="5B813BF1" w14:textId="4F0A11BD" w:rsidR="00A0041F" w:rsidRPr="00A0041F"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070F0" w:rsidRPr="000070F0">
        <w:rPr>
          <w:rFonts w:ascii="Times New Roman" w:eastAsia="Times New Roman" w:hAnsi="Times New Roman" w:cs="Times New Roman"/>
          <w:sz w:val="24"/>
          <w:szCs w:val="24"/>
        </w:rPr>
        <w:t>.10. Paslaugų teikėjas, su kuriuo bus sudaryta Sutartis, paslaugų teikimo tikslu tvarkys paslaugą gaunančių asmenų duomenis Perkančiosios organizacijos vardu ir pagal jos nurodymus, laikydamasis asmens duomenų tvarkymo sutartyje nustatytų sąlygų.</w:t>
      </w:r>
      <w:r w:rsidR="00127897">
        <w:rPr>
          <w:rFonts w:ascii="Times New Roman" w:eastAsia="Times New Roman" w:hAnsi="Times New Roman" w:cs="Times New Roman"/>
          <w:sz w:val="24"/>
          <w:szCs w:val="24"/>
        </w:rPr>
        <w:t xml:space="preserve"> </w:t>
      </w:r>
      <w:r w:rsidR="00A0041F" w:rsidRPr="00A0041F">
        <w:rPr>
          <w:rFonts w:ascii="Times New Roman" w:eastAsia="Times New Roman" w:hAnsi="Times New Roman" w:cs="Times New Roman"/>
          <w:sz w:val="24"/>
          <w:szCs w:val="24"/>
        </w:rPr>
        <w:t>Sutarties vykdymo metu:</w:t>
      </w:r>
    </w:p>
    <w:p w14:paraId="0242D9DA" w14:textId="77777777" w:rsidR="00822EF8" w:rsidRDefault="00822EF8" w:rsidP="000070F0">
      <w:pPr>
        <w:pStyle w:val="Betarp"/>
        <w:tabs>
          <w:tab w:val="left" w:pos="1276"/>
          <w:tab w:val="left" w:pos="1418"/>
        </w:tabs>
        <w:ind w:firstLine="504"/>
        <w:rPr>
          <w:rFonts w:ascii="Times New Roman" w:eastAsia="Times New Roman" w:hAnsi="Times New Roman" w:cs="Times New Roman"/>
          <w:sz w:val="24"/>
          <w:szCs w:val="24"/>
        </w:rPr>
      </w:pPr>
    </w:p>
    <w:p w14:paraId="1712C7C7" w14:textId="36E7825F" w:rsidR="000070F0" w:rsidRPr="000070F0" w:rsidRDefault="00822EF8" w:rsidP="000070F0">
      <w:pPr>
        <w:pStyle w:val="Betarp"/>
        <w:tabs>
          <w:tab w:val="left" w:pos="1276"/>
          <w:tab w:val="left" w:pos="1418"/>
        </w:tabs>
        <w:ind w:firstLine="50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070F0" w:rsidRPr="000070F0">
        <w:rPr>
          <w:rFonts w:ascii="Times New Roman" w:eastAsia="Times New Roman" w:hAnsi="Times New Roman" w:cs="Times New Roman"/>
          <w:sz w:val="24"/>
          <w:szCs w:val="24"/>
        </w:rPr>
        <w:t>. Aplinkos apsaugos kriterijai</w:t>
      </w:r>
    </w:p>
    <w:p w14:paraId="4686DDCE"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Pirkimui taikomi aplinkos apsaugos kriterijai, vadovaujantis Aplinkos apsaugos kriterijų taikymo, vykdant žaliuosius pirkimus, tvarkos aprašo, patvirtinto 2011 m. birželio 28 d. įsakymu Nr. D1‑508 (2022 m. gruodžio 13 d. įsakymo Nr. D1‑401 redakcija) 4.4.4.2 papunkčiu.</w:t>
      </w:r>
    </w:p>
    <w:p w14:paraId="3EF810BC" w14:textId="77777777" w:rsidR="000070F0" w:rsidRPr="000070F0" w:rsidRDefault="000070F0" w:rsidP="000070F0">
      <w:pPr>
        <w:pStyle w:val="Betarp"/>
        <w:tabs>
          <w:tab w:val="left" w:pos="1276"/>
          <w:tab w:val="left" w:pos="1418"/>
        </w:tabs>
        <w:ind w:firstLine="504"/>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Sutarties vykdymo metu:</w:t>
      </w:r>
    </w:p>
    <w:p w14:paraId="1626BABB" w14:textId="77777777" w:rsidR="000070F0" w:rsidRPr="000070F0" w:rsidRDefault="000070F0" w:rsidP="00822EF8">
      <w:pPr>
        <w:pStyle w:val="Betarp"/>
        <w:numPr>
          <w:ilvl w:val="0"/>
          <w:numId w:val="4"/>
        </w:numPr>
        <w:tabs>
          <w:tab w:val="left" w:pos="1276"/>
          <w:tab w:val="left" w:pos="1418"/>
        </w:tabs>
        <w:ind w:left="0" w:firstLine="567"/>
        <w:rPr>
          <w:rFonts w:ascii="Times New Roman" w:eastAsia="Times New Roman" w:hAnsi="Times New Roman" w:cs="Times New Roman"/>
          <w:sz w:val="24"/>
          <w:szCs w:val="24"/>
        </w:rPr>
      </w:pPr>
      <w:r w:rsidRPr="000070F0">
        <w:rPr>
          <w:rFonts w:ascii="Times New Roman" w:eastAsia="Times New Roman" w:hAnsi="Times New Roman" w:cs="Times New Roman"/>
          <w:sz w:val="24"/>
          <w:szCs w:val="24"/>
        </w:rPr>
        <w:t>Vilniaus mieste paslaugos turi būti teikiamos naudojant elektrines transporto priemones;</w:t>
      </w:r>
    </w:p>
    <w:p w14:paraId="3DB17B1D" w14:textId="2FDA5B2C" w:rsidR="00822EF8" w:rsidRPr="00822EF8" w:rsidRDefault="000070F0" w:rsidP="00822EF8">
      <w:pPr>
        <w:pStyle w:val="Betarp"/>
        <w:numPr>
          <w:ilvl w:val="0"/>
          <w:numId w:val="4"/>
        </w:numPr>
        <w:tabs>
          <w:tab w:val="left" w:pos="1276"/>
          <w:tab w:val="left" w:pos="1418"/>
        </w:tabs>
        <w:ind w:left="0" w:firstLine="567"/>
        <w:rPr>
          <w:rFonts w:ascii="Times New Roman" w:hAnsi="Times New Roman" w:cs="Times New Roman"/>
          <w:sz w:val="24"/>
          <w:szCs w:val="24"/>
        </w:rPr>
      </w:pPr>
      <w:r w:rsidRPr="000070F0">
        <w:rPr>
          <w:rFonts w:ascii="Times New Roman" w:eastAsia="Times New Roman" w:hAnsi="Times New Roman" w:cs="Times New Roman"/>
          <w:sz w:val="24"/>
          <w:szCs w:val="24"/>
        </w:rPr>
        <w:t>Kitose savivaldybėse paslaugos turi būti teikiamos transporto priemonėmis, atitinkančiomis ne žemesnį kaip Euro 6 emisijos standartą arba elektrinėmis transporto priemonėmis.</w:t>
      </w:r>
    </w:p>
    <w:p w14:paraId="39B2BFC6" w14:textId="77777777" w:rsidR="00822EF8" w:rsidRPr="00822EF8" w:rsidRDefault="00822EF8" w:rsidP="00822EF8">
      <w:pPr>
        <w:pStyle w:val="Betarp"/>
        <w:tabs>
          <w:tab w:val="left" w:pos="1276"/>
          <w:tab w:val="left" w:pos="1418"/>
        </w:tabs>
        <w:ind w:left="207"/>
        <w:rPr>
          <w:rFonts w:ascii="Times New Roman" w:hAnsi="Times New Roman" w:cs="Times New Roman"/>
          <w:sz w:val="24"/>
          <w:szCs w:val="24"/>
        </w:rPr>
      </w:pPr>
    </w:p>
    <w:p w14:paraId="2F6245DF" w14:textId="5CCCD921" w:rsidR="00B5672B" w:rsidRPr="00CB300D" w:rsidRDefault="00775A83" w:rsidP="00822EF8">
      <w:pPr>
        <w:pStyle w:val="Betarp"/>
        <w:tabs>
          <w:tab w:val="left" w:pos="1276"/>
          <w:tab w:val="left" w:pos="1418"/>
        </w:tabs>
        <w:ind w:left="207"/>
        <w:jc w:val="center"/>
        <w:rPr>
          <w:rFonts w:ascii="Times New Roman" w:hAnsi="Times New Roman" w:cs="Times New Roman"/>
          <w:sz w:val="24"/>
          <w:szCs w:val="24"/>
        </w:rPr>
      </w:pPr>
      <w:r w:rsidRPr="00CB300D">
        <w:rPr>
          <w:rFonts w:ascii="Times New Roman" w:eastAsia="Times New Roman" w:hAnsi="Times New Roman" w:cs="Times New Roman"/>
          <w:sz w:val="24"/>
          <w:szCs w:val="24"/>
        </w:rPr>
        <w:t>______________</w:t>
      </w:r>
    </w:p>
    <w:sectPr w:rsidR="00B5672B" w:rsidRPr="00CB300D">
      <w:pgSz w:w="11906" w:h="16838"/>
      <w:pgMar w:top="1701" w:right="567" w:bottom="1134"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B7B"/>
    <w:multiLevelType w:val="multilevel"/>
    <w:tmpl w:val="1F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169B9"/>
    <w:multiLevelType w:val="multilevel"/>
    <w:tmpl w:val="6F78AC7E"/>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564"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 w15:restartNumberingAfterBreak="0">
    <w:nsid w:val="2E082783"/>
    <w:multiLevelType w:val="hybridMultilevel"/>
    <w:tmpl w:val="47CA5F48"/>
    <w:lvl w:ilvl="0" w:tplc="04270001">
      <w:start w:val="1"/>
      <w:numFmt w:val="bullet"/>
      <w:lvlText w:val=""/>
      <w:lvlJc w:val="left"/>
      <w:pPr>
        <w:ind w:left="1224" w:hanging="360"/>
      </w:pPr>
      <w:rPr>
        <w:rFonts w:ascii="Symbol" w:hAnsi="Symbol" w:hint="default"/>
      </w:rPr>
    </w:lvl>
    <w:lvl w:ilvl="1" w:tplc="04270003" w:tentative="1">
      <w:start w:val="1"/>
      <w:numFmt w:val="bullet"/>
      <w:lvlText w:val="o"/>
      <w:lvlJc w:val="left"/>
      <w:pPr>
        <w:ind w:left="1944" w:hanging="360"/>
      </w:pPr>
      <w:rPr>
        <w:rFonts w:ascii="Courier New" w:hAnsi="Courier New" w:cs="Courier New" w:hint="default"/>
      </w:rPr>
    </w:lvl>
    <w:lvl w:ilvl="2" w:tplc="04270005" w:tentative="1">
      <w:start w:val="1"/>
      <w:numFmt w:val="bullet"/>
      <w:lvlText w:val=""/>
      <w:lvlJc w:val="left"/>
      <w:pPr>
        <w:ind w:left="2664" w:hanging="360"/>
      </w:pPr>
      <w:rPr>
        <w:rFonts w:ascii="Wingdings" w:hAnsi="Wingdings" w:hint="default"/>
      </w:rPr>
    </w:lvl>
    <w:lvl w:ilvl="3" w:tplc="04270001" w:tentative="1">
      <w:start w:val="1"/>
      <w:numFmt w:val="bullet"/>
      <w:lvlText w:val=""/>
      <w:lvlJc w:val="left"/>
      <w:pPr>
        <w:ind w:left="3384" w:hanging="360"/>
      </w:pPr>
      <w:rPr>
        <w:rFonts w:ascii="Symbol" w:hAnsi="Symbol" w:hint="default"/>
      </w:rPr>
    </w:lvl>
    <w:lvl w:ilvl="4" w:tplc="04270003" w:tentative="1">
      <w:start w:val="1"/>
      <w:numFmt w:val="bullet"/>
      <w:lvlText w:val="o"/>
      <w:lvlJc w:val="left"/>
      <w:pPr>
        <w:ind w:left="4104" w:hanging="360"/>
      </w:pPr>
      <w:rPr>
        <w:rFonts w:ascii="Courier New" w:hAnsi="Courier New" w:cs="Courier New" w:hint="default"/>
      </w:rPr>
    </w:lvl>
    <w:lvl w:ilvl="5" w:tplc="04270005" w:tentative="1">
      <w:start w:val="1"/>
      <w:numFmt w:val="bullet"/>
      <w:lvlText w:val=""/>
      <w:lvlJc w:val="left"/>
      <w:pPr>
        <w:ind w:left="4824" w:hanging="360"/>
      </w:pPr>
      <w:rPr>
        <w:rFonts w:ascii="Wingdings" w:hAnsi="Wingdings" w:hint="default"/>
      </w:rPr>
    </w:lvl>
    <w:lvl w:ilvl="6" w:tplc="04270001" w:tentative="1">
      <w:start w:val="1"/>
      <w:numFmt w:val="bullet"/>
      <w:lvlText w:val=""/>
      <w:lvlJc w:val="left"/>
      <w:pPr>
        <w:ind w:left="5544" w:hanging="360"/>
      </w:pPr>
      <w:rPr>
        <w:rFonts w:ascii="Symbol" w:hAnsi="Symbol" w:hint="default"/>
      </w:rPr>
    </w:lvl>
    <w:lvl w:ilvl="7" w:tplc="04270003" w:tentative="1">
      <w:start w:val="1"/>
      <w:numFmt w:val="bullet"/>
      <w:lvlText w:val="o"/>
      <w:lvlJc w:val="left"/>
      <w:pPr>
        <w:ind w:left="6264" w:hanging="360"/>
      </w:pPr>
      <w:rPr>
        <w:rFonts w:ascii="Courier New" w:hAnsi="Courier New" w:cs="Courier New" w:hint="default"/>
      </w:rPr>
    </w:lvl>
    <w:lvl w:ilvl="8" w:tplc="04270005" w:tentative="1">
      <w:start w:val="1"/>
      <w:numFmt w:val="bullet"/>
      <w:lvlText w:val=""/>
      <w:lvlJc w:val="left"/>
      <w:pPr>
        <w:ind w:left="6984" w:hanging="360"/>
      </w:pPr>
      <w:rPr>
        <w:rFonts w:ascii="Wingdings" w:hAnsi="Wingdings" w:hint="default"/>
      </w:rPr>
    </w:lvl>
  </w:abstractNum>
  <w:abstractNum w:abstractNumId="3" w15:restartNumberingAfterBreak="0">
    <w:nsid w:val="55CE16D4"/>
    <w:multiLevelType w:val="multilevel"/>
    <w:tmpl w:val="DB92069C"/>
    <w:lvl w:ilvl="0">
      <w:start w:val="3"/>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6A807D44"/>
    <w:multiLevelType w:val="hybridMultilevel"/>
    <w:tmpl w:val="B81A34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2B"/>
    <w:rsid w:val="000070F0"/>
    <w:rsid w:val="000B441D"/>
    <w:rsid w:val="00127897"/>
    <w:rsid w:val="001B3AA8"/>
    <w:rsid w:val="00286D77"/>
    <w:rsid w:val="002C1B37"/>
    <w:rsid w:val="004878F6"/>
    <w:rsid w:val="00520C05"/>
    <w:rsid w:val="00582F84"/>
    <w:rsid w:val="00657C9C"/>
    <w:rsid w:val="00775A83"/>
    <w:rsid w:val="00822EF8"/>
    <w:rsid w:val="008E5E6A"/>
    <w:rsid w:val="00A0041F"/>
    <w:rsid w:val="00B005E6"/>
    <w:rsid w:val="00B047AE"/>
    <w:rsid w:val="00B5672B"/>
    <w:rsid w:val="00B71372"/>
    <w:rsid w:val="00B76F29"/>
    <w:rsid w:val="00B9113B"/>
    <w:rsid w:val="00CA467C"/>
    <w:rsid w:val="00CB300D"/>
    <w:rsid w:val="00DE6F00"/>
    <w:rsid w:val="00ED6B02"/>
    <w:rsid w:val="00F45C6C"/>
    <w:rsid w:val="00F5349C"/>
    <w:rsid w:val="00FC63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C14E"/>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14017"/>
    <w:pPr>
      <w:spacing w:after="200" w:line="276" w:lineRule="auto"/>
      <w:jc w:val="both"/>
    </w:pPr>
  </w:style>
  <w:style w:type="paragraph" w:styleId="Antrat1">
    <w:name w:val="heading 1"/>
    <w:basedOn w:val="prastasis"/>
    <w:next w:val="prastasis"/>
    <w:link w:val="Antrat1Diagrama"/>
    <w:uiPriority w:val="9"/>
    <w:qFormat/>
    <w:rsid w:val="00114017"/>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114017"/>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114017"/>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114017"/>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114017"/>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114017"/>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114017"/>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114017"/>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114017"/>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114017"/>
    <w:rPr>
      <w:smallCaps/>
      <w:spacing w:val="5"/>
      <w:sz w:val="32"/>
      <w:szCs w:val="32"/>
    </w:rPr>
  </w:style>
  <w:style w:type="character" w:customStyle="1" w:styleId="Antrat2Diagrama">
    <w:name w:val="Antraštė 2 Diagrama"/>
    <w:basedOn w:val="Numatytasispastraiposriftas"/>
    <w:link w:val="Antrat2"/>
    <w:uiPriority w:val="9"/>
    <w:semiHidden/>
    <w:qFormat/>
    <w:rsid w:val="00114017"/>
    <w:rPr>
      <w:smallCaps/>
      <w:spacing w:val="5"/>
      <w:sz w:val="28"/>
      <w:szCs w:val="28"/>
    </w:rPr>
  </w:style>
  <w:style w:type="character" w:customStyle="1" w:styleId="Antrat3Diagrama">
    <w:name w:val="Antraštė 3 Diagrama"/>
    <w:basedOn w:val="Numatytasispastraiposriftas"/>
    <w:link w:val="Antrat3"/>
    <w:uiPriority w:val="9"/>
    <w:semiHidden/>
    <w:qFormat/>
    <w:rsid w:val="00114017"/>
    <w:rPr>
      <w:smallCaps/>
      <w:spacing w:val="5"/>
      <w:sz w:val="24"/>
      <w:szCs w:val="24"/>
    </w:rPr>
  </w:style>
  <w:style w:type="character" w:customStyle="1" w:styleId="Antrat4Diagrama">
    <w:name w:val="Antraštė 4 Diagrama"/>
    <w:basedOn w:val="Numatytasispastraiposriftas"/>
    <w:link w:val="Antrat4"/>
    <w:uiPriority w:val="9"/>
    <w:semiHidden/>
    <w:qFormat/>
    <w:rsid w:val="00114017"/>
    <w:rPr>
      <w:i/>
      <w:iCs/>
      <w:smallCaps/>
      <w:spacing w:val="10"/>
      <w:sz w:val="22"/>
      <w:szCs w:val="22"/>
    </w:rPr>
  </w:style>
  <w:style w:type="character" w:customStyle="1" w:styleId="Antrat5Diagrama">
    <w:name w:val="Antraštė 5 Diagrama"/>
    <w:basedOn w:val="Numatytasispastraiposriftas"/>
    <w:link w:val="Antrat5"/>
    <w:uiPriority w:val="9"/>
    <w:semiHidden/>
    <w:qFormat/>
    <w:rsid w:val="00114017"/>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qFormat/>
    <w:rsid w:val="00114017"/>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qFormat/>
    <w:rsid w:val="00114017"/>
    <w:rPr>
      <w:b/>
      <w:bCs/>
      <w:smallCaps/>
      <w:color w:val="70AD47" w:themeColor="accent6"/>
      <w:spacing w:val="10"/>
    </w:rPr>
  </w:style>
  <w:style w:type="character" w:customStyle="1" w:styleId="Antrat8Diagrama">
    <w:name w:val="Antraštė 8 Diagrama"/>
    <w:basedOn w:val="Numatytasispastraiposriftas"/>
    <w:link w:val="Antrat8"/>
    <w:uiPriority w:val="9"/>
    <w:semiHidden/>
    <w:qFormat/>
    <w:rsid w:val="00114017"/>
    <w:rPr>
      <w:b/>
      <w:bCs/>
      <w:i/>
      <w:iCs/>
      <w:smallCaps/>
      <w:color w:val="538135" w:themeColor="accent6" w:themeShade="BF"/>
    </w:rPr>
  </w:style>
  <w:style w:type="character" w:customStyle="1" w:styleId="Antrat9Diagrama">
    <w:name w:val="Antraštė 9 Diagrama"/>
    <w:basedOn w:val="Numatytasispastraiposriftas"/>
    <w:link w:val="Antrat9"/>
    <w:uiPriority w:val="9"/>
    <w:semiHidden/>
    <w:qFormat/>
    <w:rsid w:val="00114017"/>
    <w:rPr>
      <w:b/>
      <w:bCs/>
      <w:i/>
      <w:iCs/>
      <w:smallCaps/>
      <w:color w:val="385623" w:themeColor="accent6" w:themeShade="80"/>
    </w:rPr>
  </w:style>
  <w:style w:type="character" w:customStyle="1" w:styleId="PavadinimasDiagrama">
    <w:name w:val="Pavadinimas Diagrama"/>
    <w:basedOn w:val="Numatytasispastraiposriftas"/>
    <w:link w:val="Pavadinimas"/>
    <w:uiPriority w:val="10"/>
    <w:qFormat/>
    <w:rsid w:val="00114017"/>
    <w:rPr>
      <w:smallCaps/>
      <w:color w:val="262626" w:themeColor="text1" w:themeTint="D9"/>
      <w:sz w:val="52"/>
      <w:szCs w:val="52"/>
    </w:rPr>
  </w:style>
  <w:style w:type="character" w:customStyle="1" w:styleId="PaantratDiagrama">
    <w:name w:val="Paantraštė Diagrama"/>
    <w:basedOn w:val="Numatytasispastraiposriftas"/>
    <w:link w:val="Paantrat"/>
    <w:uiPriority w:val="11"/>
    <w:qFormat/>
    <w:rsid w:val="00114017"/>
    <w:rPr>
      <w:rFonts w:asciiTheme="majorHAnsi" w:eastAsiaTheme="majorEastAsia" w:hAnsiTheme="majorHAnsi" w:cstheme="majorBidi"/>
    </w:rPr>
  </w:style>
  <w:style w:type="character" w:styleId="Grietas">
    <w:name w:val="Strong"/>
    <w:uiPriority w:val="22"/>
    <w:qFormat/>
    <w:rsid w:val="00114017"/>
    <w:rPr>
      <w:b/>
      <w:bCs/>
      <w:color w:val="70AD47" w:themeColor="accent6"/>
    </w:rPr>
  </w:style>
  <w:style w:type="character" w:styleId="Emfaz">
    <w:name w:val="Emphasis"/>
    <w:uiPriority w:val="20"/>
    <w:qFormat/>
    <w:rsid w:val="00114017"/>
    <w:rPr>
      <w:b/>
      <w:bCs/>
      <w:i/>
      <w:iCs/>
      <w:spacing w:val="10"/>
    </w:rPr>
  </w:style>
  <w:style w:type="character" w:customStyle="1" w:styleId="CitataDiagrama">
    <w:name w:val="Citata Diagrama"/>
    <w:basedOn w:val="Numatytasispastraiposriftas"/>
    <w:link w:val="Citata"/>
    <w:uiPriority w:val="29"/>
    <w:qFormat/>
    <w:rsid w:val="00114017"/>
    <w:rPr>
      <w:i/>
      <w:iCs/>
    </w:rPr>
  </w:style>
  <w:style w:type="character" w:customStyle="1" w:styleId="IskirtacitataDiagrama">
    <w:name w:val="Išskirta citata Diagrama"/>
    <w:basedOn w:val="Numatytasispastraiposriftas"/>
    <w:link w:val="Iskirtacitata"/>
    <w:uiPriority w:val="30"/>
    <w:qFormat/>
    <w:rsid w:val="00114017"/>
    <w:rPr>
      <w:b/>
      <w:bCs/>
      <w:i/>
      <w:iCs/>
    </w:rPr>
  </w:style>
  <w:style w:type="character" w:styleId="Nerykuspabraukimas">
    <w:name w:val="Subtle Emphasis"/>
    <w:uiPriority w:val="19"/>
    <w:qFormat/>
    <w:rsid w:val="00114017"/>
    <w:rPr>
      <w:i/>
      <w:iCs/>
    </w:rPr>
  </w:style>
  <w:style w:type="character" w:styleId="Rykuspabraukimas">
    <w:name w:val="Intense Emphasis"/>
    <w:uiPriority w:val="21"/>
    <w:qFormat/>
    <w:rsid w:val="00114017"/>
    <w:rPr>
      <w:b/>
      <w:bCs/>
      <w:i/>
      <w:iCs/>
      <w:color w:val="70AD47" w:themeColor="accent6"/>
      <w:spacing w:val="10"/>
    </w:rPr>
  </w:style>
  <w:style w:type="character" w:styleId="Nerykinuoroda">
    <w:name w:val="Subtle Reference"/>
    <w:uiPriority w:val="31"/>
    <w:qFormat/>
    <w:rsid w:val="00114017"/>
    <w:rPr>
      <w:b/>
      <w:bCs/>
    </w:rPr>
  </w:style>
  <w:style w:type="character" w:styleId="Rykinuoroda">
    <w:name w:val="Intense Reference"/>
    <w:uiPriority w:val="32"/>
    <w:qFormat/>
    <w:rsid w:val="00114017"/>
    <w:rPr>
      <w:b/>
      <w:bCs/>
      <w:smallCaps/>
      <w:spacing w:val="5"/>
      <w:sz w:val="22"/>
      <w:szCs w:val="22"/>
      <w:u w:val="single"/>
    </w:rPr>
  </w:style>
  <w:style w:type="character" w:styleId="Knygospavadinimas">
    <w:name w:val="Book Title"/>
    <w:uiPriority w:val="33"/>
    <w:qFormat/>
    <w:rsid w:val="00114017"/>
    <w:rPr>
      <w:rFonts w:asciiTheme="majorHAnsi" w:eastAsiaTheme="majorEastAsia" w:hAnsiTheme="majorHAnsi" w:cstheme="majorBidi"/>
      <w:i/>
      <w:iCs/>
      <w:sz w:val="20"/>
      <w:szCs w:val="20"/>
    </w:rPr>
  </w:style>
  <w:style w:type="character" w:styleId="Komentaronuoroda">
    <w:name w:val="annotation reference"/>
    <w:basedOn w:val="Numatytasispastraiposriftas"/>
    <w:uiPriority w:val="99"/>
    <w:semiHidden/>
    <w:unhideWhenUsed/>
    <w:qFormat/>
    <w:rsid w:val="0075293C"/>
    <w:rPr>
      <w:sz w:val="16"/>
      <w:szCs w:val="16"/>
    </w:rPr>
  </w:style>
  <w:style w:type="character" w:customStyle="1" w:styleId="KomentarotekstasDiagrama">
    <w:name w:val="Komentaro tekstas Diagrama"/>
    <w:basedOn w:val="Numatytasispastraiposriftas"/>
    <w:link w:val="Komentarotekstas"/>
    <w:uiPriority w:val="99"/>
    <w:semiHidden/>
    <w:qFormat/>
    <w:rsid w:val="0075293C"/>
  </w:style>
  <w:style w:type="character" w:customStyle="1" w:styleId="KomentarotemaDiagrama">
    <w:name w:val="Komentaro tema Diagrama"/>
    <w:basedOn w:val="KomentarotekstasDiagrama"/>
    <w:link w:val="Komentarotema"/>
    <w:uiPriority w:val="99"/>
    <w:semiHidden/>
    <w:qFormat/>
    <w:rsid w:val="0075293C"/>
    <w:rPr>
      <w:b/>
      <w:bCs/>
    </w:rPr>
  </w:style>
  <w:style w:type="character" w:customStyle="1" w:styleId="DebesliotekstasDiagrama">
    <w:name w:val="Debesėlio tekstas Diagrama"/>
    <w:basedOn w:val="Numatytasispastraiposriftas"/>
    <w:link w:val="Debesliotekstas"/>
    <w:uiPriority w:val="99"/>
    <w:semiHidden/>
    <w:qFormat/>
    <w:rsid w:val="0075293C"/>
    <w:rPr>
      <w:rFonts w:ascii="Segoe UI" w:hAnsi="Segoe UI" w:cs="Segoe UI"/>
      <w:sz w:val="18"/>
      <w:szCs w:val="18"/>
    </w:rPr>
  </w:style>
  <w:style w:type="character" w:styleId="Hipersaitas">
    <w:name w:val="Hyperlink"/>
    <w:rPr>
      <w:color w:val="000080"/>
      <w:u w:val="single"/>
    </w:rPr>
  </w:style>
  <w:style w:type="character" w:customStyle="1" w:styleId="normaltextrun">
    <w:name w:val="normaltextrun"/>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037253"/>
    <w:pPr>
      <w:ind w:left="720"/>
      <w:contextualSpacing/>
    </w:pPr>
  </w:style>
  <w:style w:type="paragraph" w:customStyle="1" w:styleId="caption1">
    <w:name w:val="caption1"/>
    <w:basedOn w:val="prastasis"/>
    <w:next w:val="prastasis"/>
    <w:uiPriority w:val="35"/>
    <w:semiHidden/>
    <w:unhideWhenUsed/>
    <w:qFormat/>
    <w:rsid w:val="00114017"/>
    <w:rPr>
      <w:b/>
      <w:bCs/>
      <w:caps/>
      <w:sz w:val="16"/>
      <w:szCs w:val="16"/>
    </w:rPr>
  </w:style>
  <w:style w:type="paragraph" w:styleId="Pavadinimas">
    <w:name w:val="Title"/>
    <w:basedOn w:val="prastasis"/>
    <w:next w:val="prastasis"/>
    <w:link w:val="PavadinimasDiagrama"/>
    <w:uiPriority w:val="10"/>
    <w:qFormat/>
    <w:rsid w:val="00114017"/>
    <w:pPr>
      <w:pBdr>
        <w:top w:val="single" w:sz="8" w:space="1" w:color="70AD47" w:themeColor="accent6"/>
      </w:pBdr>
      <w:spacing w:after="120" w:line="240" w:lineRule="auto"/>
      <w:jc w:val="right"/>
    </w:pPr>
    <w:rPr>
      <w:smallCaps/>
      <w:color w:val="262626" w:themeColor="text1" w:themeTint="D9"/>
      <w:sz w:val="52"/>
      <w:szCs w:val="52"/>
    </w:rPr>
  </w:style>
  <w:style w:type="paragraph" w:styleId="Paantrat">
    <w:name w:val="Subtitle"/>
    <w:basedOn w:val="prastasis"/>
    <w:next w:val="prastasis"/>
    <w:link w:val="PaantratDiagrama"/>
    <w:uiPriority w:val="11"/>
    <w:qFormat/>
    <w:rsid w:val="00114017"/>
    <w:pPr>
      <w:spacing w:after="720" w:line="240" w:lineRule="auto"/>
      <w:jc w:val="right"/>
    </w:pPr>
    <w:rPr>
      <w:rFonts w:asciiTheme="majorHAnsi" w:eastAsiaTheme="majorEastAsia" w:hAnsiTheme="majorHAnsi" w:cstheme="majorBidi"/>
    </w:rPr>
  </w:style>
  <w:style w:type="paragraph" w:styleId="Betarp">
    <w:name w:val="No Spacing"/>
    <w:uiPriority w:val="1"/>
    <w:qFormat/>
    <w:rsid w:val="00114017"/>
    <w:pPr>
      <w:jc w:val="both"/>
    </w:pPr>
  </w:style>
  <w:style w:type="paragraph" w:styleId="Citata">
    <w:name w:val="Quote"/>
    <w:basedOn w:val="prastasis"/>
    <w:next w:val="prastasis"/>
    <w:link w:val="CitataDiagrama"/>
    <w:uiPriority w:val="29"/>
    <w:qFormat/>
    <w:rsid w:val="00114017"/>
    <w:rPr>
      <w:i/>
      <w:iCs/>
    </w:rPr>
  </w:style>
  <w:style w:type="paragraph" w:styleId="Iskirtacitata">
    <w:name w:val="Intense Quote"/>
    <w:basedOn w:val="prastasis"/>
    <w:next w:val="prastasis"/>
    <w:link w:val="IskirtacitataDiagrama"/>
    <w:uiPriority w:val="30"/>
    <w:qFormat/>
    <w:rsid w:val="00114017"/>
    <w:pPr>
      <w:pBdr>
        <w:top w:val="single" w:sz="8" w:space="1" w:color="70AD47" w:themeColor="accent6"/>
      </w:pBdr>
      <w:spacing w:before="140" w:after="140"/>
      <w:ind w:left="1440" w:right="1440"/>
    </w:pPr>
    <w:rPr>
      <w:b/>
      <w:bCs/>
      <w:i/>
      <w:iCs/>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114017"/>
    <w:pPr>
      <w:outlineLvl w:val="9"/>
    </w:pPr>
  </w:style>
  <w:style w:type="paragraph" w:styleId="Komentarotekstas">
    <w:name w:val="annotation text"/>
    <w:basedOn w:val="prastasis"/>
    <w:link w:val="KomentarotekstasDiagrama"/>
    <w:uiPriority w:val="99"/>
    <w:semiHidden/>
    <w:unhideWhenUsed/>
    <w:qFormat/>
    <w:rsid w:val="0075293C"/>
    <w:pPr>
      <w:spacing w:line="240" w:lineRule="auto"/>
    </w:pPr>
  </w:style>
  <w:style w:type="paragraph" w:styleId="Komentarotema">
    <w:name w:val="annotation subject"/>
    <w:basedOn w:val="Komentarotekstas"/>
    <w:next w:val="Komentarotekstas"/>
    <w:link w:val="KomentarotemaDiagrama"/>
    <w:uiPriority w:val="99"/>
    <w:semiHidden/>
    <w:unhideWhenUsed/>
    <w:qFormat/>
    <w:rsid w:val="0075293C"/>
    <w:rPr>
      <w:b/>
      <w:bCs/>
    </w:rPr>
  </w:style>
  <w:style w:type="paragraph" w:styleId="Debesliotekstas">
    <w:name w:val="Balloon Text"/>
    <w:basedOn w:val="prastasis"/>
    <w:link w:val="DebesliotekstasDiagrama"/>
    <w:uiPriority w:val="99"/>
    <w:semiHidden/>
    <w:unhideWhenUsed/>
    <w:qFormat/>
    <w:rsid w:val="0075293C"/>
    <w:pPr>
      <w:spacing w:after="0" w:line="240" w:lineRule="auto"/>
    </w:pPr>
    <w:rPr>
      <w:rFonts w:ascii="Segoe UI" w:hAnsi="Segoe UI" w:cs="Segoe UI"/>
      <w:sz w:val="18"/>
      <w:szCs w:val="18"/>
    </w:rPr>
  </w:style>
  <w:style w:type="paragraph" w:customStyle="1" w:styleId="prastasis1">
    <w:name w:val="Įprastasis1"/>
    <w:qFormat/>
    <w:pPr>
      <w:widowControl w:val="0"/>
      <w:spacing w:after="200" w:line="276" w:lineRule="auto"/>
    </w:pPr>
    <w:rPr>
      <w:rFonts w:ascii="Times New Roman" w:eastAsia="Calibri" w:hAnsi="Times New Roman" w:cs="Calibri"/>
      <w:color w:val="00000A"/>
      <w:kern w:val="2"/>
      <w:sz w:val="24"/>
      <w:szCs w:val="24"/>
    </w:rPr>
  </w:style>
  <w:style w:type="table" w:styleId="Lentelstinklelis">
    <w:name w:val="Table Grid"/>
    <w:basedOn w:val="prastojilentel"/>
    <w:uiPriority w:val="39"/>
    <w:rsid w:val="008B2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3677">
      <w:bodyDiv w:val="1"/>
      <w:marLeft w:val="0"/>
      <w:marRight w:val="0"/>
      <w:marTop w:val="0"/>
      <w:marBottom w:val="0"/>
      <w:divBdr>
        <w:top w:val="none" w:sz="0" w:space="0" w:color="auto"/>
        <w:left w:val="none" w:sz="0" w:space="0" w:color="auto"/>
        <w:bottom w:val="none" w:sz="0" w:space="0" w:color="auto"/>
        <w:right w:val="none" w:sz="0" w:space="0" w:color="auto"/>
      </w:divBdr>
      <w:divsChild>
        <w:div w:id="1949122368">
          <w:marLeft w:val="0"/>
          <w:marRight w:val="0"/>
          <w:marTop w:val="0"/>
          <w:marBottom w:val="0"/>
          <w:divBdr>
            <w:top w:val="none" w:sz="0" w:space="0" w:color="auto"/>
            <w:left w:val="none" w:sz="0" w:space="0" w:color="auto"/>
            <w:bottom w:val="none" w:sz="0" w:space="0" w:color="auto"/>
            <w:right w:val="none" w:sz="0" w:space="0" w:color="auto"/>
          </w:divBdr>
        </w:div>
      </w:divsChild>
    </w:div>
    <w:div w:id="269970541">
      <w:bodyDiv w:val="1"/>
      <w:marLeft w:val="0"/>
      <w:marRight w:val="0"/>
      <w:marTop w:val="0"/>
      <w:marBottom w:val="0"/>
      <w:divBdr>
        <w:top w:val="none" w:sz="0" w:space="0" w:color="auto"/>
        <w:left w:val="none" w:sz="0" w:space="0" w:color="auto"/>
        <w:bottom w:val="none" w:sz="0" w:space="0" w:color="auto"/>
        <w:right w:val="none" w:sz="0" w:space="0" w:color="auto"/>
      </w:divBdr>
      <w:divsChild>
        <w:div w:id="1764257940">
          <w:marLeft w:val="0"/>
          <w:marRight w:val="0"/>
          <w:marTop w:val="0"/>
          <w:marBottom w:val="0"/>
          <w:divBdr>
            <w:top w:val="none" w:sz="0" w:space="0" w:color="auto"/>
            <w:left w:val="none" w:sz="0" w:space="0" w:color="auto"/>
            <w:bottom w:val="none" w:sz="0" w:space="0" w:color="auto"/>
            <w:right w:val="none" w:sz="0" w:space="0" w:color="auto"/>
          </w:divBdr>
        </w:div>
      </w:divsChild>
    </w:div>
    <w:div w:id="668559967">
      <w:bodyDiv w:val="1"/>
      <w:marLeft w:val="0"/>
      <w:marRight w:val="0"/>
      <w:marTop w:val="0"/>
      <w:marBottom w:val="0"/>
      <w:divBdr>
        <w:top w:val="none" w:sz="0" w:space="0" w:color="auto"/>
        <w:left w:val="none" w:sz="0" w:space="0" w:color="auto"/>
        <w:bottom w:val="none" w:sz="0" w:space="0" w:color="auto"/>
        <w:right w:val="none" w:sz="0" w:space="0" w:color="auto"/>
      </w:divBdr>
      <w:divsChild>
        <w:div w:id="1135831202">
          <w:marLeft w:val="0"/>
          <w:marRight w:val="0"/>
          <w:marTop w:val="0"/>
          <w:marBottom w:val="0"/>
          <w:divBdr>
            <w:top w:val="none" w:sz="0" w:space="0" w:color="auto"/>
            <w:left w:val="none" w:sz="0" w:space="0" w:color="auto"/>
            <w:bottom w:val="none" w:sz="0" w:space="0" w:color="auto"/>
            <w:right w:val="none" w:sz="0" w:space="0" w:color="auto"/>
          </w:divBdr>
        </w:div>
      </w:divsChild>
    </w:div>
    <w:div w:id="706300999">
      <w:bodyDiv w:val="1"/>
      <w:marLeft w:val="0"/>
      <w:marRight w:val="0"/>
      <w:marTop w:val="0"/>
      <w:marBottom w:val="0"/>
      <w:divBdr>
        <w:top w:val="none" w:sz="0" w:space="0" w:color="auto"/>
        <w:left w:val="none" w:sz="0" w:space="0" w:color="auto"/>
        <w:bottom w:val="none" w:sz="0" w:space="0" w:color="auto"/>
        <w:right w:val="none" w:sz="0" w:space="0" w:color="auto"/>
      </w:divBdr>
      <w:divsChild>
        <w:div w:id="2107966882">
          <w:marLeft w:val="0"/>
          <w:marRight w:val="0"/>
          <w:marTop w:val="0"/>
          <w:marBottom w:val="0"/>
          <w:divBdr>
            <w:top w:val="none" w:sz="0" w:space="0" w:color="auto"/>
            <w:left w:val="none" w:sz="0" w:space="0" w:color="auto"/>
            <w:bottom w:val="none" w:sz="0" w:space="0" w:color="auto"/>
            <w:right w:val="none" w:sz="0" w:space="0" w:color="auto"/>
          </w:divBdr>
        </w:div>
      </w:divsChild>
    </w:div>
    <w:div w:id="802357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9546">
          <w:marLeft w:val="0"/>
          <w:marRight w:val="0"/>
          <w:marTop w:val="0"/>
          <w:marBottom w:val="0"/>
          <w:divBdr>
            <w:top w:val="none" w:sz="0" w:space="0" w:color="auto"/>
            <w:left w:val="none" w:sz="0" w:space="0" w:color="auto"/>
            <w:bottom w:val="none" w:sz="0" w:space="0" w:color="auto"/>
            <w:right w:val="none" w:sz="0" w:space="0" w:color="auto"/>
          </w:divBdr>
        </w:div>
      </w:divsChild>
    </w:div>
    <w:div w:id="918976471">
      <w:bodyDiv w:val="1"/>
      <w:marLeft w:val="0"/>
      <w:marRight w:val="0"/>
      <w:marTop w:val="0"/>
      <w:marBottom w:val="0"/>
      <w:divBdr>
        <w:top w:val="none" w:sz="0" w:space="0" w:color="auto"/>
        <w:left w:val="none" w:sz="0" w:space="0" w:color="auto"/>
        <w:bottom w:val="none" w:sz="0" w:space="0" w:color="auto"/>
        <w:right w:val="none" w:sz="0" w:space="0" w:color="auto"/>
      </w:divBdr>
      <w:divsChild>
        <w:div w:id="37053348">
          <w:marLeft w:val="0"/>
          <w:marRight w:val="0"/>
          <w:marTop w:val="0"/>
          <w:marBottom w:val="0"/>
          <w:divBdr>
            <w:top w:val="none" w:sz="0" w:space="0" w:color="auto"/>
            <w:left w:val="none" w:sz="0" w:space="0" w:color="auto"/>
            <w:bottom w:val="none" w:sz="0" w:space="0" w:color="auto"/>
            <w:right w:val="none" w:sz="0" w:space="0" w:color="auto"/>
          </w:divBdr>
        </w:div>
      </w:divsChild>
    </w:div>
    <w:div w:id="1106389690">
      <w:bodyDiv w:val="1"/>
      <w:marLeft w:val="0"/>
      <w:marRight w:val="0"/>
      <w:marTop w:val="0"/>
      <w:marBottom w:val="0"/>
      <w:divBdr>
        <w:top w:val="none" w:sz="0" w:space="0" w:color="auto"/>
        <w:left w:val="none" w:sz="0" w:space="0" w:color="auto"/>
        <w:bottom w:val="none" w:sz="0" w:space="0" w:color="auto"/>
        <w:right w:val="none" w:sz="0" w:space="0" w:color="auto"/>
      </w:divBdr>
      <w:divsChild>
        <w:div w:id="403259565">
          <w:marLeft w:val="0"/>
          <w:marRight w:val="0"/>
          <w:marTop w:val="0"/>
          <w:marBottom w:val="0"/>
          <w:divBdr>
            <w:top w:val="none" w:sz="0" w:space="0" w:color="auto"/>
            <w:left w:val="none" w:sz="0" w:space="0" w:color="auto"/>
            <w:bottom w:val="none" w:sz="0" w:space="0" w:color="auto"/>
            <w:right w:val="none" w:sz="0" w:space="0" w:color="auto"/>
          </w:divBdr>
        </w:div>
      </w:divsChild>
    </w:div>
    <w:div w:id="1246574238">
      <w:bodyDiv w:val="1"/>
      <w:marLeft w:val="0"/>
      <w:marRight w:val="0"/>
      <w:marTop w:val="0"/>
      <w:marBottom w:val="0"/>
      <w:divBdr>
        <w:top w:val="none" w:sz="0" w:space="0" w:color="auto"/>
        <w:left w:val="none" w:sz="0" w:space="0" w:color="auto"/>
        <w:bottom w:val="none" w:sz="0" w:space="0" w:color="auto"/>
        <w:right w:val="none" w:sz="0" w:space="0" w:color="auto"/>
      </w:divBdr>
      <w:divsChild>
        <w:div w:id="1448280580">
          <w:marLeft w:val="0"/>
          <w:marRight w:val="0"/>
          <w:marTop w:val="0"/>
          <w:marBottom w:val="0"/>
          <w:divBdr>
            <w:top w:val="none" w:sz="0" w:space="0" w:color="auto"/>
            <w:left w:val="none" w:sz="0" w:space="0" w:color="auto"/>
            <w:bottom w:val="none" w:sz="0" w:space="0" w:color="auto"/>
            <w:right w:val="none" w:sz="0" w:space="0" w:color="auto"/>
          </w:divBdr>
        </w:div>
      </w:divsChild>
    </w:div>
    <w:div w:id="1263297872">
      <w:bodyDiv w:val="1"/>
      <w:marLeft w:val="0"/>
      <w:marRight w:val="0"/>
      <w:marTop w:val="0"/>
      <w:marBottom w:val="0"/>
      <w:divBdr>
        <w:top w:val="none" w:sz="0" w:space="0" w:color="auto"/>
        <w:left w:val="none" w:sz="0" w:space="0" w:color="auto"/>
        <w:bottom w:val="none" w:sz="0" w:space="0" w:color="auto"/>
        <w:right w:val="none" w:sz="0" w:space="0" w:color="auto"/>
      </w:divBdr>
      <w:divsChild>
        <w:div w:id="1539775412">
          <w:marLeft w:val="0"/>
          <w:marRight w:val="0"/>
          <w:marTop w:val="0"/>
          <w:marBottom w:val="0"/>
          <w:divBdr>
            <w:top w:val="none" w:sz="0" w:space="0" w:color="auto"/>
            <w:left w:val="none" w:sz="0" w:space="0" w:color="auto"/>
            <w:bottom w:val="none" w:sz="0" w:space="0" w:color="auto"/>
            <w:right w:val="none" w:sz="0" w:space="0" w:color="auto"/>
          </w:divBdr>
        </w:div>
      </w:divsChild>
    </w:div>
    <w:div w:id="1465080985">
      <w:bodyDiv w:val="1"/>
      <w:marLeft w:val="0"/>
      <w:marRight w:val="0"/>
      <w:marTop w:val="0"/>
      <w:marBottom w:val="0"/>
      <w:divBdr>
        <w:top w:val="none" w:sz="0" w:space="0" w:color="auto"/>
        <w:left w:val="none" w:sz="0" w:space="0" w:color="auto"/>
        <w:bottom w:val="none" w:sz="0" w:space="0" w:color="auto"/>
        <w:right w:val="none" w:sz="0" w:space="0" w:color="auto"/>
      </w:divBdr>
      <w:divsChild>
        <w:div w:id="1879465542">
          <w:marLeft w:val="0"/>
          <w:marRight w:val="0"/>
          <w:marTop w:val="0"/>
          <w:marBottom w:val="0"/>
          <w:divBdr>
            <w:top w:val="none" w:sz="0" w:space="0" w:color="auto"/>
            <w:left w:val="none" w:sz="0" w:space="0" w:color="auto"/>
            <w:bottom w:val="none" w:sz="0" w:space="0" w:color="auto"/>
            <w:right w:val="none" w:sz="0" w:space="0" w:color="auto"/>
          </w:divBdr>
        </w:div>
      </w:divsChild>
    </w:div>
    <w:div w:id="1804079435">
      <w:bodyDiv w:val="1"/>
      <w:marLeft w:val="0"/>
      <w:marRight w:val="0"/>
      <w:marTop w:val="0"/>
      <w:marBottom w:val="0"/>
      <w:divBdr>
        <w:top w:val="none" w:sz="0" w:space="0" w:color="auto"/>
        <w:left w:val="none" w:sz="0" w:space="0" w:color="auto"/>
        <w:bottom w:val="none" w:sz="0" w:space="0" w:color="auto"/>
        <w:right w:val="none" w:sz="0" w:space="0" w:color="auto"/>
      </w:divBdr>
      <w:divsChild>
        <w:div w:id="182675152">
          <w:marLeft w:val="0"/>
          <w:marRight w:val="0"/>
          <w:marTop w:val="0"/>
          <w:marBottom w:val="0"/>
          <w:divBdr>
            <w:top w:val="none" w:sz="0" w:space="0" w:color="auto"/>
            <w:left w:val="none" w:sz="0" w:space="0" w:color="auto"/>
            <w:bottom w:val="none" w:sz="0" w:space="0" w:color="auto"/>
            <w:right w:val="none" w:sz="0" w:space="0" w:color="auto"/>
          </w:divBdr>
        </w:div>
      </w:divsChild>
    </w:div>
    <w:div w:id="1820028640">
      <w:bodyDiv w:val="1"/>
      <w:marLeft w:val="0"/>
      <w:marRight w:val="0"/>
      <w:marTop w:val="0"/>
      <w:marBottom w:val="0"/>
      <w:divBdr>
        <w:top w:val="none" w:sz="0" w:space="0" w:color="auto"/>
        <w:left w:val="none" w:sz="0" w:space="0" w:color="auto"/>
        <w:bottom w:val="none" w:sz="0" w:space="0" w:color="auto"/>
        <w:right w:val="none" w:sz="0" w:space="0" w:color="auto"/>
      </w:divBdr>
      <w:divsChild>
        <w:div w:id="903220184">
          <w:marLeft w:val="0"/>
          <w:marRight w:val="0"/>
          <w:marTop w:val="0"/>
          <w:marBottom w:val="0"/>
          <w:divBdr>
            <w:top w:val="none" w:sz="0" w:space="0" w:color="auto"/>
            <w:left w:val="none" w:sz="0" w:space="0" w:color="auto"/>
            <w:bottom w:val="none" w:sz="0" w:space="0" w:color="auto"/>
            <w:right w:val="none" w:sz="0" w:space="0" w:color="auto"/>
          </w:divBdr>
        </w:div>
      </w:divsChild>
    </w:div>
    <w:div w:id="1828133390">
      <w:bodyDiv w:val="1"/>
      <w:marLeft w:val="0"/>
      <w:marRight w:val="0"/>
      <w:marTop w:val="0"/>
      <w:marBottom w:val="0"/>
      <w:divBdr>
        <w:top w:val="none" w:sz="0" w:space="0" w:color="auto"/>
        <w:left w:val="none" w:sz="0" w:space="0" w:color="auto"/>
        <w:bottom w:val="none" w:sz="0" w:space="0" w:color="auto"/>
        <w:right w:val="none" w:sz="0" w:space="0" w:color="auto"/>
      </w:divBdr>
      <w:divsChild>
        <w:div w:id="2093817220">
          <w:marLeft w:val="0"/>
          <w:marRight w:val="0"/>
          <w:marTop w:val="0"/>
          <w:marBottom w:val="0"/>
          <w:divBdr>
            <w:top w:val="none" w:sz="0" w:space="0" w:color="auto"/>
            <w:left w:val="none" w:sz="0" w:space="0" w:color="auto"/>
            <w:bottom w:val="none" w:sz="0" w:space="0" w:color="auto"/>
            <w:right w:val="none" w:sz="0" w:space="0" w:color="auto"/>
          </w:divBdr>
        </w:div>
      </w:divsChild>
    </w:div>
    <w:div w:id="2038658689">
      <w:bodyDiv w:val="1"/>
      <w:marLeft w:val="0"/>
      <w:marRight w:val="0"/>
      <w:marTop w:val="0"/>
      <w:marBottom w:val="0"/>
      <w:divBdr>
        <w:top w:val="none" w:sz="0" w:space="0" w:color="auto"/>
        <w:left w:val="none" w:sz="0" w:space="0" w:color="auto"/>
        <w:bottom w:val="none" w:sz="0" w:space="0" w:color="auto"/>
        <w:right w:val="none" w:sz="0" w:space="0" w:color="auto"/>
      </w:divBdr>
      <w:divsChild>
        <w:div w:id="764883361">
          <w:marLeft w:val="0"/>
          <w:marRight w:val="0"/>
          <w:marTop w:val="0"/>
          <w:marBottom w:val="0"/>
          <w:divBdr>
            <w:top w:val="none" w:sz="0" w:space="0" w:color="auto"/>
            <w:left w:val="none" w:sz="0" w:space="0" w:color="auto"/>
            <w:bottom w:val="none" w:sz="0" w:space="0" w:color="auto"/>
            <w:right w:val="none" w:sz="0" w:space="0" w:color="auto"/>
          </w:divBdr>
        </w:div>
      </w:divsChild>
    </w:div>
    <w:div w:id="2135632215">
      <w:bodyDiv w:val="1"/>
      <w:marLeft w:val="0"/>
      <w:marRight w:val="0"/>
      <w:marTop w:val="0"/>
      <w:marBottom w:val="0"/>
      <w:divBdr>
        <w:top w:val="none" w:sz="0" w:space="0" w:color="auto"/>
        <w:left w:val="none" w:sz="0" w:space="0" w:color="auto"/>
        <w:bottom w:val="none" w:sz="0" w:space="0" w:color="auto"/>
        <w:right w:val="none" w:sz="0" w:space="0" w:color="auto"/>
      </w:divBdr>
      <w:divsChild>
        <w:div w:id="895465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E524A-72C8-44D0-ABD0-89543A1BCA56}">
  <ds:schemaRefs>
    <ds:schemaRef ds:uri="441e4d8e-a8ab-46be-9694-e40af28e9c61"/>
    <ds:schemaRef ds:uri="http://purl.org/dc/dcmitype/"/>
    <ds:schemaRef ds:uri="bd2a18c2-06d4-44cd-af38-3237b532008a"/>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FED07F8-24AE-45DF-B92C-9AF3D6C5BCBE}">
  <ds:schemaRefs>
    <ds:schemaRef ds:uri="http://schemas.microsoft.com/sharepoint/v3/contenttype/forms"/>
  </ds:schemaRefs>
</ds:datastoreItem>
</file>

<file path=customXml/itemProps3.xml><?xml version="1.0" encoding="utf-8"?>
<ds:datastoreItem xmlns:ds="http://schemas.openxmlformats.org/officeDocument/2006/customXml" ds:itemID="{B9163408-D1AD-4016-9D31-D6089395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5727</Words>
  <Characters>3265</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Lėckaite</dc:creator>
  <cp:lastModifiedBy>Dainius Linauskas</cp:lastModifiedBy>
  <cp:revision>2</cp:revision>
  <dcterms:created xsi:type="dcterms:W3CDTF">2026-05-06T11:22:00Z</dcterms:created>
  <dcterms:modified xsi:type="dcterms:W3CDTF">2026-05-06T11:22:00Z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