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301E4" w14:textId="5BCA4970" w:rsidR="0080195C" w:rsidRDefault="008006D6">
      <w:pPr>
        <w:pStyle w:val="Heading"/>
        <w:jc w:val="center"/>
        <w:rPr>
          <w:lang w:val="lt-LT"/>
        </w:rPr>
      </w:pPr>
      <w:r w:rsidRPr="008006D6">
        <w:rPr>
          <w:lang w:val="lt-LT"/>
        </w:rPr>
        <w:t xml:space="preserve">SPECIALIOS PASKIRTIES SIUNTŲ PERVEŽIMO PASLAUGOS </w:t>
      </w:r>
      <w:r w:rsidR="00654B2A">
        <w:rPr>
          <w:lang w:val="lt-LT"/>
        </w:rPr>
        <w:t>PIRKIMO SĄLYGŲ</w:t>
      </w:r>
      <w:bookmarkStart w:id="0" w:name="_GoBack"/>
      <w:r w:rsidR="00654B2A" w:rsidRPr="00750D2B">
        <w:rPr>
          <w:color w:val="auto"/>
          <w:lang w:val="lt-LT"/>
        </w:rPr>
        <w:t xml:space="preserve"> </w:t>
      </w:r>
      <w:r w:rsidR="00BA462D" w:rsidRPr="00750D2B">
        <w:rPr>
          <w:color w:val="auto"/>
          <w:lang w:val="lt-LT"/>
        </w:rPr>
        <w:t>IV</w:t>
      </w:r>
      <w:r w:rsidR="00654B2A">
        <w:rPr>
          <w:lang w:val="lt-LT"/>
        </w:rPr>
        <w:t xml:space="preserve"> </w:t>
      </w:r>
      <w:bookmarkEnd w:id="0"/>
      <w:r w:rsidR="00654B2A">
        <w:rPr>
          <w:lang w:val="lt-LT"/>
        </w:rPr>
        <w:t>PRIEDAS „KVALIFIKACIJOS REIKALAVIMAI“</w:t>
      </w:r>
    </w:p>
    <w:p w14:paraId="50AC4066" w14:textId="77777777" w:rsidR="0080195C" w:rsidRDefault="0080195C">
      <w:pPr>
        <w:pStyle w:val="Body2"/>
        <w:rPr>
          <w:lang w:val="lt-LT"/>
        </w:rPr>
      </w:pPr>
    </w:p>
    <w:p w14:paraId="7B2F6836" w14:textId="77777777" w:rsidR="0080195C" w:rsidRDefault="00654B2A">
      <w:pPr>
        <w:pStyle w:val="Body2"/>
        <w:jc w:val="right"/>
        <w:rPr>
          <w:lang w:val="lt-LT"/>
        </w:rPr>
      </w:pPr>
      <w:r>
        <w:rPr>
          <w:lang w:val="lt-LT"/>
        </w:rPr>
        <w:t>1. lentelė. Kvalifikacijos reikalavimai</w:t>
      </w:r>
    </w:p>
    <w:tbl>
      <w:tblPr>
        <w:tblStyle w:val="Lentelstinklelis"/>
        <w:tblW w:w="14350" w:type="dxa"/>
        <w:tblInd w:w="-5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3685"/>
        <w:gridCol w:w="5421"/>
        <w:gridCol w:w="4360"/>
      </w:tblGrid>
      <w:tr w:rsidR="0080195C" w14:paraId="3A2BC2D1" w14:textId="77777777" w:rsidTr="005F4298">
        <w:trPr>
          <w:trHeight w:val="288"/>
        </w:trPr>
        <w:tc>
          <w:tcPr>
            <w:tcW w:w="884" w:type="dxa"/>
          </w:tcPr>
          <w:p w14:paraId="64BDD3AE" w14:textId="77777777" w:rsidR="0080195C" w:rsidRDefault="00654B2A">
            <w:pPr>
              <w:pStyle w:val="BodyA"/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685" w:type="dxa"/>
            <w:vAlign w:val="center"/>
          </w:tcPr>
          <w:p w14:paraId="616EA1FC" w14:textId="77777777" w:rsidR="0080195C" w:rsidRDefault="00654B2A" w:rsidP="007149FB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Reikalavimas</w:t>
            </w:r>
          </w:p>
        </w:tc>
        <w:tc>
          <w:tcPr>
            <w:tcW w:w="5421" w:type="dxa"/>
            <w:vAlign w:val="center"/>
          </w:tcPr>
          <w:p w14:paraId="6C493056" w14:textId="77777777" w:rsidR="0080195C" w:rsidRDefault="0080195C" w:rsidP="007149FB">
            <w:pPr>
              <w:jc w:val="center"/>
              <w:rPr>
                <w:b/>
                <w:bCs/>
                <w:color w:val="404040" w:themeColor="text1" w:themeTint="BF"/>
              </w:rPr>
            </w:pPr>
          </w:p>
          <w:p w14:paraId="4ED053BE" w14:textId="77777777" w:rsidR="0080195C" w:rsidRDefault="00654B2A" w:rsidP="007149FB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60" w:type="dxa"/>
          </w:tcPr>
          <w:p w14:paraId="29298DA5" w14:textId="77777777" w:rsidR="0080195C" w:rsidRDefault="00654B2A" w:rsidP="007149FB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</w:tr>
      <w:tr w:rsidR="0080195C" w14:paraId="429CB33C" w14:textId="77777777" w:rsidTr="005F4298">
        <w:trPr>
          <w:trHeight w:val="479"/>
        </w:trPr>
        <w:tc>
          <w:tcPr>
            <w:tcW w:w="884" w:type="dxa"/>
            <w:vAlign w:val="center"/>
          </w:tcPr>
          <w:p w14:paraId="3BDD9787" w14:textId="77777777" w:rsidR="0080195C" w:rsidRDefault="00654B2A">
            <w:pPr>
              <w:pStyle w:val="BodyA"/>
              <w:jc w:val="center"/>
              <w:rPr>
                <w:rFonts w:ascii="Times New Roman" w:eastAsia="Times New Roman" w:hAnsi="Times New Roman" w:cs="Times New Roman"/>
                <w:bCs/>
                <w:i/>
                <w:color w:val="404040" w:themeColor="text1" w:themeTint="BF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404040" w:themeColor="text1" w:themeTint="BF"/>
                <w:sz w:val="22"/>
                <w:szCs w:val="22"/>
                <w:lang w:val="lt-LT"/>
              </w:rPr>
              <w:t>1.</w:t>
            </w:r>
          </w:p>
        </w:tc>
        <w:tc>
          <w:tcPr>
            <w:tcW w:w="3685" w:type="dxa"/>
            <w:vAlign w:val="center"/>
          </w:tcPr>
          <w:p w14:paraId="3F0AFA72" w14:textId="77777777" w:rsidR="0080195C" w:rsidRDefault="00654B2A">
            <w:pPr>
              <w:jc w:val="center"/>
              <w:rPr>
                <w:bCs/>
                <w:i/>
                <w:color w:val="404040" w:themeColor="text1" w:themeTint="BF"/>
              </w:rPr>
            </w:pPr>
            <w:r>
              <w:rPr>
                <w:bCs/>
                <w:i/>
                <w:color w:val="404040" w:themeColor="text1" w:themeTint="BF"/>
              </w:rPr>
              <w:t>2.</w:t>
            </w:r>
          </w:p>
        </w:tc>
        <w:tc>
          <w:tcPr>
            <w:tcW w:w="5421" w:type="dxa"/>
            <w:vAlign w:val="center"/>
          </w:tcPr>
          <w:p w14:paraId="2336D08A" w14:textId="77777777" w:rsidR="0080195C" w:rsidRDefault="0080195C">
            <w:pPr>
              <w:jc w:val="center"/>
              <w:rPr>
                <w:bCs/>
                <w:i/>
                <w:color w:val="404040" w:themeColor="text1" w:themeTint="BF"/>
              </w:rPr>
            </w:pPr>
          </w:p>
          <w:p w14:paraId="08EB11E8" w14:textId="77777777" w:rsidR="0080195C" w:rsidRDefault="00654B2A">
            <w:pPr>
              <w:jc w:val="center"/>
              <w:rPr>
                <w:bCs/>
                <w:i/>
                <w:color w:val="404040" w:themeColor="text1" w:themeTint="BF"/>
              </w:rPr>
            </w:pPr>
            <w:r>
              <w:rPr>
                <w:bCs/>
                <w:i/>
                <w:color w:val="404040" w:themeColor="text1" w:themeTint="BF"/>
              </w:rPr>
              <w:t>3.</w:t>
            </w:r>
          </w:p>
        </w:tc>
        <w:tc>
          <w:tcPr>
            <w:tcW w:w="4360" w:type="dxa"/>
            <w:vAlign w:val="center"/>
          </w:tcPr>
          <w:p w14:paraId="3D1AA79B" w14:textId="77777777" w:rsidR="0080195C" w:rsidRDefault="00654B2A">
            <w:pPr>
              <w:jc w:val="center"/>
              <w:rPr>
                <w:bCs/>
                <w:i/>
                <w:color w:val="404040" w:themeColor="text1" w:themeTint="BF"/>
              </w:rPr>
            </w:pPr>
            <w:r>
              <w:rPr>
                <w:bCs/>
                <w:i/>
                <w:color w:val="404040" w:themeColor="text1" w:themeTint="BF"/>
              </w:rPr>
              <w:t>4.</w:t>
            </w:r>
          </w:p>
        </w:tc>
      </w:tr>
      <w:tr w:rsidR="0080195C" w14:paraId="39A3EB18" w14:textId="77777777" w:rsidTr="0052763D">
        <w:tc>
          <w:tcPr>
            <w:tcW w:w="14350" w:type="dxa"/>
            <w:gridSpan w:val="4"/>
          </w:tcPr>
          <w:p w14:paraId="1094DB0B" w14:textId="77777777" w:rsidR="0080195C" w:rsidRDefault="00654B2A">
            <w:pPr>
              <w:jc w:val="center"/>
              <w:rPr>
                <w:b/>
              </w:rPr>
            </w:pPr>
            <w:r>
              <w:rPr>
                <w:b/>
              </w:rPr>
              <w:t>I. Sąlygos, kuriomis draudžiamas ir ribojamas tiekėjų dalyvavimas pirkime</w:t>
            </w:r>
          </w:p>
        </w:tc>
      </w:tr>
      <w:tr w:rsidR="0080195C" w14:paraId="3A0F0E9F" w14:textId="77777777" w:rsidTr="005F4298">
        <w:tc>
          <w:tcPr>
            <w:tcW w:w="884" w:type="dxa"/>
          </w:tcPr>
          <w:p w14:paraId="607ED71A" w14:textId="77777777" w:rsidR="0080195C" w:rsidRDefault="00654B2A">
            <w:r>
              <w:t>1.</w:t>
            </w:r>
          </w:p>
        </w:tc>
        <w:tc>
          <w:tcPr>
            <w:tcW w:w="3685" w:type="dxa"/>
          </w:tcPr>
          <w:p w14:paraId="7D0EE30C" w14:textId="77777777" w:rsidR="0080195C" w:rsidRDefault="00654B2A" w:rsidP="0052763D">
            <w:pPr>
              <w:ind w:left="360"/>
              <w:jc w:val="left"/>
            </w:pPr>
            <w:r>
              <w:rPr>
                <w:lang w:eastAsia="ar-SA"/>
              </w:rPr>
              <w:t>Tiekėjas turi teisę priimti, vežti ir pristatyti (įteikti) siuntas, kurios žymimos slaptumo žyma „Riboto naudojimo“ .</w:t>
            </w:r>
          </w:p>
        </w:tc>
        <w:tc>
          <w:tcPr>
            <w:tcW w:w="5421" w:type="dxa"/>
          </w:tcPr>
          <w:p w14:paraId="3F294510" w14:textId="77777777" w:rsidR="0080195C" w:rsidRDefault="00654B2A" w:rsidP="0052763D">
            <w:pPr>
              <w:ind w:left="269"/>
              <w:jc w:val="left"/>
            </w:pPr>
            <w:r>
              <w:rPr>
                <w:lang w:eastAsia="ar-SA"/>
              </w:rPr>
              <w:t>Pateikiamas Valstybės ir tarnybos paslapčių įstatymo nustatyta tvarka išduotas įmonės patikimumo pažymėjimas.</w:t>
            </w:r>
          </w:p>
        </w:tc>
        <w:tc>
          <w:tcPr>
            <w:tcW w:w="4360" w:type="dxa"/>
          </w:tcPr>
          <w:p w14:paraId="2D4B3A79" w14:textId="77777777" w:rsidR="0080195C" w:rsidRDefault="00654B2A" w:rsidP="0052763D">
            <w:pPr>
              <w:ind w:left="449"/>
              <w:jc w:val="left"/>
            </w:pPr>
            <w:r>
              <w:t>Tiekėjas arba bent vienas ūkio subjektų grupės narys arba subtiekėjas, atitinkamai pagal prisiimamus įsipareigojimus</w:t>
            </w:r>
          </w:p>
        </w:tc>
      </w:tr>
    </w:tbl>
    <w:p w14:paraId="6EB0BB5B" w14:textId="77777777" w:rsidR="0080195C" w:rsidRDefault="0080195C">
      <w:pPr>
        <w:pStyle w:val="BodyA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80195C">
      <w:headerReference w:type="default" r:id="rId10"/>
      <w:footerReference w:type="default" r:id="rId11"/>
      <w:pgSz w:w="16838" w:h="11906" w:orient="landscape"/>
      <w:pgMar w:top="1200" w:right="1440" w:bottom="1200" w:left="1440" w:header="720" w:footer="720" w:gutter="0"/>
      <w:cols w:space="1296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842BA" w14:textId="77777777" w:rsidR="00EC6DBE" w:rsidRDefault="00EC6DBE">
      <w:r>
        <w:separator/>
      </w:r>
    </w:p>
  </w:endnote>
  <w:endnote w:type="continuationSeparator" w:id="0">
    <w:p w14:paraId="08314808" w14:textId="77777777" w:rsidR="00EC6DBE" w:rsidRDefault="00EC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roman"/>
    <w:pitch w:val="variable"/>
  </w:font>
  <w:font w:name="Helvetica Neue Light">
    <w:altName w:val="Times New Roman"/>
    <w:charset w:val="00"/>
    <w:family w:val="roman"/>
    <w:pitch w:val="variable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175B6" w14:textId="77777777" w:rsidR="0080195C" w:rsidRDefault="00654B2A">
    <w:pPr>
      <w:pStyle w:val="HeaderFooterA"/>
      <w:tabs>
        <w:tab w:val="clear" w:pos="9020"/>
        <w:tab w:val="center" w:pos="4750"/>
        <w:tab w:val="right" w:pos="9480"/>
      </w:tabs>
      <w:rPr>
        <w:rFonts w:hint="eastAsia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20E61" w14:textId="77777777" w:rsidR="00EC6DBE" w:rsidRDefault="00EC6DBE">
      <w:r>
        <w:separator/>
      </w:r>
    </w:p>
  </w:footnote>
  <w:footnote w:type="continuationSeparator" w:id="0">
    <w:p w14:paraId="6491BFBA" w14:textId="77777777" w:rsidR="00EC6DBE" w:rsidRDefault="00EC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D6A94" w14:textId="61F497E0" w:rsidR="0080195C" w:rsidRDefault="00750D2B">
    <w:pPr>
      <w:pStyle w:val="Body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016DBF2D" wp14:editId="249ACE99">
              <wp:simplePos x="0" y="0"/>
              <wp:positionH relativeFrom="page">
                <wp:posOffset>762000</wp:posOffset>
              </wp:positionH>
              <wp:positionV relativeFrom="page">
                <wp:posOffset>723900</wp:posOffset>
              </wp:positionV>
              <wp:extent cx="6029325" cy="0"/>
              <wp:effectExtent l="19050" t="19050" r="19050" b="19050"/>
              <wp:wrapNone/>
              <wp:docPr id="1" name="officeArt object" descr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535F6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DB515" id="officeArt object" o:spid="_x0000_s1026" alt="officeArt object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0pt,57pt" to="534.7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" o:allowincell="f" strokecolor="#535f65" strokeweight="2pt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5C"/>
    <w:rsid w:val="001B3AA8"/>
    <w:rsid w:val="0052763D"/>
    <w:rsid w:val="005A531F"/>
    <w:rsid w:val="005F2C66"/>
    <w:rsid w:val="005F4298"/>
    <w:rsid w:val="00654B2A"/>
    <w:rsid w:val="007149FB"/>
    <w:rsid w:val="00750D2B"/>
    <w:rsid w:val="008006D6"/>
    <w:rsid w:val="0080195C"/>
    <w:rsid w:val="00BA462D"/>
    <w:rsid w:val="00EC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0FBC6"/>
  <w15:docId w15:val="{DDA537A0-1C2B-43FD-8855-1B97DD2C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92543"/>
    <w:pPr>
      <w:jc w:val="both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16FEC"/>
    <w:rPr>
      <w:rFonts w:eastAsia="Times New Roman"/>
      <w:sz w:val="24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92268"/>
    <w:rPr>
      <w:rFonts w:ascii="Segoe UI" w:hAnsi="Segoe UI" w:cs="Segoe UI"/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641B70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641B70"/>
    <w:rPr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641B70"/>
    <w:rPr>
      <w:b/>
      <w:bCs/>
      <w:lang w:val="lt-LT" w:eastAsia="en-US"/>
    </w:rPr>
  </w:style>
  <w:style w:type="paragraph" w:customStyle="1" w:styleId="Heading">
    <w:name w:val="Heading"/>
    <w:next w:val="Body2"/>
    <w:qFormat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Body">
    <w:name w:val="Body"/>
    <w:qFormat/>
    <w:rPr>
      <w:rFonts w:cs="Arial Unicode MS"/>
      <w:color w:val="000000"/>
      <w:sz w:val="24"/>
      <w:szCs w:val="24"/>
      <w:u w:color="000000"/>
    </w:rPr>
  </w:style>
  <w:style w:type="paragraph" w:customStyle="1" w:styleId="HeaderFooterA">
    <w:name w:val="Header &amp; Footer A"/>
    <w:qFormat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</w:rPr>
  </w:style>
  <w:style w:type="paragraph" w:customStyle="1" w:styleId="Body2">
    <w:name w:val="Body 2"/>
    <w:qFormat/>
    <w:pPr>
      <w:spacing w:after="40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BodyA">
    <w:name w:val="Body A"/>
    <w:qFormat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link w:val="PoratDiagrama"/>
    <w:uiPriority w:val="99"/>
    <w:rsid w:val="00B16FEC"/>
    <w:pPr>
      <w:tabs>
        <w:tab w:val="center" w:pos="4320"/>
        <w:tab w:val="right" w:pos="8640"/>
      </w:tabs>
      <w:jc w:val="left"/>
    </w:pPr>
    <w:rPr>
      <w:rFonts w:eastAsia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92268"/>
    <w:rPr>
      <w:rFonts w:ascii="Segoe UI" w:hAnsi="Segoe UI" w:cs="Segoe UI"/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641B7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641B70"/>
    <w:rPr>
      <w:b/>
      <w:bCs/>
    </w:rPr>
  </w:style>
  <w:style w:type="paragraph" w:customStyle="1" w:styleId="Point1">
    <w:name w:val="Point 1"/>
    <w:basedOn w:val="prastasis"/>
    <w:qFormat/>
    <w:rsid w:val="00E609EE"/>
    <w:pPr>
      <w:spacing w:before="120" w:after="120"/>
      <w:ind w:left="1418" w:hanging="567"/>
    </w:pPr>
    <w:rPr>
      <w:rFonts w:eastAsia="Times New Roman"/>
      <w:sz w:val="24"/>
      <w:szCs w:val="20"/>
      <w:lang w:val="en-GB"/>
    </w:rPr>
  </w:style>
  <w:style w:type="paragraph" w:styleId="Antrats">
    <w:name w:val="header"/>
    <w:basedOn w:val="HeaderandFooter"/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373D-15AA-410E-9996-185862BBB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9362D-83E3-4B71-B871-43B10DC8A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1D2B17-3A40-4E99-ACB4-22B297D9E94E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441e4d8e-a8ab-46be-9694-e40af28e9c61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d2a18c2-06d4-44cd-af38-3237b532008a"/>
  </ds:schemaRefs>
</ds:datastoreItem>
</file>

<file path=customXml/itemProps4.xml><?xml version="1.0" encoding="utf-8"?>
<ds:datastoreItem xmlns:ds="http://schemas.openxmlformats.org/officeDocument/2006/customXml" ds:itemID="{C044027D-2461-46EF-8D9E-1F3875E9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 Tatolyte</dc:creator>
  <cp:lastModifiedBy>Dainius Linauskas</cp:lastModifiedBy>
  <cp:revision>2</cp:revision>
  <cp:lastPrinted>2023-02-15T12:37:00Z</cp:lastPrinted>
  <dcterms:created xsi:type="dcterms:W3CDTF">2026-05-06T11:30:00Z</dcterms:created>
  <dcterms:modified xsi:type="dcterms:W3CDTF">2026-05-06T11:30:00Z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