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D6785" w14:textId="61DAC2F5" w:rsidR="00B619FC" w:rsidRDefault="00B619FC" w:rsidP="00B619FC">
      <w:pPr>
        <w:keepNext/>
        <w:spacing w:after="0" w:line="240" w:lineRule="auto"/>
        <w:ind w:left="-426" w:right="-286"/>
        <w:jc w:val="center"/>
        <w:rPr>
          <w:rFonts w:eastAsia="Arial Unicode MS"/>
          <w:b/>
          <w:bCs/>
          <w:szCs w:val="24"/>
          <w:lang w:eastAsia="lt-LT"/>
        </w:rPr>
      </w:pPr>
      <w:r w:rsidRPr="009416AB">
        <w:rPr>
          <w:rFonts w:eastAsia="SimSun"/>
          <w:b/>
          <w:color w:val="000000"/>
          <w:spacing w:val="16"/>
          <w:szCs w:val="24"/>
          <w:bdr w:val="none" w:sz="0" w:space="0" w:color="auto" w:frame="1"/>
          <w:lang w:eastAsia="lt-LT"/>
        </w:rPr>
        <w:t>TECHNINĖ SPECIFIKACIJA</w:t>
      </w:r>
      <w:r w:rsidRPr="009416AB">
        <w:rPr>
          <w:rFonts w:eastAsia="Arial Unicode MS"/>
          <w:b/>
          <w:bCs/>
          <w:szCs w:val="24"/>
          <w:lang w:eastAsia="lt-LT"/>
        </w:rPr>
        <w:t xml:space="preserve"> </w:t>
      </w:r>
    </w:p>
    <w:p w14:paraId="6BDCA606" w14:textId="77777777" w:rsidR="006267E4" w:rsidRPr="009416AB" w:rsidRDefault="006267E4" w:rsidP="00B619FC">
      <w:pPr>
        <w:keepNext/>
        <w:spacing w:after="0" w:line="240" w:lineRule="auto"/>
        <w:ind w:left="-426" w:right="-286"/>
        <w:jc w:val="center"/>
        <w:rPr>
          <w:rFonts w:eastAsia="Arial Unicode MS"/>
          <w:b/>
          <w:bCs/>
          <w:szCs w:val="24"/>
          <w:bdr w:val="none" w:sz="0" w:space="0" w:color="auto" w:frame="1"/>
          <w:lang w:eastAsia="lt-LT"/>
        </w:rPr>
      </w:pPr>
    </w:p>
    <w:p w14:paraId="5D79B6AA" w14:textId="77777777" w:rsidR="00850091" w:rsidRPr="002D2C57" w:rsidRDefault="00850091" w:rsidP="006D5F86">
      <w:pPr>
        <w:keepNext/>
        <w:spacing w:after="0" w:line="240" w:lineRule="auto"/>
        <w:ind w:right="-286"/>
        <w:rPr>
          <w:rFonts w:eastAsia="Arial Unicode MS"/>
          <w:bCs/>
          <w:szCs w:val="24"/>
          <w:lang w:eastAsia="lt-LT"/>
        </w:rPr>
      </w:pPr>
      <w:r w:rsidRPr="002D2C57">
        <w:rPr>
          <w:rFonts w:eastAsia="Arial Unicode MS"/>
          <w:bCs/>
          <w:szCs w:val="24"/>
          <w:lang w:eastAsia="lt-LT"/>
        </w:rPr>
        <w:t>BENDRIEJI REIKALAVIMAI:</w:t>
      </w:r>
    </w:p>
    <w:p w14:paraId="21618BAD" w14:textId="34285813"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2D2C57">
        <w:rPr>
          <w:rFonts w:eastAsia="Arial Unicode MS"/>
          <w:bCs/>
          <w:szCs w:val="24"/>
          <w:lang w:eastAsia="lt-LT"/>
        </w:rPr>
        <w:t>pdf</w:t>
      </w:r>
      <w:proofErr w:type="spellEnd"/>
      <w:r w:rsidRPr="002D2C57">
        <w:rPr>
          <w:rFonts w:eastAsia="Arial Unicode MS"/>
          <w:bCs/>
          <w:szCs w:val="24"/>
          <w:lang w:eastAsia="lt-LT"/>
        </w:rPr>
        <w:t xml:space="preserve"> formatu). Šiuose dokumentuose tiekėjas </w:t>
      </w:r>
      <w:r w:rsidRPr="002D2C57">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2D2C57">
        <w:rPr>
          <w:rFonts w:eastAsia="Arial Unicode MS"/>
          <w:bCs/>
          <w:szCs w:val="24"/>
          <w:lang w:eastAsia="lt-LT"/>
        </w:rPr>
        <w:t xml:space="preserve">. </w:t>
      </w:r>
      <w:bookmarkStart w:id="0" w:name="_GoBack"/>
      <w:bookmarkEnd w:id="0"/>
      <w:r w:rsidRPr="002D2C57">
        <w:rPr>
          <w:rFonts w:eastAsia="Arial Unicode MS"/>
          <w:bCs/>
          <w:szCs w:val="24"/>
          <w:lang w:eastAsia="lt-LT"/>
        </w:rPr>
        <w:t>Perkančioji organizacija turi teisę reikalauti pateikti katalogų ir techninių aprašų originalus, o tiekėjui jų nepateikus – pasiūlymą atmesti.</w:t>
      </w:r>
    </w:p>
    <w:p w14:paraId="36381F40"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2213A4F5"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6AC0226" w14:textId="77777777" w:rsidR="00850091" w:rsidRPr="002D2C57"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Visos išlaidos (įskaitant, bet neapsiribojant transportavimu, draudimu, muitais ir pan.), susijusios su prekės teikimu, turi būti įskaitytos į pasiūlymo kainą.</w:t>
      </w:r>
    </w:p>
    <w:p w14:paraId="6FDB6004" w14:textId="65911945" w:rsidR="00850091" w:rsidRDefault="00850091"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sidRPr="002D2C57">
        <w:rPr>
          <w:rFonts w:eastAsia="Arial Unicode MS"/>
          <w:bCs/>
          <w:szCs w:val="24"/>
          <w:lang w:eastAsia="lt-LT"/>
        </w:rPr>
        <w:t>Siūlomos prekės turi būti naujos, nenaudotos, neatnaujintos (net ir gamykliniu būdu).</w:t>
      </w:r>
    </w:p>
    <w:p w14:paraId="0A836C46" w14:textId="0B5EEA86" w:rsidR="00221873" w:rsidRPr="002D2C57" w:rsidRDefault="00221873" w:rsidP="00850091">
      <w:pPr>
        <w:keepNext/>
        <w:numPr>
          <w:ilvl w:val="0"/>
          <w:numId w:val="4"/>
        </w:numPr>
        <w:tabs>
          <w:tab w:val="left" w:pos="851"/>
        </w:tabs>
        <w:spacing w:after="0" w:line="240" w:lineRule="auto"/>
        <w:ind w:left="0" w:right="-1" w:firstLine="567"/>
        <w:jc w:val="both"/>
        <w:rPr>
          <w:rFonts w:eastAsia="Arial Unicode MS"/>
          <w:bCs/>
          <w:szCs w:val="24"/>
          <w:lang w:eastAsia="lt-LT"/>
        </w:rPr>
      </w:pPr>
      <w:r>
        <w:rPr>
          <w:rFonts w:eastAsia="Times New Roman"/>
          <w:iCs/>
          <w:sz w:val="22"/>
        </w:rPr>
        <w:t>Detalėms turi būti taikomas ne mažesnis kaip 6 mėn. garantijos terminas.</w:t>
      </w:r>
    </w:p>
    <w:p w14:paraId="6478B30B" w14:textId="77777777" w:rsidR="009D2BA6" w:rsidRDefault="009D2BA6" w:rsidP="002D2C57">
      <w:pPr>
        <w:spacing w:after="0" w:line="240" w:lineRule="auto"/>
        <w:rPr>
          <w:b/>
          <w:bCs/>
          <w:iCs/>
          <w:szCs w:val="24"/>
        </w:rPr>
      </w:pPr>
    </w:p>
    <w:p w14:paraId="3D925638" w14:textId="77777777" w:rsidR="009D2BA6" w:rsidRDefault="009D2BA6" w:rsidP="002D2C57">
      <w:pPr>
        <w:spacing w:after="0" w:line="240" w:lineRule="auto"/>
        <w:rPr>
          <w:b/>
          <w:szCs w:val="24"/>
        </w:rPr>
      </w:pPr>
    </w:p>
    <w:p w14:paraId="31B8E713" w14:textId="24F3F1DC" w:rsidR="00443065" w:rsidRPr="00111BA6" w:rsidRDefault="00F03054" w:rsidP="002D2C57">
      <w:pPr>
        <w:spacing w:after="0" w:line="240" w:lineRule="auto"/>
        <w:rPr>
          <w:b/>
          <w:szCs w:val="24"/>
        </w:rPr>
      </w:pPr>
      <w:r w:rsidRPr="00111BA6">
        <w:rPr>
          <w:b/>
          <w:szCs w:val="24"/>
          <w:shd w:val="clear" w:color="auto" w:fill="FFFFFF"/>
        </w:rPr>
        <w:t>Operacinio stalo ALPHAMAXX SU MIZUHO dalys</w:t>
      </w:r>
      <w:r w:rsidR="00111BA6" w:rsidRPr="00111BA6">
        <w:rPr>
          <w:b/>
          <w:szCs w:val="24"/>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2E75FD" w:rsidRPr="002E75FD" w14:paraId="667B68E8" w14:textId="77777777" w:rsidTr="00E60D70">
        <w:tc>
          <w:tcPr>
            <w:tcW w:w="604" w:type="dxa"/>
            <w:tcBorders>
              <w:top w:val="single" w:sz="4" w:space="0" w:color="auto"/>
              <w:left w:val="single" w:sz="4" w:space="0" w:color="auto"/>
              <w:bottom w:val="single" w:sz="4" w:space="0" w:color="auto"/>
              <w:right w:val="single" w:sz="4" w:space="0" w:color="auto"/>
            </w:tcBorders>
            <w:hideMark/>
          </w:tcPr>
          <w:p w14:paraId="0DDBB683" w14:textId="77777777" w:rsidR="00476C22" w:rsidRPr="002E75FD" w:rsidRDefault="00476C22" w:rsidP="002D2C57">
            <w:pPr>
              <w:spacing w:after="0" w:line="240" w:lineRule="auto"/>
              <w:jc w:val="center"/>
              <w:rPr>
                <w:b/>
                <w:szCs w:val="24"/>
              </w:rPr>
            </w:pPr>
            <w:r w:rsidRPr="002E75FD">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40F573F7" w14:textId="3F105A8D" w:rsidR="00476C22" w:rsidRPr="002E75FD" w:rsidRDefault="00A116DC" w:rsidP="002D2C57">
            <w:pPr>
              <w:spacing w:after="0" w:line="240" w:lineRule="auto"/>
              <w:jc w:val="center"/>
              <w:rPr>
                <w:b/>
                <w:szCs w:val="24"/>
              </w:rPr>
            </w:pPr>
            <w:r w:rsidRPr="00A116DC">
              <w:rPr>
                <w:b/>
                <w:bCs/>
                <w:szCs w:val="24"/>
              </w:rPr>
              <w:t>Techniniai parametrai</w:t>
            </w:r>
          </w:p>
        </w:tc>
        <w:tc>
          <w:tcPr>
            <w:tcW w:w="3333" w:type="dxa"/>
            <w:tcBorders>
              <w:top w:val="single" w:sz="4" w:space="0" w:color="auto"/>
              <w:left w:val="single" w:sz="4" w:space="0" w:color="auto"/>
              <w:bottom w:val="single" w:sz="4" w:space="0" w:color="auto"/>
              <w:right w:val="single" w:sz="4" w:space="0" w:color="auto"/>
            </w:tcBorders>
            <w:hideMark/>
          </w:tcPr>
          <w:p w14:paraId="236EA34C" w14:textId="77777777" w:rsidR="00476C22" w:rsidRPr="002E75FD" w:rsidRDefault="00476C22" w:rsidP="002D2C57">
            <w:pPr>
              <w:spacing w:after="0" w:line="240" w:lineRule="auto"/>
              <w:jc w:val="center"/>
              <w:rPr>
                <w:b/>
                <w:szCs w:val="24"/>
              </w:rPr>
            </w:pPr>
            <w:r w:rsidRPr="002E75FD">
              <w:rPr>
                <w:b/>
                <w:szCs w:val="24"/>
              </w:rPr>
              <w:t>Siūlomos parametrų reikšmės (Pildo tiekėjas)</w:t>
            </w:r>
          </w:p>
        </w:tc>
      </w:tr>
      <w:tr w:rsidR="0066318D" w:rsidRPr="002E75FD" w14:paraId="0A1716C3" w14:textId="77777777" w:rsidTr="003C4DB8">
        <w:trPr>
          <w:trHeight w:val="692"/>
        </w:trPr>
        <w:tc>
          <w:tcPr>
            <w:tcW w:w="604" w:type="dxa"/>
            <w:tcBorders>
              <w:top w:val="single" w:sz="4" w:space="0" w:color="auto"/>
              <w:left w:val="single" w:sz="4" w:space="0" w:color="auto"/>
              <w:bottom w:val="single" w:sz="4" w:space="0" w:color="auto"/>
              <w:right w:val="single" w:sz="4" w:space="0" w:color="auto"/>
            </w:tcBorders>
          </w:tcPr>
          <w:p w14:paraId="2774855E" w14:textId="77777777" w:rsidR="0066318D" w:rsidRPr="002E75FD" w:rsidRDefault="0066318D" w:rsidP="002D2C57">
            <w:pPr>
              <w:pStyle w:val="ListParagraph"/>
              <w:spacing w:after="0" w:line="240" w:lineRule="auto"/>
              <w:ind w:left="-20"/>
              <w:jc w:val="center"/>
              <w:rPr>
                <w:szCs w:val="24"/>
              </w:rPr>
            </w:pPr>
            <w:r w:rsidRPr="002E75FD">
              <w:rPr>
                <w:szCs w:val="24"/>
              </w:rPr>
              <w:t>1.</w:t>
            </w:r>
          </w:p>
        </w:tc>
        <w:tc>
          <w:tcPr>
            <w:tcW w:w="9024" w:type="dxa"/>
            <w:gridSpan w:val="2"/>
            <w:tcBorders>
              <w:top w:val="single" w:sz="4" w:space="0" w:color="auto"/>
              <w:left w:val="single" w:sz="4" w:space="0" w:color="auto"/>
              <w:bottom w:val="single" w:sz="4" w:space="0" w:color="auto"/>
              <w:right w:val="single" w:sz="4" w:space="0" w:color="auto"/>
            </w:tcBorders>
          </w:tcPr>
          <w:p w14:paraId="2C711A9F" w14:textId="1354017A" w:rsidR="0066318D" w:rsidRPr="002E75FD" w:rsidRDefault="0066318D" w:rsidP="002D2C57">
            <w:pPr>
              <w:spacing w:after="0" w:line="240" w:lineRule="auto"/>
              <w:rPr>
                <w:szCs w:val="24"/>
              </w:rPr>
            </w:pPr>
            <w:r w:rsidRPr="002E75FD">
              <w:rPr>
                <w:szCs w:val="24"/>
                <w:shd w:val="clear" w:color="auto" w:fill="FFFFFF"/>
              </w:rPr>
              <w:t>Operacini</w:t>
            </w:r>
            <w:r w:rsidR="008E6854">
              <w:rPr>
                <w:szCs w:val="24"/>
                <w:shd w:val="clear" w:color="auto" w:fill="FFFFFF"/>
              </w:rPr>
              <w:t>am</w:t>
            </w:r>
            <w:r w:rsidRPr="002E75FD">
              <w:rPr>
                <w:szCs w:val="24"/>
                <w:shd w:val="clear" w:color="auto" w:fill="FFFFFF"/>
              </w:rPr>
              <w:t xml:space="preserve"> stal</w:t>
            </w:r>
            <w:r w:rsidR="008E6854">
              <w:rPr>
                <w:szCs w:val="24"/>
                <w:shd w:val="clear" w:color="auto" w:fill="FFFFFF"/>
              </w:rPr>
              <w:t>ui</w:t>
            </w:r>
            <w:r w:rsidRPr="002E75FD">
              <w:rPr>
                <w:szCs w:val="24"/>
                <w:shd w:val="clear" w:color="auto" w:fill="FFFFFF"/>
              </w:rPr>
              <w:t xml:space="preserve"> </w:t>
            </w:r>
            <w:proofErr w:type="spellStart"/>
            <w:r w:rsidRPr="002E75FD">
              <w:rPr>
                <w:szCs w:val="24"/>
                <w:shd w:val="clear" w:color="auto" w:fill="FFFFFF"/>
              </w:rPr>
              <w:t>Alphamaxx</w:t>
            </w:r>
            <w:proofErr w:type="spellEnd"/>
            <w:r w:rsidRPr="002E75FD">
              <w:rPr>
                <w:szCs w:val="24"/>
                <w:shd w:val="clear" w:color="auto" w:fill="FFFFFF"/>
              </w:rPr>
              <w:t xml:space="preserve"> su </w:t>
            </w:r>
            <w:proofErr w:type="spellStart"/>
            <w:r w:rsidRPr="002E75FD">
              <w:rPr>
                <w:szCs w:val="24"/>
              </w:rPr>
              <w:t>Mayfield</w:t>
            </w:r>
            <w:proofErr w:type="spellEnd"/>
            <w:r w:rsidRPr="002E75FD">
              <w:rPr>
                <w:szCs w:val="24"/>
                <w:shd w:val="clear" w:color="auto" w:fill="FFFFFF"/>
              </w:rPr>
              <w:t xml:space="preserve"> galvos laikiklių ir </w:t>
            </w:r>
            <w:proofErr w:type="spellStart"/>
            <w:r w:rsidRPr="002E75FD">
              <w:rPr>
                <w:szCs w:val="24"/>
              </w:rPr>
              <w:t>Budde</w:t>
            </w:r>
            <w:proofErr w:type="spellEnd"/>
            <w:r w:rsidRPr="002E75FD">
              <w:rPr>
                <w:szCs w:val="24"/>
              </w:rPr>
              <w:t xml:space="preserve"> Halo </w:t>
            </w:r>
            <w:proofErr w:type="spellStart"/>
            <w:r w:rsidRPr="002E75FD">
              <w:rPr>
                <w:szCs w:val="24"/>
              </w:rPr>
              <w:t>retrakcine</w:t>
            </w:r>
            <w:proofErr w:type="spellEnd"/>
            <w:r w:rsidRPr="002E75FD">
              <w:rPr>
                <w:szCs w:val="24"/>
                <w:shd w:val="clear" w:color="auto" w:fill="FFFFFF"/>
              </w:rPr>
              <w:t xml:space="preserve"> sistema (</w:t>
            </w:r>
            <w:proofErr w:type="spellStart"/>
            <w:r w:rsidRPr="002E75FD">
              <w:rPr>
                <w:szCs w:val="24"/>
                <w:shd w:val="clear" w:color="auto" w:fill="FFFFFF"/>
              </w:rPr>
              <w:t>inv</w:t>
            </w:r>
            <w:proofErr w:type="spellEnd"/>
            <w:r w:rsidRPr="002E75FD">
              <w:rPr>
                <w:szCs w:val="24"/>
                <w:shd w:val="clear" w:color="auto" w:fill="FFFFFF"/>
              </w:rPr>
              <w:t xml:space="preserve">. </w:t>
            </w:r>
            <w:r w:rsidR="009D2BA6" w:rsidRPr="002E75FD">
              <w:rPr>
                <w:szCs w:val="24"/>
                <w:shd w:val="clear" w:color="auto" w:fill="FFFFFF"/>
              </w:rPr>
              <w:t>N</w:t>
            </w:r>
            <w:r w:rsidRPr="002E75FD">
              <w:rPr>
                <w:szCs w:val="24"/>
                <w:shd w:val="clear" w:color="auto" w:fill="FFFFFF"/>
              </w:rPr>
              <w:t xml:space="preserve">r. 7000012483, </w:t>
            </w:r>
            <w:proofErr w:type="spellStart"/>
            <w:r w:rsidRPr="002E75FD">
              <w:rPr>
                <w:szCs w:val="24"/>
                <w:shd w:val="clear" w:color="auto" w:fill="FFFFFF"/>
              </w:rPr>
              <w:t>gam</w:t>
            </w:r>
            <w:proofErr w:type="spellEnd"/>
            <w:r w:rsidRPr="002E75FD">
              <w:rPr>
                <w:szCs w:val="24"/>
                <w:shd w:val="clear" w:color="auto" w:fill="FFFFFF"/>
              </w:rPr>
              <w:t xml:space="preserve">. </w:t>
            </w:r>
            <w:proofErr w:type="spellStart"/>
            <w:r w:rsidRPr="002E75FD">
              <w:rPr>
                <w:szCs w:val="24"/>
                <w:shd w:val="clear" w:color="auto" w:fill="FFFFFF"/>
              </w:rPr>
              <w:t>nr.</w:t>
            </w:r>
            <w:proofErr w:type="spellEnd"/>
            <w:r w:rsidRPr="002E75FD">
              <w:rPr>
                <w:szCs w:val="24"/>
                <w:shd w:val="clear" w:color="auto" w:fill="FFFFFF"/>
              </w:rPr>
              <w:t xml:space="preserve"> 00589</w:t>
            </w:r>
            <w:r w:rsidRPr="002E75FD">
              <w:rPr>
                <w:szCs w:val="24"/>
              </w:rPr>
              <w:t xml:space="preserve">, gamybos metai – 2013) </w:t>
            </w:r>
            <w:r w:rsidR="008E6854">
              <w:rPr>
                <w:szCs w:val="24"/>
              </w:rPr>
              <w:t xml:space="preserve">tinkančios </w:t>
            </w:r>
            <w:r w:rsidRPr="002E75FD">
              <w:rPr>
                <w:szCs w:val="24"/>
              </w:rPr>
              <w:t>dalys:</w:t>
            </w:r>
          </w:p>
        </w:tc>
      </w:tr>
      <w:tr w:rsidR="002E75FD" w:rsidRPr="002E75FD" w14:paraId="4D08CBE2" w14:textId="77777777" w:rsidTr="00E60D70">
        <w:tc>
          <w:tcPr>
            <w:tcW w:w="604" w:type="dxa"/>
            <w:tcBorders>
              <w:top w:val="single" w:sz="4" w:space="0" w:color="auto"/>
              <w:left w:val="single" w:sz="4" w:space="0" w:color="auto"/>
              <w:bottom w:val="single" w:sz="4" w:space="0" w:color="auto"/>
              <w:right w:val="single" w:sz="4" w:space="0" w:color="auto"/>
            </w:tcBorders>
          </w:tcPr>
          <w:p w14:paraId="32D0F7E1" w14:textId="77777777" w:rsidR="00476C22" w:rsidRPr="002E75FD" w:rsidRDefault="00476C22" w:rsidP="002D2C57">
            <w:pPr>
              <w:spacing w:after="0" w:line="240" w:lineRule="auto"/>
              <w:jc w:val="center"/>
              <w:rPr>
                <w:szCs w:val="24"/>
              </w:rPr>
            </w:pPr>
            <w:r w:rsidRPr="002E75FD">
              <w:rPr>
                <w:szCs w:val="24"/>
              </w:rPr>
              <w:t>1.1.</w:t>
            </w:r>
          </w:p>
        </w:tc>
        <w:tc>
          <w:tcPr>
            <w:tcW w:w="5691" w:type="dxa"/>
            <w:tcBorders>
              <w:top w:val="single" w:sz="4" w:space="0" w:color="auto"/>
              <w:left w:val="single" w:sz="4" w:space="0" w:color="auto"/>
              <w:bottom w:val="single" w:sz="4" w:space="0" w:color="auto"/>
              <w:right w:val="single" w:sz="4" w:space="0" w:color="auto"/>
            </w:tcBorders>
          </w:tcPr>
          <w:p w14:paraId="15C23FB1" w14:textId="17857260" w:rsidR="00476C22" w:rsidRPr="002E75FD" w:rsidRDefault="00476C22" w:rsidP="002D2C57">
            <w:pPr>
              <w:widowControl w:val="0"/>
              <w:autoSpaceDE w:val="0"/>
              <w:autoSpaceDN w:val="0"/>
              <w:adjustRightInd w:val="0"/>
              <w:spacing w:after="0" w:line="240" w:lineRule="auto"/>
              <w:rPr>
                <w:bCs/>
                <w:szCs w:val="24"/>
                <w:shd w:val="clear" w:color="auto" w:fill="FFFFFF"/>
              </w:rPr>
            </w:pPr>
            <w:r w:rsidRPr="002E75FD">
              <w:rPr>
                <w:szCs w:val="24"/>
              </w:rPr>
              <w:t xml:space="preserve">Fiksuojamas rutulinis šarnyras, kat. </w:t>
            </w:r>
            <w:r w:rsidR="009D2BA6" w:rsidRPr="002E75FD">
              <w:rPr>
                <w:szCs w:val="24"/>
              </w:rPr>
              <w:t>N</w:t>
            </w:r>
            <w:r w:rsidRPr="002E75FD">
              <w:rPr>
                <w:szCs w:val="24"/>
              </w:rPr>
              <w:t xml:space="preserve">r. S438A1183 (Halo žiedo laikiklio kat. </w:t>
            </w:r>
            <w:r w:rsidR="009D2BA6" w:rsidRPr="002E75FD">
              <w:rPr>
                <w:szCs w:val="24"/>
              </w:rPr>
              <w:t>N</w:t>
            </w:r>
            <w:r w:rsidRPr="002E75FD">
              <w:rPr>
                <w:szCs w:val="24"/>
              </w:rPr>
              <w:t>r. 438B1010 dalis)</w:t>
            </w:r>
            <w:r w:rsidR="008E6854">
              <w:rPr>
                <w:szCs w:val="24"/>
              </w:rPr>
              <w:t>, kiekis</w:t>
            </w:r>
            <w:r w:rsidRPr="002E75FD">
              <w:rPr>
                <w:szCs w:val="24"/>
              </w:rPr>
              <w:t xml:space="preserve"> – 4 vnt.</w:t>
            </w:r>
          </w:p>
        </w:tc>
        <w:tc>
          <w:tcPr>
            <w:tcW w:w="3333" w:type="dxa"/>
            <w:tcBorders>
              <w:top w:val="single" w:sz="4" w:space="0" w:color="auto"/>
              <w:left w:val="single" w:sz="4" w:space="0" w:color="auto"/>
              <w:bottom w:val="single" w:sz="4" w:space="0" w:color="auto"/>
              <w:right w:val="single" w:sz="4" w:space="0" w:color="auto"/>
            </w:tcBorders>
          </w:tcPr>
          <w:p w14:paraId="581231AE" w14:textId="77777777" w:rsidR="00476C22" w:rsidRPr="002E75FD" w:rsidRDefault="00476C22" w:rsidP="002D2C57">
            <w:pPr>
              <w:spacing w:after="0" w:line="240" w:lineRule="auto"/>
              <w:jc w:val="center"/>
              <w:rPr>
                <w:b/>
                <w:szCs w:val="24"/>
              </w:rPr>
            </w:pPr>
          </w:p>
        </w:tc>
      </w:tr>
    </w:tbl>
    <w:p w14:paraId="6EC5BC38" w14:textId="32D2907A" w:rsidR="00443065" w:rsidRPr="002E75FD" w:rsidRDefault="00443065" w:rsidP="002D2C57">
      <w:pPr>
        <w:spacing w:after="0" w:line="240" w:lineRule="auto"/>
        <w:rPr>
          <w:szCs w:val="24"/>
        </w:rPr>
      </w:pPr>
    </w:p>
    <w:p w14:paraId="52FD73F5" w14:textId="182AD779" w:rsidR="00443065" w:rsidRPr="002E75FD" w:rsidRDefault="009D2BA6" w:rsidP="009D2BA6">
      <w:pPr>
        <w:spacing w:after="0" w:line="240" w:lineRule="auto"/>
        <w:jc w:val="center"/>
        <w:rPr>
          <w:szCs w:val="24"/>
        </w:rPr>
      </w:pPr>
      <w:r>
        <w:rPr>
          <w:szCs w:val="24"/>
        </w:rPr>
        <w:t>_____________</w:t>
      </w:r>
    </w:p>
    <w:sectPr w:rsidR="00443065" w:rsidRPr="002E75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41B45C5E"/>
    <w:multiLevelType w:val="hybridMultilevel"/>
    <w:tmpl w:val="B69C09A0"/>
    <w:lvl w:ilvl="0" w:tplc="A64AD84A">
      <w:start w:val="1"/>
      <w:numFmt w:val="decimal"/>
      <w:lvlText w:val="%1."/>
      <w:lvlJc w:val="center"/>
      <w:pPr>
        <w:ind w:left="660"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B9F230D"/>
    <w:multiLevelType w:val="hybridMultilevel"/>
    <w:tmpl w:val="E01E9B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4C1BD6"/>
    <w:multiLevelType w:val="hybridMultilevel"/>
    <w:tmpl w:val="42040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36"/>
    <w:rsid w:val="00056E11"/>
    <w:rsid w:val="000E3BB1"/>
    <w:rsid w:val="001024ED"/>
    <w:rsid w:val="00111BA6"/>
    <w:rsid w:val="00140C58"/>
    <w:rsid w:val="001B4DA1"/>
    <w:rsid w:val="001B517C"/>
    <w:rsid w:val="001C3F6E"/>
    <w:rsid w:val="00216D48"/>
    <w:rsid w:val="00220822"/>
    <w:rsid w:val="00221873"/>
    <w:rsid w:val="0025429B"/>
    <w:rsid w:val="002548B1"/>
    <w:rsid w:val="00257F7F"/>
    <w:rsid w:val="00263B4C"/>
    <w:rsid w:val="0029672F"/>
    <w:rsid w:val="002C1727"/>
    <w:rsid w:val="002D2C57"/>
    <w:rsid w:val="002E75FD"/>
    <w:rsid w:val="002F3057"/>
    <w:rsid w:val="00302A12"/>
    <w:rsid w:val="003100A4"/>
    <w:rsid w:val="003339F0"/>
    <w:rsid w:val="00335F9C"/>
    <w:rsid w:val="003B2FFE"/>
    <w:rsid w:val="003C2053"/>
    <w:rsid w:val="003C5D64"/>
    <w:rsid w:val="003C6D46"/>
    <w:rsid w:val="00417A74"/>
    <w:rsid w:val="00420322"/>
    <w:rsid w:val="004359E2"/>
    <w:rsid w:val="0043659D"/>
    <w:rsid w:val="00443065"/>
    <w:rsid w:val="00476C22"/>
    <w:rsid w:val="004A0CAE"/>
    <w:rsid w:val="004B705F"/>
    <w:rsid w:val="004F0A37"/>
    <w:rsid w:val="00530C31"/>
    <w:rsid w:val="00572CF3"/>
    <w:rsid w:val="005F1699"/>
    <w:rsid w:val="005F6695"/>
    <w:rsid w:val="006267E4"/>
    <w:rsid w:val="0066318D"/>
    <w:rsid w:val="00674A80"/>
    <w:rsid w:val="00676F8D"/>
    <w:rsid w:val="006A4B8A"/>
    <w:rsid w:val="006D5F86"/>
    <w:rsid w:val="00716104"/>
    <w:rsid w:val="00797D6F"/>
    <w:rsid w:val="00843054"/>
    <w:rsid w:val="00850091"/>
    <w:rsid w:val="00870FEC"/>
    <w:rsid w:val="008D1D5F"/>
    <w:rsid w:val="008E6854"/>
    <w:rsid w:val="009416AB"/>
    <w:rsid w:val="009543F1"/>
    <w:rsid w:val="009623F6"/>
    <w:rsid w:val="00965E4A"/>
    <w:rsid w:val="009B3287"/>
    <w:rsid w:val="009C3C76"/>
    <w:rsid w:val="009D2BA6"/>
    <w:rsid w:val="009D4A99"/>
    <w:rsid w:val="009E3583"/>
    <w:rsid w:val="00A02143"/>
    <w:rsid w:val="00A116DC"/>
    <w:rsid w:val="00A14C28"/>
    <w:rsid w:val="00A56717"/>
    <w:rsid w:val="00AA7438"/>
    <w:rsid w:val="00B619FC"/>
    <w:rsid w:val="00B6401E"/>
    <w:rsid w:val="00B763A4"/>
    <w:rsid w:val="00B85722"/>
    <w:rsid w:val="00BB35BA"/>
    <w:rsid w:val="00BF3092"/>
    <w:rsid w:val="00C078DA"/>
    <w:rsid w:val="00C14E68"/>
    <w:rsid w:val="00C24254"/>
    <w:rsid w:val="00C55891"/>
    <w:rsid w:val="00C64273"/>
    <w:rsid w:val="00C754B4"/>
    <w:rsid w:val="00C85581"/>
    <w:rsid w:val="00C90505"/>
    <w:rsid w:val="00CB30F7"/>
    <w:rsid w:val="00CB6D9C"/>
    <w:rsid w:val="00CD34CD"/>
    <w:rsid w:val="00CE2313"/>
    <w:rsid w:val="00D8275C"/>
    <w:rsid w:val="00DC3FD9"/>
    <w:rsid w:val="00DD5FCE"/>
    <w:rsid w:val="00DF137F"/>
    <w:rsid w:val="00DF66B0"/>
    <w:rsid w:val="00E03636"/>
    <w:rsid w:val="00E25FF3"/>
    <w:rsid w:val="00E37594"/>
    <w:rsid w:val="00E7527C"/>
    <w:rsid w:val="00E849C4"/>
    <w:rsid w:val="00E967B5"/>
    <w:rsid w:val="00EA1AC3"/>
    <w:rsid w:val="00EB5084"/>
    <w:rsid w:val="00EE4DDE"/>
    <w:rsid w:val="00EE7858"/>
    <w:rsid w:val="00F03054"/>
    <w:rsid w:val="00F2140D"/>
    <w:rsid w:val="00F22386"/>
    <w:rsid w:val="00F63F43"/>
    <w:rsid w:val="00F6434F"/>
    <w:rsid w:val="00F81647"/>
    <w:rsid w:val="00FB68EB"/>
    <w:rsid w:val="00FC7BB2"/>
    <w:rsid w:val="00FE2695"/>
    <w:rsid w:val="00FE3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73411"/>
  <w15:chartTrackingRefBased/>
  <w15:docId w15:val="{1725F4EE-F7CD-48A3-843C-7781524F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19FC"/>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19FC"/>
    <w:pPr>
      <w:ind w:left="720"/>
      <w:contextualSpacing/>
    </w:pPr>
  </w:style>
  <w:style w:type="table" w:styleId="TableGrid">
    <w:name w:val="Table Grid"/>
    <w:basedOn w:val="TableNormal"/>
    <w:uiPriority w:val="39"/>
    <w:rsid w:val="00B619FC"/>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6267E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uiPriority w:val="99"/>
    <w:semiHidden/>
    <w:unhideWhenUsed/>
    <w:rsid w:val="00E7527C"/>
    <w:rPr>
      <w:color w:val="0000FF"/>
      <w:u w:val="single"/>
    </w:rPr>
  </w:style>
  <w:style w:type="paragraph" w:customStyle="1" w:styleId="xmsolistparagraph">
    <w:name w:val="x_msolistparagraph"/>
    <w:basedOn w:val="Normal"/>
    <w:rsid w:val="00476C22"/>
    <w:pPr>
      <w:spacing w:after="0" w:line="240" w:lineRule="auto"/>
      <w:ind w:left="720"/>
    </w:pPr>
    <w:rPr>
      <w:rFonts w:ascii="Aptos" w:eastAsiaTheme="minorHAnsi" w:hAnsi="Aptos" w:cs="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481771">
      <w:bodyDiv w:val="1"/>
      <w:marLeft w:val="0"/>
      <w:marRight w:val="0"/>
      <w:marTop w:val="0"/>
      <w:marBottom w:val="0"/>
      <w:divBdr>
        <w:top w:val="none" w:sz="0" w:space="0" w:color="auto"/>
        <w:left w:val="none" w:sz="0" w:space="0" w:color="auto"/>
        <w:bottom w:val="none" w:sz="0" w:space="0" w:color="auto"/>
        <w:right w:val="none" w:sz="0" w:space="0" w:color="auto"/>
      </w:divBdr>
    </w:div>
    <w:div w:id="19892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1523</Words>
  <Characters>869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Šurna</dc:creator>
  <cp:keywords/>
  <dc:description/>
  <cp:lastModifiedBy>Remigijus Šivickis</cp:lastModifiedBy>
  <cp:revision>57</cp:revision>
  <dcterms:created xsi:type="dcterms:W3CDTF">2025-04-17T05:44:00Z</dcterms:created>
  <dcterms:modified xsi:type="dcterms:W3CDTF">2026-05-08T05:01:00Z</dcterms:modified>
</cp:coreProperties>
</file>