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249E4196" w:rsidR="001A00E9" w:rsidRPr="00465E99" w:rsidRDefault="00A73F82" w:rsidP="00B63EBD">
      <w:pPr>
        <w:keepNext/>
        <w:ind w:left="7088"/>
        <w:jc w:val="right"/>
        <w:outlineLvl w:val="0"/>
        <w:rPr>
          <w:rFonts w:eastAsia="Times New Roman"/>
          <w:b/>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465E99">
        <w:rPr>
          <w:rFonts w:eastAsia="Times New Roman"/>
          <w:b/>
          <w:iCs/>
          <w:sz w:val="22"/>
          <w:szCs w:val="22"/>
          <w:lang w:eastAsia="lt-LT"/>
        </w:rPr>
        <w:t>2</w:t>
      </w:r>
      <w:r w:rsidR="001A00E9" w:rsidRPr="00465E99">
        <w:rPr>
          <w:rFonts w:eastAsia="Times New Roman"/>
          <w:b/>
          <w:iCs/>
          <w:sz w:val="22"/>
          <w:szCs w:val="22"/>
          <w:lang w:eastAsia="lt-LT"/>
        </w:rPr>
        <w:t xml:space="preserve"> priedas</w:t>
      </w:r>
    </w:p>
    <w:p w14:paraId="21D42D69" w14:textId="77777777" w:rsidR="00B63EBD" w:rsidRPr="00465E99" w:rsidRDefault="00B63EBD" w:rsidP="00B63EBD">
      <w:pPr>
        <w:keepNext/>
        <w:ind w:left="7088"/>
        <w:jc w:val="right"/>
        <w:outlineLvl w:val="0"/>
        <w:rPr>
          <w:rFonts w:eastAsia="Times New Roman"/>
          <w:bCs/>
          <w:iCs/>
          <w:sz w:val="22"/>
          <w:szCs w:val="22"/>
          <w:lang w:eastAsia="lt-LT"/>
        </w:rPr>
      </w:pPr>
    </w:p>
    <w:p w14:paraId="511831E6" w14:textId="77777777" w:rsidR="001A00E9" w:rsidRPr="00465E99" w:rsidRDefault="001A00E9" w:rsidP="00B63EBD">
      <w:pPr>
        <w:widowControl w:val="0"/>
        <w:autoSpaceDE w:val="0"/>
        <w:autoSpaceDN w:val="0"/>
        <w:adjustRightInd w:val="0"/>
        <w:jc w:val="center"/>
        <w:rPr>
          <w:rFonts w:eastAsia="Times New Roman"/>
          <w:color w:val="000000"/>
          <w:sz w:val="20"/>
          <w:szCs w:val="20"/>
          <w:lang w:eastAsia="lt-LT"/>
        </w:rPr>
      </w:pPr>
      <w:r w:rsidRPr="00465E99">
        <w:rPr>
          <w:rFonts w:eastAsia="Times New Roman"/>
          <w:color w:val="000000"/>
          <w:sz w:val="20"/>
          <w:szCs w:val="20"/>
          <w:lang w:eastAsia="lt-LT"/>
        </w:rPr>
        <w:t>Herbas arba prekių ženklas</w:t>
      </w:r>
    </w:p>
    <w:p w14:paraId="283F17BA" w14:textId="77777777" w:rsidR="001A00E9" w:rsidRPr="00465E99" w:rsidRDefault="001A00E9" w:rsidP="00B63EBD">
      <w:pPr>
        <w:widowControl w:val="0"/>
        <w:autoSpaceDE w:val="0"/>
        <w:autoSpaceDN w:val="0"/>
        <w:adjustRightInd w:val="0"/>
        <w:jc w:val="center"/>
        <w:rPr>
          <w:rFonts w:eastAsia="Times New Roman"/>
          <w:color w:val="000000"/>
          <w:sz w:val="20"/>
          <w:szCs w:val="20"/>
          <w:lang w:eastAsia="lt-LT"/>
        </w:rPr>
      </w:pPr>
    </w:p>
    <w:p w14:paraId="177E05E0" w14:textId="77777777" w:rsidR="001A00E9" w:rsidRPr="00465E99" w:rsidRDefault="001A00E9" w:rsidP="00B63EBD">
      <w:pPr>
        <w:widowControl w:val="0"/>
        <w:autoSpaceDE w:val="0"/>
        <w:autoSpaceDN w:val="0"/>
        <w:adjustRightInd w:val="0"/>
        <w:jc w:val="center"/>
        <w:rPr>
          <w:rFonts w:eastAsia="Times New Roman"/>
          <w:color w:val="000000"/>
          <w:sz w:val="20"/>
          <w:szCs w:val="20"/>
          <w:lang w:eastAsia="lt-LT"/>
        </w:rPr>
      </w:pPr>
      <w:r w:rsidRPr="00465E99">
        <w:rPr>
          <w:rFonts w:eastAsia="Times New Roman"/>
          <w:color w:val="000000"/>
          <w:sz w:val="20"/>
          <w:szCs w:val="20"/>
          <w:lang w:eastAsia="lt-LT"/>
        </w:rPr>
        <w:t>(Tiekėjo pavadinimas)</w:t>
      </w:r>
    </w:p>
    <w:p w14:paraId="58B42AE8" w14:textId="77777777" w:rsidR="001A00E9" w:rsidRPr="00465E99" w:rsidRDefault="001A00E9" w:rsidP="00B63EBD">
      <w:pPr>
        <w:widowControl w:val="0"/>
        <w:autoSpaceDE w:val="0"/>
        <w:autoSpaceDN w:val="0"/>
        <w:adjustRightInd w:val="0"/>
        <w:jc w:val="center"/>
        <w:rPr>
          <w:rFonts w:eastAsia="Times New Roman"/>
          <w:color w:val="000000"/>
          <w:sz w:val="20"/>
          <w:szCs w:val="20"/>
          <w:lang w:eastAsia="lt-LT"/>
        </w:rPr>
      </w:pPr>
      <w:r w:rsidRPr="00465E99">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465E99" w:rsidRDefault="001A00E9" w:rsidP="00EE71AC">
      <w:pPr>
        <w:widowControl w:val="0"/>
        <w:autoSpaceDE w:val="0"/>
        <w:autoSpaceDN w:val="0"/>
        <w:adjustRightInd w:val="0"/>
        <w:spacing w:after="120"/>
        <w:jc w:val="center"/>
        <w:rPr>
          <w:rFonts w:eastAsia="Times New Roman"/>
          <w:color w:val="000000"/>
          <w:sz w:val="22"/>
          <w:szCs w:val="22"/>
          <w:lang w:eastAsia="lt-LT"/>
        </w:rPr>
      </w:pPr>
    </w:p>
    <w:p w14:paraId="0A4BE251" w14:textId="77777777" w:rsidR="001A00E9" w:rsidRPr="00465E99" w:rsidRDefault="001A00E9" w:rsidP="00B63EBD">
      <w:pPr>
        <w:widowControl w:val="0"/>
        <w:tabs>
          <w:tab w:val="center" w:pos="2520"/>
        </w:tabs>
        <w:autoSpaceDE w:val="0"/>
        <w:autoSpaceDN w:val="0"/>
        <w:adjustRightInd w:val="0"/>
        <w:jc w:val="both"/>
        <w:rPr>
          <w:rFonts w:eastAsia="Times New Roman"/>
          <w:color w:val="000000"/>
          <w:sz w:val="22"/>
          <w:szCs w:val="22"/>
          <w:lang w:eastAsia="lt-LT"/>
        </w:rPr>
      </w:pPr>
      <w:r w:rsidRPr="00465E99">
        <w:rPr>
          <w:rFonts w:eastAsia="Times New Roman"/>
          <w:color w:val="000000"/>
          <w:sz w:val="22"/>
          <w:szCs w:val="22"/>
          <w:lang w:eastAsia="lt-LT"/>
        </w:rPr>
        <w:t>Valstybės įmonei Turto bankui</w:t>
      </w:r>
    </w:p>
    <w:p w14:paraId="5EF1425C" w14:textId="77777777" w:rsidR="001A00E9" w:rsidRPr="00465E99" w:rsidRDefault="001A00E9" w:rsidP="00EE71AC">
      <w:pPr>
        <w:spacing w:after="120"/>
        <w:jc w:val="both"/>
        <w:rPr>
          <w:rFonts w:eastAsia="Calibri"/>
          <w:sz w:val="22"/>
          <w:szCs w:val="22"/>
          <w:lang w:eastAsia="en-US"/>
        </w:rPr>
      </w:pPr>
    </w:p>
    <w:p w14:paraId="688BB888" w14:textId="24D80FB2" w:rsidR="001A00E9" w:rsidRPr="00465E99" w:rsidRDefault="001A00E9" w:rsidP="00B63EBD">
      <w:pPr>
        <w:keepNext/>
        <w:tabs>
          <w:tab w:val="num" w:pos="1800"/>
        </w:tabs>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465E99">
        <w:rPr>
          <w:rFonts w:eastAsia="Times New Roman"/>
          <w:b/>
          <w:bCs/>
          <w:iCs/>
          <w:lang w:eastAsia="lt-LT"/>
        </w:rPr>
        <w:t>PASIŪLYMAS</w:t>
      </w:r>
      <w:bookmarkEnd w:id="7"/>
    </w:p>
    <w:p w14:paraId="6EA90DAE" w14:textId="6AA334A4" w:rsidR="001A00E9" w:rsidRPr="000D7C72" w:rsidRDefault="001A00E9" w:rsidP="000D7C72">
      <w:pPr>
        <w:keepNext/>
        <w:tabs>
          <w:tab w:val="num" w:pos="1800"/>
        </w:tabs>
        <w:spacing w:after="120"/>
        <w:jc w:val="center"/>
        <w:outlineLvl w:val="1"/>
        <w:rPr>
          <w:b/>
        </w:rPr>
      </w:pPr>
      <w:r w:rsidRPr="00465E99">
        <w:rPr>
          <w:rFonts w:eastAsia="Times New Roman"/>
          <w:b/>
          <w:bCs/>
          <w:iCs/>
          <w:lang w:eastAsia="lt-LT"/>
        </w:rPr>
        <w:t>DĖL</w:t>
      </w:r>
      <w:r w:rsidR="00CF6E4A" w:rsidRPr="00465E99">
        <w:rPr>
          <w:rFonts w:eastAsia="Times New Roman"/>
          <w:b/>
          <w:bCs/>
          <w:lang w:eastAsia="lt-LT"/>
        </w:rPr>
        <w:t xml:space="preserve"> </w:t>
      </w:r>
      <w:r w:rsidR="00BC5687" w:rsidRPr="00BC5687">
        <w:rPr>
          <w:b/>
        </w:rPr>
        <w:t>VP-3695</w:t>
      </w:r>
      <w:r w:rsidR="000D7C72" w:rsidRPr="000D7C72">
        <w:rPr>
          <w:b/>
        </w:rPr>
        <w:t xml:space="preserve"> </w:t>
      </w:r>
      <w:r w:rsidR="00B11F85" w:rsidRPr="00B11F85">
        <w:rPr>
          <w:b/>
        </w:rPr>
        <w:t>PRAMONINIŲ MOBILIOJO RYŠIO MARŠRUTIZATORIŲ PIRKIMO</w:t>
      </w:r>
    </w:p>
    <w:p w14:paraId="667EAFB7" w14:textId="77777777" w:rsidR="001A00E9" w:rsidRPr="00465E99" w:rsidRDefault="001A00E9" w:rsidP="00B63EBD">
      <w:pPr>
        <w:ind w:left="34"/>
        <w:jc w:val="center"/>
        <w:rPr>
          <w:rFonts w:eastAsia="Calibri"/>
          <w:sz w:val="22"/>
          <w:szCs w:val="22"/>
          <w:lang w:eastAsia="en-US"/>
        </w:rPr>
      </w:pPr>
      <w:r w:rsidRPr="00465E99">
        <w:rPr>
          <w:rFonts w:eastAsia="Calibri"/>
          <w:sz w:val="22"/>
          <w:szCs w:val="22"/>
          <w:lang w:eastAsia="en-US"/>
        </w:rPr>
        <w:t>___________________</w:t>
      </w:r>
    </w:p>
    <w:p w14:paraId="2527E1B7" w14:textId="77777777" w:rsidR="001A00E9" w:rsidRPr="00465E99" w:rsidRDefault="001A00E9" w:rsidP="00B63EBD">
      <w:pPr>
        <w:ind w:left="34"/>
        <w:jc w:val="center"/>
        <w:rPr>
          <w:rFonts w:eastAsia="Calibri"/>
          <w:sz w:val="20"/>
          <w:szCs w:val="20"/>
          <w:lang w:eastAsia="en-US"/>
        </w:rPr>
      </w:pPr>
      <w:r w:rsidRPr="00465E99">
        <w:rPr>
          <w:rFonts w:eastAsia="Calibri"/>
          <w:sz w:val="20"/>
          <w:szCs w:val="20"/>
          <w:lang w:eastAsia="en-US"/>
        </w:rPr>
        <w:t>(Data)</w:t>
      </w:r>
    </w:p>
    <w:p w14:paraId="060AE1FB" w14:textId="77777777" w:rsidR="001A00E9" w:rsidRPr="00465E99" w:rsidRDefault="001A00E9" w:rsidP="00B63EBD">
      <w:pPr>
        <w:ind w:left="34"/>
        <w:jc w:val="center"/>
        <w:rPr>
          <w:rFonts w:eastAsia="Calibri"/>
          <w:sz w:val="22"/>
          <w:szCs w:val="22"/>
          <w:lang w:eastAsia="en-US"/>
        </w:rPr>
      </w:pPr>
      <w:r w:rsidRPr="00465E99">
        <w:rPr>
          <w:rFonts w:eastAsia="Calibri"/>
          <w:sz w:val="22"/>
          <w:szCs w:val="22"/>
          <w:lang w:eastAsia="en-US"/>
        </w:rPr>
        <w:t>____________________</w:t>
      </w:r>
    </w:p>
    <w:p w14:paraId="6A8C0C02" w14:textId="77777777" w:rsidR="001A00E9" w:rsidRPr="00465E99" w:rsidRDefault="001A00E9" w:rsidP="00B63EBD">
      <w:pPr>
        <w:ind w:left="34"/>
        <w:jc w:val="center"/>
        <w:rPr>
          <w:rFonts w:eastAsia="Calibri"/>
          <w:sz w:val="20"/>
          <w:szCs w:val="20"/>
          <w:lang w:eastAsia="en-US"/>
        </w:rPr>
      </w:pPr>
      <w:r w:rsidRPr="00465E99">
        <w:rPr>
          <w:rFonts w:eastAsia="Calibri"/>
          <w:sz w:val="20"/>
          <w:szCs w:val="20"/>
          <w:lang w:eastAsia="en-US"/>
        </w:rPr>
        <w:t>(Vieta)</w:t>
      </w:r>
    </w:p>
    <w:p w14:paraId="19B5A0EA" w14:textId="77777777" w:rsidR="001A00E9" w:rsidRPr="00465E99" w:rsidRDefault="001A00E9" w:rsidP="00C81CD2">
      <w:pPr>
        <w:spacing w:after="120"/>
        <w:ind w:left="34"/>
        <w:jc w:val="center"/>
        <w:rPr>
          <w:rFonts w:eastAsia="Calibri"/>
          <w:sz w:val="22"/>
          <w:szCs w:val="22"/>
          <w:lang w:eastAsia="en-US"/>
        </w:rPr>
      </w:pPr>
    </w:p>
    <w:p w14:paraId="3B51A371" w14:textId="0EF8BAF2" w:rsidR="001A00E9" w:rsidRPr="00465E99" w:rsidRDefault="001A00E9" w:rsidP="00D84D21">
      <w:pPr>
        <w:widowControl w:val="0"/>
        <w:numPr>
          <w:ilvl w:val="0"/>
          <w:numId w:val="1"/>
        </w:numPr>
        <w:shd w:val="clear" w:color="auto" w:fill="FFFFFF"/>
        <w:tabs>
          <w:tab w:val="left" w:pos="284"/>
        </w:tabs>
        <w:autoSpaceDE w:val="0"/>
        <w:adjustRightInd w:val="0"/>
        <w:spacing w:after="120"/>
        <w:ind w:left="0" w:firstLine="0"/>
        <w:jc w:val="center"/>
        <w:rPr>
          <w:rFonts w:eastAsia="Calibri"/>
          <w:b/>
          <w:bCs/>
          <w:caps/>
          <w:sz w:val="22"/>
          <w:szCs w:val="22"/>
          <w:lang w:eastAsia="en-US"/>
        </w:rPr>
      </w:pPr>
      <w:r w:rsidRPr="00465E99">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900"/>
      </w:tblGrid>
      <w:tr w:rsidR="00B63EBD" w:rsidRPr="00465E99" w14:paraId="2411FA4D" w14:textId="77777777" w:rsidTr="000343A0">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465E99" w:rsidRDefault="00B63EBD" w:rsidP="00B63EBD">
            <w:pPr>
              <w:widowControl w:val="0"/>
              <w:autoSpaceDE w:val="0"/>
              <w:adjustRightInd w:val="0"/>
              <w:ind w:left="34"/>
              <w:jc w:val="both"/>
              <w:rPr>
                <w:rFonts w:eastAsia="Times New Roman"/>
                <w:sz w:val="22"/>
                <w:szCs w:val="22"/>
              </w:rPr>
            </w:pPr>
            <w:r w:rsidRPr="00465E99">
              <w:rPr>
                <w:rFonts w:eastAsia="Times New Roman"/>
                <w:sz w:val="22"/>
                <w:szCs w:val="22"/>
              </w:rPr>
              <w:t xml:space="preserve">Tiekėjo pavadinimas </w:t>
            </w:r>
          </w:p>
          <w:p w14:paraId="3D28F9F1" w14:textId="1791F42B"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465E99" w:rsidRDefault="00B63EBD" w:rsidP="00B63EBD">
            <w:pPr>
              <w:widowControl w:val="0"/>
              <w:autoSpaceDE w:val="0"/>
              <w:adjustRightInd w:val="0"/>
              <w:rPr>
                <w:rFonts w:eastAsia="Times New Roman"/>
                <w:sz w:val="22"/>
                <w:szCs w:val="22"/>
                <w:lang w:eastAsia="en-US"/>
              </w:rPr>
            </w:pPr>
          </w:p>
        </w:tc>
      </w:tr>
      <w:tr w:rsidR="00B63EBD" w:rsidRPr="00465E99" w14:paraId="3FBA9BC1" w14:textId="77777777" w:rsidTr="000343A0">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465E99" w:rsidRDefault="00B63EBD" w:rsidP="00B63EBD">
            <w:pPr>
              <w:widowControl w:val="0"/>
              <w:autoSpaceDE w:val="0"/>
              <w:adjustRightInd w:val="0"/>
              <w:ind w:left="34"/>
              <w:jc w:val="both"/>
              <w:rPr>
                <w:rFonts w:eastAsia="Times New Roman"/>
                <w:sz w:val="22"/>
                <w:szCs w:val="22"/>
              </w:rPr>
            </w:pPr>
            <w:r w:rsidRPr="00465E99">
              <w:rPr>
                <w:rFonts w:eastAsia="Times New Roman"/>
                <w:sz w:val="22"/>
                <w:szCs w:val="22"/>
              </w:rPr>
              <w:t>Tiekėjo adresas</w:t>
            </w:r>
          </w:p>
          <w:p w14:paraId="2E04CE46" w14:textId="17D50F08"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465E99" w:rsidRDefault="00B63EBD" w:rsidP="00B63EBD">
            <w:pPr>
              <w:widowControl w:val="0"/>
              <w:autoSpaceDE w:val="0"/>
              <w:adjustRightInd w:val="0"/>
              <w:rPr>
                <w:rFonts w:eastAsia="Times New Roman"/>
                <w:sz w:val="22"/>
                <w:szCs w:val="22"/>
                <w:lang w:eastAsia="en-US"/>
              </w:rPr>
            </w:pPr>
          </w:p>
        </w:tc>
      </w:tr>
      <w:tr w:rsidR="00B63EBD" w:rsidRPr="00465E99" w14:paraId="3A640514" w14:textId="77777777" w:rsidTr="000343A0">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Tiekėjų grupės narys, atstovaujantis arba vadovaujantis tiekėjų grupei (</w:t>
            </w:r>
            <w:r w:rsidRPr="00465E99">
              <w:rPr>
                <w:rFonts w:eastAsia="Times New Roman"/>
                <w:i/>
                <w:sz w:val="22"/>
                <w:szCs w:val="22"/>
              </w:rPr>
              <w:t>pildoma, jei pasiūlymą teikia tiekėjų grupė</w:t>
            </w:r>
            <w:r w:rsidRPr="00465E99">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5AD70097" w14:textId="77777777" w:rsidTr="000343A0">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2306FB2B" w14:textId="77777777" w:rsidTr="000343A0">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5543551D" w14:textId="77777777" w:rsidTr="000343A0">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69E30042"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Už pasiūlymą atsakingo asmens vardas, pavardė,</w:t>
            </w:r>
            <w:r w:rsidRPr="00465E99">
              <w:rPr>
                <w:sz w:val="22"/>
                <w:szCs w:val="22"/>
              </w:rPr>
              <w:t xml:space="preserve"> </w:t>
            </w:r>
            <w:r w:rsidRPr="00465E99">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5BFD06F0"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1134331C"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465E99" w:rsidRDefault="00B63EBD" w:rsidP="00C81CD2">
            <w:pPr>
              <w:widowControl w:val="0"/>
              <w:autoSpaceDE w:val="0"/>
              <w:adjustRightInd w:val="0"/>
              <w:rPr>
                <w:rFonts w:eastAsia="Times New Roman"/>
                <w:sz w:val="22"/>
                <w:szCs w:val="22"/>
                <w:lang w:eastAsia="en-US"/>
              </w:rPr>
            </w:pPr>
          </w:p>
        </w:tc>
      </w:tr>
    </w:tbl>
    <w:p w14:paraId="34A5D324" w14:textId="77777777" w:rsidR="001A00E9" w:rsidRPr="00465E99" w:rsidRDefault="001A00E9" w:rsidP="00B63EBD">
      <w:pPr>
        <w:spacing w:after="120"/>
        <w:jc w:val="both"/>
        <w:rPr>
          <w:rFonts w:eastAsia="Calibri"/>
          <w:sz w:val="22"/>
          <w:szCs w:val="22"/>
          <w:lang w:eastAsia="en-US"/>
        </w:rPr>
      </w:pPr>
    </w:p>
    <w:p w14:paraId="53E8E151" w14:textId="635DD436" w:rsidR="00A63BD8" w:rsidRPr="001A5621" w:rsidRDefault="00227CC4" w:rsidP="001A5621">
      <w:pPr>
        <w:numPr>
          <w:ilvl w:val="0"/>
          <w:numId w:val="7"/>
        </w:numPr>
        <w:tabs>
          <w:tab w:val="left" w:pos="284"/>
        </w:tabs>
        <w:spacing w:after="120" w:line="276" w:lineRule="auto"/>
        <w:ind w:left="0" w:firstLine="0"/>
        <w:jc w:val="center"/>
        <w:rPr>
          <w:rFonts w:eastAsia="Times New Roman"/>
          <w:b/>
          <w:sz w:val="22"/>
          <w:szCs w:val="22"/>
          <w:lang w:eastAsia="en-US"/>
        </w:rPr>
      </w:pPr>
      <w:r w:rsidRPr="00465E99">
        <w:rPr>
          <w:rFonts w:eastAsia="Times New Roman"/>
          <w:b/>
          <w:sz w:val="22"/>
          <w:szCs w:val="22"/>
          <w:lang w:eastAsia="en-US"/>
        </w:rPr>
        <w:t>INFORMACIJA APIE PLANUOJAMUS PASITELKTI SUBTIEKĖJUS</w:t>
      </w:r>
    </w:p>
    <w:p w14:paraId="2818B805" w14:textId="0447B453" w:rsidR="00A63BD8" w:rsidRPr="00465E99" w:rsidRDefault="00A63BD8" w:rsidP="00A63BD8">
      <w:pPr>
        <w:spacing w:after="120"/>
        <w:jc w:val="both"/>
        <w:rPr>
          <w:rFonts w:eastAsia="Times New Roman"/>
          <w:sz w:val="22"/>
          <w:szCs w:val="22"/>
          <w:lang w:eastAsia="en-US"/>
        </w:rPr>
      </w:pPr>
      <w:r w:rsidRPr="00465E99">
        <w:rPr>
          <w:rFonts w:eastAsia="Times New Roman"/>
          <w:sz w:val="22"/>
          <w:szCs w:val="22"/>
          <w:lang w:eastAsia="en-US"/>
        </w:rPr>
        <w:t xml:space="preserve">Informacija apie </w:t>
      </w:r>
      <w:r w:rsidRPr="00465E99">
        <w:rPr>
          <w:rFonts w:eastAsia="Times New Roman"/>
          <w:b/>
          <w:bCs/>
          <w:sz w:val="22"/>
          <w:szCs w:val="22"/>
          <w:lang w:eastAsia="en-US"/>
        </w:rPr>
        <w:t>subtiekėjus</w:t>
      </w:r>
      <w:r w:rsidRPr="00465E99">
        <w:rPr>
          <w:rFonts w:eastAsia="Times New Roman"/>
          <w:b/>
          <w:bCs/>
          <w:sz w:val="22"/>
          <w:szCs w:val="22"/>
          <w:vertAlign w:val="superscript"/>
          <w:lang w:eastAsia="en-US"/>
        </w:rPr>
        <w:footnoteReference w:id="1"/>
      </w:r>
      <w:r w:rsidRPr="00465E99">
        <w:rPr>
          <w:rFonts w:eastAsia="Times New Roman"/>
          <w:sz w:val="22"/>
          <w:szCs w:val="22"/>
          <w:lang w:eastAsia="en-US"/>
        </w:rPr>
        <w:t>, kurie bus pasitelkiami vykdant pirkimo sutartį:</w:t>
      </w:r>
    </w:p>
    <w:tbl>
      <w:tblPr>
        <w:tblStyle w:val="Lentelstinklelis3"/>
        <w:tblW w:w="9923" w:type="dxa"/>
        <w:tblInd w:w="-5" w:type="dxa"/>
        <w:tblLook w:val="04A0" w:firstRow="1" w:lastRow="0" w:firstColumn="1" w:lastColumn="0" w:noHBand="0" w:noVBand="1"/>
      </w:tblPr>
      <w:tblGrid>
        <w:gridCol w:w="676"/>
        <w:gridCol w:w="3265"/>
        <w:gridCol w:w="2991"/>
        <w:gridCol w:w="2991"/>
      </w:tblGrid>
      <w:tr w:rsidR="00A63BD8" w:rsidRPr="00465E99" w14:paraId="074C3E82" w14:textId="77777777" w:rsidTr="000343A0">
        <w:tc>
          <w:tcPr>
            <w:tcW w:w="676" w:type="dxa"/>
            <w:vAlign w:val="center"/>
          </w:tcPr>
          <w:p w14:paraId="57585841"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Eil. Nr.</w:t>
            </w:r>
          </w:p>
        </w:tc>
        <w:tc>
          <w:tcPr>
            <w:tcW w:w="3265" w:type="dxa"/>
            <w:vAlign w:val="center"/>
          </w:tcPr>
          <w:p w14:paraId="733E978B"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Subtiekėjo pavadinimas, kodas ir adresas</w:t>
            </w:r>
          </w:p>
        </w:tc>
        <w:tc>
          <w:tcPr>
            <w:tcW w:w="2991" w:type="dxa"/>
            <w:vAlign w:val="center"/>
          </w:tcPr>
          <w:p w14:paraId="434898D8"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Subtiekėjui perduodamos vykdyti pirkimo objekto dalies aprašymas</w:t>
            </w:r>
            <w:r w:rsidRPr="00465E99">
              <w:rPr>
                <w:rFonts w:eastAsia="Times New Roman"/>
                <w:b/>
                <w:sz w:val="22"/>
                <w:szCs w:val="22"/>
                <w:vertAlign w:val="superscript"/>
                <w:lang w:eastAsia="lt-LT"/>
              </w:rPr>
              <w:footnoteReference w:id="2"/>
            </w:r>
          </w:p>
        </w:tc>
        <w:tc>
          <w:tcPr>
            <w:tcW w:w="2991" w:type="dxa"/>
            <w:vAlign w:val="center"/>
          </w:tcPr>
          <w:p w14:paraId="531C7F4B"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Subtiekėjui perduodama vykdyti pirkimo objekto dalis (procentais)</w:t>
            </w:r>
          </w:p>
        </w:tc>
      </w:tr>
      <w:tr w:rsidR="00A63BD8" w:rsidRPr="00465E99" w14:paraId="5A1B4EDA" w14:textId="77777777" w:rsidTr="000343A0">
        <w:tc>
          <w:tcPr>
            <w:tcW w:w="676" w:type="dxa"/>
            <w:vAlign w:val="center"/>
          </w:tcPr>
          <w:p w14:paraId="1306C809" w14:textId="77777777" w:rsidR="00A63BD8" w:rsidRPr="00465E99" w:rsidRDefault="00A63BD8" w:rsidP="00946CE7">
            <w:pPr>
              <w:jc w:val="center"/>
              <w:rPr>
                <w:rFonts w:eastAsia="Times New Roman"/>
                <w:sz w:val="22"/>
                <w:szCs w:val="22"/>
                <w:lang w:eastAsia="lt-LT"/>
              </w:rPr>
            </w:pPr>
          </w:p>
        </w:tc>
        <w:tc>
          <w:tcPr>
            <w:tcW w:w="3265" w:type="dxa"/>
            <w:vAlign w:val="center"/>
          </w:tcPr>
          <w:p w14:paraId="0634CDB3" w14:textId="77777777" w:rsidR="00A63BD8" w:rsidRPr="00465E99" w:rsidRDefault="00A63BD8" w:rsidP="00946CE7">
            <w:pPr>
              <w:jc w:val="both"/>
              <w:rPr>
                <w:rFonts w:eastAsia="Times New Roman"/>
                <w:sz w:val="22"/>
                <w:szCs w:val="22"/>
                <w:lang w:eastAsia="lt-LT"/>
              </w:rPr>
            </w:pPr>
          </w:p>
        </w:tc>
        <w:tc>
          <w:tcPr>
            <w:tcW w:w="2991" w:type="dxa"/>
            <w:vAlign w:val="center"/>
          </w:tcPr>
          <w:p w14:paraId="32C409FF" w14:textId="77777777" w:rsidR="00A63BD8" w:rsidRPr="00465E99" w:rsidRDefault="00A63BD8" w:rsidP="00946CE7">
            <w:pPr>
              <w:jc w:val="both"/>
              <w:rPr>
                <w:rFonts w:eastAsia="Times New Roman"/>
                <w:sz w:val="22"/>
                <w:szCs w:val="22"/>
                <w:lang w:eastAsia="lt-LT"/>
              </w:rPr>
            </w:pPr>
          </w:p>
        </w:tc>
        <w:tc>
          <w:tcPr>
            <w:tcW w:w="2991" w:type="dxa"/>
            <w:vAlign w:val="center"/>
          </w:tcPr>
          <w:p w14:paraId="25C0376E" w14:textId="77777777" w:rsidR="00A63BD8" w:rsidRPr="00465E99" w:rsidRDefault="00A63BD8" w:rsidP="00946CE7">
            <w:pPr>
              <w:jc w:val="both"/>
              <w:rPr>
                <w:rFonts w:eastAsia="Times New Roman"/>
                <w:sz w:val="22"/>
                <w:szCs w:val="22"/>
                <w:lang w:eastAsia="lt-LT"/>
              </w:rPr>
            </w:pPr>
          </w:p>
        </w:tc>
      </w:tr>
      <w:tr w:rsidR="00A63BD8" w:rsidRPr="00465E99" w14:paraId="75EF8338" w14:textId="77777777" w:rsidTr="000343A0">
        <w:tc>
          <w:tcPr>
            <w:tcW w:w="676" w:type="dxa"/>
            <w:vAlign w:val="center"/>
          </w:tcPr>
          <w:p w14:paraId="64ACDD81" w14:textId="77777777" w:rsidR="00A63BD8" w:rsidRPr="00465E99" w:rsidRDefault="00A63BD8" w:rsidP="00946CE7">
            <w:pPr>
              <w:jc w:val="center"/>
              <w:rPr>
                <w:rFonts w:eastAsia="Times New Roman"/>
                <w:sz w:val="22"/>
                <w:szCs w:val="22"/>
                <w:lang w:eastAsia="lt-LT"/>
              </w:rPr>
            </w:pPr>
          </w:p>
        </w:tc>
        <w:tc>
          <w:tcPr>
            <w:tcW w:w="3265" w:type="dxa"/>
            <w:vAlign w:val="center"/>
          </w:tcPr>
          <w:p w14:paraId="56BA95AC" w14:textId="77777777" w:rsidR="00A63BD8" w:rsidRPr="00465E99" w:rsidRDefault="00A63BD8" w:rsidP="00946CE7">
            <w:pPr>
              <w:jc w:val="both"/>
              <w:rPr>
                <w:rFonts w:eastAsia="Times New Roman"/>
                <w:sz w:val="22"/>
                <w:szCs w:val="22"/>
                <w:lang w:eastAsia="lt-LT"/>
              </w:rPr>
            </w:pPr>
          </w:p>
        </w:tc>
        <w:tc>
          <w:tcPr>
            <w:tcW w:w="2991" w:type="dxa"/>
            <w:vAlign w:val="center"/>
          </w:tcPr>
          <w:p w14:paraId="4F0CD255" w14:textId="77777777" w:rsidR="00A63BD8" w:rsidRPr="00465E99" w:rsidRDefault="00A63BD8" w:rsidP="00946CE7">
            <w:pPr>
              <w:jc w:val="both"/>
              <w:rPr>
                <w:rFonts w:eastAsia="Times New Roman"/>
                <w:sz w:val="22"/>
                <w:szCs w:val="22"/>
                <w:lang w:eastAsia="lt-LT"/>
              </w:rPr>
            </w:pPr>
          </w:p>
        </w:tc>
        <w:tc>
          <w:tcPr>
            <w:tcW w:w="2991" w:type="dxa"/>
            <w:vAlign w:val="center"/>
          </w:tcPr>
          <w:p w14:paraId="39EDE178" w14:textId="77777777" w:rsidR="00A63BD8" w:rsidRPr="00465E99" w:rsidRDefault="00A63BD8" w:rsidP="00946CE7">
            <w:pPr>
              <w:jc w:val="both"/>
              <w:rPr>
                <w:rFonts w:eastAsia="Times New Roman"/>
                <w:sz w:val="22"/>
                <w:szCs w:val="22"/>
                <w:lang w:eastAsia="lt-LT"/>
              </w:rPr>
            </w:pPr>
          </w:p>
        </w:tc>
      </w:tr>
    </w:tbl>
    <w:p w14:paraId="0089F841" w14:textId="77777777" w:rsidR="00A63BD8" w:rsidRPr="00465E99" w:rsidRDefault="00A63BD8" w:rsidP="00A63BD8">
      <w:pPr>
        <w:spacing w:before="60"/>
        <w:jc w:val="both"/>
        <w:rPr>
          <w:rFonts w:eastAsia="Times New Roman"/>
          <w:sz w:val="20"/>
          <w:szCs w:val="20"/>
          <w:lang w:eastAsia="en-US"/>
        </w:rPr>
      </w:pPr>
      <w:r w:rsidRPr="00465E99">
        <w:rPr>
          <w:rFonts w:eastAsia="Calibri"/>
          <w:bCs/>
          <w:i/>
          <w:iCs/>
          <w:sz w:val="20"/>
          <w:szCs w:val="20"/>
          <w:lang w:eastAsia="en-US"/>
        </w:rPr>
        <w:lastRenderedPageBreak/>
        <w:t>Kartu su pasiūlymu pateikiama kiekvieno subtiekėjo laisvos formos deklaracija ar kitas dokumentas, patvirtinantis sutikimą dalyvauti šiame pirkime.</w:t>
      </w:r>
    </w:p>
    <w:p w14:paraId="3CD59260" w14:textId="77777777" w:rsidR="00372545" w:rsidRPr="00465E99" w:rsidRDefault="00372545" w:rsidP="00372545">
      <w:pPr>
        <w:spacing w:before="60"/>
        <w:rPr>
          <w:rFonts w:eastAsia="Times New Roman"/>
          <w:bCs/>
          <w:color w:val="000000"/>
          <w:sz w:val="22"/>
          <w:szCs w:val="22"/>
          <w:lang w:eastAsia="lt-LT"/>
        </w:rPr>
      </w:pPr>
    </w:p>
    <w:p w14:paraId="5E993EED" w14:textId="428E3013" w:rsidR="00C81CD2" w:rsidRPr="00465E99" w:rsidRDefault="001A00E9" w:rsidP="00985FA9">
      <w:pPr>
        <w:numPr>
          <w:ilvl w:val="0"/>
          <w:numId w:val="3"/>
        </w:numPr>
        <w:tabs>
          <w:tab w:val="left" w:pos="284"/>
        </w:tabs>
        <w:spacing w:after="120"/>
        <w:ind w:left="0" w:firstLine="0"/>
        <w:jc w:val="center"/>
        <w:rPr>
          <w:rFonts w:eastAsia="Times New Roman"/>
          <w:b/>
          <w:color w:val="000000"/>
          <w:sz w:val="22"/>
          <w:szCs w:val="22"/>
          <w:lang w:eastAsia="lt-LT"/>
        </w:rPr>
      </w:pPr>
      <w:r w:rsidRPr="00465E99">
        <w:rPr>
          <w:rFonts w:eastAsia="Times New Roman"/>
          <w:b/>
          <w:color w:val="000000"/>
          <w:sz w:val="22"/>
          <w:szCs w:val="22"/>
          <w:lang w:eastAsia="lt-LT"/>
        </w:rPr>
        <w:t>PASIŪLYMO KAINA</w:t>
      </w:r>
    </w:p>
    <w:p w14:paraId="7D1F6772" w14:textId="23C727E6" w:rsidR="00C565FF" w:rsidRPr="00465E99" w:rsidRDefault="00C710B9" w:rsidP="00106D0A">
      <w:pPr>
        <w:jc w:val="both"/>
        <w:rPr>
          <w:rFonts w:eastAsia="Times New Roman"/>
          <w:bCs/>
          <w:sz w:val="22"/>
          <w:szCs w:val="22"/>
          <w:lang w:eastAsia="en-US"/>
        </w:rPr>
      </w:pPr>
      <w:r w:rsidRPr="00C710B9">
        <w:rPr>
          <w:rFonts w:eastAsia="Times New Roman"/>
          <w:bCs/>
          <w:sz w:val="22"/>
          <w:szCs w:val="22"/>
          <w:lang w:eastAsia="en-US"/>
        </w:rPr>
        <w:t>Siūlomos prekės visiškai atitinka pirkimo dokumentuose nurodytus reikalavimus. Mes siūlome šias prekes</w:t>
      </w:r>
      <w:r w:rsidR="00400A68" w:rsidRPr="00400A68">
        <w:rPr>
          <w:rFonts w:eastAsia="Times New Roman"/>
          <w:bCs/>
          <w:sz w:val="22"/>
          <w:szCs w:val="22"/>
          <w:lang w:eastAsia="en-US"/>
        </w:rPr>
        <w:t xml:space="preserve"> (kainos nurodomos dviejų skaičių po kablelio tikslumu)</w:t>
      </w:r>
      <w:r w:rsidR="00F3337F" w:rsidRPr="00465E99">
        <w:rPr>
          <w:rFonts w:eastAsia="Times New Roman"/>
          <w:bCs/>
          <w:sz w:val="22"/>
          <w:szCs w:val="22"/>
          <w:lang w:eastAsia="en-US"/>
        </w:rPr>
        <w:t>:</w:t>
      </w:r>
    </w:p>
    <w:p w14:paraId="5350FD2C" w14:textId="77777777" w:rsidR="002E1BFF" w:rsidRDefault="002E1BFF" w:rsidP="00106D0A">
      <w:pPr>
        <w:jc w:val="both"/>
        <w:rPr>
          <w:rFonts w:eastAsia="Times New Roman"/>
          <w:bCs/>
          <w:sz w:val="22"/>
          <w:szCs w:val="22"/>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4536"/>
        <w:gridCol w:w="1275"/>
        <w:gridCol w:w="1700"/>
        <w:gridCol w:w="1702"/>
      </w:tblGrid>
      <w:tr w:rsidR="004772E7" w:rsidRPr="0002040C" w14:paraId="22124D3D" w14:textId="77777777" w:rsidTr="009417BA">
        <w:trPr>
          <w:cantSplit/>
        </w:trPr>
        <w:tc>
          <w:tcPr>
            <w:tcW w:w="355" w:type="pct"/>
            <w:vAlign w:val="center"/>
          </w:tcPr>
          <w:p w14:paraId="732515FD" w14:textId="77777777" w:rsidR="004772E7" w:rsidRPr="0002040C" w:rsidRDefault="004772E7" w:rsidP="004772E7">
            <w:pPr>
              <w:suppressAutoHyphens/>
              <w:autoSpaceDN w:val="0"/>
              <w:jc w:val="center"/>
              <w:rPr>
                <w:rFonts w:eastAsia="Times New Roman"/>
                <w:b/>
                <w:sz w:val="22"/>
                <w:szCs w:val="22"/>
                <w:lang w:eastAsia="lt-LT"/>
              </w:rPr>
            </w:pPr>
            <w:r w:rsidRPr="0002040C">
              <w:rPr>
                <w:rFonts w:eastAsia="Times New Roman"/>
                <w:b/>
                <w:sz w:val="22"/>
                <w:szCs w:val="22"/>
                <w:lang w:eastAsia="lt-LT"/>
              </w:rPr>
              <w:t>Eil. Nr.</w:t>
            </w:r>
          </w:p>
        </w:tc>
        <w:tc>
          <w:tcPr>
            <w:tcW w:w="2287" w:type="pct"/>
            <w:vAlign w:val="center"/>
          </w:tcPr>
          <w:p w14:paraId="70C973EB" w14:textId="77777777" w:rsidR="004772E7" w:rsidRPr="0002040C" w:rsidRDefault="004772E7" w:rsidP="004772E7">
            <w:pPr>
              <w:suppressAutoHyphens/>
              <w:autoSpaceDN w:val="0"/>
              <w:jc w:val="center"/>
              <w:rPr>
                <w:rFonts w:eastAsia="Times New Roman"/>
                <w:b/>
                <w:sz w:val="22"/>
                <w:szCs w:val="22"/>
                <w:lang w:eastAsia="lt-LT"/>
              </w:rPr>
            </w:pPr>
            <w:r w:rsidRPr="0002040C">
              <w:rPr>
                <w:rFonts w:eastAsia="Times New Roman"/>
                <w:b/>
                <w:sz w:val="22"/>
                <w:szCs w:val="22"/>
                <w:lang w:eastAsia="lt-LT"/>
              </w:rPr>
              <w:t>Prekių pavadinimas</w:t>
            </w:r>
          </w:p>
        </w:tc>
        <w:tc>
          <w:tcPr>
            <w:tcW w:w="643" w:type="pct"/>
          </w:tcPr>
          <w:p w14:paraId="7B710144" w14:textId="77777777" w:rsidR="004772E7" w:rsidRPr="0002040C" w:rsidRDefault="004772E7" w:rsidP="004772E7">
            <w:pPr>
              <w:suppressAutoHyphens/>
              <w:autoSpaceDN w:val="0"/>
              <w:jc w:val="center"/>
              <w:rPr>
                <w:rFonts w:eastAsia="Times New Roman"/>
                <w:b/>
                <w:sz w:val="22"/>
                <w:szCs w:val="22"/>
                <w:lang w:eastAsia="lt-LT"/>
              </w:rPr>
            </w:pPr>
            <w:r w:rsidRPr="0002040C">
              <w:rPr>
                <w:rFonts w:eastAsia="Times New Roman"/>
                <w:b/>
                <w:sz w:val="22"/>
                <w:szCs w:val="22"/>
                <w:lang w:eastAsia="lt-LT"/>
              </w:rPr>
              <w:t>Kiekis, vnt.</w:t>
            </w:r>
          </w:p>
        </w:tc>
        <w:tc>
          <w:tcPr>
            <w:tcW w:w="857" w:type="pct"/>
          </w:tcPr>
          <w:p w14:paraId="394A9A7E" w14:textId="77777777" w:rsidR="004772E7" w:rsidRPr="0002040C" w:rsidRDefault="004772E7" w:rsidP="004772E7">
            <w:pPr>
              <w:suppressAutoHyphens/>
              <w:autoSpaceDN w:val="0"/>
              <w:jc w:val="center"/>
              <w:rPr>
                <w:rFonts w:eastAsia="Times New Roman"/>
                <w:b/>
                <w:sz w:val="22"/>
                <w:szCs w:val="22"/>
                <w:lang w:eastAsia="lt-LT"/>
              </w:rPr>
            </w:pPr>
            <w:r w:rsidRPr="0002040C">
              <w:rPr>
                <w:rFonts w:eastAsia="Times New Roman"/>
                <w:b/>
                <w:sz w:val="22"/>
                <w:szCs w:val="22"/>
                <w:lang w:eastAsia="lt-LT"/>
              </w:rPr>
              <w:t>1 vnt. kaina,</w:t>
            </w:r>
          </w:p>
          <w:p w14:paraId="7E15B94C" w14:textId="77777777" w:rsidR="004772E7" w:rsidRPr="0002040C" w:rsidRDefault="004772E7" w:rsidP="004772E7">
            <w:pPr>
              <w:suppressAutoHyphens/>
              <w:autoSpaceDN w:val="0"/>
              <w:jc w:val="center"/>
              <w:rPr>
                <w:rFonts w:eastAsia="Times New Roman"/>
                <w:b/>
                <w:sz w:val="22"/>
                <w:szCs w:val="22"/>
                <w:lang w:eastAsia="lt-LT"/>
              </w:rPr>
            </w:pPr>
            <w:r w:rsidRPr="0002040C">
              <w:rPr>
                <w:rFonts w:eastAsia="Times New Roman"/>
                <w:b/>
                <w:sz w:val="22"/>
                <w:szCs w:val="22"/>
                <w:lang w:eastAsia="lt-LT"/>
              </w:rPr>
              <w:t>Eur be PVM</w:t>
            </w:r>
          </w:p>
        </w:tc>
        <w:tc>
          <w:tcPr>
            <w:tcW w:w="858" w:type="pct"/>
            <w:vAlign w:val="center"/>
          </w:tcPr>
          <w:p w14:paraId="22729D89" w14:textId="77777777" w:rsidR="004772E7" w:rsidRPr="0002040C" w:rsidRDefault="004772E7" w:rsidP="004772E7">
            <w:pPr>
              <w:suppressAutoHyphens/>
              <w:autoSpaceDN w:val="0"/>
              <w:jc w:val="center"/>
              <w:rPr>
                <w:rFonts w:eastAsia="Times New Roman"/>
                <w:b/>
                <w:sz w:val="22"/>
                <w:szCs w:val="22"/>
                <w:lang w:eastAsia="lt-LT"/>
              </w:rPr>
            </w:pPr>
            <w:r w:rsidRPr="0002040C">
              <w:rPr>
                <w:rFonts w:eastAsia="Times New Roman"/>
                <w:b/>
                <w:sz w:val="22"/>
                <w:szCs w:val="22"/>
                <w:lang w:eastAsia="lt-LT"/>
              </w:rPr>
              <w:t>Bendra kaina, Eur be PVM</w:t>
            </w:r>
          </w:p>
        </w:tc>
      </w:tr>
      <w:tr w:rsidR="004772E7" w:rsidRPr="0002040C" w14:paraId="2E5E0617" w14:textId="77777777" w:rsidTr="0024039B">
        <w:trPr>
          <w:cantSplit/>
          <w:trHeight w:val="284"/>
        </w:trPr>
        <w:tc>
          <w:tcPr>
            <w:tcW w:w="355" w:type="pct"/>
            <w:vAlign w:val="center"/>
          </w:tcPr>
          <w:p w14:paraId="3329E70A" w14:textId="77777777" w:rsidR="004772E7" w:rsidRPr="0002040C" w:rsidRDefault="004772E7" w:rsidP="004772E7">
            <w:pPr>
              <w:suppressAutoHyphens/>
              <w:autoSpaceDN w:val="0"/>
              <w:jc w:val="center"/>
              <w:rPr>
                <w:rFonts w:eastAsia="Times New Roman"/>
                <w:bCs/>
                <w:i/>
                <w:iCs/>
                <w:sz w:val="22"/>
                <w:szCs w:val="22"/>
                <w:lang w:eastAsia="lt-LT"/>
              </w:rPr>
            </w:pPr>
            <w:r w:rsidRPr="0002040C">
              <w:rPr>
                <w:rFonts w:eastAsia="Times New Roman"/>
                <w:bCs/>
                <w:i/>
                <w:iCs/>
                <w:sz w:val="22"/>
                <w:szCs w:val="22"/>
                <w:lang w:eastAsia="lt-LT"/>
              </w:rPr>
              <w:t>1</w:t>
            </w:r>
          </w:p>
        </w:tc>
        <w:tc>
          <w:tcPr>
            <w:tcW w:w="2287" w:type="pct"/>
            <w:vAlign w:val="center"/>
          </w:tcPr>
          <w:p w14:paraId="69914837" w14:textId="77777777" w:rsidR="004772E7" w:rsidRPr="0002040C" w:rsidRDefault="004772E7" w:rsidP="004772E7">
            <w:pPr>
              <w:suppressAutoHyphens/>
              <w:autoSpaceDN w:val="0"/>
              <w:jc w:val="center"/>
              <w:rPr>
                <w:rFonts w:eastAsia="Times New Roman"/>
                <w:bCs/>
                <w:i/>
                <w:iCs/>
                <w:sz w:val="22"/>
                <w:szCs w:val="22"/>
                <w:lang w:eastAsia="lt-LT"/>
              </w:rPr>
            </w:pPr>
            <w:r w:rsidRPr="0002040C">
              <w:rPr>
                <w:rFonts w:eastAsia="Times New Roman"/>
                <w:bCs/>
                <w:i/>
                <w:iCs/>
                <w:sz w:val="22"/>
                <w:szCs w:val="22"/>
                <w:lang w:eastAsia="lt-LT"/>
              </w:rPr>
              <w:t>2</w:t>
            </w:r>
          </w:p>
        </w:tc>
        <w:tc>
          <w:tcPr>
            <w:tcW w:w="643" w:type="pct"/>
            <w:vAlign w:val="center"/>
          </w:tcPr>
          <w:p w14:paraId="058C612B" w14:textId="77777777" w:rsidR="004772E7" w:rsidRPr="0002040C" w:rsidRDefault="004772E7" w:rsidP="004772E7">
            <w:pPr>
              <w:suppressAutoHyphens/>
              <w:autoSpaceDN w:val="0"/>
              <w:jc w:val="center"/>
              <w:rPr>
                <w:rFonts w:eastAsia="Times New Roman"/>
                <w:bCs/>
                <w:i/>
                <w:iCs/>
                <w:sz w:val="22"/>
                <w:szCs w:val="22"/>
                <w:lang w:eastAsia="lt-LT"/>
              </w:rPr>
            </w:pPr>
            <w:r w:rsidRPr="0002040C">
              <w:rPr>
                <w:rFonts w:eastAsia="Times New Roman"/>
                <w:bCs/>
                <w:i/>
                <w:iCs/>
                <w:sz w:val="22"/>
                <w:szCs w:val="22"/>
                <w:lang w:eastAsia="lt-LT"/>
              </w:rPr>
              <w:t>3</w:t>
            </w:r>
          </w:p>
        </w:tc>
        <w:tc>
          <w:tcPr>
            <w:tcW w:w="857" w:type="pct"/>
            <w:vAlign w:val="center"/>
          </w:tcPr>
          <w:p w14:paraId="75785368" w14:textId="77777777" w:rsidR="004772E7" w:rsidRPr="0002040C" w:rsidRDefault="004772E7" w:rsidP="004772E7">
            <w:pPr>
              <w:suppressAutoHyphens/>
              <w:autoSpaceDN w:val="0"/>
              <w:jc w:val="center"/>
              <w:rPr>
                <w:rFonts w:eastAsia="Times New Roman"/>
                <w:bCs/>
                <w:i/>
                <w:iCs/>
                <w:sz w:val="22"/>
                <w:szCs w:val="22"/>
                <w:lang w:eastAsia="lt-LT"/>
              </w:rPr>
            </w:pPr>
            <w:r w:rsidRPr="0002040C">
              <w:rPr>
                <w:rFonts w:eastAsia="Times New Roman"/>
                <w:bCs/>
                <w:i/>
                <w:iCs/>
                <w:sz w:val="22"/>
                <w:szCs w:val="22"/>
                <w:lang w:eastAsia="lt-LT"/>
              </w:rPr>
              <w:t>4</w:t>
            </w:r>
          </w:p>
        </w:tc>
        <w:tc>
          <w:tcPr>
            <w:tcW w:w="858" w:type="pct"/>
            <w:vAlign w:val="center"/>
          </w:tcPr>
          <w:p w14:paraId="3183F515" w14:textId="42DA3F3A" w:rsidR="004772E7" w:rsidRPr="0002040C" w:rsidRDefault="004772E7" w:rsidP="001A6B5D">
            <w:pPr>
              <w:suppressAutoHyphens/>
              <w:autoSpaceDN w:val="0"/>
              <w:jc w:val="center"/>
              <w:rPr>
                <w:rFonts w:eastAsia="Times New Roman"/>
                <w:bCs/>
                <w:i/>
                <w:iCs/>
                <w:sz w:val="22"/>
                <w:szCs w:val="22"/>
                <w:lang w:val="en-US" w:eastAsia="lt-LT"/>
              </w:rPr>
            </w:pPr>
            <w:r w:rsidRPr="0002040C">
              <w:rPr>
                <w:rFonts w:eastAsia="Times New Roman"/>
                <w:bCs/>
                <w:i/>
                <w:iCs/>
                <w:sz w:val="22"/>
                <w:szCs w:val="22"/>
                <w:lang w:eastAsia="lt-LT"/>
              </w:rPr>
              <w:t>5</w:t>
            </w:r>
            <w:r w:rsidRPr="0002040C">
              <w:rPr>
                <w:rFonts w:eastAsia="Times New Roman"/>
                <w:bCs/>
                <w:i/>
                <w:iCs/>
                <w:sz w:val="22"/>
                <w:szCs w:val="22"/>
                <w:lang w:val="en-US" w:eastAsia="lt-LT"/>
              </w:rPr>
              <w:t>= 3*4</w:t>
            </w:r>
          </w:p>
        </w:tc>
      </w:tr>
      <w:tr w:rsidR="004772E7" w:rsidRPr="0002040C" w14:paraId="1B62E87C" w14:textId="77777777" w:rsidTr="009417BA">
        <w:trPr>
          <w:cantSplit/>
        </w:trPr>
        <w:tc>
          <w:tcPr>
            <w:tcW w:w="355" w:type="pct"/>
            <w:vAlign w:val="center"/>
          </w:tcPr>
          <w:p w14:paraId="681C6390" w14:textId="77777777" w:rsidR="004772E7" w:rsidRPr="0002040C" w:rsidRDefault="004772E7" w:rsidP="004772E7">
            <w:pPr>
              <w:suppressAutoHyphens/>
              <w:autoSpaceDN w:val="0"/>
              <w:jc w:val="center"/>
              <w:rPr>
                <w:rFonts w:eastAsia="Times New Roman"/>
                <w:sz w:val="22"/>
                <w:szCs w:val="22"/>
                <w:lang w:eastAsia="lt-LT"/>
              </w:rPr>
            </w:pPr>
            <w:r w:rsidRPr="0002040C">
              <w:rPr>
                <w:rFonts w:eastAsia="Times New Roman"/>
                <w:sz w:val="22"/>
                <w:szCs w:val="22"/>
                <w:lang w:eastAsia="lt-LT"/>
              </w:rPr>
              <w:t>1.</w:t>
            </w:r>
          </w:p>
        </w:tc>
        <w:tc>
          <w:tcPr>
            <w:tcW w:w="2287" w:type="pct"/>
            <w:vAlign w:val="center"/>
          </w:tcPr>
          <w:p w14:paraId="28A47D27" w14:textId="77777777" w:rsidR="004772E7" w:rsidRPr="0002040C" w:rsidRDefault="004772E7" w:rsidP="004772E7">
            <w:pPr>
              <w:rPr>
                <w:rFonts w:eastAsia="Calibri"/>
                <w:sz w:val="22"/>
                <w:szCs w:val="22"/>
                <w:shd w:val="clear" w:color="auto" w:fill="FFFFFF"/>
                <w:lang w:eastAsia="en-US"/>
              </w:rPr>
            </w:pPr>
            <w:r w:rsidRPr="0002040C">
              <w:rPr>
                <w:rFonts w:eastAsia="Times New Roman"/>
                <w:iCs/>
                <w:sz w:val="22"/>
                <w:szCs w:val="22"/>
                <w:lang w:eastAsia="lt-LT"/>
              </w:rPr>
              <w:t>4 Ethernet prievadų maršrutizatoriai (1 WAN + 3 LAN)</w:t>
            </w:r>
          </w:p>
        </w:tc>
        <w:tc>
          <w:tcPr>
            <w:tcW w:w="643" w:type="pct"/>
            <w:vAlign w:val="center"/>
          </w:tcPr>
          <w:p w14:paraId="49621157" w14:textId="77777777" w:rsidR="004772E7" w:rsidRPr="0002040C" w:rsidRDefault="004772E7" w:rsidP="004772E7">
            <w:pPr>
              <w:suppressAutoHyphens/>
              <w:autoSpaceDN w:val="0"/>
              <w:jc w:val="center"/>
              <w:rPr>
                <w:rFonts w:eastAsia="Times New Roman"/>
                <w:bCs/>
                <w:sz w:val="22"/>
                <w:szCs w:val="22"/>
                <w:lang w:eastAsia="lt-LT"/>
              </w:rPr>
            </w:pPr>
            <w:r w:rsidRPr="0002040C">
              <w:rPr>
                <w:rFonts w:eastAsia="Times New Roman"/>
                <w:bCs/>
                <w:sz w:val="22"/>
                <w:szCs w:val="22"/>
                <w:lang w:eastAsia="lt-LT"/>
              </w:rPr>
              <w:t>80</w:t>
            </w:r>
          </w:p>
        </w:tc>
        <w:tc>
          <w:tcPr>
            <w:tcW w:w="857" w:type="pct"/>
            <w:vAlign w:val="center"/>
          </w:tcPr>
          <w:p w14:paraId="52401E15" w14:textId="77777777" w:rsidR="004772E7" w:rsidRPr="0002040C" w:rsidRDefault="004772E7" w:rsidP="004772E7">
            <w:pPr>
              <w:suppressAutoHyphens/>
              <w:autoSpaceDN w:val="0"/>
              <w:jc w:val="center"/>
              <w:rPr>
                <w:rFonts w:eastAsia="Times New Roman"/>
                <w:bCs/>
                <w:sz w:val="22"/>
                <w:szCs w:val="22"/>
                <w:lang w:eastAsia="lt-LT"/>
              </w:rPr>
            </w:pPr>
          </w:p>
        </w:tc>
        <w:tc>
          <w:tcPr>
            <w:tcW w:w="858" w:type="pct"/>
            <w:vAlign w:val="center"/>
          </w:tcPr>
          <w:p w14:paraId="00CEDF8E" w14:textId="77777777" w:rsidR="004772E7" w:rsidRPr="0002040C" w:rsidRDefault="004772E7" w:rsidP="004772E7">
            <w:pPr>
              <w:suppressAutoHyphens/>
              <w:autoSpaceDN w:val="0"/>
              <w:jc w:val="center"/>
              <w:rPr>
                <w:rFonts w:eastAsia="Times New Roman"/>
                <w:bCs/>
                <w:sz w:val="22"/>
                <w:szCs w:val="22"/>
                <w:lang w:eastAsia="lt-LT"/>
              </w:rPr>
            </w:pPr>
          </w:p>
        </w:tc>
      </w:tr>
      <w:tr w:rsidR="004772E7" w:rsidRPr="0002040C" w14:paraId="48F9F691" w14:textId="77777777" w:rsidTr="009417BA">
        <w:trPr>
          <w:cantSplit/>
        </w:trPr>
        <w:tc>
          <w:tcPr>
            <w:tcW w:w="355" w:type="pct"/>
            <w:vAlign w:val="center"/>
          </w:tcPr>
          <w:p w14:paraId="3C7DA2BB" w14:textId="77777777" w:rsidR="004772E7" w:rsidRPr="0002040C" w:rsidRDefault="004772E7" w:rsidP="004772E7">
            <w:pPr>
              <w:suppressAutoHyphens/>
              <w:autoSpaceDN w:val="0"/>
              <w:jc w:val="center"/>
              <w:rPr>
                <w:rFonts w:eastAsia="Times New Roman"/>
                <w:sz w:val="22"/>
                <w:szCs w:val="22"/>
                <w:lang w:eastAsia="lt-LT"/>
              </w:rPr>
            </w:pPr>
            <w:r w:rsidRPr="0002040C">
              <w:rPr>
                <w:rFonts w:eastAsia="Times New Roman"/>
                <w:sz w:val="22"/>
                <w:szCs w:val="22"/>
                <w:lang w:eastAsia="lt-LT"/>
              </w:rPr>
              <w:t>2.</w:t>
            </w:r>
          </w:p>
        </w:tc>
        <w:tc>
          <w:tcPr>
            <w:tcW w:w="2287" w:type="pct"/>
            <w:vAlign w:val="center"/>
          </w:tcPr>
          <w:p w14:paraId="3AD8C26D" w14:textId="77777777" w:rsidR="004772E7" w:rsidRPr="0002040C" w:rsidRDefault="004772E7" w:rsidP="004772E7">
            <w:pPr>
              <w:ind w:left="34"/>
              <w:rPr>
                <w:rFonts w:eastAsia="Times New Roman"/>
                <w:iCs/>
                <w:sz w:val="22"/>
                <w:szCs w:val="22"/>
                <w:lang w:eastAsia="lt-LT"/>
              </w:rPr>
            </w:pPr>
            <w:r w:rsidRPr="0002040C">
              <w:rPr>
                <w:rFonts w:eastAsia="Times New Roman"/>
                <w:iCs/>
                <w:sz w:val="22"/>
                <w:szCs w:val="22"/>
                <w:lang w:eastAsia="lt-LT"/>
              </w:rPr>
              <w:t>2 Ethernet prievadų maršrutizatoriai (1 WAN + 1 LAN)</w:t>
            </w:r>
          </w:p>
        </w:tc>
        <w:tc>
          <w:tcPr>
            <w:tcW w:w="643" w:type="pct"/>
            <w:vAlign w:val="center"/>
          </w:tcPr>
          <w:p w14:paraId="28A7B3B4" w14:textId="77777777" w:rsidR="004772E7" w:rsidRPr="0002040C" w:rsidRDefault="004772E7" w:rsidP="004772E7">
            <w:pPr>
              <w:suppressAutoHyphens/>
              <w:autoSpaceDN w:val="0"/>
              <w:jc w:val="center"/>
              <w:rPr>
                <w:rFonts w:eastAsia="Times New Roman"/>
                <w:bCs/>
                <w:sz w:val="22"/>
                <w:szCs w:val="22"/>
                <w:lang w:eastAsia="lt-LT"/>
              </w:rPr>
            </w:pPr>
            <w:r w:rsidRPr="0002040C">
              <w:rPr>
                <w:rFonts w:eastAsia="Times New Roman"/>
                <w:bCs/>
                <w:sz w:val="22"/>
                <w:szCs w:val="22"/>
                <w:lang w:eastAsia="lt-LT"/>
              </w:rPr>
              <w:t>80</w:t>
            </w:r>
          </w:p>
        </w:tc>
        <w:tc>
          <w:tcPr>
            <w:tcW w:w="857" w:type="pct"/>
            <w:vAlign w:val="center"/>
          </w:tcPr>
          <w:p w14:paraId="44A5CDA4" w14:textId="77777777" w:rsidR="004772E7" w:rsidRPr="0002040C" w:rsidRDefault="004772E7" w:rsidP="004772E7">
            <w:pPr>
              <w:suppressAutoHyphens/>
              <w:autoSpaceDN w:val="0"/>
              <w:jc w:val="center"/>
              <w:rPr>
                <w:rFonts w:eastAsia="Times New Roman"/>
                <w:bCs/>
                <w:sz w:val="22"/>
                <w:szCs w:val="22"/>
                <w:lang w:eastAsia="lt-LT"/>
              </w:rPr>
            </w:pPr>
          </w:p>
        </w:tc>
        <w:tc>
          <w:tcPr>
            <w:tcW w:w="858" w:type="pct"/>
            <w:vAlign w:val="center"/>
          </w:tcPr>
          <w:p w14:paraId="27CEF0D5" w14:textId="77777777" w:rsidR="004772E7" w:rsidRPr="0002040C" w:rsidRDefault="004772E7" w:rsidP="004772E7">
            <w:pPr>
              <w:suppressAutoHyphens/>
              <w:autoSpaceDN w:val="0"/>
              <w:jc w:val="center"/>
              <w:rPr>
                <w:rFonts w:eastAsia="Times New Roman"/>
                <w:bCs/>
                <w:sz w:val="22"/>
                <w:szCs w:val="22"/>
                <w:lang w:eastAsia="lt-LT"/>
              </w:rPr>
            </w:pPr>
          </w:p>
        </w:tc>
      </w:tr>
      <w:tr w:rsidR="004772E7" w:rsidRPr="0002040C" w14:paraId="03286959" w14:textId="77777777" w:rsidTr="001A6B5D">
        <w:trPr>
          <w:cantSplit/>
          <w:trHeight w:val="340"/>
        </w:trPr>
        <w:tc>
          <w:tcPr>
            <w:tcW w:w="4142" w:type="pct"/>
            <w:gridSpan w:val="4"/>
            <w:tcBorders>
              <w:bottom w:val="single" w:sz="4" w:space="0" w:color="auto"/>
            </w:tcBorders>
            <w:vAlign w:val="center"/>
          </w:tcPr>
          <w:p w14:paraId="3874F4B0" w14:textId="706A99BC" w:rsidR="004772E7" w:rsidRPr="0002040C" w:rsidRDefault="004772E7" w:rsidP="004772E7">
            <w:pPr>
              <w:suppressAutoHyphens/>
              <w:autoSpaceDN w:val="0"/>
              <w:jc w:val="right"/>
              <w:rPr>
                <w:rFonts w:eastAsia="Times New Roman"/>
                <w:sz w:val="22"/>
                <w:szCs w:val="22"/>
                <w:lang w:eastAsia="lt-LT"/>
              </w:rPr>
            </w:pPr>
            <w:r w:rsidRPr="0002040C">
              <w:rPr>
                <w:rFonts w:eastAsia="Times New Roman"/>
                <w:b/>
                <w:sz w:val="22"/>
                <w:szCs w:val="22"/>
                <w:lang w:eastAsia="lt-LT"/>
              </w:rPr>
              <w:t>Pasiūlymo kaina, Eur be PVM:</w:t>
            </w:r>
          </w:p>
        </w:tc>
        <w:tc>
          <w:tcPr>
            <w:tcW w:w="858" w:type="pct"/>
            <w:tcBorders>
              <w:bottom w:val="single" w:sz="4" w:space="0" w:color="auto"/>
            </w:tcBorders>
            <w:vAlign w:val="center"/>
          </w:tcPr>
          <w:p w14:paraId="79DBDFDF" w14:textId="77777777" w:rsidR="004772E7" w:rsidRPr="0002040C" w:rsidRDefault="004772E7" w:rsidP="004772E7">
            <w:pPr>
              <w:suppressAutoHyphens/>
              <w:autoSpaceDN w:val="0"/>
              <w:jc w:val="center"/>
              <w:rPr>
                <w:rFonts w:eastAsia="Times New Roman"/>
                <w:b/>
                <w:bCs/>
                <w:sz w:val="22"/>
                <w:szCs w:val="22"/>
                <w:lang w:eastAsia="lt-LT"/>
              </w:rPr>
            </w:pPr>
          </w:p>
        </w:tc>
      </w:tr>
      <w:tr w:rsidR="004772E7" w:rsidRPr="0002040C" w14:paraId="6D93E847" w14:textId="77777777" w:rsidTr="001A6B5D">
        <w:trPr>
          <w:cantSplit/>
          <w:trHeight w:val="340"/>
        </w:trPr>
        <w:tc>
          <w:tcPr>
            <w:tcW w:w="4142" w:type="pct"/>
            <w:gridSpan w:val="4"/>
            <w:tcBorders>
              <w:bottom w:val="single" w:sz="4" w:space="0" w:color="auto"/>
            </w:tcBorders>
            <w:vAlign w:val="center"/>
          </w:tcPr>
          <w:p w14:paraId="405E2E35" w14:textId="77777777" w:rsidR="004772E7" w:rsidRPr="0002040C" w:rsidRDefault="004772E7" w:rsidP="004772E7">
            <w:pPr>
              <w:suppressAutoHyphens/>
              <w:autoSpaceDN w:val="0"/>
              <w:jc w:val="right"/>
              <w:rPr>
                <w:rFonts w:eastAsia="Times New Roman"/>
                <w:sz w:val="22"/>
                <w:szCs w:val="22"/>
                <w:lang w:eastAsia="lt-LT"/>
              </w:rPr>
            </w:pPr>
            <w:r w:rsidRPr="0002040C">
              <w:rPr>
                <w:rFonts w:eastAsia="Times New Roman"/>
                <w:sz w:val="22"/>
                <w:szCs w:val="22"/>
                <w:lang w:eastAsia="lt-LT"/>
              </w:rPr>
              <w:t>PVM (21 %) suma, Eur*:</w:t>
            </w:r>
          </w:p>
        </w:tc>
        <w:tc>
          <w:tcPr>
            <w:tcW w:w="858" w:type="pct"/>
            <w:tcBorders>
              <w:bottom w:val="single" w:sz="4" w:space="0" w:color="auto"/>
            </w:tcBorders>
            <w:vAlign w:val="center"/>
          </w:tcPr>
          <w:p w14:paraId="781F8DE8" w14:textId="77777777" w:rsidR="004772E7" w:rsidRPr="0002040C" w:rsidRDefault="004772E7" w:rsidP="004772E7">
            <w:pPr>
              <w:suppressAutoHyphens/>
              <w:autoSpaceDN w:val="0"/>
              <w:jc w:val="center"/>
              <w:rPr>
                <w:rFonts w:eastAsia="Times New Roman"/>
                <w:sz w:val="22"/>
                <w:szCs w:val="22"/>
                <w:lang w:eastAsia="lt-LT"/>
              </w:rPr>
            </w:pPr>
          </w:p>
        </w:tc>
      </w:tr>
      <w:tr w:rsidR="004772E7" w:rsidRPr="0002040C" w14:paraId="2FF44583" w14:textId="77777777" w:rsidTr="001A6B5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4142" w:type="pct"/>
            <w:gridSpan w:val="4"/>
            <w:tcBorders>
              <w:top w:val="single" w:sz="4" w:space="0" w:color="auto"/>
              <w:left w:val="single" w:sz="4" w:space="0" w:color="auto"/>
              <w:bottom w:val="single" w:sz="4" w:space="0" w:color="auto"/>
            </w:tcBorders>
            <w:vAlign w:val="center"/>
          </w:tcPr>
          <w:p w14:paraId="5E42D451" w14:textId="77777777" w:rsidR="004772E7" w:rsidRPr="0002040C" w:rsidRDefault="004772E7" w:rsidP="004772E7">
            <w:pPr>
              <w:suppressAutoHyphens/>
              <w:autoSpaceDN w:val="0"/>
              <w:jc w:val="right"/>
              <w:rPr>
                <w:rFonts w:eastAsia="Times New Roman"/>
                <w:b/>
                <w:sz w:val="22"/>
                <w:szCs w:val="22"/>
                <w:lang w:eastAsia="lt-LT"/>
              </w:rPr>
            </w:pPr>
            <w:r w:rsidRPr="0002040C">
              <w:rPr>
                <w:rFonts w:eastAsia="Times New Roman"/>
                <w:b/>
                <w:sz w:val="22"/>
                <w:szCs w:val="22"/>
                <w:lang w:eastAsia="lt-LT"/>
              </w:rPr>
              <w:t>Pasiūlymo kaina, Eur su PVM*:</w:t>
            </w:r>
          </w:p>
        </w:tc>
        <w:tc>
          <w:tcPr>
            <w:tcW w:w="858" w:type="pct"/>
            <w:tcBorders>
              <w:top w:val="single" w:sz="4" w:space="0" w:color="auto"/>
              <w:bottom w:val="single" w:sz="4" w:space="0" w:color="auto"/>
              <w:right w:val="single" w:sz="4" w:space="0" w:color="auto"/>
            </w:tcBorders>
            <w:vAlign w:val="center"/>
          </w:tcPr>
          <w:p w14:paraId="44D81040" w14:textId="77777777" w:rsidR="004772E7" w:rsidRPr="0002040C" w:rsidRDefault="004772E7" w:rsidP="004772E7">
            <w:pPr>
              <w:suppressAutoHyphens/>
              <w:autoSpaceDN w:val="0"/>
              <w:jc w:val="center"/>
              <w:rPr>
                <w:rFonts w:eastAsia="Times New Roman"/>
                <w:b/>
                <w:sz w:val="22"/>
                <w:szCs w:val="22"/>
                <w:lang w:eastAsia="lt-LT"/>
              </w:rPr>
            </w:pPr>
          </w:p>
        </w:tc>
      </w:tr>
    </w:tbl>
    <w:p w14:paraId="21D43029" w14:textId="6B06FBDD" w:rsidR="00F3337F" w:rsidRPr="00465E99" w:rsidRDefault="00286CFF" w:rsidP="00212C30">
      <w:pPr>
        <w:spacing w:before="120" w:after="120"/>
        <w:jc w:val="both"/>
        <w:rPr>
          <w:rFonts w:eastAsia="Calibri"/>
          <w:i/>
          <w:iCs/>
          <w:color w:val="000000"/>
          <w:sz w:val="20"/>
          <w:szCs w:val="20"/>
          <w:lang w:eastAsia="lt-LT"/>
        </w:rPr>
      </w:pPr>
      <w:r w:rsidRPr="00465E99">
        <w:rPr>
          <w:rFonts w:eastAsia="Calibri"/>
          <w:i/>
          <w:iCs/>
          <w:color w:val="000000"/>
          <w:sz w:val="20"/>
          <w:szCs w:val="20"/>
          <w:lang w:eastAsia="lt-LT"/>
        </w:rPr>
        <w:t>*</w:t>
      </w:r>
      <w:r w:rsidRPr="00465E99">
        <w:rPr>
          <w:rFonts w:eastAsia="Calibri"/>
          <w:i/>
          <w:iCs/>
          <w:sz w:val="20"/>
          <w:szCs w:val="20"/>
          <w:lang w:eastAsia="en-US"/>
        </w:rPr>
        <w:t xml:space="preserve"> </w:t>
      </w:r>
      <w:r w:rsidRPr="00465E99">
        <w:rPr>
          <w:rFonts w:eastAsia="Calibri"/>
          <w:i/>
          <w:iCs/>
          <w:color w:val="000000"/>
          <w:sz w:val="20"/>
          <w:szCs w:val="20"/>
          <w:lang w:eastAsia="lt-LT"/>
        </w:rPr>
        <w:t>Tais atvejais, kai pagal galiojančius teisės aktus tiekėjui nereikia mokėti PVM, šių lentelės skilčių tiekėjas nepildo ir nurodo priežastis, dėl kurių PVM nemokamas: _______________________________________.</w:t>
      </w:r>
    </w:p>
    <w:p w14:paraId="72E56B2B" w14:textId="77777777" w:rsidR="00286CFF" w:rsidRPr="00465E99" w:rsidRDefault="00286CFF" w:rsidP="00286CFF">
      <w:pPr>
        <w:jc w:val="both"/>
        <w:rPr>
          <w:rFonts w:eastAsia="Calibri"/>
          <w:bCs/>
          <w:sz w:val="22"/>
          <w:szCs w:val="22"/>
          <w:lang w:eastAsia="en-US"/>
        </w:rPr>
      </w:pPr>
    </w:p>
    <w:p w14:paraId="4E0EAF5C" w14:textId="77777777" w:rsidR="00481BF7" w:rsidRPr="00465E99" w:rsidRDefault="00481BF7" w:rsidP="00481BF7">
      <w:pPr>
        <w:jc w:val="both"/>
        <w:rPr>
          <w:rFonts w:eastAsia="Times New Roman"/>
          <w:b/>
          <w:bCs/>
          <w:sz w:val="22"/>
          <w:szCs w:val="22"/>
          <w:lang w:eastAsia="en-US"/>
        </w:rPr>
      </w:pPr>
      <w:r w:rsidRPr="00465E99">
        <w:rPr>
          <w:rFonts w:eastAsia="Times New Roman"/>
          <w:b/>
          <w:bCs/>
          <w:sz w:val="22"/>
          <w:szCs w:val="22"/>
          <w:lang w:eastAsia="en-US"/>
        </w:rPr>
        <w:t>Pastabos:</w:t>
      </w:r>
    </w:p>
    <w:p w14:paraId="60B1ECDA" w14:textId="6CAAF39F" w:rsidR="00A31CEA" w:rsidRPr="000B7710" w:rsidRDefault="00A31CEA" w:rsidP="000B7710">
      <w:pPr>
        <w:pStyle w:val="Sraopastraipa"/>
        <w:numPr>
          <w:ilvl w:val="0"/>
          <w:numId w:val="10"/>
        </w:numPr>
        <w:tabs>
          <w:tab w:val="left" w:pos="284"/>
        </w:tabs>
        <w:spacing w:line="20" w:lineRule="atLeast"/>
        <w:ind w:left="0" w:firstLine="0"/>
        <w:jc w:val="both"/>
        <w:rPr>
          <w:bCs/>
          <w:sz w:val="22"/>
          <w:szCs w:val="22"/>
        </w:rPr>
      </w:pPr>
      <w:r w:rsidRPr="000B7710">
        <w:rPr>
          <w:rFonts w:eastAsia="Calibri"/>
          <w:bCs/>
          <w:sz w:val="22"/>
          <w:szCs w:val="22"/>
          <w:lang w:eastAsia="en-US"/>
        </w:rPr>
        <w:t xml:space="preserve">Į </w:t>
      </w:r>
      <w:r w:rsidR="00FE7D4C" w:rsidRPr="00FE7D4C">
        <w:rPr>
          <w:rFonts w:eastAsia="Calibri"/>
          <w:bCs/>
          <w:sz w:val="22"/>
          <w:szCs w:val="22"/>
          <w:lang w:eastAsia="en-US"/>
        </w:rPr>
        <w:t>pasiūlymo kainą įskaityti visi tiekėjo mokami mokesčiai ir visos tiekėjo patiriamos su pirkimo sutarties vykdymu susijusios išlaidos</w:t>
      </w:r>
      <w:r w:rsidRPr="000B7710">
        <w:rPr>
          <w:rFonts w:eastAsia="Calibri"/>
          <w:bCs/>
          <w:sz w:val="22"/>
          <w:szCs w:val="22"/>
          <w:lang w:eastAsia="en-US"/>
        </w:rPr>
        <w:t>.</w:t>
      </w:r>
    </w:p>
    <w:p w14:paraId="7B5F7F84" w14:textId="77777777" w:rsidR="00A31CEA" w:rsidRPr="009417BA" w:rsidRDefault="00A31CEA" w:rsidP="00A31CEA">
      <w:pPr>
        <w:pStyle w:val="Sraopastraipa"/>
        <w:numPr>
          <w:ilvl w:val="0"/>
          <w:numId w:val="10"/>
        </w:numPr>
        <w:tabs>
          <w:tab w:val="left" w:pos="284"/>
        </w:tabs>
        <w:spacing w:line="20" w:lineRule="atLeast"/>
        <w:ind w:left="0" w:firstLine="0"/>
        <w:jc w:val="both"/>
        <w:rPr>
          <w:bCs/>
          <w:sz w:val="22"/>
          <w:szCs w:val="22"/>
        </w:rPr>
      </w:pPr>
      <w:r w:rsidRPr="00465E99">
        <w:rPr>
          <w:rFonts w:eastAsia="Calibri"/>
          <w:bCs/>
          <w:sz w:val="22"/>
          <w:szCs w:val="22"/>
          <w:lang w:eastAsia="en-US"/>
        </w:rPr>
        <w:t>Skaičiavimų apvalinimai turi būti atliekami dviejų skaičių po kablelio tikslumu.</w:t>
      </w:r>
    </w:p>
    <w:p w14:paraId="1BF976DF" w14:textId="0D424AF4" w:rsidR="009417BA" w:rsidRPr="00772318" w:rsidRDefault="009F1B7E" w:rsidP="00A31CEA">
      <w:pPr>
        <w:pStyle w:val="Sraopastraipa"/>
        <w:numPr>
          <w:ilvl w:val="0"/>
          <w:numId w:val="10"/>
        </w:numPr>
        <w:tabs>
          <w:tab w:val="left" w:pos="284"/>
        </w:tabs>
        <w:spacing w:line="20" w:lineRule="atLeast"/>
        <w:ind w:left="0" w:firstLine="0"/>
        <w:jc w:val="both"/>
        <w:rPr>
          <w:b/>
          <w:sz w:val="22"/>
          <w:szCs w:val="22"/>
        </w:rPr>
      </w:pPr>
      <w:r w:rsidRPr="00772318">
        <w:rPr>
          <w:b/>
          <w:sz w:val="22"/>
          <w:szCs w:val="22"/>
        </w:rPr>
        <w:t xml:space="preserve">Tiekėjas kartu su pasiūlymu privalo pateikti kiekvieno siūlomo maršrutizatoriaus techninių charakteristikų lapą (angl. </w:t>
      </w:r>
      <w:proofErr w:type="spellStart"/>
      <w:r w:rsidRPr="00772318">
        <w:rPr>
          <w:b/>
          <w:sz w:val="22"/>
          <w:szCs w:val="22"/>
        </w:rPr>
        <w:t>datasheet</w:t>
      </w:r>
      <w:proofErr w:type="spellEnd"/>
      <w:r w:rsidRPr="00772318">
        <w:rPr>
          <w:b/>
          <w:sz w:val="22"/>
          <w:szCs w:val="22"/>
        </w:rPr>
        <w:t xml:space="preserve">), patvirtinantį visų </w:t>
      </w:r>
      <w:r w:rsidR="00C56E75">
        <w:rPr>
          <w:b/>
          <w:sz w:val="22"/>
          <w:szCs w:val="22"/>
        </w:rPr>
        <w:t>T</w:t>
      </w:r>
      <w:r w:rsidRPr="00772318">
        <w:rPr>
          <w:b/>
          <w:sz w:val="22"/>
          <w:szCs w:val="22"/>
        </w:rPr>
        <w:t>echninės specifikacijos reikalavimų atitiktį</w:t>
      </w:r>
      <w:r w:rsidR="00366031">
        <w:rPr>
          <w:b/>
          <w:sz w:val="22"/>
          <w:szCs w:val="22"/>
        </w:rPr>
        <w:t xml:space="preserve"> (Techninės specifikacijos 14 p.)</w:t>
      </w:r>
      <w:r w:rsidRPr="00772318">
        <w:rPr>
          <w:b/>
          <w:sz w:val="22"/>
          <w:szCs w:val="22"/>
        </w:rPr>
        <w:t>.</w:t>
      </w:r>
    </w:p>
    <w:p w14:paraId="1C95B893" w14:textId="334AD066" w:rsidR="000857D2" w:rsidRPr="00465E99" w:rsidRDefault="00772318" w:rsidP="00A31CEA">
      <w:pPr>
        <w:pStyle w:val="Sraopastraipa"/>
        <w:numPr>
          <w:ilvl w:val="0"/>
          <w:numId w:val="10"/>
        </w:numPr>
        <w:tabs>
          <w:tab w:val="left" w:pos="284"/>
        </w:tabs>
        <w:spacing w:line="20" w:lineRule="atLeast"/>
        <w:ind w:left="0" w:firstLine="0"/>
        <w:jc w:val="both"/>
        <w:rPr>
          <w:bCs/>
          <w:sz w:val="22"/>
          <w:szCs w:val="22"/>
        </w:rPr>
      </w:pPr>
      <w:r w:rsidRPr="00772318">
        <w:rPr>
          <w:b/>
          <w:sz w:val="22"/>
          <w:szCs w:val="22"/>
        </w:rPr>
        <w:t xml:space="preserve">Tiekėjas garantuoja, kad tiekiami maršrutizatoriai yra oficialiai palaikomi </w:t>
      </w:r>
      <w:proofErr w:type="spellStart"/>
      <w:r w:rsidRPr="00772318">
        <w:rPr>
          <w:b/>
          <w:sz w:val="22"/>
          <w:szCs w:val="22"/>
        </w:rPr>
        <w:t>Teltonika</w:t>
      </w:r>
      <w:proofErr w:type="spellEnd"/>
      <w:r w:rsidRPr="00772318">
        <w:rPr>
          <w:b/>
          <w:sz w:val="22"/>
          <w:szCs w:val="22"/>
        </w:rPr>
        <w:t xml:space="preserve"> RMS platformoje, ir pateikia tai patvirtinančią dokumentaciją arba nuorodą į gamintojo RMS suderinamumo sąrašą</w:t>
      </w:r>
      <w:r w:rsidR="00366031">
        <w:rPr>
          <w:b/>
          <w:sz w:val="22"/>
          <w:szCs w:val="22"/>
        </w:rPr>
        <w:t xml:space="preserve"> (Techninės </w:t>
      </w:r>
      <w:r w:rsidR="00032CB6">
        <w:rPr>
          <w:b/>
          <w:sz w:val="22"/>
          <w:szCs w:val="22"/>
        </w:rPr>
        <w:t>sp</w:t>
      </w:r>
      <w:r w:rsidR="00366031">
        <w:rPr>
          <w:b/>
          <w:sz w:val="22"/>
          <w:szCs w:val="22"/>
        </w:rPr>
        <w:t xml:space="preserve">ecifikacijos </w:t>
      </w:r>
      <w:r w:rsidR="00032CB6">
        <w:rPr>
          <w:b/>
          <w:sz w:val="22"/>
          <w:szCs w:val="22"/>
        </w:rPr>
        <w:t>15 p.)</w:t>
      </w:r>
      <w:r w:rsidRPr="00772318">
        <w:rPr>
          <w:b/>
          <w:sz w:val="22"/>
          <w:szCs w:val="22"/>
        </w:rPr>
        <w:t>.</w:t>
      </w:r>
    </w:p>
    <w:p w14:paraId="2D8DE0E4" w14:textId="77777777" w:rsidR="00286CFF" w:rsidRPr="0023367B" w:rsidRDefault="00286CFF" w:rsidP="00F83095">
      <w:pPr>
        <w:spacing w:after="120"/>
        <w:jc w:val="both"/>
        <w:rPr>
          <w:rFonts w:eastAsia="Calibri"/>
          <w:bCs/>
          <w:sz w:val="22"/>
          <w:szCs w:val="22"/>
          <w:lang w:eastAsia="en-US"/>
        </w:rPr>
      </w:pPr>
    </w:p>
    <w:p w14:paraId="211B4C9C" w14:textId="77777777" w:rsidR="0023367B" w:rsidRPr="0023367B" w:rsidRDefault="0023367B" w:rsidP="0023367B">
      <w:pPr>
        <w:jc w:val="both"/>
        <w:rPr>
          <w:rFonts w:eastAsia="Calibri"/>
          <w:bCs/>
          <w:sz w:val="22"/>
          <w:szCs w:val="22"/>
          <w:lang w:eastAsia="en-US"/>
        </w:rPr>
      </w:pPr>
      <w:r w:rsidRPr="0023367B">
        <w:rPr>
          <w:rFonts w:eastAsia="Calibri"/>
          <w:bCs/>
          <w:sz w:val="22"/>
          <w:szCs w:val="22"/>
          <w:lang w:eastAsia="en-US"/>
        </w:rPr>
        <w:t>Mes siūlome prekes pagal techninės specifikacijos (TS) reikalavimus:</w:t>
      </w:r>
    </w:p>
    <w:p w14:paraId="2F56ADC0" w14:textId="77777777" w:rsidR="0023367B" w:rsidRPr="0023367B" w:rsidRDefault="0023367B" w:rsidP="0023367B">
      <w:pPr>
        <w:ind w:firstLine="567"/>
        <w:jc w:val="both"/>
        <w:rPr>
          <w:rFonts w:eastAsia="Calibri"/>
          <w:bCs/>
          <w:sz w:val="22"/>
          <w:szCs w:val="22"/>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477"/>
        <w:gridCol w:w="2553"/>
        <w:gridCol w:w="3259"/>
      </w:tblGrid>
      <w:tr w:rsidR="0023367B" w:rsidRPr="00283372" w14:paraId="43787CBA" w14:textId="77777777" w:rsidTr="00283372">
        <w:trPr>
          <w:cantSplit/>
        </w:trPr>
        <w:tc>
          <w:tcPr>
            <w:tcW w:w="317" w:type="pct"/>
            <w:vAlign w:val="center"/>
          </w:tcPr>
          <w:p w14:paraId="2B54779E" w14:textId="77777777" w:rsidR="0023367B" w:rsidRPr="00283372" w:rsidRDefault="0023367B" w:rsidP="0023367B">
            <w:pPr>
              <w:suppressAutoHyphens/>
              <w:autoSpaceDN w:val="0"/>
              <w:jc w:val="center"/>
              <w:rPr>
                <w:rFonts w:eastAsia="Times New Roman"/>
                <w:b/>
                <w:sz w:val="22"/>
                <w:szCs w:val="22"/>
                <w:lang w:eastAsia="lt-LT"/>
              </w:rPr>
            </w:pPr>
            <w:r w:rsidRPr="00283372">
              <w:rPr>
                <w:rFonts w:eastAsia="Times New Roman"/>
                <w:b/>
                <w:sz w:val="22"/>
                <w:szCs w:val="22"/>
                <w:lang w:eastAsia="lt-LT"/>
              </w:rPr>
              <w:t>Eil. Nr.</w:t>
            </w:r>
          </w:p>
        </w:tc>
        <w:tc>
          <w:tcPr>
            <w:tcW w:w="1753" w:type="pct"/>
            <w:vAlign w:val="center"/>
          </w:tcPr>
          <w:p w14:paraId="627DAC35" w14:textId="77777777" w:rsidR="0023367B" w:rsidRPr="00283372" w:rsidRDefault="0023367B" w:rsidP="0023367B">
            <w:pPr>
              <w:suppressAutoHyphens/>
              <w:autoSpaceDN w:val="0"/>
              <w:jc w:val="center"/>
              <w:rPr>
                <w:rFonts w:eastAsia="Times New Roman"/>
                <w:b/>
                <w:sz w:val="22"/>
                <w:szCs w:val="22"/>
                <w:lang w:eastAsia="lt-LT"/>
              </w:rPr>
            </w:pPr>
            <w:r w:rsidRPr="00283372">
              <w:rPr>
                <w:rFonts w:eastAsia="Times New Roman"/>
                <w:b/>
                <w:sz w:val="22"/>
                <w:szCs w:val="22"/>
                <w:lang w:eastAsia="lt-LT"/>
              </w:rPr>
              <w:t>Prekės pavadinimas</w:t>
            </w:r>
          </w:p>
        </w:tc>
        <w:tc>
          <w:tcPr>
            <w:tcW w:w="1287" w:type="pct"/>
            <w:vAlign w:val="center"/>
          </w:tcPr>
          <w:p w14:paraId="0A4455DB" w14:textId="77777777" w:rsidR="0023367B" w:rsidRPr="00283372" w:rsidRDefault="0023367B" w:rsidP="0023367B">
            <w:pPr>
              <w:suppressAutoHyphens/>
              <w:autoSpaceDN w:val="0"/>
              <w:jc w:val="center"/>
              <w:rPr>
                <w:rFonts w:eastAsia="Times New Roman"/>
                <w:b/>
                <w:sz w:val="22"/>
                <w:szCs w:val="22"/>
                <w:lang w:eastAsia="lt-LT"/>
              </w:rPr>
            </w:pPr>
            <w:r w:rsidRPr="00283372">
              <w:rPr>
                <w:rFonts w:eastAsia="Times New Roman"/>
                <w:b/>
                <w:sz w:val="22"/>
                <w:szCs w:val="22"/>
                <w:lang w:eastAsia="lt-LT"/>
              </w:rPr>
              <w:t>Siūlomos prekės gamintojas ir modelis</w:t>
            </w:r>
          </w:p>
          <w:p w14:paraId="7A9E7BE9" w14:textId="77777777" w:rsidR="0023367B" w:rsidRPr="00283372" w:rsidRDefault="0023367B" w:rsidP="0023367B">
            <w:pPr>
              <w:suppressAutoHyphens/>
              <w:autoSpaceDN w:val="0"/>
              <w:jc w:val="center"/>
              <w:rPr>
                <w:rFonts w:eastAsia="Times New Roman"/>
                <w:b/>
                <w:i/>
                <w:iCs/>
                <w:sz w:val="22"/>
                <w:szCs w:val="22"/>
                <w:lang w:eastAsia="lt-LT"/>
              </w:rPr>
            </w:pPr>
            <w:r w:rsidRPr="00283372">
              <w:rPr>
                <w:rFonts w:eastAsia="Times New Roman"/>
                <w:b/>
                <w:i/>
                <w:iCs/>
                <w:sz w:val="22"/>
                <w:szCs w:val="22"/>
                <w:lang w:eastAsia="lt-LT"/>
              </w:rPr>
              <w:t>(pildo Tiekėjas)</w:t>
            </w:r>
          </w:p>
        </w:tc>
        <w:tc>
          <w:tcPr>
            <w:tcW w:w="1643" w:type="pct"/>
            <w:vAlign w:val="center"/>
          </w:tcPr>
          <w:p w14:paraId="2D04932E" w14:textId="3E309EC0" w:rsidR="0023367B" w:rsidRPr="00283372" w:rsidRDefault="0023367B" w:rsidP="0023367B">
            <w:pPr>
              <w:suppressAutoHyphens/>
              <w:autoSpaceDN w:val="0"/>
              <w:jc w:val="center"/>
              <w:rPr>
                <w:rFonts w:eastAsia="Times New Roman"/>
                <w:b/>
                <w:sz w:val="22"/>
                <w:szCs w:val="22"/>
                <w:lang w:eastAsia="lt-LT"/>
              </w:rPr>
            </w:pPr>
            <w:r w:rsidRPr="00283372">
              <w:rPr>
                <w:rFonts w:eastAsia="Times New Roman"/>
                <w:b/>
                <w:sz w:val="22"/>
                <w:szCs w:val="22"/>
                <w:lang w:eastAsia="lt-LT"/>
              </w:rPr>
              <w:t>Pateikiami atitikimą TS reikalavimams patvirtinantys dokumentai</w:t>
            </w:r>
            <w:r w:rsidR="00283372" w:rsidRPr="00283372">
              <w:rPr>
                <w:rFonts w:eastAsia="Times New Roman"/>
                <w:b/>
                <w:sz w:val="22"/>
                <w:szCs w:val="22"/>
                <w:lang w:eastAsia="lt-LT"/>
              </w:rPr>
              <w:t xml:space="preserve"> (pagal Techninės specifikacijos 14 ir 15 punktus)</w:t>
            </w:r>
          </w:p>
          <w:p w14:paraId="238F172A" w14:textId="77777777" w:rsidR="0023367B" w:rsidRPr="00283372" w:rsidRDefault="0023367B" w:rsidP="0023367B">
            <w:pPr>
              <w:suppressAutoHyphens/>
              <w:autoSpaceDN w:val="0"/>
              <w:jc w:val="center"/>
              <w:rPr>
                <w:rFonts w:eastAsia="Times New Roman"/>
                <w:b/>
                <w:i/>
                <w:iCs/>
                <w:sz w:val="22"/>
                <w:szCs w:val="22"/>
                <w:lang w:eastAsia="lt-LT"/>
              </w:rPr>
            </w:pPr>
            <w:r w:rsidRPr="00283372">
              <w:rPr>
                <w:rFonts w:eastAsia="Times New Roman"/>
                <w:b/>
                <w:i/>
                <w:iCs/>
                <w:sz w:val="22"/>
                <w:szCs w:val="22"/>
                <w:lang w:eastAsia="lt-LT"/>
              </w:rPr>
              <w:t>(pildo Tiekėjas)</w:t>
            </w:r>
          </w:p>
        </w:tc>
      </w:tr>
      <w:tr w:rsidR="0023367B" w:rsidRPr="00283372" w14:paraId="042BEC7A" w14:textId="77777777" w:rsidTr="00283372">
        <w:trPr>
          <w:cantSplit/>
          <w:trHeight w:val="20"/>
        </w:trPr>
        <w:tc>
          <w:tcPr>
            <w:tcW w:w="317" w:type="pct"/>
          </w:tcPr>
          <w:p w14:paraId="0055B694" w14:textId="77777777" w:rsidR="0023367B" w:rsidRPr="00283372" w:rsidRDefault="0023367B" w:rsidP="00357FA0">
            <w:pPr>
              <w:suppressAutoHyphens/>
              <w:autoSpaceDN w:val="0"/>
              <w:jc w:val="center"/>
              <w:rPr>
                <w:rFonts w:eastAsia="Times New Roman"/>
                <w:sz w:val="22"/>
                <w:szCs w:val="22"/>
                <w:lang w:eastAsia="lt-LT"/>
              </w:rPr>
            </w:pPr>
            <w:r w:rsidRPr="00283372">
              <w:rPr>
                <w:rFonts w:eastAsia="Times New Roman"/>
                <w:sz w:val="22"/>
                <w:szCs w:val="22"/>
                <w:lang w:eastAsia="lt-LT"/>
              </w:rPr>
              <w:t>1.</w:t>
            </w:r>
          </w:p>
        </w:tc>
        <w:tc>
          <w:tcPr>
            <w:tcW w:w="1753" w:type="pct"/>
          </w:tcPr>
          <w:p w14:paraId="7349F86C" w14:textId="77777777" w:rsidR="0023367B" w:rsidRPr="00283372" w:rsidRDefault="0023367B" w:rsidP="00357FA0">
            <w:pPr>
              <w:spacing w:line="276" w:lineRule="auto"/>
              <w:rPr>
                <w:rFonts w:eastAsia="Calibri"/>
                <w:sz w:val="22"/>
                <w:szCs w:val="22"/>
                <w:shd w:val="clear" w:color="auto" w:fill="FFFFFF"/>
                <w:lang w:eastAsia="en-US"/>
              </w:rPr>
            </w:pPr>
            <w:r w:rsidRPr="00283372">
              <w:rPr>
                <w:rFonts w:eastAsia="Times New Roman"/>
                <w:iCs/>
                <w:sz w:val="22"/>
                <w:szCs w:val="22"/>
                <w:lang w:eastAsia="lt-LT"/>
              </w:rPr>
              <w:t>4 Ethernet prievadų maršrutizatoriai (1 WAN + 3 LAN)</w:t>
            </w:r>
          </w:p>
        </w:tc>
        <w:tc>
          <w:tcPr>
            <w:tcW w:w="1287" w:type="pct"/>
          </w:tcPr>
          <w:p w14:paraId="77CC2AF6" w14:textId="77777777" w:rsidR="0023367B" w:rsidRPr="00283372" w:rsidRDefault="0023367B" w:rsidP="00357FA0">
            <w:pPr>
              <w:spacing w:line="20" w:lineRule="atLeast"/>
              <w:rPr>
                <w:rFonts w:eastAsia="Times New Roman"/>
                <w:iCs/>
                <w:sz w:val="22"/>
                <w:szCs w:val="22"/>
                <w:lang w:eastAsia="lt-LT"/>
              </w:rPr>
            </w:pPr>
          </w:p>
        </w:tc>
        <w:tc>
          <w:tcPr>
            <w:tcW w:w="1643" w:type="pct"/>
          </w:tcPr>
          <w:p w14:paraId="6E9924F6" w14:textId="77777777" w:rsidR="0023367B" w:rsidRPr="00283372" w:rsidRDefault="0023367B" w:rsidP="00357FA0">
            <w:pPr>
              <w:spacing w:line="20" w:lineRule="atLeast"/>
              <w:rPr>
                <w:rFonts w:eastAsia="Times New Roman"/>
                <w:iCs/>
                <w:sz w:val="22"/>
                <w:szCs w:val="22"/>
                <w:lang w:eastAsia="lt-LT"/>
              </w:rPr>
            </w:pPr>
          </w:p>
        </w:tc>
      </w:tr>
      <w:tr w:rsidR="00357FA0" w:rsidRPr="00283372" w14:paraId="63EB1985" w14:textId="77777777" w:rsidTr="00283372">
        <w:trPr>
          <w:cantSplit/>
          <w:trHeight w:val="20"/>
        </w:trPr>
        <w:tc>
          <w:tcPr>
            <w:tcW w:w="317" w:type="pct"/>
          </w:tcPr>
          <w:p w14:paraId="179975AF" w14:textId="69053184" w:rsidR="00357FA0" w:rsidRPr="00283372" w:rsidRDefault="00357FA0" w:rsidP="00357FA0">
            <w:pPr>
              <w:suppressAutoHyphens/>
              <w:autoSpaceDN w:val="0"/>
              <w:jc w:val="center"/>
              <w:rPr>
                <w:rFonts w:eastAsia="Times New Roman"/>
                <w:sz w:val="22"/>
                <w:szCs w:val="22"/>
                <w:lang w:eastAsia="lt-LT"/>
              </w:rPr>
            </w:pPr>
            <w:r w:rsidRPr="00283372">
              <w:rPr>
                <w:rFonts w:eastAsia="Times New Roman"/>
                <w:sz w:val="22"/>
                <w:szCs w:val="22"/>
                <w:lang w:eastAsia="lt-LT"/>
              </w:rPr>
              <w:t>2.</w:t>
            </w:r>
          </w:p>
        </w:tc>
        <w:tc>
          <w:tcPr>
            <w:tcW w:w="1753" w:type="pct"/>
          </w:tcPr>
          <w:p w14:paraId="75446DF9" w14:textId="07498952" w:rsidR="00357FA0" w:rsidRPr="00283372" w:rsidRDefault="00357FA0" w:rsidP="00357FA0">
            <w:pPr>
              <w:spacing w:line="276" w:lineRule="auto"/>
              <w:rPr>
                <w:rFonts w:eastAsia="Times New Roman"/>
                <w:iCs/>
                <w:sz w:val="22"/>
                <w:szCs w:val="22"/>
                <w:lang w:eastAsia="lt-LT"/>
              </w:rPr>
            </w:pPr>
            <w:r w:rsidRPr="00283372">
              <w:rPr>
                <w:rFonts w:eastAsia="Times New Roman"/>
                <w:iCs/>
                <w:sz w:val="22"/>
                <w:szCs w:val="22"/>
                <w:lang w:eastAsia="lt-LT"/>
              </w:rPr>
              <w:t>2 Ethernet prievadų maršrutizatoriai (1 WAN + 1 LAN)</w:t>
            </w:r>
          </w:p>
        </w:tc>
        <w:tc>
          <w:tcPr>
            <w:tcW w:w="1287" w:type="pct"/>
          </w:tcPr>
          <w:p w14:paraId="5D3BDA86" w14:textId="77777777" w:rsidR="00357FA0" w:rsidRPr="00283372" w:rsidRDefault="00357FA0" w:rsidP="00357FA0">
            <w:pPr>
              <w:spacing w:line="20" w:lineRule="atLeast"/>
              <w:rPr>
                <w:rFonts w:eastAsia="Times New Roman"/>
                <w:iCs/>
                <w:sz w:val="22"/>
                <w:szCs w:val="22"/>
                <w:lang w:eastAsia="lt-LT"/>
              </w:rPr>
            </w:pPr>
          </w:p>
        </w:tc>
        <w:tc>
          <w:tcPr>
            <w:tcW w:w="1643" w:type="pct"/>
          </w:tcPr>
          <w:p w14:paraId="5C3B2444" w14:textId="77777777" w:rsidR="00357FA0" w:rsidRPr="00283372" w:rsidRDefault="00357FA0" w:rsidP="00357FA0">
            <w:pPr>
              <w:spacing w:line="20" w:lineRule="atLeast"/>
              <w:rPr>
                <w:rFonts w:eastAsia="Times New Roman"/>
                <w:iCs/>
                <w:sz w:val="22"/>
                <w:szCs w:val="22"/>
                <w:lang w:eastAsia="lt-LT"/>
              </w:rPr>
            </w:pPr>
          </w:p>
        </w:tc>
      </w:tr>
    </w:tbl>
    <w:p w14:paraId="5CC57A61" w14:textId="77777777" w:rsidR="00772318" w:rsidRPr="00465E99" w:rsidRDefault="00772318" w:rsidP="00F83095">
      <w:pPr>
        <w:spacing w:after="120"/>
        <w:jc w:val="both"/>
        <w:rPr>
          <w:rFonts w:eastAsia="Calibri"/>
          <w:bCs/>
          <w:sz w:val="22"/>
          <w:szCs w:val="22"/>
          <w:lang w:eastAsia="en-US"/>
        </w:rPr>
      </w:pPr>
    </w:p>
    <w:p w14:paraId="01945932" w14:textId="539B887D" w:rsidR="0003346F" w:rsidRPr="00465E99" w:rsidRDefault="0003346F" w:rsidP="0003346F">
      <w:pPr>
        <w:pStyle w:val="Sraopastraipa"/>
        <w:numPr>
          <w:ilvl w:val="0"/>
          <w:numId w:val="13"/>
        </w:numPr>
        <w:spacing w:after="120"/>
        <w:contextualSpacing w:val="0"/>
        <w:jc w:val="center"/>
        <w:rPr>
          <w:rFonts w:eastAsia="Times New Roman"/>
          <w:b/>
          <w:bCs/>
          <w:sz w:val="22"/>
          <w:szCs w:val="22"/>
          <w:lang w:eastAsia="lt-LT"/>
        </w:rPr>
      </w:pPr>
      <w:r w:rsidRPr="00465E99">
        <w:rPr>
          <w:rFonts w:eastAsia="Times New Roman"/>
          <w:b/>
          <w:bCs/>
          <w:sz w:val="22"/>
          <w:szCs w:val="22"/>
          <w:lang w:eastAsia="lt-LT"/>
        </w:rPr>
        <w:t>KITA INFORMACIJA</w:t>
      </w:r>
    </w:p>
    <w:p w14:paraId="332E915B" w14:textId="77777777" w:rsidR="0003346F" w:rsidRDefault="0003346F" w:rsidP="00FE7D4C">
      <w:pPr>
        <w:numPr>
          <w:ilvl w:val="1"/>
          <w:numId w:val="11"/>
        </w:numPr>
        <w:ind w:left="426" w:hanging="426"/>
        <w:jc w:val="both"/>
        <w:rPr>
          <w:rFonts w:eastAsia="Times New Roman"/>
          <w:color w:val="000000"/>
          <w:sz w:val="22"/>
          <w:szCs w:val="22"/>
          <w:lang w:eastAsia="lt-LT"/>
        </w:rPr>
      </w:pPr>
      <w:r w:rsidRPr="00465E99">
        <w:rPr>
          <w:rFonts w:eastAsia="Times New Roman"/>
          <w:color w:val="000000"/>
          <w:sz w:val="22"/>
          <w:szCs w:val="22"/>
          <w:lang w:eastAsia="lt-LT"/>
        </w:rPr>
        <w:t>Informacija dėl Lietuvos Respublikos viešųjų pirkimų įstatymo 46 straipsnio 2¹ dalyje numatyto pašalinimo pagrindo:</w:t>
      </w:r>
    </w:p>
    <w:p w14:paraId="0AA00D95" w14:textId="77777777" w:rsidR="00FE7D4C" w:rsidRPr="00465E99" w:rsidRDefault="00FE7D4C" w:rsidP="00A92746">
      <w:pPr>
        <w:jc w:val="both"/>
        <w:rPr>
          <w:rFonts w:eastAsia="Times New Roman"/>
          <w:color w:val="000000"/>
          <w:sz w:val="22"/>
          <w:szCs w:val="22"/>
          <w:lang w:eastAsia="lt-LT"/>
        </w:rPr>
      </w:pP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03346F" w:rsidRPr="00465E99" w14:paraId="3D288194" w14:textId="77777777" w:rsidTr="0003346F">
        <w:trPr>
          <w:cantSplit/>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B20C3" w14:textId="77777777" w:rsidR="0003346F" w:rsidRPr="00465E99" w:rsidRDefault="0003346F" w:rsidP="0003346F">
            <w:pPr>
              <w:ind w:left="32"/>
              <w:jc w:val="center"/>
              <w:rPr>
                <w:rFonts w:eastAsia="Calibri"/>
                <w:b/>
                <w:bCs/>
                <w:sz w:val="22"/>
                <w:szCs w:val="22"/>
                <w:lang w:eastAsia="en-US"/>
              </w:rPr>
            </w:pPr>
            <w:r w:rsidRPr="00465E99">
              <w:rPr>
                <w:rFonts w:eastAsia="Calibri"/>
                <w:b/>
                <w:bCs/>
                <w:sz w:val="22"/>
                <w:szCs w:val="22"/>
                <w:lang w:eastAsia="en-US"/>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48982" w14:textId="77777777" w:rsidR="0003346F" w:rsidRPr="00465E99" w:rsidRDefault="0003346F" w:rsidP="0003346F">
            <w:pPr>
              <w:jc w:val="center"/>
              <w:rPr>
                <w:rFonts w:eastAsia="Calibri"/>
                <w:b/>
                <w:bCs/>
                <w:sz w:val="22"/>
                <w:szCs w:val="22"/>
                <w:lang w:eastAsia="en-US"/>
              </w:rPr>
            </w:pPr>
            <w:r w:rsidRPr="00465E99">
              <w:rPr>
                <w:rFonts w:eastAsia="Calibri"/>
                <w:b/>
                <w:bCs/>
                <w:sz w:val="22"/>
                <w:szCs w:val="22"/>
                <w:lang w:eastAsia="en-US"/>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C05F3" w14:textId="77777777" w:rsidR="0003346F" w:rsidRPr="00465E99" w:rsidRDefault="0003346F" w:rsidP="0003346F">
            <w:pPr>
              <w:jc w:val="center"/>
              <w:rPr>
                <w:rFonts w:eastAsia="Yu Mincho"/>
                <w:b/>
                <w:bCs/>
                <w:sz w:val="22"/>
                <w:szCs w:val="22"/>
                <w:lang w:eastAsia="en-US"/>
              </w:rPr>
            </w:pPr>
            <w:r w:rsidRPr="00465E99">
              <w:rPr>
                <w:rFonts w:eastAsia="Yu Mincho"/>
                <w:b/>
                <w:bCs/>
                <w:sz w:val="22"/>
                <w:szCs w:val="22"/>
                <w:lang w:eastAsia="en-US"/>
              </w:rPr>
              <w:t>VPĮ straipsnis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D0291" w14:textId="77777777" w:rsidR="0003346F" w:rsidRPr="00465E99" w:rsidRDefault="0003346F" w:rsidP="0003346F">
            <w:pPr>
              <w:jc w:val="center"/>
              <w:rPr>
                <w:rFonts w:eastAsia="Calibri"/>
                <w:b/>
                <w:bCs/>
                <w:iCs/>
                <w:sz w:val="22"/>
                <w:szCs w:val="22"/>
                <w:lang w:eastAsia="en-US"/>
              </w:rPr>
            </w:pPr>
            <w:r w:rsidRPr="00465E99">
              <w:rPr>
                <w:rFonts w:eastAsia="Calibri"/>
                <w:b/>
                <w:bCs/>
                <w:sz w:val="22"/>
                <w:szCs w:val="22"/>
                <w:lang w:eastAsia="en-US"/>
              </w:rPr>
              <w:t>Pašalinimo pagrindų nebuvimą įrodantys dokumentai</w:t>
            </w:r>
          </w:p>
        </w:tc>
      </w:tr>
      <w:tr w:rsidR="0003346F" w:rsidRPr="00465E99" w14:paraId="3A6CC81F" w14:textId="77777777" w:rsidTr="0003346F">
        <w:trPr>
          <w:cantSplit/>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E79A" w14:textId="77777777" w:rsidR="0003346F" w:rsidRPr="00465E99" w:rsidRDefault="0003346F" w:rsidP="0003346F">
            <w:pPr>
              <w:ind w:left="32"/>
              <w:jc w:val="center"/>
              <w:rPr>
                <w:rFonts w:eastAsia="Calibri"/>
                <w:sz w:val="22"/>
                <w:szCs w:val="22"/>
                <w:lang w:eastAsia="en-US"/>
              </w:rPr>
            </w:pPr>
            <w:r w:rsidRPr="00465E99">
              <w:rPr>
                <w:rFonts w:eastAsia="Calibri"/>
                <w:sz w:val="22"/>
                <w:szCs w:val="22"/>
                <w:lang w:eastAsia="en-US"/>
              </w:rPr>
              <w:lastRenderedPageBreak/>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DACE" w14:textId="256ABEF1" w:rsidR="0003346F" w:rsidRPr="00465E99" w:rsidRDefault="0003346F" w:rsidP="0003346F">
            <w:pPr>
              <w:jc w:val="both"/>
              <w:rPr>
                <w:rFonts w:eastAsia="Calibri"/>
                <w:bCs/>
                <w:sz w:val="22"/>
                <w:szCs w:val="22"/>
                <w:lang w:eastAsia="en-US"/>
              </w:rPr>
            </w:pPr>
            <w:r w:rsidRPr="00465E99">
              <w:rPr>
                <w:rFonts w:eastAsia="Calibri"/>
                <w:bCs/>
                <w:sz w:val="22"/>
                <w:szCs w:val="22"/>
                <w:lang w:eastAsia="en-US"/>
              </w:rPr>
              <w:t>Tiekėjas turi VPĮ 46 straipsnio 2¹ dalyje nurodytą pašalinimo pagrindą, t. y. tiekėjas yra neatlikęs jam paskirtos baudžiamojo poveikio priemonės – uždraudimo juridiniam asmeniui dalyvauti viešuosiuose pirkimuose</w:t>
            </w:r>
            <w:r w:rsidR="000C7758">
              <w:rPr>
                <w:rFonts w:eastAsia="Calibri"/>
                <w:bCs/>
                <w:sz w:val="22"/>
                <w:szCs w:val="22"/>
                <w:lang w:eastAsia="en-US"/>
              </w:rPr>
              <w:t xml:space="preserve"> </w:t>
            </w:r>
            <w:r w:rsidR="000C7758" w:rsidRPr="000C7758">
              <w:rPr>
                <w:rFonts w:eastAsia="Calibri"/>
                <w:bCs/>
                <w:i/>
                <w:iCs/>
                <w:sz w:val="22"/>
                <w:szCs w:val="22"/>
                <w:lang w:eastAsia="en-US"/>
              </w:rPr>
              <w:t>(pažymėti tinkamą)</w:t>
            </w:r>
            <w:r w:rsidR="000C7758">
              <w:rPr>
                <w:rFonts w:eastAsia="Calibri"/>
                <w:bCs/>
                <w:sz w:val="22"/>
                <w:szCs w:val="22"/>
                <w:lang w:eastAsia="en-US"/>
              </w:rPr>
              <w:t>:</w:t>
            </w:r>
          </w:p>
          <w:p w14:paraId="192B0534" w14:textId="77777777" w:rsidR="0003346F" w:rsidRPr="00465E99" w:rsidRDefault="0003346F" w:rsidP="0003346F">
            <w:pPr>
              <w:jc w:val="both"/>
              <w:rPr>
                <w:rFonts w:eastAsia="Calibri"/>
                <w:bCs/>
                <w:sz w:val="22"/>
                <w:szCs w:val="22"/>
                <w:lang w:eastAsia="en-US"/>
              </w:rPr>
            </w:pPr>
          </w:p>
          <w:p w14:paraId="227352BE" w14:textId="77777777" w:rsidR="0003346F" w:rsidRPr="00465E99" w:rsidRDefault="0003346F" w:rsidP="0003346F">
            <w:pPr>
              <w:jc w:val="both"/>
              <w:rPr>
                <w:rFonts w:eastAsia="Calibri"/>
                <w:bCs/>
                <w:sz w:val="22"/>
                <w:szCs w:val="22"/>
                <w:lang w:eastAsia="en-US"/>
              </w:rPr>
            </w:pPr>
            <w:r w:rsidRPr="00465E99">
              <w:rPr>
                <w:rFonts w:eastAsia="Calibri"/>
                <w:b/>
                <w:bCs/>
                <w:sz w:val="22"/>
                <w:szCs w:val="22"/>
                <w:lang w:eastAsia="en-US"/>
              </w:rPr>
              <w:t xml:space="preserve">Taip, turi  </w:t>
            </w:r>
            <w:sdt>
              <w:sdtPr>
                <w:rPr>
                  <w:rFonts w:eastAsia="Calibri"/>
                  <w:bCs/>
                  <w:sz w:val="22"/>
                  <w:szCs w:val="22"/>
                  <w:lang w:eastAsia="en-US"/>
                </w:rPr>
                <w:id w:val="-1671248946"/>
                <w14:checkbox>
                  <w14:checked w14:val="0"/>
                  <w14:checkedState w14:val="2612" w14:font="MS Gothic"/>
                  <w14:uncheckedState w14:val="2610" w14:font="MS Gothic"/>
                </w14:checkbox>
              </w:sdtPr>
              <w:sdtEndPr/>
              <w:sdtContent>
                <w:r w:rsidRPr="00465E99">
                  <w:rPr>
                    <w:rFonts w:ascii="Segoe UI Symbol" w:eastAsia="Calibri" w:hAnsi="Segoe UI Symbol" w:cs="Segoe UI Symbol"/>
                    <w:bCs/>
                    <w:sz w:val="22"/>
                    <w:szCs w:val="22"/>
                    <w:lang w:eastAsia="en-US"/>
                  </w:rPr>
                  <w:t>☐</w:t>
                </w:r>
              </w:sdtContent>
            </w:sdt>
          </w:p>
          <w:p w14:paraId="3D39F500" w14:textId="77777777" w:rsidR="0003346F" w:rsidRPr="00465E99" w:rsidRDefault="0003346F" w:rsidP="0003346F">
            <w:pPr>
              <w:jc w:val="both"/>
              <w:rPr>
                <w:rFonts w:eastAsia="Calibri"/>
                <w:sz w:val="22"/>
                <w:szCs w:val="22"/>
                <w:lang w:eastAsia="en-US"/>
              </w:rPr>
            </w:pPr>
            <w:r w:rsidRPr="00465E99">
              <w:rPr>
                <w:rFonts w:eastAsia="Calibri"/>
                <w:b/>
                <w:bCs/>
                <w:sz w:val="22"/>
                <w:szCs w:val="22"/>
                <w:lang w:eastAsia="en-US"/>
              </w:rPr>
              <w:t xml:space="preserve">Ne, neturi  </w:t>
            </w:r>
            <w:sdt>
              <w:sdtPr>
                <w:rPr>
                  <w:rFonts w:eastAsia="Calibri"/>
                  <w:bCs/>
                  <w:sz w:val="22"/>
                  <w:szCs w:val="22"/>
                  <w:lang w:eastAsia="en-US"/>
                </w:rPr>
                <w:id w:val="-128238847"/>
                <w14:checkbox>
                  <w14:checked w14:val="0"/>
                  <w14:checkedState w14:val="2612" w14:font="MS Gothic"/>
                  <w14:uncheckedState w14:val="2610" w14:font="MS Gothic"/>
                </w14:checkbox>
              </w:sdtPr>
              <w:sdtEndPr/>
              <w:sdtContent>
                <w:r w:rsidRPr="00465E99">
                  <w:rPr>
                    <w:rFonts w:ascii="Segoe UI Symbol" w:eastAsia="Calibri" w:hAnsi="Segoe UI Symbol" w:cs="Segoe UI Symbol"/>
                    <w:bCs/>
                    <w:sz w:val="22"/>
                    <w:szCs w:val="22"/>
                    <w:lang w:eastAsia="en-US"/>
                  </w:rPr>
                  <w:t>☐</w:t>
                </w:r>
              </w:sdtContent>
            </w:sdt>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8E0C1" w14:textId="77777777" w:rsidR="0003346F" w:rsidRPr="00465E99" w:rsidRDefault="0003346F" w:rsidP="0003346F">
            <w:pPr>
              <w:jc w:val="both"/>
              <w:rPr>
                <w:rFonts w:eastAsia="Yu Mincho"/>
                <w:sz w:val="22"/>
                <w:szCs w:val="22"/>
                <w:lang w:eastAsia="en-US"/>
              </w:rPr>
            </w:pPr>
            <w:r w:rsidRPr="00465E99">
              <w:rPr>
                <w:rFonts w:eastAsia="Yu Mincho"/>
                <w:sz w:val="22"/>
                <w:szCs w:val="22"/>
                <w:lang w:eastAsia="en-US"/>
              </w:rPr>
              <w:t>VPĮ 46 straipsnio 2¹ dalis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518F" w14:textId="77777777" w:rsidR="0003346F" w:rsidRPr="00465E99" w:rsidRDefault="0003346F" w:rsidP="0003346F">
            <w:pPr>
              <w:jc w:val="both"/>
              <w:rPr>
                <w:rFonts w:eastAsia="Calibri"/>
                <w:sz w:val="22"/>
                <w:szCs w:val="22"/>
                <w:lang w:eastAsia="en-US"/>
              </w:rPr>
            </w:pPr>
            <w:r w:rsidRPr="00465E99">
              <w:rPr>
                <w:rFonts w:eastAsia="Calibri"/>
                <w:sz w:val="22"/>
                <w:szCs w:val="22"/>
                <w:lang w:eastAsia="en-US"/>
              </w:rPr>
              <w:t>Iš Lietuvoje įsteigtų subjektų įrodančių dokumentų nereikalaujama.</w:t>
            </w:r>
          </w:p>
        </w:tc>
      </w:tr>
    </w:tbl>
    <w:p w14:paraId="7A4619C3" w14:textId="77777777" w:rsidR="0003346F" w:rsidRPr="00465E99" w:rsidRDefault="0003346F" w:rsidP="00A92746">
      <w:pPr>
        <w:spacing w:after="120"/>
        <w:jc w:val="both"/>
        <w:rPr>
          <w:rFonts w:eastAsia="Times New Roman"/>
          <w:sz w:val="22"/>
          <w:szCs w:val="22"/>
          <w:lang w:eastAsia="en-US"/>
        </w:rPr>
      </w:pPr>
    </w:p>
    <w:p w14:paraId="6E573922" w14:textId="77777777" w:rsidR="0003346F" w:rsidRDefault="0003346F" w:rsidP="00A92746">
      <w:pPr>
        <w:numPr>
          <w:ilvl w:val="1"/>
          <w:numId w:val="11"/>
        </w:numPr>
        <w:ind w:left="426" w:hanging="426"/>
        <w:jc w:val="both"/>
        <w:rPr>
          <w:rFonts w:eastAsia="Times New Roman"/>
          <w:sz w:val="22"/>
          <w:szCs w:val="22"/>
          <w:lang w:eastAsia="en-US"/>
        </w:rPr>
      </w:pPr>
      <w:r w:rsidRPr="00465E99">
        <w:rPr>
          <w:rFonts w:eastAsia="Times New Roman"/>
          <w:sz w:val="22"/>
          <w:szCs w:val="22"/>
          <w:lang w:eastAsia="en-US"/>
        </w:rPr>
        <w:t>Šiame pasiūlyme yra pateikta konfidenciali informacija:</w:t>
      </w:r>
    </w:p>
    <w:p w14:paraId="68705960" w14:textId="77777777" w:rsidR="00A92746" w:rsidRPr="00465E99" w:rsidRDefault="00A92746" w:rsidP="00A92746">
      <w:pPr>
        <w:jc w:val="both"/>
        <w:rPr>
          <w:rFonts w:eastAsia="Times New Roman"/>
          <w:sz w:val="22"/>
          <w:szCs w:val="22"/>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03346F" w:rsidRPr="00465E99" w14:paraId="59DD249E" w14:textId="77777777" w:rsidTr="00F442AD">
        <w:tc>
          <w:tcPr>
            <w:tcW w:w="664" w:type="dxa"/>
            <w:tcBorders>
              <w:top w:val="single" w:sz="4" w:space="0" w:color="auto"/>
              <w:left w:val="single" w:sz="4" w:space="0" w:color="auto"/>
              <w:bottom w:val="single" w:sz="4" w:space="0" w:color="auto"/>
              <w:right w:val="single" w:sz="4" w:space="0" w:color="auto"/>
            </w:tcBorders>
            <w:vAlign w:val="center"/>
            <w:hideMark/>
          </w:tcPr>
          <w:p w14:paraId="2337D1C0" w14:textId="77777777" w:rsidR="0003346F" w:rsidRPr="00465E99" w:rsidRDefault="0003346F" w:rsidP="0003346F">
            <w:pPr>
              <w:ind w:left="34"/>
              <w:jc w:val="center"/>
              <w:rPr>
                <w:rFonts w:eastAsia="Calibri"/>
                <w:b/>
                <w:sz w:val="22"/>
                <w:szCs w:val="22"/>
                <w:lang w:eastAsia="en-US"/>
              </w:rPr>
            </w:pPr>
            <w:r w:rsidRPr="00465E99">
              <w:rPr>
                <w:rFonts w:eastAsia="Calibri"/>
                <w:b/>
                <w:sz w:val="22"/>
                <w:szCs w:val="22"/>
                <w:lang w:eastAsia="en-US"/>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2F768B17" w14:textId="77777777" w:rsidR="0003346F" w:rsidRPr="00465E99" w:rsidRDefault="0003346F" w:rsidP="0003346F">
            <w:pPr>
              <w:ind w:left="34"/>
              <w:jc w:val="center"/>
              <w:rPr>
                <w:rFonts w:eastAsia="Calibri"/>
                <w:b/>
                <w:sz w:val="22"/>
                <w:szCs w:val="22"/>
                <w:lang w:eastAsia="en-US"/>
              </w:rPr>
            </w:pPr>
            <w:r w:rsidRPr="00465E99">
              <w:rPr>
                <w:rFonts w:eastAsia="Calibri"/>
                <w:b/>
                <w:sz w:val="22"/>
                <w:szCs w:val="22"/>
                <w:lang w:eastAsia="en-US"/>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71C2D11C" w14:textId="77777777" w:rsidR="0003346F" w:rsidRPr="00465E99" w:rsidRDefault="0003346F" w:rsidP="0003346F">
            <w:pPr>
              <w:ind w:left="34"/>
              <w:jc w:val="center"/>
              <w:rPr>
                <w:rFonts w:eastAsia="Calibri"/>
                <w:b/>
                <w:sz w:val="22"/>
                <w:szCs w:val="22"/>
                <w:lang w:eastAsia="en-US"/>
              </w:rPr>
            </w:pPr>
            <w:r w:rsidRPr="00465E99">
              <w:rPr>
                <w:rFonts w:eastAsia="Calibri"/>
                <w:b/>
                <w:bCs/>
                <w:sz w:val="22"/>
                <w:szCs w:val="22"/>
                <w:lang w:eastAsia="en-US"/>
              </w:rPr>
              <w:t>Nurodytos konfidencialios informacijos pagrindimas (paaiškinimas, kuo remiantis nurodytas dokumentas ar jo dalis yra konfidencialūs)</w:t>
            </w:r>
          </w:p>
        </w:tc>
      </w:tr>
      <w:tr w:rsidR="0003346F" w:rsidRPr="00465E99" w14:paraId="64C1C01A" w14:textId="77777777" w:rsidTr="00F442AD">
        <w:tc>
          <w:tcPr>
            <w:tcW w:w="664" w:type="dxa"/>
            <w:tcBorders>
              <w:top w:val="single" w:sz="4" w:space="0" w:color="auto"/>
              <w:left w:val="single" w:sz="4" w:space="0" w:color="auto"/>
              <w:bottom w:val="single" w:sz="4" w:space="0" w:color="auto"/>
              <w:right w:val="single" w:sz="4" w:space="0" w:color="auto"/>
            </w:tcBorders>
          </w:tcPr>
          <w:p w14:paraId="13D2AE92" w14:textId="77777777" w:rsidR="0003346F" w:rsidRPr="00465E99" w:rsidRDefault="0003346F" w:rsidP="0003346F">
            <w:pPr>
              <w:ind w:left="34"/>
              <w:jc w:val="center"/>
              <w:rPr>
                <w:rFonts w:eastAsia="Calibri"/>
                <w:sz w:val="22"/>
                <w:szCs w:val="22"/>
                <w:lang w:eastAsia="en-US"/>
              </w:rPr>
            </w:pPr>
          </w:p>
        </w:tc>
        <w:tc>
          <w:tcPr>
            <w:tcW w:w="4156" w:type="dxa"/>
            <w:tcBorders>
              <w:top w:val="single" w:sz="4" w:space="0" w:color="auto"/>
              <w:left w:val="single" w:sz="4" w:space="0" w:color="auto"/>
              <w:bottom w:val="single" w:sz="4" w:space="0" w:color="auto"/>
              <w:right w:val="single" w:sz="4" w:space="0" w:color="auto"/>
            </w:tcBorders>
          </w:tcPr>
          <w:p w14:paraId="147FE378" w14:textId="77777777" w:rsidR="0003346F" w:rsidRPr="00465E99" w:rsidRDefault="0003346F" w:rsidP="0003346F">
            <w:pPr>
              <w:ind w:left="34"/>
              <w:jc w:val="both"/>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09463090" w14:textId="77777777" w:rsidR="0003346F" w:rsidRPr="00465E99" w:rsidRDefault="0003346F" w:rsidP="0003346F">
            <w:pPr>
              <w:ind w:left="34"/>
              <w:jc w:val="both"/>
              <w:rPr>
                <w:rFonts w:eastAsia="Calibri"/>
                <w:sz w:val="22"/>
                <w:szCs w:val="22"/>
                <w:lang w:eastAsia="en-US"/>
              </w:rPr>
            </w:pPr>
          </w:p>
        </w:tc>
      </w:tr>
      <w:tr w:rsidR="0003346F" w:rsidRPr="00465E99" w14:paraId="016B0293" w14:textId="77777777" w:rsidTr="00F442AD">
        <w:tc>
          <w:tcPr>
            <w:tcW w:w="664" w:type="dxa"/>
            <w:tcBorders>
              <w:top w:val="single" w:sz="4" w:space="0" w:color="auto"/>
              <w:left w:val="single" w:sz="4" w:space="0" w:color="auto"/>
              <w:bottom w:val="single" w:sz="4" w:space="0" w:color="auto"/>
              <w:right w:val="single" w:sz="4" w:space="0" w:color="auto"/>
            </w:tcBorders>
          </w:tcPr>
          <w:p w14:paraId="77F3A3B2" w14:textId="77777777" w:rsidR="0003346F" w:rsidRPr="00465E99" w:rsidRDefault="0003346F" w:rsidP="0003346F">
            <w:pPr>
              <w:ind w:left="34"/>
              <w:jc w:val="center"/>
              <w:rPr>
                <w:rFonts w:eastAsia="Calibri"/>
                <w:sz w:val="22"/>
                <w:szCs w:val="22"/>
                <w:lang w:eastAsia="en-US"/>
              </w:rPr>
            </w:pPr>
          </w:p>
        </w:tc>
        <w:tc>
          <w:tcPr>
            <w:tcW w:w="4156" w:type="dxa"/>
            <w:tcBorders>
              <w:top w:val="single" w:sz="4" w:space="0" w:color="auto"/>
              <w:left w:val="single" w:sz="4" w:space="0" w:color="auto"/>
              <w:bottom w:val="single" w:sz="4" w:space="0" w:color="auto"/>
              <w:right w:val="single" w:sz="4" w:space="0" w:color="auto"/>
            </w:tcBorders>
          </w:tcPr>
          <w:p w14:paraId="58DBE656" w14:textId="77777777" w:rsidR="0003346F" w:rsidRPr="00465E99" w:rsidRDefault="0003346F" w:rsidP="0003346F">
            <w:pPr>
              <w:ind w:left="34"/>
              <w:jc w:val="both"/>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0720690E" w14:textId="77777777" w:rsidR="0003346F" w:rsidRPr="00465E99" w:rsidRDefault="0003346F" w:rsidP="0003346F">
            <w:pPr>
              <w:ind w:left="34"/>
              <w:jc w:val="both"/>
              <w:rPr>
                <w:rFonts w:eastAsia="Calibri"/>
                <w:sz w:val="22"/>
                <w:szCs w:val="22"/>
                <w:lang w:eastAsia="en-US"/>
              </w:rPr>
            </w:pPr>
          </w:p>
        </w:tc>
      </w:tr>
    </w:tbl>
    <w:p w14:paraId="014E75A2" w14:textId="77777777" w:rsidR="0003346F" w:rsidRPr="00465E99" w:rsidRDefault="0003346F" w:rsidP="0003346F">
      <w:pPr>
        <w:spacing w:before="60" w:after="120"/>
        <w:jc w:val="both"/>
        <w:rPr>
          <w:rFonts w:eastAsia="Times New Roman"/>
          <w:i/>
          <w:iCs/>
          <w:sz w:val="20"/>
          <w:szCs w:val="20"/>
          <w:lang w:eastAsia="en-US"/>
        </w:rPr>
      </w:pPr>
      <w:r w:rsidRPr="00465E99">
        <w:rPr>
          <w:rFonts w:eastAsia="Times New Roman"/>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0579CF1" w14:textId="4676F98C" w:rsidR="0003346F" w:rsidRPr="00EE71AC" w:rsidRDefault="0003346F" w:rsidP="006E5D65">
      <w:pPr>
        <w:jc w:val="both"/>
        <w:rPr>
          <w:rFonts w:eastAsia="Times New Roman"/>
          <w:sz w:val="20"/>
          <w:szCs w:val="20"/>
          <w:lang w:eastAsia="lt-LT"/>
        </w:rPr>
      </w:pPr>
      <w:r w:rsidRPr="00465E99">
        <w:rPr>
          <w:rFonts w:eastAsia="Times New Roman"/>
          <w:i/>
          <w:iCs/>
          <w:sz w:val="20"/>
          <w:szCs w:val="20"/>
          <w:lang w:eastAsia="en-U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695A054" w14:textId="77777777" w:rsidR="006E5D65" w:rsidRDefault="006E5D65" w:rsidP="006E5D65">
      <w:pPr>
        <w:jc w:val="both"/>
        <w:rPr>
          <w:rFonts w:eastAsia="Times New Roman"/>
          <w:sz w:val="22"/>
          <w:szCs w:val="22"/>
          <w:lang w:eastAsia="lt-LT"/>
        </w:rPr>
      </w:pPr>
    </w:p>
    <w:p w14:paraId="725212C5" w14:textId="77777777" w:rsidR="00EE71AC" w:rsidRPr="00465E99" w:rsidRDefault="00EE71AC" w:rsidP="006E5D65">
      <w:pPr>
        <w:jc w:val="both"/>
        <w:rPr>
          <w:rFonts w:eastAsia="Times New Roman"/>
          <w:sz w:val="22"/>
          <w:szCs w:val="22"/>
          <w:lang w:eastAsia="lt-LT"/>
        </w:rPr>
      </w:pPr>
    </w:p>
    <w:p w14:paraId="2C2C9335" w14:textId="77777777" w:rsidR="0003346F" w:rsidRPr="00465E99" w:rsidRDefault="0003346F" w:rsidP="0003346F">
      <w:pPr>
        <w:ind w:firstLine="567"/>
        <w:rPr>
          <w:rFonts w:eastAsia="Times New Roman"/>
          <w:b/>
          <w:bCs/>
          <w:sz w:val="22"/>
          <w:szCs w:val="22"/>
          <w:lang w:eastAsia="lt-LT"/>
        </w:rPr>
      </w:pPr>
      <w:r w:rsidRPr="00465E99">
        <w:rPr>
          <w:rFonts w:eastAsia="Times New Roman"/>
          <w:b/>
          <w:bCs/>
          <w:sz w:val="22"/>
          <w:szCs w:val="22"/>
          <w:lang w:eastAsia="lt-LT"/>
        </w:rPr>
        <w:t>Pasirašydamas šį pasiūlymą, tvirtinu, kad:</w:t>
      </w:r>
    </w:p>
    <w:p w14:paraId="451820EF"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Times New Roman"/>
          <w:sz w:val="22"/>
          <w:szCs w:val="22"/>
          <w:lang w:eastAsia="en-US"/>
        </w:rPr>
        <w:t>Sutinkame su visomis pirkimo sąlygomis, nustatytomis pirkimo dokumentuose, jų papildymuose, paaiškinimuose.</w:t>
      </w:r>
    </w:p>
    <w:p w14:paraId="49B45202"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Times New Roman"/>
          <w:spacing w:val="-4"/>
          <w:sz w:val="22"/>
          <w:szCs w:val="22"/>
          <w:lang w:eastAsia="en-US"/>
        </w:rPr>
        <w:t>Dokumentų skaitmeninės</w:t>
      </w:r>
      <w:r w:rsidRPr="00465E99">
        <w:rPr>
          <w:rFonts w:eastAsia="Times New Roman"/>
          <w:sz w:val="22"/>
          <w:szCs w:val="22"/>
          <w:lang w:eastAsia="en-US"/>
        </w:rPr>
        <w:t xml:space="preserve"> kopijos ir elektroninėmis priemonėmis pateikti duomenys yra tikri.</w:t>
      </w:r>
    </w:p>
    <w:p w14:paraId="25BAE0C2"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0D4D37A4"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65C34CA"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Times New Roman"/>
          <w:sz w:val="22"/>
          <w:szCs w:val="22"/>
          <w:lang w:eastAsia="en-US"/>
        </w:rPr>
        <w:t>Pasiūlymas galioja iki termino, nustatyto pirkimo dokumentuose.</w:t>
      </w:r>
    </w:p>
    <w:p w14:paraId="7A621BA5" w14:textId="77777777" w:rsidR="0003346F" w:rsidRPr="00465E99" w:rsidRDefault="0003346F" w:rsidP="0003346F">
      <w:pPr>
        <w:numPr>
          <w:ilvl w:val="0"/>
          <w:numId w:val="8"/>
        </w:numPr>
        <w:tabs>
          <w:tab w:val="left" w:pos="851"/>
        </w:tabs>
        <w:ind w:left="0" w:firstLine="567"/>
        <w:jc w:val="both"/>
        <w:rPr>
          <w:rFonts w:eastAsia="Calibri"/>
          <w:color w:val="000000"/>
          <w:sz w:val="22"/>
          <w:szCs w:val="22"/>
          <w:lang w:eastAsia="en-US"/>
        </w:rPr>
      </w:pPr>
      <w:r w:rsidRPr="00465E99">
        <w:rPr>
          <w:rFonts w:eastAsia="Calibri"/>
          <w:sz w:val="22"/>
          <w:szCs w:val="22"/>
          <w:lang w:eastAsia="en-US"/>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20CB8939" w14:textId="4AB97E70" w:rsidR="0003346F" w:rsidRPr="00465E99" w:rsidRDefault="0003346F" w:rsidP="0003346F">
      <w:pPr>
        <w:numPr>
          <w:ilvl w:val="0"/>
          <w:numId w:val="8"/>
        </w:numPr>
        <w:tabs>
          <w:tab w:val="left" w:pos="851"/>
        </w:tabs>
        <w:ind w:left="0" w:firstLine="567"/>
        <w:jc w:val="both"/>
        <w:rPr>
          <w:rFonts w:eastAsia="Calibri"/>
          <w:color w:val="000000"/>
          <w:sz w:val="22"/>
          <w:szCs w:val="22"/>
          <w:lang w:eastAsia="en-US"/>
        </w:rPr>
      </w:pPr>
      <w:r w:rsidRPr="00465E99">
        <w:rPr>
          <w:rFonts w:eastAsia="Calibri"/>
          <w:sz w:val="22"/>
          <w:szCs w:val="22"/>
          <w:lang w:eastAsia="en-US"/>
        </w:rPr>
        <w:t xml:space="preserve">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w:t>
      </w:r>
      <w:r w:rsidR="004C2505">
        <w:rPr>
          <w:rFonts w:eastAsia="Calibri"/>
          <w:sz w:val="22"/>
          <w:szCs w:val="22"/>
          <w:lang w:eastAsia="en-US"/>
        </w:rPr>
        <w:t>V</w:t>
      </w:r>
      <w:r w:rsidRPr="00465E99">
        <w:rPr>
          <w:rFonts w:eastAsia="Calibri"/>
          <w:sz w:val="22"/>
          <w:szCs w:val="22"/>
          <w:lang w:eastAsia="en-US"/>
        </w:rPr>
        <w:t>iešųjų pirkimų įstatymo 46 straipsnio 4 dalies 1 punkto pagrindu.</w:t>
      </w:r>
    </w:p>
    <w:p w14:paraId="3B5C01FC" w14:textId="77777777" w:rsidR="0003346F" w:rsidRPr="00465E99" w:rsidRDefault="0003346F" w:rsidP="0003346F">
      <w:pPr>
        <w:numPr>
          <w:ilvl w:val="0"/>
          <w:numId w:val="8"/>
        </w:numPr>
        <w:tabs>
          <w:tab w:val="left" w:pos="851"/>
        </w:tabs>
        <w:ind w:left="0" w:firstLine="567"/>
        <w:jc w:val="both"/>
        <w:rPr>
          <w:rFonts w:eastAsia="Calibri"/>
          <w:color w:val="000000"/>
          <w:sz w:val="22"/>
          <w:szCs w:val="22"/>
          <w:lang w:eastAsia="en-US"/>
        </w:rPr>
      </w:pPr>
      <w:r w:rsidRPr="00465E99">
        <w:rPr>
          <w:rFonts w:eastAsia="Calibri"/>
          <w:sz w:val="22"/>
          <w:szCs w:val="22"/>
          <w:lang w:eastAsia="en-US"/>
        </w:rPr>
        <w:t>Suprantu, kad jei mano nurodyta informacija yra melaginga, įskaitant duomenis apie kontroliuojančius asmenis, man taikytina atsakomybė teisės aktų nustatyta tvarka.</w:t>
      </w:r>
    </w:p>
    <w:p w14:paraId="18E2898E" w14:textId="77777777" w:rsidR="0003346F" w:rsidRPr="00465E99" w:rsidRDefault="0003346F" w:rsidP="0003346F">
      <w:pPr>
        <w:numPr>
          <w:ilvl w:val="0"/>
          <w:numId w:val="8"/>
        </w:numPr>
        <w:tabs>
          <w:tab w:val="left" w:pos="851"/>
        </w:tabs>
        <w:ind w:left="0" w:firstLine="567"/>
        <w:jc w:val="both"/>
        <w:rPr>
          <w:rFonts w:eastAsia="Calibri"/>
          <w:color w:val="000000"/>
          <w:sz w:val="22"/>
          <w:szCs w:val="22"/>
          <w:lang w:eastAsia="en-US"/>
        </w:rPr>
      </w:pPr>
      <w:r w:rsidRPr="00465E99">
        <w:rPr>
          <w:rFonts w:eastAsia="Calibri"/>
          <w:sz w:val="22"/>
          <w:szCs w:val="22"/>
          <w:lang w:eastAsia="en-US"/>
        </w:rPr>
        <w:t xml:space="preserve">Esu susipažinęs ir vadovaujuosi </w:t>
      </w:r>
      <w:hyperlink r:id="rId11" w:history="1">
        <w:r w:rsidRPr="00465E99">
          <w:rPr>
            <w:rFonts w:eastAsia="Calibri"/>
            <w:color w:val="0000FF"/>
            <w:sz w:val="22"/>
            <w:szCs w:val="22"/>
            <w:u w:val="single"/>
            <w:lang w:eastAsia="en-US"/>
          </w:rPr>
          <w:t>VĮ Turto bankas Tiekėjų etikos kodeksu</w:t>
        </w:r>
      </w:hyperlink>
      <w:r w:rsidRPr="00465E99">
        <w:rPr>
          <w:rFonts w:eastAsia="Calibri"/>
          <w:sz w:val="22"/>
          <w:szCs w:val="22"/>
          <w:lang w:eastAsia="en-US"/>
        </w:rPr>
        <w:t>.</w:t>
      </w:r>
    </w:p>
    <w:p w14:paraId="6459799C" w14:textId="03B6DA54" w:rsidR="00C23B63" w:rsidRPr="00DA3AAF" w:rsidRDefault="0003346F" w:rsidP="0003346F">
      <w:pPr>
        <w:numPr>
          <w:ilvl w:val="0"/>
          <w:numId w:val="8"/>
        </w:numPr>
        <w:tabs>
          <w:tab w:val="left" w:pos="993"/>
        </w:tabs>
        <w:ind w:left="0" w:firstLine="567"/>
        <w:jc w:val="both"/>
        <w:rPr>
          <w:rFonts w:eastAsia="Calibri"/>
          <w:color w:val="000000"/>
          <w:sz w:val="22"/>
          <w:szCs w:val="22"/>
          <w:lang w:eastAsia="en-US"/>
        </w:rPr>
      </w:pPr>
      <w:r w:rsidRPr="00465E99">
        <w:rPr>
          <w:rFonts w:eastAsia="Calibri"/>
          <w:sz w:val="22"/>
          <w:szCs w:val="22"/>
          <w:lang w:eastAsia="en-US"/>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w:t>
      </w:r>
      <w:r w:rsidRPr="00465E99">
        <w:rPr>
          <w:rFonts w:eastAsia="Calibri"/>
          <w:sz w:val="22"/>
          <w:szCs w:val="22"/>
          <w:lang w:eastAsia="en-US"/>
        </w:rPr>
        <w:lastRenderedPageBreak/>
        <w:t xml:space="preserve">kituose tarptautiniuose, Europos Sąjungos ir Lietuvos Respublikos teisės aktuose, </w:t>
      </w:r>
      <w:r w:rsidRPr="00465E99">
        <w:rPr>
          <w:rFonts w:eastAsia="Times New Roman"/>
          <w:sz w:val="22"/>
          <w:szCs w:val="22"/>
          <w:lang w:eastAsia="en-US"/>
        </w:rPr>
        <w:t>taip pat, ar tiekėjai teisės aktų nustatyta tvarka nėra pripažinti keliančiais grėsmę nacionaliniam saugumui.</w:t>
      </w:r>
    </w:p>
    <w:p w14:paraId="749D0838" w14:textId="2B650577" w:rsidR="00EE71AC" w:rsidRPr="00EE71AC" w:rsidRDefault="00916EAD" w:rsidP="00294448">
      <w:pPr>
        <w:numPr>
          <w:ilvl w:val="0"/>
          <w:numId w:val="8"/>
        </w:numPr>
        <w:tabs>
          <w:tab w:val="left" w:pos="993"/>
        </w:tabs>
        <w:ind w:left="0" w:firstLine="567"/>
        <w:jc w:val="both"/>
        <w:rPr>
          <w:rFonts w:eastAsia="Calibri"/>
          <w:color w:val="000000"/>
          <w:sz w:val="22"/>
          <w:szCs w:val="22"/>
          <w:lang w:eastAsia="en-US"/>
        </w:rPr>
      </w:pPr>
      <w:r w:rsidRPr="00916EAD">
        <w:rPr>
          <w:rFonts w:eastAsia="Calibri"/>
          <w:sz w:val="22"/>
          <w:szCs w:val="22"/>
          <w:lang w:eastAsia="en-US"/>
        </w:rPr>
        <w:t>Tiekėjas, jo subtiekėjas ar ūkio subjektas, kurio pajėgumais remiamasi, negali dalyvauti pirkime, jeigu jis pats arba jį kontroliuojantis asmuo yra registruotas, nuolat gyvenantis ar turintis pilietybę valstybėje ar teritorijoje, nurodytoje V</w:t>
      </w:r>
      <w:r w:rsidR="004C2505">
        <w:rPr>
          <w:rFonts w:eastAsia="Calibri"/>
          <w:sz w:val="22"/>
          <w:szCs w:val="22"/>
          <w:lang w:eastAsia="en-US"/>
        </w:rPr>
        <w:t>iešųjų pirkimų įstatymo</w:t>
      </w:r>
      <w:r w:rsidRPr="00916EAD">
        <w:rPr>
          <w:rFonts w:eastAsia="Calibri"/>
          <w:sz w:val="22"/>
          <w:szCs w:val="22"/>
          <w:lang w:eastAsia="en-US"/>
        </w:rPr>
        <w:t xml:space="preserve"> 92 straipsnio 14 dalyje. Tokie tiekėjai laikomi turinčiais interesų, galinčių kelti grėsmę nacionaliniam saugumui, ir yra šalinami iš pirkimo procedūrų. Tiekėjas privalo pateikti deklaraciją, patvirtinančią, kad jis, jo subtiekėjai ir ūkio subjektai, kurių pajėgumais remiamasi, nėra registruoti, nuolat gyvenantys ar turintys pilietybę V</w:t>
      </w:r>
      <w:r w:rsidR="004C2505">
        <w:rPr>
          <w:rFonts w:eastAsia="Calibri"/>
          <w:sz w:val="22"/>
          <w:szCs w:val="22"/>
          <w:lang w:eastAsia="en-US"/>
        </w:rPr>
        <w:t>iešųjų pirkimų įstatymo</w:t>
      </w:r>
      <w:r w:rsidRPr="00916EAD">
        <w:rPr>
          <w:rFonts w:eastAsia="Calibri"/>
          <w:sz w:val="22"/>
          <w:szCs w:val="22"/>
          <w:lang w:eastAsia="en-US"/>
        </w:rPr>
        <w:t xml:space="preserve"> 92 straipsnio 14 dalyje nurodytose valstybėse ar teritorijose, ir nėra tokių valstybių ar teritorijų kontroliuojami.</w:t>
      </w:r>
    </w:p>
    <w:p w14:paraId="5FC138D7" w14:textId="77777777" w:rsidR="00294448" w:rsidRDefault="00294448" w:rsidP="00B63EBD">
      <w:pPr>
        <w:rPr>
          <w:rFonts w:eastAsia="Times New Roman"/>
          <w:sz w:val="22"/>
          <w:szCs w:val="22"/>
          <w:lang w:eastAsia="en-US"/>
        </w:rPr>
      </w:pPr>
    </w:p>
    <w:p w14:paraId="6CF72063" w14:textId="77777777" w:rsidR="00EE71AC" w:rsidRPr="00465E99" w:rsidRDefault="00EE71AC" w:rsidP="00B63EBD">
      <w:pPr>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rsidRPr="00465E9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Pr="00465E99" w:rsidRDefault="001A00E9" w:rsidP="00B63EBD">
            <w:pPr>
              <w:widowControl w:val="0"/>
              <w:autoSpaceDE w:val="0"/>
              <w:adjustRightInd w:val="0"/>
              <w:ind w:left="34"/>
              <w:jc w:val="both"/>
              <w:rPr>
                <w:rFonts w:eastAsia="Calibri"/>
                <w:color w:val="000000"/>
                <w:sz w:val="20"/>
                <w:szCs w:val="20"/>
                <w:lang w:eastAsia="en-US"/>
              </w:rPr>
            </w:pPr>
          </w:p>
        </w:tc>
        <w:tc>
          <w:tcPr>
            <w:tcW w:w="604" w:type="dxa"/>
          </w:tcPr>
          <w:p w14:paraId="61B39569" w14:textId="77777777" w:rsidR="001A00E9" w:rsidRPr="00465E99"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Pr="00465E99" w:rsidRDefault="001A00E9" w:rsidP="00B63EBD">
            <w:pPr>
              <w:widowControl w:val="0"/>
              <w:autoSpaceDE w:val="0"/>
              <w:adjustRightInd w:val="0"/>
              <w:ind w:left="34"/>
              <w:jc w:val="center"/>
              <w:rPr>
                <w:rFonts w:eastAsia="Calibri"/>
                <w:color w:val="000000"/>
                <w:sz w:val="20"/>
                <w:szCs w:val="20"/>
                <w:lang w:eastAsia="en-US"/>
              </w:rPr>
            </w:pPr>
          </w:p>
        </w:tc>
        <w:tc>
          <w:tcPr>
            <w:tcW w:w="701" w:type="dxa"/>
            <w:hideMark/>
          </w:tcPr>
          <w:p w14:paraId="2CE6C2DA" w14:textId="6CA62D56" w:rsidR="001A00E9" w:rsidRPr="00465E99"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Pr="00465E99" w:rsidRDefault="001A00E9" w:rsidP="00B63EBD">
            <w:pPr>
              <w:widowControl w:val="0"/>
              <w:autoSpaceDE w:val="0"/>
              <w:adjustRightInd w:val="0"/>
              <w:ind w:left="34"/>
              <w:jc w:val="right"/>
              <w:rPr>
                <w:rFonts w:eastAsia="Calibri"/>
                <w:color w:val="000000"/>
                <w:sz w:val="20"/>
                <w:szCs w:val="20"/>
                <w:lang w:eastAsia="en-US"/>
              </w:rPr>
            </w:pPr>
          </w:p>
        </w:tc>
        <w:tc>
          <w:tcPr>
            <w:tcW w:w="648" w:type="dxa"/>
          </w:tcPr>
          <w:p w14:paraId="17A9DA5C" w14:textId="77777777" w:rsidR="001A00E9" w:rsidRPr="00465E99" w:rsidRDefault="001A00E9" w:rsidP="00B63EBD">
            <w:pPr>
              <w:widowControl w:val="0"/>
              <w:autoSpaceDE w:val="0"/>
              <w:adjustRightInd w:val="0"/>
              <w:ind w:left="34"/>
              <w:jc w:val="right"/>
              <w:rPr>
                <w:rFonts w:eastAsia="Calibri"/>
                <w:color w:val="000000"/>
                <w:sz w:val="20"/>
                <w:szCs w:val="20"/>
                <w:lang w:eastAsia="en-US"/>
              </w:rPr>
            </w:pPr>
          </w:p>
        </w:tc>
      </w:tr>
      <w:tr w:rsidR="001A00E9" w:rsidRPr="00465E9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465E99" w:rsidRDefault="001A00E9" w:rsidP="00B851F5">
            <w:pPr>
              <w:widowControl w:val="0"/>
              <w:autoSpaceDE w:val="0"/>
              <w:adjustRightInd w:val="0"/>
              <w:snapToGrid w:val="0"/>
              <w:ind w:left="34"/>
              <w:jc w:val="center"/>
              <w:rPr>
                <w:rFonts w:eastAsia="Calibri"/>
                <w:color w:val="000000"/>
                <w:position w:val="6"/>
                <w:sz w:val="22"/>
                <w:szCs w:val="22"/>
                <w:lang w:eastAsia="en-US"/>
              </w:rPr>
            </w:pPr>
            <w:r w:rsidRPr="00465E99">
              <w:rPr>
                <w:rFonts w:eastAsia="Calibri"/>
                <w:color w:val="000000"/>
                <w:position w:val="6"/>
                <w:sz w:val="22"/>
                <w:szCs w:val="22"/>
                <w:lang w:eastAsia="en-US"/>
              </w:rPr>
              <w:t>(Tiekėjo arba jo įgalioto asmens pareigų pavadinimas)</w:t>
            </w:r>
          </w:p>
        </w:tc>
        <w:tc>
          <w:tcPr>
            <w:tcW w:w="604" w:type="dxa"/>
            <w:hideMark/>
          </w:tcPr>
          <w:p w14:paraId="066D60A0" w14:textId="0D63F2C0" w:rsidR="001A00E9" w:rsidRPr="00465E99" w:rsidRDefault="001A00E9" w:rsidP="00B63EBD">
            <w:pPr>
              <w:widowControl w:val="0"/>
              <w:autoSpaceDE w:val="0"/>
              <w:adjustRightInd w:val="0"/>
              <w:ind w:left="34"/>
              <w:jc w:val="center"/>
              <w:rPr>
                <w:rFonts w:eastAsia="Calibri"/>
                <w:color w:val="000000"/>
                <w:sz w:val="22"/>
                <w:szCs w:val="22"/>
                <w:lang w:eastAsia="en-US"/>
              </w:rPr>
            </w:pPr>
          </w:p>
        </w:tc>
        <w:tc>
          <w:tcPr>
            <w:tcW w:w="1980" w:type="dxa"/>
            <w:tcBorders>
              <w:top w:val="single" w:sz="4" w:space="0" w:color="auto"/>
              <w:left w:val="nil"/>
              <w:bottom w:val="nil"/>
              <w:right w:val="nil"/>
            </w:tcBorders>
            <w:hideMark/>
          </w:tcPr>
          <w:p w14:paraId="2D209552" w14:textId="1632A1D2" w:rsidR="001A00E9" w:rsidRPr="00465E99" w:rsidRDefault="001A00E9" w:rsidP="00B63EBD">
            <w:pPr>
              <w:widowControl w:val="0"/>
              <w:autoSpaceDE w:val="0"/>
              <w:adjustRightInd w:val="0"/>
              <w:ind w:left="34"/>
              <w:jc w:val="both"/>
              <w:rPr>
                <w:rFonts w:eastAsia="Calibri"/>
                <w:color w:val="000000"/>
                <w:sz w:val="22"/>
                <w:szCs w:val="22"/>
                <w:lang w:eastAsia="en-US"/>
              </w:rPr>
            </w:pPr>
            <w:r w:rsidRPr="00465E99">
              <w:rPr>
                <w:rFonts w:eastAsia="Calibri"/>
                <w:color w:val="000000"/>
                <w:position w:val="6"/>
                <w:sz w:val="22"/>
                <w:szCs w:val="22"/>
                <w:lang w:eastAsia="en-US"/>
              </w:rPr>
              <w:t xml:space="preserve">    </w:t>
            </w:r>
            <w:r w:rsidR="00C23B63" w:rsidRPr="00465E99">
              <w:rPr>
                <w:rFonts w:eastAsia="Calibri"/>
                <w:color w:val="000000"/>
                <w:position w:val="6"/>
                <w:sz w:val="22"/>
                <w:szCs w:val="22"/>
                <w:lang w:eastAsia="en-US"/>
              </w:rPr>
              <w:t xml:space="preserve">     </w:t>
            </w:r>
            <w:r w:rsidRPr="00465E99">
              <w:rPr>
                <w:rFonts w:eastAsia="Calibri"/>
                <w:color w:val="000000"/>
                <w:position w:val="6"/>
                <w:sz w:val="22"/>
                <w:szCs w:val="22"/>
                <w:lang w:eastAsia="en-US"/>
              </w:rPr>
              <w:t>(Parašas)</w:t>
            </w:r>
          </w:p>
        </w:tc>
        <w:tc>
          <w:tcPr>
            <w:tcW w:w="701" w:type="dxa"/>
          </w:tcPr>
          <w:p w14:paraId="560D314C" w14:textId="77777777" w:rsidR="001A00E9" w:rsidRPr="00465E99" w:rsidRDefault="001A00E9" w:rsidP="00B63EBD">
            <w:pPr>
              <w:widowControl w:val="0"/>
              <w:autoSpaceDE w:val="0"/>
              <w:adjustRightInd w:val="0"/>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53290786" w14:textId="5AE73388" w:rsidR="001A00E9" w:rsidRPr="00465E99" w:rsidRDefault="001A00E9" w:rsidP="00B63EBD">
            <w:pPr>
              <w:widowControl w:val="0"/>
              <w:autoSpaceDE w:val="0"/>
              <w:adjustRightInd w:val="0"/>
              <w:ind w:left="34"/>
              <w:jc w:val="both"/>
              <w:rPr>
                <w:rFonts w:eastAsia="Calibri"/>
                <w:color w:val="000000"/>
                <w:sz w:val="22"/>
                <w:szCs w:val="22"/>
                <w:lang w:eastAsia="en-US"/>
              </w:rPr>
            </w:pPr>
            <w:r w:rsidRPr="00465E99">
              <w:rPr>
                <w:rFonts w:eastAsia="Calibri"/>
                <w:color w:val="000000"/>
                <w:position w:val="6"/>
                <w:sz w:val="22"/>
                <w:szCs w:val="22"/>
                <w:lang w:eastAsia="en-US"/>
              </w:rPr>
              <w:t xml:space="preserve">       </w:t>
            </w:r>
            <w:r w:rsidR="00C23B63" w:rsidRPr="00465E99">
              <w:rPr>
                <w:rFonts w:eastAsia="Calibri"/>
                <w:color w:val="000000"/>
                <w:position w:val="6"/>
                <w:sz w:val="22"/>
                <w:szCs w:val="22"/>
                <w:lang w:eastAsia="en-US"/>
              </w:rPr>
              <w:t xml:space="preserve"> </w:t>
            </w:r>
            <w:r w:rsidRPr="00465E99">
              <w:rPr>
                <w:rFonts w:eastAsia="Calibri"/>
                <w:color w:val="000000"/>
                <w:position w:val="6"/>
                <w:sz w:val="22"/>
                <w:szCs w:val="22"/>
                <w:lang w:eastAsia="en-US"/>
              </w:rPr>
              <w:t>(Vardas ir pavardė)</w:t>
            </w:r>
          </w:p>
        </w:tc>
        <w:tc>
          <w:tcPr>
            <w:tcW w:w="648" w:type="dxa"/>
          </w:tcPr>
          <w:p w14:paraId="6812947E" w14:textId="77777777" w:rsidR="001A00E9" w:rsidRPr="00465E99" w:rsidRDefault="001A00E9" w:rsidP="00B63EBD">
            <w:pPr>
              <w:widowControl w:val="0"/>
              <w:autoSpaceDE w:val="0"/>
              <w:adjustRightInd w:val="0"/>
              <w:ind w:left="34"/>
              <w:jc w:val="center"/>
              <w:rPr>
                <w:rFonts w:eastAsia="Calibri"/>
                <w:color w:val="000000"/>
                <w:sz w:val="20"/>
                <w:szCs w:val="20"/>
                <w:lang w:eastAsia="en-US"/>
              </w:rPr>
            </w:pPr>
          </w:p>
        </w:tc>
      </w:tr>
    </w:tbl>
    <w:p w14:paraId="1C2EB7CD" w14:textId="77777777" w:rsidR="004F7EC4" w:rsidRPr="00465E99" w:rsidRDefault="004F7EC4" w:rsidP="00B63EBD"/>
    <w:sectPr w:rsidR="004F7EC4" w:rsidRPr="00465E99" w:rsidSect="00EE71AC">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501C" w14:textId="77777777" w:rsidR="00A532AC" w:rsidRDefault="00A532AC" w:rsidP="001A00E9">
      <w:r>
        <w:separator/>
      </w:r>
    </w:p>
  </w:endnote>
  <w:endnote w:type="continuationSeparator" w:id="0">
    <w:p w14:paraId="23089A43" w14:textId="77777777" w:rsidR="00A532AC" w:rsidRDefault="00A532AC"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2"/>
    <w:family w:val="auto"/>
    <w:pitch w:val="default"/>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5187" w14:textId="77777777" w:rsidR="00A532AC" w:rsidRDefault="00A532AC" w:rsidP="001A00E9">
      <w:r>
        <w:separator/>
      </w:r>
    </w:p>
  </w:footnote>
  <w:footnote w:type="continuationSeparator" w:id="0">
    <w:p w14:paraId="5742644F" w14:textId="77777777" w:rsidR="00A532AC" w:rsidRDefault="00A532AC" w:rsidP="001A00E9">
      <w:r>
        <w:continuationSeparator/>
      </w:r>
    </w:p>
  </w:footnote>
  <w:footnote w:id="1">
    <w:p w14:paraId="1FCCC8A2" w14:textId="77777777" w:rsidR="00A63BD8" w:rsidRPr="00465E99" w:rsidRDefault="00A63BD8" w:rsidP="00A63BD8">
      <w:pPr>
        <w:pStyle w:val="Puslapioinaostekstas"/>
        <w:jc w:val="both"/>
        <w:rPr>
          <w:sz w:val="18"/>
          <w:szCs w:val="18"/>
          <w:lang w:val="lt-LT"/>
        </w:rPr>
      </w:pPr>
      <w:r w:rsidRPr="00465E99">
        <w:rPr>
          <w:rStyle w:val="Puslapioinaosnuoroda"/>
          <w:sz w:val="18"/>
          <w:szCs w:val="18"/>
        </w:rPr>
        <w:footnoteRef/>
      </w:r>
      <w:r w:rsidRPr="00465E99">
        <w:rPr>
          <w:sz w:val="18"/>
          <w:szCs w:val="18"/>
        </w:rPr>
        <w:t xml:space="preserve"> </w:t>
      </w:r>
      <w:r w:rsidRPr="00465E99">
        <w:rPr>
          <w:sz w:val="18"/>
          <w:szCs w:val="18"/>
          <w:lang w:val="lt-LT"/>
        </w:rPr>
        <w:t>Nurodomas konkretus subtiekėjo pavadinimas, jei jis žinomas pasiūlymų pateikimo metu. Jei ketinama pasitelkti, tačiau konkretus pavadinimas nėra žinomas, nurodoma „nežinomas“.</w:t>
      </w:r>
    </w:p>
  </w:footnote>
  <w:footnote w:id="2">
    <w:p w14:paraId="0E39B151" w14:textId="77777777" w:rsidR="00A63BD8" w:rsidRPr="00465E99" w:rsidRDefault="00A63BD8" w:rsidP="00A63BD8">
      <w:pPr>
        <w:pStyle w:val="Puslapioinaostekstas"/>
        <w:jc w:val="both"/>
        <w:rPr>
          <w:sz w:val="18"/>
          <w:szCs w:val="18"/>
          <w:lang w:val="lt-LT"/>
        </w:rPr>
      </w:pPr>
      <w:r w:rsidRPr="00465E99">
        <w:rPr>
          <w:rStyle w:val="Puslapioinaosnuoroda"/>
          <w:sz w:val="18"/>
          <w:szCs w:val="18"/>
        </w:rPr>
        <w:footnoteRef/>
      </w:r>
      <w:r w:rsidRPr="00465E99">
        <w:rPr>
          <w:sz w:val="18"/>
          <w:szCs w:val="18"/>
        </w:rPr>
        <w:t xml:space="preserve"> </w:t>
      </w:r>
      <w:r w:rsidRPr="00465E99">
        <w:rPr>
          <w:sz w:val="18"/>
          <w:szCs w:val="18"/>
          <w:lang w:val="lt-LT"/>
        </w:rPr>
        <w:t>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A32ED"/>
    <w:multiLevelType w:val="hybridMultilevel"/>
    <w:tmpl w:val="496AB5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8F7C6B"/>
    <w:multiLevelType w:val="hybridMultilevel"/>
    <w:tmpl w:val="E7626084"/>
    <w:lvl w:ilvl="0" w:tplc="6D167A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0D01CB"/>
    <w:multiLevelType w:val="hybridMultilevel"/>
    <w:tmpl w:val="496AB5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F891D2C"/>
    <w:multiLevelType w:val="hybridMultilevel"/>
    <w:tmpl w:val="8788F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FEB6242"/>
    <w:multiLevelType w:val="hybridMultilevel"/>
    <w:tmpl w:val="9AB20D08"/>
    <w:lvl w:ilvl="0" w:tplc="D5E4468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389775">
    <w:abstractNumId w:val="5"/>
  </w:num>
  <w:num w:numId="2" w16cid:durableId="1806461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9"/>
  </w:num>
  <w:num w:numId="5" w16cid:durableId="1516268850">
    <w:abstractNumId w:val="3"/>
  </w:num>
  <w:num w:numId="6" w16cid:durableId="335227229">
    <w:abstractNumId w:val="0"/>
  </w:num>
  <w:num w:numId="7" w16cid:durableId="787743695">
    <w:abstractNumId w:val="7"/>
  </w:num>
  <w:num w:numId="8" w16cid:durableId="1849903707">
    <w:abstractNumId w:val="4"/>
  </w:num>
  <w:num w:numId="9" w16cid:durableId="2090344184">
    <w:abstractNumId w:val="6"/>
  </w:num>
  <w:num w:numId="10" w16cid:durableId="1917930687">
    <w:abstractNumId w:val="1"/>
  </w:num>
  <w:num w:numId="11" w16cid:durableId="232396693">
    <w:abstractNumId w:val="12"/>
  </w:num>
  <w:num w:numId="12" w16cid:durableId="591351473">
    <w:abstractNumId w:val="2"/>
  </w:num>
  <w:num w:numId="13" w16cid:durableId="1390953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14EED"/>
    <w:rsid w:val="0002040C"/>
    <w:rsid w:val="000233A3"/>
    <w:rsid w:val="000246B1"/>
    <w:rsid w:val="00027221"/>
    <w:rsid w:val="0003210D"/>
    <w:rsid w:val="00032CB6"/>
    <w:rsid w:val="0003346F"/>
    <w:rsid w:val="00033A28"/>
    <w:rsid w:val="000343A0"/>
    <w:rsid w:val="00036FBF"/>
    <w:rsid w:val="00040A5D"/>
    <w:rsid w:val="00044AE9"/>
    <w:rsid w:val="000478D4"/>
    <w:rsid w:val="000501F6"/>
    <w:rsid w:val="00051AEC"/>
    <w:rsid w:val="000564B7"/>
    <w:rsid w:val="0006056E"/>
    <w:rsid w:val="00062E97"/>
    <w:rsid w:val="000653D4"/>
    <w:rsid w:val="00070319"/>
    <w:rsid w:val="00072EEA"/>
    <w:rsid w:val="00074C6E"/>
    <w:rsid w:val="000857D2"/>
    <w:rsid w:val="000A142D"/>
    <w:rsid w:val="000A1D6C"/>
    <w:rsid w:val="000A2EE6"/>
    <w:rsid w:val="000A5549"/>
    <w:rsid w:val="000B7710"/>
    <w:rsid w:val="000C54A9"/>
    <w:rsid w:val="000C5A45"/>
    <w:rsid w:val="000C7758"/>
    <w:rsid w:val="000D4160"/>
    <w:rsid w:val="000D7C72"/>
    <w:rsid w:val="000E328B"/>
    <w:rsid w:val="000E5C7A"/>
    <w:rsid w:val="000E6D9E"/>
    <w:rsid w:val="000E79B1"/>
    <w:rsid w:val="000E79BD"/>
    <w:rsid w:val="000F1947"/>
    <w:rsid w:val="000F7354"/>
    <w:rsid w:val="000F74D9"/>
    <w:rsid w:val="000F7EF7"/>
    <w:rsid w:val="001046B5"/>
    <w:rsid w:val="00105EB9"/>
    <w:rsid w:val="00106D0A"/>
    <w:rsid w:val="0011297A"/>
    <w:rsid w:val="001137C3"/>
    <w:rsid w:val="00130F3A"/>
    <w:rsid w:val="0013456E"/>
    <w:rsid w:val="0013474A"/>
    <w:rsid w:val="00134C5B"/>
    <w:rsid w:val="00140FE2"/>
    <w:rsid w:val="00147600"/>
    <w:rsid w:val="00150381"/>
    <w:rsid w:val="00150ED5"/>
    <w:rsid w:val="001529F3"/>
    <w:rsid w:val="0015676C"/>
    <w:rsid w:val="00156D72"/>
    <w:rsid w:val="00157FB9"/>
    <w:rsid w:val="0016020C"/>
    <w:rsid w:val="001646C7"/>
    <w:rsid w:val="00174E69"/>
    <w:rsid w:val="00181F72"/>
    <w:rsid w:val="00183B04"/>
    <w:rsid w:val="0018425A"/>
    <w:rsid w:val="00184DC1"/>
    <w:rsid w:val="00186EDF"/>
    <w:rsid w:val="001902C6"/>
    <w:rsid w:val="00192278"/>
    <w:rsid w:val="00195B13"/>
    <w:rsid w:val="001A00E9"/>
    <w:rsid w:val="001A28DD"/>
    <w:rsid w:val="001A29F1"/>
    <w:rsid w:val="001A5621"/>
    <w:rsid w:val="001A6B5D"/>
    <w:rsid w:val="001C7B99"/>
    <w:rsid w:val="001D6D63"/>
    <w:rsid w:val="001E1CCF"/>
    <w:rsid w:val="001E6308"/>
    <w:rsid w:val="001F757C"/>
    <w:rsid w:val="00202045"/>
    <w:rsid w:val="002124DA"/>
    <w:rsid w:val="00212C30"/>
    <w:rsid w:val="00214B0F"/>
    <w:rsid w:val="0021629E"/>
    <w:rsid w:val="00216BB0"/>
    <w:rsid w:val="00217EFC"/>
    <w:rsid w:val="00227CC4"/>
    <w:rsid w:val="00230979"/>
    <w:rsid w:val="00231835"/>
    <w:rsid w:val="0023367B"/>
    <w:rsid w:val="00234E79"/>
    <w:rsid w:val="00235A6D"/>
    <w:rsid w:val="0024039B"/>
    <w:rsid w:val="002408D0"/>
    <w:rsid w:val="002418F1"/>
    <w:rsid w:val="00246414"/>
    <w:rsid w:val="00246DAB"/>
    <w:rsid w:val="00250410"/>
    <w:rsid w:val="0025401A"/>
    <w:rsid w:val="0026498F"/>
    <w:rsid w:val="00271B32"/>
    <w:rsid w:val="00271FBB"/>
    <w:rsid w:val="00273001"/>
    <w:rsid w:val="00273845"/>
    <w:rsid w:val="0027752E"/>
    <w:rsid w:val="00283372"/>
    <w:rsid w:val="00286CFF"/>
    <w:rsid w:val="00287499"/>
    <w:rsid w:val="002926EA"/>
    <w:rsid w:val="00294448"/>
    <w:rsid w:val="002950A0"/>
    <w:rsid w:val="00296EA8"/>
    <w:rsid w:val="00297260"/>
    <w:rsid w:val="002A18C1"/>
    <w:rsid w:val="002A18C5"/>
    <w:rsid w:val="002B03A3"/>
    <w:rsid w:val="002B7309"/>
    <w:rsid w:val="002C7444"/>
    <w:rsid w:val="002D2512"/>
    <w:rsid w:val="002D37A7"/>
    <w:rsid w:val="002D5B86"/>
    <w:rsid w:val="002E1BFF"/>
    <w:rsid w:val="002E3465"/>
    <w:rsid w:val="002E46AD"/>
    <w:rsid w:val="002E4F0A"/>
    <w:rsid w:val="002E57FA"/>
    <w:rsid w:val="002F2EBA"/>
    <w:rsid w:val="002F55C4"/>
    <w:rsid w:val="002F6204"/>
    <w:rsid w:val="00304F32"/>
    <w:rsid w:val="00307D65"/>
    <w:rsid w:val="00311630"/>
    <w:rsid w:val="0031245B"/>
    <w:rsid w:val="0031542D"/>
    <w:rsid w:val="00320AC2"/>
    <w:rsid w:val="0032577E"/>
    <w:rsid w:val="00327B48"/>
    <w:rsid w:val="00335107"/>
    <w:rsid w:val="00336C2E"/>
    <w:rsid w:val="003450A9"/>
    <w:rsid w:val="00354076"/>
    <w:rsid w:val="00357FA0"/>
    <w:rsid w:val="00360E28"/>
    <w:rsid w:val="00365B54"/>
    <w:rsid w:val="00366031"/>
    <w:rsid w:val="00372545"/>
    <w:rsid w:val="00372E61"/>
    <w:rsid w:val="003812E1"/>
    <w:rsid w:val="003814E5"/>
    <w:rsid w:val="00382116"/>
    <w:rsid w:val="00387C1E"/>
    <w:rsid w:val="003921C9"/>
    <w:rsid w:val="003A149A"/>
    <w:rsid w:val="003A251A"/>
    <w:rsid w:val="003A65CC"/>
    <w:rsid w:val="003A7A41"/>
    <w:rsid w:val="003B25D5"/>
    <w:rsid w:val="003B43A0"/>
    <w:rsid w:val="003B58A7"/>
    <w:rsid w:val="003D45A2"/>
    <w:rsid w:val="003D5C70"/>
    <w:rsid w:val="003E153E"/>
    <w:rsid w:val="003E1C93"/>
    <w:rsid w:val="003E1FC4"/>
    <w:rsid w:val="003E39B6"/>
    <w:rsid w:val="003E662A"/>
    <w:rsid w:val="003F5A52"/>
    <w:rsid w:val="003F7AF6"/>
    <w:rsid w:val="00400A68"/>
    <w:rsid w:val="004037DD"/>
    <w:rsid w:val="00430ED2"/>
    <w:rsid w:val="00431430"/>
    <w:rsid w:val="00432B79"/>
    <w:rsid w:val="0044126C"/>
    <w:rsid w:val="00442FC9"/>
    <w:rsid w:val="00444BEF"/>
    <w:rsid w:val="00454289"/>
    <w:rsid w:val="0046272B"/>
    <w:rsid w:val="004652A4"/>
    <w:rsid w:val="00465E99"/>
    <w:rsid w:val="004665C1"/>
    <w:rsid w:val="00471A5C"/>
    <w:rsid w:val="0047338D"/>
    <w:rsid w:val="004744BC"/>
    <w:rsid w:val="004772E7"/>
    <w:rsid w:val="00481BF7"/>
    <w:rsid w:val="004848C0"/>
    <w:rsid w:val="00486FF1"/>
    <w:rsid w:val="004901E4"/>
    <w:rsid w:val="00492B36"/>
    <w:rsid w:val="004940A0"/>
    <w:rsid w:val="004A0ECD"/>
    <w:rsid w:val="004A1A15"/>
    <w:rsid w:val="004B00B6"/>
    <w:rsid w:val="004B2CBA"/>
    <w:rsid w:val="004B4720"/>
    <w:rsid w:val="004C0D66"/>
    <w:rsid w:val="004C110B"/>
    <w:rsid w:val="004C2505"/>
    <w:rsid w:val="004C6CEE"/>
    <w:rsid w:val="004D0171"/>
    <w:rsid w:val="004D1337"/>
    <w:rsid w:val="004D662A"/>
    <w:rsid w:val="004D7C54"/>
    <w:rsid w:val="004E141C"/>
    <w:rsid w:val="004E3FCC"/>
    <w:rsid w:val="004F22AE"/>
    <w:rsid w:val="004F450A"/>
    <w:rsid w:val="004F6B61"/>
    <w:rsid w:val="004F7EC4"/>
    <w:rsid w:val="005042AE"/>
    <w:rsid w:val="00507AA9"/>
    <w:rsid w:val="005142BC"/>
    <w:rsid w:val="00521E26"/>
    <w:rsid w:val="00522333"/>
    <w:rsid w:val="005224D1"/>
    <w:rsid w:val="00525A3A"/>
    <w:rsid w:val="00531B27"/>
    <w:rsid w:val="0054011C"/>
    <w:rsid w:val="005414BD"/>
    <w:rsid w:val="0055187B"/>
    <w:rsid w:val="00555380"/>
    <w:rsid w:val="005605D4"/>
    <w:rsid w:val="00575729"/>
    <w:rsid w:val="00580E4B"/>
    <w:rsid w:val="005857DC"/>
    <w:rsid w:val="005878AE"/>
    <w:rsid w:val="005921AD"/>
    <w:rsid w:val="005956FA"/>
    <w:rsid w:val="00596EAC"/>
    <w:rsid w:val="005A47DE"/>
    <w:rsid w:val="005B52AD"/>
    <w:rsid w:val="005C104E"/>
    <w:rsid w:val="005E2FBF"/>
    <w:rsid w:val="005E3291"/>
    <w:rsid w:val="005E42EF"/>
    <w:rsid w:val="005E79B0"/>
    <w:rsid w:val="005F192F"/>
    <w:rsid w:val="005F4061"/>
    <w:rsid w:val="005F6668"/>
    <w:rsid w:val="006022D9"/>
    <w:rsid w:val="00604E1D"/>
    <w:rsid w:val="006158DD"/>
    <w:rsid w:val="00636DD0"/>
    <w:rsid w:val="00644EEF"/>
    <w:rsid w:val="00653795"/>
    <w:rsid w:val="006540D8"/>
    <w:rsid w:val="00654CA3"/>
    <w:rsid w:val="00672781"/>
    <w:rsid w:val="00676FE8"/>
    <w:rsid w:val="00677644"/>
    <w:rsid w:val="00684A56"/>
    <w:rsid w:val="006C2E8C"/>
    <w:rsid w:val="006C36BA"/>
    <w:rsid w:val="006D1D19"/>
    <w:rsid w:val="006D4D36"/>
    <w:rsid w:val="006D533D"/>
    <w:rsid w:val="006D55E8"/>
    <w:rsid w:val="006E3097"/>
    <w:rsid w:val="006E3BFC"/>
    <w:rsid w:val="006E5D65"/>
    <w:rsid w:val="006F115C"/>
    <w:rsid w:val="006F70F6"/>
    <w:rsid w:val="00700290"/>
    <w:rsid w:val="00702546"/>
    <w:rsid w:val="00704E51"/>
    <w:rsid w:val="0071095E"/>
    <w:rsid w:val="0071312B"/>
    <w:rsid w:val="00720473"/>
    <w:rsid w:val="00721899"/>
    <w:rsid w:val="00733388"/>
    <w:rsid w:val="00735216"/>
    <w:rsid w:val="00736975"/>
    <w:rsid w:val="0074144C"/>
    <w:rsid w:val="007450BD"/>
    <w:rsid w:val="00752399"/>
    <w:rsid w:val="00755D5B"/>
    <w:rsid w:val="00764E05"/>
    <w:rsid w:val="007676F1"/>
    <w:rsid w:val="00772318"/>
    <w:rsid w:val="00772FFA"/>
    <w:rsid w:val="00777AEF"/>
    <w:rsid w:val="007830D4"/>
    <w:rsid w:val="0079224E"/>
    <w:rsid w:val="007A0C36"/>
    <w:rsid w:val="007A4089"/>
    <w:rsid w:val="007A66AD"/>
    <w:rsid w:val="007B02E5"/>
    <w:rsid w:val="007B0C1E"/>
    <w:rsid w:val="007B0E01"/>
    <w:rsid w:val="007B7481"/>
    <w:rsid w:val="007C02B9"/>
    <w:rsid w:val="007C1397"/>
    <w:rsid w:val="007C1E0C"/>
    <w:rsid w:val="007C594E"/>
    <w:rsid w:val="007D4EC9"/>
    <w:rsid w:val="007D6403"/>
    <w:rsid w:val="007F0CEC"/>
    <w:rsid w:val="007F22CE"/>
    <w:rsid w:val="008207A8"/>
    <w:rsid w:val="00820F80"/>
    <w:rsid w:val="008212AA"/>
    <w:rsid w:val="00826F42"/>
    <w:rsid w:val="0084259C"/>
    <w:rsid w:val="00844B5A"/>
    <w:rsid w:val="00845BA5"/>
    <w:rsid w:val="00845F75"/>
    <w:rsid w:val="008462C9"/>
    <w:rsid w:val="008463B6"/>
    <w:rsid w:val="00846894"/>
    <w:rsid w:val="00850831"/>
    <w:rsid w:val="008560FF"/>
    <w:rsid w:val="0086182A"/>
    <w:rsid w:val="0086421D"/>
    <w:rsid w:val="008654B9"/>
    <w:rsid w:val="008740AF"/>
    <w:rsid w:val="00874292"/>
    <w:rsid w:val="00877B01"/>
    <w:rsid w:val="00885F75"/>
    <w:rsid w:val="00893AE6"/>
    <w:rsid w:val="0089550A"/>
    <w:rsid w:val="0089759A"/>
    <w:rsid w:val="008A3FC8"/>
    <w:rsid w:val="008A41E1"/>
    <w:rsid w:val="008B10A3"/>
    <w:rsid w:val="008B7F0D"/>
    <w:rsid w:val="008C09E8"/>
    <w:rsid w:val="008C14BC"/>
    <w:rsid w:val="008C2B80"/>
    <w:rsid w:val="008C6FB5"/>
    <w:rsid w:val="008D24C8"/>
    <w:rsid w:val="008E499F"/>
    <w:rsid w:val="008E7C6D"/>
    <w:rsid w:val="008F0B80"/>
    <w:rsid w:val="008F0FCA"/>
    <w:rsid w:val="008F79E9"/>
    <w:rsid w:val="009016E6"/>
    <w:rsid w:val="00904ABD"/>
    <w:rsid w:val="00907D4F"/>
    <w:rsid w:val="0091291A"/>
    <w:rsid w:val="00914C3C"/>
    <w:rsid w:val="00915BE0"/>
    <w:rsid w:val="00916B32"/>
    <w:rsid w:val="00916EAD"/>
    <w:rsid w:val="0092541E"/>
    <w:rsid w:val="009417BA"/>
    <w:rsid w:val="0096673F"/>
    <w:rsid w:val="00970BCD"/>
    <w:rsid w:val="00972CA0"/>
    <w:rsid w:val="00976950"/>
    <w:rsid w:val="009829C2"/>
    <w:rsid w:val="00985FA9"/>
    <w:rsid w:val="00995159"/>
    <w:rsid w:val="009A203D"/>
    <w:rsid w:val="009B3A4E"/>
    <w:rsid w:val="009B4762"/>
    <w:rsid w:val="009C3233"/>
    <w:rsid w:val="009D3B7C"/>
    <w:rsid w:val="009D5347"/>
    <w:rsid w:val="009F1B7E"/>
    <w:rsid w:val="009F2D28"/>
    <w:rsid w:val="00A044CC"/>
    <w:rsid w:val="00A07FC7"/>
    <w:rsid w:val="00A117DF"/>
    <w:rsid w:val="00A12E98"/>
    <w:rsid w:val="00A16275"/>
    <w:rsid w:val="00A16BA2"/>
    <w:rsid w:val="00A16C8F"/>
    <w:rsid w:val="00A2432D"/>
    <w:rsid w:val="00A24823"/>
    <w:rsid w:val="00A3165C"/>
    <w:rsid w:val="00A31CEA"/>
    <w:rsid w:val="00A340E6"/>
    <w:rsid w:val="00A379D1"/>
    <w:rsid w:val="00A40B6E"/>
    <w:rsid w:val="00A42FF5"/>
    <w:rsid w:val="00A47D22"/>
    <w:rsid w:val="00A51196"/>
    <w:rsid w:val="00A532AC"/>
    <w:rsid w:val="00A5651D"/>
    <w:rsid w:val="00A60CED"/>
    <w:rsid w:val="00A63A32"/>
    <w:rsid w:val="00A63BD8"/>
    <w:rsid w:val="00A64903"/>
    <w:rsid w:val="00A70144"/>
    <w:rsid w:val="00A71E01"/>
    <w:rsid w:val="00A73F82"/>
    <w:rsid w:val="00A740EA"/>
    <w:rsid w:val="00A834CD"/>
    <w:rsid w:val="00A84649"/>
    <w:rsid w:val="00A906AE"/>
    <w:rsid w:val="00A90F03"/>
    <w:rsid w:val="00A90F37"/>
    <w:rsid w:val="00A916FA"/>
    <w:rsid w:val="00A92746"/>
    <w:rsid w:val="00A9394E"/>
    <w:rsid w:val="00A94D8E"/>
    <w:rsid w:val="00A958EE"/>
    <w:rsid w:val="00AA4A7E"/>
    <w:rsid w:val="00AA4FE0"/>
    <w:rsid w:val="00AA6B69"/>
    <w:rsid w:val="00AB2389"/>
    <w:rsid w:val="00AB3721"/>
    <w:rsid w:val="00AC03C8"/>
    <w:rsid w:val="00AC0439"/>
    <w:rsid w:val="00AD733E"/>
    <w:rsid w:val="00AE3B29"/>
    <w:rsid w:val="00AF18B5"/>
    <w:rsid w:val="00B02C60"/>
    <w:rsid w:val="00B04DB9"/>
    <w:rsid w:val="00B0628E"/>
    <w:rsid w:val="00B103F8"/>
    <w:rsid w:val="00B11F85"/>
    <w:rsid w:val="00B14752"/>
    <w:rsid w:val="00B20586"/>
    <w:rsid w:val="00B2636C"/>
    <w:rsid w:val="00B31EFF"/>
    <w:rsid w:val="00B32B97"/>
    <w:rsid w:val="00B3657C"/>
    <w:rsid w:val="00B437AE"/>
    <w:rsid w:val="00B46CE2"/>
    <w:rsid w:val="00B63EBD"/>
    <w:rsid w:val="00B64E44"/>
    <w:rsid w:val="00B756FE"/>
    <w:rsid w:val="00B763BB"/>
    <w:rsid w:val="00B80BAE"/>
    <w:rsid w:val="00B80E4D"/>
    <w:rsid w:val="00B851F5"/>
    <w:rsid w:val="00B9394A"/>
    <w:rsid w:val="00B941FA"/>
    <w:rsid w:val="00B97624"/>
    <w:rsid w:val="00BB0C65"/>
    <w:rsid w:val="00BC50C4"/>
    <w:rsid w:val="00BC5687"/>
    <w:rsid w:val="00BD14F1"/>
    <w:rsid w:val="00BD1C0E"/>
    <w:rsid w:val="00BD336C"/>
    <w:rsid w:val="00BE533F"/>
    <w:rsid w:val="00BE7F4B"/>
    <w:rsid w:val="00BF16D7"/>
    <w:rsid w:val="00BF455B"/>
    <w:rsid w:val="00C0076A"/>
    <w:rsid w:val="00C1158C"/>
    <w:rsid w:val="00C23100"/>
    <w:rsid w:val="00C23B63"/>
    <w:rsid w:val="00C3484A"/>
    <w:rsid w:val="00C40769"/>
    <w:rsid w:val="00C5087A"/>
    <w:rsid w:val="00C5332F"/>
    <w:rsid w:val="00C549A4"/>
    <w:rsid w:val="00C565FF"/>
    <w:rsid w:val="00C56E75"/>
    <w:rsid w:val="00C63488"/>
    <w:rsid w:val="00C710B9"/>
    <w:rsid w:val="00C80758"/>
    <w:rsid w:val="00C813EF"/>
    <w:rsid w:val="00C81CD2"/>
    <w:rsid w:val="00C8297C"/>
    <w:rsid w:val="00C847B4"/>
    <w:rsid w:val="00C8552B"/>
    <w:rsid w:val="00C93834"/>
    <w:rsid w:val="00C93C40"/>
    <w:rsid w:val="00C94034"/>
    <w:rsid w:val="00CA3418"/>
    <w:rsid w:val="00CA6056"/>
    <w:rsid w:val="00CB165B"/>
    <w:rsid w:val="00CB5E91"/>
    <w:rsid w:val="00CB6330"/>
    <w:rsid w:val="00CB73F2"/>
    <w:rsid w:val="00CC1FFB"/>
    <w:rsid w:val="00CC4E36"/>
    <w:rsid w:val="00CC5A38"/>
    <w:rsid w:val="00CD319C"/>
    <w:rsid w:val="00CD7320"/>
    <w:rsid w:val="00CE6CE8"/>
    <w:rsid w:val="00CF0647"/>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492C"/>
    <w:rsid w:val="00D576DA"/>
    <w:rsid w:val="00D673E5"/>
    <w:rsid w:val="00D76572"/>
    <w:rsid w:val="00D7722D"/>
    <w:rsid w:val="00D81EF0"/>
    <w:rsid w:val="00D825D3"/>
    <w:rsid w:val="00D82F44"/>
    <w:rsid w:val="00D84D21"/>
    <w:rsid w:val="00D873F4"/>
    <w:rsid w:val="00D96782"/>
    <w:rsid w:val="00DA2101"/>
    <w:rsid w:val="00DA3AAF"/>
    <w:rsid w:val="00DB0AAD"/>
    <w:rsid w:val="00DB1E03"/>
    <w:rsid w:val="00DB6D4C"/>
    <w:rsid w:val="00DC0320"/>
    <w:rsid w:val="00DC1E8D"/>
    <w:rsid w:val="00DC2028"/>
    <w:rsid w:val="00DC4C75"/>
    <w:rsid w:val="00DD782E"/>
    <w:rsid w:val="00DE0352"/>
    <w:rsid w:val="00DE1309"/>
    <w:rsid w:val="00DE3B7C"/>
    <w:rsid w:val="00DF07D4"/>
    <w:rsid w:val="00DF3B84"/>
    <w:rsid w:val="00DF5E26"/>
    <w:rsid w:val="00DF77D8"/>
    <w:rsid w:val="00E0091C"/>
    <w:rsid w:val="00E00D73"/>
    <w:rsid w:val="00E045E4"/>
    <w:rsid w:val="00E05B12"/>
    <w:rsid w:val="00E0786C"/>
    <w:rsid w:val="00E10176"/>
    <w:rsid w:val="00E10407"/>
    <w:rsid w:val="00E16117"/>
    <w:rsid w:val="00E261C7"/>
    <w:rsid w:val="00E307D2"/>
    <w:rsid w:val="00E519F8"/>
    <w:rsid w:val="00E66D77"/>
    <w:rsid w:val="00E71653"/>
    <w:rsid w:val="00E727CB"/>
    <w:rsid w:val="00E729DD"/>
    <w:rsid w:val="00E76552"/>
    <w:rsid w:val="00E80604"/>
    <w:rsid w:val="00E836EB"/>
    <w:rsid w:val="00E85EE0"/>
    <w:rsid w:val="00E87298"/>
    <w:rsid w:val="00E879D4"/>
    <w:rsid w:val="00E9494F"/>
    <w:rsid w:val="00E97CBA"/>
    <w:rsid w:val="00EA1CB4"/>
    <w:rsid w:val="00EB4DF0"/>
    <w:rsid w:val="00EB6570"/>
    <w:rsid w:val="00EB7D3D"/>
    <w:rsid w:val="00ED2D06"/>
    <w:rsid w:val="00ED64D6"/>
    <w:rsid w:val="00EE5B08"/>
    <w:rsid w:val="00EE71AC"/>
    <w:rsid w:val="00EF3A66"/>
    <w:rsid w:val="00EF3AEC"/>
    <w:rsid w:val="00EF7634"/>
    <w:rsid w:val="00F04D65"/>
    <w:rsid w:val="00F13924"/>
    <w:rsid w:val="00F2592A"/>
    <w:rsid w:val="00F3337F"/>
    <w:rsid w:val="00F4032D"/>
    <w:rsid w:val="00F41B39"/>
    <w:rsid w:val="00F47E07"/>
    <w:rsid w:val="00F516A0"/>
    <w:rsid w:val="00F54B9D"/>
    <w:rsid w:val="00F621FA"/>
    <w:rsid w:val="00F62707"/>
    <w:rsid w:val="00F701BA"/>
    <w:rsid w:val="00F72E3F"/>
    <w:rsid w:val="00F745B0"/>
    <w:rsid w:val="00F83095"/>
    <w:rsid w:val="00F844AE"/>
    <w:rsid w:val="00F878AE"/>
    <w:rsid w:val="00F90AF3"/>
    <w:rsid w:val="00F92C77"/>
    <w:rsid w:val="00FA053D"/>
    <w:rsid w:val="00FA146A"/>
    <w:rsid w:val="00FA32C5"/>
    <w:rsid w:val="00FB71C5"/>
    <w:rsid w:val="00FC079C"/>
    <w:rsid w:val="00FC784E"/>
    <w:rsid w:val="00FC7E09"/>
    <w:rsid w:val="00FD212E"/>
    <w:rsid w:val="00FD3421"/>
    <w:rsid w:val="00FE7D4C"/>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customXml/itemProps2.xml><?xml version="1.0" encoding="utf-8"?>
<ds:datastoreItem xmlns:ds="http://schemas.openxmlformats.org/officeDocument/2006/customXml" ds:itemID="{53E83ED5-7E8D-4944-A58B-2E76D3FADB7D}">
  <ds:schemaRefs>
    <ds:schemaRef ds:uri="http://schemas.microsoft.com/sharepoint/v3/contenttype/forms"/>
  </ds:schemaRefs>
</ds:datastoreItem>
</file>

<file path=customXml/itemProps3.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5689</Words>
  <Characters>3244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169</cp:revision>
  <dcterms:created xsi:type="dcterms:W3CDTF">2024-10-31T13:07:00Z</dcterms:created>
  <dcterms:modified xsi:type="dcterms:W3CDTF">2026-05-08T06:06:00Z</dcterms:modified>
</cp:coreProperties>
</file>