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097D1" w14:textId="77777777" w:rsidR="00EA32E9" w:rsidRDefault="00EA32E9"/>
    <w:p w14:paraId="4FB6E4C1" w14:textId="77777777" w:rsidR="009E4000" w:rsidRDefault="009E4000"/>
    <w:tbl>
      <w:tblPr>
        <w:tblW w:w="0" w:type="auto"/>
        <w:tblLook w:val="04A0" w:firstRow="1" w:lastRow="0" w:firstColumn="1" w:lastColumn="0" w:noHBand="0" w:noVBand="1"/>
      </w:tblPr>
      <w:tblGrid>
        <w:gridCol w:w="6336"/>
        <w:gridCol w:w="2735"/>
      </w:tblGrid>
      <w:tr w:rsidR="009E4000" w:rsidRPr="009E4000" w14:paraId="589694F7" w14:textId="77777777" w:rsidTr="009E4000">
        <w:tc>
          <w:tcPr>
            <w:tcW w:w="6487" w:type="dxa"/>
          </w:tcPr>
          <w:p w14:paraId="3672936F" w14:textId="77777777" w:rsidR="009E4000" w:rsidRPr="009E4000" w:rsidRDefault="009E4000">
            <w:r w:rsidRPr="009E4000">
              <w:t>Tiekėjams dalyvaujantiems pirkime</w:t>
            </w:r>
          </w:p>
        </w:tc>
        <w:tc>
          <w:tcPr>
            <w:tcW w:w="2800" w:type="dxa"/>
          </w:tcPr>
          <w:p w14:paraId="648EE290" w14:textId="506DAA13" w:rsidR="009E4000" w:rsidRPr="009E4000" w:rsidRDefault="009E4000">
            <w:r w:rsidRPr="009E4000">
              <w:t>20</w:t>
            </w:r>
            <w:r w:rsidR="0040395D">
              <w:t>25</w:t>
            </w:r>
            <w:r w:rsidRPr="0040395D">
              <w:t>-</w:t>
            </w:r>
            <w:r w:rsidR="0040395D" w:rsidRPr="0040395D">
              <w:t>01</w:t>
            </w:r>
            <w:r w:rsidRPr="00CF4E85">
              <w:t>-</w:t>
            </w:r>
            <w:r w:rsidR="00CF4E85" w:rsidRPr="00CF4E85">
              <w:t>08</w:t>
            </w:r>
          </w:p>
        </w:tc>
      </w:tr>
    </w:tbl>
    <w:p w14:paraId="23DD9BBA" w14:textId="77777777" w:rsidR="009E4000" w:rsidRDefault="009E4000"/>
    <w:p w14:paraId="07ABF9CD" w14:textId="640D70B8" w:rsidR="009E4000" w:rsidRPr="0040395D" w:rsidRDefault="009E4000">
      <w:pPr>
        <w:rPr>
          <w:b/>
        </w:rPr>
      </w:pPr>
      <w:r w:rsidRPr="0040395D">
        <w:rPr>
          <w:b/>
        </w:rPr>
        <w:t>DĖL ATSAKYM</w:t>
      </w:r>
      <w:r w:rsidR="0040395D" w:rsidRPr="0040395D">
        <w:rPr>
          <w:b/>
        </w:rPr>
        <w:t>Ų</w:t>
      </w:r>
      <w:r w:rsidRPr="0040395D">
        <w:rPr>
          <w:b/>
        </w:rPr>
        <w:t xml:space="preserve"> Į TIEKĖJŲ PATEIKTUS KLAUSIMUS</w:t>
      </w:r>
    </w:p>
    <w:p w14:paraId="6B9AEF08" w14:textId="77777777" w:rsidR="009E4000" w:rsidRDefault="009E4000"/>
    <w:p w14:paraId="31D103A3" w14:textId="21FA761F" w:rsidR="009E4000" w:rsidRPr="0040395D" w:rsidRDefault="004229F3" w:rsidP="00BC51A5">
      <w:pPr>
        <w:ind w:firstLine="709"/>
      </w:pPr>
      <w:r w:rsidRPr="00BC51A5">
        <w:t>Jurbarko rajono savivaldybės administracija</w:t>
      </w:r>
      <w:r w:rsidR="009E4000" w:rsidRPr="00BC51A5">
        <w:t xml:space="preserve">, įmonės kodas </w:t>
      </w:r>
      <w:r w:rsidRPr="00BC51A5">
        <w:t>188713933</w:t>
      </w:r>
      <w:r w:rsidR="009E4000" w:rsidRPr="00BC51A5">
        <w:t xml:space="preserve">, (toliau – </w:t>
      </w:r>
      <w:r w:rsidR="009E4000" w:rsidRPr="00BC51A5">
        <w:rPr>
          <w:b/>
          <w:bCs/>
        </w:rPr>
        <w:t>Perkančioji organizacija</w:t>
      </w:r>
      <w:r w:rsidR="009E4000" w:rsidRPr="00BC51A5">
        <w:t>), vykdanti viešąjį pirkimą „</w:t>
      </w:r>
      <w:r w:rsidR="00DE41C2">
        <w:t>Jurbarko miesto teritorijos bendrojo plano koregavimo paslauga</w:t>
      </w:r>
      <w:r w:rsidR="009E4000" w:rsidRPr="009E4000">
        <w:t>“</w:t>
      </w:r>
      <w:r w:rsidR="004651A6">
        <w:t xml:space="preserve"> </w:t>
      </w:r>
      <w:r w:rsidR="004651A6" w:rsidRPr="00BC51A5">
        <w:t xml:space="preserve">(pirkimo numeris </w:t>
      </w:r>
      <w:r w:rsidR="00DE41C2">
        <w:t>7730022</w:t>
      </w:r>
      <w:r w:rsidR="004651A6" w:rsidRPr="00BC51A5">
        <w:t>)</w:t>
      </w:r>
      <w:r w:rsidR="009E4000" w:rsidRPr="00BC51A5">
        <w:t xml:space="preserve"> (toliau – </w:t>
      </w:r>
      <w:r w:rsidR="009E4000" w:rsidRPr="00BC51A5">
        <w:rPr>
          <w:b/>
          <w:bCs/>
        </w:rPr>
        <w:t>Pirkimas</w:t>
      </w:r>
      <w:r w:rsidR="009E4000" w:rsidRPr="00BC51A5">
        <w:t xml:space="preserve">), vykdomą Centrinės viešųjų pirkimų </w:t>
      </w:r>
      <w:r w:rsidR="009E4000">
        <w:t xml:space="preserve">informacinė sistemos </w:t>
      </w:r>
      <w:r w:rsidR="009E4000" w:rsidRPr="009E4000">
        <w:t>priemonėmis</w:t>
      </w:r>
      <w:r w:rsidR="00E449D3">
        <w:t xml:space="preserve"> (toliau – </w:t>
      </w:r>
      <w:r w:rsidR="00E449D3" w:rsidRPr="00E449D3">
        <w:rPr>
          <w:b/>
          <w:bCs/>
        </w:rPr>
        <w:t>CVP IS</w:t>
      </w:r>
      <w:r w:rsidR="00E449D3">
        <w:t>)</w:t>
      </w:r>
      <w:r w:rsidR="009E4000">
        <w:t>,</w:t>
      </w:r>
      <w:r w:rsidR="00A93123">
        <w:t xml:space="preserve"> vadovaujantis Lietuvos Respublikos viešųjų pirkimų </w:t>
      </w:r>
      <w:r w:rsidR="00A93123" w:rsidRPr="0040395D">
        <w:t xml:space="preserve">įstatymu (toliau – </w:t>
      </w:r>
      <w:r w:rsidR="00A93123" w:rsidRPr="0040395D">
        <w:rPr>
          <w:b/>
          <w:bCs/>
        </w:rPr>
        <w:t>VPĮ</w:t>
      </w:r>
      <w:r w:rsidR="00A93123" w:rsidRPr="0040395D">
        <w:t>)</w:t>
      </w:r>
      <w:r w:rsidR="009E4000" w:rsidRPr="0040395D">
        <w:t xml:space="preserve"> priėmė sprendimą, kuriuo buvo pateikti atsakymai į tiekėjų užduotus klausimus</w:t>
      </w:r>
      <w:r w:rsidR="00DE41C2">
        <w:t>:</w:t>
      </w:r>
    </w:p>
    <w:p w14:paraId="3A855643" w14:textId="77777777" w:rsidR="009E4000" w:rsidRDefault="009E4000"/>
    <w:p w14:paraId="00D8E7C7" w14:textId="77777777" w:rsidR="00DE41C2" w:rsidRPr="00DE41C2" w:rsidRDefault="0040395D" w:rsidP="00DE41C2">
      <w:pPr>
        <w:ind w:firstLine="709"/>
        <w:rPr>
          <w:i/>
        </w:rPr>
      </w:pPr>
      <w:r w:rsidRPr="0040395D">
        <w:rPr>
          <w:b/>
        </w:rPr>
        <w:t>1</w:t>
      </w:r>
      <w:r w:rsidR="009E4000" w:rsidRPr="0040395D">
        <w:rPr>
          <w:b/>
        </w:rPr>
        <w:t> klausimas</w:t>
      </w:r>
      <w:r w:rsidR="009E4000" w:rsidRPr="0040395D">
        <w:t xml:space="preserve"> (kalba netaisyta) </w:t>
      </w:r>
      <w:r w:rsidR="00DE41C2" w:rsidRPr="00DE41C2">
        <w:rPr>
          <w:i/>
        </w:rPr>
        <w:t xml:space="preserve">Išnagrinėję pirkimo „Jurbarko miesto teritorijos bendrojo plano koregavimo paslauga (skelbiama apklausa)“ dokumentus, prašome pratęsti pasiūlymų pateikimo terminą ne mažiau kaip 3 darbo dienomis, t. y. iki 2026 m. gegužės 15 d. 10.00 val. </w:t>
      </w:r>
    </w:p>
    <w:p w14:paraId="1C406EE6" w14:textId="77777777" w:rsidR="00DE41C2" w:rsidRPr="00DE41C2" w:rsidRDefault="00DE41C2" w:rsidP="00DE41C2">
      <w:pPr>
        <w:ind w:firstLine="709"/>
        <w:rPr>
          <w:i/>
        </w:rPr>
      </w:pPr>
      <w:r w:rsidRPr="00DE41C2">
        <w:rPr>
          <w:i/>
        </w:rPr>
        <w:t xml:space="preserve">Pagal pirkimo sąlygų 2 priedą tiekėjas turi turėti arba galėti pasitelkti tinkamą kvalifikaciją turinčių vadovaujančių specialistų ir asmenų, atsakingų už pirkimo sutarties įvykdymą, darbo grupę, susidedančią iš specialistų, turinčių reikalaujamą kvalifikaciją ir patirtį, </w:t>
      </w:r>
      <w:proofErr w:type="spellStart"/>
      <w:r w:rsidRPr="00DE41C2">
        <w:rPr>
          <w:i/>
        </w:rPr>
        <w:t>t.y</w:t>
      </w:r>
      <w:proofErr w:type="spellEnd"/>
      <w:r w:rsidRPr="00DE41C2">
        <w:rPr>
          <w:i/>
        </w:rPr>
        <w:t>. turėti arba galėti pasitelkti kvalifikuotą specialistų komandą: teritorijų planavimo vadovą, nekilnojamojo kultūros paveldo specialistą, susisiekimo specialistą, inžinerinės infrastruktūros specialistą ir kraštovaizdžio specialistą.</w:t>
      </w:r>
    </w:p>
    <w:p w14:paraId="6EEB2A78" w14:textId="77777777" w:rsidR="00DE41C2" w:rsidRPr="00DE41C2" w:rsidRDefault="00DE41C2" w:rsidP="00DE41C2">
      <w:pPr>
        <w:ind w:firstLine="709"/>
        <w:rPr>
          <w:i/>
        </w:rPr>
      </w:pPr>
      <w:r w:rsidRPr="00DE41C2">
        <w:rPr>
          <w:i/>
        </w:rPr>
        <w:t>Kiekvienam iš šių specialistų turi būti surinkti ir parengti atitinkami kvalifikaciją patvirtinantys dokumentai, darbo patirties aprašymai, nurodant konkrečią patirtį rengiant, keičiant ar koreguojant bendruosius planus ar atskiras jų dalis, taip pat atitinkamais atvejais – išsilavinimo dokumentai, kvalifikacijos atestatai ar lygiaverčiai dokumentai. Be to, jei specialistas nėra tiekėjo darbuotojas, pagal pirkimo sąlygas turi būti pateikiamas specialisto sutikimas tiekėjui laimėjus konkursą ir pasirašius viešojo pirkimo sutartį vykdyti jam priskirtas pareigas.</w:t>
      </w:r>
    </w:p>
    <w:p w14:paraId="4EC93CC9" w14:textId="77777777" w:rsidR="00DE41C2" w:rsidRPr="00DE41C2" w:rsidRDefault="00DE41C2" w:rsidP="00DE41C2">
      <w:pPr>
        <w:ind w:firstLine="709"/>
        <w:rPr>
          <w:i/>
        </w:rPr>
      </w:pPr>
      <w:r w:rsidRPr="00DE41C2">
        <w:rPr>
          <w:i/>
        </w:rPr>
        <w:t>Vadovaujantis Lietuvos Respublikos VPĮ 49 straipsniu, tiekėjas gali remtis kitų ūkio subjektų pajėgumais, tačiau pasiūlyme turi įrodyti, kad vykdant pirkimo sutartį šių subjektų ištekliai jam bus prieinami. Atitinkamai, pasiūlymo parengimas reikalauja papildomo koordinavimo su kiekvienu pasitelkiamu specialistu ir / ar ūkio subjektu, ypač kai dalis jų yra fiziniai asmenys, kurių kvalifikacija grindžiama konkrečiais atestatais, išsilavinimu ir ankstesnių projektų patirtimi.</w:t>
      </w:r>
    </w:p>
    <w:p w14:paraId="192DBE91" w14:textId="77777777" w:rsidR="00DE41C2" w:rsidRPr="00DE41C2" w:rsidRDefault="00DE41C2" w:rsidP="00DE41C2">
      <w:pPr>
        <w:ind w:firstLine="709"/>
        <w:rPr>
          <w:i/>
        </w:rPr>
      </w:pPr>
      <w:r w:rsidRPr="00DE41C2">
        <w:rPr>
          <w:i/>
        </w:rPr>
        <w:t>Pažymime, kad šiame pirkime tiekėjui, norinčiam remtis vieno ar kelių ūkio subjektų / fizinių asmenų pajėgumais, būtina suderinti kiekvieno pasitelkiamo subjekto dalyvavimo apimtį, pasitelkimo pagrindą, įsipareigojimų dalį, gauti sutikimus, kvalifikacijos dokumentų kopijas ir parengti pasiūlymo formoje prašomą informaciją apie ūkio subjektus, kurių pajėgumais remiamasi. Taip pat turi būti pagrįsta, kad šių ūkio subjektų ištekliai bus realiai prieinami visą sutarties vykdymo laikotarpį.</w:t>
      </w:r>
    </w:p>
    <w:p w14:paraId="0AF48876" w14:textId="77777777" w:rsidR="00DE41C2" w:rsidRPr="00DE41C2" w:rsidRDefault="00DE41C2" w:rsidP="00DE41C2">
      <w:pPr>
        <w:ind w:firstLine="709"/>
        <w:rPr>
          <w:i/>
        </w:rPr>
      </w:pPr>
      <w:r w:rsidRPr="00DE41C2">
        <w:rPr>
          <w:i/>
        </w:rPr>
        <w:t>Taip pat pažymime, kad pagal pirkimo sąlygas tiekėjas turi pagrįsti ankstesnių sutarčių patirtį ir pateikti užsakovų pažymas apie tinkamai suteiktas paslaugas, o pirkimo dokumentuose aiškiai nurodyta, kad paslaugų priėmimo-perdavimo aktas nepakeičia užsakovo pažymos. Užsakovų pažymų gavimas iš trečiųjų asmenų objektyviai priklauso ne vien nuo tiekėjo valios, todėl itin trumpas pasiūlymo pateikimo terminas gali nepagrįstai apriboti tiekėjų galimybes pateikti tinkamai parengtą pasiūlymą.</w:t>
      </w:r>
    </w:p>
    <w:p w14:paraId="6223CACA" w14:textId="77777777" w:rsidR="00DE41C2" w:rsidRPr="00DE41C2" w:rsidRDefault="00DE41C2" w:rsidP="00DE41C2">
      <w:pPr>
        <w:ind w:firstLine="709"/>
        <w:rPr>
          <w:i/>
        </w:rPr>
      </w:pPr>
      <w:r w:rsidRPr="00DE41C2">
        <w:rPr>
          <w:i/>
        </w:rPr>
        <w:t xml:space="preserve">Atkreipiame dėmesį, kad pagal VPĮ 40 straipsnį perkančioji organizacija privalo nustatyti pakankamą paraiškų ir pasiūlymų pateikimo terminą, kad, atsižvelgiant į pirkimo sudėtingumą ir laiką, reikalingą paraiškoms ir pasiūlymams parengti, tiekėjai spėtų laiku, tinkamai parengti ir pateikti pasiūlymus. Mūsų vertinimu, termino pratęsimas šiuo atveju leistų </w:t>
      </w:r>
      <w:r w:rsidRPr="00DE41C2">
        <w:rPr>
          <w:i/>
        </w:rPr>
        <w:lastRenderedPageBreak/>
        <w:t>tiekėjams tinkamai parengti kvalifikaciją pagrindžiančius dokumentus bei sumažintų pasiūlymų trūkumų riziką.</w:t>
      </w:r>
    </w:p>
    <w:p w14:paraId="1227A2DE" w14:textId="77777777" w:rsidR="00DE41C2" w:rsidRPr="00DE41C2" w:rsidRDefault="00DE41C2" w:rsidP="00DE41C2">
      <w:pPr>
        <w:ind w:firstLine="709"/>
        <w:rPr>
          <w:i/>
        </w:rPr>
      </w:pPr>
      <w:r w:rsidRPr="00DE41C2">
        <w:rPr>
          <w:i/>
        </w:rPr>
        <w:t>Prašomas termino pratęsimas nepakeistų pirkimo objekto, techninės specifikacijos ar kvalifikacijos reikalavimų esmės, tačiau sudarytų realias galimybes tiekėjams tinkamai parengti pasiūlymus, ypač tais atvejais, kai pasiūlymo kvalifikacija grindžiama kelių skirtingų sričių specialistų ir kitų ūkio subjektų pajėgumais.</w:t>
      </w:r>
    </w:p>
    <w:p w14:paraId="04BAF4C2" w14:textId="77777777" w:rsidR="00DE41C2" w:rsidRPr="00DE41C2" w:rsidRDefault="00DE41C2" w:rsidP="00DE41C2">
      <w:pPr>
        <w:ind w:firstLine="709"/>
        <w:rPr>
          <w:i/>
        </w:rPr>
      </w:pPr>
      <w:r w:rsidRPr="00DE41C2">
        <w:rPr>
          <w:i/>
        </w:rPr>
        <w:t>Atsižvelgdami į tai, prašome pratęsti pasiūlymų pateikimo terminą ne mažiau kaip 3 darbo dienomis ir apie priimtą sprendimą informuoti CVP IS priemonėmis.</w:t>
      </w:r>
    </w:p>
    <w:p w14:paraId="099B823E" w14:textId="134C79EA" w:rsidR="009E4000" w:rsidRDefault="009E4000" w:rsidP="00DE41C2">
      <w:pPr>
        <w:ind w:firstLine="709"/>
        <w:rPr>
          <w:b/>
          <w:bCs/>
        </w:rPr>
      </w:pPr>
      <w:r w:rsidRPr="0025207F">
        <w:rPr>
          <w:b/>
          <w:bCs/>
        </w:rPr>
        <w:t>Atsakymas</w:t>
      </w:r>
    </w:p>
    <w:p w14:paraId="77EDCBC3" w14:textId="6E94A812" w:rsidR="00DE41C2" w:rsidRPr="00DE41C2" w:rsidRDefault="00DE41C2" w:rsidP="00DE41C2">
      <w:pPr>
        <w:ind w:firstLine="709"/>
        <w:rPr>
          <w:u w:val="single"/>
        </w:rPr>
      </w:pPr>
      <w:r w:rsidRPr="00DE41C2">
        <w:rPr>
          <w:u w:val="single"/>
        </w:rPr>
        <w:t>Perkančioji organizacija priėmė sprendimą nukelti pasiūlymų pateikimo terminą iš 2026 m. gegužės 12 d. 10.00 val. į 2026 m. gegužės 14 d. 10.00 val.</w:t>
      </w:r>
      <w:bookmarkStart w:id="0" w:name="_GoBack"/>
      <w:bookmarkEnd w:id="0"/>
    </w:p>
    <w:sectPr w:rsidR="00DE41C2" w:rsidRPr="00DE41C2" w:rsidSect="009E4000">
      <w:headerReference w:type="default" r:id="rId6"/>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462CE" w14:textId="77777777" w:rsidR="008A78F8" w:rsidRDefault="008A78F8" w:rsidP="009E4000">
      <w:r>
        <w:separator/>
      </w:r>
    </w:p>
  </w:endnote>
  <w:endnote w:type="continuationSeparator" w:id="0">
    <w:p w14:paraId="1EF6DEB2" w14:textId="77777777" w:rsidR="008A78F8" w:rsidRDefault="008A78F8" w:rsidP="009E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33063" w14:textId="77777777" w:rsidR="008A78F8" w:rsidRDefault="008A78F8" w:rsidP="009E4000">
      <w:r>
        <w:separator/>
      </w:r>
    </w:p>
  </w:footnote>
  <w:footnote w:type="continuationSeparator" w:id="0">
    <w:p w14:paraId="077535BA" w14:textId="77777777" w:rsidR="008A78F8" w:rsidRDefault="008A78F8" w:rsidP="009E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6BBC" w14:textId="77777777" w:rsidR="009E4000" w:rsidRDefault="009E4000" w:rsidP="009E4000">
    <w:pPr>
      <w:pStyle w:val="Antrats"/>
      <w:jc w:val="center"/>
    </w:pPr>
    <w:r>
      <w:fldChar w:fldCharType="begin"/>
    </w:r>
    <w:r>
      <w:instrText xml:space="preserve"> PAGE   \* MERGEFORMAT </w:instrText>
    </w:r>
    <w:r>
      <w:fldChar w:fldCharType="separate"/>
    </w:r>
    <w:r w:rsidR="0015017C">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5D"/>
    <w:rsid w:val="00056F11"/>
    <w:rsid w:val="000C63F4"/>
    <w:rsid w:val="000E485C"/>
    <w:rsid w:val="00100897"/>
    <w:rsid w:val="001020C7"/>
    <w:rsid w:val="00135388"/>
    <w:rsid w:val="0015017C"/>
    <w:rsid w:val="001609F5"/>
    <w:rsid w:val="00192787"/>
    <w:rsid w:val="001A7723"/>
    <w:rsid w:val="00234048"/>
    <w:rsid w:val="0025207F"/>
    <w:rsid w:val="00257D40"/>
    <w:rsid w:val="002823D1"/>
    <w:rsid w:val="002B08E9"/>
    <w:rsid w:val="002C71B6"/>
    <w:rsid w:val="00394801"/>
    <w:rsid w:val="003C210D"/>
    <w:rsid w:val="0040395D"/>
    <w:rsid w:val="004229F3"/>
    <w:rsid w:val="004651A6"/>
    <w:rsid w:val="004B7398"/>
    <w:rsid w:val="004D7E47"/>
    <w:rsid w:val="005B1EB5"/>
    <w:rsid w:val="005C1F9E"/>
    <w:rsid w:val="005D4219"/>
    <w:rsid w:val="005F6383"/>
    <w:rsid w:val="00620198"/>
    <w:rsid w:val="00636609"/>
    <w:rsid w:val="006B1C7B"/>
    <w:rsid w:val="006E4171"/>
    <w:rsid w:val="006F5D3E"/>
    <w:rsid w:val="00763502"/>
    <w:rsid w:val="008171C6"/>
    <w:rsid w:val="00866E65"/>
    <w:rsid w:val="00876E73"/>
    <w:rsid w:val="0089509E"/>
    <w:rsid w:val="00897E89"/>
    <w:rsid w:val="008A78F8"/>
    <w:rsid w:val="008C0277"/>
    <w:rsid w:val="008D0A7A"/>
    <w:rsid w:val="009209F1"/>
    <w:rsid w:val="0094622B"/>
    <w:rsid w:val="00975382"/>
    <w:rsid w:val="009E16CE"/>
    <w:rsid w:val="009E4000"/>
    <w:rsid w:val="00A05B28"/>
    <w:rsid w:val="00A33F9E"/>
    <w:rsid w:val="00A507CE"/>
    <w:rsid w:val="00A93123"/>
    <w:rsid w:val="00B64AA3"/>
    <w:rsid w:val="00B71504"/>
    <w:rsid w:val="00BC2652"/>
    <w:rsid w:val="00BC51A5"/>
    <w:rsid w:val="00C731BA"/>
    <w:rsid w:val="00CC0F77"/>
    <w:rsid w:val="00CF4E85"/>
    <w:rsid w:val="00D625D8"/>
    <w:rsid w:val="00D6442B"/>
    <w:rsid w:val="00D710DE"/>
    <w:rsid w:val="00DA6273"/>
    <w:rsid w:val="00DE41C2"/>
    <w:rsid w:val="00E03EE2"/>
    <w:rsid w:val="00E449D3"/>
    <w:rsid w:val="00E62042"/>
    <w:rsid w:val="00E7526C"/>
    <w:rsid w:val="00EA32E9"/>
    <w:rsid w:val="00F465DD"/>
    <w:rsid w:val="00FC1BA1"/>
    <w:rsid w:val="00FE35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55C0C"/>
  <w15:chartTrackingRefBased/>
  <w15:docId w15:val="{4A33BC85-3834-47C4-BF0F-FC3B3691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E4000"/>
    <w:pPr>
      <w:jc w:val="both"/>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4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4000"/>
    <w:pPr>
      <w:ind w:left="720"/>
      <w:contextualSpacing/>
    </w:pPr>
  </w:style>
  <w:style w:type="paragraph" w:styleId="Antrats">
    <w:name w:val="header"/>
    <w:basedOn w:val="prastasis"/>
    <w:link w:val="AntratsDiagrama"/>
    <w:uiPriority w:val="99"/>
    <w:unhideWhenUsed/>
    <w:rsid w:val="009E4000"/>
    <w:pPr>
      <w:tabs>
        <w:tab w:val="center" w:pos="4819"/>
        <w:tab w:val="right" w:pos="9638"/>
      </w:tabs>
    </w:pPr>
  </w:style>
  <w:style w:type="character" w:customStyle="1" w:styleId="AntratsDiagrama">
    <w:name w:val="Antraštės Diagrama"/>
    <w:basedOn w:val="Numatytasispastraiposriftas"/>
    <w:link w:val="Antrats"/>
    <w:uiPriority w:val="99"/>
    <w:rsid w:val="009E4000"/>
  </w:style>
  <w:style w:type="paragraph" w:styleId="Porat">
    <w:name w:val="footer"/>
    <w:basedOn w:val="prastasis"/>
    <w:link w:val="PoratDiagrama"/>
    <w:uiPriority w:val="99"/>
    <w:unhideWhenUsed/>
    <w:rsid w:val="009E4000"/>
    <w:pPr>
      <w:tabs>
        <w:tab w:val="center" w:pos="4819"/>
        <w:tab w:val="right" w:pos="9638"/>
      </w:tabs>
    </w:pPr>
  </w:style>
  <w:style w:type="character" w:customStyle="1" w:styleId="PoratDiagrama">
    <w:name w:val="Poraštė Diagrama"/>
    <w:basedOn w:val="Numatytasispastraiposriftas"/>
    <w:link w:val="Porat"/>
    <w:uiPriority w:val="99"/>
    <w:rsid w:val="009E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521286">
      <w:bodyDiv w:val="1"/>
      <w:marLeft w:val="0"/>
      <w:marRight w:val="0"/>
      <w:marTop w:val="0"/>
      <w:marBottom w:val="0"/>
      <w:divBdr>
        <w:top w:val="none" w:sz="0" w:space="0" w:color="auto"/>
        <w:left w:val="none" w:sz="0" w:space="0" w:color="auto"/>
        <w:bottom w:val="none" w:sz="0" w:space="0" w:color="auto"/>
        <w:right w:val="none" w:sz="0" w:space="0" w:color="auto"/>
      </w:divBdr>
      <w:divsChild>
        <w:div w:id="121192708">
          <w:marLeft w:val="0"/>
          <w:marRight w:val="0"/>
          <w:marTop w:val="0"/>
          <w:marBottom w:val="0"/>
          <w:divBdr>
            <w:top w:val="none" w:sz="0" w:space="0" w:color="auto"/>
            <w:left w:val="none" w:sz="0" w:space="0" w:color="auto"/>
            <w:bottom w:val="none" w:sz="0" w:space="0" w:color="auto"/>
            <w:right w:val="none" w:sz="0" w:space="0" w:color="auto"/>
          </w:divBdr>
        </w:div>
        <w:div w:id="1525433975">
          <w:marLeft w:val="0"/>
          <w:marRight w:val="0"/>
          <w:marTop w:val="0"/>
          <w:marBottom w:val="0"/>
          <w:divBdr>
            <w:top w:val="none" w:sz="0" w:space="0" w:color="auto"/>
            <w:left w:val="none" w:sz="0" w:space="0" w:color="auto"/>
            <w:bottom w:val="none" w:sz="0" w:space="0" w:color="auto"/>
            <w:right w:val="none" w:sz="0" w:space="0" w:color="auto"/>
          </w:divBdr>
        </w:div>
        <w:div w:id="1737975505">
          <w:marLeft w:val="0"/>
          <w:marRight w:val="0"/>
          <w:marTop w:val="0"/>
          <w:marBottom w:val="0"/>
          <w:divBdr>
            <w:top w:val="none" w:sz="0" w:space="0" w:color="auto"/>
            <w:left w:val="none" w:sz="0" w:space="0" w:color="auto"/>
            <w:bottom w:val="none" w:sz="0" w:space="0" w:color="auto"/>
            <w:right w:val="none" w:sz="0" w:space="0" w:color="auto"/>
          </w:divBdr>
        </w:div>
        <w:div w:id="360134925">
          <w:marLeft w:val="0"/>
          <w:marRight w:val="0"/>
          <w:marTop w:val="0"/>
          <w:marBottom w:val="0"/>
          <w:divBdr>
            <w:top w:val="none" w:sz="0" w:space="0" w:color="auto"/>
            <w:left w:val="none" w:sz="0" w:space="0" w:color="auto"/>
            <w:bottom w:val="none" w:sz="0" w:space="0" w:color="auto"/>
            <w:right w:val="none" w:sz="0" w:space="0" w:color="auto"/>
          </w:divBdr>
        </w:div>
        <w:div w:id="86240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PV%20DOKUMENTAI\1_Formalus_dokumentai\11_Sablonai\01_viesuju_pirkimu_dokumentai\02_pirkimo_vykdymas\VP_klausimai_atsakymai_ra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VP_klausimai_atsakymai_rastas</Template>
  <TotalTime>0</TotalTime>
  <Pages>2</Pages>
  <Words>2856</Words>
  <Characters>1629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Sutkaitiene</dc:creator>
  <cp:keywords/>
  <cp:lastModifiedBy>Milda Unguraitytė Teis</cp:lastModifiedBy>
  <cp:revision>2</cp:revision>
  <dcterms:created xsi:type="dcterms:W3CDTF">2026-05-07T22:06:00Z</dcterms:created>
  <dcterms:modified xsi:type="dcterms:W3CDTF">2026-05-07T22:06:00Z</dcterms:modified>
  <cp:contentStatus/>
</cp:coreProperties>
</file>