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220A" w14:textId="77777777" w:rsidR="00A91EB4" w:rsidRPr="00071F5A" w:rsidRDefault="00A91EB4" w:rsidP="00A91EB4">
      <w:pPr>
        <w:pBdr>
          <w:bottom w:val="single" w:sz="4" w:space="1" w:color="E97132" w:themeColor="accent2"/>
        </w:pBdr>
        <w:suppressAutoHyphens/>
        <w:spacing w:after="120"/>
        <w:ind w:left="284"/>
        <w:jc w:val="right"/>
        <w:rPr>
          <w:rFonts w:ascii="Times New Roman" w:eastAsia="Times New Roman" w:hAnsi="Times New Roman" w:cs="Times New Roman"/>
          <w:b/>
          <w:color w:val="000000"/>
          <w:lang w:val="lt-LT" w:eastAsia="zh-CN"/>
        </w:rPr>
      </w:pPr>
      <w:r w:rsidRPr="00071F5A">
        <w:rPr>
          <w:rFonts w:ascii="Times New Roman" w:eastAsiaTheme="majorEastAsia" w:hAnsi="Times New Roman" w:cs="Times New Roman"/>
          <w:b/>
          <w:lang w:val="lt-LT" w:eastAsia="lt-LT"/>
        </w:rPr>
        <w:t>Specialiųjų pirkimo sąlygų 2 priedas „Techninė specifikacija“</w:t>
      </w:r>
    </w:p>
    <w:p w14:paraId="1A117ED2" w14:textId="77777777" w:rsidR="00AC6F15" w:rsidRDefault="00AC6F15" w:rsidP="00AC6F15">
      <w:pPr>
        <w:ind w:left="35" w:hanging="10"/>
        <w:rPr>
          <w:rFonts w:eastAsia="Calibri"/>
          <w:b/>
          <w:highlight w:val="yellow"/>
          <w:lang w:val="lt-LT" w:eastAsia="lt-LT"/>
        </w:rPr>
      </w:pPr>
    </w:p>
    <w:p w14:paraId="2C3B0E77" w14:textId="77777777" w:rsidR="00AC6F15" w:rsidRPr="00AC6F15" w:rsidRDefault="00AC6F15" w:rsidP="00AC6F15">
      <w:pPr>
        <w:ind w:left="35" w:hanging="10"/>
        <w:jc w:val="center"/>
        <w:rPr>
          <w:lang w:val="lt-LT"/>
        </w:rPr>
      </w:pPr>
      <w:r>
        <w:rPr>
          <w:b/>
          <w:lang w:val="lt-LT" w:eastAsia="lt-LT"/>
        </w:rPr>
        <w:t>DUJŲ CHROMATOGRAFIJOS SISTEMA SU MASIŲ (MS) IR LIEPSNOS JONIZACIJOS (FID) DETEKTORIAIS</w:t>
      </w:r>
    </w:p>
    <w:p w14:paraId="70A6AC57" w14:textId="77777777" w:rsidR="00AC6F15" w:rsidRPr="00AC6F15" w:rsidRDefault="00AC6F15" w:rsidP="00AC6F15">
      <w:pPr>
        <w:ind w:left="35" w:hanging="10"/>
        <w:jc w:val="center"/>
        <w:rPr>
          <w:lang w:val="lt-LT"/>
        </w:rPr>
      </w:pPr>
    </w:p>
    <w:p w14:paraId="452E7FE3" w14:textId="77777777" w:rsidR="00AC6F15" w:rsidRPr="00AC6F15" w:rsidRDefault="00AC6F15" w:rsidP="00AC6F15">
      <w:pPr>
        <w:jc w:val="center"/>
        <w:rPr>
          <w:lang w:val="lt-LT"/>
        </w:rPr>
      </w:pPr>
      <w:r w:rsidRPr="00336579">
        <w:rPr>
          <w:b/>
          <w:color w:val="000000"/>
          <w:lang w:val="lt-LT"/>
        </w:rPr>
        <w:t>BENDRIEJI REIKALAVIMAI</w:t>
      </w:r>
    </w:p>
    <w:p w14:paraId="23ED1217" w14:textId="77777777" w:rsidR="00AC6F15" w:rsidRDefault="00AC6F15" w:rsidP="00AC6F15">
      <w:pPr>
        <w:ind w:left="35" w:hanging="10"/>
        <w:jc w:val="center"/>
        <w:rPr>
          <w:rFonts w:eastAsia="Calibri"/>
          <w:b/>
          <w:lang w:val="lt-LT" w:eastAsia="lt-LT"/>
        </w:rPr>
      </w:pPr>
    </w:p>
    <w:p w14:paraId="58DBC20A" w14:textId="4C577AC3" w:rsidR="00AC6F15" w:rsidRPr="002F4D16" w:rsidRDefault="00AC6F15" w:rsidP="00AC6F15">
      <w:pPr>
        <w:jc w:val="both"/>
        <w:rPr>
          <w:rFonts w:ascii="Times New Roman" w:hAnsi="Times New Roman" w:cs="Times New Roman"/>
          <w:lang w:val="lt-LT"/>
        </w:rPr>
      </w:pPr>
      <w:r>
        <w:rPr>
          <w:lang w:val="lt-LT"/>
        </w:rPr>
        <w:t xml:space="preserve">            </w:t>
      </w:r>
      <w:r w:rsidRPr="002F4D16">
        <w:rPr>
          <w:rFonts w:ascii="Times New Roman" w:hAnsi="Times New Roman" w:cs="Times New Roman"/>
          <w:lang w:val="lt-LT"/>
        </w:rPr>
        <w:t xml:space="preserve">Kauno technologijos universitetas įgyvendina projektą „GC-MS analizės sistemos įsigijimas tvarių augalinių </w:t>
      </w:r>
      <w:proofErr w:type="spellStart"/>
      <w:r w:rsidRPr="002F4D16">
        <w:rPr>
          <w:rFonts w:ascii="Times New Roman" w:hAnsi="Times New Roman" w:cs="Times New Roman"/>
          <w:lang w:val="lt-LT"/>
        </w:rPr>
        <w:t>bioproduktų</w:t>
      </w:r>
      <w:proofErr w:type="spellEnd"/>
      <w:r w:rsidRPr="002F4D16">
        <w:rPr>
          <w:rFonts w:ascii="Times New Roman" w:hAnsi="Times New Roman" w:cs="Times New Roman"/>
          <w:lang w:val="lt-LT"/>
        </w:rPr>
        <w:t xml:space="preserve"> tyrimams ir autentiškumo užtikrinimui“ pagal finansavimo priemonę „Parama laboratorijų įrangai ir MTEP infrastruktūrai atnaujinti Nr. 10-093-K“.</w:t>
      </w:r>
    </w:p>
    <w:p w14:paraId="50E35F8B" w14:textId="646A28C5" w:rsidR="00AC6F15" w:rsidRPr="002F4D16" w:rsidRDefault="00AC6F15" w:rsidP="00AC6F15">
      <w:pPr>
        <w:ind w:firstLine="567"/>
        <w:jc w:val="both"/>
        <w:rPr>
          <w:rFonts w:ascii="Times New Roman" w:hAnsi="Times New Roman" w:cs="Times New Roman"/>
          <w:lang w:val="pt-PT"/>
        </w:rPr>
      </w:pPr>
      <w:r w:rsidRPr="002F4D16">
        <w:rPr>
          <w:rFonts w:ascii="Times New Roman" w:hAnsi="Times New Roman" w:cs="Times New Roman"/>
          <w:lang w:val="lt-LT"/>
        </w:rPr>
        <w:t>Pirkimo objektas –</w:t>
      </w:r>
      <w:r w:rsidRPr="002F4D16">
        <w:rPr>
          <w:rFonts w:ascii="Times New Roman" w:hAnsi="Times New Roman" w:cs="Times New Roman"/>
          <w:bCs/>
          <w:lang w:val="lt-LT" w:eastAsia="lt-LT"/>
        </w:rPr>
        <w:t xml:space="preserve"> Dujų chromatografijos sistema su masių (MS) ir liepsnos jonizacijos (FID) detektoriais </w:t>
      </w:r>
      <w:r w:rsidRPr="002F4D16">
        <w:rPr>
          <w:rFonts w:ascii="Times New Roman" w:hAnsi="Times New Roman" w:cs="Times New Roman"/>
          <w:lang w:val="lt-LT"/>
        </w:rPr>
        <w:t>(</w:t>
      </w:r>
      <w:r w:rsidRPr="002F4D16">
        <w:rPr>
          <w:rFonts w:ascii="Times New Roman" w:hAnsi="Times New Roman" w:cs="Times New Roman"/>
          <w:b/>
          <w:bCs/>
          <w:lang w:val="lt-LT"/>
        </w:rPr>
        <w:t>toliau prekė</w:t>
      </w:r>
      <w:r w:rsidRPr="002F4D16">
        <w:rPr>
          <w:rFonts w:ascii="Times New Roman" w:hAnsi="Times New Roman" w:cs="Times New Roman"/>
          <w:lang w:val="lt-LT"/>
        </w:rPr>
        <w:t>).</w:t>
      </w:r>
    </w:p>
    <w:p w14:paraId="373A1443" w14:textId="67FAD6DC" w:rsidR="00AC6F15" w:rsidRPr="002F4D16" w:rsidRDefault="00AC6F15" w:rsidP="00AC6F15">
      <w:pPr>
        <w:tabs>
          <w:tab w:val="left" w:pos="426"/>
        </w:tabs>
        <w:ind w:firstLine="567"/>
        <w:jc w:val="both"/>
        <w:rPr>
          <w:rFonts w:ascii="Times New Roman" w:hAnsi="Times New Roman" w:cs="Times New Roman"/>
          <w:lang w:val="lt-LT"/>
        </w:rPr>
      </w:pPr>
      <w:r w:rsidRPr="002F4D16">
        <w:rPr>
          <w:rFonts w:ascii="Times New Roman" w:hAnsi="Times New Roman" w:cs="Times New Roman"/>
          <w:color w:val="000000"/>
          <w:lang w:val="lt-LT"/>
        </w:rPr>
        <w:t>Pirkimo objekto pagrindinis kodas pagal Bendrą viešųjų pirkimų žodyną</w:t>
      </w:r>
      <w:r w:rsidRPr="002F4D16">
        <w:rPr>
          <w:rFonts w:ascii="Times New Roman" w:hAnsi="Times New Roman" w:cs="Times New Roman"/>
          <w:lang w:val="lt-LT"/>
        </w:rPr>
        <w:t>:  38432200-4</w:t>
      </w:r>
      <w:r w:rsidRPr="002F4D16">
        <w:rPr>
          <w:rFonts w:ascii="Times New Roman" w:hAnsi="Times New Roman" w:cs="Times New Roman"/>
          <w:color w:val="000000"/>
          <w:lang w:val="lt-LT"/>
        </w:rPr>
        <w:t xml:space="preserve"> (</w:t>
      </w:r>
      <w:proofErr w:type="spellStart"/>
      <w:r w:rsidRPr="002F4D16">
        <w:rPr>
          <w:rFonts w:ascii="Times New Roman" w:hAnsi="Times New Roman" w:cs="Times New Roman"/>
          <w:color w:val="000000"/>
          <w:lang w:val="lt-LT"/>
        </w:rPr>
        <w:t>Chromatografai</w:t>
      </w:r>
      <w:proofErr w:type="spellEnd"/>
      <w:r w:rsidRPr="002F4D16">
        <w:rPr>
          <w:rFonts w:ascii="Times New Roman" w:hAnsi="Times New Roman" w:cs="Times New Roman"/>
          <w:color w:val="000000"/>
          <w:lang w:val="lt-LT"/>
        </w:rPr>
        <w:t>).</w:t>
      </w:r>
    </w:p>
    <w:p w14:paraId="4A2823C2" w14:textId="77777777" w:rsidR="00AC6F15" w:rsidRPr="002F4D16" w:rsidRDefault="00AC6F15" w:rsidP="00AC6F15">
      <w:pPr>
        <w:tabs>
          <w:tab w:val="left" w:pos="426"/>
        </w:tabs>
        <w:ind w:firstLine="142"/>
        <w:jc w:val="both"/>
        <w:rPr>
          <w:rFonts w:ascii="Times New Roman" w:hAnsi="Times New Roman" w:cs="Times New Roman"/>
        </w:rPr>
      </w:pPr>
      <w:r w:rsidRPr="002F4D16">
        <w:rPr>
          <w:rFonts w:ascii="Times New Roman" w:hAnsi="Times New Roman" w:cs="Times New Roman"/>
          <w:b/>
          <w:color w:val="000000"/>
          <w:lang w:val="lt-LT"/>
        </w:rPr>
        <w:t>Šis prekių pirkimas apima:</w:t>
      </w:r>
    </w:p>
    <w:p w14:paraId="00F0A604" w14:textId="77777777" w:rsidR="00AC6F15" w:rsidRPr="002F4D16" w:rsidRDefault="00AC6F15" w:rsidP="00AC6F15">
      <w:pPr>
        <w:pStyle w:val="Sraopastraipa"/>
        <w:numPr>
          <w:ilvl w:val="0"/>
          <w:numId w:val="32"/>
        </w:numPr>
        <w:suppressAutoHyphens/>
        <w:spacing w:line="254" w:lineRule="auto"/>
        <w:ind w:left="1134" w:firstLine="142"/>
        <w:jc w:val="both"/>
        <w:rPr>
          <w:rFonts w:ascii="Times New Roman" w:hAnsi="Times New Roman" w:cs="Times New Roman"/>
        </w:rPr>
      </w:pPr>
      <w:proofErr w:type="spellStart"/>
      <w:r w:rsidRPr="002F4D16">
        <w:rPr>
          <w:rFonts w:ascii="Times New Roman" w:hAnsi="Times New Roman" w:cs="Times New Roman"/>
          <w:bCs/>
        </w:rPr>
        <w:t>įrangos</w:t>
      </w:r>
      <w:proofErr w:type="spellEnd"/>
      <w:r w:rsidRPr="002F4D16">
        <w:rPr>
          <w:rFonts w:ascii="Times New Roman" w:hAnsi="Times New Roman" w:cs="Times New Roman"/>
          <w:bCs/>
        </w:rPr>
        <w:t xml:space="preserve"> </w:t>
      </w:r>
      <w:proofErr w:type="spellStart"/>
      <w:r w:rsidRPr="002F4D16">
        <w:rPr>
          <w:rFonts w:ascii="Times New Roman" w:hAnsi="Times New Roman" w:cs="Times New Roman"/>
          <w:bCs/>
        </w:rPr>
        <w:t>pristatymą</w:t>
      </w:r>
      <w:proofErr w:type="spellEnd"/>
      <w:r w:rsidRPr="002F4D16">
        <w:rPr>
          <w:rFonts w:ascii="Times New Roman" w:hAnsi="Times New Roman" w:cs="Times New Roman"/>
          <w:bCs/>
        </w:rPr>
        <w:t xml:space="preserve">, </w:t>
      </w:r>
      <w:proofErr w:type="spellStart"/>
      <w:r w:rsidRPr="002F4D16">
        <w:rPr>
          <w:rFonts w:ascii="Times New Roman" w:hAnsi="Times New Roman" w:cs="Times New Roman"/>
          <w:bCs/>
        </w:rPr>
        <w:t>sumontavimą</w:t>
      </w:r>
      <w:proofErr w:type="spellEnd"/>
      <w:r w:rsidRPr="002F4D16">
        <w:rPr>
          <w:rFonts w:ascii="Times New Roman" w:hAnsi="Times New Roman" w:cs="Times New Roman"/>
          <w:bCs/>
        </w:rPr>
        <w:t xml:space="preserve">, </w:t>
      </w:r>
      <w:proofErr w:type="spellStart"/>
      <w:r w:rsidRPr="002F4D16">
        <w:rPr>
          <w:rFonts w:ascii="Times New Roman" w:hAnsi="Times New Roman" w:cs="Times New Roman"/>
          <w:bCs/>
        </w:rPr>
        <w:t>įdiegimą</w:t>
      </w:r>
      <w:proofErr w:type="spellEnd"/>
      <w:r w:rsidRPr="002F4D16">
        <w:rPr>
          <w:rFonts w:ascii="Times New Roman" w:hAnsi="Times New Roman" w:cs="Times New Roman"/>
          <w:bCs/>
        </w:rPr>
        <w:t>;</w:t>
      </w:r>
    </w:p>
    <w:p w14:paraId="2B1DA772" w14:textId="77777777" w:rsidR="00AC6F15" w:rsidRPr="002F4D16" w:rsidRDefault="00AC6F15" w:rsidP="00AC6F15">
      <w:pPr>
        <w:pStyle w:val="Sraopastraipa"/>
        <w:numPr>
          <w:ilvl w:val="0"/>
          <w:numId w:val="32"/>
        </w:numPr>
        <w:suppressAutoHyphens/>
        <w:spacing w:line="254" w:lineRule="auto"/>
        <w:ind w:left="1134" w:firstLine="142"/>
        <w:jc w:val="both"/>
        <w:rPr>
          <w:rFonts w:ascii="Times New Roman" w:hAnsi="Times New Roman" w:cs="Times New Roman"/>
          <w:lang w:val="pt-PT"/>
        </w:rPr>
      </w:pPr>
      <w:r w:rsidRPr="002F4D16">
        <w:rPr>
          <w:rFonts w:ascii="Times New Roman" w:hAnsi="Times New Roman" w:cs="Times New Roman"/>
          <w:bCs/>
          <w:lang w:val="pt-PT"/>
        </w:rPr>
        <w:t>įrangos išbandymą, jos veikimo ir valdymo funkcijų pademonstravimą.</w:t>
      </w:r>
    </w:p>
    <w:p w14:paraId="2BAD788A" w14:textId="77777777" w:rsidR="00AC6F15" w:rsidRPr="002F4D16" w:rsidRDefault="00AC6F15" w:rsidP="00AC6F15">
      <w:pPr>
        <w:tabs>
          <w:tab w:val="left" w:pos="426"/>
        </w:tabs>
        <w:ind w:firstLine="567"/>
        <w:jc w:val="both"/>
        <w:rPr>
          <w:rFonts w:ascii="Times New Roman" w:hAnsi="Times New Roman" w:cs="Times New Roman"/>
          <w:lang w:val="lt-LT"/>
        </w:rPr>
      </w:pPr>
      <w:r w:rsidRPr="002F4D16">
        <w:rPr>
          <w:rFonts w:ascii="Times New Roman" w:hAnsi="Times New Roman" w:cs="Times New Roman"/>
          <w:color w:val="000000"/>
          <w:lang w:val="lt-LT"/>
        </w:rPr>
        <w:t>Į prekių kainą privalo būti įskaičiuotos visos nurodytos (pristatymo, sumontavimo, įdiegimo, išbandymo, bei veikimo ir valdymo funkcijų pademonstravimo), ir kitos su prekės tiekimu susijusios išlaidos, taip pat visi reikalingi mokėti mokesčiai, jei tokių būtų.</w:t>
      </w:r>
    </w:p>
    <w:p w14:paraId="38F606FC" w14:textId="77777777" w:rsidR="00AC6F15" w:rsidRPr="002F4D16" w:rsidRDefault="00AC6F15" w:rsidP="00AC6F15">
      <w:pPr>
        <w:pStyle w:val="prastasiniatinklio"/>
        <w:spacing w:before="0" w:after="0"/>
        <w:ind w:firstLine="567"/>
        <w:jc w:val="both"/>
        <w:rPr>
          <w:lang w:val="lt-LT"/>
        </w:rPr>
      </w:pPr>
      <w:r w:rsidRPr="002F4D16">
        <w:rPr>
          <w:color w:val="000000"/>
          <w:lang w:val="lt-LT"/>
        </w:rPr>
        <w:t>Į prekių kainą privalo būti įskaičiuotos visos išlaidos: pakavimo, pakrovimo, iškrovimo, su prekių tiekimu susijusios išlaidos, taip pat visi mokesčiai.</w:t>
      </w:r>
    </w:p>
    <w:p w14:paraId="5176C042" w14:textId="77777777" w:rsidR="00AC6F15" w:rsidRPr="002F4D16" w:rsidRDefault="00AC6F15" w:rsidP="00AC6F15">
      <w:pPr>
        <w:pStyle w:val="prastasiniatinklio"/>
        <w:spacing w:before="0" w:after="0"/>
        <w:ind w:firstLine="567"/>
        <w:jc w:val="both"/>
        <w:rPr>
          <w:lang w:val="lt-LT"/>
        </w:rPr>
      </w:pPr>
      <w:r w:rsidRPr="002F4D16">
        <w:rPr>
          <w:color w:val="000000"/>
          <w:lang w:val="lt-LT"/>
        </w:rPr>
        <w:t>Prekės turi būti pristatytos tiekėjo transportu į Kauno technologijos universiteto patalpas, Radvilėnų pl. 19 C korpusas, 432 laboratorija, Kaunas arba į kitą atsakingo už sutarties vykdymą KTU darbuotojo nurodytą KTU padalinį Kaune.</w:t>
      </w:r>
    </w:p>
    <w:p w14:paraId="53BA89E1" w14:textId="77777777" w:rsidR="00AC6F15" w:rsidRPr="002F4D16" w:rsidRDefault="00AC6F15" w:rsidP="00AC6F15">
      <w:pPr>
        <w:ind w:firstLine="720"/>
        <w:jc w:val="both"/>
        <w:rPr>
          <w:rFonts w:ascii="Times New Roman" w:hAnsi="Times New Roman" w:cs="Times New Roman"/>
          <w:lang w:val="lt-LT"/>
        </w:rPr>
      </w:pPr>
      <w:r w:rsidRPr="002F4D16">
        <w:rPr>
          <w:rFonts w:ascii="Times New Roman" w:hAnsi="Times New Roman" w:cs="Times New Roman"/>
          <w:color w:val="000000"/>
          <w:lang w:val="lt-LT"/>
        </w:rPr>
        <w:t>Kartu su pristatyta įranga turi būti pateikiamos darbo ir / ar eksploatavimo ir / ar priežiūros naudojimosi vadovas (instrukcijos) lietuvių ir / ar anglų kalba.</w:t>
      </w:r>
    </w:p>
    <w:p w14:paraId="364857C7" w14:textId="77777777" w:rsidR="00AC6F15" w:rsidRPr="002F4D16" w:rsidRDefault="00AC6F15" w:rsidP="00AC6F15">
      <w:pPr>
        <w:ind w:firstLine="720"/>
        <w:jc w:val="both"/>
        <w:rPr>
          <w:rFonts w:ascii="Times New Roman" w:hAnsi="Times New Roman" w:cs="Times New Roman"/>
          <w:lang w:val="lt-LT"/>
        </w:rPr>
      </w:pPr>
      <w:r w:rsidRPr="002F4D16">
        <w:rPr>
          <w:rFonts w:ascii="Times New Roman" w:hAnsi="Times New Roman" w:cs="Times New Roman"/>
          <w:color w:val="000000"/>
          <w:lang w:val="lt-LT"/>
        </w:rPr>
        <w:t>Įsigyta įranga bus priimama iš tiekėjo tik tada, kai visa įsigyta įranga bus visiškai veikianti perkančiosios organizacijos patalpose, išbandyta, pademonstruotas įrangos veikimas ir valdymo funkcionavimas.</w:t>
      </w:r>
    </w:p>
    <w:p w14:paraId="105C3B5F" w14:textId="77777777" w:rsidR="00AC6F15" w:rsidRPr="002F4D16" w:rsidRDefault="00AC6F15" w:rsidP="00AC6F15">
      <w:pPr>
        <w:pStyle w:val="prastasiniatinklio"/>
        <w:spacing w:before="0" w:after="0"/>
        <w:ind w:firstLine="567"/>
        <w:jc w:val="both"/>
        <w:rPr>
          <w:lang w:val="lt-LT"/>
        </w:rPr>
      </w:pPr>
      <w:r w:rsidRPr="002F4D16">
        <w:rPr>
          <w:color w:val="000000"/>
          <w:lang w:val="lt-LT"/>
        </w:rPr>
        <w:t xml:space="preserve">Visa siūloma įranga turi būti nauja, tarpusavyje pilnai suderinta ir veikti kaip vieninga sistema. </w:t>
      </w:r>
      <w:r w:rsidRPr="002F4D16">
        <w:rPr>
          <w:lang w:val="lt-LT"/>
        </w:rPr>
        <w:t>Planuojama įsigyti dujų chromatografijos sistema su masių (MS) ir liepsnos jonizacijos (FID) detektoriais yra vientisa, tarpusavyje integruota analitinė sistema, kurios visi komponentai valdomi, bei skirtingais detektoriais gauti duomenys apdorojami, vertinami ir tarpusavyje palyginami vientisa programine įranga. Sistema turi veikti kaip vienas technologinis vienetas, užtikrinantis nepertraukiamą tyrimo procedūrą, su minimalia tikimybe rezultatų išsibarstymui.</w:t>
      </w:r>
    </w:p>
    <w:p w14:paraId="3D5E6954" w14:textId="3E03850E" w:rsidR="00AC6F15" w:rsidRPr="002F4D16" w:rsidRDefault="00AC6F15" w:rsidP="00AC6F15">
      <w:pPr>
        <w:ind w:firstLine="720"/>
        <w:jc w:val="both"/>
        <w:rPr>
          <w:rFonts w:ascii="Times New Roman" w:hAnsi="Times New Roman" w:cs="Times New Roman"/>
          <w:color w:val="000000"/>
          <w:lang w:val="lt-LT"/>
        </w:rPr>
      </w:pPr>
      <w:r w:rsidRPr="002F4D16">
        <w:rPr>
          <w:rFonts w:ascii="Times New Roman" w:hAnsi="Times New Roman" w:cs="Times New Roman"/>
          <w:bCs/>
          <w:color w:val="000000"/>
          <w:lang w:val="lt-LT"/>
        </w:rPr>
        <w:lastRenderedPageBreak/>
        <w:t>Sutartyje Tiekėjo numatytų įsipareigojimų atlikimo terminas – iki 2026 11 3</w:t>
      </w:r>
      <w:r w:rsidR="00120FC2">
        <w:rPr>
          <w:rFonts w:ascii="Times New Roman" w:hAnsi="Times New Roman" w:cs="Times New Roman"/>
          <w:bCs/>
          <w:color w:val="000000"/>
          <w:lang w:val="lt-LT"/>
        </w:rPr>
        <w:t>0</w:t>
      </w:r>
      <w:r w:rsidRPr="002F4D16">
        <w:rPr>
          <w:rFonts w:ascii="Times New Roman" w:hAnsi="Times New Roman" w:cs="Times New Roman"/>
          <w:bCs/>
          <w:color w:val="000000"/>
          <w:lang w:val="lt-LT"/>
        </w:rPr>
        <w:t xml:space="preserve"> d.</w:t>
      </w:r>
    </w:p>
    <w:p w14:paraId="69FB8FBC" w14:textId="77777777" w:rsidR="00AC6F15" w:rsidRPr="002F4D16" w:rsidRDefault="00AC6F15" w:rsidP="00AC6F15">
      <w:pPr>
        <w:ind w:firstLine="720"/>
        <w:jc w:val="both"/>
        <w:rPr>
          <w:rFonts w:ascii="Times New Roman" w:hAnsi="Times New Roman" w:cs="Times New Roman"/>
          <w:lang w:val="lt-LT"/>
        </w:rPr>
      </w:pPr>
      <w:r w:rsidRPr="002F4D16">
        <w:rPr>
          <w:rFonts w:ascii="Times New Roman" w:hAnsi="Times New Roman" w:cs="Times New Roman"/>
          <w:color w:val="000000"/>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2F4D16">
        <w:rPr>
          <w:rFonts w:ascii="Times New Roman" w:hAnsi="Times New Roman" w:cs="Times New Roman"/>
          <w:lang w:val="lt-LT"/>
        </w:rPr>
        <w:t>ūs reikalavimai. Tiekėjai gali siūlyti geresnių charakteristikų pirkimo objektą.</w:t>
      </w:r>
    </w:p>
    <w:p w14:paraId="72C5FF6D" w14:textId="77777777" w:rsidR="00AC6F15" w:rsidRPr="002F4D16" w:rsidRDefault="00AC6F15" w:rsidP="00AC6F15">
      <w:pPr>
        <w:ind w:firstLine="720"/>
        <w:jc w:val="both"/>
        <w:rPr>
          <w:rFonts w:ascii="Times New Roman" w:hAnsi="Times New Roman" w:cs="Times New Roman"/>
          <w:lang w:val="lt-LT"/>
        </w:rPr>
      </w:pPr>
      <w:r w:rsidRPr="002F4D16">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2F4D16">
        <w:rPr>
          <w:rFonts w:ascii="Times New Roman" w:hAnsi="Times New Roman" w:cs="Times New Roman"/>
          <w:color w:val="000000"/>
          <w:lang w:val="lt-LT"/>
        </w:rPr>
        <w:t>kalba (nuorodas į gaminio pasą, bukletą ar internetinio puslapio adresą, kuriuose Perkančioji organizacija galėtų patikrinti siūlomo gaminio charakteristikas arba pateikti atitinkamos informacijos dokumento skenuotą versiją).</w:t>
      </w:r>
    </w:p>
    <w:p w14:paraId="30E4FA86" w14:textId="77777777" w:rsidR="00AC6F15" w:rsidRPr="002F4D16" w:rsidRDefault="00AC6F15" w:rsidP="00AC6F15">
      <w:pPr>
        <w:ind w:firstLine="720"/>
        <w:jc w:val="both"/>
        <w:rPr>
          <w:rFonts w:ascii="Times New Roman" w:hAnsi="Times New Roman" w:cs="Times New Roman"/>
          <w:lang w:val="lt-LT"/>
        </w:rPr>
      </w:pPr>
      <w:r w:rsidRPr="002F4D16">
        <w:rPr>
          <w:rFonts w:ascii="Times New Roman" w:hAnsi="Times New Roman" w:cs="Times New Roman"/>
          <w:color w:val="000000"/>
          <w:lang w:val="lt-LT"/>
        </w:rPr>
        <w:t xml:space="preserve">Visai įrangai ir ją sudarančioms atskiroms prekėms turi būti suteikiama ne trumpesnė nei </w:t>
      </w:r>
      <w:r w:rsidRPr="002F4D16">
        <w:rPr>
          <w:rFonts w:ascii="Times New Roman" w:hAnsi="Times New Roman" w:cs="Times New Roman"/>
          <w:b/>
          <w:color w:val="000000"/>
          <w:lang w:val="lt-LT"/>
        </w:rPr>
        <w:t>12 mėnesių</w:t>
      </w:r>
      <w:r w:rsidRPr="002F4D16">
        <w:rPr>
          <w:rFonts w:ascii="Times New Roman" w:hAnsi="Times New Roman" w:cs="Times New Roman"/>
          <w:color w:val="000000"/>
          <w:lang w:val="lt-LT"/>
        </w:rPr>
        <w:t xml:space="preserve"> garantija. Tiekėjas privalo su parduodamomis prekėmis perduoti Prekių garantiją </w:t>
      </w:r>
      <w:r w:rsidRPr="002F4D16">
        <w:rPr>
          <w:rFonts w:ascii="Times New Roman" w:hAnsi="Times New Roman" w:cs="Times New Roman"/>
          <w:lang w:val="lt-LT"/>
        </w:rPr>
        <w:t xml:space="preserve">patvirtinančius dokumentus. </w:t>
      </w:r>
      <w:r w:rsidRPr="002F4D16">
        <w:rPr>
          <w:rFonts w:ascii="Times New Roman" w:hAnsi="Times New Roman" w:cs="Times New Roman"/>
          <w:color w:val="000000"/>
          <w:lang w:val="lt-LT"/>
        </w:rPr>
        <w:t>Tiekėjas įrangos naudojimo vietoje turės užtikrinti parduotos įrangos garantinę priežiūrą ir garantinį remontą.</w:t>
      </w:r>
    </w:p>
    <w:p w14:paraId="5B6BBF52" w14:textId="77777777" w:rsidR="00AC6F15" w:rsidRPr="002F4D16" w:rsidRDefault="00AC6F15" w:rsidP="00AC6F15">
      <w:pPr>
        <w:ind w:firstLine="720"/>
        <w:jc w:val="both"/>
        <w:rPr>
          <w:rFonts w:ascii="Times New Roman" w:hAnsi="Times New Roman" w:cs="Times New Roman"/>
          <w:lang w:val="lt-LT"/>
        </w:rPr>
      </w:pPr>
      <w:r w:rsidRPr="002F4D16">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4F97820F" w14:textId="77777777" w:rsidR="00AC6F15" w:rsidRPr="002F4D16" w:rsidRDefault="00AC6F15" w:rsidP="00AC6F15">
      <w:pPr>
        <w:ind w:firstLine="709"/>
        <w:jc w:val="both"/>
        <w:rPr>
          <w:rFonts w:ascii="Times New Roman" w:hAnsi="Times New Roman" w:cs="Times New Roman"/>
          <w:lang w:val="lt-LT"/>
        </w:rPr>
      </w:pPr>
      <w:r w:rsidRPr="002F4D16">
        <w:rPr>
          <w:rFonts w:ascii="Times New Roman" w:hAnsi="Times New Roman" w:cs="Times New Roman"/>
          <w:color w:val="000000"/>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0265480E" w14:textId="77777777" w:rsidR="00AC6F15" w:rsidRPr="002F4D16" w:rsidRDefault="00AC6F15" w:rsidP="00AC6F15">
      <w:pPr>
        <w:ind w:firstLine="709"/>
        <w:jc w:val="both"/>
        <w:rPr>
          <w:rFonts w:ascii="Times New Roman" w:hAnsi="Times New Roman" w:cs="Times New Roman"/>
          <w:lang w:val="lt-LT"/>
        </w:rPr>
      </w:pPr>
      <w:r w:rsidRPr="002F4D16">
        <w:rPr>
          <w:rFonts w:ascii="Times New Roman" w:hAnsi="Times New Roman" w:cs="Times New Roman"/>
          <w:color w:val="000000"/>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0289E2F5" w14:textId="77777777" w:rsidR="00AC6F15" w:rsidRDefault="00AC6F15" w:rsidP="00AC6F15">
      <w:pPr>
        <w:pStyle w:val="Default"/>
        <w:ind w:firstLine="567"/>
        <w:jc w:val="both"/>
      </w:pPr>
      <w: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w:t>
      </w:r>
      <w:r>
        <w:rPr>
          <w:bCs/>
          <w:iCs/>
        </w:rPr>
        <w:t xml:space="preserve">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 </w:t>
      </w:r>
      <w:r>
        <w:rPr>
          <w:bCs/>
        </w:rPr>
        <w:t>Kartu su pasiūlymu tiekėjas turi pateikti atitinkamą tiekėjo ir/arba gamintojo patvirtinimą/ deklaraciją.</w:t>
      </w:r>
    </w:p>
    <w:p w14:paraId="3A80C4A1" w14:textId="77777777" w:rsidR="00AC6F15" w:rsidRPr="00336579" w:rsidRDefault="00AC6F15" w:rsidP="00AC6F15">
      <w:pPr>
        <w:spacing w:line="254" w:lineRule="auto"/>
        <w:jc w:val="both"/>
        <w:rPr>
          <w:lang w:val="lt-LT"/>
        </w:rPr>
      </w:pPr>
    </w:p>
    <w:p w14:paraId="30442042" w14:textId="678AA7F1" w:rsidR="00AC6F15" w:rsidRPr="003F6F6B" w:rsidRDefault="00AC6F15" w:rsidP="003F6F6B">
      <w:pPr>
        <w:ind w:left="709"/>
        <w:jc w:val="center"/>
      </w:pPr>
      <w:r>
        <w:rPr>
          <w:b/>
          <w:bCs/>
          <w:color w:val="000000"/>
        </w:rPr>
        <w:t>DETALI TECHNINĖ SPECIFIKACIJA</w:t>
      </w:r>
    </w:p>
    <w:tbl>
      <w:tblPr>
        <w:tblW w:w="9987" w:type="dxa"/>
        <w:tblInd w:w="108" w:type="dxa"/>
        <w:tblLayout w:type="fixed"/>
        <w:tblLook w:val="0000" w:firstRow="0" w:lastRow="0" w:firstColumn="0" w:lastColumn="0" w:noHBand="0" w:noVBand="0"/>
      </w:tblPr>
      <w:tblGrid>
        <w:gridCol w:w="1163"/>
        <w:gridCol w:w="142"/>
        <w:gridCol w:w="1425"/>
        <w:gridCol w:w="134"/>
        <w:gridCol w:w="3303"/>
        <w:gridCol w:w="134"/>
        <w:gridCol w:w="3552"/>
        <w:gridCol w:w="134"/>
      </w:tblGrid>
      <w:tr w:rsidR="00AC6F15" w:rsidRPr="002F5039" w14:paraId="40797AB7" w14:textId="77777777" w:rsidTr="001C27EF">
        <w:trPr>
          <w:trHeight w:val="980"/>
        </w:trPr>
        <w:tc>
          <w:tcPr>
            <w:tcW w:w="1163" w:type="dxa"/>
            <w:tcBorders>
              <w:top w:val="single" w:sz="4" w:space="0" w:color="000000"/>
              <w:left w:val="single" w:sz="4" w:space="0" w:color="000000"/>
              <w:bottom w:val="single" w:sz="4" w:space="0" w:color="000000"/>
              <w:right w:val="single" w:sz="4" w:space="0" w:color="000000"/>
            </w:tcBorders>
            <w:vAlign w:val="center"/>
          </w:tcPr>
          <w:p w14:paraId="409652BA" w14:textId="77777777" w:rsidR="00AC6F15" w:rsidRPr="00837884" w:rsidRDefault="00AC6F15" w:rsidP="00A65C2F">
            <w:pPr>
              <w:widowControl w:val="0"/>
              <w:jc w:val="center"/>
              <w:rPr>
                <w:lang w:val="lt-LT"/>
              </w:rPr>
            </w:pPr>
            <w:r w:rsidRPr="00837884">
              <w:rPr>
                <w:b/>
                <w:bCs/>
                <w:color w:val="000000"/>
                <w:lang w:val="lt-LT"/>
              </w:rPr>
              <w:lastRenderedPageBreak/>
              <w:t>Eil. Nr.</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1F07FBC" w14:textId="77777777" w:rsidR="00AC6F15" w:rsidRPr="00837884" w:rsidRDefault="00AC6F15" w:rsidP="00A65C2F">
            <w:pPr>
              <w:widowControl w:val="0"/>
              <w:jc w:val="center"/>
              <w:rPr>
                <w:lang w:val="lt-LT"/>
              </w:rPr>
            </w:pPr>
            <w:r w:rsidRPr="00837884">
              <w:rPr>
                <w:b/>
                <w:bCs/>
                <w:color w:val="000000"/>
                <w:lang w:val="lt-LT"/>
              </w:rPr>
              <w:t>Techninis parametras*</w:t>
            </w:r>
          </w:p>
        </w:tc>
        <w:tc>
          <w:tcPr>
            <w:tcW w:w="3437" w:type="dxa"/>
            <w:gridSpan w:val="2"/>
            <w:tcBorders>
              <w:top w:val="single" w:sz="4" w:space="0" w:color="000000"/>
              <w:left w:val="single" w:sz="4" w:space="0" w:color="000000"/>
              <w:bottom w:val="single" w:sz="4" w:space="0" w:color="000000"/>
              <w:right w:val="single" w:sz="4" w:space="0" w:color="000000"/>
            </w:tcBorders>
            <w:vAlign w:val="center"/>
          </w:tcPr>
          <w:p w14:paraId="62614B27" w14:textId="77777777" w:rsidR="00AC6F15" w:rsidRPr="00837884" w:rsidRDefault="00AC6F15" w:rsidP="00A65C2F">
            <w:pPr>
              <w:widowControl w:val="0"/>
              <w:jc w:val="center"/>
              <w:rPr>
                <w:lang w:val="lt-LT"/>
              </w:rPr>
            </w:pPr>
            <w:r w:rsidRPr="00837884">
              <w:rPr>
                <w:b/>
                <w:bCs/>
                <w:color w:val="000000"/>
                <w:lang w:val="lt-LT"/>
              </w:rPr>
              <w:t>Reikalaujami techniniai rodikliai*</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98CFAAC" w14:textId="77777777" w:rsidR="00AC6F15" w:rsidRPr="00837884" w:rsidRDefault="00AC6F15" w:rsidP="00A65C2F">
            <w:pPr>
              <w:widowControl w:val="0"/>
              <w:jc w:val="center"/>
              <w:rPr>
                <w:lang w:val="lt-LT"/>
              </w:rPr>
            </w:pPr>
            <w:r w:rsidRPr="00837884">
              <w:rPr>
                <w:b/>
                <w:bCs/>
                <w:lang w:val="lt-LT"/>
              </w:rPr>
              <w:t>Siūlomų prekių konkretūs techniniai parametrai, tiksli nuoroda, kuriame prisegtame dokumente ir jo puslapyje yra pateikta informacija apie prekę, g</w:t>
            </w:r>
            <w:r w:rsidRPr="00837884">
              <w:rPr>
                <w:b/>
                <w:bCs/>
                <w:color w:val="000000"/>
                <w:lang w:val="lt-LT"/>
              </w:rPr>
              <w:t>amintojas ir modelis</w:t>
            </w:r>
          </w:p>
        </w:tc>
      </w:tr>
      <w:tr w:rsidR="00AC6F15" w14:paraId="06C5B3A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F659D58" w14:textId="77777777" w:rsidR="00AC6F15" w:rsidRPr="00AC6F15" w:rsidRDefault="00AC6F15" w:rsidP="00AC6F15">
            <w:pPr>
              <w:pStyle w:val="Sraopastraipa"/>
              <w:widowControl w:val="0"/>
              <w:numPr>
                <w:ilvl w:val="0"/>
                <w:numId w:val="18"/>
              </w:numPr>
              <w:suppressAutoHyphens/>
              <w:spacing w:after="0" w:line="240" w:lineRule="auto"/>
              <w:ind w:left="0" w:firstLine="0"/>
              <w:rPr>
                <w:rFonts w:ascii="Times New Roman" w:hAnsi="Times New Roman"/>
                <w:lang w:val="lt-LT"/>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851EACC" w14:textId="77777777" w:rsidR="00AC6F15" w:rsidRPr="00AC6F15" w:rsidRDefault="00AC6F15" w:rsidP="00A65C2F">
            <w:pPr>
              <w:widowControl w:val="0"/>
              <w:rPr>
                <w:lang w:val="pt-PT"/>
              </w:rPr>
            </w:pPr>
            <w:r>
              <w:rPr>
                <w:b/>
                <w:bCs/>
                <w:lang w:val="lt-LT"/>
              </w:rPr>
              <w:t xml:space="preserve">Dujų </w:t>
            </w:r>
            <w:proofErr w:type="spellStart"/>
            <w:r>
              <w:rPr>
                <w:b/>
                <w:bCs/>
                <w:lang w:val="lt-LT"/>
              </w:rPr>
              <w:t>chromatografinė</w:t>
            </w:r>
            <w:proofErr w:type="spellEnd"/>
            <w:r>
              <w:rPr>
                <w:b/>
                <w:bCs/>
                <w:lang w:val="lt-LT"/>
              </w:rPr>
              <w:t xml:space="preserve"> sistema kokybinei ir kiekybinei maisto mėginių analizei su vientisa programine įranga. </w:t>
            </w:r>
          </w:p>
        </w:tc>
        <w:tc>
          <w:tcPr>
            <w:tcW w:w="3437" w:type="dxa"/>
            <w:gridSpan w:val="2"/>
            <w:tcBorders>
              <w:top w:val="single" w:sz="4" w:space="0" w:color="000000"/>
              <w:left w:val="single" w:sz="4" w:space="0" w:color="000000"/>
              <w:bottom w:val="single" w:sz="4" w:space="0" w:color="000000"/>
              <w:right w:val="single" w:sz="4" w:space="0" w:color="000000"/>
            </w:tcBorders>
          </w:tcPr>
          <w:p w14:paraId="09A965EF" w14:textId="77777777" w:rsidR="00AC6F15" w:rsidRPr="00AC6F15" w:rsidRDefault="00AC6F15" w:rsidP="00A65C2F">
            <w:pPr>
              <w:widowControl w:val="0"/>
              <w:jc w:val="both"/>
              <w:rPr>
                <w:lang w:val="pt-PT"/>
              </w:rPr>
            </w:pPr>
            <w:r>
              <w:rPr>
                <w:bCs/>
                <w:lang w:val="lt-LT"/>
              </w:rPr>
              <w:t xml:space="preserve">Privaloma su selektyvios masių </w:t>
            </w:r>
            <w:proofErr w:type="spellStart"/>
            <w:r>
              <w:rPr>
                <w:bCs/>
                <w:lang w:val="lt-LT"/>
              </w:rPr>
              <w:t>spektrometrinės</w:t>
            </w:r>
            <w:proofErr w:type="spellEnd"/>
            <w:r>
              <w:rPr>
                <w:bCs/>
                <w:lang w:val="lt-LT"/>
              </w:rPr>
              <w:t xml:space="preserve"> detekcijos moduliu kokybinei ir kiekybinei analizei, bei liepsnos jonizacijos detekcijos moduliu, reikalingu kiekybinėms analizėms, bei tyrimams kai reikalingas proporcingas analičių atsakas pagal anglies skaičių.</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2B842CA"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1E7055E"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CF3D57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989D29A" w14:textId="77777777" w:rsidR="00AC6F15" w:rsidRDefault="00AC6F15" w:rsidP="00AC6F15">
            <w:pPr>
              <w:pStyle w:val="Sraopastraipa"/>
              <w:widowControl w:val="0"/>
              <w:numPr>
                <w:ilvl w:val="0"/>
                <w:numId w:val="18"/>
              </w:numPr>
              <w:suppressAutoHyphens/>
              <w:spacing w:after="0" w:line="240" w:lineRule="auto"/>
              <w:ind w:left="0" w:firstLine="0"/>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7613BFA" w14:textId="77777777" w:rsidR="00AC6F15" w:rsidRDefault="00AC6F15" w:rsidP="00A65C2F">
            <w:pPr>
              <w:widowControl w:val="0"/>
            </w:pPr>
            <w:r>
              <w:rPr>
                <w:b/>
                <w:bCs/>
                <w:lang w:val="lt-LT"/>
              </w:rPr>
              <w:t xml:space="preserve">Masių </w:t>
            </w:r>
            <w:proofErr w:type="spellStart"/>
            <w:r>
              <w:rPr>
                <w:b/>
                <w:bCs/>
                <w:lang w:val="lt-LT"/>
              </w:rPr>
              <w:t>spektrometrinės</w:t>
            </w:r>
            <w:proofErr w:type="spellEnd"/>
            <w:r>
              <w:rPr>
                <w:b/>
                <w:bCs/>
                <w:lang w:val="lt-LT"/>
              </w:rPr>
              <w:t xml:space="preserve"> detekcijos modulis </w:t>
            </w:r>
          </w:p>
        </w:tc>
        <w:tc>
          <w:tcPr>
            <w:tcW w:w="3437" w:type="dxa"/>
            <w:gridSpan w:val="2"/>
            <w:tcBorders>
              <w:top w:val="single" w:sz="4" w:space="0" w:color="000000"/>
              <w:left w:val="single" w:sz="4" w:space="0" w:color="000000"/>
              <w:bottom w:val="single" w:sz="4" w:space="0" w:color="000000"/>
              <w:right w:val="single" w:sz="4" w:space="0" w:color="000000"/>
            </w:tcBorders>
          </w:tcPr>
          <w:p w14:paraId="1846E474" w14:textId="77777777" w:rsidR="00AC6F15" w:rsidRPr="00AC6F15" w:rsidRDefault="00AC6F15" w:rsidP="00A65C2F">
            <w:pPr>
              <w:widowControl w:val="0"/>
              <w:jc w:val="both"/>
              <w:rPr>
                <w:lang w:val="pt-PT"/>
              </w:rPr>
            </w:pPr>
            <w:r>
              <w:rPr>
                <w:bCs/>
                <w:lang w:val="lt-LT"/>
              </w:rPr>
              <w:t xml:space="preserve">Privalomas, kuris pilnavertiškai dirbtų ir atliktų ir vieno, ir trijų </w:t>
            </w:r>
            <w:proofErr w:type="spellStart"/>
            <w:r>
              <w:rPr>
                <w:bCs/>
                <w:lang w:val="lt-LT"/>
              </w:rPr>
              <w:t>kvadrupolių</w:t>
            </w:r>
            <w:proofErr w:type="spellEnd"/>
            <w:r>
              <w:rPr>
                <w:bCs/>
                <w:lang w:val="lt-LT"/>
              </w:rPr>
              <w:t xml:space="preserve"> tipo instrumentines užduotis, su paruoštomis metodikomis maisto srities tyrimams.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2B6E891"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E04E5E1"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570B28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150D8EC"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59EB365" w14:textId="77777777" w:rsidR="00AC6F15" w:rsidRDefault="00AC6F15" w:rsidP="00A65C2F">
            <w:pPr>
              <w:widowControl w:val="0"/>
            </w:pPr>
            <w:r>
              <w:rPr>
                <w:b/>
                <w:bCs/>
                <w:lang w:val="lt-LT"/>
              </w:rPr>
              <w:t>Analitinių linijų skaičius</w:t>
            </w:r>
          </w:p>
        </w:tc>
        <w:tc>
          <w:tcPr>
            <w:tcW w:w="3437" w:type="dxa"/>
            <w:gridSpan w:val="2"/>
            <w:tcBorders>
              <w:top w:val="single" w:sz="4" w:space="0" w:color="000000"/>
              <w:left w:val="single" w:sz="4" w:space="0" w:color="000000"/>
              <w:bottom w:val="single" w:sz="4" w:space="0" w:color="000000"/>
              <w:right w:val="single" w:sz="4" w:space="0" w:color="000000"/>
            </w:tcBorders>
          </w:tcPr>
          <w:p w14:paraId="4455057B" w14:textId="77777777" w:rsidR="00AC6F15" w:rsidRDefault="00AC6F15" w:rsidP="00A65C2F">
            <w:pPr>
              <w:widowControl w:val="0"/>
              <w:jc w:val="both"/>
            </w:pPr>
            <w:r>
              <w:rPr>
                <w:bCs/>
                <w:lang w:val="lt-LT"/>
              </w:rPr>
              <w:t xml:space="preserve">Ne mažiau nei dvi (du įvedimo moduliai ir dvi kolonėlės), kai abi linijos pajungiamos į vieną masių </w:t>
            </w:r>
            <w:proofErr w:type="spellStart"/>
            <w:r>
              <w:rPr>
                <w:bCs/>
                <w:lang w:val="lt-LT"/>
              </w:rPr>
              <w:t>spektrometrinį</w:t>
            </w:r>
            <w:proofErr w:type="spellEnd"/>
            <w:r>
              <w:rPr>
                <w:bCs/>
                <w:lang w:val="lt-LT"/>
              </w:rPr>
              <w:t xml:space="preserve"> detektorių.</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CC006B8"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DCE7BD0"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EE4927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F7DC853"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77AE57A" w14:textId="77777777" w:rsidR="00AC6F15" w:rsidRDefault="00AC6F15" w:rsidP="00A65C2F">
            <w:pPr>
              <w:widowControl w:val="0"/>
            </w:pPr>
            <w:r>
              <w:rPr>
                <w:b/>
                <w:bCs/>
                <w:lang w:val="lt-LT"/>
              </w:rPr>
              <w:t>Kolonėlių termostatas</w:t>
            </w:r>
          </w:p>
        </w:tc>
        <w:tc>
          <w:tcPr>
            <w:tcW w:w="3437" w:type="dxa"/>
            <w:gridSpan w:val="2"/>
            <w:tcBorders>
              <w:top w:val="single" w:sz="4" w:space="0" w:color="000000"/>
              <w:left w:val="single" w:sz="4" w:space="0" w:color="000000"/>
              <w:bottom w:val="single" w:sz="4" w:space="0" w:color="000000"/>
              <w:right w:val="single" w:sz="4" w:space="0" w:color="000000"/>
            </w:tcBorders>
          </w:tcPr>
          <w:p w14:paraId="20C2648C" w14:textId="77777777" w:rsidR="00AC6F15" w:rsidRDefault="00AC6F15" w:rsidP="00A65C2F">
            <w:pPr>
              <w:widowControl w:val="0"/>
            </w:pPr>
            <w:r>
              <w:rPr>
                <w:bCs/>
                <w:lang w:val="lt-LT"/>
              </w:rPr>
              <w:t xml:space="preserve">Privalomas </w:t>
            </w:r>
          </w:p>
        </w:tc>
        <w:tc>
          <w:tcPr>
            <w:tcW w:w="3686" w:type="dxa"/>
            <w:gridSpan w:val="2"/>
            <w:tcBorders>
              <w:top w:val="single" w:sz="4" w:space="0" w:color="000000"/>
              <w:left w:val="single" w:sz="4" w:space="0" w:color="000000"/>
              <w:bottom w:val="single" w:sz="4" w:space="0" w:color="000000"/>
              <w:right w:val="single" w:sz="4" w:space="0" w:color="000000"/>
            </w:tcBorders>
          </w:tcPr>
          <w:p w14:paraId="5C97FF90"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E3413B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E5BFFE2"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1D2DFC7" w14:textId="77777777" w:rsidR="00AC6F15" w:rsidRDefault="00AC6F15" w:rsidP="002F5039">
            <w:pPr>
              <w:pStyle w:val="Sraopastraipa"/>
              <w:widowControl w:val="0"/>
              <w:numPr>
                <w:ilvl w:val="2"/>
                <w:numId w:val="18"/>
              </w:numPr>
              <w:suppressAutoHyphens/>
              <w:spacing w:after="0" w:line="240" w:lineRule="auto"/>
              <w:ind w:hanging="1023"/>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1DFB041" w14:textId="77777777" w:rsidR="00AC6F15" w:rsidRDefault="00AC6F15" w:rsidP="00A65C2F">
            <w:pPr>
              <w:widowControl w:val="0"/>
            </w:pPr>
            <w:r>
              <w:rPr>
                <w:bCs/>
                <w:lang w:val="lt-LT"/>
              </w:rPr>
              <w:t>Darbinės temperatūros intervalas</w:t>
            </w:r>
          </w:p>
        </w:tc>
        <w:tc>
          <w:tcPr>
            <w:tcW w:w="3437" w:type="dxa"/>
            <w:gridSpan w:val="2"/>
            <w:tcBorders>
              <w:top w:val="single" w:sz="4" w:space="0" w:color="000000"/>
              <w:left w:val="single" w:sz="4" w:space="0" w:color="000000"/>
              <w:bottom w:val="single" w:sz="4" w:space="0" w:color="000000"/>
              <w:right w:val="single" w:sz="4" w:space="0" w:color="000000"/>
            </w:tcBorders>
          </w:tcPr>
          <w:p w14:paraId="2D799B16" w14:textId="77777777" w:rsidR="00AC6F15" w:rsidRDefault="00AC6F15" w:rsidP="00A65C2F">
            <w:pPr>
              <w:widowControl w:val="0"/>
              <w:jc w:val="both"/>
              <w:rPr>
                <w:b/>
                <w:bCs/>
                <w:i/>
                <w:iCs/>
                <w:color w:val="000000"/>
                <w:lang w:val="it-IT"/>
              </w:rPr>
            </w:pPr>
            <w:r>
              <w:rPr>
                <w:bCs/>
                <w:lang w:val="lt-LT"/>
              </w:rPr>
              <w:t>ne siauresnis nei nuo 4 °C aukščiau kambario temperatūros iki 450 °C.</w:t>
            </w:r>
          </w:p>
        </w:tc>
        <w:tc>
          <w:tcPr>
            <w:tcW w:w="3686" w:type="dxa"/>
            <w:gridSpan w:val="2"/>
            <w:tcBorders>
              <w:top w:val="single" w:sz="4" w:space="0" w:color="000000"/>
              <w:left w:val="single" w:sz="4" w:space="0" w:color="000000"/>
              <w:bottom w:val="single" w:sz="4" w:space="0" w:color="000000"/>
              <w:right w:val="single" w:sz="4" w:space="0" w:color="000000"/>
            </w:tcBorders>
          </w:tcPr>
          <w:p w14:paraId="2D3F5D01"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2DFCA2C" w14:textId="77777777" w:rsidR="00AC6F15" w:rsidRDefault="00AC6F15" w:rsidP="00A65C2F">
            <w:pPr>
              <w:widowControl w:val="0"/>
            </w:pPr>
            <w:r>
              <w:rPr>
                <w:i/>
                <w:iCs/>
                <w:lang w:val="it-IT"/>
              </w:rPr>
              <w:t xml:space="preserve">Pateikto dokumento pavadinimas </w:t>
            </w:r>
            <w:r>
              <w:rPr>
                <w:i/>
                <w:iCs/>
                <w:highlight w:val="lightGray"/>
                <w:lang w:val="it-IT"/>
              </w:rPr>
              <w:lastRenderedPageBreak/>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22D65F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A744B5A" w14:textId="77777777" w:rsidR="00AC6F15" w:rsidRDefault="00AC6F15" w:rsidP="002F5039">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A7BBC1F" w14:textId="77777777" w:rsidR="00AC6F15" w:rsidRDefault="00AC6F15" w:rsidP="00A65C2F">
            <w:pPr>
              <w:widowControl w:val="0"/>
            </w:pPr>
            <w:r>
              <w:rPr>
                <w:lang w:val="lt-LT"/>
              </w:rPr>
              <w:t xml:space="preserve">Termostato temperatūros stabilumas </w:t>
            </w:r>
          </w:p>
        </w:tc>
        <w:tc>
          <w:tcPr>
            <w:tcW w:w="3437" w:type="dxa"/>
            <w:gridSpan w:val="2"/>
            <w:tcBorders>
              <w:top w:val="single" w:sz="4" w:space="0" w:color="000000"/>
              <w:left w:val="single" w:sz="4" w:space="0" w:color="000000"/>
              <w:bottom w:val="single" w:sz="4" w:space="0" w:color="000000"/>
              <w:right w:val="single" w:sz="4" w:space="0" w:color="000000"/>
            </w:tcBorders>
          </w:tcPr>
          <w:p w14:paraId="57ECD7FD" w14:textId="77777777" w:rsidR="00AC6F15" w:rsidRDefault="00AC6F15" w:rsidP="00A65C2F">
            <w:pPr>
              <w:widowControl w:val="0"/>
              <w:jc w:val="both"/>
            </w:pPr>
            <w:r>
              <w:rPr>
                <w:bCs/>
                <w:lang w:val="lt-LT"/>
              </w:rPr>
              <w:t>reikšmė ne daugiau nei ± 0,1 °C.</w:t>
            </w:r>
          </w:p>
        </w:tc>
        <w:tc>
          <w:tcPr>
            <w:tcW w:w="3686" w:type="dxa"/>
            <w:gridSpan w:val="2"/>
            <w:tcBorders>
              <w:top w:val="single" w:sz="4" w:space="0" w:color="000000"/>
              <w:left w:val="single" w:sz="4" w:space="0" w:color="000000"/>
              <w:bottom w:val="single" w:sz="4" w:space="0" w:color="000000"/>
              <w:right w:val="single" w:sz="4" w:space="0" w:color="000000"/>
            </w:tcBorders>
          </w:tcPr>
          <w:p w14:paraId="3426DFE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2675B7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3114E93"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2AE4865" w14:textId="77777777" w:rsidR="00AC6F15" w:rsidRDefault="00AC6F15" w:rsidP="002F5039">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31C07FB" w14:textId="77777777" w:rsidR="00AC6F15" w:rsidRPr="00AC6F15" w:rsidRDefault="00AC6F15" w:rsidP="00A65C2F">
            <w:pPr>
              <w:widowControl w:val="0"/>
              <w:rPr>
                <w:lang w:val="pt-PT"/>
              </w:rPr>
            </w:pPr>
            <w:r>
              <w:rPr>
                <w:lang w:val="lt-LT"/>
              </w:rPr>
              <w:t xml:space="preserve">Programuojamų termostato temperatūros žingsnių skaičius </w:t>
            </w:r>
          </w:p>
        </w:tc>
        <w:tc>
          <w:tcPr>
            <w:tcW w:w="3437" w:type="dxa"/>
            <w:gridSpan w:val="2"/>
            <w:tcBorders>
              <w:top w:val="single" w:sz="4" w:space="0" w:color="000000"/>
              <w:left w:val="single" w:sz="4" w:space="0" w:color="000000"/>
              <w:bottom w:val="single" w:sz="4" w:space="0" w:color="000000"/>
              <w:right w:val="single" w:sz="4" w:space="0" w:color="000000"/>
            </w:tcBorders>
          </w:tcPr>
          <w:p w14:paraId="156B185B" w14:textId="77777777" w:rsidR="00AC6F15" w:rsidRDefault="00AC6F15" w:rsidP="00A65C2F">
            <w:pPr>
              <w:widowControl w:val="0"/>
              <w:jc w:val="both"/>
            </w:pPr>
            <w:r>
              <w:rPr>
                <w:bCs/>
                <w:lang w:val="lt-LT"/>
              </w:rPr>
              <w:t>ne mažesnis kaip 30.</w:t>
            </w:r>
          </w:p>
        </w:tc>
        <w:tc>
          <w:tcPr>
            <w:tcW w:w="3686" w:type="dxa"/>
            <w:gridSpan w:val="2"/>
            <w:tcBorders>
              <w:top w:val="single" w:sz="4" w:space="0" w:color="000000"/>
              <w:left w:val="single" w:sz="4" w:space="0" w:color="000000"/>
              <w:bottom w:val="single" w:sz="4" w:space="0" w:color="000000"/>
              <w:right w:val="single" w:sz="4" w:space="0" w:color="000000"/>
            </w:tcBorders>
          </w:tcPr>
          <w:p w14:paraId="48922251"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93B4D4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2977B3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A0041CF" w14:textId="77777777" w:rsidR="00AC6F15" w:rsidRDefault="00AC6F15" w:rsidP="002F5039">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6E964F5" w14:textId="77777777" w:rsidR="00AC6F15" w:rsidRPr="00AC6F15" w:rsidRDefault="00AC6F15" w:rsidP="00A65C2F">
            <w:pPr>
              <w:widowControl w:val="0"/>
              <w:rPr>
                <w:lang w:val="pt-PT"/>
              </w:rPr>
            </w:pPr>
            <w:r>
              <w:rPr>
                <w:lang w:val="lt-LT"/>
              </w:rPr>
              <w:t xml:space="preserve">Termostato temperatūros kilimo greitis  nustatomas programiškai, maksimalus temperatūros kitimo greitis </w:t>
            </w:r>
          </w:p>
        </w:tc>
        <w:tc>
          <w:tcPr>
            <w:tcW w:w="3437" w:type="dxa"/>
            <w:gridSpan w:val="2"/>
            <w:tcBorders>
              <w:top w:val="single" w:sz="4" w:space="0" w:color="000000"/>
              <w:left w:val="single" w:sz="4" w:space="0" w:color="000000"/>
              <w:bottom w:val="single" w:sz="4" w:space="0" w:color="000000"/>
              <w:right w:val="single" w:sz="4" w:space="0" w:color="000000"/>
            </w:tcBorders>
          </w:tcPr>
          <w:p w14:paraId="22D30524" w14:textId="77777777" w:rsidR="00AC6F15" w:rsidRDefault="00AC6F15" w:rsidP="00A65C2F">
            <w:pPr>
              <w:widowControl w:val="0"/>
              <w:jc w:val="both"/>
            </w:pPr>
            <w:r>
              <w:rPr>
                <w:bCs/>
                <w:lang w:val="lt-LT"/>
              </w:rPr>
              <w:t>ne mažesnis kaip 120 °C/min.</w:t>
            </w:r>
          </w:p>
        </w:tc>
        <w:tc>
          <w:tcPr>
            <w:tcW w:w="3686" w:type="dxa"/>
            <w:gridSpan w:val="2"/>
            <w:tcBorders>
              <w:top w:val="single" w:sz="4" w:space="0" w:color="000000"/>
              <w:left w:val="single" w:sz="4" w:space="0" w:color="000000"/>
              <w:bottom w:val="single" w:sz="4" w:space="0" w:color="000000"/>
              <w:right w:val="single" w:sz="4" w:space="0" w:color="000000"/>
            </w:tcBorders>
          </w:tcPr>
          <w:p w14:paraId="1478EC6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E11F95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DB3D5F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85EA327" w14:textId="77777777" w:rsidR="00AC6F15" w:rsidRDefault="00AC6F15" w:rsidP="002F5039">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1A5F585" w14:textId="77777777" w:rsidR="00AC6F15" w:rsidRDefault="00AC6F15" w:rsidP="00A65C2F">
            <w:pPr>
              <w:widowControl w:val="0"/>
            </w:pPr>
            <w:r>
              <w:rPr>
                <w:lang w:val="lt-LT"/>
              </w:rPr>
              <w:t xml:space="preserve">Termostato aušimo greitis. </w:t>
            </w:r>
          </w:p>
        </w:tc>
        <w:tc>
          <w:tcPr>
            <w:tcW w:w="3437" w:type="dxa"/>
            <w:gridSpan w:val="2"/>
            <w:tcBorders>
              <w:top w:val="single" w:sz="4" w:space="0" w:color="000000"/>
              <w:left w:val="single" w:sz="4" w:space="0" w:color="000000"/>
              <w:bottom w:val="single" w:sz="4" w:space="0" w:color="000000"/>
              <w:right w:val="single" w:sz="4" w:space="0" w:color="000000"/>
            </w:tcBorders>
          </w:tcPr>
          <w:p w14:paraId="16C8CDCE" w14:textId="77777777" w:rsidR="00AC6F15" w:rsidRDefault="00AC6F15" w:rsidP="00A65C2F">
            <w:pPr>
              <w:widowControl w:val="0"/>
              <w:jc w:val="both"/>
            </w:pPr>
            <w:r>
              <w:rPr>
                <w:lang w:val="lt-LT"/>
              </w:rPr>
              <w:t>Atvėsimas nuo 450 °C iki 50 °C ne ilgiau nei per 3±0,5 min.</w:t>
            </w:r>
          </w:p>
        </w:tc>
        <w:tc>
          <w:tcPr>
            <w:tcW w:w="3686" w:type="dxa"/>
            <w:gridSpan w:val="2"/>
            <w:tcBorders>
              <w:top w:val="single" w:sz="4" w:space="0" w:color="000000"/>
              <w:left w:val="single" w:sz="4" w:space="0" w:color="000000"/>
              <w:bottom w:val="single" w:sz="4" w:space="0" w:color="000000"/>
              <w:right w:val="single" w:sz="4" w:space="0" w:color="000000"/>
            </w:tcBorders>
          </w:tcPr>
          <w:p w14:paraId="308C0D30"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7E2AA81"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F8BD2A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723C93C" w14:textId="77777777" w:rsidR="00AC6F15" w:rsidRDefault="00AC6F15" w:rsidP="002F5039">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2EBC33C" w14:textId="77777777" w:rsidR="00AC6F15" w:rsidRDefault="00AC6F15" w:rsidP="00A65C2F">
            <w:pPr>
              <w:widowControl w:val="0"/>
            </w:pPr>
            <w:r>
              <w:rPr>
                <w:lang w:val="lt-LT"/>
              </w:rPr>
              <w:t xml:space="preserve">Saugumo funkcijos. </w:t>
            </w:r>
          </w:p>
        </w:tc>
        <w:tc>
          <w:tcPr>
            <w:tcW w:w="3437" w:type="dxa"/>
            <w:gridSpan w:val="2"/>
            <w:tcBorders>
              <w:top w:val="single" w:sz="4" w:space="0" w:color="000000"/>
              <w:left w:val="single" w:sz="4" w:space="0" w:color="000000"/>
              <w:bottom w:val="single" w:sz="4" w:space="0" w:color="000000"/>
              <w:right w:val="single" w:sz="4" w:space="0" w:color="000000"/>
            </w:tcBorders>
          </w:tcPr>
          <w:p w14:paraId="39ADB6BB" w14:textId="77777777" w:rsidR="00AC6F15" w:rsidRPr="00AC6F15" w:rsidRDefault="00AC6F15" w:rsidP="00A65C2F">
            <w:pPr>
              <w:widowControl w:val="0"/>
              <w:jc w:val="both"/>
              <w:rPr>
                <w:lang w:val="pt-PT"/>
              </w:rPr>
            </w:pPr>
            <w:r>
              <w:rPr>
                <w:lang w:val="lt-LT"/>
              </w:rPr>
              <w:t>Dujų, bei šilumos nuotėkio automatinis aptikimas, vizualiniai klaidos pranešimai apie nuotėkį.</w:t>
            </w:r>
          </w:p>
        </w:tc>
        <w:tc>
          <w:tcPr>
            <w:tcW w:w="3686" w:type="dxa"/>
            <w:gridSpan w:val="2"/>
            <w:tcBorders>
              <w:top w:val="single" w:sz="4" w:space="0" w:color="000000"/>
              <w:left w:val="single" w:sz="4" w:space="0" w:color="000000"/>
              <w:bottom w:val="single" w:sz="4" w:space="0" w:color="000000"/>
              <w:right w:val="single" w:sz="4" w:space="0" w:color="000000"/>
            </w:tcBorders>
          </w:tcPr>
          <w:p w14:paraId="5847E6E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972AE0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CE1EF5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21E529F" w14:textId="77777777" w:rsidR="00AC6F15" w:rsidRDefault="00AC6F15" w:rsidP="005319FB">
            <w:pPr>
              <w:pStyle w:val="Sraopastraipa"/>
              <w:widowControl w:val="0"/>
              <w:numPr>
                <w:ilvl w:val="2"/>
                <w:numId w:val="18"/>
              </w:numPr>
              <w:suppressAutoHyphens/>
              <w:spacing w:after="0" w:line="240" w:lineRule="auto"/>
              <w:ind w:left="484"/>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0548FCD" w14:textId="77777777" w:rsidR="00AC6F15" w:rsidRDefault="00AC6F15" w:rsidP="00A65C2F">
            <w:pPr>
              <w:widowControl w:val="0"/>
            </w:pPr>
            <w:r>
              <w:rPr>
                <w:lang w:val="lt-LT"/>
              </w:rPr>
              <w:t xml:space="preserve">Sistemos valdymas ir stebėjimas </w:t>
            </w:r>
          </w:p>
        </w:tc>
        <w:tc>
          <w:tcPr>
            <w:tcW w:w="3437" w:type="dxa"/>
            <w:gridSpan w:val="2"/>
            <w:tcBorders>
              <w:top w:val="single" w:sz="4" w:space="0" w:color="000000"/>
              <w:left w:val="single" w:sz="4" w:space="0" w:color="000000"/>
              <w:bottom w:val="single" w:sz="4" w:space="0" w:color="000000"/>
              <w:right w:val="single" w:sz="4" w:space="0" w:color="000000"/>
            </w:tcBorders>
          </w:tcPr>
          <w:p w14:paraId="771D96D8" w14:textId="77777777" w:rsidR="00AC6F15" w:rsidRPr="00AC6F15" w:rsidRDefault="00AC6F15" w:rsidP="00A65C2F">
            <w:pPr>
              <w:widowControl w:val="0"/>
              <w:jc w:val="both"/>
              <w:rPr>
                <w:lang w:val="pt-PT"/>
              </w:rPr>
            </w:pPr>
            <w:r>
              <w:rPr>
                <w:lang w:val="lt-LT"/>
              </w:rPr>
              <w:t xml:space="preserve">Lietimui jautrus ekranas, skirtas valdymui ir </w:t>
            </w:r>
            <w:proofErr w:type="spellStart"/>
            <w:r>
              <w:rPr>
                <w:lang w:val="lt-LT"/>
              </w:rPr>
              <w:t>chromatografo</w:t>
            </w:r>
            <w:proofErr w:type="spellEnd"/>
            <w:r>
              <w:rPr>
                <w:lang w:val="lt-LT"/>
              </w:rPr>
              <w:t xml:space="preserve"> parametrų ir būsenos  atvaizdavimui</w:t>
            </w:r>
          </w:p>
        </w:tc>
        <w:tc>
          <w:tcPr>
            <w:tcW w:w="3686" w:type="dxa"/>
            <w:gridSpan w:val="2"/>
            <w:tcBorders>
              <w:top w:val="single" w:sz="4" w:space="0" w:color="000000"/>
              <w:left w:val="single" w:sz="4" w:space="0" w:color="000000"/>
              <w:bottom w:val="single" w:sz="4" w:space="0" w:color="000000"/>
              <w:right w:val="single" w:sz="4" w:space="0" w:color="000000"/>
            </w:tcBorders>
          </w:tcPr>
          <w:p w14:paraId="4530C18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A7DF30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w:t>
            </w:r>
            <w:r w:rsidRPr="00336579">
              <w:rPr>
                <w:iCs/>
                <w:lang w:val="lt-LT"/>
              </w:rPr>
              <w:lastRenderedPageBreak/>
              <w:t xml:space="preserve">nuoroda </w:t>
            </w:r>
            <w:r w:rsidRPr="00336579">
              <w:rPr>
                <w:i/>
                <w:color w:val="000000"/>
                <w:highlight w:val="lightGray"/>
                <w:lang w:val="lt-LT"/>
              </w:rPr>
              <w:t>________</w:t>
            </w:r>
            <w:r w:rsidRPr="00336579">
              <w:rPr>
                <w:i/>
                <w:color w:val="000000"/>
                <w:lang w:val="lt-LT"/>
              </w:rPr>
              <w:t>.</w:t>
            </w:r>
          </w:p>
        </w:tc>
      </w:tr>
      <w:tr w:rsidR="00AC6F15" w14:paraId="293E4690"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2A8EB74" w14:textId="77777777" w:rsidR="00AC6F15" w:rsidRDefault="00AC6F15" w:rsidP="005319FB">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55D6FBE" w14:textId="77777777" w:rsidR="00AC6F15" w:rsidRPr="00AC6F15" w:rsidRDefault="00AC6F15" w:rsidP="00A65C2F">
            <w:pPr>
              <w:widowControl w:val="0"/>
              <w:rPr>
                <w:lang w:val="pt-PT"/>
              </w:rPr>
            </w:pPr>
            <w:r>
              <w:rPr>
                <w:lang w:val="lt-LT"/>
              </w:rPr>
              <w:t>Sistemos diagnostinė ir priežiūros pagalba ekrane</w:t>
            </w:r>
          </w:p>
        </w:tc>
        <w:tc>
          <w:tcPr>
            <w:tcW w:w="3437" w:type="dxa"/>
            <w:gridSpan w:val="2"/>
            <w:tcBorders>
              <w:top w:val="single" w:sz="4" w:space="0" w:color="000000"/>
              <w:left w:val="single" w:sz="4" w:space="0" w:color="000000"/>
              <w:bottom w:val="single" w:sz="4" w:space="0" w:color="000000"/>
              <w:right w:val="single" w:sz="4" w:space="0" w:color="000000"/>
            </w:tcBorders>
          </w:tcPr>
          <w:p w14:paraId="1C94CB7B" w14:textId="77777777" w:rsidR="00AC6F15" w:rsidRPr="00AC6F15" w:rsidRDefault="00AC6F15" w:rsidP="00A65C2F">
            <w:pPr>
              <w:widowControl w:val="0"/>
              <w:jc w:val="both"/>
              <w:rPr>
                <w:lang w:val="pt-PT"/>
              </w:rPr>
            </w:pPr>
            <w:r>
              <w:rPr>
                <w:bCs/>
                <w:lang w:val="lt-LT"/>
              </w:rPr>
              <w:t xml:space="preserve">• Kilus techniniam sutrikimui, ekrane pateikiamas klaidos kodas, pagal kurį naudotojas gautų pilną informaciją interaktyvioje aplinkoje apie problemą ir jos sprendimo būdus. </w:t>
            </w:r>
          </w:p>
          <w:p w14:paraId="134EE01D" w14:textId="77777777" w:rsidR="00AC6F15" w:rsidRPr="00AC6F15" w:rsidRDefault="00AC6F15" w:rsidP="00A65C2F">
            <w:pPr>
              <w:widowControl w:val="0"/>
              <w:jc w:val="both"/>
              <w:rPr>
                <w:lang w:val="pt-PT"/>
              </w:rPr>
            </w:pPr>
            <w:r>
              <w:rPr>
                <w:bCs/>
                <w:lang w:val="lt-LT"/>
              </w:rPr>
              <w:t xml:space="preserve">• Privalomi ir klaidų kodai su nuoroda į rutininės sistemos aptarnavimo veiksmų detalius </w:t>
            </w:r>
            <w:proofErr w:type="spellStart"/>
            <w:r>
              <w:rPr>
                <w:bCs/>
                <w:lang w:val="lt-LT"/>
              </w:rPr>
              <w:t>video</w:t>
            </w:r>
            <w:proofErr w:type="spellEnd"/>
            <w:r>
              <w:rPr>
                <w:bCs/>
                <w:lang w:val="lt-LT"/>
              </w:rPr>
              <w:t>, įgalinančius naudotojui pačiam atlikti veiksmus.</w:t>
            </w:r>
          </w:p>
        </w:tc>
        <w:tc>
          <w:tcPr>
            <w:tcW w:w="3686" w:type="dxa"/>
            <w:gridSpan w:val="2"/>
            <w:tcBorders>
              <w:top w:val="single" w:sz="4" w:space="0" w:color="000000"/>
              <w:left w:val="single" w:sz="4" w:space="0" w:color="000000"/>
              <w:bottom w:val="single" w:sz="4" w:space="0" w:color="000000"/>
              <w:right w:val="single" w:sz="4" w:space="0" w:color="000000"/>
            </w:tcBorders>
          </w:tcPr>
          <w:p w14:paraId="53F8756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DBBD09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89CF4D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525D927"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8089B04" w14:textId="77777777" w:rsidR="00AC6F15" w:rsidRDefault="00AC6F15" w:rsidP="00A65C2F">
            <w:pPr>
              <w:widowControl w:val="0"/>
            </w:pPr>
            <w:proofErr w:type="spellStart"/>
            <w:r>
              <w:rPr>
                <w:b/>
                <w:bCs/>
                <w:lang w:val="lt-LT"/>
              </w:rPr>
              <w:t>Išgarintuvas</w:t>
            </w:r>
            <w:proofErr w:type="spellEnd"/>
            <w:r>
              <w:rPr>
                <w:b/>
                <w:bCs/>
                <w:lang w:val="lt-LT"/>
              </w:rPr>
              <w:t xml:space="preserve"> (2 vnt.)</w:t>
            </w:r>
          </w:p>
        </w:tc>
        <w:tc>
          <w:tcPr>
            <w:tcW w:w="3437" w:type="dxa"/>
            <w:gridSpan w:val="2"/>
            <w:tcBorders>
              <w:top w:val="single" w:sz="4" w:space="0" w:color="000000"/>
              <w:left w:val="single" w:sz="4" w:space="0" w:color="000000"/>
              <w:bottom w:val="single" w:sz="4" w:space="0" w:color="000000"/>
              <w:right w:val="single" w:sz="4" w:space="0" w:color="000000"/>
            </w:tcBorders>
          </w:tcPr>
          <w:p w14:paraId="6D2FA6DE" w14:textId="77777777" w:rsidR="00AC6F15" w:rsidRDefault="00AC6F15" w:rsidP="00A65C2F">
            <w:pPr>
              <w:widowControl w:val="0"/>
            </w:pPr>
            <w:r>
              <w:rPr>
                <w:bCs/>
                <w:lang w:val="lt-LT"/>
              </w:rPr>
              <w:t>Privalomas</w:t>
            </w:r>
          </w:p>
        </w:tc>
        <w:tc>
          <w:tcPr>
            <w:tcW w:w="3686" w:type="dxa"/>
            <w:gridSpan w:val="2"/>
            <w:tcBorders>
              <w:top w:val="single" w:sz="4" w:space="0" w:color="000000"/>
              <w:left w:val="single" w:sz="4" w:space="0" w:color="000000"/>
              <w:bottom w:val="single" w:sz="4" w:space="0" w:color="000000"/>
              <w:right w:val="single" w:sz="4" w:space="0" w:color="000000"/>
            </w:tcBorders>
          </w:tcPr>
          <w:p w14:paraId="58217840"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70F14C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A07654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86A31DF"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D0840AF" w14:textId="77777777" w:rsidR="00AC6F15" w:rsidRDefault="00AC6F15" w:rsidP="00A65C2F">
            <w:pPr>
              <w:widowControl w:val="0"/>
            </w:pPr>
            <w:r>
              <w:rPr>
                <w:lang w:val="lt-LT"/>
              </w:rPr>
              <w:t>Darbo režimas</w:t>
            </w:r>
          </w:p>
        </w:tc>
        <w:tc>
          <w:tcPr>
            <w:tcW w:w="3437" w:type="dxa"/>
            <w:gridSpan w:val="2"/>
            <w:tcBorders>
              <w:top w:val="single" w:sz="4" w:space="0" w:color="000000"/>
              <w:left w:val="single" w:sz="4" w:space="0" w:color="000000"/>
              <w:bottom w:val="single" w:sz="4" w:space="0" w:color="000000"/>
              <w:right w:val="single" w:sz="4" w:space="0" w:color="000000"/>
            </w:tcBorders>
          </w:tcPr>
          <w:p w14:paraId="60A63909" w14:textId="77777777" w:rsidR="00AC6F15" w:rsidRDefault="00AC6F15" w:rsidP="00A65C2F">
            <w:pPr>
              <w:widowControl w:val="0"/>
              <w:jc w:val="both"/>
            </w:pPr>
            <w:r>
              <w:rPr>
                <w:bCs/>
                <w:lang w:val="lt-LT"/>
              </w:rPr>
              <w:t>Gebantis atlikti mėginio įvedimą ir su srauto dalijimu ir be dalinimo. Pritaikyti kapiliarinėms kolonėlėms iki 0,53 mm ID.</w:t>
            </w:r>
          </w:p>
        </w:tc>
        <w:tc>
          <w:tcPr>
            <w:tcW w:w="3686" w:type="dxa"/>
            <w:gridSpan w:val="2"/>
            <w:tcBorders>
              <w:top w:val="single" w:sz="4" w:space="0" w:color="000000"/>
              <w:left w:val="single" w:sz="4" w:space="0" w:color="000000"/>
              <w:bottom w:val="single" w:sz="4" w:space="0" w:color="000000"/>
              <w:right w:val="single" w:sz="4" w:space="0" w:color="000000"/>
            </w:tcBorders>
          </w:tcPr>
          <w:p w14:paraId="63E708B3"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145B39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1B0D818"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8C5EC59"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0C090713" w14:textId="77777777" w:rsidR="00AC6F15" w:rsidRPr="00336579" w:rsidRDefault="00AC6F15" w:rsidP="00A65C2F">
            <w:pPr>
              <w:widowControl w:val="0"/>
              <w:rPr>
                <w:lang w:val="lt-LT"/>
              </w:rPr>
            </w:pPr>
            <w:r>
              <w:rPr>
                <w:lang w:val="lt-LT"/>
              </w:rPr>
              <w:t>Dujų srautų ir slėgių valdymas</w:t>
            </w:r>
          </w:p>
        </w:tc>
        <w:tc>
          <w:tcPr>
            <w:tcW w:w="3437" w:type="dxa"/>
            <w:gridSpan w:val="2"/>
            <w:tcBorders>
              <w:top w:val="single" w:sz="4" w:space="0" w:color="000000"/>
              <w:left w:val="single" w:sz="4" w:space="0" w:color="000000"/>
              <w:bottom w:val="single" w:sz="4" w:space="0" w:color="000000"/>
              <w:right w:val="single" w:sz="4" w:space="0" w:color="000000"/>
            </w:tcBorders>
          </w:tcPr>
          <w:p w14:paraId="5161173A" w14:textId="77777777" w:rsidR="00AC6F15" w:rsidRDefault="00AC6F15" w:rsidP="00A65C2F">
            <w:pPr>
              <w:widowControl w:val="0"/>
            </w:pPr>
            <w:proofErr w:type="spellStart"/>
            <w:r>
              <w:rPr>
                <w:bCs/>
                <w:lang w:val="lt-LT"/>
              </w:rPr>
              <w:t>Elektroniškai</w:t>
            </w:r>
            <w:proofErr w:type="spellEnd"/>
            <w:r>
              <w:rPr>
                <w:bCs/>
                <w:lang w:val="lt-LT"/>
              </w:rPr>
              <w:t>, programuojamai</w:t>
            </w:r>
          </w:p>
        </w:tc>
        <w:tc>
          <w:tcPr>
            <w:tcW w:w="3686" w:type="dxa"/>
            <w:gridSpan w:val="2"/>
            <w:tcBorders>
              <w:top w:val="single" w:sz="4" w:space="0" w:color="000000"/>
              <w:left w:val="single" w:sz="4" w:space="0" w:color="000000"/>
              <w:bottom w:val="single" w:sz="4" w:space="0" w:color="000000"/>
              <w:right w:val="single" w:sz="4" w:space="0" w:color="000000"/>
            </w:tcBorders>
          </w:tcPr>
          <w:p w14:paraId="14C4F62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324B140"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9E507D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85EBD27"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58B4FFD" w14:textId="77777777" w:rsidR="00AC6F15" w:rsidRDefault="00AC6F15" w:rsidP="00A65C2F">
            <w:pPr>
              <w:widowControl w:val="0"/>
            </w:pPr>
            <w:r>
              <w:rPr>
                <w:lang w:val="lt-LT"/>
              </w:rPr>
              <w:t>Aukšto slėgio injekcijos režimas</w:t>
            </w:r>
          </w:p>
        </w:tc>
        <w:tc>
          <w:tcPr>
            <w:tcW w:w="3437" w:type="dxa"/>
            <w:gridSpan w:val="2"/>
            <w:tcBorders>
              <w:top w:val="single" w:sz="4" w:space="0" w:color="000000"/>
              <w:left w:val="single" w:sz="4" w:space="0" w:color="000000"/>
              <w:bottom w:val="single" w:sz="4" w:space="0" w:color="000000"/>
              <w:right w:val="single" w:sz="4" w:space="0" w:color="000000"/>
            </w:tcBorders>
          </w:tcPr>
          <w:p w14:paraId="7C88A068" w14:textId="77777777" w:rsidR="00AC6F15" w:rsidRDefault="00AC6F15" w:rsidP="00A65C2F">
            <w:pPr>
              <w:widowControl w:val="0"/>
            </w:pPr>
            <w:r>
              <w:rPr>
                <w:bCs/>
                <w:lang w:val="lt-LT"/>
              </w:rPr>
              <w:t>Privalomas</w:t>
            </w:r>
          </w:p>
        </w:tc>
        <w:tc>
          <w:tcPr>
            <w:tcW w:w="3686" w:type="dxa"/>
            <w:gridSpan w:val="2"/>
            <w:tcBorders>
              <w:top w:val="single" w:sz="4" w:space="0" w:color="000000"/>
              <w:left w:val="single" w:sz="4" w:space="0" w:color="000000"/>
              <w:bottom w:val="single" w:sz="4" w:space="0" w:color="000000"/>
              <w:right w:val="single" w:sz="4" w:space="0" w:color="000000"/>
            </w:tcBorders>
          </w:tcPr>
          <w:p w14:paraId="207EAD98"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6D664C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24EFB7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26AFCB4"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D6D5C4F" w14:textId="77777777" w:rsidR="00AC6F15" w:rsidRDefault="00AC6F15" w:rsidP="00A65C2F">
            <w:pPr>
              <w:widowControl w:val="0"/>
            </w:pPr>
            <w:r>
              <w:rPr>
                <w:lang w:val="lt-LT"/>
              </w:rPr>
              <w:t>Kontroliuojam</w:t>
            </w:r>
            <w:r>
              <w:rPr>
                <w:lang w:val="lt-LT"/>
              </w:rPr>
              <w:lastRenderedPageBreak/>
              <w:t>as slėgio intervalas</w:t>
            </w:r>
          </w:p>
        </w:tc>
        <w:tc>
          <w:tcPr>
            <w:tcW w:w="3437" w:type="dxa"/>
            <w:gridSpan w:val="2"/>
            <w:tcBorders>
              <w:top w:val="single" w:sz="4" w:space="0" w:color="000000"/>
              <w:left w:val="single" w:sz="4" w:space="0" w:color="000000"/>
              <w:bottom w:val="single" w:sz="4" w:space="0" w:color="000000"/>
              <w:right w:val="single" w:sz="4" w:space="0" w:color="000000"/>
            </w:tcBorders>
          </w:tcPr>
          <w:p w14:paraId="077B1127" w14:textId="77777777" w:rsidR="00AC6F15" w:rsidRDefault="00AC6F15" w:rsidP="00A65C2F">
            <w:pPr>
              <w:widowControl w:val="0"/>
              <w:jc w:val="both"/>
            </w:pPr>
            <w:r>
              <w:rPr>
                <w:bCs/>
                <w:lang w:val="lt-LT"/>
              </w:rPr>
              <w:lastRenderedPageBreak/>
              <w:t xml:space="preserve">Ne siauresnis kaip 0 – 150 </w:t>
            </w:r>
            <w:proofErr w:type="spellStart"/>
            <w:r>
              <w:rPr>
                <w:bCs/>
                <w:lang w:val="lt-LT"/>
              </w:rPr>
              <w:t>psi</w:t>
            </w:r>
            <w:proofErr w:type="spellEnd"/>
            <w:r>
              <w:rPr>
                <w:bCs/>
                <w:lang w:val="lt-LT"/>
              </w:rPr>
              <w:t xml:space="preserve"> </w:t>
            </w:r>
            <w:r>
              <w:rPr>
                <w:bCs/>
                <w:lang w:val="lt-LT"/>
              </w:rPr>
              <w:lastRenderedPageBreak/>
              <w:t xml:space="preserve">visiems </w:t>
            </w:r>
            <w:r w:rsidRPr="00336579">
              <w:rPr>
                <w:bCs/>
                <w:lang w:val="lt-LT"/>
              </w:rPr>
              <w:t>standartiniams</w:t>
            </w:r>
            <w:r>
              <w:rPr>
                <w:bCs/>
                <w:lang w:val="lt-LT"/>
              </w:rPr>
              <w:t xml:space="preserve"> kolonėlių diametrams iki 0,53 mm ID. Slėgio nustatymo rezoliucija ne daugiau nei 0,01 </w:t>
            </w:r>
            <w:proofErr w:type="spellStart"/>
            <w:r>
              <w:rPr>
                <w:bCs/>
                <w:lang w:val="lt-LT"/>
              </w:rPr>
              <w:t>psi</w:t>
            </w:r>
            <w:proofErr w:type="spellEnd"/>
            <w:r>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174DBF77"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lastRenderedPageBreak/>
              <w:t>(įrašyti)</w:t>
            </w:r>
            <w:r>
              <w:rPr>
                <w:i/>
                <w:color w:val="000000"/>
                <w:highlight w:val="lightGray"/>
                <w:lang w:val="it-IT"/>
              </w:rPr>
              <w:t>_________</w:t>
            </w:r>
            <w:r>
              <w:rPr>
                <w:i/>
                <w:color w:val="000000"/>
                <w:lang w:val="it-IT"/>
              </w:rPr>
              <w:t>.</w:t>
            </w:r>
          </w:p>
          <w:p w14:paraId="1CB6F7D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F19CBC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B124147"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65EFEFC" w14:textId="77777777" w:rsidR="00AC6F15" w:rsidRDefault="00AC6F15" w:rsidP="00A65C2F">
            <w:pPr>
              <w:widowControl w:val="0"/>
            </w:pPr>
            <w:r>
              <w:rPr>
                <w:lang w:val="lt-LT"/>
              </w:rPr>
              <w:t>Srauto dalinimas</w:t>
            </w:r>
          </w:p>
        </w:tc>
        <w:tc>
          <w:tcPr>
            <w:tcW w:w="3437" w:type="dxa"/>
            <w:gridSpan w:val="2"/>
            <w:tcBorders>
              <w:top w:val="single" w:sz="4" w:space="0" w:color="000000"/>
              <w:left w:val="single" w:sz="4" w:space="0" w:color="000000"/>
              <w:bottom w:val="single" w:sz="4" w:space="0" w:color="000000"/>
              <w:right w:val="single" w:sz="4" w:space="0" w:color="000000"/>
            </w:tcBorders>
          </w:tcPr>
          <w:p w14:paraId="2568DA3F" w14:textId="77777777" w:rsidR="00AC6F15" w:rsidRDefault="00AC6F15" w:rsidP="00A65C2F">
            <w:pPr>
              <w:widowControl w:val="0"/>
              <w:jc w:val="both"/>
            </w:pPr>
            <w:r>
              <w:rPr>
                <w:bCs/>
                <w:lang w:val="lt-LT"/>
              </w:rPr>
              <w:t>Ne mažiau nei iki 7500:1. Padalinto srauto filtras privalo leisti vizualiai įvertinti jo užsiteršimą jo neišmontavus, bei jį pakeisti privalo nereikėti jokių įrankių.</w:t>
            </w:r>
          </w:p>
        </w:tc>
        <w:tc>
          <w:tcPr>
            <w:tcW w:w="3686" w:type="dxa"/>
            <w:gridSpan w:val="2"/>
            <w:tcBorders>
              <w:top w:val="single" w:sz="4" w:space="0" w:color="000000"/>
              <w:left w:val="single" w:sz="4" w:space="0" w:color="000000"/>
              <w:bottom w:val="single" w:sz="4" w:space="0" w:color="000000"/>
              <w:right w:val="single" w:sz="4" w:space="0" w:color="000000"/>
            </w:tcBorders>
          </w:tcPr>
          <w:p w14:paraId="42896E6A"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D5DB5F2"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3BA898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BAC2482"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6014926" w14:textId="77777777" w:rsidR="00AC6F15" w:rsidRDefault="00AC6F15" w:rsidP="00A65C2F">
            <w:pPr>
              <w:widowControl w:val="0"/>
            </w:pPr>
            <w:r>
              <w:rPr>
                <w:lang w:val="lt-LT"/>
              </w:rPr>
              <w:t>Srauto nustatymo diapazonas</w:t>
            </w:r>
          </w:p>
        </w:tc>
        <w:tc>
          <w:tcPr>
            <w:tcW w:w="3437" w:type="dxa"/>
            <w:gridSpan w:val="2"/>
            <w:tcBorders>
              <w:top w:val="single" w:sz="4" w:space="0" w:color="000000"/>
              <w:left w:val="single" w:sz="4" w:space="0" w:color="000000"/>
              <w:bottom w:val="single" w:sz="4" w:space="0" w:color="000000"/>
              <w:right w:val="single" w:sz="4" w:space="0" w:color="000000"/>
            </w:tcBorders>
          </w:tcPr>
          <w:p w14:paraId="6A5FF9F0" w14:textId="77777777" w:rsidR="00AC6F15" w:rsidRDefault="00AC6F15" w:rsidP="00A65C2F">
            <w:pPr>
              <w:widowControl w:val="0"/>
              <w:jc w:val="both"/>
            </w:pPr>
            <w:r>
              <w:rPr>
                <w:bCs/>
                <w:lang w:val="lt-LT"/>
              </w:rPr>
              <w:t>Ne siauresnis nei nuo 0 iki 1200 ml/min. H</w:t>
            </w:r>
            <w:r w:rsidRPr="00C12FD0">
              <w:rPr>
                <w:bCs/>
                <w:vertAlign w:val="subscript"/>
                <w:lang w:val="lt-LT"/>
              </w:rPr>
              <w:t>2</w:t>
            </w:r>
            <w:r>
              <w:rPr>
                <w:bCs/>
                <w:lang w:val="lt-LT"/>
              </w:rPr>
              <w:t xml:space="preserve"> ir </w:t>
            </w:r>
            <w:proofErr w:type="spellStart"/>
            <w:r>
              <w:rPr>
                <w:bCs/>
                <w:lang w:val="lt-LT"/>
              </w:rPr>
              <w:t>He</w:t>
            </w:r>
            <w:proofErr w:type="spellEnd"/>
            <w:r>
              <w:rPr>
                <w:bCs/>
                <w:lang w:val="lt-LT"/>
              </w:rPr>
              <w:t xml:space="preserve"> dujoms.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F0462C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64F1A8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DC1E98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63B1F58"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52E2CE3" w14:textId="77777777" w:rsidR="00AC6F15" w:rsidRDefault="00AC6F15" w:rsidP="00A65C2F">
            <w:pPr>
              <w:widowControl w:val="0"/>
            </w:pPr>
            <w:r>
              <w:rPr>
                <w:lang w:val="lt-LT"/>
              </w:rPr>
              <w:t xml:space="preserve">Maksimali </w:t>
            </w:r>
            <w:proofErr w:type="spellStart"/>
            <w:r>
              <w:rPr>
                <w:lang w:val="lt-LT"/>
              </w:rPr>
              <w:t>injektoriaus</w:t>
            </w:r>
            <w:proofErr w:type="spellEnd"/>
            <w:r>
              <w:rPr>
                <w:lang w:val="lt-LT"/>
              </w:rPr>
              <w:t xml:space="preserve"> temperatūra</w:t>
            </w:r>
          </w:p>
        </w:tc>
        <w:tc>
          <w:tcPr>
            <w:tcW w:w="3437" w:type="dxa"/>
            <w:gridSpan w:val="2"/>
            <w:tcBorders>
              <w:top w:val="single" w:sz="4" w:space="0" w:color="000000"/>
              <w:left w:val="single" w:sz="4" w:space="0" w:color="000000"/>
              <w:bottom w:val="single" w:sz="4" w:space="0" w:color="000000"/>
              <w:right w:val="single" w:sz="4" w:space="0" w:color="000000"/>
            </w:tcBorders>
          </w:tcPr>
          <w:p w14:paraId="177CE9F7" w14:textId="77777777" w:rsidR="00AC6F15" w:rsidRDefault="00AC6F15" w:rsidP="00A65C2F">
            <w:pPr>
              <w:widowControl w:val="0"/>
              <w:jc w:val="both"/>
            </w:pPr>
            <w:r>
              <w:rPr>
                <w:bCs/>
                <w:lang w:val="lt-LT"/>
              </w:rPr>
              <w:t>ne žemesnė nei 450°C.</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E2878FB"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1B5FD4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192F30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327BE80"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6C3F6AA" w14:textId="77777777" w:rsidR="00AC6F15" w:rsidRPr="00336579" w:rsidRDefault="00AC6F15" w:rsidP="00A65C2F">
            <w:pPr>
              <w:widowControl w:val="0"/>
              <w:rPr>
                <w:lang w:val="lt-LT"/>
              </w:rPr>
            </w:pPr>
            <w:r>
              <w:rPr>
                <w:bCs/>
                <w:lang w:val="lt-LT"/>
              </w:rPr>
              <w:t>Sistema privalo pilnai palaikyti dujų nešėjų srauto režimus nepriklausomai nuo kolonėlių termostato programos, kai nustatoma ir palaikoma:</w:t>
            </w:r>
          </w:p>
        </w:tc>
        <w:tc>
          <w:tcPr>
            <w:tcW w:w="3437" w:type="dxa"/>
            <w:gridSpan w:val="2"/>
            <w:tcBorders>
              <w:top w:val="single" w:sz="4" w:space="0" w:color="000000"/>
              <w:left w:val="single" w:sz="4" w:space="0" w:color="000000"/>
              <w:bottom w:val="single" w:sz="4" w:space="0" w:color="000000"/>
              <w:right w:val="single" w:sz="4" w:space="0" w:color="000000"/>
            </w:tcBorders>
          </w:tcPr>
          <w:p w14:paraId="76DA9A24" w14:textId="77777777" w:rsidR="00AC6F15" w:rsidRPr="00AC6F15" w:rsidRDefault="00AC6F15" w:rsidP="00A65C2F">
            <w:pPr>
              <w:widowControl w:val="0"/>
              <w:jc w:val="both"/>
              <w:rPr>
                <w:lang w:val="pt-PT"/>
              </w:rPr>
            </w:pPr>
            <w:r>
              <w:rPr>
                <w:bCs/>
                <w:lang w:val="lt-LT"/>
              </w:rPr>
              <w:t>• pastovi linijinio dujų tekėjimo greičio vertė (cm/s);</w:t>
            </w:r>
          </w:p>
          <w:p w14:paraId="3B5854BC" w14:textId="77777777" w:rsidR="00AC6F15" w:rsidRPr="00AC6F15" w:rsidRDefault="00AC6F15" w:rsidP="00A65C2F">
            <w:pPr>
              <w:widowControl w:val="0"/>
              <w:jc w:val="both"/>
              <w:rPr>
                <w:lang w:val="pt-PT"/>
              </w:rPr>
            </w:pPr>
            <w:r>
              <w:rPr>
                <w:bCs/>
                <w:lang w:val="lt-LT"/>
              </w:rPr>
              <w:t>• pastovi srauto per kolonėlę reikšmė (ml/min).</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6B77B4D"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8020BFF"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2F577078"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D813E24" w14:textId="77777777" w:rsidR="00AC6F15" w:rsidRDefault="00AC6F15" w:rsidP="005319FB">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2399736" w14:textId="77777777" w:rsidR="00AC6F15" w:rsidRDefault="00AC6F15" w:rsidP="00A65C2F">
            <w:pPr>
              <w:widowControl w:val="0"/>
            </w:pPr>
            <w:r>
              <w:rPr>
                <w:lang w:val="lt-LT"/>
              </w:rPr>
              <w:t xml:space="preserve">Dujų taupymo funkcija būtina, </w:t>
            </w:r>
          </w:p>
        </w:tc>
        <w:tc>
          <w:tcPr>
            <w:tcW w:w="3437" w:type="dxa"/>
            <w:gridSpan w:val="2"/>
            <w:tcBorders>
              <w:top w:val="single" w:sz="4" w:space="0" w:color="000000"/>
              <w:left w:val="single" w:sz="4" w:space="0" w:color="000000"/>
              <w:bottom w:val="single" w:sz="4" w:space="0" w:color="000000"/>
              <w:right w:val="single" w:sz="4" w:space="0" w:color="000000"/>
            </w:tcBorders>
          </w:tcPr>
          <w:p w14:paraId="666ACBEE" w14:textId="77777777" w:rsidR="00AC6F15" w:rsidRPr="00AC6F15" w:rsidRDefault="00AC6F15" w:rsidP="00A65C2F">
            <w:pPr>
              <w:widowControl w:val="0"/>
              <w:jc w:val="both"/>
              <w:rPr>
                <w:lang w:val="pt-PT"/>
              </w:rPr>
            </w:pPr>
            <w:r>
              <w:rPr>
                <w:lang w:val="lt-LT"/>
              </w:rPr>
              <w:t>Pilnai programuojama, kai dujos taupomos ir tarp analizių, ir budėjimo režime.</w:t>
            </w:r>
          </w:p>
        </w:tc>
        <w:tc>
          <w:tcPr>
            <w:tcW w:w="3686" w:type="dxa"/>
            <w:gridSpan w:val="2"/>
            <w:tcBorders>
              <w:top w:val="single" w:sz="4" w:space="0" w:color="000000"/>
              <w:left w:val="single" w:sz="4" w:space="0" w:color="000000"/>
              <w:bottom w:val="single" w:sz="4" w:space="0" w:color="000000"/>
              <w:right w:val="single" w:sz="4" w:space="0" w:color="000000"/>
            </w:tcBorders>
          </w:tcPr>
          <w:p w14:paraId="2A1E5715"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8FF9080" w14:textId="77777777" w:rsidR="00AC6F15" w:rsidRDefault="00AC6F15" w:rsidP="00A65C2F">
            <w:pPr>
              <w:widowControl w:val="0"/>
            </w:pPr>
            <w:r>
              <w:rPr>
                <w:i/>
                <w:iCs/>
                <w:lang w:val="it-IT"/>
              </w:rPr>
              <w:t xml:space="preserve">Pateikto dokumento pavadinimas </w:t>
            </w:r>
            <w:r>
              <w:rPr>
                <w:i/>
                <w:iCs/>
                <w:highlight w:val="lightGray"/>
                <w:lang w:val="it-IT"/>
              </w:rPr>
              <w:lastRenderedPageBreak/>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C6E0A7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88269A2"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E1B54FA" w14:textId="77777777" w:rsidR="00AC6F15" w:rsidRDefault="00AC6F15" w:rsidP="00A65C2F">
            <w:pPr>
              <w:widowControl w:val="0"/>
            </w:pPr>
            <w:r>
              <w:rPr>
                <w:b/>
                <w:bCs/>
                <w:lang w:val="lt-LT"/>
              </w:rPr>
              <w:t>Automatinis mėginių įvedimo įrenginys</w:t>
            </w:r>
          </w:p>
        </w:tc>
        <w:tc>
          <w:tcPr>
            <w:tcW w:w="3437" w:type="dxa"/>
            <w:gridSpan w:val="2"/>
            <w:tcBorders>
              <w:top w:val="single" w:sz="4" w:space="0" w:color="000000"/>
              <w:left w:val="single" w:sz="4" w:space="0" w:color="000000"/>
              <w:bottom w:val="single" w:sz="4" w:space="0" w:color="000000"/>
              <w:right w:val="single" w:sz="4" w:space="0" w:color="000000"/>
            </w:tcBorders>
          </w:tcPr>
          <w:p w14:paraId="0997CE98" w14:textId="77777777" w:rsidR="00AC6F15" w:rsidRPr="00AC6F15" w:rsidRDefault="00AC6F15" w:rsidP="00A65C2F">
            <w:pPr>
              <w:widowControl w:val="0"/>
              <w:jc w:val="both"/>
              <w:rPr>
                <w:lang w:val="pt-PT"/>
              </w:rPr>
            </w:pPr>
            <w:r>
              <w:rPr>
                <w:bCs/>
                <w:lang w:val="lt-LT"/>
              </w:rPr>
              <w:t xml:space="preserve">Kombinuoto tipo, atliekantis ir skystų, ir </w:t>
            </w:r>
            <w:proofErr w:type="spellStart"/>
            <w:r>
              <w:rPr>
                <w:bCs/>
                <w:lang w:val="lt-LT"/>
              </w:rPr>
              <w:t>viršerdvės</w:t>
            </w:r>
            <w:proofErr w:type="spellEnd"/>
            <w:r>
              <w:rPr>
                <w:bCs/>
                <w:lang w:val="lt-LT"/>
              </w:rPr>
              <w:t xml:space="preserve"> tipo mėginių įvedimą</w:t>
            </w:r>
          </w:p>
        </w:tc>
        <w:tc>
          <w:tcPr>
            <w:tcW w:w="3686" w:type="dxa"/>
            <w:gridSpan w:val="2"/>
            <w:tcBorders>
              <w:top w:val="single" w:sz="4" w:space="0" w:color="000000"/>
              <w:left w:val="single" w:sz="4" w:space="0" w:color="000000"/>
              <w:bottom w:val="single" w:sz="4" w:space="0" w:color="000000"/>
              <w:right w:val="single" w:sz="4" w:space="0" w:color="000000"/>
            </w:tcBorders>
          </w:tcPr>
          <w:p w14:paraId="1FDD538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8DAC96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DFCD0A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494C6C8"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A9AC60A" w14:textId="77777777" w:rsidR="00AC6F15" w:rsidRDefault="00AC6F15" w:rsidP="00A65C2F">
            <w:pPr>
              <w:widowControl w:val="0"/>
            </w:pPr>
            <w:r>
              <w:rPr>
                <w:lang w:val="lt-LT"/>
              </w:rPr>
              <w:t>Dviejų analitinių linijų aptarnavimas</w:t>
            </w:r>
          </w:p>
        </w:tc>
        <w:tc>
          <w:tcPr>
            <w:tcW w:w="3437" w:type="dxa"/>
            <w:gridSpan w:val="2"/>
            <w:tcBorders>
              <w:top w:val="single" w:sz="4" w:space="0" w:color="000000"/>
              <w:left w:val="single" w:sz="4" w:space="0" w:color="000000"/>
              <w:bottom w:val="single" w:sz="4" w:space="0" w:color="000000"/>
              <w:right w:val="single" w:sz="4" w:space="0" w:color="000000"/>
            </w:tcBorders>
          </w:tcPr>
          <w:p w14:paraId="2EAC503D" w14:textId="77777777" w:rsidR="00AC6F15" w:rsidRPr="00AC6F15" w:rsidRDefault="00AC6F15" w:rsidP="00A65C2F">
            <w:pPr>
              <w:widowControl w:val="0"/>
              <w:jc w:val="both"/>
              <w:rPr>
                <w:lang w:val="pt-PT"/>
              </w:rPr>
            </w:pPr>
            <w:r>
              <w:rPr>
                <w:lang w:val="lt-LT"/>
              </w:rPr>
              <w:t xml:space="preserve">Automatinė injekcijos sistema privalo aptarnauti abu mėginių įvedimo modulius ir skystų mėginių, ir </w:t>
            </w:r>
            <w:proofErr w:type="spellStart"/>
            <w:r>
              <w:rPr>
                <w:lang w:val="lt-LT"/>
              </w:rPr>
              <w:t>viršerdvės</w:t>
            </w:r>
            <w:proofErr w:type="spellEnd"/>
            <w:r>
              <w:rPr>
                <w:lang w:val="lt-LT"/>
              </w:rPr>
              <w:t xml:space="preserve"> režimuose.</w:t>
            </w:r>
          </w:p>
        </w:tc>
        <w:tc>
          <w:tcPr>
            <w:tcW w:w="3686" w:type="dxa"/>
            <w:gridSpan w:val="2"/>
            <w:tcBorders>
              <w:top w:val="single" w:sz="4" w:space="0" w:color="000000"/>
              <w:left w:val="single" w:sz="4" w:space="0" w:color="000000"/>
              <w:bottom w:val="single" w:sz="4" w:space="0" w:color="000000"/>
              <w:right w:val="single" w:sz="4" w:space="0" w:color="000000"/>
            </w:tcBorders>
          </w:tcPr>
          <w:p w14:paraId="238F0F8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252651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20A1712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6DEC5A9"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B519013" w14:textId="77777777" w:rsidR="00AC6F15" w:rsidRPr="00AC6F15" w:rsidRDefault="00AC6F15" w:rsidP="00A65C2F">
            <w:pPr>
              <w:widowControl w:val="0"/>
              <w:rPr>
                <w:lang w:val="pt-PT"/>
              </w:rPr>
            </w:pPr>
            <w:r>
              <w:rPr>
                <w:lang w:val="lt-LT"/>
              </w:rPr>
              <w:t xml:space="preserve">Skystų mėginių įvedimo injekcijos tūrio intervalas </w:t>
            </w:r>
          </w:p>
        </w:tc>
        <w:tc>
          <w:tcPr>
            <w:tcW w:w="3437" w:type="dxa"/>
            <w:gridSpan w:val="2"/>
            <w:tcBorders>
              <w:top w:val="single" w:sz="4" w:space="0" w:color="000000"/>
              <w:left w:val="single" w:sz="4" w:space="0" w:color="000000"/>
              <w:bottom w:val="single" w:sz="4" w:space="0" w:color="000000"/>
              <w:right w:val="single" w:sz="4" w:space="0" w:color="000000"/>
            </w:tcBorders>
          </w:tcPr>
          <w:p w14:paraId="03112523" w14:textId="77777777" w:rsidR="00AC6F15" w:rsidRDefault="00AC6F15" w:rsidP="00A65C2F">
            <w:pPr>
              <w:widowControl w:val="0"/>
              <w:jc w:val="both"/>
            </w:pPr>
            <w:r>
              <w:rPr>
                <w:bCs/>
                <w:lang w:val="lt-LT"/>
              </w:rPr>
              <w:t>ne siauresnis nei nuo 1 iki 10 µl.</w:t>
            </w:r>
          </w:p>
        </w:tc>
        <w:tc>
          <w:tcPr>
            <w:tcW w:w="3686" w:type="dxa"/>
            <w:gridSpan w:val="2"/>
            <w:tcBorders>
              <w:top w:val="single" w:sz="4" w:space="0" w:color="000000"/>
              <w:left w:val="single" w:sz="4" w:space="0" w:color="000000"/>
              <w:bottom w:val="single" w:sz="4" w:space="0" w:color="000000"/>
              <w:right w:val="single" w:sz="4" w:space="0" w:color="000000"/>
            </w:tcBorders>
          </w:tcPr>
          <w:p w14:paraId="43CA697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73D959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E03F51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C7F3CE2"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84FA821" w14:textId="77777777" w:rsidR="00AC6F15" w:rsidRDefault="00AC6F15" w:rsidP="00A65C2F">
            <w:pPr>
              <w:widowControl w:val="0"/>
            </w:pPr>
            <w:r>
              <w:rPr>
                <w:lang w:val="lt-LT"/>
              </w:rPr>
              <w:t>Skystų mėginių talpa</w:t>
            </w:r>
          </w:p>
        </w:tc>
        <w:tc>
          <w:tcPr>
            <w:tcW w:w="3437" w:type="dxa"/>
            <w:gridSpan w:val="2"/>
            <w:tcBorders>
              <w:top w:val="single" w:sz="4" w:space="0" w:color="000000"/>
              <w:left w:val="single" w:sz="4" w:space="0" w:color="000000"/>
              <w:bottom w:val="single" w:sz="4" w:space="0" w:color="000000"/>
              <w:right w:val="single" w:sz="4" w:space="0" w:color="000000"/>
            </w:tcBorders>
          </w:tcPr>
          <w:p w14:paraId="52F1E7E8" w14:textId="77777777" w:rsidR="00AC6F15" w:rsidRDefault="00AC6F15" w:rsidP="00A65C2F">
            <w:pPr>
              <w:widowControl w:val="0"/>
              <w:jc w:val="both"/>
            </w:pPr>
            <w:r>
              <w:rPr>
                <w:bCs/>
                <w:lang w:val="lt-LT"/>
              </w:rPr>
              <w:t xml:space="preserve">ne mažiau nei 150 pozicijų standartiniams </w:t>
            </w:r>
            <w:proofErr w:type="spellStart"/>
            <w:r>
              <w:rPr>
                <w:bCs/>
                <w:lang w:val="lt-LT"/>
              </w:rPr>
              <w:t>chromatografiniams</w:t>
            </w:r>
            <w:proofErr w:type="spellEnd"/>
            <w:r>
              <w:rPr>
                <w:bCs/>
                <w:lang w:val="lt-LT"/>
              </w:rPr>
              <w:t xml:space="preserve"> 1,5 – 2 ml buteliukams. Turi būti galimybė naudoti ir </w:t>
            </w:r>
            <w:r w:rsidRPr="00336579">
              <w:rPr>
                <w:bCs/>
                <w:lang w:val="lt-LT"/>
              </w:rPr>
              <w:t xml:space="preserve">4 </w:t>
            </w:r>
            <w:r w:rsidRPr="00633591">
              <w:rPr>
                <w:bCs/>
                <w:lang w:val="lt-LT"/>
              </w:rPr>
              <w:t>ml buteliukus</w:t>
            </w:r>
            <w:r w:rsidRPr="00336579">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255A9B08"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FFA3D0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B2EB29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8DE01AA"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7F2CB32" w14:textId="77777777" w:rsidR="00AC6F15" w:rsidRPr="00AC6F15" w:rsidRDefault="00AC6F15" w:rsidP="00A65C2F">
            <w:pPr>
              <w:widowControl w:val="0"/>
              <w:rPr>
                <w:lang w:val="pt-PT"/>
              </w:rPr>
            </w:pPr>
            <w:r>
              <w:rPr>
                <w:lang w:val="lt-LT"/>
              </w:rPr>
              <w:t xml:space="preserve">Injekcijos švirkšto praplovimas prieš ir po injekcijos. </w:t>
            </w:r>
          </w:p>
        </w:tc>
        <w:tc>
          <w:tcPr>
            <w:tcW w:w="3437" w:type="dxa"/>
            <w:gridSpan w:val="2"/>
            <w:tcBorders>
              <w:top w:val="single" w:sz="4" w:space="0" w:color="000000"/>
              <w:left w:val="single" w:sz="4" w:space="0" w:color="000000"/>
              <w:bottom w:val="single" w:sz="4" w:space="0" w:color="000000"/>
              <w:right w:val="single" w:sz="4" w:space="0" w:color="000000"/>
            </w:tcBorders>
          </w:tcPr>
          <w:p w14:paraId="186A2159" w14:textId="77777777" w:rsidR="00AC6F15" w:rsidRPr="00AC6F15" w:rsidRDefault="00AC6F15" w:rsidP="00A65C2F">
            <w:pPr>
              <w:widowControl w:val="0"/>
              <w:jc w:val="both"/>
              <w:rPr>
                <w:lang w:val="pt-PT"/>
              </w:rPr>
            </w:pPr>
            <w:r>
              <w:rPr>
                <w:bCs/>
                <w:lang w:val="lt-LT"/>
              </w:rPr>
              <w:t>Galimybė naudoti ne mažiau nei du skirtingus plovimo tirpiklius.</w:t>
            </w:r>
          </w:p>
        </w:tc>
        <w:tc>
          <w:tcPr>
            <w:tcW w:w="3686" w:type="dxa"/>
            <w:gridSpan w:val="2"/>
            <w:tcBorders>
              <w:top w:val="single" w:sz="4" w:space="0" w:color="000000"/>
              <w:left w:val="single" w:sz="4" w:space="0" w:color="000000"/>
              <w:bottom w:val="single" w:sz="4" w:space="0" w:color="000000"/>
              <w:right w:val="single" w:sz="4" w:space="0" w:color="000000"/>
            </w:tcBorders>
          </w:tcPr>
          <w:p w14:paraId="3A8E013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4D06E91"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A48BEF3"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9869696"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B4BCDD6" w14:textId="77777777" w:rsidR="00AC6F15" w:rsidRDefault="00AC6F15" w:rsidP="00A65C2F">
            <w:pPr>
              <w:widowControl w:val="0"/>
            </w:pPr>
            <w:proofErr w:type="spellStart"/>
            <w:r>
              <w:rPr>
                <w:lang w:val="lt-LT"/>
              </w:rPr>
              <w:t>Viršerdvės</w:t>
            </w:r>
            <w:proofErr w:type="spellEnd"/>
            <w:r>
              <w:rPr>
                <w:lang w:val="lt-LT"/>
              </w:rPr>
              <w:t xml:space="preserve"> tipo injekcija </w:t>
            </w:r>
          </w:p>
        </w:tc>
        <w:tc>
          <w:tcPr>
            <w:tcW w:w="3437" w:type="dxa"/>
            <w:gridSpan w:val="2"/>
            <w:tcBorders>
              <w:top w:val="single" w:sz="4" w:space="0" w:color="000000"/>
              <w:left w:val="single" w:sz="4" w:space="0" w:color="000000"/>
              <w:bottom w:val="single" w:sz="4" w:space="0" w:color="000000"/>
              <w:right w:val="single" w:sz="4" w:space="0" w:color="000000"/>
            </w:tcBorders>
          </w:tcPr>
          <w:p w14:paraId="36246050" w14:textId="77777777" w:rsidR="00AC6F15" w:rsidRPr="00AC6F15" w:rsidRDefault="00AC6F15" w:rsidP="00A65C2F">
            <w:pPr>
              <w:widowControl w:val="0"/>
              <w:jc w:val="both"/>
              <w:rPr>
                <w:lang w:val="pt-PT"/>
              </w:rPr>
            </w:pPr>
            <w:r>
              <w:rPr>
                <w:lang w:val="lt-LT"/>
              </w:rPr>
              <w:t xml:space="preserve">Privaloma, visas procesas pilnai automatinis ir programuojamas. </w:t>
            </w:r>
          </w:p>
        </w:tc>
        <w:tc>
          <w:tcPr>
            <w:tcW w:w="3686" w:type="dxa"/>
            <w:gridSpan w:val="2"/>
            <w:tcBorders>
              <w:top w:val="single" w:sz="4" w:space="0" w:color="000000"/>
              <w:left w:val="single" w:sz="4" w:space="0" w:color="000000"/>
              <w:bottom w:val="single" w:sz="4" w:space="0" w:color="000000"/>
              <w:right w:val="single" w:sz="4" w:space="0" w:color="000000"/>
            </w:tcBorders>
          </w:tcPr>
          <w:p w14:paraId="2C8FA12D"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D26F31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A141112"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3D26B4F" w14:textId="77777777" w:rsidR="00AC6F15" w:rsidRDefault="00AC6F15" w:rsidP="005319FB">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A6B996E" w14:textId="77777777" w:rsidR="00AC6F15" w:rsidRDefault="00AC6F15" w:rsidP="00A65C2F">
            <w:pPr>
              <w:widowControl w:val="0"/>
            </w:pPr>
            <w:proofErr w:type="spellStart"/>
            <w:r>
              <w:rPr>
                <w:lang w:val="lt-LT"/>
              </w:rPr>
              <w:t>Viršerdvės</w:t>
            </w:r>
            <w:proofErr w:type="spellEnd"/>
            <w:r>
              <w:rPr>
                <w:lang w:val="lt-LT"/>
              </w:rPr>
              <w:t xml:space="preserve"> mėginių talpa </w:t>
            </w:r>
          </w:p>
        </w:tc>
        <w:tc>
          <w:tcPr>
            <w:tcW w:w="3437" w:type="dxa"/>
            <w:gridSpan w:val="2"/>
            <w:tcBorders>
              <w:top w:val="single" w:sz="4" w:space="0" w:color="000000"/>
              <w:left w:val="single" w:sz="4" w:space="0" w:color="000000"/>
              <w:bottom w:val="single" w:sz="4" w:space="0" w:color="000000"/>
              <w:right w:val="single" w:sz="4" w:space="0" w:color="000000"/>
            </w:tcBorders>
          </w:tcPr>
          <w:p w14:paraId="1CE9E1BC" w14:textId="77777777" w:rsidR="00AC6F15" w:rsidRPr="00AC6F15" w:rsidRDefault="00AC6F15" w:rsidP="00A65C2F">
            <w:pPr>
              <w:widowControl w:val="0"/>
              <w:jc w:val="both"/>
              <w:rPr>
                <w:lang w:val="lt-LT"/>
              </w:rPr>
            </w:pPr>
            <w:r>
              <w:rPr>
                <w:lang w:val="lt-LT"/>
              </w:rPr>
              <w:t>turi turėti galimybę naudoti 10 ml ir 20 ml tūrio buteliukus. Ne mažiau nei 40 pozicijų buteliukams.</w:t>
            </w:r>
          </w:p>
        </w:tc>
        <w:tc>
          <w:tcPr>
            <w:tcW w:w="3686" w:type="dxa"/>
            <w:gridSpan w:val="2"/>
            <w:tcBorders>
              <w:top w:val="single" w:sz="4" w:space="0" w:color="000000"/>
              <w:left w:val="single" w:sz="4" w:space="0" w:color="000000"/>
              <w:bottom w:val="single" w:sz="4" w:space="0" w:color="000000"/>
              <w:right w:val="single" w:sz="4" w:space="0" w:color="000000"/>
            </w:tcBorders>
          </w:tcPr>
          <w:p w14:paraId="5385BBC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C82340F"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26B0D40"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EDFAF6A"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659411C" w14:textId="77777777" w:rsidR="00AC6F15" w:rsidRDefault="00AC6F15" w:rsidP="00A65C2F">
            <w:pPr>
              <w:widowControl w:val="0"/>
            </w:pPr>
            <w:proofErr w:type="spellStart"/>
            <w:r>
              <w:rPr>
                <w:lang w:val="lt-LT"/>
              </w:rPr>
              <w:t>Viršerdvės</w:t>
            </w:r>
            <w:proofErr w:type="spellEnd"/>
            <w:r>
              <w:rPr>
                <w:lang w:val="lt-LT"/>
              </w:rPr>
              <w:t xml:space="preserve"> mėginių </w:t>
            </w:r>
            <w:proofErr w:type="spellStart"/>
            <w:r>
              <w:rPr>
                <w:lang w:val="lt-LT"/>
              </w:rPr>
              <w:t>termostatavimas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3923B394" w14:textId="77777777" w:rsidR="00AC6F15" w:rsidRDefault="00AC6F15" w:rsidP="00A65C2F">
            <w:pPr>
              <w:widowControl w:val="0"/>
              <w:jc w:val="both"/>
            </w:pPr>
            <w:r>
              <w:rPr>
                <w:lang w:val="lt-LT"/>
              </w:rPr>
              <w:t xml:space="preserve">Mėginių buteliukų </w:t>
            </w:r>
            <w:proofErr w:type="spellStart"/>
            <w:r>
              <w:rPr>
                <w:lang w:val="lt-LT"/>
              </w:rPr>
              <w:t>termostatavimo</w:t>
            </w:r>
            <w:proofErr w:type="spellEnd"/>
            <w:r>
              <w:rPr>
                <w:lang w:val="lt-LT"/>
              </w:rPr>
              <w:t xml:space="preserve"> temperatūros maksimali temperatūra ne mažesnė nei 200˚C. Galimybė vienu metu </w:t>
            </w:r>
            <w:proofErr w:type="spellStart"/>
            <w:r>
              <w:rPr>
                <w:lang w:val="lt-LT"/>
              </w:rPr>
              <w:t>inkubuoti</w:t>
            </w:r>
            <w:proofErr w:type="spellEnd"/>
            <w:r>
              <w:rPr>
                <w:lang w:val="lt-LT"/>
              </w:rPr>
              <w:t xml:space="preserve"> ne mažiau nei iki 6 mėginių.</w:t>
            </w:r>
          </w:p>
        </w:tc>
        <w:tc>
          <w:tcPr>
            <w:tcW w:w="3686" w:type="dxa"/>
            <w:gridSpan w:val="2"/>
            <w:tcBorders>
              <w:top w:val="single" w:sz="4" w:space="0" w:color="000000"/>
              <w:left w:val="single" w:sz="4" w:space="0" w:color="000000"/>
              <w:bottom w:val="single" w:sz="4" w:space="0" w:color="000000"/>
              <w:right w:val="single" w:sz="4" w:space="0" w:color="000000"/>
            </w:tcBorders>
          </w:tcPr>
          <w:p w14:paraId="29ACF78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BA0C9CF"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7FEEEF8"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FE81E40"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6DD5A75" w14:textId="77777777" w:rsidR="00AC6F15" w:rsidRDefault="00AC6F15" w:rsidP="00A65C2F">
            <w:pPr>
              <w:widowControl w:val="0"/>
            </w:pPr>
            <w:proofErr w:type="spellStart"/>
            <w:r>
              <w:rPr>
                <w:bCs/>
                <w:lang w:val="lt-LT"/>
              </w:rPr>
              <w:t>Termostatuojamų</w:t>
            </w:r>
            <w:proofErr w:type="spellEnd"/>
            <w:r>
              <w:rPr>
                <w:bCs/>
                <w:lang w:val="lt-LT"/>
              </w:rPr>
              <w:t xml:space="preserve"> mėginių maišymas</w:t>
            </w:r>
          </w:p>
        </w:tc>
        <w:tc>
          <w:tcPr>
            <w:tcW w:w="3437" w:type="dxa"/>
            <w:gridSpan w:val="2"/>
            <w:tcBorders>
              <w:top w:val="single" w:sz="4" w:space="0" w:color="000000"/>
              <w:left w:val="single" w:sz="4" w:space="0" w:color="000000"/>
              <w:bottom w:val="single" w:sz="4" w:space="0" w:color="000000"/>
              <w:right w:val="single" w:sz="4" w:space="0" w:color="000000"/>
            </w:tcBorders>
          </w:tcPr>
          <w:p w14:paraId="24E43936" w14:textId="77777777" w:rsidR="00AC6F15" w:rsidRPr="00AC6F15" w:rsidRDefault="00AC6F15" w:rsidP="00A65C2F">
            <w:pPr>
              <w:widowControl w:val="0"/>
              <w:jc w:val="both"/>
              <w:rPr>
                <w:lang w:val="lt-LT"/>
              </w:rPr>
            </w:pPr>
            <w:r>
              <w:rPr>
                <w:bCs/>
                <w:lang w:val="lt-LT"/>
              </w:rPr>
              <w:t xml:space="preserve">Privalomas - orbitinio arba lygiaverčio tipo. Maišymas ne mažesniu dažniu nei </w:t>
            </w:r>
            <w:r w:rsidRPr="00633591">
              <w:rPr>
                <w:bCs/>
                <w:lang w:val="lt-LT"/>
              </w:rPr>
              <w:t xml:space="preserve">iki </w:t>
            </w:r>
            <w:r>
              <w:rPr>
                <w:bCs/>
                <w:lang w:val="lt-LT"/>
              </w:rPr>
              <w:t>750 sūkių per minutę (</w:t>
            </w:r>
            <w:proofErr w:type="spellStart"/>
            <w:r>
              <w:rPr>
                <w:bCs/>
                <w:lang w:val="lt-LT"/>
              </w:rPr>
              <w:t>rpm</w:t>
            </w:r>
            <w:proofErr w:type="spellEnd"/>
            <w:r>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6273861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4EBE00C"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A226358"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A228C4A"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A6CD7CF" w14:textId="77777777" w:rsidR="00AC6F15" w:rsidRDefault="00AC6F15" w:rsidP="00A65C2F">
            <w:pPr>
              <w:widowControl w:val="0"/>
            </w:pPr>
            <w:proofErr w:type="spellStart"/>
            <w:r>
              <w:rPr>
                <w:lang w:val="lt-LT"/>
              </w:rPr>
              <w:t>Viršerdvės</w:t>
            </w:r>
            <w:proofErr w:type="spellEnd"/>
            <w:r>
              <w:rPr>
                <w:lang w:val="lt-LT"/>
              </w:rPr>
              <w:t xml:space="preserve"> švirkšto </w:t>
            </w:r>
            <w:proofErr w:type="spellStart"/>
            <w:r>
              <w:rPr>
                <w:lang w:val="lt-LT"/>
              </w:rPr>
              <w:t>termostatavimas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1CA013BE" w14:textId="77777777" w:rsidR="00AC6F15" w:rsidRPr="00AC6F15" w:rsidRDefault="00AC6F15" w:rsidP="00A65C2F">
            <w:pPr>
              <w:widowControl w:val="0"/>
              <w:jc w:val="both"/>
              <w:rPr>
                <w:lang w:val="pt-PT"/>
              </w:rPr>
            </w:pPr>
            <w:proofErr w:type="spellStart"/>
            <w:r>
              <w:rPr>
                <w:bCs/>
                <w:lang w:val="lt-LT"/>
              </w:rPr>
              <w:t>Termostatuojamas</w:t>
            </w:r>
            <w:proofErr w:type="spellEnd"/>
            <w:r>
              <w:rPr>
                <w:bCs/>
                <w:lang w:val="lt-LT"/>
              </w:rPr>
              <w:t xml:space="preserve"> visas </w:t>
            </w:r>
            <w:proofErr w:type="spellStart"/>
            <w:r>
              <w:rPr>
                <w:bCs/>
                <w:lang w:val="lt-LT"/>
              </w:rPr>
              <w:t>viršerdvės</w:t>
            </w:r>
            <w:proofErr w:type="spellEnd"/>
            <w:r>
              <w:rPr>
                <w:bCs/>
                <w:lang w:val="lt-LT"/>
              </w:rPr>
              <w:t xml:space="preserve"> </w:t>
            </w:r>
            <w:proofErr w:type="spellStart"/>
            <w:r>
              <w:rPr>
                <w:bCs/>
                <w:lang w:val="lt-LT"/>
              </w:rPr>
              <w:t>injektavimo</w:t>
            </w:r>
            <w:proofErr w:type="spellEnd"/>
            <w:r>
              <w:rPr>
                <w:bCs/>
                <w:lang w:val="lt-LT"/>
              </w:rPr>
              <w:t xml:space="preserve"> švirkštas </w:t>
            </w:r>
            <w:r w:rsidRPr="00633591">
              <w:rPr>
                <w:bCs/>
                <w:lang w:val="lt-LT"/>
              </w:rPr>
              <w:t>iki n</w:t>
            </w:r>
            <w:r>
              <w:rPr>
                <w:bCs/>
                <w:lang w:val="lt-LT"/>
              </w:rPr>
              <w:t>e mažiau nei 150˚C</w:t>
            </w:r>
          </w:p>
        </w:tc>
        <w:tc>
          <w:tcPr>
            <w:tcW w:w="3686" w:type="dxa"/>
            <w:gridSpan w:val="2"/>
            <w:tcBorders>
              <w:top w:val="single" w:sz="4" w:space="0" w:color="000000"/>
              <w:left w:val="single" w:sz="4" w:space="0" w:color="000000"/>
              <w:bottom w:val="single" w:sz="4" w:space="0" w:color="000000"/>
              <w:right w:val="single" w:sz="4" w:space="0" w:color="000000"/>
            </w:tcBorders>
          </w:tcPr>
          <w:p w14:paraId="442216F2"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AD7213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F1D35E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44A0680"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6E84D0B" w14:textId="77777777" w:rsidR="00AC6F15" w:rsidRDefault="00AC6F15" w:rsidP="00A65C2F">
            <w:pPr>
              <w:widowControl w:val="0"/>
            </w:pPr>
            <w:proofErr w:type="spellStart"/>
            <w:r>
              <w:rPr>
                <w:lang w:val="lt-LT"/>
              </w:rPr>
              <w:t>Viršerdvės</w:t>
            </w:r>
            <w:proofErr w:type="spellEnd"/>
            <w:r>
              <w:rPr>
                <w:lang w:val="lt-LT"/>
              </w:rPr>
              <w:t xml:space="preserve"> </w:t>
            </w:r>
            <w:proofErr w:type="spellStart"/>
            <w:r>
              <w:rPr>
                <w:lang w:val="lt-LT"/>
              </w:rPr>
              <w:t>injektavimo</w:t>
            </w:r>
            <w:proofErr w:type="spellEnd"/>
            <w:r>
              <w:rPr>
                <w:lang w:val="lt-LT"/>
              </w:rPr>
              <w:t xml:space="preserve"> tūris  </w:t>
            </w:r>
          </w:p>
        </w:tc>
        <w:tc>
          <w:tcPr>
            <w:tcW w:w="3437" w:type="dxa"/>
            <w:gridSpan w:val="2"/>
            <w:tcBorders>
              <w:top w:val="single" w:sz="4" w:space="0" w:color="000000"/>
              <w:left w:val="single" w:sz="4" w:space="0" w:color="000000"/>
              <w:bottom w:val="single" w:sz="4" w:space="0" w:color="000000"/>
              <w:right w:val="single" w:sz="4" w:space="0" w:color="000000"/>
            </w:tcBorders>
          </w:tcPr>
          <w:p w14:paraId="28E0723E" w14:textId="77777777" w:rsidR="00AC6F15" w:rsidRPr="00AC6F15" w:rsidRDefault="00AC6F15" w:rsidP="00A65C2F">
            <w:pPr>
              <w:widowControl w:val="0"/>
              <w:jc w:val="both"/>
              <w:rPr>
                <w:lang w:val="pt-PT"/>
              </w:rPr>
            </w:pPr>
            <w:r>
              <w:rPr>
                <w:bCs/>
                <w:lang w:val="lt-LT"/>
              </w:rPr>
              <w:t xml:space="preserve">Maksimalus </w:t>
            </w:r>
            <w:proofErr w:type="spellStart"/>
            <w:r>
              <w:rPr>
                <w:bCs/>
                <w:lang w:val="lt-LT"/>
              </w:rPr>
              <w:t>viršerdvės</w:t>
            </w:r>
            <w:proofErr w:type="spellEnd"/>
            <w:r>
              <w:rPr>
                <w:bCs/>
                <w:lang w:val="lt-LT"/>
              </w:rPr>
              <w:t xml:space="preserve"> injekcijos tūris ne mažesnis nei 2 ml. Privalo būti programuojamas švirkšto prapūtimas tarp injekcijų.</w:t>
            </w:r>
          </w:p>
        </w:tc>
        <w:tc>
          <w:tcPr>
            <w:tcW w:w="3686" w:type="dxa"/>
            <w:gridSpan w:val="2"/>
            <w:tcBorders>
              <w:top w:val="single" w:sz="4" w:space="0" w:color="000000"/>
              <w:left w:val="single" w:sz="4" w:space="0" w:color="000000"/>
              <w:bottom w:val="single" w:sz="4" w:space="0" w:color="000000"/>
              <w:right w:val="single" w:sz="4" w:space="0" w:color="000000"/>
            </w:tcBorders>
          </w:tcPr>
          <w:p w14:paraId="458B86C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4BF048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63CF2B4"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EAB06F1"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235FB6F" w14:textId="77777777" w:rsidR="00AC6F15" w:rsidRDefault="00AC6F15" w:rsidP="00A65C2F">
            <w:pPr>
              <w:widowControl w:val="0"/>
            </w:pPr>
            <w:r>
              <w:rPr>
                <w:lang w:val="lt-LT"/>
              </w:rPr>
              <w:t xml:space="preserve">Dinaminės </w:t>
            </w:r>
            <w:proofErr w:type="spellStart"/>
            <w:r>
              <w:rPr>
                <w:lang w:val="lt-LT"/>
              </w:rPr>
              <w:t>viršerdvės</w:t>
            </w:r>
            <w:proofErr w:type="spellEnd"/>
            <w:r>
              <w:rPr>
                <w:lang w:val="lt-LT"/>
              </w:rPr>
              <w:t xml:space="preserve"> injekcijos funkcionalumas</w:t>
            </w:r>
          </w:p>
        </w:tc>
        <w:tc>
          <w:tcPr>
            <w:tcW w:w="3437" w:type="dxa"/>
            <w:gridSpan w:val="2"/>
            <w:tcBorders>
              <w:top w:val="single" w:sz="4" w:space="0" w:color="000000"/>
              <w:left w:val="single" w:sz="4" w:space="0" w:color="000000"/>
              <w:bottom w:val="single" w:sz="4" w:space="0" w:color="000000"/>
              <w:right w:val="single" w:sz="4" w:space="0" w:color="000000"/>
            </w:tcBorders>
          </w:tcPr>
          <w:p w14:paraId="0BFB876D" w14:textId="77777777" w:rsidR="00AC6F15" w:rsidRPr="00336579" w:rsidRDefault="00AC6F15" w:rsidP="00A65C2F">
            <w:pPr>
              <w:widowControl w:val="0"/>
              <w:jc w:val="both"/>
              <w:rPr>
                <w:lang w:val="lt-LT"/>
              </w:rPr>
            </w:pPr>
            <w:r>
              <w:rPr>
                <w:bCs/>
                <w:lang w:val="lt-LT"/>
              </w:rPr>
              <w:t xml:space="preserve">Privalomas. Su analičių koncentravimu ant pasirinkto </w:t>
            </w:r>
            <w:proofErr w:type="spellStart"/>
            <w:r>
              <w:rPr>
                <w:bCs/>
                <w:lang w:val="lt-LT"/>
              </w:rPr>
              <w:t>sorbento</w:t>
            </w:r>
            <w:proofErr w:type="spellEnd"/>
            <w:r>
              <w:rPr>
                <w:bCs/>
                <w:lang w:val="lt-LT"/>
              </w:rPr>
              <w:t xml:space="preserve">, su pasirenkamu koncentravimo ciklų skaičiumi. Visas procesas pilnai automatinis, programuojamas įskaitant mėginio koncentravimo ciklus, vandens pašalinimo žingsnį, </w:t>
            </w:r>
            <w:proofErr w:type="spellStart"/>
            <w:r>
              <w:rPr>
                <w:bCs/>
                <w:lang w:val="lt-LT"/>
              </w:rPr>
              <w:t>sorbento</w:t>
            </w:r>
            <w:proofErr w:type="spellEnd"/>
            <w:r>
              <w:rPr>
                <w:bCs/>
                <w:lang w:val="lt-LT"/>
              </w:rPr>
              <w:t xml:space="preserve"> </w:t>
            </w:r>
            <w:proofErr w:type="spellStart"/>
            <w:r>
              <w:rPr>
                <w:bCs/>
                <w:lang w:val="lt-LT"/>
              </w:rPr>
              <w:lastRenderedPageBreak/>
              <w:t>termodesorbciją</w:t>
            </w:r>
            <w:proofErr w:type="spellEnd"/>
            <w:r>
              <w:rPr>
                <w:bCs/>
                <w:lang w:val="lt-LT"/>
              </w:rPr>
              <w:t xml:space="preserve">, prapūtimą inertinėmis dujomis ir atšaldymą. Desorbcijos temperatūra ne mažiau nei 350°C. Komplektuojami visi reikalingi priedai automatinei analizei ir ne mažiau nei 2 koncentravimo galvutės su </w:t>
            </w:r>
            <w:proofErr w:type="spellStart"/>
            <w:r>
              <w:rPr>
                <w:bCs/>
                <w:lang w:val="lt-LT"/>
              </w:rPr>
              <w:t>Tenax</w:t>
            </w:r>
            <w:proofErr w:type="spellEnd"/>
            <w:r>
              <w:rPr>
                <w:bCs/>
                <w:lang w:val="lt-LT"/>
              </w:rPr>
              <w:t xml:space="preserve"> arba analogišku </w:t>
            </w:r>
            <w:r w:rsidRPr="00336579">
              <w:rPr>
                <w:bCs/>
                <w:lang w:val="lt-LT"/>
              </w:rPr>
              <w:t>lygiaverčiu</w:t>
            </w:r>
            <w:r>
              <w:rPr>
                <w:bCs/>
                <w:lang w:val="lt-LT"/>
              </w:rPr>
              <w:t xml:space="preserve"> </w:t>
            </w:r>
            <w:proofErr w:type="spellStart"/>
            <w:r>
              <w:rPr>
                <w:bCs/>
                <w:lang w:val="lt-LT"/>
              </w:rPr>
              <w:t>sorbentu</w:t>
            </w:r>
            <w:proofErr w:type="spellEnd"/>
            <w:r>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B87199E"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8EEA502"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963D990"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B37A6FA"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10D9883" w14:textId="77777777" w:rsidR="00AC6F15" w:rsidRDefault="00AC6F15" w:rsidP="00A65C2F">
            <w:pPr>
              <w:widowControl w:val="0"/>
            </w:pPr>
            <w:r>
              <w:rPr>
                <w:rFonts w:cs="Aptos"/>
                <w:lang w:val="lt-LT"/>
              </w:rPr>
              <w:t>Darbo automatizacija</w:t>
            </w:r>
          </w:p>
        </w:tc>
        <w:tc>
          <w:tcPr>
            <w:tcW w:w="3437" w:type="dxa"/>
            <w:gridSpan w:val="2"/>
            <w:tcBorders>
              <w:top w:val="single" w:sz="4" w:space="0" w:color="000000"/>
              <w:left w:val="single" w:sz="4" w:space="0" w:color="000000"/>
              <w:bottom w:val="single" w:sz="4" w:space="0" w:color="000000"/>
              <w:right w:val="single" w:sz="4" w:space="0" w:color="000000"/>
            </w:tcBorders>
            <w:vAlign w:val="center"/>
          </w:tcPr>
          <w:p w14:paraId="61A0D5AB" w14:textId="77777777" w:rsidR="00AC6F15" w:rsidRPr="00AC6F15" w:rsidRDefault="00AC6F15" w:rsidP="00A65C2F">
            <w:pPr>
              <w:widowControl w:val="0"/>
              <w:jc w:val="both"/>
              <w:rPr>
                <w:lang w:val="pt-PT"/>
              </w:rPr>
            </w:pPr>
            <w:r>
              <w:rPr>
                <w:rFonts w:cs="Aptos"/>
                <w:lang w:val="lt-LT"/>
              </w:rPr>
              <w:t xml:space="preserve">Sistema privalo mokėti pilnai automatiškai keisti skirtingų injekcijos tipų (skystų mėginių, </w:t>
            </w:r>
            <w:proofErr w:type="spellStart"/>
            <w:r>
              <w:rPr>
                <w:rFonts w:cs="Aptos"/>
                <w:lang w:val="lt-LT"/>
              </w:rPr>
              <w:t>viršerdvės</w:t>
            </w:r>
            <w:proofErr w:type="spellEnd"/>
            <w:r>
              <w:rPr>
                <w:rFonts w:cs="Aptos"/>
                <w:lang w:val="lt-LT"/>
              </w:rPr>
              <w:t xml:space="preserve">, dinaminės </w:t>
            </w:r>
            <w:proofErr w:type="spellStart"/>
            <w:r>
              <w:rPr>
                <w:rFonts w:cs="Aptos"/>
                <w:lang w:val="lt-LT"/>
              </w:rPr>
              <w:t>viršerdvės</w:t>
            </w:r>
            <w:proofErr w:type="spellEnd"/>
            <w:r>
              <w:rPr>
                <w:rFonts w:cs="Aptos"/>
                <w:lang w:val="lt-LT"/>
              </w:rPr>
              <w:t xml:space="preserve">) galvas. </w:t>
            </w:r>
            <w:proofErr w:type="spellStart"/>
            <w:r>
              <w:rPr>
                <w:rFonts w:cs="Aptos"/>
                <w:lang w:val="lt-LT"/>
              </w:rPr>
              <w:t>T.y</w:t>
            </w:r>
            <w:proofErr w:type="spellEnd"/>
            <w:r>
              <w:rPr>
                <w:rFonts w:cs="Aptos"/>
                <w:lang w:val="lt-LT"/>
              </w:rPr>
              <w:t xml:space="preserve">. savarankiškai automatiškai atlikti skirtingo tipo injekcijas vienos analizių sekos metu. </w:t>
            </w:r>
          </w:p>
        </w:tc>
        <w:tc>
          <w:tcPr>
            <w:tcW w:w="3686" w:type="dxa"/>
            <w:gridSpan w:val="2"/>
            <w:tcBorders>
              <w:top w:val="single" w:sz="4" w:space="0" w:color="000000"/>
              <w:left w:val="single" w:sz="4" w:space="0" w:color="000000"/>
              <w:bottom w:val="single" w:sz="4" w:space="0" w:color="000000"/>
              <w:right w:val="single" w:sz="4" w:space="0" w:color="000000"/>
            </w:tcBorders>
          </w:tcPr>
          <w:p w14:paraId="7231F98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23EAC4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6C50D3D"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69E44E1" w14:textId="77777777" w:rsidR="00AC6F15" w:rsidRDefault="00AC6F15" w:rsidP="00D30191">
            <w:pPr>
              <w:pStyle w:val="Sraopastraipa"/>
              <w:widowControl w:val="0"/>
              <w:numPr>
                <w:ilvl w:val="1"/>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0C534DE" w14:textId="77777777" w:rsidR="00AC6F15" w:rsidRDefault="00AC6F15" w:rsidP="00A65C2F">
            <w:pPr>
              <w:widowControl w:val="0"/>
            </w:pPr>
            <w:r>
              <w:rPr>
                <w:b/>
                <w:bCs/>
                <w:lang w:val="lt-LT"/>
              </w:rPr>
              <w:t>Masių detektorius</w:t>
            </w:r>
          </w:p>
        </w:tc>
        <w:tc>
          <w:tcPr>
            <w:tcW w:w="3437" w:type="dxa"/>
            <w:gridSpan w:val="2"/>
            <w:tcBorders>
              <w:top w:val="single" w:sz="4" w:space="0" w:color="000000"/>
              <w:left w:val="single" w:sz="4" w:space="0" w:color="000000"/>
              <w:bottom w:val="single" w:sz="4" w:space="0" w:color="000000"/>
              <w:right w:val="single" w:sz="4" w:space="0" w:color="000000"/>
            </w:tcBorders>
          </w:tcPr>
          <w:p w14:paraId="688A0D46" w14:textId="77777777" w:rsidR="00AC6F15" w:rsidRPr="00AC6F15" w:rsidRDefault="00AC6F15" w:rsidP="00A65C2F">
            <w:pPr>
              <w:widowControl w:val="0"/>
              <w:jc w:val="both"/>
              <w:rPr>
                <w:lang w:val="pt-PT"/>
              </w:rPr>
            </w:pPr>
            <w:r w:rsidRPr="00336579">
              <w:rPr>
                <w:bCs/>
                <w:lang w:val="lt-LT"/>
              </w:rPr>
              <w:t>Ne mažiau kaip</w:t>
            </w:r>
            <w:r>
              <w:rPr>
                <w:bCs/>
                <w:lang w:val="lt-LT"/>
              </w:rPr>
              <w:t xml:space="preserve"> trijų </w:t>
            </w:r>
            <w:proofErr w:type="spellStart"/>
            <w:r>
              <w:rPr>
                <w:bCs/>
                <w:lang w:val="lt-LT"/>
              </w:rPr>
              <w:t>kvadrupolių</w:t>
            </w:r>
            <w:proofErr w:type="spellEnd"/>
            <w:r>
              <w:rPr>
                <w:bCs/>
                <w:lang w:val="lt-LT"/>
              </w:rPr>
              <w:t xml:space="preserve"> tipo su valdoma fragmentacija. Universalus ir galintis pilnavertiškai veikti ir atlikti vieno </w:t>
            </w:r>
            <w:proofErr w:type="spellStart"/>
            <w:r>
              <w:rPr>
                <w:bCs/>
                <w:lang w:val="lt-LT"/>
              </w:rPr>
              <w:t>kvadrupolio</w:t>
            </w:r>
            <w:proofErr w:type="spellEnd"/>
            <w:r>
              <w:rPr>
                <w:bCs/>
                <w:lang w:val="lt-LT"/>
              </w:rPr>
              <w:t xml:space="preserve"> detektoriaus tipo užduotis. </w:t>
            </w:r>
          </w:p>
        </w:tc>
        <w:tc>
          <w:tcPr>
            <w:tcW w:w="3686" w:type="dxa"/>
            <w:gridSpan w:val="2"/>
            <w:tcBorders>
              <w:top w:val="single" w:sz="4" w:space="0" w:color="000000"/>
              <w:left w:val="single" w:sz="4" w:space="0" w:color="000000"/>
              <w:bottom w:val="single" w:sz="4" w:space="0" w:color="000000"/>
              <w:right w:val="single" w:sz="4" w:space="0" w:color="000000"/>
            </w:tcBorders>
          </w:tcPr>
          <w:p w14:paraId="132C347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1E55A4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A971DC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099C6E3"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66FB155" w14:textId="77777777" w:rsidR="00AC6F15" w:rsidRDefault="00AC6F15" w:rsidP="00A65C2F">
            <w:pPr>
              <w:widowControl w:val="0"/>
            </w:pPr>
            <w:r>
              <w:rPr>
                <w:lang w:val="lt-LT"/>
              </w:rPr>
              <w:t xml:space="preserve">Jonizacija </w:t>
            </w:r>
          </w:p>
        </w:tc>
        <w:tc>
          <w:tcPr>
            <w:tcW w:w="3437" w:type="dxa"/>
            <w:gridSpan w:val="2"/>
            <w:tcBorders>
              <w:top w:val="single" w:sz="4" w:space="0" w:color="000000"/>
              <w:left w:val="single" w:sz="4" w:space="0" w:color="000000"/>
              <w:bottom w:val="single" w:sz="4" w:space="0" w:color="000000"/>
              <w:right w:val="single" w:sz="4" w:space="0" w:color="000000"/>
            </w:tcBorders>
          </w:tcPr>
          <w:p w14:paraId="25F2CC91" w14:textId="77777777" w:rsidR="00AC6F15" w:rsidRPr="00AC6F15" w:rsidRDefault="00AC6F15" w:rsidP="00A65C2F">
            <w:pPr>
              <w:widowControl w:val="0"/>
              <w:jc w:val="both"/>
              <w:rPr>
                <w:lang w:val="pt-PT"/>
              </w:rPr>
            </w:pPr>
            <w:r>
              <w:rPr>
                <w:bCs/>
                <w:lang w:val="lt-LT"/>
              </w:rPr>
              <w:t>S</w:t>
            </w:r>
            <w:r>
              <w:rPr>
                <w:lang w:val="lt-LT"/>
              </w:rPr>
              <w:t xml:space="preserve">istema komplektuojama su elektronų smūgine (EI) jonizacija. Privaloma galimybė siūlomą sistemą praplėsti jonizacijas su teigiama chemine ir neigiama chemine jonizacijomis. </w:t>
            </w:r>
          </w:p>
        </w:tc>
        <w:tc>
          <w:tcPr>
            <w:tcW w:w="3686" w:type="dxa"/>
            <w:gridSpan w:val="2"/>
            <w:tcBorders>
              <w:top w:val="single" w:sz="4" w:space="0" w:color="000000"/>
              <w:left w:val="single" w:sz="4" w:space="0" w:color="000000"/>
              <w:bottom w:val="single" w:sz="4" w:space="0" w:color="000000"/>
              <w:right w:val="single" w:sz="4" w:space="0" w:color="000000"/>
            </w:tcBorders>
          </w:tcPr>
          <w:p w14:paraId="6E9EAEFA"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8AB9C4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8C520A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25ED1F6"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AA97C59" w14:textId="77777777" w:rsidR="00AC6F15" w:rsidRDefault="00AC6F15" w:rsidP="00A65C2F">
            <w:pPr>
              <w:widowControl w:val="0"/>
            </w:pPr>
            <w:r>
              <w:rPr>
                <w:lang w:val="lt-LT"/>
              </w:rPr>
              <w:t xml:space="preserve">Jonizacijos energija (įtampa). </w:t>
            </w:r>
          </w:p>
        </w:tc>
        <w:tc>
          <w:tcPr>
            <w:tcW w:w="3437" w:type="dxa"/>
            <w:gridSpan w:val="2"/>
            <w:tcBorders>
              <w:top w:val="single" w:sz="4" w:space="0" w:color="000000"/>
              <w:left w:val="single" w:sz="4" w:space="0" w:color="000000"/>
              <w:bottom w:val="single" w:sz="4" w:space="0" w:color="000000"/>
              <w:right w:val="single" w:sz="4" w:space="0" w:color="000000"/>
            </w:tcBorders>
          </w:tcPr>
          <w:p w14:paraId="43141BBA" w14:textId="77777777" w:rsidR="00AC6F15" w:rsidRPr="00AC6F15" w:rsidRDefault="00AC6F15" w:rsidP="00A65C2F">
            <w:pPr>
              <w:widowControl w:val="0"/>
              <w:jc w:val="both"/>
              <w:rPr>
                <w:lang w:val="pt-PT"/>
              </w:rPr>
            </w:pPr>
            <w:r w:rsidRPr="00633591">
              <w:rPr>
                <w:bCs/>
                <w:lang w:val="lt-LT"/>
              </w:rPr>
              <w:t xml:space="preserve">Nustatoma maksimali energija ne mažesnė nei 200 </w:t>
            </w:r>
            <w:proofErr w:type="spellStart"/>
            <w:r w:rsidRPr="00633591">
              <w:rPr>
                <w:bCs/>
                <w:lang w:val="lt-LT"/>
              </w:rPr>
              <w:t>eV</w:t>
            </w:r>
            <w:proofErr w:type="spellEnd"/>
          </w:p>
        </w:tc>
        <w:tc>
          <w:tcPr>
            <w:tcW w:w="3686" w:type="dxa"/>
            <w:gridSpan w:val="2"/>
            <w:tcBorders>
              <w:top w:val="single" w:sz="4" w:space="0" w:color="000000"/>
              <w:left w:val="single" w:sz="4" w:space="0" w:color="000000"/>
              <w:bottom w:val="single" w:sz="4" w:space="0" w:color="000000"/>
              <w:right w:val="single" w:sz="4" w:space="0" w:color="000000"/>
            </w:tcBorders>
          </w:tcPr>
          <w:p w14:paraId="75788DA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CDF2CC4"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ED8FC4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D82DBD9"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038CF3F" w14:textId="77777777" w:rsidR="00AC6F15" w:rsidRDefault="00AC6F15" w:rsidP="00A65C2F">
            <w:pPr>
              <w:widowControl w:val="0"/>
            </w:pPr>
            <w:r>
              <w:rPr>
                <w:lang w:val="lt-LT"/>
              </w:rPr>
              <w:t>Jonizacijos intensyvumas (srovė)</w:t>
            </w:r>
          </w:p>
        </w:tc>
        <w:tc>
          <w:tcPr>
            <w:tcW w:w="3437" w:type="dxa"/>
            <w:gridSpan w:val="2"/>
            <w:tcBorders>
              <w:top w:val="single" w:sz="4" w:space="0" w:color="000000"/>
              <w:left w:val="single" w:sz="4" w:space="0" w:color="000000"/>
              <w:bottom w:val="single" w:sz="4" w:space="0" w:color="000000"/>
              <w:right w:val="single" w:sz="4" w:space="0" w:color="000000"/>
            </w:tcBorders>
          </w:tcPr>
          <w:p w14:paraId="4E73A5A9" w14:textId="77777777" w:rsidR="00AC6F15" w:rsidRPr="00AC6F15" w:rsidRDefault="00AC6F15" w:rsidP="00A65C2F">
            <w:pPr>
              <w:widowControl w:val="0"/>
              <w:jc w:val="both"/>
              <w:rPr>
                <w:lang w:val="pt-PT"/>
              </w:rPr>
            </w:pPr>
            <w:r>
              <w:rPr>
                <w:bCs/>
                <w:lang w:val="lt-LT"/>
              </w:rPr>
              <w:t>Nustatoma maksimali vertė ne mažesnė nei 200 µA.</w:t>
            </w:r>
          </w:p>
        </w:tc>
        <w:tc>
          <w:tcPr>
            <w:tcW w:w="3686" w:type="dxa"/>
            <w:gridSpan w:val="2"/>
            <w:tcBorders>
              <w:top w:val="single" w:sz="4" w:space="0" w:color="000000"/>
              <w:left w:val="single" w:sz="4" w:space="0" w:color="000000"/>
              <w:bottom w:val="single" w:sz="4" w:space="0" w:color="000000"/>
              <w:right w:val="single" w:sz="4" w:space="0" w:color="000000"/>
            </w:tcBorders>
          </w:tcPr>
          <w:p w14:paraId="45A7355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AB50DA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7DF658D"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5543139"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9F13F55" w14:textId="77777777" w:rsidR="00AC6F15" w:rsidRDefault="00AC6F15" w:rsidP="00A65C2F">
            <w:pPr>
              <w:widowControl w:val="0"/>
            </w:pPr>
            <w:r>
              <w:rPr>
                <w:lang w:val="lt-LT"/>
              </w:rPr>
              <w:t xml:space="preserve">Jonizacijos </w:t>
            </w:r>
            <w:proofErr w:type="spellStart"/>
            <w:r>
              <w:rPr>
                <w:lang w:val="lt-LT"/>
              </w:rPr>
              <w:t>filamentai</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771781CF" w14:textId="77777777" w:rsidR="00AC6F15" w:rsidRPr="00AC6F15" w:rsidRDefault="00AC6F15" w:rsidP="00A65C2F">
            <w:pPr>
              <w:widowControl w:val="0"/>
              <w:jc w:val="both"/>
              <w:rPr>
                <w:lang w:val="pt-PT"/>
              </w:rPr>
            </w:pPr>
            <w:r>
              <w:rPr>
                <w:bCs/>
                <w:lang w:val="lt-LT"/>
              </w:rPr>
              <w:t xml:space="preserve">Ne mažiau 2 </w:t>
            </w:r>
            <w:proofErr w:type="spellStart"/>
            <w:r>
              <w:rPr>
                <w:bCs/>
                <w:lang w:val="lt-LT"/>
              </w:rPr>
              <w:t>filamentai</w:t>
            </w:r>
            <w:proofErr w:type="spellEnd"/>
            <w:r>
              <w:rPr>
                <w:bCs/>
                <w:lang w:val="lt-LT"/>
              </w:rPr>
              <w:t xml:space="preserve">, su automatiniu perjungimu. </w:t>
            </w:r>
          </w:p>
          <w:p w14:paraId="5BDBCB8C" w14:textId="77777777" w:rsidR="00AC6F15" w:rsidRPr="00AC6F15" w:rsidRDefault="00AC6F15" w:rsidP="00A65C2F">
            <w:pPr>
              <w:widowControl w:val="0"/>
              <w:jc w:val="both"/>
              <w:rPr>
                <w:lang w:val="pt-PT"/>
              </w:rPr>
            </w:pPr>
            <w:r>
              <w:rPr>
                <w:bCs/>
                <w:lang w:val="lt-LT"/>
              </w:rPr>
              <w:t xml:space="preserve">Privaloma galimybė fiziškai pakeisti kiekvieną iš </w:t>
            </w:r>
            <w:proofErr w:type="spellStart"/>
            <w:r>
              <w:rPr>
                <w:bCs/>
                <w:lang w:val="lt-LT"/>
              </w:rPr>
              <w:t>filamentų</w:t>
            </w:r>
            <w:proofErr w:type="spellEnd"/>
            <w:r>
              <w:rPr>
                <w:bCs/>
                <w:lang w:val="lt-LT"/>
              </w:rPr>
              <w:t xml:space="preserve"> atskirai, vienam perdegus. </w:t>
            </w:r>
          </w:p>
        </w:tc>
        <w:tc>
          <w:tcPr>
            <w:tcW w:w="3686" w:type="dxa"/>
            <w:gridSpan w:val="2"/>
            <w:tcBorders>
              <w:top w:val="single" w:sz="4" w:space="0" w:color="000000"/>
              <w:left w:val="single" w:sz="4" w:space="0" w:color="000000"/>
              <w:bottom w:val="single" w:sz="4" w:space="0" w:color="000000"/>
              <w:right w:val="single" w:sz="4" w:space="0" w:color="000000"/>
            </w:tcBorders>
          </w:tcPr>
          <w:p w14:paraId="1A1CA2B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799F1D5"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5741784"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0479EA6"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69E2AA2" w14:textId="77777777" w:rsidR="00AC6F15" w:rsidRDefault="00AC6F15" w:rsidP="00A65C2F">
            <w:pPr>
              <w:widowControl w:val="0"/>
            </w:pPr>
            <w:r>
              <w:rPr>
                <w:lang w:val="lt-LT"/>
              </w:rPr>
              <w:t>Matuojamų masių intervalas</w:t>
            </w:r>
          </w:p>
        </w:tc>
        <w:tc>
          <w:tcPr>
            <w:tcW w:w="3437" w:type="dxa"/>
            <w:gridSpan w:val="2"/>
            <w:tcBorders>
              <w:top w:val="single" w:sz="4" w:space="0" w:color="000000"/>
              <w:left w:val="single" w:sz="4" w:space="0" w:color="000000"/>
              <w:bottom w:val="single" w:sz="4" w:space="0" w:color="000000"/>
              <w:right w:val="single" w:sz="4" w:space="0" w:color="000000"/>
            </w:tcBorders>
          </w:tcPr>
          <w:p w14:paraId="6CD66B01" w14:textId="77777777" w:rsidR="00AC6F15" w:rsidRDefault="00AC6F15" w:rsidP="00A65C2F">
            <w:pPr>
              <w:widowControl w:val="0"/>
              <w:jc w:val="both"/>
            </w:pPr>
            <w:r>
              <w:rPr>
                <w:bCs/>
                <w:lang w:val="lt-LT"/>
              </w:rPr>
              <w:t xml:space="preserve">Ne siauresnis kaip 10 – 1050 </w:t>
            </w:r>
            <w:proofErr w:type="spellStart"/>
            <w:r>
              <w:rPr>
                <w:bCs/>
                <w:lang w:val="lt-LT"/>
              </w:rPr>
              <w:t>amv</w:t>
            </w:r>
            <w:proofErr w:type="spellEnd"/>
            <w:r>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78D4039D"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89BA0C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1DF5FE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1B6C3FF"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B89EB72" w14:textId="77777777" w:rsidR="00AC6F15" w:rsidRDefault="00AC6F15" w:rsidP="00A65C2F">
            <w:pPr>
              <w:widowControl w:val="0"/>
            </w:pPr>
            <w:r>
              <w:rPr>
                <w:lang w:val="lt-LT"/>
              </w:rPr>
              <w:t>Dinaminis diapazonas</w:t>
            </w:r>
          </w:p>
        </w:tc>
        <w:tc>
          <w:tcPr>
            <w:tcW w:w="3437" w:type="dxa"/>
            <w:gridSpan w:val="2"/>
            <w:tcBorders>
              <w:top w:val="single" w:sz="4" w:space="0" w:color="000000"/>
              <w:left w:val="single" w:sz="4" w:space="0" w:color="000000"/>
              <w:bottom w:val="single" w:sz="4" w:space="0" w:color="000000"/>
              <w:right w:val="single" w:sz="4" w:space="0" w:color="000000"/>
            </w:tcBorders>
          </w:tcPr>
          <w:p w14:paraId="251A5E24" w14:textId="77777777" w:rsidR="00AC6F15" w:rsidRDefault="00AC6F15" w:rsidP="00A65C2F">
            <w:pPr>
              <w:widowControl w:val="0"/>
              <w:jc w:val="both"/>
            </w:pPr>
            <w:r>
              <w:rPr>
                <w:bCs/>
                <w:lang w:val="lt-LT"/>
              </w:rPr>
              <w:t>Ne siauresnis nei 10</w:t>
            </w:r>
            <w:r>
              <w:rPr>
                <w:bCs/>
                <w:vertAlign w:val="superscript"/>
                <w:lang w:val="lt-LT"/>
              </w:rPr>
              <w:t>6</w:t>
            </w:r>
            <w:r>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7F9A49F0"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D138B9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0BDCB76"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16EC2F1"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1393680" w14:textId="77777777" w:rsidR="00AC6F15" w:rsidRDefault="00AC6F15" w:rsidP="00A65C2F">
            <w:pPr>
              <w:widowControl w:val="0"/>
            </w:pPr>
            <w:r>
              <w:rPr>
                <w:lang w:val="lt-LT"/>
              </w:rPr>
              <w:t>Masių stabilumas</w:t>
            </w:r>
          </w:p>
        </w:tc>
        <w:tc>
          <w:tcPr>
            <w:tcW w:w="3437" w:type="dxa"/>
            <w:gridSpan w:val="2"/>
            <w:tcBorders>
              <w:top w:val="single" w:sz="4" w:space="0" w:color="000000"/>
              <w:left w:val="single" w:sz="4" w:space="0" w:color="000000"/>
              <w:bottom w:val="single" w:sz="4" w:space="0" w:color="000000"/>
              <w:right w:val="single" w:sz="4" w:space="0" w:color="000000"/>
            </w:tcBorders>
          </w:tcPr>
          <w:p w14:paraId="5AEC80A6" w14:textId="77777777" w:rsidR="00AC6F15" w:rsidRDefault="00AC6F15" w:rsidP="00A65C2F">
            <w:pPr>
              <w:widowControl w:val="0"/>
              <w:jc w:val="both"/>
            </w:pPr>
            <w:r>
              <w:rPr>
                <w:bCs/>
                <w:lang w:val="lt-LT"/>
              </w:rPr>
              <w:t xml:space="preserve">Vertė ne didesnė nei ± 0,1 </w:t>
            </w:r>
            <w:proofErr w:type="spellStart"/>
            <w:r>
              <w:rPr>
                <w:bCs/>
                <w:lang w:val="lt-LT"/>
              </w:rPr>
              <w:t>amv</w:t>
            </w:r>
            <w:proofErr w:type="spellEnd"/>
            <w:r>
              <w:rPr>
                <w:bCs/>
                <w:lang w:val="lt-LT"/>
              </w:rPr>
              <w:t>/48 val.</w:t>
            </w:r>
          </w:p>
        </w:tc>
        <w:tc>
          <w:tcPr>
            <w:tcW w:w="3686" w:type="dxa"/>
            <w:gridSpan w:val="2"/>
            <w:tcBorders>
              <w:top w:val="single" w:sz="4" w:space="0" w:color="000000"/>
              <w:left w:val="single" w:sz="4" w:space="0" w:color="000000"/>
              <w:bottom w:val="single" w:sz="4" w:space="0" w:color="000000"/>
              <w:right w:val="single" w:sz="4" w:space="0" w:color="000000"/>
            </w:tcBorders>
          </w:tcPr>
          <w:p w14:paraId="3E1055D5"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3B98F5E"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555E63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C333E31"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4E5ACD9" w14:textId="77777777" w:rsidR="00AC6F15" w:rsidRDefault="00AC6F15" w:rsidP="00A65C2F">
            <w:pPr>
              <w:widowControl w:val="0"/>
            </w:pPr>
            <w:r>
              <w:rPr>
                <w:lang w:val="lt-LT"/>
              </w:rPr>
              <w:t xml:space="preserve">Skenavimo greitis </w:t>
            </w:r>
          </w:p>
        </w:tc>
        <w:tc>
          <w:tcPr>
            <w:tcW w:w="3437" w:type="dxa"/>
            <w:gridSpan w:val="2"/>
            <w:tcBorders>
              <w:top w:val="single" w:sz="4" w:space="0" w:color="000000"/>
              <w:left w:val="single" w:sz="4" w:space="0" w:color="000000"/>
              <w:bottom w:val="single" w:sz="4" w:space="0" w:color="000000"/>
              <w:right w:val="single" w:sz="4" w:space="0" w:color="000000"/>
            </w:tcBorders>
          </w:tcPr>
          <w:p w14:paraId="2A24F2E0" w14:textId="77777777" w:rsidR="00AC6F15" w:rsidRDefault="00AC6F15" w:rsidP="00A65C2F">
            <w:pPr>
              <w:widowControl w:val="0"/>
              <w:jc w:val="both"/>
            </w:pPr>
            <w:r>
              <w:rPr>
                <w:bCs/>
                <w:lang w:val="lt-LT"/>
              </w:rPr>
              <w:t xml:space="preserve">Ne mažesnis nei 20 000 </w:t>
            </w:r>
            <w:proofErr w:type="spellStart"/>
            <w:r>
              <w:rPr>
                <w:bCs/>
                <w:lang w:val="lt-LT"/>
              </w:rPr>
              <w:t>amv</w:t>
            </w:r>
            <w:proofErr w:type="spellEnd"/>
            <w:r>
              <w:rPr>
                <w:bCs/>
                <w:lang w:val="lt-LT"/>
              </w:rPr>
              <w:t xml:space="preserve">/s, esant 0,1 </w:t>
            </w:r>
            <w:proofErr w:type="spellStart"/>
            <w:r>
              <w:rPr>
                <w:bCs/>
                <w:lang w:val="lt-LT"/>
              </w:rPr>
              <w:t>amv</w:t>
            </w:r>
            <w:proofErr w:type="spellEnd"/>
            <w:r>
              <w:rPr>
                <w:bCs/>
                <w:lang w:val="lt-LT"/>
              </w:rPr>
              <w:t xml:space="preserve"> žingsniui.</w:t>
            </w:r>
          </w:p>
        </w:tc>
        <w:tc>
          <w:tcPr>
            <w:tcW w:w="3686" w:type="dxa"/>
            <w:gridSpan w:val="2"/>
            <w:tcBorders>
              <w:top w:val="single" w:sz="4" w:space="0" w:color="000000"/>
              <w:left w:val="single" w:sz="4" w:space="0" w:color="000000"/>
              <w:bottom w:val="single" w:sz="4" w:space="0" w:color="000000"/>
              <w:right w:val="single" w:sz="4" w:space="0" w:color="000000"/>
            </w:tcBorders>
          </w:tcPr>
          <w:p w14:paraId="66864088"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766945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56403D0"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B6E65B7"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540CFC2" w14:textId="77777777" w:rsidR="00AC6F15" w:rsidRDefault="00AC6F15" w:rsidP="00A65C2F">
            <w:pPr>
              <w:widowControl w:val="0"/>
            </w:pPr>
            <w:proofErr w:type="spellStart"/>
            <w:r>
              <w:rPr>
                <w:lang w:val="fr-FR"/>
              </w:rPr>
              <w:t>Spektrų</w:t>
            </w:r>
            <w:proofErr w:type="spellEnd"/>
            <w:r>
              <w:rPr>
                <w:lang w:val="fr-FR"/>
              </w:rPr>
              <w:t xml:space="preserve"> </w:t>
            </w:r>
            <w:proofErr w:type="spellStart"/>
            <w:r>
              <w:rPr>
                <w:lang w:val="fr-FR"/>
              </w:rPr>
              <w:t>kokybė</w:t>
            </w:r>
            <w:proofErr w:type="spellEnd"/>
            <w:r>
              <w:rPr>
                <w:lang w:val="fr-FR"/>
              </w:rPr>
              <w:t xml:space="preserve"> </w:t>
            </w:r>
          </w:p>
        </w:tc>
        <w:tc>
          <w:tcPr>
            <w:tcW w:w="3437" w:type="dxa"/>
            <w:gridSpan w:val="2"/>
            <w:tcBorders>
              <w:top w:val="single" w:sz="4" w:space="0" w:color="000000"/>
              <w:left w:val="single" w:sz="4" w:space="0" w:color="000000"/>
              <w:bottom w:val="single" w:sz="4" w:space="0" w:color="000000"/>
              <w:right w:val="single" w:sz="4" w:space="0" w:color="000000"/>
            </w:tcBorders>
          </w:tcPr>
          <w:p w14:paraId="426F1ABF" w14:textId="77777777" w:rsidR="00AC6F15" w:rsidRDefault="00AC6F15" w:rsidP="00A65C2F">
            <w:pPr>
              <w:widowControl w:val="0"/>
              <w:jc w:val="both"/>
            </w:pPr>
            <w:r>
              <w:rPr>
                <w:bCs/>
                <w:lang w:val="lt-LT"/>
              </w:rPr>
              <w:t xml:space="preserve">Privalomas gamintojo technologinis sprendimas arba patvirtinimas užtikrinantis nepakitusius masių spektrus </w:t>
            </w:r>
            <w:r>
              <w:rPr>
                <w:bCs/>
                <w:lang w:val="lt-LT"/>
              </w:rPr>
              <w:lastRenderedPageBreak/>
              <w:t xml:space="preserve">(nepakitęs didelių ir mažų masių intensyvumų santykis) skenuojant maksimaliais greičiais. </w:t>
            </w:r>
          </w:p>
        </w:tc>
        <w:tc>
          <w:tcPr>
            <w:tcW w:w="3686" w:type="dxa"/>
            <w:gridSpan w:val="2"/>
            <w:tcBorders>
              <w:top w:val="single" w:sz="4" w:space="0" w:color="000000"/>
              <w:left w:val="single" w:sz="4" w:space="0" w:color="000000"/>
              <w:bottom w:val="single" w:sz="4" w:space="0" w:color="000000"/>
              <w:right w:val="single" w:sz="4" w:space="0" w:color="000000"/>
            </w:tcBorders>
          </w:tcPr>
          <w:p w14:paraId="3B61DFFD"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4DAB524" w14:textId="77777777" w:rsidR="00AC6F15" w:rsidRDefault="00AC6F15" w:rsidP="00A65C2F">
            <w:pPr>
              <w:widowControl w:val="0"/>
            </w:pPr>
            <w:r>
              <w:rPr>
                <w:i/>
                <w:iCs/>
                <w:lang w:val="it-IT"/>
              </w:rPr>
              <w:t xml:space="preserve">Pateikto dokumento pavadinimas </w:t>
            </w:r>
            <w:r>
              <w:rPr>
                <w:i/>
                <w:iCs/>
                <w:highlight w:val="lightGray"/>
                <w:lang w:val="it-IT"/>
              </w:rPr>
              <w:lastRenderedPageBreak/>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BD6DE18"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8F32552" w14:textId="77777777" w:rsidR="00AC6F15" w:rsidRDefault="00AC6F15" w:rsidP="00D30191">
            <w:pPr>
              <w:pStyle w:val="Sraopastraipa"/>
              <w:widowControl w:val="0"/>
              <w:numPr>
                <w:ilvl w:val="2"/>
                <w:numId w:val="18"/>
              </w:numPr>
              <w:suppressAutoHyphens/>
              <w:spacing w:after="0" w:line="240" w:lineRule="auto"/>
              <w:ind w:left="909"/>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2EB7DB4" w14:textId="77777777" w:rsidR="00AC6F15" w:rsidRDefault="00AC6F15" w:rsidP="00A65C2F">
            <w:pPr>
              <w:widowControl w:val="0"/>
            </w:pPr>
            <w:r>
              <w:rPr>
                <w:lang w:val="lt-LT"/>
              </w:rPr>
              <w:t>Maksimalus skenavimo taškų rinkimo greitis</w:t>
            </w:r>
          </w:p>
        </w:tc>
        <w:tc>
          <w:tcPr>
            <w:tcW w:w="3437" w:type="dxa"/>
            <w:gridSpan w:val="2"/>
            <w:tcBorders>
              <w:top w:val="single" w:sz="4" w:space="0" w:color="000000"/>
              <w:left w:val="single" w:sz="4" w:space="0" w:color="000000"/>
              <w:bottom w:val="single" w:sz="4" w:space="0" w:color="000000"/>
              <w:right w:val="single" w:sz="4" w:space="0" w:color="000000"/>
            </w:tcBorders>
          </w:tcPr>
          <w:p w14:paraId="6F421DBB" w14:textId="77777777" w:rsidR="00AC6F15" w:rsidRDefault="00AC6F15" w:rsidP="00A65C2F">
            <w:pPr>
              <w:widowControl w:val="0"/>
              <w:jc w:val="both"/>
            </w:pPr>
            <w:r>
              <w:rPr>
                <w:bCs/>
                <w:lang w:val="lt-LT"/>
              </w:rPr>
              <w:t xml:space="preserve">Ne mažiau nei 90 </w:t>
            </w:r>
            <w:proofErr w:type="spellStart"/>
            <w:r>
              <w:rPr>
                <w:bCs/>
                <w:lang w:val="lt-LT"/>
              </w:rPr>
              <w:t>scan</w:t>
            </w:r>
            <w:proofErr w:type="spellEnd"/>
            <w:r>
              <w:rPr>
                <w:bCs/>
                <w:lang w:val="lt-LT"/>
              </w:rPr>
              <w:t>/s</w:t>
            </w:r>
          </w:p>
        </w:tc>
        <w:tc>
          <w:tcPr>
            <w:tcW w:w="3686" w:type="dxa"/>
            <w:gridSpan w:val="2"/>
            <w:tcBorders>
              <w:top w:val="single" w:sz="4" w:space="0" w:color="000000"/>
              <w:left w:val="single" w:sz="4" w:space="0" w:color="000000"/>
              <w:bottom w:val="single" w:sz="4" w:space="0" w:color="000000"/>
              <w:right w:val="single" w:sz="4" w:space="0" w:color="000000"/>
            </w:tcBorders>
          </w:tcPr>
          <w:p w14:paraId="567B89BD"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C600CC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A403FC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D133A94"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5BAFCFB" w14:textId="77777777" w:rsidR="00AC6F15" w:rsidRDefault="00AC6F15" w:rsidP="00A65C2F">
            <w:pPr>
              <w:widowControl w:val="0"/>
            </w:pPr>
            <w:r>
              <w:rPr>
                <w:bCs/>
                <w:lang w:val="lt-LT"/>
              </w:rPr>
              <w:t>Jonų šaltinio temperatūra</w:t>
            </w:r>
          </w:p>
        </w:tc>
        <w:tc>
          <w:tcPr>
            <w:tcW w:w="3437" w:type="dxa"/>
            <w:gridSpan w:val="2"/>
            <w:tcBorders>
              <w:top w:val="single" w:sz="4" w:space="0" w:color="000000"/>
              <w:left w:val="single" w:sz="4" w:space="0" w:color="000000"/>
              <w:bottom w:val="single" w:sz="4" w:space="0" w:color="000000"/>
              <w:right w:val="single" w:sz="4" w:space="0" w:color="000000"/>
            </w:tcBorders>
          </w:tcPr>
          <w:p w14:paraId="01881263" w14:textId="77777777" w:rsidR="00AC6F15" w:rsidRDefault="00AC6F15" w:rsidP="00A65C2F">
            <w:pPr>
              <w:widowControl w:val="0"/>
              <w:jc w:val="both"/>
              <w:rPr>
                <w:b/>
                <w:bCs/>
                <w:i/>
                <w:iCs/>
                <w:color w:val="000000"/>
                <w:lang w:val="it-IT"/>
              </w:rPr>
            </w:pPr>
            <w:r>
              <w:rPr>
                <w:bCs/>
                <w:lang w:val="lt-LT"/>
              </w:rPr>
              <w:t xml:space="preserve">Keičiama, maksimali vertė ne mažiau </w:t>
            </w:r>
            <w:r w:rsidRPr="00336579">
              <w:rPr>
                <w:bCs/>
                <w:lang w:val="lt-LT"/>
              </w:rPr>
              <w:t>nei 300˚C</w:t>
            </w:r>
          </w:p>
        </w:tc>
        <w:tc>
          <w:tcPr>
            <w:tcW w:w="3686" w:type="dxa"/>
            <w:gridSpan w:val="2"/>
            <w:tcBorders>
              <w:top w:val="single" w:sz="4" w:space="0" w:color="000000"/>
              <w:left w:val="single" w:sz="4" w:space="0" w:color="000000"/>
              <w:bottom w:val="single" w:sz="4" w:space="0" w:color="000000"/>
              <w:right w:val="single" w:sz="4" w:space="0" w:color="000000"/>
            </w:tcBorders>
          </w:tcPr>
          <w:p w14:paraId="5C36145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1B7262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17EF3C6"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DDA7374"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08C06A7" w14:textId="77777777" w:rsidR="00AC6F15" w:rsidRPr="00336579" w:rsidRDefault="00AC6F15" w:rsidP="00A65C2F">
            <w:pPr>
              <w:widowControl w:val="0"/>
              <w:rPr>
                <w:lang w:val="lt-LT"/>
              </w:rPr>
            </w:pPr>
            <w:r>
              <w:rPr>
                <w:lang w:val="lt-LT"/>
              </w:rPr>
              <w:t>Maksimalus į masių detektorių  įeinančių dujų-nešėjų srautas</w:t>
            </w:r>
          </w:p>
        </w:tc>
        <w:tc>
          <w:tcPr>
            <w:tcW w:w="3437" w:type="dxa"/>
            <w:gridSpan w:val="2"/>
            <w:tcBorders>
              <w:top w:val="single" w:sz="4" w:space="0" w:color="000000"/>
              <w:left w:val="single" w:sz="4" w:space="0" w:color="000000"/>
              <w:bottom w:val="single" w:sz="4" w:space="0" w:color="000000"/>
              <w:right w:val="single" w:sz="4" w:space="0" w:color="000000"/>
            </w:tcBorders>
          </w:tcPr>
          <w:p w14:paraId="36E80285" w14:textId="77777777" w:rsidR="00AC6F15" w:rsidRPr="00AC6F15" w:rsidRDefault="00AC6F15" w:rsidP="00A65C2F">
            <w:pPr>
              <w:widowControl w:val="0"/>
              <w:jc w:val="both"/>
              <w:rPr>
                <w:lang w:val="pt-PT"/>
              </w:rPr>
            </w:pPr>
            <w:r>
              <w:rPr>
                <w:bCs/>
                <w:lang w:val="lt-LT"/>
              </w:rPr>
              <w:t>Sistemos gamintojo rekomenduojamas maksimalus srautas ne mažiau nei 8 ml/min.</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DB5779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5B9BC70"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E21DE72"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E5AB9A9"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9917438" w14:textId="77777777" w:rsidR="00AC6F15" w:rsidRDefault="00AC6F15" w:rsidP="00A65C2F">
            <w:pPr>
              <w:widowControl w:val="0"/>
            </w:pPr>
            <w:r>
              <w:rPr>
                <w:lang w:val="lt-LT"/>
              </w:rPr>
              <w:t>Dviejų kolonų pajungimas</w:t>
            </w:r>
          </w:p>
        </w:tc>
        <w:tc>
          <w:tcPr>
            <w:tcW w:w="3437" w:type="dxa"/>
            <w:gridSpan w:val="2"/>
            <w:tcBorders>
              <w:top w:val="single" w:sz="4" w:space="0" w:color="000000"/>
              <w:left w:val="single" w:sz="4" w:space="0" w:color="000000"/>
              <w:bottom w:val="single" w:sz="4" w:space="0" w:color="000000"/>
              <w:right w:val="single" w:sz="4" w:space="0" w:color="000000"/>
            </w:tcBorders>
          </w:tcPr>
          <w:p w14:paraId="4C244A81" w14:textId="77777777" w:rsidR="00AC6F15" w:rsidRDefault="00AC6F15" w:rsidP="00A65C2F">
            <w:pPr>
              <w:widowControl w:val="0"/>
              <w:jc w:val="both"/>
            </w:pPr>
            <w:r>
              <w:rPr>
                <w:bCs/>
                <w:lang w:val="lt-LT"/>
              </w:rPr>
              <w:t xml:space="preserve">Privalomas ir komplektuojamas sistemos gamintojo sprendimas, leidžiantis dviejų kapiliarinių kolonėlių tiesioginį pajungimą į vieną masių </w:t>
            </w:r>
            <w:proofErr w:type="spellStart"/>
            <w:r>
              <w:rPr>
                <w:bCs/>
                <w:lang w:val="lt-LT"/>
              </w:rPr>
              <w:t>spektrometrinį</w:t>
            </w:r>
            <w:proofErr w:type="spellEnd"/>
            <w:r>
              <w:rPr>
                <w:bCs/>
                <w:lang w:val="lt-LT"/>
              </w:rPr>
              <w:t xml:space="preserve"> detektorių nenaudojant jokių papildomų </w:t>
            </w:r>
            <w:proofErr w:type="spellStart"/>
            <w:r>
              <w:rPr>
                <w:bCs/>
                <w:lang w:val="lt-LT"/>
              </w:rPr>
              <w:t>restriktorių</w:t>
            </w:r>
            <w:proofErr w:type="spellEnd"/>
            <w:r>
              <w:rPr>
                <w:bCs/>
                <w:lang w:val="lt-LT"/>
              </w:rPr>
              <w:t xml:space="preserve"> ar kitų mazgų, kai per abi kolonėles teka dujų nešėjų srautas. Kiekvieną iš dviejų kolonų galima pakeisti atskirai neatjungiant kitos.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74B1F9D"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808A155"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522C766"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45F8778"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FDCC814" w14:textId="77777777" w:rsidR="00AC6F15" w:rsidRDefault="00AC6F15" w:rsidP="00A65C2F">
            <w:pPr>
              <w:widowControl w:val="0"/>
            </w:pPr>
            <w:r>
              <w:rPr>
                <w:lang w:val="lt-LT"/>
              </w:rPr>
              <w:t>Vakuumavimo sistema</w:t>
            </w:r>
          </w:p>
        </w:tc>
        <w:tc>
          <w:tcPr>
            <w:tcW w:w="3437" w:type="dxa"/>
            <w:gridSpan w:val="2"/>
            <w:tcBorders>
              <w:top w:val="single" w:sz="4" w:space="0" w:color="000000"/>
              <w:left w:val="single" w:sz="4" w:space="0" w:color="000000"/>
              <w:bottom w:val="single" w:sz="4" w:space="0" w:color="000000"/>
              <w:right w:val="single" w:sz="4" w:space="0" w:color="000000"/>
            </w:tcBorders>
          </w:tcPr>
          <w:p w14:paraId="33F49E07" w14:textId="77777777" w:rsidR="00AC6F15" w:rsidRPr="00AC6F15" w:rsidRDefault="00AC6F15" w:rsidP="00A65C2F">
            <w:pPr>
              <w:widowControl w:val="0"/>
              <w:jc w:val="both"/>
              <w:rPr>
                <w:lang w:val="pt-PT"/>
              </w:rPr>
            </w:pPr>
            <w:r>
              <w:rPr>
                <w:bCs/>
                <w:lang w:val="lt-LT"/>
              </w:rPr>
              <w:t xml:space="preserve">Privaloma susidedanti ne daugiau nei iš vieno rotacinio ir vieno </w:t>
            </w:r>
            <w:proofErr w:type="spellStart"/>
            <w:r>
              <w:rPr>
                <w:bCs/>
                <w:lang w:val="lt-LT"/>
              </w:rPr>
              <w:t>turbomolekulinio</w:t>
            </w:r>
            <w:proofErr w:type="spellEnd"/>
            <w:r>
              <w:rPr>
                <w:bCs/>
                <w:lang w:val="lt-LT"/>
              </w:rPr>
              <w:t xml:space="preserve"> </w:t>
            </w:r>
            <w:r>
              <w:rPr>
                <w:bCs/>
                <w:lang w:val="lt-LT"/>
              </w:rPr>
              <w:lastRenderedPageBreak/>
              <w:t xml:space="preserve">siurblio.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A5F488F"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46F83DE" w14:textId="77777777" w:rsidR="00AC6F15" w:rsidRDefault="00AC6F15" w:rsidP="00A65C2F">
            <w:pPr>
              <w:widowControl w:val="0"/>
            </w:pPr>
            <w:r>
              <w:rPr>
                <w:i/>
                <w:iCs/>
                <w:lang w:val="it-IT"/>
              </w:rPr>
              <w:t xml:space="preserve">Pateikto dokumento pavadinimas </w:t>
            </w:r>
            <w:r>
              <w:rPr>
                <w:i/>
                <w:iCs/>
                <w:highlight w:val="lightGray"/>
                <w:lang w:val="it-IT"/>
              </w:rPr>
              <w:lastRenderedPageBreak/>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767101D"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2484F2D"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B1230E3" w14:textId="77777777" w:rsidR="00AC6F15" w:rsidRDefault="00AC6F15" w:rsidP="00A65C2F">
            <w:pPr>
              <w:widowControl w:val="0"/>
            </w:pPr>
            <w:r>
              <w:rPr>
                <w:lang w:val="lt-LT"/>
              </w:rPr>
              <w:t>Duomenų surinkimo režimai</w:t>
            </w:r>
          </w:p>
        </w:tc>
        <w:tc>
          <w:tcPr>
            <w:tcW w:w="3437" w:type="dxa"/>
            <w:gridSpan w:val="2"/>
            <w:tcBorders>
              <w:top w:val="single" w:sz="4" w:space="0" w:color="000000"/>
              <w:left w:val="single" w:sz="4" w:space="0" w:color="000000"/>
              <w:bottom w:val="single" w:sz="4" w:space="0" w:color="000000"/>
              <w:right w:val="single" w:sz="4" w:space="0" w:color="000000"/>
            </w:tcBorders>
          </w:tcPr>
          <w:p w14:paraId="13EA4F81" w14:textId="77777777" w:rsidR="00AC6F15" w:rsidRPr="00AC6F15" w:rsidRDefault="00AC6F15" w:rsidP="00A65C2F">
            <w:pPr>
              <w:widowControl w:val="0"/>
              <w:jc w:val="both"/>
              <w:rPr>
                <w:lang w:val="pt-PT"/>
              </w:rPr>
            </w:pPr>
            <w:r>
              <w:rPr>
                <w:bCs/>
                <w:lang w:val="lt-LT"/>
              </w:rPr>
              <w:t xml:space="preserve">Produkto fragmentų skenavimas; </w:t>
            </w:r>
            <w:proofErr w:type="spellStart"/>
            <w:r>
              <w:rPr>
                <w:bCs/>
                <w:lang w:val="lt-LT"/>
              </w:rPr>
              <w:t>prekursoriaus</w:t>
            </w:r>
            <w:proofErr w:type="spellEnd"/>
            <w:r>
              <w:rPr>
                <w:bCs/>
                <w:lang w:val="lt-LT"/>
              </w:rPr>
              <w:t xml:space="preserve"> skenavimas;</w:t>
            </w:r>
          </w:p>
          <w:p w14:paraId="1EF8D5F1" w14:textId="77777777" w:rsidR="00AC6F15" w:rsidRPr="00AC6F15" w:rsidRDefault="00AC6F15" w:rsidP="00A65C2F">
            <w:pPr>
              <w:widowControl w:val="0"/>
              <w:jc w:val="both"/>
              <w:rPr>
                <w:lang w:val="pt-PT"/>
              </w:rPr>
            </w:pPr>
            <w:r>
              <w:rPr>
                <w:bCs/>
                <w:lang w:val="lt-LT"/>
              </w:rPr>
              <w:t xml:space="preserve">neutralaus fragmento praradimo (angl. </w:t>
            </w:r>
            <w:proofErr w:type="spellStart"/>
            <w:r>
              <w:rPr>
                <w:bCs/>
                <w:lang w:val="lt-LT"/>
              </w:rPr>
              <w:t>neutral</w:t>
            </w:r>
            <w:proofErr w:type="spellEnd"/>
            <w:r>
              <w:rPr>
                <w:bCs/>
                <w:lang w:val="lt-LT"/>
              </w:rPr>
              <w:t xml:space="preserve"> </w:t>
            </w:r>
            <w:proofErr w:type="spellStart"/>
            <w:r>
              <w:rPr>
                <w:bCs/>
                <w:lang w:val="lt-LT"/>
              </w:rPr>
              <w:t>loss</w:t>
            </w:r>
            <w:proofErr w:type="spellEnd"/>
            <w:r>
              <w:rPr>
                <w:bCs/>
                <w:lang w:val="lt-LT"/>
              </w:rPr>
              <w:t>) skenavimo režimas;</w:t>
            </w:r>
          </w:p>
          <w:p w14:paraId="4B343C5E" w14:textId="77777777" w:rsidR="00AC6F15" w:rsidRDefault="00AC6F15" w:rsidP="00A65C2F">
            <w:pPr>
              <w:widowControl w:val="0"/>
              <w:jc w:val="both"/>
            </w:pPr>
            <w:r>
              <w:rPr>
                <w:bCs/>
                <w:lang w:val="lt-LT"/>
              </w:rPr>
              <w:t>MRM</w:t>
            </w:r>
            <w:r>
              <w:rPr>
                <w:bCs/>
                <w:color w:val="EE0000"/>
                <w:lang w:val="lt-LT"/>
              </w:rPr>
              <w:t xml:space="preserve"> </w:t>
            </w:r>
            <w:r w:rsidRPr="00336579">
              <w:rPr>
                <w:bCs/>
                <w:lang w:val="lt-LT"/>
              </w:rPr>
              <w:t>(</w:t>
            </w:r>
            <w:r w:rsidRPr="00336579">
              <w:rPr>
                <w:bCs/>
                <w:i/>
                <w:iCs/>
                <w:lang w:val="lt-LT"/>
              </w:rPr>
              <w:t xml:space="preserve">angl. </w:t>
            </w:r>
            <w:proofErr w:type="spellStart"/>
            <w:r w:rsidRPr="00336579">
              <w:rPr>
                <w:bCs/>
                <w:i/>
                <w:iCs/>
                <w:lang w:val="lt-LT"/>
              </w:rPr>
              <w:t>multiple</w:t>
            </w:r>
            <w:proofErr w:type="spellEnd"/>
            <w:r w:rsidRPr="00336579">
              <w:rPr>
                <w:bCs/>
                <w:i/>
                <w:iCs/>
                <w:lang w:val="lt-LT"/>
              </w:rPr>
              <w:t xml:space="preserve"> </w:t>
            </w:r>
            <w:proofErr w:type="spellStart"/>
            <w:r w:rsidRPr="00336579">
              <w:rPr>
                <w:bCs/>
                <w:i/>
                <w:iCs/>
                <w:lang w:val="lt-LT"/>
              </w:rPr>
              <w:t>reaction</w:t>
            </w:r>
            <w:proofErr w:type="spellEnd"/>
            <w:r w:rsidRPr="00336579">
              <w:rPr>
                <w:bCs/>
                <w:i/>
                <w:iCs/>
                <w:lang w:val="lt-LT"/>
              </w:rPr>
              <w:t xml:space="preserve"> </w:t>
            </w:r>
            <w:proofErr w:type="spellStart"/>
            <w:r w:rsidRPr="00336579">
              <w:rPr>
                <w:bCs/>
                <w:i/>
                <w:iCs/>
                <w:lang w:val="lt-LT"/>
              </w:rPr>
              <w:t>monitoring</w:t>
            </w:r>
            <w:proofErr w:type="spellEnd"/>
            <w:r w:rsidRPr="00336579">
              <w:rPr>
                <w:bCs/>
                <w:lang w:val="lt-LT"/>
              </w:rPr>
              <w:t>)</w:t>
            </w:r>
            <w:r>
              <w:rPr>
                <w:bCs/>
                <w:lang w:val="lt-LT"/>
              </w:rPr>
              <w:t xml:space="preserve"> </w:t>
            </w:r>
            <w:r w:rsidRPr="00907A53">
              <w:rPr>
                <w:bCs/>
                <w:lang w:val="lt-LT"/>
              </w:rPr>
              <w:t>r</w:t>
            </w:r>
            <w:r>
              <w:rPr>
                <w:bCs/>
                <w:lang w:val="lt-LT"/>
              </w:rPr>
              <w:t>ežimas;</w:t>
            </w:r>
          </w:p>
          <w:p w14:paraId="2DFCB65F" w14:textId="77777777" w:rsidR="00AC6F15" w:rsidRPr="00AC6F15" w:rsidRDefault="00AC6F15" w:rsidP="00A65C2F">
            <w:pPr>
              <w:widowControl w:val="0"/>
              <w:jc w:val="both"/>
              <w:rPr>
                <w:lang w:val="pt-PT"/>
              </w:rPr>
            </w:pPr>
            <w:r w:rsidRPr="00336579">
              <w:rPr>
                <w:bCs/>
                <w:lang w:val="lt-LT"/>
              </w:rPr>
              <w:t>Q1</w:t>
            </w:r>
            <w:r>
              <w:rPr>
                <w:bCs/>
                <w:lang w:val="lt-LT"/>
              </w:rPr>
              <w:t xml:space="preserve"> ir Q3 </w:t>
            </w:r>
            <w:proofErr w:type="spellStart"/>
            <w:r>
              <w:rPr>
                <w:bCs/>
                <w:lang w:val="lt-LT"/>
              </w:rPr>
              <w:t>Scan</w:t>
            </w:r>
            <w:proofErr w:type="spellEnd"/>
            <w:r>
              <w:rPr>
                <w:bCs/>
                <w:lang w:val="lt-LT"/>
              </w:rPr>
              <w:t xml:space="preserve"> režimai; </w:t>
            </w:r>
          </w:p>
          <w:p w14:paraId="52ED1448" w14:textId="77777777" w:rsidR="00AC6F15" w:rsidRDefault="00AC6F15" w:rsidP="00A65C2F">
            <w:pPr>
              <w:widowControl w:val="0"/>
              <w:jc w:val="both"/>
            </w:pPr>
            <w:r>
              <w:rPr>
                <w:bCs/>
                <w:lang w:val="lt-LT"/>
              </w:rPr>
              <w:t xml:space="preserve">Q1 </w:t>
            </w:r>
            <w:r w:rsidRPr="00907A53">
              <w:rPr>
                <w:bCs/>
                <w:lang w:val="lt-LT"/>
              </w:rPr>
              <w:t xml:space="preserve">ir </w:t>
            </w:r>
            <w:r w:rsidRPr="00336579">
              <w:rPr>
                <w:bCs/>
                <w:lang w:val="lt-LT"/>
              </w:rPr>
              <w:t>Q3 SIM</w:t>
            </w:r>
            <w:r>
              <w:rPr>
                <w:bCs/>
                <w:lang w:val="lt-LT"/>
              </w:rPr>
              <w:t xml:space="preserve"> (</w:t>
            </w:r>
            <w:r>
              <w:rPr>
                <w:bCs/>
                <w:i/>
                <w:iCs/>
                <w:lang w:val="lt-LT"/>
              </w:rPr>
              <w:t xml:space="preserve">angl. </w:t>
            </w:r>
            <w:proofErr w:type="spellStart"/>
            <w:r>
              <w:rPr>
                <w:bCs/>
                <w:i/>
                <w:iCs/>
                <w:lang w:val="lt-LT"/>
              </w:rPr>
              <w:t>selected</w:t>
            </w:r>
            <w:proofErr w:type="spellEnd"/>
            <w:r>
              <w:rPr>
                <w:bCs/>
                <w:i/>
                <w:iCs/>
                <w:lang w:val="lt-LT"/>
              </w:rPr>
              <w:t xml:space="preserve"> </w:t>
            </w:r>
            <w:proofErr w:type="spellStart"/>
            <w:r>
              <w:rPr>
                <w:bCs/>
                <w:i/>
                <w:iCs/>
                <w:lang w:val="lt-LT"/>
              </w:rPr>
              <w:t>ion</w:t>
            </w:r>
            <w:proofErr w:type="spellEnd"/>
            <w:r>
              <w:rPr>
                <w:bCs/>
                <w:i/>
                <w:iCs/>
                <w:lang w:val="lt-LT"/>
              </w:rPr>
              <w:t xml:space="preserve"> </w:t>
            </w:r>
            <w:proofErr w:type="spellStart"/>
            <w:r>
              <w:rPr>
                <w:bCs/>
                <w:i/>
                <w:iCs/>
                <w:lang w:val="lt-LT"/>
              </w:rPr>
              <w:t>monitoring</w:t>
            </w:r>
            <w:proofErr w:type="spellEnd"/>
            <w:r>
              <w:rPr>
                <w:bCs/>
                <w:lang w:val="lt-LT"/>
              </w:rPr>
              <w:t xml:space="preserve">) režimai. </w:t>
            </w:r>
          </w:p>
          <w:p w14:paraId="6C2FE9B7" w14:textId="77777777" w:rsidR="00AC6F15" w:rsidRPr="00AC6F15" w:rsidRDefault="00AC6F15" w:rsidP="00A65C2F">
            <w:pPr>
              <w:widowControl w:val="0"/>
              <w:jc w:val="both"/>
              <w:rPr>
                <w:lang w:val="pt-PT"/>
              </w:rPr>
            </w:pPr>
            <w:r>
              <w:rPr>
                <w:bCs/>
                <w:lang w:val="lt-LT"/>
              </w:rPr>
              <w:t xml:space="preserve">Privalomi </w:t>
            </w:r>
            <w:proofErr w:type="spellStart"/>
            <w:r>
              <w:rPr>
                <w:bCs/>
                <w:lang w:val="lt-LT"/>
              </w:rPr>
              <w:t>kombintuoti</w:t>
            </w:r>
            <w:proofErr w:type="spellEnd"/>
            <w:r>
              <w:rPr>
                <w:bCs/>
                <w:lang w:val="lt-LT"/>
              </w:rPr>
              <w:t xml:space="preserve"> režimai, kai vienu metu atliekama: </w:t>
            </w:r>
            <w:proofErr w:type="spellStart"/>
            <w:r>
              <w:rPr>
                <w:bCs/>
                <w:lang w:val="lt-LT"/>
              </w:rPr>
              <w:t>Scan</w:t>
            </w:r>
            <w:proofErr w:type="spellEnd"/>
            <w:r>
              <w:rPr>
                <w:bCs/>
                <w:lang w:val="lt-LT"/>
              </w:rPr>
              <w:t xml:space="preserve">/MRM, </w:t>
            </w:r>
            <w:proofErr w:type="spellStart"/>
            <w:r>
              <w:rPr>
                <w:bCs/>
                <w:lang w:val="lt-LT"/>
              </w:rPr>
              <w:t>Scan</w:t>
            </w:r>
            <w:proofErr w:type="spellEnd"/>
            <w:r>
              <w:rPr>
                <w:bCs/>
                <w:lang w:val="lt-LT"/>
              </w:rPr>
              <w:t>/SIM.</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526105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04D7AA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546100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7E21243"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6E35322" w14:textId="77777777" w:rsidR="00AC6F15" w:rsidRPr="00AC6F15" w:rsidRDefault="00AC6F15" w:rsidP="00A65C2F">
            <w:pPr>
              <w:widowControl w:val="0"/>
              <w:rPr>
                <w:lang w:val="pt-PT"/>
              </w:rPr>
            </w:pPr>
            <w:r>
              <w:rPr>
                <w:lang w:val="lt-LT"/>
              </w:rPr>
              <w:t xml:space="preserve">Maksimalus MRM </w:t>
            </w:r>
            <w:proofErr w:type="spellStart"/>
            <w:r>
              <w:rPr>
                <w:lang w:val="lt-LT"/>
              </w:rPr>
              <w:t>tranzicijų</w:t>
            </w:r>
            <w:proofErr w:type="spellEnd"/>
            <w:r>
              <w:rPr>
                <w:lang w:val="lt-LT"/>
              </w:rPr>
              <w:t xml:space="preserve"> registravimo greitis</w:t>
            </w:r>
          </w:p>
        </w:tc>
        <w:tc>
          <w:tcPr>
            <w:tcW w:w="3437" w:type="dxa"/>
            <w:gridSpan w:val="2"/>
            <w:tcBorders>
              <w:top w:val="single" w:sz="4" w:space="0" w:color="000000"/>
              <w:left w:val="single" w:sz="4" w:space="0" w:color="000000"/>
              <w:bottom w:val="single" w:sz="4" w:space="0" w:color="000000"/>
              <w:right w:val="single" w:sz="4" w:space="0" w:color="000000"/>
            </w:tcBorders>
          </w:tcPr>
          <w:p w14:paraId="79F8FB11" w14:textId="77777777" w:rsidR="00AC6F15" w:rsidRPr="00AC6F15" w:rsidRDefault="00AC6F15" w:rsidP="00A65C2F">
            <w:pPr>
              <w:widowControl w:val="0"/>
              <w:jc w:val="both"/>
              <w:rPr>
                <w:lang w:val="pt-PT"/>
              </w:rPr>
            </w:pPr>
            <w:r>
              <w:rPr>
                <w:bCs/>
                <w:lang w:val="lt-LT"/>
              </w:rPr>
              <w:t xml:space="preserve">mažiau nei 800 </w:t>
            </w:r>
            <w:r w:rsidRPr="00336579">
              <w:rPr>
                <w:bCs/>
                <w:lang w:val="lt-LT"/>
              </w:rPr>
              <w:t>MRM</w:t>
            </w:r>
            <w:r>
              <w:rPr>
                <w:bCs/>
                <w:lang w:val="lt-LT"/>
              </w:rPr>
              <w:t xml:space="preserve"> </w:t>
            </w:r>
            <w:proofErr w:type="spellStart"/>
            <w:r>
              <w:rPr>
                <w:bCs/>
                <w:lang w:val="lt-LT"/>
              </w:rPr>
              <w:t>tranzicijų</w:t>
            </w:r>
            <w:proofErr w:type="spellEnd"/>
            <w:r>
              <w:rPr>
                <w:bCs/>
                <w:lang w:val="lt-LT"/>
              </w:rPr>
              <w:t>/s.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FC4B27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7FF394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768A27D"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BE2645D"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73132FB" w14:textId="77777777" w:rsidR="00AC6F15" w:rsidRPr="00AC6F15" w:rsidRDefault="00AC6F15" w:rsidP="00A65C2F">
            <w:pPr>
              <w:widowControl w:val="0"/>
              <w:rPr>
                <w:lang w:val="pt-PT"/>
              </w:rPr>
            </w:pPr>
            <w:r>
              <w:rPr>
                <w:lang w:val="lt-LT"/>
              </w:rPr>
              <w:t xml:space="preserve">Darbas vieno </w:t>
            </w:r>
            <w:proofErr w:type="spellStart"/>
            <w:r>
              <w:rPr>
                <w:lang w:val="lt-LT"/>
              </w:rPr>
              <w:t>kvadrupolio</w:t>
            </w:r>
            <w:proofErr w:type="spellEnd"/>
            <w:r>
              <w:rPr>
                <w:lang w:val="lt-LT"/>
              </w:rPr>
              <w:t xml:space="preserve"> GC/MS režime</w:t>
            </w:r>
          </w:p>
        </w:tc>
        <w:tc>
          <w:tcPr>
            <w:tcW w:w="3437" w:type="dxa"/>
            <w:gridSpan w:val="2"/>
            <w:tcBorders>
              <w:top w:val="single" w:sz="4" w:space="0" w:color="000000"/>
              <w:left w:val="single" w:sz="4" w:space="0" w:color="000000"/>
              <w:bottom w:val="single" w:sz="4" w:space="0" w:color="000000"/>
              <w:right w:val="single" w:sz="4" w:space="0" w:color="000000"/>
            </w:tcBorders>
          </w:tcPr>
          <w:p w14:paraId="557D8FF0" w14:textId="77777777" w:rsidR="00AC6F15" w:rsidRPr="00336579" w:rsidRDefault="00AC6F15" w:rsidP="00A65C2F">
            <w:pPr>
              <w:widowControl w:val="0"/>
              <w:jc w:val="both"/>
              <w:rPr>
                <w:lang w:val="lt-LT"/>
              </w:rPr>
            </w:pPr>
            <w:r w:rsidRPr="00336579">
              <w:rPr>
                <w:bCs/>
                <w:lang w:val="lt-LT"/>
              </w:rPr>
              <w:t xml:space="preserve">Privalo veikti vieno </w:t>
            </w:r>
            <w:proofErr w:type="spellStart"/>
            <w:r w:rsidRPr="00336579">
              <w:rPr>
                <w:bCs/>
                <w:lang w:val="lt-LT"/>
              </w:rPr>
              <w:t>kvadrupolio</w:t>
            </w:r>
            <w:proofErr w:type="spellEnd"/>
            <w:r w:rsidRPr="00336579">
              <w:rPr>
                <w:bCs/>
                <w:lang w:val="lt-LT"/>
              </w:rPr>
              <w:t xml:space="preserve"> GCMS režimu. Privalo</w:t>
            </w:r>
            <w:r w:rsidRPr="00AB1892">
              <w:rPr>
                <w:bCs/>
                <w:lang w:val="lt-LT"/>
              </w:rPr>
              <w:t xml:space="preserve"> veikti</w:t>
            </w:r>
            <w:r w:rsidRPr="00BD17A6">
              <w:rPr>
                <w:bCs/>
                <w:lang w:val="lt-LT"/>
              </w:rPr>
              <w:t xml:space="preserve"> Q3 </w:t>
            </w:r>
            <w:proofErr w:type="spellStart"/>
            <w:r w:rsidRPr="00336579">
              <w:rPr>
                <w:bCs/>
                <w:lang w:val="lt-LT"/>
              </w:rPr>
              <w:t>Scan</w:t>
            </w:r>
            <w:proofErr w:type="spellEnd"/>
            <w:r w:rsidRPr="00336579">
              <w:rPr>
                <w:bCs/>
                <w:lang w:val="lt-LT"/>
              </w:rPr>
              <w:t xml:space="preserve"> arba lygiaverčiu</w:t>
            </w:r>
            <w:r>
              <w:rPr>
                <w:bCs/>
                <w:lang w:val="lt-LT"/>
              </w:rPr>
              <w:t xml:space="preserve"> režimu, leidžiančiu naudoti masių spektrų bibliotekas smailių identifikavimui.</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D07D25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01D1984"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A11683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42E5E77" w14:textId="77777777" w:rsidR="00AC6F15" w:rsidRDefault="00AC6F15" w:rsidP="00D30191">
            <w:pPr>
              <w:pStyle w:val="Sraopastraipa"/>
              <w:widowControl w:val="0"/>
              <w:numPr>
                <w:ilvl w:val="2"/>
                <w:numId w:val="18"/>
              </w:numPr>
              <w:suppressAutoHyphens/>
              <w:spacing w:after="0" w:line="240" w:lineRule="auto"/>
              <w:ind w:left="768"/>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1EAD8E4" w14:textId="77777777" w:rsidR="00AC6F15" w:rsidRPr="00AC6F15" w:rsidRDefault="00AC6F15" w:rsidP="00A65C2F">
            <w:pPr>
              <w:widowControl w:val="0"/>
              <w:rPr>
                <w:lang w:val="pt-PT"/>
              </w:rPr>
            </w:pPr>
            <w:r>
              <w:rPr>
                <w:lang w:val="lt-LT"/>
              </w:rPr>
              <w:t xml:space="preserve">Jautrumas (signalo triukšmo santykis) vieno </w:t>
            </w:r>
            <w:proofErr w:type="spellStart"/>
            <w:r>
              <w:rPr>
                <w:lang w:val="lt-LT"/>
              </w:rPr>
              <w:t>kvadrupolio</w:t>
            </w:r>
            <w:proofErr w:type="spellEnd"/>
            <w:r>
              <w:rPr>
                <w:lang w:val="lt-LT"/>
              </w:rPr>
              <w:t xml:space="preserve"> SCAN režime, pagal oficialią </w:t>
            </w:r>
            <w:r>
              <w:rPr>
                <w:lang w:val="lt-LT"/>
              </w:rPr>
              <w:lastRenderedPageBreak/>
              <w:t>gamintojo specifikaciją</w:t>
            </w:r>
          </w:p>
        </w:tc>
        <w:tc>
          <w:tcPr>
            <w:tcW w:w="3437" w:type="dxa"/>
            <w:gridSpan w:val="2"/>
            <w:tcBorders>
              <w:top w:val="single" w:sz="4" w:space="0" w:color="000000"/>
              <w:left w:val="single" w:sz="4" w:space="0" w:color="000000"/>
              <w:bottom w:val="single" w:sz="4" w:space="0" w:color="000000"/>
              <w:right w:val="single" w:sz="4" w:space="0" w:color="000000"/>
            </w:tcBorders>
          </w:tcPr>
          <w:p w14:paraId="698F7E9D" w14:textId="77777777" w:rsidR="00AC6F15" w:rsidRDefault="00AC6F15" w:rsidP="00A65C2F">
            <w:pPr>
              <w:widowControl w:val="0"/>
              <w:jc w:val="both"/>
            </w:pPr>
            <w:r>
              <w:rPr>
                <w:bCs/>
                <w:lang w:val="lt-LT"/>
              </w:rPr>
              <w:lastRenderedPageBreak/>
              <w:t xml:space="preserve">EI SCAN režime ne mažesnis nei 2000:1, </w:t>
            </w:r>
            <w:proofErr w:type="spellStart"/>
            <w:r>
              <w:rPr>
                <w:bCs/>
                <w:lang w:val="lt-LT"/>
              </w:rPr>
              <w:t>injektuojant</w:t>
            </w:r>
            <w:proofErr w:type="spellEnd"/>
            <w:r>
              <w:rPr>
                <w:bCs/>
                <w:lang w:val="lt-LT"/>
              </w:rPr>
              <w:t xml:space="preserve"> 1 </w:t>
            </w:r>
            <w:proofErr w:type="spellStart"/>
            <w:r>
              <w:rPr>
                <w:bCs/>
                <w:lang w:val="lt-LT"/>
              </w:rPr>
              <w:t>pg</w:t>
            </w:r>
            <w:proofErr w:type="spellEnd"/>
            <w:r>
              <w:rPr>
                <w:bCs/>
                <w:lang w:val="lt-LT"/>
              </w:rPr>
              <w:t xml:space="preserve"> (OFN).</w:t>
            </w:r>
          </w:p>
        </w:tc>
        <w:tc>
          <w:tcPr>
            <w:tcW w:w="3686" w:type="dxa"/>
            <w:gridSpan w:val="2"/>
            <w:tcBorders>
              <w:top w:val="single" w:sz="4" w:space="0" w:color="000000"/>
              <w:left w:val="single" w:sz="4" w:space="0" w:color="000000"/>
              <w:bottom w:val="single" w:sz="4" w:space="0" w:color="000000"/>
              <w:right w:val="single" w:sz="4" w:space="0" w:color="000000"/>
            </w:tcBorders>
          </w:tcPr>
          <w:p w14:paraId="40F93A6E"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4436F4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C65EA6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8D7C2E6" w14:textId="77777777" w:rsidR="00AC6F15" w:rsidRDefault="00AC6F15" w:rsidP="00D30191">
            <w:pPr>
              <w:pStyle w:val="Sraopastraipa"/>
              <w:widowControl w:val="0"/>
              <w:numPr>
                <w:ilvl w:val="2"/>
                <w:numId w:val="18"/>
              </w:numPr>
              <w:suppressAutoHyphens/>
              <w:spacing w:after="0" w:line="240" w:lineRule="auto"/>
              <w:ind w:left="201" w:firstLine="94"/>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85CBEE1" w14:textId="77777777" w:rsidR="00AC6F15" w:rsidRPr="00AC6F15" w:rsidRDefault="00AC6F15" w:rsidP="00A65C2F">
            <w:pPr>
              <w:widowControl w:val="0"/>
              <w:rPr>
                <w:lang w:val="pt-PT"/>
              </w:rPr>
            </w:pPr>
            <w:r>
              <w:rPr>
                <w:lang w:val="lt-LT"/>
              </w:rPr>
              <w:t>Jautrumas (signalo triukšmo santykis) MRM režime, pagal oficialią gamintojo specifikaciją</w:t>
            </w:r>
          </w:p>
        </w:tc>
        <w:tc>
          <w:tcPr>
            <w:tcW w:w="3437" w:type="dxa"/>
            <w:gridSpan w:val="2"/>
            <w:tcBorders>
              <w:top w:val="single" w:sz="4" w:space="0" w:color="000000"/>
              <w:left w:val="single" w:sz="4" w:space="0" w:color="000000"/>
              <w:bottom w:val="single" w:sz="4" w:space="0" w:color="000000"/>
              <w:right w:val="single" w:sz="4" w:space="0" w:color="000000"/>
            </w:tcBorders>
          </w:tcPr>
          <w:p w14:paraId="1913A8F7" w14:textId="77777777" w:rsidR="00AC6F15" w:rsidRPr="00AC6F15" w:rsidRDefault="00AC6F15" w:rsidP="00A65C2F">
            <w:pPr>
              <w:widowControl w:val="0"/>
              <w:jc w:val="both"/>
              <w:rPr>
                <w:lang w:val="pt-PT"/>
              </w:rPr>
            </w:pPr>
            <w:r>
              <w:rPr>
                <w:bCs/>
                <w:lang w:val="lt-LT"/>
              </w:rPr>
              <w:t xml:space="preserve">EI MRM režime ne mažesnis nei 40000:1, </w:t>
            </w:r>
            <w:proofErr w:type="spellStart"/>
            <w:r>
              <w:rPr>
                <w:bCs/>
                <w:lang w:val="lt-LT"/>
              </w:rPr>
              <w:t>injektuojant</w:t>
            </w:r>
            <w:proofErr w:type="spellEnd"/>
            <w:r>
              <w:rPr>
                <w:bCs/>
                <w:lang w:val="lt-LT"/>
              </w:rPr>
              <w:t xml:space="preserve"> 100 </w:t>
            </w:r>
            <w:proofErr w:type="spellStart"/>
            <w:r>
              <w:rPr>
                <w:bCs/>
                <w:lang w:val="lt-LT"/>
              </w:rPr>
              <w:t>fg</w:t>
            </w:r>
            <w:proofErr w:type="spellEnd"/>
            <w:r>
              <w:rPr>
                <w:bCs/>
                <w:lang w:val="lt-LT"/>
              </w:rPr>
              <w:t xml:space="preserve"> (OFN), prie </w:t>
            </w:r>
            <w:proofErr w:type="spellStart"/>
            <w:r>
              <w:rPr>
                <w:bCs/>
                <w:lang w:val="lt-LT"/>
              </w:rPr>
              <w:t>tranzicijos</w:t>
            </w:r>
            <w:proofErr w:type="spellEnd"/>
            <w:r>
              <w:rPr>
                <w:bCs/>
                <w:lang w:val="lt-LT"/>
              </w:rPr>
              <w:t xml:space="preserve"> 272 &lt; 222.</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245BC83"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85DAA94"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C996C0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CDF1857" w14:textId="77777777" w:rsidR="00AC6F15" w:rsidRDefault="00AC6F15" w:rsidP="00D30191">
            <w:pPr>
              <w:pStyle w:val="Sraopastraipa"/>
              <w:widowControl w:val="0"/>
              <w:numPr>
                <w:ilvl w:val="2"/>
                <w:numId w:val="18"/>
              </w:numPr>
              <w:suppressAutoHyphens/>
              <w:spacing w:after="0" w:line="240" w:lineRule="auto"/>
              <w:ind w:left="59" w:firstLine="94"/>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5B572AF" w14:textId="77777777" w:rsidR="00AC6F15" w:rsidRPr="00AC6F15" w:rsidRDefault="00AC6F15" w:rsidP="00A65C2F">
            <w:pPr>
              <w:widowControl w:val="0"/>
              <w:rPr>
                <w:lang w:val="pt-PT"/>
              </w:rPr>
            </w:pPr>
            <w:r>
              <w:rPr>
                <w:lang w:val="lt-LT"/>
              </w:rPr>
              <w:t>Mažiausia prietaiso nustatoma koncentracija (IDL), pagal oficialią gamintojo specifikaciją</w:t>
            </w:r>
          </w:p>
        </w:tc>
        <w:tc>
          <w:tcPr>
            <w:tcW w:w="3437" w:type="dxa"/>
            <w:gridSpan w:val="2"/>
            <w:tcBorders>
              <w:top w:val="single" w:sz="4" w:space="0" w:color="000000"/>
              <w:left w:val="single" w:sz="4" w:space="0" w:color="000000"/>
              <w:bottom w:val="single" w:sz="4" w:space="0" w:color="000000"/>
              <w:right w:val="single" w:sz="4" w:space="0" w:color="000000"/>
            </w:tcBorders>
          </w:tcPr>
          <w:p w14:paraId="0CFD7C71" w14:textId="77777777" w:rsidR="00AC6F15" w:rsidRDefault="00AC6F15" w:rsidP="00A65C2F">
            <w:pPr>
              <w:widowControl w:val="0"/>
              <w:jc w:val="both"/>
            </w:pPr>
            <w:r>
              <w:rPr>
                <w:bCs/>
                <w:lang w:val="lt-LT"/>
              </w:rPr>
              <w:t xml:space="preserve">ne daugiau nei 0,3 </w:t>
            </w:r>
            <w:proofErr w:type="spellStart"/>
            <w:r>
              <w:rPr>
                <w:bCs/>
                <w:lang w:val="lt-LT"/>
              </w:rPr>
              <w:t>fg</w:t>
            </w:r>
            <w:proofErr w:type="spellEnd"/>
            <w:r>
              <w:rPr>
                <w:bCs/>
                <w:lang w:val="lt-LT"/>
              </w:rPr>
              <w:t xml:space="preserve"> OFN, prie </w:t>
            </w:r>
            <w:proofErr w:type="spellStart"/>
            <w:r>
              <w:rPr>
                <w:bCs/>
                <w:lang w:val="lt-LT"/>
              </w:rPr>
              <w:t>tranzicijos</w:t>
            </w:r>
            <w:proofErr w:type="spellEnd"/>
            <w:r>
              <w:rPr>
                <w:bCs/>
                <w:lang w:val="lt-LT"/>
              </w:rPr>
              <w:t xml:space="preserve"> 272 &lt; 222</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39BBED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8F5E68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3401F4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4D26871" w14:textId="77777777" w:rsidR="00AC6F15" w:rsidRDefault="00AC6F15" w:rsidP="00D30191">
            <w:pPr>
              <w:pStyle w:val="Sraopastraipa"/>
              <w:widowControl w:val="0"/>
              <w:numPr>
                <w:ilvl w:val="2"/>
                <w:numId w:val="18"/>
              </w:numPr>
              <w:suppressAutoHyphens/>
              <w:spacing w:after="0" w:line="240" w:lineRule="auto"/>
              <w:ind w:left="484"/>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06FD825C" w14:textId="77777777" w:rsidR="00AC6F15" w:rsidRDefault="00AC6F15" w:rsidP="00A65C2F">
            <w:pPr>
              <w:widowControl w:val="0"/>
            </w:pPr>
            <w:r>
              <w:rPr>
                <w:lang w:val="lt-LT"/>
              </w:rPr>
              <w:t>Aptarnavimas</w:t>
            </w:r>
          </w:p>
        </w:tc>
        <w:tc>
          <w:tcPr>
            <w:tcW w:w="3437" w:type="dxa"/>
            <w:gridSpan w:val="2"/>
            <w:tcBorders>
              <w:top w:val="single" w:sz="4" w:space="0" w:color="000000"/>
              <w:left w:val="single" w:sz="4" w:space="0" w:color="000000"/>
              <w:bottom w:val="single" w:sz="4" w:space="0" w:color="000000"/>
              <w:right w:val="single" w:sz="4" w:space="0" w:color="000000"/>
            </w:tcBorders>
          </w:tcPr>
          <w:p w14:paraId="467EA597" w14:textId="77777777" w:rsidR="00AC6F15" w:rsidRDefault="00AC6F15" w:rsidP="00A65C2F">
            <w:pPr>
              <w:widowControl w:val="0"/>
              <w:jc w:val="both"/>
            </w:pPr>
            <w:r>
              <w:rPr>
                <w:bCs/>
                <w:lang w:val="lt-LT"/>
              </w:rPr>
              <w:t xml:space="preserve">Atliekant jonų šaltinio, </w:t>
            </w:r>
            <w:proofErr w:type="spellStart"/>
            <w:r>
              <w:rPr>
                <w:bCs/>
                <w:lang w:val="lt-LT"/>
              </w:rPr>
              <w:t>filamentų</w:t>
            </w:r>
            <w:proofErr w:type="spellEnd"/>
            <w:r>
              <w:rPr>
                <w:bCs/>
                <w:lang w:val="lt-LT"/>
              </w:rPr>
              <w:t xml:space="preserve"> ar elektromagnetinių linzių priežiūrą </w:t>
            </w:r>
            <w:proofErr w:type="spellStart"/>
            <w:r>
              <w:rPr>
                <w:bCs/>
                <w:lang w:val="lt-LT"/>
              </w:rPr>
              <w:t>kvadrupolis</w:t>
            </w:r>
            <w:proofErr w:type="spellEnd"/>
            <w:r>
              <w:rPr>
                <w:bCs/>
                <w:lang w:val="lt-LT"/>
              </w:rPr>
              <w:t xml:space="preserve"> privalo likti originalioje pozicijoje uždarytas korpuse, taip eliminuojant </w:t>
            </w:r>
            <w:proofErr w:type="spellStart"/>
            <w:r>
              <w:rPr>
                <w:bCs/>
                <w:lang w:val="lt-LT"/>
              </w:rPr>
              <w:t>kvadrupolio</w:t>
            </w:r>
            <w:proofErr w:type="spellEnd"/>
            <w:r>
              <w:rPr>
                <w:bCs/>
                <w:lang w:val="lt-LT"/>
              </w:rPr>
              <w:t xml:space="preserve"> užteršimo galimybę.</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3A3651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E6A68B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9A2B12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DFBD43D" w14:textId="77777777" w:rsidR="00AC6F15" w:rsidRDefault="00AC6F15" w:rsidP="00D30191">
            <w:pPr>
              <w:pStyle w:val="Sraopastraipa"/>
              <w:widowControl w:val="0"/>
              <w:numPr>
                <w:ilvl w:val="2"/>
                <w:numId w:val="18"/>
              </w:numPr>
              <w:suppressAutoHyphens/>
              <w:spacing w:after="0" w:line="240" w:lineRule="auto"/>
              <w:ind w:hanging="1023"/>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109D08D" w14:textId="77777777" w:rsidR="00AC6F15" w:rsidRPr="00AC6F15" w:rsidRDefault="00AC6F15" w:rsidP="00A65C2F">
            <w:pPr>
              <w:widowControl w:val="0"/>
              <w:rPr>
                <w:lang w:val="pt-PT"/>
              </w:rPr>
            </w:pPr>
            <w:r>
              <w:rPr>
                <w:lang w:val="lt-LT"/>
              </w:rPr>
              <w:t>Masių filtrų apsauga nuo taršos</w:t>
            </w:r>
          </w:p>
        </w:tc>
        <w:tc>
          <w:tcPr>
            <w:tcW w:w="3437" w:type="dxa"/>
            <w:gridSpan w:val="2"/>
            <w:tcBorders>
              <w:top w:val="single" w:sz="4" w:space="0" w:color="000000"/>
              <w:left w:val="single" w:sz="4" w:space="0" w:color="000000"/>
              <w:bottom w:val="single" w:sz="4" w:space="0" w:color="000000"/>
              <w:right w:val="single" w:sz="4" w:space="0" w:color="000000"/>
            </w:tcBorders>
          </w:tcPr>
          <w:p w14:paraId="40926107" w14:textId="77777777" w:rsidR="00AC6F15" w:rsidRPr="00AC6F15" w:rsidRDefault="00AC6F15" w:rsidP="00A65C2F">
            <w:pPr>
              <w:widowControl w:val="0"/>
              <w:jc w:val="both"/>
              <w:rPr>
                <w:lang w:val="pt-PT"/>
              </w:rPr>
            </w:pPr>
            <w:r>
              <w:rPr>
                <w:lang w:val="lt-LT"/>
              </w:rPr>
              <w:t xml:space="preserve">Privalomas </w:t>
            </w:r>
            <w:proofErr w:type="spellStart"/>
            <w:r>
              <w:rPr>
                <w:lang w:val="lt-LT"/>
              </w:rPr>
              <w:t>kvadrupolių</w:t>
            </w:r>
            <w:proofErr w:type="spellEnd"/>
            <w:r>
              <w:rPr>
                <w:lang w:val="lt-LT"/>
              </w:rPr>
              <w:t xml:space="preserve"> apsaugos  nuo taršos sprendimas, kai yra valomos/keičiamos </w:t>
            </w:r>
            <w:proofErr w:type="spellStart"/>
            <w:r>
              <w:rPr>
                <w:lang w:val="lt-LT"/>
              </w:rPr>
              <w:t>kvadrupolio</w:t>
            </w:r>
            <w:proofErr w:type="spellEnd"/>
            <w:r>
              <w:rPr>
                <w:lang w:val="lt-LT"/>
              </w:rPr>
              <w:t xml:space="preserve"> dalys, apsaugančios pačius </w:t>
            </w:r>
            <w:proofErr w:type="spellStart"/>
            <w:r>
              <w:rPr>
                <w:lang w:val="lt-LT"/>
              </w:rPr>
              <w:t>kvadrupolius</w:t>
            </w:r>
            <w:proofErr w:type="spellEnd"/>
            <w:r>
              <w:rPr>
                <w:lang w:val="lt-LT"/>
              </w:rPr>
              <w:t xml:space="preserve"> nuo taršos.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AA11F09"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2307FC7"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942A4EE"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17350C1" w14:textId="77777777" w:rsidR="00AC6F15" w:rsidRDefault="00AC6F15" w:rsidP="00AC6F15">
            <w:pPr>
              <w:pStyle w:val="Sraopastraipa"/>
              <w:widowControl w:val="0"/>
              <w:numPr>
                <w:ilvl w:val="0"/>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FEDD44E" w14:textId="77777777" w:rsidR="00AC6F15" w:rsidRDefault="00AC6F15" w:rsidP="00A65C2F">
            <w:pPr>
              <w:widowControl w:val="0"/>
            </w:pPr>
            <w:proofErr w:type="spellStart"/>
            <w:r>
              <w:rPr>
                <w:b/>
                <w:bCs/>
              </w:rPr>
              <w:t>Liepsnos</w:t>
            </w:r>
            <w:proofErr w:type="spellEnd"/>
            <w:r>
              <w:rPr>
                <w:b/>
                <w:bCs/>
              </w:rPr>
              <w:t xml:space="preserve"> </w:t>
            </w:r>
            <w:proofErr w:type="spellStart"/>
            <w:r>
              <w:rPr>
                <w:b/>
                <w:bCs/>
              </w:rPr>
              <w:t>jonizacijos</w:t>
            </w:r>
            <w:proofErr w:type="spellEnd"/>
            <w:r>
              <w:rPr>
                <w:b/>
                <w:bCs/>
              </w:rPr>
              <w:t xml:space="preserve"> </w:t>
            </w:r>
            <w:proofErr w:type="spellStart"/>
            <w:r>
              <w:rPr>
                <w:b/>
                <w:bCs/>
              </w:rPr>
              <w:t>detekcijos</w:t>
            </w:r>
            <w:proofErr w:type="spellEnd"/>
            <w:r>
              <w:rPr>
                <w:b/>
                <w:bCs/>
              </w:rPr>
              <w:t xml:space="preserve"> </w:t>
            </w:r>
            <w:proofErr w:type="spellStart"/>
            <w:r>
              <w:rPr>
                <w:b/>
                <w:bCs/>
              </w:rPr>
              <w:t>modulis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51F68628" w14:textId="77777777" w:rsidR="00AC6F15" w:rsidRPr="00AC6F15" w:rsidRDefault="00AC6F15" w:rsidP="00A65C2F">
            <w:pPr>
              <w:widowControl w:val="0"/>
              <w:jc w:val="both"/>
              <w:rPr>
                <w:lang w:val="pt-PT"/>
              </w:rPr>
            </w:pPr>
            <w:r>
              <w:rPr>
                <w:bCs/>
                <w:lang w:val="lt-LT"/>
              </w:rPr>
              <w:t>Privalomas su automatiniu skystų mėginių funkcionalumu</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98593D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48624E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w:t>
            </w:r>
            <w:r w:rsidRPr="00336579">
              <w:rPr>
                <w:iCs/>
                <w:lang w:val="lt-LT"/>
              </w:rPr>
              <w:lastRenderedPageBreak/>
              <w:t xml:space="preserve">nuoroda </w:t>
            </w:r>
            <w:r w:rsidRPr="00336579">
              <w:rPr>
                <w:i/>
                <w:color w:val="000000"/>
                <w:highlight w:val="lightGray"/>
                <w:lang w:val="lt-LT"/>
              </w:rPr>
              <w:t>________</w:t>
            </w:r>
            <w:r w:rsidRPr="00336579">
              <w:rPr>
                <w:i/>
                <w:color w:val="000000"/>
                <w:lang w:val="lt-LT"/>
              </w:rPr>
              <w:t>.</w:t>
            </w:r>
          </w:p>
        </w:tc>
      </w:tr>
      <w:tr w:rsidR="00AC6F15" w14:paraId="3DB504C2"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CBE37B3"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86B7D9B" w14:textId="77777777" w:rsidR="00AC6F15" w:rsidRDefault="00AC6F15" w:rsidP="00A65C2F">
            <w:pPr>
              <w:widowControl w:val="0"/>
            </w:pPr>
            <w:proofErr w:type="spellStart"/>
            <w:r>
              <w:t>Kolonų</w:t>
            </w:r>
            <w:proofErr w:type="spellEnd"/>
            <w:r>
              <w:t xml:space="preserve"> </w:t>
            </w:r>
            <w:proofErr w:type="spellStart"/>
            <w:r>
              <w:t>tersmotatas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4EBE8A42" w14:textId="77777777" w:rsidR="00AC6F15" w:rsidRPr="00AC6F15" w:rsidRDefault="00AC6F15" w:rsidP="00A65C2F">
            <w:pPr>
              <w:widowControl w:val="0"/>
              <w:jc w:val="both"/>
              <w:rPr>
                <w:lang w:val="pt-PT"/>
              </w:rPr>
            </w:pPr>
            <w:r>
              <w:rPr>
                <w:bCs/>
                <w:lang w:val="lt-LT"/>
              </w:rPr>
              <w:t xml:space="preserve">Privalomas atskiras liepsnos jonizacijos detekcijos moduliui, </w:t>
            </w:r>
            <w:proofErr w:type="spellStart"/>
            <w:r>
              <w:rPr>
                <w:bCs/>
                <w:lang w:val="lt-LT"/>
              </w:rPr>
              <w:t>atitinkatis</w:t>
            </w:r>
            <w:proofErr w:type="spellEnd"/>
            <w:r>
              <w:rPr>
                <w:bCs/>
                <w:lang w:val="lt-LT"/>
              </w:rPr>
              <w:t xml:space="preserve"> reikalavimus numatytus punktuose </w:t>
            </w:r>
            <w:r>
              <w:rPr>
                <w:b/>
                <w:bCs/>
                <w:lang w:val="lt-LT"/>
              </w:rPr>
              <w:t>2.2.1-2.2.8</w:t>
            </w:r>
          </w:p>
        </w:tc>
        <w:tc>
          <w:tcPr>
            <w:tcW w:w="3686" w:type="dxa"/>
            <w:gridSpan w:val="2"/>
            <w:tcBorders>
              <w:top w:val="single" w:sz="4" w:space="0" w:color="000000"/>
              <w:left w:val="single" w:sz="4" w:space="0" w:color="000000"/>
              <w:bottom w:val="single" w:sz="4" w:space="0" w:color="000000"/>
              <w:right w:val="single" w:sz="4" w:space="0" w:color="000000"/>
            </w:tcBorders>
          </w:tcPr>
          <w:p w14:paraId="7ECAF5FE"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B4C0051"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8B61356"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4845E71"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527F855" w14:textId="77777777" w:rsidR="00AC6F15" w:rsidRDefault="00AC6F15" w:rsidP="00A65C2F">
            <w:pPr>
              <w:widowControl w:val="0"/>
            </w:pPr>
            <w:proofErr w:type="spellStart"/>
            <w:r>
              <w:rPr>
                <w:lang w:val="lt-LT"/>
              </w:rPr>
              <w:t>Išgarintuvas</w:t>
            </w:r>
            <w:proofErr w:type="spellEnd"/>
            <w:r>
              <w:rPr>
                <w:lang w:val="lt-LT"/>
              </w:rPr>
              <w:t xml:space="preserve"> (1 vnt.)</w:t>
            </w:r>
          </w:p>
        </w:tc>
        <w:tc>
          <w:tcPr>
            <w:tcW w:w="3437" w:type="dxa"/>
            <w:gridSpan w:val="2"/>
            <w:tcBorders>
              <w:top w:val="single" w:sz="4" w:space="0" w:color="000000"/>
              <w:left w:val="single" w:sz="4" w:space="0" w:color="000000"/>
              <w:bottom w:val="single" w:sz="4" w:space="0" w:color="000000"/>
              <w:right w:val="single" w:sz="4" w:space="0" w:color="000000"/>
            </w:tcBorders>
          </w:tcPr>
          <w:p w14:paraId="296EA235" w14:textId="77777777" w:rsidR="00AC6F15" w:rsidRPr="00AC6F15" w:rsidRDefault="00AC6F15" w:rsidP="00A65C2F">
            <w:pPr>
              <w:widowControl w:val="0"/>
              <w:jc w:val="both"/>
              <w:rPr>
                <w:lang w:val="pt-PT"/>
              </w:rPr>
            </w:pPr>
            <w:r>
              <w:rPr>
                <w:bCs/>
                <w:lang w:val="lt-LT"/>
              </w:rPr>
              <w:t xml:space="preserve">Privalomas atskiras liepsnos jonizacijos detekcijos moduliui, atitinkantis reikalavimus numatytus punktuose </w:t>
            </w:r>
            <w:r>
              <w:rPr>
                <w:b/>
                <w:bCs/>
                <w:lang w:val="lt-LT"/>
              </w:rPr>
              <w:t>2.3.1-2.3.8</w:t>
            </w:r>
          </w:p>
        </w:tc>
        <w:tc>
          <w:tcPr>
            <w:tcW w:w="3686" w:type="dxa"/>
            <w:gridSpan w:val="2"/>
            <w:tcBorders>
              <w:top w:val="single" w:sz="4" w:space="0" w:color="000000"/>
              <w:left w:val="single" w:sz="4" w:space="0" w:color="000000"/>
              <w:bottom w:val="single" w:sz="4" w:space="0" w:color="000000"/>
              <w:right w:val="single" w:sz="4" w:space="0" w:color="000000"/>
            </w:tcBorders>
          </w:tcPr>
          <w:p w14:paraId="1451901E"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8127F9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06C8120"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C107C4C"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F7D2FF9" w14:textId="77777777" w:rsidR="00AC6F15" w:rsidRDefault="00AC6F15" w:rsidP="00A65C2F">
            <w:pPr>
              <w:widowControl w:val="0"/>
            </w:pPr>
            <w:r>
              <w:rPr>
                <w:lang w:val="lt-LT"/>
              </w:rPr>
              <w:t>Automatinis skystų mėginių įvedimo įrenginys</w:t>
            </w:r>
          </w:p>
        </w:tc>
        <w:tc>
          <w:tcPr>
            <w:tcW w:w="3437" w:type="dxa"/>
            <w:gridSpan w:val="2"/>
            <w:tcBorders>
              <w:top w:val="single" w:sz="4" w:space="0" w:color="000000"/>
              <w:left w:val="single" w:sz="4" w:space="0" w:color="000000"/>
              <w:bottom w:val="single" w:sz="4" w:space="0" w:color="000000"/>
              <w:right w:val="single" w:sz="4" w:space="0" w:color="000000"/>
            </w:tcBorders>
          </w:tcPr>
          <w:p w14:paraId="40A63E6C" w14:textId="77777777" w:rsidR="00AC6F15" w:rsidRDefault="00AC6F15" w:rsidP="00A65C2F">
            <w:pPr>
              <w:widowControl w:val="0"/>
              <w:jc w:val="both"/>
            </w:pPr>
            <w:r>
              <w:rPr>
                <w:bCs/>
                <w:lang w:val="lt-LT"/>
              </w:rPr>
              <w:t>Privalomas</w:t>
            </w:r>
          </w:p>
        </w:tc>
        <w:tc>
          <w:tcPr>
            <w:tcW w:w="3686" w:type="dxa"/>
            <w:gridSpan w:val="2"/>
            <w:tcBorders>
              <w:top w:val="single" w:sz="4" w:space="0" w:color="000000"/>
              <w:left w:val="single" w:sz="4" w:space="0" w:color="000000"/>
              <w:bottom w:val="single" w:sz="4" w:space="0" w:color="000000"/>
              <w:right w:val="single" w:sz="4" w:space="0" w:color="000000"/>
            </w:tcBorders>
          </w:tcPr>
          <w:p w14:paraId="44B57C57"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16FFDE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93B7F43"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DA28C49"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FEC7B6C" w14:textId="77777777" w:rsidR="00AC6F15" w:rsidRDefault="00AC6F15" w:rsidP="00A65C2F">
            <w:pPr>
              <w:widowControl w:val="0"/>
            </w:pPr>
            <w:r>
              <w:rPr>
                <w:lang w:val="lt-LT"/>
              </w:rPr>
              <w:t>Mėginių pozicijų skaičius</w:t>
            </w:r>
          </w:p>
        </w:tc>
        <w:tc>
          <w:tcPr>
            <w:tcW w:w="3437" w:type="dxa"/>
            <w:gridSpan w:val="2"/>
            <w:tcBorders>
              <w:top w:val="single" w:sz="4" w:space="0" w:color="000000"/>
              <w:left w:val="single" w:sz="4" w:space="0" w:color="000000"/>
              <w:bottom w:val="single" w:sz="4" w:space="0" w:color="000000"/>
              <w:right w:val="single" w:sz="4" w:space="0" w:color="000000"/>
            </w:tcBorders>
          </w:tcPr>
          <w:p w14:paraId="2E47D333" w14:textId="77777777" w:rsidR="00AC6F15" w:rsidRPr="00AC6F15" w:rsidRDefault="00AC6F15" w:rsidP="00A65C2F">
            <w:pPr>
              <w:widowControl w:val="0"/>
              <w:rPr>
                <w:lang w:val="pt-PT"/>
              </w:rPr>
            </w:pPr>
            <w:r>
              <w:rPr>
                <w:bCs/>
                <w:lang w:val="lt-LT"/>
              </w:rPr>
              <w:t xml:space="preserve">Ne mažiau nei 30 pozicijų 1,5-2 ml </w:t>
            </w:r>
            <w:proofErr w:type="spellStart"/>
            <w:r>
              <w:rPr>
                <w:bCs/>
                <w:lang w:val="lt-LT"/>
              </w:rPr>
              <w:t>chromatografiniams</w:t>
            </w:r>
            <w:proofErr w:type="spellEnd"/>
            <w:r>
              <w:rPr>
                <w:bCs/>
                <w:lang w:val="lt-LT"/>
              </w:rPr>
              <w:t xml:space="preserve"> buteliukams. </w:t>
            </w:r>
          </w:p>
        </w:tc>
        <w:tc>
          <w:tcPr>
            <w:tcW w:w="3686" w:type="dxa"/>
            <w:gridSpan w:val="2"/>
            <w:tcBorders>
              <w:top w:val="single" w:sz="4" w:space="0" w:color="000000"/>
              <w:left w:val="single" w:sz="4" w:space="0" w:color="000000"/>
              <w:bottom w:val="single" w:sz="4" w:space="0" w:color="000000"/>
              <w:right w:val="single" w:sz="4" w:space="0" w:color="000000"/>
            </w:tcBorders>
          </w:tcPr>
          <w:p w14:paraId="147E13D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3CBB715"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C3986C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A8E16FC"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814C63F" w14:textId="77777777" w:rsidR="00AC6F15" w:rsidRDefault="00AC6F15" w:rsidP="00A65C2F">
            <w:pPr>
              <w:widowControl w:val="0"/>
            </w:pPr>
            <w:r>
              <w:rPr>
                <w:lang w:val="lt-LT"/>
              </w:rPr>
              <w:t>Injekcijos pakartojamumas</w:t>
            </w:r>
          </w:p>
        </w:tc>
        <w:tc>
          <w:tcPr>
            <w:tcW w:w="3437" w:type="dxa"/>
            <w:gridSpan w:val="2"/>
            <w:tcBorders>
              <w:top w:val="single" w:sz="4" w:space="0" w:color="000000"/>
              <w:left w:val="single" w:sz="4" w:space="0" w:color="000000"/>
              <w:bottom w:val="single" w:sz="4" w:space="0" w:color="000000"/>
              <w:right w:val="single" w:sz="4" w:space="0" w:color="000000"/>
            </w:tcBorders>
          </w:tcPr>
          <w:p w14:paraId="10062CBE" w14:textId="77777777" w:rsidR="00AC6F15" w:rsidRDefault="00AC6F15" w:rsidP="00A65C2F">
            <w:pPr>
              <w:widowControl w:val="0"/>
            </w:pPr>
            <w:r w:rsidRPr="00872C45">
              <w:rPr>
                <w:bCs/>
                <w:lang w:val="fr-FR"/>
              </w:rPr>
              <w:t xml:space="preserve">Ne </w:t>
            </w:r>
            <w:proofErr w:type="spellStart"/>
            <w:r w:rsidRPr="00872C45">
              <w:rPr>
                <w:bCs/>
                <w:lang w:val="fr-FR"/>
              </w:rPr>
              <w:t>daugiau</w:t>
            </w:r>
            <w:proofErr w:type="spellEnd"/>
            <w:r w:rsidRPr="00872C45">
              <w:rPr>
                <w:bCs/>
                <w:lang w:val="fr-FR"/>
              </w:rPr>
              <w:t xml:space="preserve"> </w:t>
            </w:r>
            <w:proofErr w:type="spellStart"/>
            <w:r w:rsidRPr="00872C45">
              <w:rPr>
                <w:bCs/>
                <w:lang w:val="fr-FR"/>
              </w:rPr>
              <w:t>nei</w:t>
            </w:r>
            <w:proofErr w:type="spellEnd"/>
            <w:r w:rsidRPr="00872C45">
              <w:rPr>
                <w:bCs/>
                <w:lang w:val="fr-FR"/>
              </w:rPr>
              <w:t xml:space="preserve"> 0,3 % </w:t>
            </w:r>
            <w:r w:rsidRPr="00336579">
              <w:rPr>
                <w:bCs/>
                <w:lang w:val="fr-FR"/>
              </w:rPr>
              <w:t>RSD (</w:t>
            </w:r>
            <w:r w:rsidRPr="00336579">
              <w:rPr>
                <w:bCs/>
                <w:i/>
                <w:iCs/>
                <w:lang w:val="fr-FR"/>
              </w:rPr>
              <w:t xml:space="preserve">angl. relative standard </w:t>
            </w:r>
            <w:proofErr w:type="spellStart"/>
            <w:r w:rsidRPr="00336579">
              <w:rPr>
                <w:bCs/>
                <w:i/>
                <w:iCs/>
                <w:lang w:val="fr-FR"/>
              </w:rPr>
              <w:t>deviation</w:t>
            </w:r>
            <w:proofErr w:type="spellEnd"/>
            <w:r w:rsidRPr="00336579">
              <w:rPr>
                <w:bCs/>
                <w:lang w:val="fr-FR"/>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57EF1DEF"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B5C3A6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fr-FR"/>
              </w:rPr>
              <w:t>Nr. ______</w:t>
            </w:r>
            <w:r w:rsidRPr="00336579">
              <w:rPr>
                <w:i/>
                <w:iCs/>
                <w:lang w:val="fr-FR"/>
              </w:rPr>
              <w:t xml:space="preserve"> </w:t>
            </w:r>
            <w:proofErr w:type="spellStart"/>
            <w:r w:rsidRPr="00336579">
              <w:rPr>
                <w:iCs/>
                <w:lang w:val="fr-FR"/>
              </w:rPr>
              <w:t>arba</w:t>
            </w:r>
            <w:proofErr w:type="spellEnd"/>
            <w:r w:rsidRPr="00336579">
              <w:rPr>
                <w:iCs/>
                <w:lang w:val="fr-FR"/>
              </w:rPr>
              <w:t xml:space="preserve"> </w:t>
            </w:r>
            <w:proofErr w:type="spellStart"/>
            <w:r w:rsidRPr="00336579">
              <w:rPr>
                <w:iCs/>
                <w:lang w:val="fr-FR"/>
              </w:rPr>
              <w:t>nuoroda</w:t>
            </w:r>
            <w:proofErr w:type="spellEnd"/>
            <w:r w:rsidRPr="00336579">
              <w:rPr>
                <w:iCs/>
                <w:lang w:val="fr-FR"/>
              </w:rPr>
              <w:t xml:space="preserve"> </w:t>
            </w:r>
            <w:r w:rsidRPr="00336579">
              <w:rPr>
                <w:i/>
                <w:color w:val="000000"/>
                <w:highlight w:val="lightGray"/>
                <w:lang w:val="fr-FR"/>
              </w:rPr>
              <w:t>________</w:t>
            </w:r>
            <w:r w:rsidRPr="00336579">
              <w:rPr>
                <w:i/>
                <w:color w:val="000000"/>
                <w:lang w:val="fr-FR"/>
              </w:rPr>
              <w:t>.</w:t>
            </w:r>
          </w:p>
        </w:tc>
      </w:tr>
      <w:tr w:rsidR="00AC6F15" w14:paraId="38E1D30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5F4D982"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D49403E" w14:textId="77777777" w:rsidR="00AC6F15" w:rsidRDefault="00AC6F15" w:rsidP="00A65C2F">
            <w:pPr>
              <w:widowControl w:val="0"/>
            </w:pPr>
            <w:r>
              <w:rPr>
                <w:lang w:val="lt-LT"/>
              </w:rPr>
              <w:t xml:space="preserve">Injekcijos </w:t>
            </w:r>
            <w:proofErr w:type="spellStart"/>
            <w:r>
              <w:rPr>
                <w:lang w:val="lt-LT"/>
              </w:rPr>
              <w:t>linijiškumas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0E3279A5" w14:textId="77777777" w:rsidR="00AC6F15" w:rsidRDefault="00AC6F15" w:rsidP="00A65C2F">
            <w:pPr>
              <w:widowControl w:val="0"/>
            </w:pPr>
            <w:r>
              <w:rPr>
                <w:bCs/>
                <w:lang w:val="lt-LT"/>
              </w:rPr>
              <w:t>R</w:t>
            </w:r>
            <w:r>
              <w:rPr>
                <w:bCs/>
                <w:vertAlign w:val="superscript"/>
                <w:lang w:val="lt-LT"/>
              </w:rPr>
              <w:t>2</w:t>
            </w:r>
            <w:r>
              <w:rPr>
                <w:bCs/>
                <w:lang w:val="lt-LT"/>
              </w:rPr>
              <w:t>≥ 0,999</w:t>
            </w:r>
          </w:p>
        </w:tc>
        <w:tc>
          <w:tcPr>
            <w:tcW w:w="3686" w:type="dxa"/>
            <w:gridSpan w:val="2"/>
            <w:tcBorders>
              <w:top w:val="single" w:sz="4" w:space="0" w:color="000000"/>
              <w:left w:val="single" w:sz="4" w:space="0" w:color="000000"/>
              <w:bottom w:val="single" w:sz="4" w:space="0" w:color="000000"/>
              <w:right w:val="single" w:sz="4" w:space="0" w:color="000000"/>
            </w:tcBorders>
          </w:tcPr>
          <w:p w14:paraId="417170BB"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7FE7BD8"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AE6651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A68966B"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95F6488" w14:textId="77777777" w:rsidR="00AC6F15" w:rsidRDefault="00AC6F15" w:rsidP="00A65C2F">
            <w:pPr>
              <w:widowControl w:val="0"/>
            </w:pPr>
            <w:r>
              <w:rPr>
                <w:lang w:val="lt-LT"/>
              </w:rPr>
              <w:t xml:space="preserve">Pernaša </w:t>
            </w:r>
          </w:p>
        </w:tc>
        <w:tc>
          <w:tcPr>
            <w:tcW w:w="3437" w:type="dxa"/>
            <w:gridSpan w:val="2"/>
            <w:tcBorders>
              <w:top w:val="single" w:sz="4" w:space="0" w:color="000000"/>
              <w:left w:val="single" w:sz="4" w:space="0" w:color="000000"/>
              <w:bottom w:val="single" w:sz="4" w:space="0" w:color="000000"/>
              <w:right w:val="single" w:sz="4" w:space="0" w:color="000000"/>
            </w:tcBorders>
          </w:tcPr>
          <w:p w14:paraId="4BA09131" w14:textId="77777777" w:rsidR="00AC6F15" w:rsidRDefault="00AC6F15" w:rsidP="00A65C2F">
            <w:pPr>
              <w:widowControl w:val="0"/>
              <w:jc w:val="both"/>
            </w:pPr>
            <w:r>
              <w:rPr>
                <w:bCs/>
                <w:lang w:val="lt-LT"/>
              </w:rPr>
              <w:t>Ne daugiau nei 0.0005 %</w:t>
            </w:r>
          </w:p>
        </w:tc>
        <w:tc>
          <w:tcPr>
            <w:tcW w:w="3686" w:type="dxa"/>
            <w:gridSpan w:val="2"/>
            <w:tcBorders>
              <w:top w:val="single" w:sz="4" w:space="0" w:color="000000"/>
              <w:left w:val="single" w:sz="4" w:space="0" w:color="000000"/>
              <w:bottom w:val="single" w:sz="4" w:space="0" w:color="000000"/>
              <w:right w:val="single" w:sz="4" w:space="0" w:color="000000"/>
            </w:tcBorders>
          </w:tcPr>
          <w:p w14:paraId="69EEF232"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ECE4980" w14:textId="77777777" w:rsidR="00AC6F15" w:rsidRDefault="00AC6F15" w:rsidP="00A65C2F">
            <w:pPr>
              <w:widowControl w:val="0"/>
            </w:pPr>
            <w:r>
              <w:rPr>
                <w:i/>
                <w:iCs/>
                <w:lang w:val="it-IT"/>
              </w:rPr>
              <w:lastRenderedPageBreak/>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5015A0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3C179BA"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0067A1E7" w14:textId="77777777" w:rsidR="00AC6F15" w:rsidRDefault="00AC6F15" w:rsidP="00A65C2F">
            <w:pPr>
              <w:widowControl w:val="0"/>
            </w:pPr>
            <w:r>
              <w:rPr>
                <w:lang w:val="lt-LT"/>
              </w:rPr>
              <w:t>Praplovimo galimybės</w:t>
            </w:r>
          </w:p>
        </w:tc>
        <w:tc>
          <w:tcPr>
            <w:tcW w:w="3437" w:type="dxa"/>
            <w:gridSpan w:val="2"/>
            <w:tcBorders>
              <w:top w:val="single" w:sz="4" w:space="0" w:color="000000"/>
              <w:left w:val="single" w:sz="4" w:space="0" w:color="000000"/>
              <w:bottom w:val="single" w:sz="4" w:space="0" w:color="000000"/>
              <w:right w:val="single" w:sz="4" w:space="0" w:color="000000"/>
            </w:tcBorders>
          </w:tcPr>
          <w:p w14:paraId="22BAB96A" w14:textId="77777777" w:rsidR="00AC6F15" w:rsidRPr="00AC6F15" w:rsidRDefault="00AC6F15" w:rsidP="00A65C2F">
            <w:pPr>
              <w:widowControl w:val="0"/>
              <w:jc w:val="both"/>
              <w:rPr>
                <w:lang w:val="pt-PT"/>
              </w:rPr>
            </w:pPr>
            <w:r>
              <w:rPr>
                <w:bCs/>
                <w:lang w:val="lt-LT"/>
              </w:rPr>
              <w:t xml:space="preserve">Programuojama seka, ne </w:t>
            </w:r>
            <w:proofErr w:type="spellStart"/>
            <w:r>
              <w:rPr>
                <w:bCs/>
                <w:lang w:val="lt-LT"/>
              </w:rPr>
              <w:t>mžiau</w:t>
            </w:r>
            <w:proofErr w:type="spellEnd"/>
            <w:r>
              <w:rPr>
                <w:bCs/>
                <w:lang w:val="lt-LT"/>
              </w:rPr>
              <w:t xml:space="preserve"> nei 4 skirtingi tirpikliai.  </w:t>
            </w:r>
          </w:p>
        </w:tc>
        <w:tc>
          <w:tcPr>
            <w:tcW w:w="3686" w:type="dxa"/>
            <w:gridSpan w:val="2"/>
            <w:tcBorders>
              <w:top w:val="single" w:sz="4" w:space="0" w:color="000000"/>
              <w:left w:val="single" w:sz="4" w:space="0" w:color="000000"/>
              <w:bottom w:val="single" w:sz="4" w:space="0" w:color="000000"/>
              <w:right w:val="single" w:sz="4" w:space="0" w:color="000000"/>
            </w:tcBorders>
          </w:tcPr>
          <w:p w14:paraId="7067EE93"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E38682C"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369C03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FE82DB8"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92E9787" w14:textId="77777777" w:rsidR="00AC6F15" w:rsidRDefault="00AC6F15" w:rsidP="00A65C2F">
            <w:pPr>
              <w:widowControl w:val="0"/>
            </w:pPr>
            <w:r>
              <w:rPr>
                <w:lang w:val="lt-LT"/>
              </w:rPr>
              <w:t>Injekcijos galimybės</w:t>
            </w:r>
          </w:p>
        </w:tc>
        <w:tc>
          <w:tcPr>
            <w:tcW w:w="3437" w:type="dxa"/>
            <w:gridSpan w:val="2"/>
            <w:tcBorders>
              <w:top w:val="single" w:sz="4" w:space="0" w:color="000000"/>
              <w:left w:val="single" w:sz="4" w:space="0" w:color="000000"/>
              <w:bottom w:val="single" w:sz="4" w:space="0" w:color="000000"/>
              <w:right w:val="single" w:sz="4" w:space="0" w:color="000000"/>
            </w:tcBorders>
          </w:tcPr>
          <w:p w14:paraId="6B77EBE9" w14:textId="77777777" w:rsidR="00AC6F15" w:rsidRDefault="00AC6F15" w:rsidP="00A65C2F">
            <w:pPr>
              <w:widowControl w:val="0"/>
              <w:jc w:val="both"/>
            </w:pPr>
            <w:r>
              <w:rPr>
                <w:bCs/>
                <w:lang w:val="lt-LT"/>
              </w:rPr>
              <w:t xml:space="preserve">Galimybė atlikti sumuštinio tipo injekciją, ne mažiau nei iki 3 komponentų. </w:t>
            </w:r>
          </w:p>
        </w:tc>
        <w:tc>
          <w:tcPr>
            <w:tcW w:w="3686" w:type="dxa"/>
            <w:gridSpan w:val="2"/>
            <w:tcBorders>
              <w:top w:val="single" w:sz="4" w:space="0" w:color="000000"/>
              <w:left w:val="single" w:sz="4" w:space="0" w:color="000000"/>
              <w:bottom w:val="single" w:sz="4" w:space="0" w:color="000000"/>
              <w:right w:val="single" w:sz="4" w:space="0" w:color="000000"/>
            </w:tcBorders>
          </w:tcPr>
          <w:p w14:paraId="72A229A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223D330"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1F5BDE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AFFC769"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191E148" w14:textId="77777777" w:rsidR="00AC6F15" w:rsidRDefault="00AC6F15" w:rsidP="00A65C2F">
            <w:pPr>
              <w:widowControl w:val="0"/>
            </w:pPr>
            <w:r>
              <w:rPr>
                <w:lang w:val="lt-LT"/>
              </w:rPr>
              <w:t xml:space="preserve">Injekcijos intervalas </w:t>
            </w:r>
          </w:p>
        </w:tc>
        <w:tc>
          <w:tcPr>
            <w:tcW w:w="3437" w:type="dxa"/>
            <w:gridSpan w:val="2"/>
            <w:tcBorders>
              <w:top w:val="single" w:sz="4" w:space="0" w:color="000000"/>
              <w:left w:val="single" w:sz="4" w:space="0" w:color="000000"/>
              <w:bottom w:val="single" w:sz="4" w:space="0" w:color="000000"/>
              <w:right w:val="single" w:sz="4" w:space="0" w:color="000000"/>
            </w:tcBorders>
          </w:tcPr>
          <w:p w14:paraId="647C74B3" w14:textId="77777777" w:rsidR="00AC6F15" w:rsidRPr="00AC6F15" w:rsidRDefault="00AC6F15" w:rsidP="00A65C2F">
            <w:pPr>
              <w:widowControl w:val="0"/>
              <w:jc w:val="both"/>
              <w:rPr>
                <w:lang w:val="pt-PT"/>
              </w:rPr>
            </w:pPr>
            <w:r>
              <w:rPr>
                <w:bCs/>
                <w:lang w:val="lt-LT"/>
              </w:rPr>
              <w:t>Mažiausia galima injekcija ne m</w:t>
            </w:r>
            <w:r>
              <w:rPr>
                <w:bCs/>
                <w:lang w:val="fr-FR"/>
              </w:rPr>
              <w:t>a</w:t>
            </w:r>
            <w:proofErr w:type="spellStart"/>
            <w:r>
              <w:rPr>
                <w:bCs/>
                <w:lang w:val="lt-LT"/>
              </w:rPr>
              <w:t>žiau</w:t>
            </w:r>
            <w:proofErr w:type="spellEnd"/>
            <w:r>
              <w:rPr>
                <w:bCs/>
                <w:lang w:val="lt-LT"/>
              </w:rPr>
              <w:t xml:space="preserve"> nei 0,01 µl, maksimali galima injekcija ne mažiau nei 100 µl. </w:t>
            </w:r>
          </w:p>
        </w:tc>
        <w:tc>
          <w:tcPr>
            <w:tcW w:w="3686" w:type="dxa"/>
            <w:gridSpan w:val="2"/>
            <w:tcBorders>
              <w:top w:val="single" w:sz="4" w:space="0" w:color="000000"/>
              <w:left w:val="single" w:sz="4" w:space="0" w:color="000000"/>
              <w:bottom w:val="single" w:sz="4" w:space="0" w:color="000000"/>
              <w:right w:val="single" w:sz="4" w:space="0" w:color="000000"/>
            </w:tcBorders>
          </w:tcPr>
          <w:p w14:paraId="1595E64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2B0C15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20752A5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B8359EE"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91DC179" w14:textId="77777777" w:rsidR="00AC6F15" w:rsidRDefault="00AC6F15" w:rsidP="00A65C2F">
            <w:pPr>
              <w:widowControl w:val="0"/>
            </w:pPr>
            <w:r>
              <w:rPr>
                <w:lang w:val="lt-LT"/>
              </w:rPr>
              <w:t xml:space="preserve">Injekcijos greitis </w:t>
            </w:r>
          </w:p>
        </w:tc>
        <w:tc>
          <w:tcPr>
            <w:tcW w:w="3437" w:type="dxa"/>
            <w:gridSpan w:val="2"/>
            <w:tcBorders>
              <w:top w:val="single" w:sz="4" w:space="0" w:color="000000"/>
              <w:left w:val="single" w:sz="4" w:space="0" w:color="000000"/>
              <w:bottom w:val="single" w:sz="4" w:space="0" w:color="000000"/>
              <w:right w:val="single" w:sz="4" w:space="0" w:color="000000"/>
            </w:tcBorders>
          </w:tcPr>
          <w:p w14:paraId="159419C6" w14:textId="77777777" w:rsidR="00AC6F15" w:rsidRPr="00AC6F15" w:rsidRDefault="00AC6F15" w:rsidP="00A65C2F">
            <w:pPr>
              <w:widowControl w:val="0"/>
              <w:rPr>
                <w:lang w:val="pt-PT"/>
              </w:rPr>
            </w:pPr>
            <w:r>
              <w:rPr>
                <w:bCs/>
                <w:lang w:val="lt-LT"/>
              </w:rPr>
              <w:t xml:space="preserve">Valdomas, programuojamas ir švirkšto įvedimo ir injekcijos </w:t>
            </w:r>
            <w:proofErr w:type="spellStart"/>
            <w:r>
              <w:rPr>
                <w:bCs/>
                <w:lang w:val="lt-LT"/>
              </w:rPr>
              <w:t>išvirkštimo</w:t>
            </w:r>
            <w:proofErr w:type="spellEnd"/>
            <w:r>
              <w:rPr>
                <w:bCs/>
                <w:lang w:val="lt-LT"/>
              </w:rPr>
              <w:t xml:space="preserve"> greičiai. </w:t>
            </w:r>
          </w:p>
        </w:tc>
        <w:tc>
          <w:tcPr>
            <w:tcW w:w="3686" w:type="dxa"/>
            <w:gridSpan w:val="2"/>
            <w:tcBorders>
              <w:top w:val="single" w:sz="4" w:space="0" w:color="000000"/>
              <w:left w:val="single" w:sz="4" w:space="0" w:color="000000"/>
              <w:bottom w:val="single" w:sz="4" w:space="0" w:color="000000"/>
              <w:right w:val="single" w:sz="4" w:space="0" w:color="000000"/>
            </w:tcBorders>
          </w:tcPr>
          <w:p w14:paraId="6DAD7A19"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33201A0"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43E72C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9E750C8"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A12F36E" w14:textId="77777777" w:rsidR="00AC6F15" w:rsidRDefault="00AC6F15" w:rsidP="00A65C2F">
            <w:pPr>
              <w:widowControl w:val="0"/>
            </w:pPr>
            <w:r>
              <w:rPr>
                <w:lang w:val="lt-LT"/>
              </w:rPr>
              <w:t>Liepsnos jonizacijos detektorius</w:t>
            </w:r>
          </w:p>
        </w:tc>
        <w:tc>
          <w:tcPr>
            <w:tcW w:w="3437" w:type="dxa"/>
            <w:gridSpan w:val="2"/>
            <w:tcBorders>
              <w:top w:val="single" w:sz="4" w:space="0" w:color="000000"/>
              <w:left w:val="single" w:sz="4" w:space="0" w:color="000000"/>
              <w:bottom w:val="single" w:sz="4" w:space="0" w:color="000000"/>
              <w:right w:val="single" w:sz="4" w:space="0" w:color="000000"/>
            </w:tcBorders>
          </w:tcPr>
          <w:p w14:paraId="54119694" w14:textId="77777777" w:rsidR="00AC6F15" w:rsidRPr="00AC6F15" w:rsidRDefault="00AC6F15" w:rsidP="00A65C2F">
            <w:pPr>
              <w:widowControl w:val="0"/>
              <w:jc w:val="both"/>
              <w:rPr>
                <w:lang w:val="pt-PT"/>
              </w:rPr>
            </w:pPr>
            <w:r>
              <w:rPr>
                <w:bCs/>
                <w:lang w:val="lt-LT"/>
              </w:rPr>
              <w:t xml:space="preserve">Privalomas, maksimali temperatūra ne mažiau nei 450 °C. </w:t>
            </w:r>
          </w:p>
        </w:tc>
        <w:tc>
          <w:tcPr>
            <w:tcW w:w="3686" w:type="dxa"/>
            <w:gridSpan w:val="2"/>
            <w:tcBorders>
              <w:top w:val="single" w:sz="4" w:space="0" w:color="000000"/>
              <w:left w:val="single" w:sz="4" w:space="0" w:color="000000"/>
              <w:bottom w:val="single" w:sz="4" w:space="0" w:color="000000"/>
              <w:right w:val="single" w:sz="4" w:space="0" w:color="000000"/>
            </w:tcBorders>
          </w:tcPr>
          <w:p w14:paraId="41CAA0E1"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58AADE9"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E69A18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AC5F96F"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7FEF98E" w14:textId="77777777" w:rsidR="00AC6F15" w:rsidRDefault="00AC6F15" w:rsidP="00A65C2F">
            <w:pPr>
              <w:widowControl w:val="0"/>
            </w:pPr>
            <w:r>
              <w:rPr>
                <w:lang w:val="lt-LT"/>
              </w:rPr>
              <w:t xml:space="preserve">Jautrumas </w:t>
            </w:r>
          </w:p>
        </w:tc>
        <w:tc>
          <w:tcPr>
            <w:tcW w:w="3437" w:type="dxa"/>
            <w:gridSpan w:val="2"/>
            <w:tcBorders>
              <w:top w:val="single" w:sz="4" w:space="0" w:color="000000"/>
              <w:left w:val="single" w:sz="4" w:space="0" w:color="000000"/>
              <w:bottom w:val="single" w:sz="4" w:space="0" w:color="000000"/>
              <w:right w:val="single" w:sz="4" w:space="0" w:color="000000"/>
            </w:tcBorders>
          </w:tcPr>
          <w:p w14:paraId="1BB89B86" w14:textId="77777777" w:rsidR="00AC6F15" w:rsidRPr="00AC6F15" w:rsidRDefault="00AC6F15" w:rsidP="00A65C2F">
            <w:pPr>
              <w:widowControl w:val="0"/>
              <w:jc w:val="both"/>
              <w:rPr>
                <w:lang w:val="pt-PT"/>
              </w:rPr>
            </w:pPr>
            <w:r>
              <w:rPr>
                <w:bCs/>
                <w:lang w:val="lt-LT"/>
              </w:rPr>
              <w:t xml:space="preserve">Mažiausia nustatoma koncentracija ne daugiau nei 1,2 </w:t>
            </w:r>
            <w:proofErr w:type="spellStart"/>
            <w:r>
              <w:rPr>
                <w:bCs/>
                <w:lang w:val="lt-LT"/>
              </w:rPr>
              <w:t>pg</w:t>
            </w:r>
            <w:proofErr w:type="spellEnd"/>
            <w:r>
              <w:rPr>
                <w:bCs/>
                <w:lang w:val="lt-LT"/>
              </w:rPr>
              <w:t xml:space="preserve"> C/s (</w:t>
            </w:r>
            <w:proofErr w:type="spellStart"/>
            <w:r>
              <w:rPr>
                <w:bCs/>
                <w:lang w:val="lt-LT"/>
              </w:rPr>
              <w:t>dodekanui</w:t>
            </w:r>
            <w:proofErr w:type="spellEnd"/>
            <w:r>
              <w:rPr>
                <w:bCs/>
                <w:lang w:val="lt-LT"/>
              </w:rPr>
              <w:t xml:space="preserve"> ar </w:t>
            </w:r>
            <w:proofErr w:type="spellStart"/>
            <w:r>
              <w:rPr>
                <w:bCs/>
                <w:lang w:val="lt-LT"/>
              </w:rPr>
              <w:t>tridekanui</w:t>
            </w:r>
            <w:proofErr w:type="spellEnd"/>
            <w:r>
              <w:rPr>
                <w:bCs/>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14331C7A"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7D84206"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461D03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5662DC8"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BF7098E" w14:textId="77777777" w:rsidR="00AC6F15" w:rsidRDefault="00AC6F15" w:rsidP="00A65C2F">
            <w:pPr>
              <w:widowControl w:val="0"/>
            </w:pPr>
            <w:r>
              <w:rPr>
                <w:lang w:val="lt-LT"/>
              </w:rPr>
              <w:t xml:space="preserve">Linijinis dinaminis diapazonas </w:t>
            </w:r>
          </w:p>
        </w:tc>
        <w:tc>
          <w:tcPr>
            <w:tcW w:w="3437" w:type="dxa"/>
            <w:gridSpan w:val="2"/>
            <w:tcBorders>
              <w:top w:val="single" w:sz="4" w:space="0" w:color="000000"/>
              <w:left w:val="single" w:sz="4" w:space="0" w:color="000000"/>
              <w:bottom w:val="single" w:sz="4" w:space="0" w:color="000000"/>
              <w:right w:val="single" w:sz="4" w:space="0" w:color="000000"/>
            </w:tcBorders>
          </w:tcPr>
          <w:p w14:paraId="0F365365" w14:textId="77777777" w:rsidR="00AC6F15" w:rsidRDefault="00AC6F15" w:rsidP="00A65C2F">
            <w:pPr>
              <w:widowControl w:val="0"/>
              <w:jc w:val="both"/>
            </w:pPr>
            <w:r>
              <w:rPr>
                <w:bCs/>
                <w:lang w:val="lt-LT"/>
              </w:rPr>
              <w:t>Ne mažiau nei 10</w:t>
            </w:r>
            <w:r>
              <w:rPr>
                <w:bCs/>
                <w:vertAlign w:val="superscript"/>
                <w:lang w:val="lt-LT"/>
              </w:rPr>
              <w:t>7</w:t>
            </w:r>
          </w:p>
        </w:tc>
        <w:tc>
          <w:tcPr>
            <w:tcW w:w="3686" w:type="dxa"/>
            <w:gridSpan w:val="2"/>
            <w:tcBorders>
              <w:top w:val="single" w:sz="4" w:space="0" w:color="000000"/>
              <w:left w:val="single" w:sz="4" w:space="0" w:color="000000"/>
              <w:bottom w:val="single" w:sz="4" w:space="0" w:color="000000"/>
              <w:right w:val="single" w:sz="4" w:space="0" w:color="000000"/>
            </w:tcBorders>
          </w:tcPr>
          <w:p w14:paraId="322A161F"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39F613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1D92F2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77E18F7"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B9071AD" w14:textId="77777777" w:rsidR="00AC6F15" w:rsidRDefault="00AC6F15" w:rsidP="00A65C2F">
            <w:pPr>
              <w:widowControl w:val="0"/>
            </w:pPr>
            <w:r>
              <w:rPr>
                <w:lang w:val="lt-LT"/>
              </w:rPr>
              <w:t>Duomenų surinkimo dažnis</w:t>
            </w:r>
          </w:p>
        </w:tc>
        <w:tc>
          <w:tcPr>
            <w:tcW w:w="3437" w:type="dxa"/>
            <w:gridSpan w:val="2"/>
            <w:tcBorders>
              <w:top w:val="single" w:sz="4" w:space="0" w:color="000000"/>
              <w:left w:val="single" w:sz="4" w:space="0" w:color="000000"/>
              <w:bottom w:val="single" w:sz="4" w:space="0" w:color="000000"/>
              <w:right w:val="single" w:sz="4" w:space="0" w:color="000000"/>
            </w:tcBorders>
          </w:tcPr>
          <w:p w14:paraId="4F65F1A8" w14:textId="77777777" w:rsidR="00AC6F15" w:rsidRDefault="00AC6F15" w:rsidP="00A65C2F">
            <w:pPr>
              <w:widowControl w:val="0"/>
            </w:pPr>
            <w:r>
              <w:rPr>
                <w:bCs/>
                <w:lang w:val="lt-LT"/>
              </w:rPr>
              <w:t xml:space="preserve">Ne mažiau nei 1000 Hz. </w:t>
            </w:r>
          </w:p>
        </w:tc>
        <w:tc>
          <w:tcPr>
            <w:tcW w:w="3686" w:type="dxa"/>
            <w:gridSpan w:val="2"/>
            <w:tcBorders>
              <w:top w:val="single" w:sz="4" w:space="0" w:color="000000"/>
              <w:left w:val="single" w:sz="4" w:space="0" w:color="000000"/>
              <w:bottom w:val="single" w:sz="4" w:space="0" w:color="000000"/>
              <w:right w:val="single" w:sz="4" w:space="0" w:color="000000"/>
            </w:tcBorders>
          </w:tcPr>
          <w:p w14:paraId="14F4A4E2" w14:textId="77777777" w:rsidR="00AC6F15" w:rsidRDefault="00AC6F15" w:rsidP="00A65C2F">
            <w:pPr>
              <w:widowControl w:val="0"/>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8662655"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C86AFC6"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3F274FD"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77EB984" w14:textId="77777777" w:rsidR="00AC6F15" w:rsidRDefault="00AC6F15" w:rsidP="00A65C2F">
            <w:pPr>
              <w:widowControl w:val="0"/>
            </w:pPr>
            <w:r>
              <w:rPr>
                <w:lang w:val="lt-LT"/>
              </w:rPr>
              <w:t>Liepsnos uždegimas</w:t>
            </w:r>
          </w:p>
        </w:tc>
        <w:tc>
          <w:tcPr>
            <w:tcW w:w="3437" w:type="dxa"/>
            <w:gridSpan w:val="2"/>
            <w:tcBorders>
              <w:top w:val="single" w:sz="4" w:space="0" w:color="000000"/>
              <w:left w:val="single" w:sz="4" w:space="0" w:color="000000"/>
              <w:bottom w:val="single" w:sz="4" w:space="0" w:color="000000"/>
              <w:right w:val="single" w:sz="4" w:space="0" w:color="000000"/>
            </w:tcBorders>
          </w:tcPr>
          <w:p w14:paraId="339FF238" w14:textId="77777777" w:rsidR="00AC6F15" w:rsidRPr="00AC6F15" w:rsidRDefault="00AC6F15" w:rsidP="00A65C2F">
            <w:pPr>
              <w:widowControl w:val="0"/>
              <w:jc w:val="both"/>
              <w:rPr>
                <w:lang w:val="pt-PT"/>
              </w:rPr>
            </w:pPr>
            <w:r>
              <w:rPr>
                <w:bCs/>
                <w:lang w:val="lt-LT"/>
              </w:rPr>
              <w:t xml:space="preserve">Pilnai automatinis. Privalo </w:t>
            </w:r>
            <w:proofErr w:type="spellStart"/>
            <w:r>
              <w:rPr>
                <w:bCs/>
                <w:lang w:val="lt-LT"/>
              </w:rPr>
              <w:t>detektuoti</w:t>
            </w:r>
            <w:proofErr w:type="spellEnd"/>
            <w:r>
              <w:rPr>
                <w:bCs/>
                <w:lang w:val="lt-LT"/>
              </w:rPr>
              <w:t xml:space="preserve"> užgesimą ir gebėti automatiškai vėl uždegti.</w:t>
            </w:r>
          </w:p>
        </w:tc>
        <w:tc>
          <w:tcPr>
            <w:tcW w:w="3686" w:type="dxa"/>
            <w:gridSpan w:val="2"/>
            <w:tcBorders>
              <w:top w:val="single" w:sz="4" w:space="0" w:color="000000"/>
              <w:left w:val="single" w:sz="4" w:space="0" w:color="000000"/>
              <w:bottom w:val="single" w:sz="4" w:space="0" w:color="000000"/>
              <w:right w:val="single" w:sz="4" w:space="0" w:color="000000"/>
            </w:tcBorders>
          </w:tcPr>
          <w:p w14:paraId="1A1C0C1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108753E"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B8AEB2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612407B" w14:textId="77777777" w:rsidR="00AC6F15" w:rsidRDefault="00AC6F15" w:rsidP="00AC6F15">
            <w:pPr>
              <w:pStyle w:val="Sraopastraipa"/>
              <w:widowControl w:val="0"/>
              <w:numPr>
                <w:ilvl w:val="0"/>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5408AC6" w14:textId="77777777" w:rsidR="00AC6F15" w:rsidRDefault="00AC6F15" w:rsidP="00A65C2F">
            <w:pPr>
              <w:widowControl w:val="0"/>
            </w:pPr>
            <w:r>
              <w:rPr>
                <w:b/>
                <w:bCs/>
                <w:lang w:val="lt-LT"/>
              </w:rPr>
              <w:t xml:space="preserve">Programinė įranga </w:t>
            </w:r>
          </w:p>
        </w:tc>
        <w:tc>
          <w:tcPr>
            <w:tcW w:w="3437" w:type="dxa"/>
            <w:gridSpan w:val="2"/>
            <w:tcBorders>
              <w:top w:val="single" w:sz="4" w:space="0" w:color="000000"/>
              <w:left w:val="single" w:sz="4" w:space="0" w:color="000000"/>
              <w:bottom w:val="single" w:sz="4" w:space="0" w:color="000000"/>
              <w:right w:val="single" w:sz="4" w:space="0" w:color="000000"/>
            </w:tcBorders>
          </w:tcPr>
          <w:p w14:paraId="68188A78" w14:textId="77777777" w:rsidR="00AC6F15" w:rsidRDefault="00AC6F15" w:rsidP="00A65C2F">
            <w:pPr>
              <w:widowControl w:val="0"/>
              <w:jc w:val="both"/>
            </w:pPr>
            <w:r>
              <w:rPr>
                <w:bCs/>
                <w:lang w:val="lt-LT"/>
              </w:rPr>
              <w:t xml:space="preserve">Viena programinė įranga pilnam visų siūlomų modulių su visais aprašytais priedais  instrumentiniam valdymui, privalo leisti valdyti masių </w:t>
            </w:r>
            <w:proofErr w:type="spellStart"/>
            <w:r>
              <w:rPr>
                <w:bCs/>
                <w:lang w:val="lt-LT"/>
              </w:rPr>
              <w:t>spektrometrinės</w:t>
            </w:r>
            <w:proofErr w:type="spellEnd"/>
            <w:r>
              <w:rPr>
                <w:bCs/>
                <w:lang w:val="lt-LT"/>
              </w:rPr>
              <w:t xml:space="preserve"> detekcijos modulį ir liepsnos jonizacijos detekcijos modulį vienu metu.  Duomenų surinkimas, saugojimas, analizė ir ataskaitų kūrimas.  </w:t>
            </w:r>
          </w:p>
        </w:tc>
        <w:tc>
          <w:tcPr>
            <w:tcW w:w="3686" w:type="dxa"/>
            <w:gridSpan w:val="2"/>
            <w:tcBorders>
              <w:top w:val="single" w:sz="4" w:space="0" w:color="000000"/>
              <w:left w:val="single" w:sz="4" w:space="0" w:color="000000"/>
              <w:bottom w:val="single" w:sz="4" w:space="0" w:color="000000"/>
              <w:right w:val="single" w:sz="4" w:space="0" w:color="000000"/>
            </w:tcBorders>
          </w:tcPr>
          <w:p w14:paraId="108514CF"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C7BFC4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746E9F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B6C9841"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019C1F7" w14:textId="77777777" w:rsidR="00AC6F15" w:rsidRDefault="00AC6F15" w:rsidP="00A65C2F">
            <w:pPr>
              <w:widowControl w:val="0"/>
            </w:pPr>
            <w:r>
              <w:rPr>
                <w:lang w:val="lt-LT"/>
              </w:rPr>
              <w:t>Ekologinis režimas</w:t>
            </w:r>
          </w:p>
        </w:tc>
        <w:tc>
          <w:tcPr>
            <w:tcW w:w="3437" w:type="dxa"/>
            <w:gridSpan w:val="2"/>
            <w:tcBorders>
              <w:top w:val="single" w:sz="4" w:space="0" w:color="000000"/>
              <w:left w:val="single" w:sz="4" w:space="0" w:color="000000"/>
              <w:bottom w:val="single" w:sz="4" w:space="0" w:color="000000"/>
              <w:right w:val="single" w:sz="4" w:space="0" w:color="000000"/>
            </w:tcBorders>
          </w:tcPr>
          <w:p w14:paraId="0732FE18" w14:textId="77777777" w:rsidR="00AC6F15" w:rsidRDefault="00AC6F15" w:rsidP="00A65C2F">
            <w:pPr>
              <w:widowControl w:val="0"/>
              <w:jc w:val="both"/>
            </w:pPr>
            <w:r>
              <w:rPr>
                <w:bCs/>
                <w:lang w:val="lt-LT"/>
              </w:rPr>
              <w:t>Elektros ir dujų resursus taupanti (</w:t>
            </w:r>
            <w:r w:rsidRPr="00336579">
              <w:rPr>
                <w:bCs/>
                <w:i/>
                <w:iCs/>
                <w:lang w:val="lt-LT"/>
              </w:rPr>
              <w:t xml:space="preserve">angl. </w:t>
            </w:r>
            <w:proofErr w:type="spellStart"/>
            <w:r w:rsidRPr="00336579">
              <w:rPr>
                <w:bCs/>
                <w:i/>
                <w:iCs/>
                <w:lang w:val="lt-LT"/>
              </w:rPr>
              <w:t>stand</w:t>
            </w:r>
            <w:proofErr w:type="spellEnd"/>
            <w:r w:rsidRPr="00336579">
              <w:rPr>
                <w:bCs/>
                <w:i/>
                <w:iCs/>
                <w:lang w:val="lt-LT"/>
              </w:rPr>
              <w:t xml:space="preserve"> </w:t>
            </w:r>
            <w:proofErr w:type="spellStart"/>
            <w:r w:rsidRPr="00336579">
              <w:rPr>
                <w:bCs/>
                <w:i/>
                <w:iCs/>
                <w:lang w:val="lt-LT"/>
              </w:rPr>
              <w:t>by</w:t>
            </w:r>
            <w:proofErr w:type="spellEnd"/>
            <w:r>
              <w:rPr>
                <w:bCs/>
                <w:lang w:val="lt-LT"/>
              </w:rPr>
              <w:t xml:space="preserve">) būsena, į kurią pereinama vieno mygtuko paspaudimu, arba automatiškai baigus analizių seką.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A4A9EA2"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BB4845F"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F55AF0" w14:paraId="258DE37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E377011" w14:textId="77777777" w:rsidR="00F55AF0" w:rsidRDefault="00F55AF0"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FD2F040" w14:textId="7D262C58" w:rsidR="00F55AF0" w:rsidRDefault="00F55AF0" w:rsidP="00A65C2F">
            <w:pPr>
              <w:widowControl w:val="0"/>
              <w:rPr>
                <w:lang w:val="lt-LT"/>
              </w:rPr>
            </w:pPr>
            <w:r>
              <w:rPr>
                <w:lang w:val="lt-LT"/>
              </w:rPr>
              <w:t>Ekonominis režimas</w:t>
            </w:r>
          </w:p>
        </w:tc>
        <w:tc>
          <w:tcPr>
            <w:tcW w:w="3437" w:type="dxa"/>
            <w:gridSpan w:val="2"/>
            <w:tcBorders>
              <w:top w:val="single" w:sz="4" w:space="0" w:color="000000"/>
              <w:left w:val="single" w:sz="4" w:space="0" w:color="000000"/>
              <w:bottom w:val="single" w:sz="4" w:space="0" w:color="000000"/>
              <w:right w:val="single" w:sz="4" w:space="0" w:color="000000"/>
            </w:tcBorders>
          </w:tcPr>
          <w:p w14:paraId="6A57AA4E" w14:textId="504144B0" w:rsidR="00F55AF0" w:rsidRDefault="00F55AF0" w:rsidP="00A65C2F">
            <w:pPr>
              <w:widowControl w:val="0"/>
              <w:jc w:val="both"/>
              <w:rPr>
                <w:bCs/>
                <w:lang w:val="lt-LT"/>
              </w:rPr>
            </w:pPr>
            <w:r>
              <w:rPr>
                <w:bCs/>
                <w:lang w:val="lt-LT"/>
              </w:rPr>
              <w:t>Įranga turi turėti energijos taupymo režimus.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A977C5C" w14:textId="77777777" w:rsidR="00F55AF0" w:rsidRPr="00AC6F15" w:rsidRDefault="00F55AF0" w:rsidP="00F55AF0">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02D511F" w14:textId="208AC105" w:rsidR="00F55AF0" w:rsidRDefault="00F55AF0" w:rsidP="00F55AF0">
            <w:pPr>
              <w:widowControl w:val="0"/>
              <w:rPr>
                <w:b/>
                <w:bCs/>
                <w:i/>
                <w:iCs/>
                <w:color w:val="000000"/>
                <w:lang w:val="it-IT"/>
              </w:rPr>
            </w:pPr>
            <w:r>
              <w:rPr>
                <w:i/>
                <w:iCs/>
                <w:lang w:val="it-IT"/>
              </w:rPr>
              <w:t xml:space="preserve">Pateikto dokumento pavadinimas </w:t>
            </w:r>
            <w:r>
              <w:rPr>
                <w:i/>
                <w:iCs/>
                <w:highlight w:val="lightGray"/>
                <w:lang w:val="it-IT"/>
              </w:rPr>
              <w:lastRenderedPageBreak/>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4FA6E5E"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68B283D"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3936EC6" w14:textId="77777777" w:rsidR="00AC6F15" w:rsidRPr="00AC6F15" w:rsidRDefault="00AC6F15" w:rsidP="00A65C2F">
            <w:pPr>
              <w:widowControl w:val="0"/>
              <w:rPr>
                <w:lang w:val="pt-PT"/>
              </w:rPr>
            </w:pPr>
            <w:r>
              <w:rPr>
                <w:lang w:val="lt-LT"/>
              </w:rPr>
              <w:t xml:space="preserve">Privalomos valdymo funkcijos masių </w:t>
            </w:r>
            <w:proofErr w:type="spellStart"/>
            <w:r>
              <w:rPr>
                <w:lang w:val="lt-LT"/>
              </w:rPr>
              <w:t>spektrometrinės</w:t>
            </w:r>
            <w:proofErr w:type="spellEnd"/>
            <w:r>
              <w:rPr>
                <w:lang w:val="lt-LT"/>
              </w:rPr>
              <w:t xml:space="preserve"> detekcijos moduliui</w:t>
            </w:r>
          </w:p>
        </w:tc>
        <w:tc>
          <w:tcPr>
            <w:tcW w:w="3437" w:type="dxa"/>
            <w:gridSpan w:val="2"/>
            <w:tcBorders>
              <w:top w:val="single" w:sz="4" w:space="0" w:color="000000"/>
              <w:left w:val="single" w:sz="4" w:space="0" w:color="000000"/>
              <w:bottom w:val="single" w:sz="4" w:space="0" w:color="000000"/>
              <w:right w:val="single" w:sz="4" w:space="0" w:color="000000"/>
            </w:tcBorders>
          </w:tcPr>
          <w:p w14:paraId="6A0D67C3" w14:textId="77777777" w:rsidR="00AC6F15" w:rsidRPr="00AC6F15" w:rsidRDefault="00AC6F15" w:rsidP="00AC6F15">
            <w:pPr>
              <w:widowControl w:val="0"/>
              <w:numPr>
                <w:ilvl w:val="0"/>
                <w:numId w:val="24"/>
              </w:numPr>
              <w:suppressAutoHyphens/>
              <w:spacing w:after="0" w:line="240" w:lineRule="auto"/>
              <w:jc w:val="both"/>
              <w:rPr>
                <w:lang w:val="pt-PT"/>
              </w:rPr>
            </w:pPr>
            <w:r>
              <w:rPr>
                <w:bCs/>
                <w:lang w:val="lt-LT"/>
              </w:rPr>
              <w:t xml:space="preserve">Vakuumo paleidimo ir išjungimo funkcionalumas. Pilnai automatinis procesas, paleidžiamas vienu paspaudimu, kai sistema vakuumo elementus įjungia/išjungia paeiliui pati automatiškai. </w:t>
            </w:r>
          </w:p>
          <w:p w14:paraId="1F5288C5" w14:textId="77777777" w:rsidR="00AC6F15" w:rsidRPr="00AC6F15" w:rsidRDefault="00AC6F15" w:rsidP="00AC6F15">
            <w:pPr>
              <w:widowControl w:val="0"/>
              <w:numPr>
                <w:ilvl w:val="0"/>
                <w:numId w:val="24"/>
              </w:numPr>
              <w:suppressAutoHyphens/>
              <w:spacing w:after="0" w:line="240" w:lineRule="auto"/>
              <w:jc w:val="both"/>
              <w:rPr>
                <w:lang w:val="pt-PT"/>
              </w:rPr>
            </w:pPr>
            <w:r>
              <w:rPr>
                <w:bCs/>
                <w:lang w:val="lt-LT"/>
              </w:rPr>
              <w:t xml:space="preserve">Galimybė vienoje analizių sekoje atlikti mėginio įvedimą ir analizę į abi analitines linijas </w:t>
            </w:r>
            <w:r w:rsidRPr="00336579">
              <w:rPr>
                <w:bCs/>
                <w:lang w:val="lt-LT"/>
              </w:rPr>
              <w:t>MS</w:t>
            </w:r>
            <w:r>
              <w:rPr>
                <w:bCs/>
                <w:lang w:val="lt-LT"/>
              </w:rPr>
              <w:t xml:space="preserve"> detekcijos modulyje. </w:t>
            </w:r>
          </w:p>
          <w:p w14:paraId="3C55BABE" w14:textId="77777777" w:rsidR="00AC6F15" w:rsidRPr="00AC6F15" w:rsidRDefault="00AC6F15" w:rsidP="00AC6F15">
            <w:pPr>
              <w:widowControl w:val="0"/>
              <w:numPr>
                <w:ilvl w:val="0"/>
                <w:numId w:val="24"/>
              </w:numPr>
              <w:suppressAutoHyphens/>
              <w:spacing w:after="0" w:line="240" w:lineRule="auto"/>
              <w:jc w:val="both"/>
              <w:rPr>
                <w:lang w:val="pt-PT"/>
              </w:rPr>
            </w:pPr>
            <w:r>
              <w:rPr>
                <w:bCs/>
                <w:lang w:val="lt-LT"/>
              </w:rPr>
              <w:t xml:space="preserve">Galimybė vienoje sekoje atlikti analizes naudojant fragmentacijos dujas ir be jų MS detekcijos modulyje.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FE9E84F"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B81FE03" w14:textId="77777777" w:rsidR="00AC6F15" w:rsidRDefault="00AC6F15" w:rsidP="00A65C2F">
            <w:pPr>
              <w:widowControl w:val="0"/>
              <w:ind w:left="36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2DC755F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668C53E"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C63C519" w14:textId="77777777" w:rsidR="00AC6F15" w:rsidRDefault="00AC6F15" w:rsidP="00A65C2F">
            <w:pPr>
              <w:widowControl w:val="0"/>
            </w:pPr>
            <w:r>
              <w:rPr>
                <w:lang w:val="lt-LT"/>
              </w:rPr>
              <w:t>Sulaikymo indeksų analitėms skaičiavimas</w:t>
            </w:r>
          </w:p>
        </w:tc>
        <w:tc>
          <w:tcPr>
            <w:tcW w:w="3437" w:type="dxa"/>
            <w:gridSpan w:val="2"/>
            <w:tcBorders>
              <w:top w:val="single" w:sz="4" w:space="0" w:color="000000"/>
              <w:left w:val="single" w:sz="4" w:space="0" w:color="000000"/>
              <w:bottom w:val="single" w:sz="4" w:space="0" w:color="000000"/>
              <w:right w:val="single" w:sz="4" w:space="0" w:color="000000"/>
            </w:tcBorders>
          </w:tcPr>
          <w:p w14:paraId="7A8D274C" w14:textId="77777777" w:rsidR="00AC6F15" w:rsidRPr="00AC6F15" w:rsidRDefault="00AC6F15" w:rsidP="00A65C2F">
            <w:pPr>
              <w:widowControl w:val="0"/>
              <w:jc w:val="both"/>
              <w:rPr>
                <w:lang w:val="pt-PT"/>
              </w:rPr>
            </w:pPr>
            <w:r>
              <w:rPr>
                <w:bCs/>
                <w:lang w:val="lt-LT"/>
              </w:rPr>
              <w:t>Programinė įranga privalo automatiškai skaičiuoti analizuojamų medžiagų sulaikymo indeksus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142978F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611391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0416A533"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33A7458"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048E3EF8" w14:textId="77777777" w:rsidR="00AC6F15" w:rsidRPr="00336579" w:rsidRDefault="00AC6F15" w:rsidP="00A65C2F">
            <w:pPr>
              <w:widowControl w:val="0"/>
              <w:rPr>
                <w:lang w:val="lt-LT"/>
              </w:rPr>
            </w:pPr>
            <w:r>
              <w:rPr>
                <w:lang w:val="lt-LT"/>
              </w:rPr>
              <w:t>Sulaikymo laikų korekcija metode pakeitus kapiliarinę kolonėlę ar jos ilgį</w:t>
            </w:r>
          </w:p>
        </w:tc>
        <w:tc>
          <w:tcPr>
            <w:tcW w:w="3437" w:type="dxa"/>
            <w:gridSpan w:val="2"/>
            <w:tcBorders>
              <w:top w:val="single" w:sz="4" w:space="0" w:color="000000"/>
              <w:left w:val="single" w:sz="4" w:space="0" w:color="000000"/>
              <w:bottom w:val="single" w:sz="4" w:space="0" w:color="000000"/>
              <w:right w:val="single" w:sz="4" w:space="0" w:color="000000"/>
            </w:tcBorders>
          </w:tcPr>
          <w:p w14:paraId="60127241" w14:textId="77777777" w:rsidR="00AC6F15" w:rsidRPr="00336579" w:rsidRDefault="00AC6F15" w:rsidP="00A65C2F">
            <w:pPr>
              <w:widowControl w:val="0"/>
              <w:jc w:val="both"/>
              <w:rPr>
                <w:lang w:val="lt-LT"/>
              </w:rPr>
            </w:pPr>
            <w:r>
              <w:rPr>
                <w:bCs/>
                <w:lang w:val="lt-LT"/>
              </w:rPr>
              <w:t>Privaloma automatinė funkcija. Korekcijos proceso sudarymui/atlikimui neturi būti naudojamos analizuojamos medžiagos ir neturi būti keičiamos metodų instrumentinės sąlygos.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EB6105D"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99E971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A626FDD"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3CC3B37"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D0894D4" w14:textId="4DE5CD44" w:rsidR="00AC6F15" w:rsidRPr="00AC6F15" w:rsidRDefault="00AC6F15" w:rsidP="00A65C2F">
            <w:pPr>
              <w:widowControl w:val="0"/>
              <w:rPr>
                <w:lang w:val="pt-PT"/>
              </w:rPr>
            </w:pPr>
            <w:r>
              <w:rPr>
                <w:lang w:val="lt-LT"/>
              </w:rPr>
              <w:t>MS duomenų kiekybinės analizės fun</w:t>
            </w:r>
            <w:r w:rsidR="00F55AF0">
              <w:rPr>
                <w:lang w:val="lt-LT"/>
              </w:rPr>
              <w:t>kc</w:t>
            </w:r>
            <w:r>
              <w:rPr>
                <w:lang w:val="lt-LT"/>
              </w:rPr>
              <w:t xml:space="preserve">ionalumas </w:t>
            </w:r>
          </w:p>
        </w:tc>
        <w:tc>
          <w:tcPr>
            <w:tcW w:w="3437" w:type="dxa"/>
            <w:gridSpan w:val="2"/>
            <w:tcBorders>
              <w:top w:val="single" w:sz="4" w:space="0" w:color="000000"/>
              <w:left w:val="single" w:sz="4" w:space="0" w:color="000000"/>
              <w:bottom w:val="single" w:sz="4" w:space="0" w:color="000000"/>
              <w:right w:val="single" w:sz="4" w:space="0" w:color="000000"/>
            </w:tcBorders>
          </w:tcPr>
          <w:p w14:paraId="4D427FED" w14:textId="77777777" w:rsidR="00AC6F15" w:rsidRPr="00AC6F15" w:rsidRDefault="00AC6F15" w:rsidP="00A65C2F">
            <w:pPr>
              <w:widowControl w:val="0"/>
              <w:ind w:left="265"/>
              <w:jc w:val="both"/>
              <w:rPr>
                <w:lang w:val="pt-PT"/>
              </w:rPr>
            </w:pPr>
            <w:r>
              <w:rPr>
                <w:bCs/>
                <w:lang w:val="lt-LT"/>
              </w:rPr>
              <w:t>Privalomas funkcionalumas leidžiantis didelio kiekio duomenų analizę:</w:t>
            </w:r>
          </w:p>
          <w:p w14:paraId="0B328B21" w14:textId="77777777" w:rsidR="00AC6F15" w:rsidRPr="00AC6F15" w:rsidRDefault="00AC6F15" w:rsidP="00AC6F15">
            <w:pPr>
              <w:widowControl w:val="0"/>
              <w:numPr>
                <w:ilvl w:val="0"/>
                <w:numId w:val="23"/>
              </w:numPr>
              <w:suppressAutoHyphens/>
              <w:spacing w:after="0" w:line="240" w:lineRule="auto"/>
              <w:ind w:left="265"/>
              <w:jc w:val="both"/>
              <w:rPr>
                <w:lang w:val="pt-PT"/>
              </w:rPr>
            </w:pPr>
            <w:r>
              <w:rPr>
                <w:bCs/>
                <w:lang w:val="lt-LT"/>
              </w:rPr>
              <w:t xml:space="preserve">Daugybinių analizių MS </w:t>
            </w:r>
            <w:proofErr w:type="spellStart"/>
            <w:r>
              <w:rPr>
                <w:bCs/>
                <w:lang w:val="lt-LT"/>
              </w:rPr>
              <w:t>chromatogramų</w:t>
            </w:r>
            <w:proofErr w:type="spellEnd"/>
            <w:r>
              <w:rPr>
                <w:bCs/>
                <w:lang w:val="lt-LT"/>
              </w:rPr>
              <w:t xml:space="preserve"> rodymas viename lange </w:t>
            </w:r>
            <w:r w:rsidRPr="00336579">
              <w:rPr>
                <w:bCs/>
                <w:lang w:val="lt-LT"/>
              </w:rPr>
              <w:t>visiem</w:t>
            </w:r>
            <w:r w:rsidRPr="00872C45">
              <w:rPr>
                <w:bCs/>
                <w:lang w:val="lt-LT"/>
              </w:rPr>
              <w:t>s</w:t>
            </w:r>
            <w:r>
              <w:rPr>
                <w:bCs/>
                <w:lang w:val="lt-LT"/>
              </w:rPr>
              <w:t xml:space="preserve"> mėginiams pagal analitę arba visoms analitinėms pagal mėginį. </w:t>
            </w:r>
          </w:p>
          <w:p w14:paraId="2D103746" w14:textId="77777777" w:rsidR="00AC6F15" w:rsidRPr="00AC6F15" w:rsidRDefault="00AC6F15" w:rsidP="00AC6F15">
            <w:pPr>
              <w:widowControl w:val="0"/>
              <w:numPr>
                <w:ilvl w:val="0"/>
                <w:numId w:val="23"/>
              </w:numPr>
              <w:suppressAutoHyphens/>
              <w:spacing w:after="0" w:line="240" w:lineRule="auto"/>
              <w:ind w:left="265"/>
              <w:jc w:val="both"/>
              <w:rPr>
                <w:lang w:val="pt-PT"/>
              </w:rPr>
            </w:pPr>
            <w:r>
              <w:rPr>
                <w:bCs/>
                <w:lang w:val="lt-LT"/>
              </w:rPr>
              <w:lastRenderedPageBreak/>
              <w:t xml:space="preserve"> Privaloma galimybė visoms MS </w:t>
            </w:r>
            <w:proofErr w:type="spellStart"/>
            <w:r>
              <w:rPr>
                <w:bCs/>
                <w:lang w:val="lt-LT"/>
              </w:rPr>
              <w:t>chromatogramoms</w:t>
            </w:r>
            <w:proofErr w:type="spellEnd"/>
            <w:r>
              <w:rPr>
                <w:bCs/>
                <w:lang w:val="lt-LT"/>
              </w:rPr>
              <w:t xml:space="preserve"> įkelti referentinę pasirinktą </w:t>
            </w:r>
            <w:r w:rsidRPr="00336579">
              <w:rPr>
                <w:bCs/>
                <w:lang w:val="lt-LT"/>
              </w:rPr>
              <w:t>MS</w:t>
            </w:r>
            <w:r>
              <w:rPr>
                <w:bCs/>
                <w:lang w:val="lt-LT"/>
              </w:rPr>
              <w:t xml:space="preserve"> </w:t>
            </w:r>
            <w:proofErr w:type="spellStart"/>
            <w:r>
              <w:rPr>
                <w:bCs/>
                <w:lang w:val="lt-LT"/>
              </w:rPr>
              <w:t>chromatogramą</w:t>
            </w:r>
            <w:proofErr w:type="spellEnd"/>
            <w:r>
              <w:rPr>
                <w:bCs/>
                <w:lang w:val="lt-LT"/>
              </w:rPr>
              <w:t>.</w:t>
            </w:r>
          </w:p>
          <w:p w14:paraId="62253A71" w14:textId="77777777" w:rsidR="00AC6F15" w:rsidRPr="00AC6F15" w:rsidRDefault="00AC6F15" w:rsidP="00AC6F15">
            <w:pPr>
              <w:widowControl w:val="0"/>
              <w:numPr>
                <w:ilvl w:val="0"/>
                <w:numId w:val="23"/>
              </w:numPr>
              <w:suppressAutoHyphens/>
              <w:spacing w:after="0" w:line="240" w:lineRule="auto"/>
              <w:ind w:left="265"/>
              <w:jc w:val="both"/>
              <w:rPr>
                <w:lang w:val="pt-PT"/>
              </w:rPr>
            </w:pPr>
            <w:r>
              <w:rPr>
                <w:bCs/>
                <w:lang w:val="lt-LT"/>
              </w:rPr>
              <w:t>Privaloma smailų integravimo rankinė korekcija, kuri automatiškai žymima kita spalva.</w:t>
            </w:r>
          </w:p>
          <w:p w14:paraId="493FDBDD" w14:textId="77777777" w:rsidR="00AC6F15" w:rsidRPr="00AC6F15" w:rsidRDefault="00AC6F15" w:rsidP="00AC6F15">
            <w:pPr>
              <w:widowControl w:val="0"/>
              <w:numPr>
                <w:ilvl w:val="0"/>
                <w:numId w:val="23"/>
              </w:numPr>
              <w:suppressAutoHyphens/>
              <w:spacing w:after="0" w:line="240" w:lineRule="auto"/>
              <w:ind w:left="265"/>
              <w:jc w:val="both"/>
              <w:rPr>
                <w:lang w:val="pt-PT"/>
              </w:rPr>
            </w:pPr>
            <w:r>
              <w:rPr>
                <w:bCs/>
                <w:lang w:val="lt-LT"/>
              </w:rPr>
              <w:t xml:space="preserve">Analitės pagrindinių ir referentinių </w:t>
            </w:r>
            <w:proofErr w:type="spellStart"/>
            <w:r>
              <w:rPr>
                <w:bCs/>
                <w:lang w:val="lt-LT"/>
              </w:rPr>
              <w:t>tranzicijų</w:t>
            </w:r>
            <w:proofErr w:type="spellEnd"/>
            <w:r>
              <w:rPr>
                <w:bCs/>
                <w:lang w:val="lt-LT"/>
              </w:rPr>
              <w:t xml:space="preserve"> santykių, bei sulaikymo laikų automatinis atnaujinimas metode pagal pasirinktą </w:t>
            </w:r>
            <w:proofErr w:type="spellStart"/>
            <w:r>
              <w:rPr>
                <w:bCs/>
                <w:lang w:val="lt-LT"/>
              </w:rPr>
              <w:t>chromatogramą</w:t>
            </w:r>
            <w:proofErr w:type="spellEnd"/>
            <w:r>
              <w:rPr>
                <w:bCs/>
                <w:lang w:val="lt-LT"/>
              </w:rPr>
              <w:t xml:space="preserve"> viena funkcija.</w:t>
            </w:r>
          </w:p>
          <w:p w14:paraId="31E28CD2" w14:textId="77777777" w:rsidR="00AC6F15" w:rsidRPr="00AC6F15" w:rsidRDefault="00AC6F15" w:rsidP="00AC6F15">
            <w:pPr>
              <w:widowControl w:val="0"/>
              <w:numPr>
                <w:ilvl w:val="0"/>
                <w:numId w:val="23"/>
              </w:numPr>
              <w:suppressAutoHyphens/>
              <w:spacing w:after="0" w:line="240" w:lineRule="auto"/>
              <w:ind w:left="265"/>
              <w:jc w:val="both"/>
              <w:rPr>
                <w:lang w:val="pt-PT"/>
              </w:rPr>
            </w:pPr>
            <w:r>
              <w:rPr>
                <w:bCs/>
                <w:lang w:val="lt-LT"/>
              </w:rPr>
              <w:t xml:space="preserve">Gautų rezultatų spalvinis išskyrimas (angl. </w:t>
            </w:r>
            <w:proofErr w:type="spellStart"/>
            <w:r>
              <w:rPr>
                <w:bCs/>
                <w:lang w:val="lt-LT"/>
              </w:rPr>
              <w:t>flagging</w:t>
            </w:r>
            <w:proofErr w:type="spellEnd"/>
            <w:r>
              <w:rPr>
                <w:bCs/>
                <w:lang w:val="lt-LT"/>
              </w:rPr>
              <w:t>) ne mažiau nei koncentracija, išgavą, sulaikymo laiką nustatant ne mažiau nei 4 ribas.</w:t>
            </w:r>
          </w:p>
          <w:p w14:paraId="5B411E77" w14:textId="77777777" w:rsidR="00AC6F15" w:rsidRPr="00AC6F15" w:rsidRDefault="00AC6F15" w:rsidP="00AC6F15">
            <w:pPr>
              <w:widowControl w:val="0"/>
              <w:numPr>
                <w:ilvl w:val="0"/>
                <w:numId w:val="23"/>
              </w:numPr>
              <w:suppressAutoHyphens/>
              <w:spacing w:after="0" w:line="240" w:lineRule="auto"/>
              <w:ind w:left="265"/>
              <w:jc w:val="both"/>
              <w:rPr>
                <w:lang w:val="pt-PT"/>
              </w:rPr>
            </w:pPr>
            <w:r>
              <w:rPr>
                <w:bCs/>
                <w:lang w:val="lt-LT"/>
              </w:rPr>
              <w:t>Automatinis kokybės kontrolės grafikų (</w:t>
            </w:r>
            <w:r w:rsidRPr="00336579">
              <w:rPr>
                <w:bCs/>
                <w:i/>
                <w:iCs/>
                <w:lang w:val="lt-LT"/>
              </w:rPr>
              <w:t xml:space="preserve">angl. </w:t>
            </w:r>
            <w:proofErr w:type="spellStart"/>
            <w:r w:rsidRPr="00336579">
              <w:rPr>
                <w:bCs/>
                <w:i/>
                <w:iCs/>
                <w:lang w:val="lt-LT"/>
              </w:rPr>
              <w:t>quality</w:t>
            </w:r>
            <w:proofErr w:type="spellEnd"/>
            <w:r w:rsidRPr="00336579">
              <w:rPr>
                <w:bCs/>
                <w:i/>
                <w:iCs/>
                <w:lang w:val="lt-LT"/>
              </w:rPr>
              <w:t xml:space="preserve"> </w:t>
            </w:r>
            <w:proofErr w:type="spellStart"/>
            <w:r w:rsidRPr="00336579">
              <w:rPr>
                <w:bCs/>
                <w:i/>
                <w:iCs/>
                <w:lang w:val="lt-LT"/>
              </w:rPr>
              <w:t>control</w:t>
            </w:r>
            <w:proofErr w:type="spellEnd"/>
            <w:r w:rsidRPr="00336579">
              <w:rPr>
                <w:bCs/>
                <w:i/>
                <w:iCs/>
                <w:lang w:val="lt-LT"/>
              </w:rPr>
              <w:t xml:space="preserve"> </w:t>
            </w:r>
            <w:proofErr w:type="spellStart"/>
            <w:r w:rsidRPr="00336579">
              <w:rPr>
                <w:bCs/>
                <w:i/>
                <w:iCs/>
                <w:lang w:val="lt-LT"/>
              </w:rPr>
              <w:t>charts</w:t>
            </w:r>
            <w:proofErr w:type="spellEnd"/>
            <w:r>
              <w:rPr>
                <w:bCs/>
                <w:lang w:val="lt-LT"/>
              </w:rPr>
              <w:t>) generavimas pagal kriterijus: koncentracija, išgava, vidinio standarto plotas, kt.</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C3AB4B0"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332AEA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Pr>
                <w:i/>
                <w:iCs/>
                <w:highlight w:val="lightGray"/>
              </w:rPr>
              <w:t>Nr. ______</w:t>
            </w:r>
            <w:r>
              <w:rPr>
                <w:i/>
                <w:iCs/>
              </w:rPr>
              <w:t xml:space="preserve"> </w:t>
            </w:r>
            <w:proofErr w:type="spellStart"/>
            <w:r>
              <w:rPr>
                <w:iCs/>
              </w:rPr>
              <w:t>arba</w:t>
            </w:r>
            <w:proofErr w:type="spellEnd"/>
            <w:r>
              <w:rPr>
                <w:iCs/>
              </w:rPr>
              <w:t xml:space="preserve"> </w:t>
            </w:r>
            <w:proofErr w:type="spellStart"/>
            <w:r>
              <w:rPr>
                <w:iCs/>
              </w:rPr>
              <w:t>nuoroda</w:t>
            </w:r>
            <w:proofErr w:type="spellEnd"/>
            <w:r>
              <w:rPr>
                <w:iCs/>
              </w:rPr>
              <w:t xml:space="preserve"> </w:t>
            </w:r>
            <w:r>
              <w:rPr>
                <w:i/>
                <w:color w:val="000000"/>
                <w:highlight w:val="lightGray"/>
              </w:rPr>
              <w:t>________</w:t>
            </w:r>
            <w:r>
              <w:rPr>
                <w:i/>
                <w:color w:val="000000"/>
              </w:rPr>
              <w:t>.</w:t>
            </w:r>
          </w:p>
        </w:tc>
      </w:tr>
      <w:tr w:rsidR="00AC6F15" w14:paraId="29B98AB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D6A6A85"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5685461C" w14:textId="77777777" w:rsidR="00AC6F15" w:rsidRPr="00AC6F15" w:rsidRDefault="00AC6F15" w:rsidP="00A65C2F">
            <w:pPr>
              <w:widowControl w:val="0"/>
              <w:rPr>
                <w:lang w:val="pt-PT"/>
              </w:rPr>
            </w:pPr>
            <w:r>
              <w:rPr>
                <w:lang w:val="lt-LT"/>
              </w:rPr>
              <w:t>MS duomenų kokybinės analizės funkcionalumas</w:t>
            </w:r>
          </w:p>
        </w:tc>
        <w:tc>
          <w:tcPr>
            <w:tcW w:w="3437" w:type="dxa"/>
            <w:gridSpan w:val="2"/>
            <w:tcBorders>
              <w:top w:val="single" w:sz="4" w:space="0" w:color="000000"/>
              <w:left w:val="single" w:sz="4" w:space="0" w:color="000000"/>
              <w:bottom w:val="single" w:sz="4" w:space="0" w:color="000000"/>
              <w:right w:val="single" w:sz="4" w:space="0" w:color="000000"/>
            </w:tcBorders>
          </w:tcPr>
          <w:p w14:paraId="51DF7930" w14:textId="77777777" w:rsidR="00AC6F15" w:rsidRPr="00AC6F15" w:rsidRDefault="00AC6F15" w:rsidP="00AC6F15">
            <w:pPr>
              <w:widowControl w:val="0"/>
              <w:numPr>
                <w:ilvl w:val="0"/>
                <w:numId w:val="25"/>
              </w:numPr>
              <w:suppressAutoHyphens/>
              <w:spacing w:after="0" w:line="240" w:lineRule="auto"/>
              <w:ind w:left="265"/>
              <w:jc w:val="both"/>
              <w:rPr>
                <w:lang w:val="pt-PT"/>
              </w:rPr>
            </w:pPr>
            <w:r>
              <w:rPr>
                <w:bCs/>
                <w:lang w:val="lt-LT"/>
              </w:rPr>
              <w:t xml:space="preserve">Privaloma paieška bibliotekose pagal masių spektrus ir RI </w:t>
            </w:r>
            <w:r w:rsidRPr="00336579">
              <w:rPr>
                <w:bCs/>
                <w:i/>
                <w:iCs/>
                <w:lang w:val="lt-LT"/>
              </w:rPr>
              <w:t xml:space="preserve">(angl. </w:t>
            </w:r>
            <w:proofErr w:type="spellStart"/>
            <w:r w:rsidRPr="00336579">
              <w:rPr>
                <w:bCs/>
                <w:i/>
                <w:iCs/>
                <w:lang w:val="lt-LT"/>
              </w:rPr>
              <w:t>retention</w:t>
            </w:r>
            <w:proofErr w:type="spellEnd"/>
            <w:r w:rsidRPr="00336579">
              <w:rPr>
                <w:bCs/>
                <w:i/>
                <w:iCs/>
                <w:lang w:val="lt-LT"/>
              </w:rPr>
              <w:t xml:space="preserve"> </w:t>
            </w:r>
            <w:proofErr w:type="spellStart"/>
            <w:r w:rsidRPr="00336579">
              <w:rPr>
                <w:bCs/>
                <w:i/>
                <w:iCs/>
                <w:lang w:val="lt-LT"/>
              </w:rPr>
              <w:t>index</w:t>
            </w:r>
            <w:proofErr w:type="spellEnd"/>
            <w:r>
              <w:rPr>
                <w:bCs/>
                <w:lang w:val="lt-LT"/>
              </w:rPr>
              <w:t xml:space="preserve">). Pateikiami palyginimui bibliotekos ir eksperimentinis spektrai, bei vizualinė struktūrinė formulė. </w:t>
            </w:r>
          </w:p>
          <w:p w14:paraId="0538F830" w14:textId="77777777" w:rsidR="00AC6F15" w:rsidRPr="00336579" w:rsidRDefault="00AC6F15" w:rsidP="00AC6F15">
            <w:pPr>
              <w:widowControl w:val="0"/>
              <w:numPr>
                <w:ilvl w:val="0"/>
                <w:numId w:val="25"/>
              </w:numPr>
              <w:suppressAutoHyphens/>
              <w:spacing w:after="0" w:line="240" w:lineRule="auto"/>
              <w:ind w:left="265"/>
              <w:jc w:val="both"/>
              <w:rPr>
                <w:lang w:val="lt-LT"/>
              </w:rPr>
            </w:pPr>
            <w:r>
              <w:rPr>
                <w:bCs/>
                <w:lang w:val="lt-LT"/>
              </w:rPr>
              <w:t xml:space="preserve">Pasirinktų </w:t>
            </w:r>
            <w:proofErr w:type="spellStart"/>
            <w:r>
              <w:rPr>
                <w:bCs/>
                <w:lang w:val="lt-LT"/>
              </w:rPr>
              <w:t>chromatogramų</w:t>
            </w:r>
            <w:proofErr w:type="spellEnd"/>
            <w:r>
              <w:rPr>
                <w:bCs/>
                <w:lang w:val="lt-LT"/>
              </w:rPr>
              <w:t xml:space="preserve"> palyginimo perklojant funkcija. Galimybė vizualiai palyginti ir masių spektrus ties pasirinktu lyginamų </w:t>
            </w:r>
            <w:proofErr w:type="spellStart"/>
            <w:r>
              <w:rPr>
                <w:bCs/>
                <w:lang w:val="lt-LT"/>
              </w:rPr>
              <w:t>chromatogramų</w:t>
            </w:r>
            <w:proofErr w:type="spellEnd"/>
            <w:r>
              <w:rPr>
                <w:bCs/>
                <w:lang w:val="lt-LT"/>
              </w:rPr>
              <w:t xml:space="preserve"> išėjimo laiku.</w:t>
            </w:r>
          </w:p>
          <w:p w14:paraId="7596036E" w14:textId="77777777" w:rsidR="00AC6F15" w:rsidRPr="00336579" w:rsidRDefault="00AC6F15" w:rsidP="00AC6F15">
            <w:pPr>
              <w:widowControl w:val="0"/>
              <w:numPr>
                <w:ilvl w:val="0"/>
                <w:numId w:val="25"/>
              </w:numPr>
              <w:suppressAutoHyphens/>
              <w:spacing w:after="0" w:line="240" w:lineRule="auto"/>
              <w:ind w:left="265"/>
              <w:jc w:val="both"/>
              <w:rPr>
                <w:lang w:val="lt-LT"/>
              </w:rPr>
            </w:pPr>
            <w:r>
              <w:rPr>
                <w:bCs/>
                <w:lang w:val="lt-LT"/>
              </w:rPr>
              <w:t>Integruotas</w:t>
            </w:r>
            <w:r>
              <w:rPr>
                <w:bCs/>
                <w:color w:val="EE0000"/>
                <w:lang w:val="lt-LT"/>
              </w:rPr>
              <w:t xml:space="preserve"> </w:t>
            </w:r>
            <w:r>
              <w:rPr>
                <w:bCs/>
                <w:lang w:val="lt-LT"/>
              </w:rPr>
              <w:t xml:space="preserve">automatinis </w:t>
            </w:r>
            <w:proofErr w:type="spellStart"/>
            <w:r>
              <w:rPr>
                <w:bCs/>
                <w:lang w:val="lt-LT"/>
              </w:rPr>
              <w:t>dekonvoliucijos</w:t>
            </w:r>
            <w:proofErr w:type="spellEnd"/>
            <w:r>
              <w:rPr>
                <w:bCs/>
                <w:lang w:val="lt-LT"/>
              </w:rPr>
              <w:t xml:space="preserve"> (</w:t>
            </w:r>
            <w:r w:rsidRPr="00336579">
              <w:rPr>
                <w:bCs/>
                <w:i/>
                <w:iCs/>
                <w:lang w:val="lt-LT"/>
              </w:rPr>
              <w:t xml:space="preserve">angl. </w:t>
            </w:r>
            <w:proofErr w:type="spellStart"/>
            <w:r w:rsidRPr="00336579">
              <w:rPr>
                <w:bCs/>
                <w:i/>
                <w:iCs/>
                <w:lang w:val="lt-LT"/>
              </w:rPr>
              <w:t>deconvolution</w:t>
            </w:r>
            <w:proofErr w:type="spellEnd"/>
            <w:r>
              <w:rPr>
                <w:bCs/>
                <w:lang w:val="lt-LT"/>
              </w:rPr>
              <w:t xml:space="preserve">) </w:t>
            </w:r>
            <w:proofErr w:type="spellStart"/>
            <w:r>
              <w:rPr>
                <w:bCs/>
                <w:lang w:val="lt-LT"/>
              </w:rPr>
              <w:lastRenderedPageBreak/>
              <w:t>funckionalumas</w:t>
            </w:r>
            <w:proofErr w:type="spellEnd"/>
            <w:r>
              <w:rPr>
                <w:bCs/>
                <w:lang w:val="lt-LT"/>
              </w:rPr>
              <w:t xml:space="preserve">, leidžiantis kokybiškai ir kiekybiškai analizuoti persidengusius laike junginius, vizualiai pateikiant </w:t>
            </w:r>
            <w:proofErr w:type="spellStart"/>
            <w:r>
              <w:rPr>
                <w:bCs/>
                <w:lang w:val="lt-LT"/>
              </w:rPr>
              <w:t>išekstrahuotas</w:t>
            </w:r>
            <w:proofErr w:type="spellEnd"/>
            <w:r>
              <w:rPr>
                <w:bCs/>
                <w:lang w:val="lt-LT"/>
              </w:rPr>
              <w:t xml:space="preserve"> realias smailes, bei  realius išfiltruotus atskirų persidengusių junginių masių spektrus ir pagal juos atlikti automatinę paiešką ir identifikaciją bibliotekose. </w:t>
            </w:r>
          </w:p>
          <w:p w14:paraId="170E836E" w14:textId="77777777" w:rsidR="00AC6F15" w:rsidRPr="00336579" w:rsidRDefault="00AC6F15" w:rsidP="00AC6F15">
            <w:pPr>
              <w:widowControl w:val="0"/>
              <w:numPr>
                <w:ilvl w:val="0"/>
                <w:numId w:val="25"/>
              </w:numPr>
              <w:suppressAutoHyphens/>
              <w:spacing w:after="0" w:line="240" w:lineRule="auto"/>
              <w:ind w:left="265"/>
              <w:jc w:val="both"/>
              <w:rPr>
                <w:lang w:val="lt-LT"/>
              </w:rPr>
            </w:pPr>
            <w:r>
              <w:rPr>
                <w:bCs/>
                <w:lang w:val="lt-LT"/>
              </w:rPr>
              <w:t xml:space="preserve">Galimybė atlikti pasirinktų junginių filtravimą ir paiešką </w:t>
            </w:r>
            <w:proofErr w:type="spellStart"/>
            <w:r>
              <w:rPr>
                <w:bCs/>
                <w:lang w:val="lt-LT"/>
              </w:rPr>
              <w:t>chromatogramose</w:t>
            </w:r>
            <w:proofErr w:type="spellEnd"/>
            <w:r>
              <w:rPr>
                <w:bCs/>
                <w:lang w:val="lt-LT"/>
              </w:rPr>
              <w:t xml:space="preserve"> pagal būdingus m/z ir sulaikymo indeksą.</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2D4DF2A"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B821DAE" w14:textId="77777777" w:rsidR="00AC6F15" w:rsidRDefault="00AC6F15" w:rsidP="00A65C2F">
            <w:pPr>
              <w:widowControl w:val="0"/>
              <w:ind w:left="72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0635088"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E0BFEB3"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D36FFE8" w14:textId="77777777" w:rsidR="00AC6F15" w:rsidRDefault="00AC6F15" w:rsidP="00A65C2F">
            <w:pPr>
              <w:widowControl w:val="0"/>
            </w:pPr>
            <w:r>
              <w:t xml:space="preserve">EI </w:t>
            </w:r>
            <w:proofErr w:type="spellStart"/>
            <w:r>
              <w:t>masių</w:t>
            </w:r>
            <w:proofErr w:type="spellEnd"/>
            <w:r>
              <w:t xml:space="preserve"> </w:t>
            </w:r>
            <w:proofErr w:type="spellStart"/>
            <w:r>
              <w:t>spektrų</w:t>
            </w:r>
            <w:proofErr w:type="spellEnd"/>
            <w:r>
              <w:t xml:space="preserve"> </w:t>
            </w:r>
            <w:proofErr w:type="spellStart"/>
            <w:r>
              <w:t>bibliotekos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020429D2" w14:textId="77777777" w:rsidR="00AC6F15" w:rsidRPr="00AC6F15" w:rsidRDefault="00AC6F15" w:rsidP="00AC6F15">
            <w:pPr>
              <w:widowControl w:val="0"/>
              <w:numPr>
                <w:ilvl w:val="0"/>
                <w:numId w:val="19"/>
              </w:numPr>
              <w:suppressAutoHyphens/>
              <w:spacing w:after="0" w:line="240" w:lineRule="auto"/>
              <w:ind w:left="407"/>
              <w:jc w:val="both"/>
              <w:rPr>
                <w:lang w:val="pt-PT"/>
              </w:rPr>
            </w:pPr>
            <w:r>
              <w:rPr>
                <w:lang w:val="lt-LT"/>
              </w:rPr>
              <w:t xml:space="preserve">Naujausia </w:t>
            </w:r>
            <w:r w:rsidRPr="00872C45">
              <w:rPr>
                <w:lang w:val="lt-LT"/>
              </w:rPr>
              <w:t xml:space="preserve">NIST (ne vėlesnė nei 2023 m.) </w:t>
            </w:r>
            <w:r>
              <w:rPr>
                <w:lang w:val="lt-LT"/>
              </w:rPr>
              <w:t xml:space="preserve">masių spektrų bibliotekos versija. </w:t>
            </w:r>
          </w:p>
          <w:p w14:paraId="74C51C27" w14:textId="77777777" w:rsidR="00AC6F15" w:rsidRPr="00AC6F15" w:rsidRDefault="00AC6F15" w:rsidP="00AC6F15">
            <w:pPr>
              <w:widowControl w:val="0"/>
              <w:numPr>
                <w:ilvl w:val="0"/>
                <w:numId w:val="19"/>
              </w:numPr>
              <w:suppressAutoHyphens/>
              <w:spacing w:after="0" w:line="240" w:lineRule="auto"/>
              <w:ind w:left="407"/>
              <w:rPr>
                <w:lang w:val="pt-PT"/>
              </w:rPr>
            </w:pPr>
            <w:r>
              <w:rPr>
                <w:lang w:val="lt-LT"/>
              </w:rPr>
              <w:t xml:space="preserve">Atskira dedikuota išplėstinė kvapiųjų junginių masių spektrų biblioteka, turinti ne mažiau nei 4000 skirtingų kvapiųjų junginių. </w:t>
            </w:r>
          </w:p>
          <w:p w14:paraId="48D5ED38" w14:textId="77777777" w:rsidR="00AC6F15" w:rsidRPr="00AC6F15" w:rsidRDefault="00AC6F15" w:rsidP="00AC6F15">
            <w:pPr>
              <w:widowControl w:val="0"/>
              <w:numPr>
                <w:ilvl w:val="0"/>
                <w:numId w:val="19"/>
              </w:numPr>
              <w:suppressAutoHyphens/>
              <w:spacing w:after="0" w:line="240" w:lineRule="auto"/>
              <w:ind w:left="407"/>
              <w:rPr>
                <w:lang w:val="lt-LT"/>
              </w:rPr>
            </w:pPr>
            <w:r>
              <w:rPr>
                <w:bCs/>
                <w:lang w:val="lt-LT"/>
              </w:rPr>
              <w:t xml:space="preserve">Atskira išplėstinė lipidų masių spektrų biblioteka. Turinti ne mažiau nei 400 skirtingų lipidinių ar susijusių junginių. </w:t>
            </w:r>
          </w:p>
          <w:p w14:paraId="51FA6139" w14:textId="77777777" w:rsidR="00AC6F15" w:rsidRDefault="00AC6F15" w:rsidP="00AC6F15">
            <w:pPr>
              <w:widowControl w:val="0"/>
              <w:numPr>
                <w:ilvl w:val="0"/>
                <w:numId w:val="19"/>
              </w:numPr>
              <w:suppressAutoHyphens/>
              <w:spacing w:after="0" w:line="240" w:lineRule="auto"/>
              <w:ind w:left="407"/>
            </w:pPr>
            <w:r>
              <w:rPr>
                <w:bCs/>
                <w:lang w:val="lt-LT"/>
              </w:rPr>
              <w:t xml:space="preserve">Atskira dedikuota pesticidų masių spektrų </w:t>
            </w:r>
            <w:proofErr w:type="spellStart"/>
            <w:r>
              <w:rPr>
                <w:bCs/>
                <w:lang w:val="lt-LT"/>
              </w:rPr>
              <w:t>bibliotkea</w:t>
            </w:r>
            <w:proofErr w:type="spellEnd"/>
            <w:r>
              <w:rPr>
                <w:bCs/>
                <w:lang w:val="lt-LT"/>
              </w:rPr>
              <w:t xml:space="preserve">. Turinti ne mažiau nei 500 skirtingų junginių. </w:t>
            </w:r>
          </w:p>
          <w:p w14:paraId="0D70A66B" w14:textId="77777777" w:rsidR="00AC6F15" w:rsidRDefault="00AC6F15" w:rsidP="00AC6F15">
            <w:pPr>
              <w:widowControl w:val="0"/>
              <w:numPr>
                <w:ilvl w:val="0"/>
                <w:numId w:val="19"/>
              </w:numPr>
              <w:suppressAutoHyphens/>
              <w:spacing w:after="0" w:line="240" w:lineRule="auto"/>
              <w:ind w:left="407"/>
            </w:pPr>
            <w:r>
              <w:rPr>
                <w:bCs/>
                <w:lang w:val="lt-LT"/>
              </w:rPr>
              <w:t xml:space="preserve">Atskira išplėstinė metabolitų </w:t>
            </w:r>
            <w:r>
              <w:rPr>
                <w:lang w:val="lt-LT"/>
              </w:rPr>
              <w:t xml:space="preserve">masių spektrų biblioteka. Turinti ne mažiau nei 600 skirtingų metabolitų ir susijusių junginių.  </w:t>
            </w:r>
          </w:p>
          <w:p w14:paraId="35AD2120" w14:textId="77777777" w:rsidR="00AC6F15" w:rsidRDefault="00AC6F15" w:rsidP="00A65C2F">
            <w:pPr>
              <w:widowControl w:val="0"/>
              <w:rPr>
                <w:lang w:val="lt-LT"/>
              </w:rPr>
            </w:pPr>
          </w:p>
          <w:p w14:paraId="4DDCA2B0" w14:textId="77777777" w:rsidR="00AC6F15" w:rsidRPr="00336579" w:rsidRDefault="00AC6F15" w:rsidP="00A65C2F">
            <w:pPr>
              <w:widowControl w:val="0"/>
              <w:jc w:val="both"/>
              <w:rPr>
                <w:lang w:val="lt-LT"/>
              </w:rPr>
            </w:pPr>
            <w:r>
              <w:rPr>
                <w:lang w:val="lt-LT"/>
              </w:rPr>
              <w:t xml:space="preserve">Dedikuota programinė įranga junginių kandidatų paiešką ir atranką išvardintose bibliotekose vykdo ir pagal </w:t>
            </w:r>
            <w:r>
              <w:rPr>
                <w:lang w:val="lt-LT"/>
              </w:rPr>
              <w:lastRenderedPageBreak/>
              <w:t>masių spektrų panašumą, ir naudojant RI (</w:t>
            </w:r>
            <w:r w:rsidRPr="00336579">
              <w:rPr>
                <w:i/>
                <w:iCs/>
                <w:lang w:val="lt-LT"/>
              </w:rPr>
              <w:t xml:space="preserve">angl. </w:t>
            </w:r>
            <w:proofErr w:type="spellStart"/>
            <w:r w:rsidRPr="00336579">
              <w:rPr>
                <w:i/>
                <w:iCs/>
                <w:lang w:val="lt-LT"/>
              </w:rPr>
              <w:t>retention</w:t>
            </w:r>
            <w:proofErr w:type="spellEnd"/>
            <w:r w:rsidRPr="00336579">
              <w:rPr>
                <w:i/>
                <w:iCs/>
                <w:lang w:val="lt-LT"/>
              </w:rPr>
              <w:t xml:space="preserve"> </w:t>
            </w:r>
            <w:proofErr w:type="spellStart"/>
            <w:r w:rsidRPr="00336579">
              <w:rPr>
                <w:i/>
                <w:iCs/>
                <w:lang w:val="lt-LT"/>
              </w:rPr>
              <w:t>index</w:t>
            </w:r>
            <w:proofErr w:type="spellEnd"/>
            <w:r>
              <w:rPr>
                <w:lang w:val="lt-LT"/>
              </w:rPr>
              <w:t xml:space="preserve">).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45A2084"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09E34FB" w14:textId="77777777" w:rsidR="00AC6F15" w:rsidRDefault="00AC6F15" w:rsidP="00A65C2F">
            <w:pPr>
              <w:widowControl w:val="0"/>
              <w:ind w:left="72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744DBB04"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D1558F5"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70289E4" w14:textId="77777777" w:rsidR="00AC6F15" w:rsidRPr="00AC6F15" w:rsidRDefault="00AC6F15" w:rsidP="00A65C2F">
            <w:pPr>
              <w:widowControl w:val="0"/>
              <w:rPr>
                <w:lang w:val="pt-PT"/>
              </w:rPr>
            </w:pPr>
            <w:r>
              <w:rPr>
                <w:b/>
                <w:bCs/>
                <w:lang w:val="lt-LT"/>
              </w:rPr>
              <w:t xml:space="preserve">Metodikos optimizuotos darbui su siūloma </w:t>
            </w:r>
            <w:r w:rsidRPr="00336579">
              <w:rPr>
                <w:b/>
                <w:bCs/>
                <w:lang w:val="lt-LT"/>
              </w:rPr>
              <w:t>GCMS</w:t>
            </w:r>
            <w:r w:rsidRPr="00BD17A6">
              <w:rPr>
                <w:b/>
                <w:bCs/>
                <w:lang w:val="lt-LT"/>
              </w:rPr>
              <w:t xml:space="preserve"> </w:t>
            </w:r>
            <w:r>
              <w:rPr>
                <w:b/>
                <w:bCs/>
                <w:lang w:val="lt-LT"/>
              </w:rPr>
              <w:t>sistema.</w:t>
            </w:r>
          </w:p>
        </w:tc>
        <w:tc>
          <w:tcPr>
            <w:tcW w:w="3437" w:type="dxa"/>
            <w:gridSpan w:val="2"/>
            <w:tcBorders>
              <w:top w:val="single" w:sz="4" w:space="0" w:color="000000"/>
              <w:left w:val="single" w:sz="4" w:space="0" w:color="000000"/>
              <w:bottom w:val="single" w:sz="4" w:space="0" w:color="000000"/>
              <w:right w:val="single" w:sz="4" w:space="0" w:color="000000"/>
            </w:tcBorders>
          </w:tcPr>
          <w:p w14:paraId="3770D655" w14:textId="77777777" w:rsidR="00AC6F15" w:rsidRDefault="00AC6F15" w:rsidP="00A65C2F">
            <w:pPr>
              <w:widowControl w:val="0"/>
              <w:jc w:val="both"/>
            </w:pPr>
            <w:r>
              <w:rPr>
                <w:bCs/>
                <w:lang w:val="lt-LT"/>
              </w:rPr>
              <w:t xml:space="preserve">Privalomos, įrangos gamintojo paruoštos (ar gamintojo oficialiai patvirtintos), optimizuotos ir suderintos su siūlomos sistemos modeliu. Pilnai paruoštos darbui, </w:t>
            </w:r>
            <w:proofErr w:type="spellStart"/>
            <w:r>
              <w:rPr>
                <w:bCs/>
                <w:lang w:val="lt-LT"/>
              </w:rPr>
              <w:t>t.y</w:t>
            </w:r>
            <w:proofErr w:type="spellEnd"/>
            <w:r>
              <w:rPr>
                <w:bCs/>
                <w:lang w:val="lt-LT"/>
              </w:rPr>
              <w:t>. leidžiančios dirbti be papildomo instrumentinių sąlygų paieškos ir optimizacijos žingsnio. Metodikos paketai privalo turėti ne mažiau kaip:</w:t>
            </w:r>
          </w:p>
          <w:p w14:paraId="7EDB40EF" w14:textId="77777777" w:rsidR="00AC6F15" w:rsidRDefault="00AC6F15" w:rsidP="00AC6F15">
            <w:pPr>
              <w:widowControl w:val="0"/>
              <w:numPr>
                <w:ilvl w:val="0"/>
                <w:numId w:val="21"/>
              </w:numPr>
              <w:suppressAutoHyphens/>
              <w:spacing w:after="0" w:line="240" w:lineRule="auto"/>
              <w:ind w:left="407"/>
              <w:jc w:val="both"/>
            </w:pPr>
            <w:r>
              <w:rPr>
                <w:bCs/>
                <w:lang w:val="lt-LT"/>
              </w:rPr>
              <w:t xml:space="preserve">Fiksuotus optimizuotus instrumentinius analitinių metodų parametrus, įskaitant </w:t>
            </w:r>
            <w:proofErr w:type="spellStart"/>
            <w:r>
              <w:rPr>
                <w:bCs/>
                <w:lang w:val="lt-LT"/>
              </w:rPr>
              <w:t>chromatografinius</w:t>
            </w:r>
            <w:proofErr w:type="spellEnd"/>
            <w:r>
              <w:rPr>
                <w:bCs/>
                <w:lang w:val="lt-LT"/>
              </w:rPr>
              <w:t>.</w:t>
            </w:r>
          </w:p>
          <w:p w14:paraId="3C570AA8" w14:textId="77777777" w:rsidR="00AC6F15" w:rsidRDefault="00AC6F15" w:rsidP="00AC6F15">
            <w:pPr>
              <w:widowControl w:val="0"/>
              <w:numPr>
                <w:ilvl w:val="0"/>
                <w:numId w:val="21"/>
              </w:numPr>
              <w:suppressAutoHyphens/>
              <w:spacing w:after="0" w:line="240" w:lineRule="auto"/>
              <w:ind w:left="407"/>
              <w:jc w:val="both"/>
            </w:pPr>
            <w:r>
              <w:rPr>
                <w:bCs/>
                <w:lang w:val="lt-LT"/>
              </w:rPr>
              <w:t xml:space="preserve">Optimizuotus visus MS detektoriaus analičių duomenų surinkimo parametrus (įskaitant pilną </w:t>
            </w:r>
            <w:r w:rsidRPr="00336579">
              <w:rPr>
                <w:bCs/>
                <w:lang w:val="lt-LT"/>
              </w:rPr>
              <w:t>MRM</w:t>
            </w:r>
            <w:r w:rsidRPr="00872C45">
              <w:rPr>
                <w:bCs/>
                <w:lang w:val="lt-LT"/>
              </w:rPr>
              <w:t xml:space="preserve"> </w:t>
            </w:r>
            <w:r>
              <w:rPr>
                <w:bCs/>
                <w:lang w:val="lt-LT"/>
              </w:rPr>
              <w:t xml:space="preserve">informaciją – </w:t>
            </w:r>
            <w:proofErr w:type="spellStart"/>
            <w:r>
              <w:rPr>
                <w:bCs/>
                <w:lang w:val="lt-LT"/>
              </w:rPr>
              <w:t>tranzicijas</w:t>
            </w:r>
            <w:proofErr w:type="spellEnd"/>
            <w:r>
              <w:rPr>
                <w:bCs/>
                <w:lang w:val="lt-LT"/>
              </w:rPr>
              <w:t>, skaldymo energijas).</w:t>
            </w:r>
          </w:p>
          <w:p w14:paraId="7240B65B" w14:textId="77777777" w:rsidR="00AC6F15" w:rsidRPr="00AC6F15" w:rsidRDefault="00AC6F15" w:rsidP="00AC6F15">
            <w:pPr>
              <w:widowControl w:val="0"/>
              <w:numPr>
                <w:ilvl w:val="0"/>
                <w:numId w:val="21"/>
              </w:numPr>
              <w:suppressAutoHyphens/>
              <w:spacing w:after="0" w:line="240" w:lineRule="auto"/>
              <w:ind w:left="407"/>
              <w:jc w:val="both"/>
              <w:rPr>
                <w:lang w:val="pt-PT"/>
              </w:rPr>
            </w:pPr>
            <w:r>
              <w:rPr>
                <w:bCs/>
                <w:lang w:val="lt-LT"/>
              </w:rPr>
              <w:t xml:space="preserve">Oficialias, gamintojo išleistas detalias darbo instrukcijas su metodo paketu ir jo naudojimu.  </w:t>
            </w:r>
          </w:p>
          <w:p w14:paraId="37A0AD68" w14:textId="77777777" w:rsidR="00AC6F15" w:rsidRPr="00AC6F15" w:rsidRDefault="00AC6F15" w:rsidP="00AC6F15">
            <w:pPr>
              <w:widowControl w:val="0"/>
              <w:numPr>
                <w:ilvl w:val="0"/>
                <w:numId w:val="21"/>
              </w:numPr>
              <w:suppressAutoHyphens/>
              <w:spacing w:after="0" w:line="240" w:lineRule="auto"/>
              <w:ind w:left="407"/>
              <w:jc w:val="both"/>
              <w:rPr>
                <w:lang w:val="pt-PT"/>
              </w:rPr>
            </w:pPr>
            <w:r>
              <w:rPr>
                <w:bCs/>
                <w:lang w:val="lt-LT"/>
              </w:rPr>
              <w:t>Funkcionalumą, iš ne daugiau nei vienos injekcijos automatiškai nustatantį metodikos analičių realius sulaikymo laikus, nenaudojant pačių analičių standartų.</w:t>
            </w:r>
          </w:p>
          <w:p w14:paraId="2A293B6F" w14:textId="77777777" w:rsidR="00AC6F15" w:rsidRPr="00AC6F15" w:rsidRDefault="00AC6F15" w:rsidP="00AC6F15">
            <w:pPr>
              <w:widowControl w:val="0"/>
              <w:numPr>
                <w:ilvl w:val="0"/>
                <w:numId w:val="21"/>
              </w:numPr>
              <w:suppressAutoHyphens/>
              <w:spacing w:after="0" w:line="240" w:lineRule="auto"/>
              <w:ind w:left="407"/>
              <w:jc w:val="both"/>
              <w:rPr>
                <w:lang w:val="pt-PT"/>
              </w:rPr>
            </w:pPr>
            <w:r w:rsidRPr="00336579">
              <w:rPr>
                <w:bCs/>
                <w:lang w:val="lt-LT"/>
              </w:rPr>
              <w:t>Privaloma galimybė pridėti papildomus junginius į visas išvardintas metodikas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AD9E433"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641427F5"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1DD2CA0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650C8090"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BACF4BF" w14:textId="77777777" w:rsidR="00AC6F15" w:rsidRPr="00AC6F15" w:rsidRDefault="00AC6F15" w:rsidP="00A65C2F">
            <w:pPr>
              <w:widowControl w:val="0"/>
              <w:rPr>
                <w:lang w:val="pt-PT"/>
              </w:rPr>
            </w:pPr>
            <w:r>
              <w:rPr>
                <w:lang w:val="lt-LT"/>
              </w:rPr>
              <w:t xml:space="preserve">Optimizuotas </w:t>
            </w:r>
            <w:r>
              <w:rPr>
                <w:lang w:val="lt-LT"/>
              </w:rPr>
              <w:lastRenderedPageBreak/>
              <w:t>metabolitų analizės metodikos paketas</w:t>
            </w:r>
          </w:p>
        </w:tc>
        <w:tc>
          <w:tcPr>
            <w:tcW w:w="3437" w:type="dxa"/>
            <w:gridSpan w:val="2"/>
            <w:tcBorders>
              <w:top w:val="single" w:sz="4" w:space="0" w:color="000000"/>
              <w:left w:val="single" w:sz="4" w:space="0" w:color="000000"/>
              <w:bottom w:val="single" w:sz="4" w:space="0" w:color="000000"/>
              <w:right w:val="single" w:sz="4" w:space="0" w:color="000000"/>
            </w:tcBorders>
          </w:tcPr>
          <w:p w14:paraId="25361476" w14:textId="77777777" w:rsidR="00AC6F15" w:rsidRPr="00AC6F15" w:rsidRDefault="00AC6F15" w:rsidP="00A65C2F">
            <w:pPr>
              <w:widowControl w:val="0"/>
              <w:jc w:val="both"/>
              <w:rPr>
                <w:lang w:val="pt-PT"/>
              </w:rPr>
            </w:pPr>
            <w:r>
              <w:rPr>
                <w:bCs/>
                <w:lang w:val="lt-LT"/>
              </w:rPr>
              <w:lastRenderedPageBreak/>
              <w:t xml:space="preserve">Privalo turėti ne mažiau nei 600 </w:t>
            </w:r>
            <w:r>
              <w:rPr>
                <w:bCs/>
                <w:lang w:val="lt-LT"/>
              </w:rPr>
              <w:lastRenderedPageBreak/>
              <w:t>metabolitų ir susijusių junginių, iš kurių:</w:t>
            </w:r>
          </w:p>
          <w:p w14:paraId="26BBBAE0" w14:textId="77777777" w:rsidR="00AC6F15" w:rsidRPr="00AC6F15" w:rsidRDefault="00AC6F15" w:rsidP="00AC6F15">
            <w:pPr>
              <w:widowControl w:val="0"/>
              <w:numPr>
                <w:ilvl w:val="0"/>
                <w:numId w:val="20"/>
              </w:numPr>
              <w:suppressAutoHyphens/>
              <w:spacing w:after="0" w:line="240" w:lineRule="auto"/>
              <w:jc w:val="both"/>
              <w:rPr>
                <w:lang w:val="pt-PT"/>
              </w:rPr>
            </w:pPr>
            <w:r>
              <w:rPr>
                <w:bCs/>
                <w:lang w:val="lt-LT"/>
              </w:rPr>
              <w:t xml:space="preserve">Gyvūninės kilmės maisto mėginiuose - ne mažiau nei 250 būdingų metabolitų </w:t>
            </w:r>
            <w:r w:rsidRPr="00336579">
              <w:rPr>
                <w:bCs/>
                <w:lang w:val="lt-LT"/>
              </w:rPr>
              <w:t>MRM</w:t>
            </w:r>
            <w:r w:rsidRPr="00872C45">
              <w:rPr>
                <w:bCs/>
                <w:lang w:val="lt-LT"/>
              </w:rPr>
              <w:t xml:space="preserve"> r</w:t>
            </w:r>
            <w:r>
              <w:rPr>
                <w:bCs/>
                <w:lang w:val="lt-LT"/>
              </w:rPr>
              <w:t>ežimu</w:t>
            </w:r>
          </w:p>
          <w:p w14:paraId="0AFCEC35" w14:textId="77777777" w:rsidR="00AC6F15" w:rsidRPr="00AC6F15" w:rsidRDefault="00AC6F15" w:rsidP="00AC6F15">
            <w:pPr>
              <w:widowControl w:val="0"/>
              <w:numPr>
                <w:ilvl w:val="0"/>
                <w:numId w:val="20"/>
              </w:numPr>
              <w:suppressAutoHyphens/>
              <w:spacing w:after="0" w:line="240" w:lineRule="auto"/>
              <w:jc w:val="both"/>
              <w:rPr>
                <w:lang w:val="pt-PT"/>
              </w:rPr>
            </w:pPr>
            <w:r>
              <w:rPr>
                <w:bCs/>
                <w:lang w:val="lt-LT"/>
              </w:rPr>
              <w:t xml:space="preserve">Augalinės kilmės maisto mėginiuose - ne mažiau nei 300 būdingų metabolitų MRM režimu. </w:t>
            </w:r>
          </w:p>
          <w:p w14:paraId="23FE7603" w14:textId="77777777" w:rsidR="00AC6F15" w:rsidRPr="00AC6F15" w:rsidRDefault="00AC6F15" w:rsidP="00AC6F15">
            <w:pPr>
              <w:widowControl w:val="0"/>
              <w:numPr>
                <w:ilvl w:val="0"/>
                <w:numId w:val="20"/>
              </w:numPr>
              <w:suppressAutoHyphens/>
              <w:spacing w:after="0" w:line="240" w:lineRule="auto"/>
              <w:jc w:val="both"/>
              <w:rPr>
                <w:lang w:val="pt-PT"/>
              </w:rPr>
            </w:pPr>
            <w:r>
              <w:rPr>
                <w:bCs/>
                <w:lang w:val="lt-LT"/>
              </w:rPr>
              <w:t>Tarp metabolitų privalo būti ne mažiau nei 50 riebiųjų rūgščių MRM režimu.</w:t>
            </w:r>
          </w:p>
          <w:p w14:paraId="740212E0" w14:textId="77777777" w:rsidR="00AC6F15" w:rsidRPr="00336579" w:rsidRDefault="00AC6F15" w:rsidP="00AC6F15">
            <w:pPr>
              <w:widowControl w:val="0"/>
              <w:numPr>
                <w:ilvl w:val="0"/>
                <w:numId w:val="20"/>
              </w:numPr>
              <w:suppressAutoHyphens/>
              <w:spacing w:after="0" w:line="240" w:lineRule="auto"/>
              <w:jc w:val="both"/>
              <w:rPr>
                <w:lang w:val="lt-LT"/>
              </w:rPr>
            </w:pPr>
            <w:r>
              <w:rPr>
                <w:bCs/>
                <w:lang w:val="lt-LT"/>
              </w:rPr>
              <w:t xml:space="preserve"> Ne mažiau nei 20 cukrų junginių MRM režimu.  </w:t>
            </w:r>
          </w:p>
          <w:p w14:paraId="0E9B07A6" w14:textId="77777777" w:rsidR="00AC6F15" w:rsidRPr="00336579" w:rsidRDefault="00AC6F15" w:rsidP="00AC6F15">
            <w:pPr>
              <w:widowControl w:val="0"/>
              <w:numPr>
                <w:ilvl w:val="0"/>
                <w:numId w:val="20"/>
              </w:numPr>
              <w:suppressAutoHyphens/>
              <w:spacing w:after="0" w:line="240" w:lineRule="auto"/>
              <w:jc w:val="both"/>
              <w:rPr>
                <w:lang w:val="lt-LT"/>
              </w:rPr>
            </w:pPr>
            <w:r>
              <w:rPr>
                <w:bCs/>
                <w:lang w:val="lt-LT"/>
              </w:rPr>
              <w:t xml:space="preserve">Privalomi išdirbti protokolai įvairių maisto mėginių paruošimui. </w:t>
            </w:r>
          </w:p>
          <w:p w14:paraId="6C8130E9" w14:textId="77777777" w:rsidR="00AC6F15" w:rsidRPr="00336579" w:rsidRDefault="00AC6F15" w:rsidP="00AC6F15">
            <w:pPr>
              <w:widowControl w:val="0"/>
              <w:numPr>
                <w:ilvl w:val="0"/>
                <w:numId w:val="20"/>
              </w:numPr>
              <w:suppressAutoHyphens/>
              <w:spacing w:after="0" w:line="240" w:lineRule="auto"/>
              <w:jc w:val="both"/>
              <w:rPr>
                <w:lang w:val="lt-LT"/>
              </w:rPr>
            </w:pPr>
            <w:r>
              <w:rPr>
                <w:bCs/>
                <w:lang w:val="lt-LT"/>
              </w:rPr>
              <w:t>Privalomas su siūlomu metodo paketu susietas siūlomos pagrindinės programinės įrangos įskiepis (funkcionalumas) statistinei metabolitų duomenų analizei, kuris  statistiškai-matematiškai apdoroja ir grafiškai vizualizuoja:</w:t>
            </w:r>
          </w:p>
          <w:p w14:paraId="333E5108" w14:textId="77777777" w:rsidR="00AC6F15" w:rsidRPr="00336579" w:rsidRDefault="00AC6F15" w:rsidP="00AC6F15">
            <w:pPr>
              <w:widowControl w:val="0"/>
              <w:numPr>
                <w:ilvl w:val="0"/>
                <w:numId w:val="30"/>
              </w:numPr>
              <w:suppressAutoHyphens/>
              <w:spacing w:after="0" w:line="240" w:lineRule="auto"/>
              <w:ind w:left="407"/>
              <w:jc w:val="both"/>
              <w:rPr>
                <w:lang w:val="lt-LT"/>
              </w:rPr>
            </w:pPr>
            <w:proofErr w:type="spellStart"/>
            <w:r w:rsidRPr="00336579">
              <w:rPr>
                <w:bCs/>
                <w:i/>
                <w:iCs/>
                <w:lang w:val="lt-LT"/>
              </w:rPr>
              <w:t>Volcano</w:t>
            </w:r>
            <w:proofErr w:type="spellEnd"/>
            <w:r w:rsidRPr="00336579">
              <w:rPr>
                <w:bCs/>
                <w:i/>
                <w:iCs/>
                <w:lang w:val="lt-LT"/>
              </w:rPr>
              <w:t xml:space="preserve"> plot</w:t>
            </w:r>
            <w:r>
              <w:rPr>
                <w:bCs/>
                <w:i/>
                <w:iCs/>
                <w:lang w:val="lt-LT"/>
              </w:rPr>
              <w:t xml:space="preserve"> </w:t>
            </w:r>
            <w:r w:rsidRPr="00336579">
              <w:rPr>
                <w:bCs/>
                <w:i/>
                <w:iCs/>
                <w:lang w:val="lt-LT"/>
              </w:rPr>
              <w:t>arba lygiavertę</w:t>
            </w:r>
            <w:r>
              <w:rPr>
                <w:bCs/>
                <w:i/>
                <w:iCs/>
                <w:lang w:val="lt-LT"/>
              </w:rPr>
              <w:t xml:space="preserve"> </w:t>
            </w:r>
            <w:r>
              <w:rPr>
                <w:bCs/>
                <w:lang w:val="lt-LT"/>
              </w:rPr>
              <w:t>analizę ir vizualizaciją, pasirinktų imčių palyginimui su t-</w:t>
            </w:r>
            <w:proofErr w:type="spellStart"/>
            <w:r>
              <w:rPr>
                <w:bCs/>
                <w:lang w:val="lt-LT"/>
              </w:rPr>
              <w:t>test</w:t>
            </w:r>
            <w:proofErr w:type="spellEnd"/>
            <w:r>
              <w:rPr>
                <w:bCs/>
                <w:lang w:val="lt-LT"/>
              </w:rPr>
              <w:t xml:space="preserve"> įverčiu. </w:t>
            </w:r>
          </w:p>
          <w:p w14:paraId="78B77971" w14:textId="77777777" w:rsidR="00AC6F15" w:rsidRDefault="00AC6F15" w:rsidP="00AC6F15">
            <w:pPr>
              <w:widowControl w:val="0"/>
              <w:numPr>
                <w:ilvl w:val="0"/>
                <w:numId w:val="30"/>
              </w:numPr>
              <w:suppressAutoHyphens/>
              <w:spacing w:after="0" w:line="240" w:lineRule="auto"/>
              <w:ind w:left="407"/>
              <w:jc w:val="both"/>
            </w:pPr>
            <w:r>
              <w:rPr>
                <w:bCs/>
                <w:lang w:val="lt-LT"/>
              </w:rPr>
              <w:t>Dėžutės diagramos (</w:t>
            </w:r>
            <w:proofErr w:type="spellStart"/>
            <w:r>
              <w:rPr>
                <w:bCs/>
                <w:i/>
                <w:iCs/>
                <w:lang w:val="lt-LT"/>
              </w:rPr>
              <w:t>box</w:t>
            </w:r>
            <w:r>
              <w:rPr>
                <w:bCs/>
                <w:i/>
                <w:iCs/>
                <w:lang w:val="lt-LT"/>
              </w:rPr>
              <w:noBreakHyphen/>
              <w:t>and</w:t>
            </w:r>
            <w:r>
              <w:rPr>
                <w:bCs/>
                <w:i/>
                <w:iCs/>
                <w:lang w:val="lt-LT"/>
              </w:rPr>
              <w:noBreakHyphen/>
              <w:t>whisker</w:t>
            </w:r>
            <w:proofErr w:type="spellEnd"/>
            <w:r>
              <w:rPr>
                <w:bCs/>
                <w:i/>
                <w:iCs/>
                <w:lang w:val="lt-LT"/>
              </w:rPr>
              <w:t xml:space="preserve"> plot</w:t>
            </w:r>
            <w:r>
              <w:rPr>
                <w:bCs/>
                <w:lang w:val="lt-LT"/>
              </w:rPr>
              <w:t>) su t</w:t>
            </w:r>
            <w:r>
              <w:rPr>
                <w:bCs/>
                <w:lang w:val="lt-LT"/>
              </w:rPr>
              <w:noBreakHyphen/>
            </w:r>
            <w:proofErr w:type="spellStart"/>
            <w:r>
              <w:rPr>
                <w:bCs/>
                <w:lang w:val="lt-LT"/>
              </w:rPr>
              <w:t>test</w:t>
            </w:r>
            <w:proofErr w:type="spellEnd"/>
            <w:r>
              <w:rPr>
                <w:bCs/>
                <w:lang w:val="lt-LT"/>
              </w:rPr>
              <w:t xml:space="preserve"> įvertinimu.  </w:t>
            </w:r>
          </w:p>
          <w:p w14:paraId="31BAE694" w14:textId="77777777" w:rsidR="00AC6F15" w:rsidRDefault="00AC6F15" w:rsidP="00AC6F15">
            <w:pPr>
              <w:widowControl w:val="0"/>
              <w:numPr>
                <w:ilvl w:val="0"/>
                <w:numId w:val="30"/>
              </w:numPr>
              <w:suppressAutoHyphens/>
              <w:spacing w:after="0" w:line="240" w:lineRule="auto"/>
              <w:ind w:left="407"/>
              <w:jc w:val="both"/>
            </w:pPr>
            <w:r>
              <w:rPr>
                <w:bCs/>
                <w:lang w:val="lt-LT"/>
              </w:rPr>
              <w:t>Principinių komponentų analizė PCA (</w:t>
            </w:r>
            <w:proofErr w:type="spellStart"/>
            <w:r>
              <w:rPr>
                <w:bCs/>
                <w:lang w:val="lt-LT"/>
              </w:rPr>
              <w:t>P</w:t>
            </w:r>
            <w:r>
              <w:rPr>
                <w:bCs/>
                <w:i/>
                <w:iCs/>
                <w:lang w:val="lt-LT"/>
              </w:rPr>
              <w:t>rincipal</w:t>
            </w:r>
            <w:proofErr w:type="spellEnd"/>
            <w:r>
              <w:rPr>
                <w:bCs/>
                <w:i/>
                <w:iCs/>
                <w:lang w:val="lt-LT"/>
              </w:rPr>
              <w:t xml:space="preserve"> </w:t>
            </w:r>
            <w:proofErr w:type="spellStart"/>
            <w:r>
              <w:rPr>
                <w:bCs/>
                <w:i/>
                <w:iCs/>
                <w:lang w:val="lt-LT"/>
              </w:rPr>
              <w:t>Component</w:t>
            </w:r>
            <w:proofErr w:type="spellEnd"/>
            <w:r>
              <w:rPr>
                <w:bCs/>
                <w:i/>
                <w:iCs/>
                <w:lang w:val="lt-LT"/>
              </w:rPr>
              <w:t xml:space="preserve"> </w:t>
            </w:r>
            <w:proofErr w:type="spellStart"/>
            <w:r>
              <w:rPr>
                <w:bCs/>
                <w:i/>
                <w:iCs/>
                <w:lang w:val="lt-LT"/>
              </w:rPr>
              <w:t>Analysis</w:t>
            </w:r>
            <w:proofErr w:type="spellEnd"/>
            <w:r>
              <w:rPr>
                <w:bCs/>
                <w:lang w:val="lt-LT"/>
              </w:rPr>
              <w:t xml:space="preserve">) </w:t>
            </w:r>
          </w:p>
          <w:p w14:paraId="6A2C7F6C" w14:textId="77777777" w:rsidR="00AC6F15" w:rsidRDefault="00AC6F15" w:rsidP="00AC6F15">
            <w:pPr>
              <w:widowControl w:val="0"/>
              <w:numPr>
                <w:ilvl w:val="0"/>
                <w:numId w:val="30"/>
              </w:numPr>
              <w:suppressAutoHyphens/>
              <w:spacing w:after="0" w:line="240" w:lineRule="auto"/>
              <w:ind w:left="407"/>
              <w:jc w:val="both"/>
            </w:pPr>
            <w:r>
              <w:rPr>
                <w:bCs/>
                <w:lang w:val="lt-LT"/>
              </w:rPr>
              <w:t>Hierarchinė klasterinė analizė HCA (</w:t>
            </w:r>
            <w:proofErr w:type="spellStart"/>
            <w:r>
              <w:rPr>
                <w:bCs/>
                <w:i/>
                <w:iCs/>
                <w:lang w:val="lt-LT"/>
              </w:rPr>
              <w:t>Hierarchical</w:t>
            </w:r>
            <w:proofErr w:type="spellEnd"/>
            <w:r>
              <w:rPr>
                <w:bCs/>
                <w:i/>
                <w:iCs/>
                <w:lang w:val="lt-LT"/>
              </w:rPr>
              <w:t xml:space="preserve"> </w:t>
            </w:r>
            <w:proofErr w:type="spellStart"/>
            <w:r>
              <w:rPr>
                <w:bCs/>
                <w:i/>
                <w:iCs/>
                <w:lang w:val="lt-LT"/>
              </w:rPr>
              <w:t>Cluster</w:t>
            </w:r>
            <w:proofErr w:type="spellEnd"/>
            <w:r>
              <w:rPr>
                <w:bCs/>
                <w:i/>
                <w:iCs/>
                <w:lang w:val="lt-LT"/>
              </w:rPr>
              <w:t xml:space="preserve"> </w:t>
            </w:r>
            <w:proofErr w:type="spellStart"/>
            <w:r>
              <w:rPr>
                <w:bCs/>
                <w:i/>
                <w:iCs/>
                <w:lang w:val="lt-LT"/>
              </w:rPr>
              <w:t>Analysis</w:t>
            </w:r>
            <w:proofErr w:type="spellEnd"/>
            <w:r>
              <w:rPr>
                <w:bCs/>
                <w:lang w:val="lt-LT"/>
              </w:rPr>
              <w:t xml:space="preserve">) su šilumos žemėlapiu </w:t>
            </w:r>
            <w:r>
              <w:rPr>
                <w:bCs/>
                <w:lang w:val="lt-LT"/>
              </w:rPr>
              <w:lastRenderedPageBreak/>
              <w:t>(</w:t>
            </w:r>
            <w:proofErr w:type="spellStart"/>
            <w:r>
              <w:rPr>
                <w:bCs/>
                <w:i/>
                <w:iCs/>
                <w:lang w:val="lt-LT"/>
              </w:rPr>
              <w:t>heatmap</w:t>
            </w:r>
            <w:proofErr w:type="spellEnd"/>
            <w:r>
              <w:rPr>
                <w:bCs/>
                <w:lang w:val="lt-LT"/>
              </w:rPr>
              <w:t xml:space="preserve">) ir </w:t>
            </w:r>
            <w:proofErr w:type="spellStart"/>
            <w:r>
              <w:rPr>
                <w:bCs/>
                <w:lang w:val="lt-LT"/>
              </w:rPr>
              <w:t>dendrogramomis</w:t>
            </w:r>
            <w:proofErr w:type="spellEnd"/>
            <w:r>
              <w:rPr>
                <w:bCs/>
                <w:lang w:val="lt-LT"/>
              </w:rPr>
              <w:t>.</w:t>
            </w:r>
          </w:p>
          <w:p w14:paraId="48215343" w14:textId="77777777" w:rsidR="00AC6F15" w:rsidRDefault="00AC6F15" w:rsidP="00AC6F15">
            <w:pPr>
              <w:widowControl w:val="0"/>
              <w:numPr>
                <w:ilvl w:val="0"/>
                <w:numId w:val="31"/>
              </w:numPr>
              <w:suppressAutoHyphens/>
              <w:spacing w:after="0" w:line="240" w:lineRule="auto"/>
              <w:ind w:left="407"/>
              <w:jc w:val="both"/>
            </w:pPr>
            <w:r>
              <w:rPr>
                <w:bCs/>
                <w:lang w:val="lt-LT"/>
              </w:rPr>
              <w:t xml:space="preserve">Privalomas su siūlomu metodo paketu susietas siūlomos pagrindinės programinės įrangos įskiepis (funkcionalumas) leidžiantis sudaryti </w:t>
            </w:r>
            <w:proofErr w:type="spellStart"/>
            <w:r>
              <w:rPr>
                <w:bCs/>
                <w:lang w:val="lt-LT"/>
              </w:rPr>
              <w:t>metabolinius</w:t>
            </w:r>
            <w:proofErr w:type="spellEnd"/>
            <w:r>
              <w:rPr>
                <w:bCs/>
                <w:lang w:val="lt-LT"/>
              </w:rPr>
              <w:t xml:space="preserve"> žemėlapius naudojant metabolitų metodo paketo rezultatus.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18402F0"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lastRenderedPageBreak/>
              <w:t>(įrašyti)</w:t>
            </w:r>
            <w:r>
              <w:rPr>
                <w:i/>
                <w:color w:val="000000"/>
                <w:highlight w:val="lightGray"/>
                <w:lang w:val="it-IT"/>
              </w:rPr>
              <w:t>_________</w:t>
            </w:r>
            <w:r>
              <w:rPr>
                <w:i/>
                <w:color w:val="000000"/>
                <w:lang w:val="it-IT"/>
              </w:rPr>
              <w:t>.</w:t>
            </w:r>
          </w:p>
          <w:p w14:paraId="0071839D"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30CCA531" w14:textId="77777777" w:rsidTr="001C27EF">
        <w:trPr>
          <w:gridAfter w:val="1"/>
          <w:wAfter w:w="134" w:type="dxa"/>
          <w:trHeight w:val="374"/>
        </w:trPr>
        <w:tc>
          <w:tcPr>
            <w:tcW w:w="1305" w:type="dxa"/>
            <w:gridSpan w:val="2"/>
            <w:tcBorders>
              <w:top w:val="single" w:sz="4" w:space="0" w:color="000000"/>
              <w:left w:val="single" w:sz="4" w:space="0" w:color="000000"/>
              <w:bottom w:val="single" w:sz="4" w:space="0" w:color="000000"/>
              <w:right w:val="single" w:sz="4" w:space="0" w:color="000000"/>
            </w:tcBorders>
          </w:tcPr>
          <w:p w14:paraId="3A9CED32"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425" w:type="dxa"/>
            <w:tcBorders>
              <w:top w:val="single" w:sz="4" w:space="0" w:color="000000"/>
              <w:left w:val="single" w:sz="4" w:space="0" w:color="000000"/>
              <w:bottom w:val="single" w:sz="4" w:space="0" w:color="000000"/>
              <w:right w:val="single" w:sz="4" w:space="0" w:color="000000"/>
            </w:tcBorders>
          </w:tcPr>
          <w:p w14:paraId="3144722A" w14:textId="77777777" w:rsidR="00AC6F15" w:rsidRPr="00AC6F15" w:rsidRDefault="00AC6F15" w:rsidP="00A65C2F">
            <w:pPr>
              <w:widowControl w:val="0"/>
              <w:rPr>
                <w:lang w:val="pt-PT"/>
              </w:rPr>
            </w:pPr>
            <w:r>
              <w:rPr>
                <w:lang w:val="lt-LT"/>
              </w:rPr>
              <w:t>Optimizuotas kvapiųjų junginių analizės metodikos paketas</w:t>
            </w:r>
          </w:p>
        </w:tc>
        <w:tc>
          <w:tcPr>
            <w:tcW w:w="3437" w:type="dxa"/>
            <w:gridSpan w:val="2"/>
            <w:tcBorders>
              <w:top w:val="single" w:sz="4" w:space="0" w:color="000000"/>
              <w:left w:val="single" w:sz="4" w:space="0" w:color="000000"/>
              <w:bottom w:val="single" w:sz="4" w:space="0" w:color="000000"/>
              <w:right w:val="single" w:sz="4" w:space="0" w:color="000000"/>
            </w:tcBorders>
          </w:tcPr>
          <w:p w14:paraId="29DC9312" w14:textId="77777777" w:rsidR="00AC6F15" w:rsidRDefault="00AC6F15" w:rsidP="00A65C2F">
            <w:pPr>
              <w:widowControl w:val="0"/>
              <w:jc w:val="both"/>
            </w:pPr>
            <w:r>
              <w:rPr>
                <w:bCs/>
                <w:lang w:val="lt-LT"/>
              </w:rPr>
              <w:t xml:space="preserve">Kvapiųjų junginių metodika su junginių jusline informacija ir kiekybinio nustatymo (be analičių standartų) funkcionalumu ne mažiau nei 500 kvapiųjų junginių </w:t>
            </w:r>
            <w:r w:rsidRPr="00336579">
              <w:rPr>
                <w:bCs/>
                <w:lang w:val="lt-LT"/>
              </w:rPr>
              <w:t>MRM</w:t>
            </w:r>
            <w:r>
              <w:rPr>
                <w:bCs/>
                <w:lang w:val="lt-LT"/>
              </w:rPr>
              <w:t xml:space="preserve"> režimu. Turi turėti:</w:t>
            </w:r>
          </w:p>
          <w:p w14:paraId="0E02DCE7" w14:textId="77777777" w:rsidR="00AC6F15" w:rsidRDefault="00AC6F15" w:rsidP="00AC6F15">
            <w:pPr>
              <w:widowControl w:val="0"/>
              <w:numPr>
                <w:ilvl w:val="0"/>
                <w:numId w:val="22"/>
              </w:numPr>
              <w:suppressAutoHyphens/>
              <w:spacing w:after="0" w:line="240" w:lineRule="auto"/>
              <w:ind w:left="407"/>
            </w:pPr>
            <w:r>
              <w:rPr>
                <w:bCs/>
                <w:lang w:val="lt-LT"/>
              </w:rPr>
              <w:t>Visų junginių juslinę informaciją - kvapo apibūdinimą;</w:t>
            </w:r>
          </w:p>
          <w:p w14:paraId="1EE148B6" w14:textId="77777777" w:rsidR="00AC6F15" w:rsidRDefault="00AC6F15" w:rsidP="00AC6F15">
            <w:pPr>
              <w:widowControl w:val="0"/>
              <w:numPr>
                <w:ilvl w:val="0"/>
                <w:numId w:val="22"/>
              </w:numPr>
              <w:suppressAutoHyphens/>
              <w:spacing w:after="0" w:line="240" w:lineRule="auto"/>
              <w:ind w:left="407"/>
              <w:jc w:val="both"/>
            </w:pPr>
            <w:r>
              <w:rPr>
                <w:bCs/>
                <w:lang w:val="lt-LT"/>
              </w:rPr>
              <w:t xml:space="preserve">Metodika privalo turėti kiekybinės </w:t>
            </w:r>
            <w:proofErr w:type="spellStart"/>
            <w:r>
              <w:rPr>
                <w:bCs/>
                <w:lang w:val="lt-LT"/>
              </w:rPr>
              <w:t>kalibracijos</w:t>
            </w:r>
            <w:proofErr w:type="spellEnd"/>
            <w:r>
              <w:rPr>
                <w:bCs/>
                <w:lang w:val="lt-LT"/>
              </w:rPr>
              <w:t xml:space="preserve"> informaciją visiems junginiams pagal parinktus vidinius standartus, ir leisti atlikti kiekybinę ir/ar pusiau kiekybinę analizę nenaudojant analizuojamų medžiagų.</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3AF29D6"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1E4C7AA"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4EAB98DB" w14:textId="77777777" w:rsidTr="001C27EF">
        <w:trPr>
          <w:gridAfter w:val="1"/>
          <w:wAfter w:w="134" w:type="dxa"/>
          <w:trHeight w:val="374"/>
        </w:trPr>
        <w:tc>
          <w:tcPr>
            <w:tcW w:w="1305" w:type="dxa"/>
            <w:gridSpan w:val="2"/>
            <w:tcBorders>
              <w:top w:val="single" w:sz="4" w:space="0" w:color="000000"/>
              <w:left w:val="single" w:sz="4" w:space="0" w:color="000000"/>
              <w:bottom w:val="single" w:sz="4" w:space="0" w:color="000000"/>
              <w:right w:val="single" w:sz="4" w:space="0" w:color="000000"/>
            </w:tcBorders>
          </w:tcPr>
          <w:p w14:paraId="35EA19E0" w14:textId="77777777" w:rsidR="00AC6F15" w:rsidRDefault="00AC6F15" w:rsidP="00D30191">
            <w:pPr>
              <w:pStyle w:val="Sraopastraipa"/>
              <w:widowControl w:val="0"/>
              <w:numPr>
                <w:ilvl w:val="2"/>
                <w:numId w:val="18"/>
              </w:numPr>
              <w:suppressAutoHyphens/>
              <w:spacing w:after="0" w:line="240" w:lineRule="auto"/>
              <w:ind w:hanging="882"/>
              <w:rPr>
                <w:rFonts w:ascii="Times New Roman" w:hAnsi="Times New Roman"/>
              </w:rPr>
            </w:pPr>
          </w:p>
        </w:tc>
        <w:tc>
          <w:tcPr>
            <w:tcW w:w="1425" w:type="dxa"/>
            <w:tcBorders>
              <w:top w:val="single" w:sz="4" w:space="0" w:color="000000"/>
              <w:left w:val="single" w:sz="4" w:space="0" w:color="000000"/>
              <w:bottom w:val="single" w:sz="4" w:space="0" w:color="000000"/>
              <w:right w:val="single" w:sz="4" w:space="0" w:color="000000"/>
            </w:tcBorders>
          </w:tcPr>
          <w:p w14:paraId="70EF6E61" w14:textId="77777777" w:rsidR="00AC6F15" w:rsidRPr="00AC6F15" w:rsidRDefault="00AC6F15" w:rsidP="00A65C2F">
            <w:pPr>
              <w:widowControl w:val="0"/>
              <w:rPr>
                <w:lang w:val="pt-PT"/>
              </w:rPr>
            </w:pPr>
            <w:proofErr w:type="spellStart"/>
            <w:r>
              <w:rPr>
                <w:lang w:val="fr-FR"/>
              </w:rPr>
              <w:t>Optimizuotas</w:t>
            </w:r>
            <w:proofErr w:type="spellEnd"/>
            <w:r>
              <w:rPr>
                <w:lang w:val="fr-FR"/>
              </w:rPr>
              <w:t xml:space="preserve"> </w:t>
            </w:r>
            <w:proofErr w:type="spellStart"/>
            <w:r>
              <w:rPr>
                <w:lang w:val="fr-FR"/>
              </w:rPr>
              <w:t>pesticidų</w:t>
            </w:r>
            <w:proofErr w:type="spellEnd"/>
            <w:r>
              <w:rPr>
                <w:lang w:val="fr-FR"/>
              </w:rPr>
              <w:t xml:space="preserve"> </w:t>
            </w:r>
            <w:proofErr w:type="spellStart"/>
            <w:r>
              <w:rPr>
                <w:lang w:val="fr-FR"/>
              </w:rPr>
              <w:t>analizės</w:t>
            </w:r>
            <w:proofErr w:type="spellEnd"/>
            <w:r>
              <w:rPr>
                <w:lang w:val="fr-FR"/>
              </w:rPr>
              <w:t xml:space="preserve"> </w:t>
            </w:r>
            <w:proofErr w:type="spellStart"/>
            <w:r>
              <w:rPr>
                <w:lang w:val="fr-FR"/>
              </w:rPr>
              <w:t>metodikos</w:t>
            </w:r>
            <w:proofErr w:type="spellEnd"/>
            <w:r>
              <w:rPr>
                <w:lang w:val="fr-FR"/>
              </w:rPr>
              <w:t xml:space="preserve"> </w:t>
            </w:r>
            <w:proofErr w:type="spellStart"/>
            <w:r>
              <w:rPr>
                <w:lang w:val="fr-FR"/>
              </w:rPr>
              <w:t>paketas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2C6A6E6F" w14:textId="77777777" w:rsidR="00AC6F15" w:rsidRDefault="00AC6F15" w:rsidP="00A65C2F">
            <w:pPr>
              <w:widowControl w:val="0"/>
            </w:pPr>
            <w:r>
              <w:rPr>
                <w:bCs/>
                <w:lang w:val="lt-LT"/>
              </w:rPr>
              <w:t>Pesticidų analizės paketas su kiekybinio nustatymo (be analičių standartų) funkcionalumu ne mažiau nei 450 atskirų pesticidų MRM režimu. Turi turėti:</w:t>
            </w:r>
          </w:p>
          <w:p w14:paraId="0A1B6115" w14:textId="77777777" w:rsidR="00AC6F15" w:rsidRDefault="00AC6F15" w:rsidP="00AC6F15">
            <w:pPr>
              <w:widowControl w:val="0"/>
              <w:numPr>
                <w:ilvl w:val="0"/>
                <w:numId w:val="26"/>
              </w:numPr>
              <w:suppressAutoHyphens/>
              <w:spacing w:after="0" w:line="240" w:lineRule="auto"/>
              <w:ind w:left="407"/>
              <w:jc w:val="both"/>
            </w:pPr>
            <w:r>
              <w:rPr>
                <w:bCs/>
                <w:lang w:val="lt-LT"/>
              </w:rPr>
              <w:t xml:space="preserve">Metodika privalo turėti kiekybinės </w:t>
            </w:r>
            <w:proofErr w:type="spellStart"/>
            <w:r>
              <w:rPr>
                <w:bCs/>
                <w:lang w:val="lt-LT"/>
              </w:rPr>
              <w:t>kalibracijos</w:t>
            </w:r>
            <w:proofErr w:type="spellEnd"/>
            <w:r>
              <w:rPr>
                <w:bCs/>
                <w:lang w:val="lt-LT"/>
              </w:rPr>
              <w:t xml:space="preserve"> informaciją visiems junginiams pagal parinktus vidinius standartus, ir leisti atlikti kiekybinę ir/ar pusiau </w:t>
            </w:r>
            <w:r>
              <w:rPr>
                <w:bCs/>
                <w:lang w:val="lt-LT"/>
              </w:rPr>
              <w:lastRenderedPageBreak/>
              <w:t>kiekybinę analizę nenaudojant analizuojamų medžiagų.</w:t>
            </w:r>
          </w:p>
          <w:p w14:paraId="5768246A" w14:textId="77777777" w:rsidR="00AC6F15" w:rsidRPr="00AC6F15" w:rsidRDefault="00AC6F15" w:rsidP="00AC6F15">
            <w:pPr>
              <w:widowControl w:val="0"/>
              <w:numPr>
                <w:ilvl w:val="0"/>
                <w:numId w:val="26"/>
              </w:numPr>
              <w:suppressAutoHyphens/>
              <w:spacing w:after="0" w:line="240" w:lineRule="auto"/>
              <w:ind w:left="407"/>
              <w:rPr>
                <w:lang w:val="pt-PT"/>
              </w:rPr>
            </w:pPr>
            <w:r>
              <w:rPr>
                <w:bCs/>
                <w:lang w:val="lt-LT"/>
              </w:rPr>
              <w:t xml:space="preserve">Paruoštą kokybės kontrolės procedūrą instrumento tinkamumo analizei įvertinimui.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149E2C7"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A8DD831"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AD9E6CA"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2813E739" w14:textId="77777777" w:rsidR="00AC6F15" w:rsidRDefault="00AC6F15" w:rsidP="00AC6F15">
            <w:pPr>
              <w:pStyle w:val="Sraopastraipa"/>
              <w:widowControl w:val="0"/>
              <w:numPr>
                <w:ilvl w:val="0"/>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E9A2B22" w14:textId="77777777" w:rsidR="00AC6F15" w:rsidRDefault="00AC6F15" w:rsidP="00A65C2F">
            <w:pPr>
              <w:widowControl w:val="0"/>
            </w:pPr>
            <w:proofErr w:type="spellStart"/>
            <w:r>
              <w:rPr>
                <w:b/>
                <w:bCs/>
                <w:lang w:val="fr-FR"/>
              </w:rPr>
              <w:t>Priedai</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1B757E63" w14:textId="77777777" w:rsidR="00AC6F15" w:rsidRDefault="00AC6F15" w:rsidP="00A65C2F">
            <w:pPr>
              <w:widowControl w:val="0"/>
              <w:rPr>
                <w:bCs/>
                <w:lang w:val="lt-LT"/>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57E56F0" w14:textId="77777777" w:rsidR="00AC6F15" w:rsidRDefault="00AC6F15" w:rsidP="00A65C2F">
            <w:pPr>
              <w:widowControl w:val="0"/>
              <w:rPr>
                <w:bCs/>
                <w:lang w:val="lt-LT"/>
              </w:rPr>
            </w:pPr>
          </w:p>
        </w:tc>
      </w:tr>
      <w:tr w:rsidR="00AC6F15" w14:paraId="056D1679"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477B6A9"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FA76516" w14:textId="77777777" w:rsidR="00AC6F15" w:rsidRPr="00681911" w:rsidRDefault="00AC6F15" w:rsidP="00A65C2F">
            <w:pPr>
              <w:widowControl w:val="0"/>
              <w:rPr>
                <w:bCs/>
                <w:lang w:val="fr-FR"/>
              </w:rPr>
            </w:pPr>
            <w:proofErr w:type="spellStart"/>
            <w:r w:rsidRPr="00336579">
              <w:rPr>
                <w:lang w:val="fr-FR"/>
              </w:rPr>
              <w:t>Kompiuterinės</w:t>
            </w:r>
            <w:proofErr w:type="spellEnd"/>
            <w:r w:rsidRPr="00336579">
              <w:rPr>
                <w:lang w:val="fr-FR"/>
              </w:rPr>
              <w:t xml:space="preserve"> darbo </w:t>
            </w:r>
            <w:proofErr w:type="spellStart"/>
            <w:r w:rsidRPr="00336579">
              <w:rPr>
                <w:lang w:val="fr-FR"/>
              </w:rPr>
              <w:t>vietos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43DDC1DA" w14:textId="77777777" w:rsidR="00AC6F15" w:rsidRPr="00681911" w:rsidRDefault="00AC6F15" w:rsidP="00A65C2F">
            <w:pPr>
              <w:widowControl w:val="0"/>
              <w:jc w:val="both"/>
              <w:rPr>
                <w:bCs/>
                <w:lang w:val="fr-FR"/>
              </w:rPr>
            </w:pPr>
            <w:r w:rsidRPr="00336579">
              <w:rPr>
                <w:rFonts w:eastAsia="DejaVu Sans"/>
                <w:lang w:val="lt-LT"/>
              </w:rPr>
              <w:t>Sistema turi turėti dvi kompiuterizuotas darbo vietas su gamintojo reikalavimus atitinka</w:t>
            </w:r>
            <w:r>
              <w:rPr>
                <w:rFonts w:eastAsia="DejaVu Sans"/>
                <w:lang w:val="lt-LT"/>
              </w:rPr>
              <w:t>nči</w:t>
            </w:r>
            <w:r w:rsidRPr="00336579">
              <w:rPr>
                <w:rFonts w:eastAsia="DejaVu Sans"/>
                <w:lang w:val="lt-LT"/>
              </w:rPr>
              <w:t>u kompiuteriu ir su integruota programine įranga ir rezultatų atvaizdavimo monitoriumi</w:t>
            </w:r>
            <w:r>
              <w:rPr>
                <w:rFonts w:eastAsia="DejaVu Sans"/>
                <w:lang w:val="lt-LT"/>
              </w:rPr>
              <w:t>:</w:t>
            </w:r>
          </w:p>
          <w:p w14:paraId="2D629F43" w14:textId="77777777" w:rsidR="00AC6F15" w:rsidRPr="00336579" w:rsidRDefault="00AC6F15" w:rsidP="00AC6F15">
            <w:pPr>
              <w:widowControl w:val="0"/>
              <w:numPr>
                <w:ilvl w:val="0"/>
                <w:numId w:val="29"/>
              </w:numPr>
              <w:suppressAutoHyphens/>
              <w:spacing w:after="0" w:line="240" w:lineRule="auto"/>
              <w:ind w:left="407"/>
              <w:jc w:val="both"/>
              <w:rPr>
                <w:bCs/>
                <w:lang w:val="lt-LT"/>
              </w:rPr>
            </w:pPr>
            <w:r w:rsidRPr="00336579">
              <w:rPr>
                <w:bCs/>
                <w:lang w:val="lt-LT"/>
              </w:rPr>
              <w:t xml:space="preserve">Kompiuterinė darbo vieta skirta masių </w:t>
            </w:r>
            <w:proofErr w:type="spellStart"/>
            <w:r w:rsidRPr="00336579">
              <w:rPr>
                <w:bCs/>
                <w:lang w:val="lt-LT"/>
              </w:rPr>
              <w:t>spektrometrinės</w:t>
            </w:r>
            <w:proofErr w:type="spellEnd"/>
            <w:r w:rsidRPr="00336579">
              <w:rPr>
                <w:bCs/>
                <w:lang w:val="lt-LT"/>
              </w:rPr>
              <w:t xml:space="preserve"> detekcijos ir liepsnos jonizacijos detekcijos modulių valdymui atitinkanti ir virš</w:t>
            </w:r>
            <w:r>
              <w:rPr>
                <w:bCs/>
                <w:lang w:val="lt-LT"/>
              </w:rPr>
              <w:t>i</w:t>
            </w:r>
            <w:r w:rsidRPr="00336579">
              <w:rPr>
                <w:bCs/>
                <w:lang w:val="lt-LT"/>
              </w:rPr>
              <w:t>janti siūlomos sistemos gamintojo reikalavimus.</w:t>
            </w:r>
          </w:p>
          <w:p w14:paraId="3B84A9BA" w14:textId="77777777" w:rsidR="00AC6F15" w:rsidRPr="00336579" w:rsidRDefault="00AC6F15" w:rsidP="00AC6F15">
            <w:pPr>
              <w:widowControl w:val="0"/>
              <w:numPr>
                <w:ilvl w:val="0"/>
                <w:numId w:val="29"/>
              </w:numPr>
              <w:suppressAutoHyphens/>
              <w:spacing w:after="0" w:line="240" w:lineRule="auto"/>
              <w:ind w:left="407"/>
              <w:jc w:val="both"/>
              <w:rPr>
                <w:lang w:val="fr-FR"/>
              </w:rPr>
            </w:pPr>
            <w:r w:rsidRPr="00336579">
              <w:rPr>
                <w:bCs/>
                <w:lang w:val="lt-LT"/>
              </w:rPr>
              <w:t>Atskira kompiuterinė vieta skirta nuotoliniam duomenų apdorojimui, atitinkanti ir virš</w:t>
            </w:r>
            <w:r>
              <w:rPr>
                <w:bCs/>
                <w:lang w:val="lt-LT"/>
              </w:rPr>
              <w:t>i</w:t>
            </w:r>
            <w:r w:rsidRPr="00336579">
              <w:rPr>
                <w:bCs/>
                <w:lang w:val="lt-LT"/>
              </w:rPr>
              <w:t>janti siūlomos sistemos gamintojo reikalavimus.</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B701CFC"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4714D646" w14:textId="77777777" w:rsidR="00AC6F15" w:rsidRDefault="00AC6F15" w:rsidP="00A65C2F">
            <w:pPr>
              <w:widowControl w:val="0"/>
              <w:ind w:left="360"/>
            </w:pPr>
            <w:r>
              <w:rPr>
                <w:i/>
                <w:iCs/>
                <w:lang w:val="it-IT"/>
              </w:rPr>
              <w:t xml:space="preserve">Pateikto dokumento pavadinimas </w:t>
            </w:r>
            <w:r>
              <w:rPr>
                <w:i/>
                <w:iCs/>
                <w:highlight w:val="lightGray"/>
                <w:lang w:val="it-IT"/>
              </w:rPr>
              <w:t xml:space="preserve">________ ir psl. </w:t>
            </w:r>
            <w:r w:rsidRPr="00336579">
              <w:rPr>
                <w:i/>
                <w:iCs/>
                <w:highlight w:val="lightGray"/>
                <w:lang w:val="fr-FR"/>
              </w:rPr>
              <w:t>Nr. ______</w:t>
            </w:r>
            <w:r w:rsidRPr="00336579">
              <w:rPr>
                <w:i/>
                <w:iCs/>
                <w:lang w:val="fr-FR"/>
              </w:rPr>
              <w:t xml:space="preserve"> </w:t>
            </w:r>
            <w:proofErr w:type="spellStart"/>
            <w:r w:rsidRPr="00336579">
              <w:rPr>
                <w:iCs/>
                <w:lang w:val="fr-FR"/>
              </w:rPr>
              <w:t>arba</w:t>
            </w:r>
            <w:proofErr w:type="spellEnd"/>
            <w:r w:rsidRPr="00336579">
              <w:rPr>
                <w:iCs/>
                <w:lang w:val="fr-FR"/>
              </w:rPr>
              <w:t xml:space="preserve"> </w:t>
            </w:r>
            <w:proofErr w:type="spellStart"/>
            <w:r w:rsidRPr="00336579">
              <w:rPr>
                <w:iCs/>
                <w:lang w:val="fr-FR"/>
              </w:rPr>
              <w:t>nuoroda</w:t>
            </w:r>
            <w:proofErr w:type="spellEnd"/>
            <w:r w:rsidRPr="00336579">
              <w:rPr>
                <w:iCs/>
                <w:lang w:val="fr-FR"/>
              </w:rPr>
              <w:t xml:space="preserve"> </w:t>
            </w:r>
            <w:r w:rsidRPr="00336579">
              <w:rPr>
                <w:i/>
                <w:color w:val="000000"/>
                <w:highlight w:val="lightGray"/>
                <w:lang w:val="fr-FR"/>
              </w:rPr>
              <w:t>________</w:t>
            </w:r>
            <w:r w:rsidRPr="00336579">
              <w:rPr>
                <w:i/>
                <w:color w:val="000000"/>
                <w:lang w:val="fr-FR"/>
              </w:rPr>
              <w:t>.</w:t>
            </w:r>
          </w:p>
        </w:tc>
      </w:tr>
      <w:tr w:rsidR="00AC6F15" w14:paraId="0EE72E75"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503C7AB"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D0FCF4D" w14:textId="77777777" w:rsidR="00AC6F15" w:rsidRDefault="00AC6F15" w:rsidP="00A65C2F">
            <w:pPr>
              <w:widowControl w:val="0"/>
            </w:pPr>
            <w:r>
              <w:rPr>
                <w:lang w:val="fr-FR"/>
              </w:rPr>
              <w:t xml:space="preserve">Nepertraukiamos </w:t>
            </w:r>
            <w:proofErr w:type="spellStart"/>
            <w:r>
              <w:rPr>
                <w:lang w:val="fr-FR"/>
              </w:rPr>
              <w:t>srovės</w:t>
            </w:r>
            <w:proofErr w:type="spellEnd"/>
            <w:r>
              <w:rPr>
                <w:lang w:val="fr-FR"/>
              </w:rPr>
              <w:t xml:space="preserve"> </w:t>
            </w:r>
            <w:proofErr w:type="spellStart"/>
            <w:r>
              <w:rPr>
                <w:lang w:val="fr-FR"/>
              </w:rPr>
              <w:t>šaltinis</w:t>
            </w:r>
            <w:proofErr w:type="spellEnd"/>
            <w:r>
              <w:rPr>
                <w:lang w:val="fr-FR"/>
              </w:rPr>
              <w:t xml:space="preserve">. </w:t>
            </w:r>
          </w:p>
        </w:tc>
        <w:tc>
          <w:tcPr>
            <w:tcW w:w="3437" w:type="dxa"/>
            <w:gridSpan w:val="2"/>
            <w:tcBorders>
              <w:top w:val="single" w:sz="4" w:space="0" w:color="000000"/>
              <w:left w:val="single" w:sz="4" w:space="0" w:color="000000"/>
              <w:bottom w:val="single" w:sz="4" w:space="0" w:color="000000"/>
              <w:right w:val="single" w:sz="4" w:space="0" w:color="000000"/>
            </w:tcBorders>
          </w:tcPr>
          <w:p w14:paraId="22909132" w14:textId="77777777" w:rsidR="00AC6F15" w:rsidRDefault="00AC6F15" w:rsidP="00A65C2F">
            <w:pPr>
              <w:widowControl w:val="0"/>
              <w:jc w:val="both"/>
            </w:pPr>
            <w:proofErr w:type="spellStart"/>
            <w:r>
              <w:rPr>
                <w:bCs/>
                <w:lang w:val="fr-FR"/>
              </w:rPr>
              <w:t>Privalomas</w:t>
            </w:r>
            <w:proofErr w:type="spellEnd"/>
            <w:r>
              <w:rPr>
                <w:bCs/>
                <w:lang w:val="fr-FR"/>
              </w:rPr>
              <w:t xml:space="preserve">, </w:t>
            </w:r>
            <w:r>
              <w:rPr>
                <w:bCs/>
                <w:i/>
                <w:iCs/>
                <w:lang w:val="fr-FR"/>
              </w:rPr>
              <w:t>online</w:t>
            </w:r>
            <w:r>
              <w:rPr>
                <w:bCs/>
                <w:lang w:val="fr-FR"/>
              </w:rPr>
              <w:t xml:space="preserve"> </w:t>
            </w:r>
            <w:proofErr w:type="spellStart"/>
            <w:r>
              <w:rPr>
                <w:bCs/>
                <w:lang w:val="fr-FR"/>
              </w:rPr>
              <w:t>tipo</w:t>
            </w:r>
            <w:proofErr w:type="spellEnd"/>
            <w:r>
              <w:rPr>
                <w:bCs/>
                <w:lang w:val="fr-FR"/>
              </w:rPr>
              <w:t xml:space="preserve">. Galia – ne </w:t>
            </w:r>
            <w:proofErr w:type="spellStart"/>
            <w:r>
              <w:rPr>
                <w:bCs/>
                <w:lang w:val="fr-FR"/>
              </w:rPr>
              <w:t>mažiau</w:t>
            </w:r>
            <w:proofErr w:type="spellEnd"/>
            <w:r>
              <w:rPr>
                <w:bCs/>
                <w:lang w:val="fr-FR"/>
              </w:rPr>
              <w:t xml:space="preserve"> </w:t>
            </w:r>
            <w:proofErr w:type="spellStart"/>
            <w:r>
              <w:rPr>
                <w:bCs/>
                <w:lang w:val="fr-FR"/>
              </w:rPr>
              <w:t>nei</w:t>
            </w:r>
            <w:proofErr w:type="spellEnd"/>
            <w:r>
              <w:rPr>
                <w:bCs/>
                <w:lang w:val="fr-FR"/>
              </w:rPr>
              <w:t xml:space="preserve"> 8 kVA. Su </w:t>
            </w:r>
            <w:proofErr w:type="spellStart"/>
            <w:r>
              <w:rPr>
                <w:bCs/>
                <w:lang w:val="fr-FR"/>
              </w:rPr>
              <w:t>baterija</w:t>
            </w:r>
            <w:proofErr w:type="spellEnd"/>
            <w:r>
              <w:rPr>
                <w:bCs/>
                <w:lang w:val="fr-FR"/>
              </w:rPr>
              <w:t xml:space="preserve">. </w:t>
            </w:r>
          </w:p>
        </w:tc>
        <w:tc>
          <w:tcPr>
            <w:tcW w:w="3686" w:type="dxa"/>
            <w:gridSpan w:val="2"/>
            <w:tcBorders>
              <w:top w:val="single" w:sz="4" w:space="0" w:color="000000"/>
              <w:left w:val="single" w:sz="4" w:space="0" w:color="000000"/>
              <w:bottom w:val="single" w:sz="4" w:space="0" w:color="000000"/>
              <w:right w:val="single" w:sz="4" w:space="0" w:color="000000"/>
            </w:tcBorders>
          </w:tcPr>
          <w:p w14:paraId="1F1EE4F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F418062"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fr-FR"/>
              </w:rPr>
              <w:t>Nr. ______</w:t>
            </w:r>
            <w:r w:rsidRPr="00336579">
              <w:rPr>
                <w:i/>
                <w:iCs/>
                <w:lang w:val="fr-FR"/>
              </w:rPr>
              <w:t xml:space="preserve"> </w:t>
            </w:r>
            <w:proofErr w:type="spellStart"/>
            <w:r w:rsidRPr="00336579">
              <w:rPr>
                <w:iCs/>
                <w:lang w:val="fr-FR"/>
              </w:rPr>
              <w:t>arba</w:t>
            </w:r>
            <w:proofErr w:type="spellEnd"/>
            <w:r w:rsidRPr="00336579">
              <w:rPr>
                <w:iCs/>
                <w:lang w:val="fr-FR"/>
              </w:rPr>
              <w:t xml:space="preserve"> </w:t>
            </w:r>
            <w:proofErr w:type="spellStart"/>
            <w:r w:rsidRPr="00336579">
              <w:rPr>
                <w:iCs/>
                <w:lang w:val="fr-FR"/>
              </w:rPr>
              <w:t>nuoroda</w:t>
            </w:r>
            <w:proofErr w:type="spellEnd"/>
            <w:r w:rsidRPr="00336579">
              <w:rPr>
                <w:iCs/>
                <w:lang w:val="fr-FR"/>
              </w:rPr>
              <w:t xml:space="preserve"> </w:t>
            </w:r>
            <w:r w:rsidRPr="00336579">
              <w:rPr>
                <w:i/>
                <w:color w:val="000000"/>
                <w:highlight w:val="lightGray"/>
                <w:lang w:val="fr-FR"/>
              </w:rPr>
              <w:t>________</w:t>
            </w:r>
            <w:r w:rsidRPr="00336579">
              <w:rPr>
                <w:i/>
                <w:color w:val="000000"/>
                <w:lang w:val="fr-FR"/>
              </w:rPr>
              <w:t>.</w:t>
            </w:r>
          </w:p>
        </w:tc>
      </w:tr>
      <w:tr w:rsidR="00AC6F15" w14:paraId="1FE7303E"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5EE05E9"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7659975" w14:textId="77777777" w:rsidR="00AC6F15" w:rsidRDefault="00AC6F15" w:rsidP="00A65C2F">
            <w:pPr>
              <w:widowControl w:val="0"/>
            </w:pPr>
            <w:proofErr w:type="spellStart"/>
            <w:r>
              <w:rPr>
                <w:lang w:val="fr-FR"/>
              </w:rPr>
              <w:t>Irankiai</w:t>
            </w:r>
            <w:proofErr w:type="spellEnd"/>
            <w:r>
              <w:rPr>
                <w:lang w:val="fr-FR"/>
              </w:rPr>
              <w:t xml:space="preserve"> </w:t>
            </w:r>
            <w:proofErr w:type="spellStart"/>
            <w:r>
              <w:rPr>
                <w:lang w:val="fr-FR"/>
              </w:rPr>
              <w:t>ir</w:t>
            </w:r>
            <w:proofErr w:type="spellEnd"/>
            <w:r>
              <w:rPr>
                <w:lang w:val="fr-FR"/>
              </w:rPr>
              <w:t xml:space="preserve"> </w:t>
            </w:r>
            <w:proofErr w:type="spellStart"/>
            <w:r>
              <w:rPr>
                <w:lang w:val="fr-FR"/>
              </w:rPr>
              <w:t>susinaudojančios</w:t>
            </w:r>
            <w:proofErr w:type="spellEnd"/>
            <w:r>
              <w:rPr>
                <w:lang w:val="fr-FR"/>
              </w:rPr>
              <w:t xml:space="preserve"> </w:t>
            </w:r>
            <w:proofErr w:type="spellStart"/>
            <w:r>
              <w:rPr>
                <w:lang w:val="fr-FR"/>
              </w:rPr>
              <w:t>dalys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7FBCE0DC" w14:textId="77777777" w:rsidR="00AC6F15" w:rsidRPr="00336579" w:rsidRDefault="00AC6F15" w:rsidP="00A65C2F">
            <w:pPr>
              <w:widowControl w:val="0"/>
              <w:rPr>
                <w:lang w:val="lt-LT"/>
              </w:rPr>
            </w:pPr>
            <w:r w:rsidRPr="00336579">
              <w:rPr>
                <w:bCs/>
                <w:lang w:val="lt-LT"/>
              </w:rPr>
              <w:t xml:space="preserve">Kartu su įranga pateikiama atskirai masių </w:t>
            </w:r>
            <w:proofErr w:type="spellStart"/>
            <w:r w:rsidRPr="00336579">
              <w:rPr>
                <w:bCs/>
                <w:lang w:val="lt-LT"/>
              </w:rPr>
              <w:t>spektrometrinės</w:t>
            </w:r>
            <w:proofErr w:type="spellEnd"/>
            <w:r w:rsidRPr="00336579">
              <w:rPr>
                <w:bCs/>
                <w:lang w:val="lt-LT"/>
              </w:rPr>
              <w:t xml:space="preserve"> detekcijos ir liepsnos jonizacijos detekcijos moduliams :</w:t>
            </w:r>
          </w:p>
          <w:p w14:paraId="0C0B6371" w14:textId="77777777" w:rsidR="00AC6F15" w:rsidRPr="00336579" w:rsidRDefault="00AC6F15" w:rsidP="00AC6F15">
            <w:pPr>
              <w:widowControl w:val="0"/>
              <w:numPr>
                <w:ilvl w:val="0"/>
                <w:numId w:val="27"/>
              </w:numPr>
              <w:suppressAutoHyphens/>
              <w:spacing w:after="0" w:line="240" w:lineRule="auto"/>
              <w:ind w:left="549" w:hanging="425"/>
              <w:rPr>
                <w:lang w:val="lt-LT"/>
              </w:rPr>
            </w:pPr>
            <w:r w:rsidRPr="00336579">
              <w:rPr>
                <w:bCs/>
                <w:lang w:val="lt-LT"/>
              </w:rPr>
              <w:lastRenderedPageBreak/>
              <w:t xml:space="preserve">Įrankių komplektai būtini atlikti pilną kiekvieno modulio aptarnavimą, kuris gamintojo numatytas vartotojui. </w:t>
            </w:r>
          </w:p>
          <w:p w14:paraId="2BF2A1EC" w14:textId="77777777" w:rsidR="00AC6F15" w:rsidRPr="00336579" w:rsidRDefault="00AC6F15" w:rsidP="00AC6F15">
            <w:pPr>
              <w:widowControl w:val="0"/>
              <w:numPr>
                <w:ilvl w:val="0"/>
                <w:numId w:val="27"/>
              </w:numPr>
              <w:suppressAutoHyphens/>
              <w:spacing w:after="0" w:line="240" w:lineRule="auto"/>
              <w:ind w:left="549" w:hanging="425"/>
              <w:jc w:val="both"/>
              <w:rPr>
                <w:lang w:val="lt-LT"/>
              </w:rPr>
            </w:pPr>
            <w:r w:rsidRPr="00CA6351">
              <w:rPr>
                <w:bCs/>
                <w:lang w:val="lt-LT"/>
              </w:rPr>
              <w:t>Susinaud</w:t>
            </w:r>
            <w:r>
              <w:rPr>
                <w:bCs/>
                <w:lang w:val="lt-LT"/>
              </w:rPr>
              <w:t>o</w:t>
            </w:r>
            <w:r w:rsidRPr="00CA6351">
              <w:rPr>
                <w:bCs/>
                <w:lang w:val="lt-LT"/>
              </w:rPr>
              <w:t xml:space="preserve">jančių dalių rinkiniai, įtraukiantys ne mažiau nei : </w:t>
            </w:r>
            <w:proofErr w:type="spellStart"/>
            <w:r w:rsidRPr="00CA6351">
              <w:rPr>
                <w:bCs/>
                <w:lang w:val="lt-LT"/>
              </w:rPr>
              <w:t>septos</w:t>
            </w:r>
            <w:proofErr w:type="spellEnd"/>
            <w:r w:rsidRPr="00CA6351">
              <w:rPr>
                <w:bCs/>
                <w:lang w:val="lt-LT"/>
              </w:rPr>
              <w:t xml:space="preserve"> ne mažiau nei 50 </w:t>
            </w:r>
            <w:proofErr w:type="spellStart"/>
            <w:r w:rsidRPr="00CA6351">
              <w:rPr>
                <w:bCs/>
                <w:lang w:val="lt-LT"/>
              </w:rPr>
              <w:t>vnt</w:t>
            </w:r>
            <w:proofErr w:type="spellEnd"/>
            <w:r w:rsidRPr="00CA6351">
              <w:rPr>
                <w:bCs/>
                <w:lang w:val="lt-LT"/>
              </w:rPr>
              <w:t xml:space="preserve">, ne mažiau nei 10 stiklinių </w:t>
            </w:r>
            <w:proofErr w:type="spellStart"/>
            <w:r w:rsidRPr="00CA6351">
              <w:rPr>
                <w:bCs/>
                <w:lang w:val="lt-LT"/>
              </w:rPr>
              <w:t>insertų</w:t>
            </w:r>
            <w:proofErr w:type="spellEnd"/>
            <w:r w:rsidRPr="00CA6351">
              <w:rPr>
                <w:bCs/>
                <w:lang w:val="lt-LT"/>
              </w:rPr>
              <w:t xml:space="preserve"> ir tarpinių jiems, ne mažiau nei 10 </w:t>
            </w:r>
            <w:proofErr w:type="spellStart"/>
            <w:r w:rsidRPr="00CA6351">
              <w:rPr>
                <w:bCs/>
                <w:lang w:val="lt-LT"/>
              </w:rPr>
              <w:t>ferulių</w:t>
            </w:r>
            <w:proofErr w:type="spellEnd"/>
            <w:r w:rsidRPr="00CA6351">
              <w:rPr>
                <w:bCs/>
                <w:lang w:val="lt-LT"/>
              </w:rPr>
              <w:t xml:space="preserve"> 0,25 ir 0,32 mm kolonoms tvirtinti, ne mažiau nei po 1 papildomą švirkštą skystiems ir </w:t>
            </w:r>
            <w:proofErr w:type="spellStart"/>
            <w:r w:rsidRPr="00CA6351">
              <w:rPr>
                <w:bCs/>
                <w:lang w:val="lt-LT"/>
              </w:rPr>
              <w:t>viršerdvės</w:t>
            </w:r>
            <w:proofErr w:type="spellEnd"/>
            <w:r w:rsidRPr="00CA6351">
              <w:rPr>
                <w:bCs/>
                <w:lang w:val="lt-LT"/>
              </w:rPr>
              <w:t xml:space="preserve"> mėginiams. MS moduliui ne mažiau nei du papildomi </w:t>
            </w:r>
            <w:proofErr w:type="spellStart"/>
            <w:r w:rsidRPr="00CA6351">
              <w:rPr>
                <w:bCs/>
                <w:lang w:val="lt-LT"/>
              </w:rPr>
              <w:t>filamentai</w:t>
            </w:r>
            <w:proofErr w:type="spellEnd"/>
            <w:r w:rsidRPr="00CA6351">
              <w:rPr>
                <w:bCs/>
                <w:lang w:val="lt-LT"/>
              </w:rPr>
              <w:t xml:space="preserve">, jonų šaltinio šveitimo priemonės ir padalinto srauto filtras. </w:t>
            </w:r>
          </w:p>
          <w:p w14:paraId="163A933C" w14:textId="77777777" w:rsidR="00AC6F15" w:rsidRPr="00336579" w:rsidRDefault="00AC6F15" w:rsidP="00AC6F15">
            <w:pPr>
              <w:widowControl w:val="0"/>
              <w:numPr>
                <w:ilvl w:val="0"/>
                <w:numId w:val="27"/>
              </w:numPr>
              <w:suppressAutoHyphens/>
              <w:spacing w:after="0" w:line="240" w:lineRule="auto"/>
              <w:ind w:left="549" w:hanging="425"/>
              <w:jc w:val="both"/>
              <w:rPr>
                <w:lang w:val="lt-LT"/>
              </w:rPr>
            </w:pPr>
            <w:r w:rsidRPr="00CA6351">
              <w:rPr>
                <w:bCs/>
                <w:lang w:val="lt-LT"/>
              </w:rPr>
              <w:t>Trijų pakopų (drėgmė, angliavandeniliai, deguonis) dujų</w:t>
            </w:r>
            <w:r>
              <w:rPr>
                <w:bCs/>
                <w:lang w:val="lt-LT"/>
              </w:rPr>
              <w:t xml:space="preserve"> filtrai su indikatoriais dujoms nešėjoms (MS moduliui privalo būti prapūsti </w:t>
            </w:r>
            <w:proofErr w:type="spellStart"/>
            <w:r>
              <w:rPr>
                <w:bCs/>
                <w:lang w:val="lt-LT"/>
              </w:rPr>
              <w:t>He</w:t>
            </w:r>
            <w:proofErr w:type="spellEnd"/>
            <w:r>
              <w:rPr>
                <w:bCs/>
                <w:lang w:val="lt-LT"/>
              </w:rPr>
              <w:t xml:space="preserve"> dujomis).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02F169F"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983C9F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w:t>
            </w:r>
            <w:r w:rsidRPr="00336579">
              <w:rPr>
                <w:iCs/>
                <w:lang w:val="lt-LT"/>
              </w:rPr>
              <w:lastRenderedPageBreak/>
              <w:t xml:space="preserve">nuoroda </w:t>
            </w:r>
            <w:r w:rsidRPr="00336579">
              <w:rPr>
                <w:i/>
                <w:color w:val="000000"/>
                <w:highlight w:val="lightGray"/>
                <w:lang w:val="lt-LT"/>
              </w:rPr>
              <w:t>________</w:t>
            </w:r>
            <w:r w:rsidRPr="00336579">
              <w:rPr>
                <w:i/>
                <w:color w:val="000000"/>
                <w:lang w:val="lt-LT"/>
              </w:rPr>
              <w:t>.</w:t>
            </w:r>
          </w:p>
        </w:tc>
      </w:tr>
      <w:tr w:rsidR="00AC6F15" w14:paraId="38EF5554"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3328083"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378C7BA" w14:textId="77777777" w:rsidR="00AC6F15" w:rsidRDefault="00AC6F15" w:rsidP="00A65C2F">
            <w:pPr>
              <w:widowControl w:val="0"/>
            </w:pPr>
            <w:r>
              <w:rPr>
                <w:lang w:val="lt-LT"/>
              </w:rPr>
              <w:t>Dujų pajungimas</w:t>
            </w:r>
          </w:p>
        </w:tc>
        <w:tc>
          <w:tcPr>
            <w:tcW w:w="3437" w:type="dxa"/>
            <w:gridSpan w:val="2"/>
            <w:tcBorders>
              <w:top w:val="single" w:sz="4" w:space="0" w:color="000000"/>
              <w:left w:val="single" w:sz="4" w:space="0" w:color="000000"/>
              <w:bottom w:val="single" w:sz="4" w:space="0" w:color="000000"/>
              <w:right w:val="single" w:sz="4" w:space="0" w:color="000000"/>
            </w:tcBorders>
          </w:tcPr>
          <w:p w14:paraId="0B9315E0" w14:textId="77777777" w:rsidR="00AC6F15" w:rsidRPr="00AC6F15" w:rsidRDefault="00AC6F15" w:rsidP="00A65C2F">
            <w:pPr>
              <w:widowControl w:val="0"/>
              <w:jc w:val="both"/>
              <w:rPr>
                <w:lang w:val="pt-PT"/>
              </w:rPr>
            </w:pPr>
            <w:r>
              <w:rPr>
                <w:bCs/>
                <w:lang w:val="lt-LT"/>
              </w:rPr>
              <w:t xml:space="preserve">Privalomi plieniniai dujų vamzdeliai visoms reikalingoms dujoms po ne mažiau nei 10 metrų. Privalomas dviejų pakopų reduktorius fragmentacijos dujoms suderintas su reikalavimais jų grynumui. </w:t>
            </w:r>
          </w:p>
        </w:tc>
        <w:tc>
          <w:tcPr>
            <w:tcW w:w="3686" w:type="dxa"/>
            <w:gridSpan w:val="2"/>
            <w:tcBorders>
              <w:top w:val="single" w:sz="4" w:space="0" w:color="000000"/>
              <w:left w:val="single" w:sz="4" w:space="0" w:color="000000"/>
              <w:bottom w:val="single" w:sz="4" w:space="0" w:color="000000"/>
              <w:right w:val="single" w:sz="4" w:space="0" w:color="000000"/>
            </w:tcBorders>
          </w:tcPr>
          <w:p w14:paraId="24BADAB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2F646123"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406B156"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0A95AA5"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0C0751B3" w14:textId="77777777" w:rsidR="00AC6F15" w:rsidRDefault="00AC6F15" w:rsidP="00A65C2F">
            <w:pPr>
              <w:widowControl w:val="0"/>
            </w:pPr>
            <w:proofErr w:type="spellStart"/>
            <w:r>
              <w:rPr>
                <w:lang w:val="lt-LT"/>
              </w:rPr>
              <w:t>Chromatografinės</w:t>
            </w:r>
            <w:proofErr w:type="spellEnd"/>
            <w:r>
              <w:rPr>
                <w:lang w:val="lt-LT"/>
              </w:rPr>
              <w:t xml:space="preserve"> kolonėlės</w:t>
            </w:r>
          </w:p>
        </w:tc>
        <w:tc>
          <w:tcPr>
            <w:tcW w:w="3437" w:type="dxa"/>
            <w:gridSpan w:val="2"/>
            <w:tcBorders>
              <w:top w:val="single" w:sz="4" w:space="0" w:color="000000"/>
              <w:left w:val="single" w:sz="4" w:space="0" w:color="000000"/>
              <w:bottom w:val="single" w:sz="4" w:space="0" w:color="000000"/>
              <w:right w:val="single" w:sz="4" w:space="0" w:color="000000"/>
            </w:tcBorders>
          </w:tcPr>
          <w:p w14:paraId="0FD5E6C5" w14:textId="77777777" w:rsidR="00AC6F15" w:rsidRDefault="00AC6F15" w:rsidP="00A65C2F">
            <w:pPr>
              <w:widowControl w:val="0"/>
            </w:pPr>
            <w:r>
              <w:rPr>
                <w:bCs/>
                <w:lang w:val="lt-LT"/>
              </w:rPr>
              <w:t>Privaloma:</w:t>
            </w:r>
          </w:p>
          <w:p w14:paraId="1C02C386" w14:textId="77777777" w:rsidR="00AC6F15" w:rsidRPr="00AC6F15" w:rsidRDefault="00AC6F15" w:rsidP="00AC6F15">
            <w:pPr>
              <w:widowControl w:val="0"/>
              <w:numPr>
                <w:ilvl w:val="0"/>
                <w:numId w:val="28"/>
              </w:numPr>
              <w:suppressAutoHyphens/>
              <w:spacing w:after="0" w:line="240" w:lineRule="auto"/>
              <w:jc w:val="both"/>
              <w:rPr>
                <w:lang w:val="pt-PT"/>
              </w:rPr>
            </w:pPr>
            <w:r>
              <w:rPr>
                <w:bCs/>
                <w:lang w:val="fr-FR"/>
              </w:rPr>
              <w:t xml:space="preserve">2 </w:t>
            </w:r>
            <w:proofErr w:type="spellStart"/>
            <w:r>
              <w:rPr>
                <w:bCs/>
                <w:lang w:val="fr-FR"/>
              </w:rPr>
              <w:t>vnt</w:t>
            </w:r>
            <w:proofErr w:type="spellEnd"/>
            <w:r>
              <w:rPr>
                <w:bCs/>
                <w:lang w:val="fr-FR"/>
              </w:rPr>
              <w:t xml:space="preserve">. Ne </w:t>
            </w:r>
            <w:proofErr w:type="spellStart"/>
            <w:r>
              <w:rPr>
                <w:bCs/>
                <w:lang w:val="fr-FR"/>
              </w:rPr>
              <w:t>mažesnio</w:t>
            </w:r>
            <w:proofErr w:type="spellEnd"/>
            <w:r>
              <w:rPr>
                <w:bCs/>
                <w:lang w:val="fr-FR"/>
              </w:rPr>
              <w:t xml:space="preserve"> </w:t>
            </w:r>
            <w:proofErr w:type="spellStart"/>
            <w:r>
              <w:rPr>
                <w:bCs/>
                <w:lang w:val="fr-FR"/>
              </w:rPr>
              <w:t>nei</w:t>
            </w:r>
            <w:proofErr w:type="spellEnd"/>
            <w:r>
              <w:rPr>
                <w:bCs/>
                <w:lang w:val="fr-FR"/>
              </w:rPr>
              <w:t xml:space="preserve"> 30 m. </w:t>
            </w:r>
            <w:proofErr w:type="spellStart"/>
            <w:r>
              <w:rPr>
                <w:bCs/>
                <w:lang w:val="fr-FR"/>
              </w:rPr>
              <w:t>ilgio</w:t>
            </w:r>
            <w:proofErr w:type="spellEnd"/>
            <w:r>
              <w:rPr>
                <w:bCs/>
                <w:lang w:val="fr-FR"/>
              </w:rPr>
              <w:t xml:space="preserve">, su </w:t>
            </w:r>
            <w:proofErr w:type="spellStart"/>
            <w:r>
              <w:rPr>
                <w:bCs/>
                <w:lang w:val="fr-FR"/>
              </w:rPr>
              <w:t>pasirenkamu</w:t>
            </w:r>
            <w:proofErr w:type="spellEnd"/>
            <w:r>
              <w:rPr>
                <w:bCs/>
                <w:lang w:val="fr-FR"/>
              </w:rPr>
              <w:t xml:space="preserve"> </w:t>
            </w:r>
            <w:proofErr w:type="spellStart"/>
            <w:proofErr w:type="gramStart"/>
            <w:r>
              <w:rPr>
                <w:bCs/>
                <w:lang w:val="fr-FR"/>
              </w:rPr>
              <w:t>sorbentu</w:t>
            </w:r>
            <w:proofErr w:type="spellEnd"/>
            <w:r>
              <w:rPr>
                <w:bCs/>
                <w:lang w:val="fr-FR"/>
              </w:rPr>
              <w:t>;</w:t>
            </w:r>
            <w:proofErr w:type="gramEnd"/>
          </w:p>
          <w:p w14:paraId="3113A8BF" w14:textId="77777777" w:rsidR="00AC6F15" w:rsidRPr="00AC6F15" w:rsidRDefault="00AC6F15" w:rsidP="00AC6F15">
            <w:pPr>
              <w:widowControl w:val="0"/>
              <w:numPr>
                <w:ilvl w:val="0"/>
                <w:numId w:val="28"/>
              </w:numPr>
              <w:suppressAutoHyphens/>
              <w:spacing w:after="0" w:line="240" w:lineRule="auto"/>
              <w:rPr>
                <w:lang w:val="pt-PT"/>
              </w:rPr>
            </w:pPr>
            <w:r>
              <w:rPr>
                <w:bCs/>
                <w:lang w:val="lt-LT"/>
              </w:rPr>
              <w:t xml:space="preserve">1 vnt. Ne mažiau nei </w:t>
            </w:r>
            <w:r>
              <w:rPr>
                <w:bCs/>
                <w:lang w:val="fr-FR"/>
              </w:rPr>
              <w:t xml:space="preserve">100 m </w:t>
            </w:r>
            <w:proofErr w:type="spellStart"/>
            <w:r>
              <w:rPr>
                <w:bCs/>
                <w:lang w:val="fr-FR"/>
              </w:rPr>
              <w:t>ilgio</w:t>
            </w:r>
            <w:proofErr w:type="spellEnd"/>
            <w:r>
              <w:rPr>
                <w:bCs/>
                <w:lang w:val="fr-FR"/>
              </w:rPr>
              <w:t xml:space="preserve">, </w:t>
            </w:r>
            <w:proofErr w:type="spellStart"/>
            <w:r>
              <w:rPr>
                <w:bCs/>
                <w:lang w:val="fr-FR"/>
              </w:rPr>
              <w:t>skirta</w:t>
            </w:r>
            <w:proofErr w:type="spellEnd"/>
            <w:r>
              <w:rPr>
                <w:bCs/>
                <w:lang w:val="fr-FR"/>
              </w:rPr>
              <w:t xml:space="preserve"> </w:t>
            </w:r>
            <w:r>
              <w:rPr>
                <w:bCs/>
                <w:lang w:val="fr-FR"/>
              </w:rPr>
              <w:lastRenderedPageBreak/>
              <w:t xml:space="preserve">cis/trans RRME </w:t>
            </w:r>
            <w:proofErr w:type="spellStart"/>
            <w:r>
              <w:rPr>
                <w:bCs/>
                <w:lang w:val="fr-FR"/>
              </w:rPr>
              <w:t>analizei</w:t>
            </w:r>
            <w:proofErr w:type="spellEnd"/>
            <w:r>
              <w:rPr>
                <w:bCs/>
                <w:lang w:val="fr-FR"/>
              </w:rPr>
              <w:t xml:space="preserve">. </w:t>
            </w:r>
          </w:p>
        </w:tc>
        <w:tc>
          <w:tcPr>
            <w:tcW w:w="3686" w:type="dxa"/>
            <w:gridSpan w:val="2"/>
            <w:tcBorders>
              <w:top w:val="single" w:sz="4" w:space="0" w:color="000000"/>
              <w:left w:val="single" w:sz="4" w:space="0" w:color="000000"/>
              <w:bottom w:val="single" w:sz="4" w:space="0" w:color="000000"/>
              <w:right w:val="single" w:sz="4" w:space="0" w:color="000000"/>
            </w:tcBorders>
          </w:tcPr>
          <w:p w14:paraId="5A3D82A6"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4C9FD4A"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336579">
              <w:rPr>
                <w:i/>
                <w:color w:val="000000"/>
                <w:lang w:val="lt-LT"/>
              </w:rPr>
              <w:t>.</w:t>
            </w:r>
          </w:p>
        </w:tc>
      </w:tr>
      <w:tr w:rsidR="00AC6F15" w14:paraId="55D11F10"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FCE0596"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3DB92110" w14:textId="77777777" w:rsidR="00AC6F15" w:rsidRDefault="00AC6F15" w:rsidP="00A65C2F">
            <w:pPr>
              <w:widowControl w:val="0"/>
            </w:pPr>
            <w:r>
              <w:rPr>
                <w:lang w:val="lt-LT"/>
              </w:rPr>
              <w:t xml:space="preserve">Stalas </w:t>
            </w:r>
          </w:p>
        </w:tc>
        <w:tc>
          <w:tcPr>
            <w:tcW w:w="3437" w:type="dxa"/>
            <w:gridSpan w:val="2"/>
            <w:tcBorders>
              <w:top w:val="single" w:sz="4" w:space="0" w:color="000000"/>
              <w:left w:val="single" w:sz="4" w:space="0" w:color="000000"/>
              <w:bottom w:val="single" w:sz="4" w:space="0" w:color="000000"/>
              <w:right w:val="single" w:sz="4" w:space="0" w:color="000000"/>
            </w:tcBorders>
          </w:tcPr>
          <w:p w14:paraId="023626ED" w14:textId="77777777" w:rsidR="00AC6F15" w:rsidRPr="00AC6F15" w:rsidRDefault="00AC6F15" w:rsidP="00A65C2F">
            <w:pPr>
              <w:widowControl w:val="0"/>
              <w:rPr>
                <w:lang w:val="pt-PT"/>
              </w:rPr>
            </w:pPr>
            <w:r>
              <w:rPr>
                <w:bCs/>
                <w:lang w:val="lt-LT"/>
              </w:rPr>
              <w:t>Tvirtos konstrukcijos stalas suderintas su siūloma sistema.</w:t>
            </w:r>
          </w:p>
        </w:tc>
        <w:tc>
          <w:tcPr>
            <w:tcW w:w="3686" w:type="dxa"/>
            <w:gridSpan w:val="2"/>
            <w:tcBorders>
              <w:top w:val="single" w:sz="4" w:space="0" w:color="000000"/>
              <w:left w:val="single" w:sz="4" w:space="0" w:color="000000"/>
              <w:bottom w:val="single" w:sz="4" w:space="0" w:color="000000"/>
              <w:right w:val="single" w:sz="4" w:space="0" w:color="000000"/>
            </w:tcBorders>
          </w:tcPr>
          <w:p w14:paraId="728009D7"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50682B5"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sidRPr="00336579">
              <w:rPr>
                <w:i/>
                <w:iCs/>
                <w:highlight w:val="lightGray"/>
                <w:lang w:val="lt-LT"/>
              </w:rPr>
              <w:t>Nr. ______</w:t>
            </w:r>
            <w:r w:rsidRPr="00336579">
              <w:rPr>
                <w:i/>
                <w:iCs/>
                <w:lang w:val="lt-LT"/>
              </w:rPr>
              <w:t xml:space="preserve"> </w:t>
            </w:r>
            <w:r w:rsidRPr="00336579">
              <w:rPr>
                <w:iCs/>
                <w:lang w:val="lt-LT"/>
              </w:rPr>
              <w:t xml:space="preserve">arba nuoroda </w:t>
            </w:r>
            <w:r w:rsidRPr="00336579">
              <w:rPr>
                <w:i/>
                <w:color w:val="000000"/>
                <w:highlight w:val="lightGray"/>
                <w:lang w:val="lt-LT"/>
              </w:rPr>
              <w:t>________</w:t>
            </w:r>
            <w:r w:rsidRPr="002D3AF2">
              <w:rPr>
                <w:iCs/>
                <w:color w:val="000000"/>
                <w:lang w:val="lt-LT"/>
              </w:rPr>
              <w:t>.</w:t>
            </w:r>
          </w:p>
        </w:tc>
      </w:tr>
      <w:tr w:rsidR="00AC6F15" w14:paraId="1DC8BC5C"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52A18353" w14:textId="77777777" w:rsidR="00AC6F15" w:rsidRDefault="00AC6F15" w:rsidP="00AC6F15">
            <w:pPr>
              <w:pStyle w:val="Sraopastraipa"/>
              <w:widowControl w:val="0"/>
              <w:numPr>
                <w:ilvl w:val="0"/>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937F12E" w14:textId="77777777" w:rsidR="00AC6F15" w:rsidRDefault="00AC6F15" w:rsidP="00A65C2F">
            <w:pPr>
              <w:widowControl w:val="0"/>
            </w:pPr>
            <w:r>
              <w:rPr>
                <w:b/>
                <w:bCs/>
                <w:lang w:val="fr-FR"/>
              </w:rPr>
              <w:t xml:space="preserve">Bendri </w:t>
            </w:r>
            <w:proofErr w:type="spellStart"/>
            <w:r>
              <w:rPr>
                <w:b/>
                <w:bCs/>
                <w:lang w:val="fr-FR"/>
              </w:rPr>
              <w:t>reikalavimai</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122C2604" w14:textId="77777777" w:rsidR="00AC6F15" w:rsidRDefault="00AC6F15" w:rsidP="00A65C2F">
            <w:pPr>
              <w:widowControl w:val="0"/>
              <w:rPr>
                <w:bCs/>
                <w:lang w:val="fr-FR"/>
              </w:rPr>
            </w:pPr>
          </w:p>
        </w:tc>
        <w:tc>
          <w:tcPr>
            <w:tcW w:w="3686" w:type="dxa"/>
            <w:gridSpan w:val="2"/>
            <w:tcBorders>
              <w:top w:val="single" w:sz="4" w:space="0" w:color="000000"/>
              <w:left w:val="single" w:sz="4" w:space="0" w:color="000000"/>
              <w:bottom w:val="single" w:sz="4" w:space="0" w:color="000000"/>
              <w:right w:val="single" w:sz="4" w:space="0" w:color="000000"/>
            </w:tcBorders>
          </w:tcPr>
          <w:p w14:paraId="42BB12B0" w14:textId="77777777" w:rsidR="00AC6F15" w:rsidRDefault="00AC6F15" w:rsidP="00A65C2F">
            <w:pPr>
              <w:widowControl w:val="0"/>
              <w:rPr>
                <w:bCs/>
                <w:lang w:val="fr-FR"/>
              </w:rPr>
            </w:pPr>
          </w:p>
        </w:tc>
      </w:tr>
      <w:tr w:rsidR="00AC6F15" w14:paraId="64DC8763"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38EEE7C5"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03E3BF2" w14:textId="77777777" w:rsidR="00AC6F15" w:rsidRDefault="00AC6F15" w:rsidP="00A65C2F">
            <w:pPr>
              <w:widowControl w:val="0"/>
            </w:pPr>
            <w:proofErr w:type="spellStart"/>
            <w:r>
              <w:rPr>
                <w:color w:val="000000"/>
              </w:rPr>
              <w:t>Sistemos</w:t>
            </w:r>
            <w:proofErr w:type="spellEnd"/>
            <w:r>
              <w:rPr>
                <w:color w:val="000000"/>
              </w:rPr>
              <w:t xml:space="preserve"> </w:t>
            </w:r>
            <w:proofErr w:type="spellStart"/>
            <w:r>
              <w:rPr>
                <w:color w:val="000000"/>
              </w:rPr>
              <w:t>suderinamumas</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2E8E826A" w14:textId="77777777" w:rsidR="00AC6F15" w:rsidRPr="00336579" w:rsidRDefault="00AC6F15" w:rsidP="00A65C2F">
            <w:pPr>
              <w:widowControl w:val="0"/>
              <w:jc w:val="both"/>
              <w:rPr>
                <w:lang w:val="lt-LT"/>
              </w:rPr>
            </w:pPr>
            <w:r w:rsidRPr="00336579">
              <w:rPr>
                <w:color w:val="000000"/>
                <w:lang w:val="lt-LT"/>
              </w:rPr>
              <w:t>Visi du</w:t>
            </w:r>
            <w:r w:rsidRPr="00CA6351">
              <w:rPr>
                <w:color w:val="000000"/>
                <w:lang w:val="lt-LT"/>
              </w:rPr>
              <w:t xml:space="preserve">jų </w:t>
            </w:r>
            <w:proofErr w:type="spellStart"/>
            <w:r w:rsidRPr="00CA6351">
              <w:rPr>
                <w:color w:val="000000"/>
                <w:lang w:val="lt-LT"/>
              </w:rPr>
              <w:t>chromatografinės</w:t>
            </w:r>
            <w:proofErr w:type="spellEnd"/>
            <w:r w:rsidRPr="00CA6351">
              <w:rPr>
                <w:color w:val="000000"/>
                <w:lang w:val="lt-LT"/>
              </w:rPr>
              <w:t xml:space="preserve"> sistemos moduliai ir programinė įranga privalo būti vieno gamintojo sklandžiam darbui ir pilnam suderinamumui. </w:t>
            </w:r>
          </w:p>
        </w:tc>
        <w:tc>
          <w:tcPr>
            <w:tcW w:w="3686" w:type="dxa"/>
            <w:gridSpan w:val="2"/>
            <w:tcBorders>
              <w:top w:val="single" w:sz="4" w:space="0" w:color="000000"/>
              <w:left w:val="single" w:sz="4" w:space="0" w:color="000000"/>
              <w:bottom w:val="single" w:sz="4" w:space="0" w:color="000000"/>
              <w:right w:val="single" w:sz="4" w:space="0" w:color="000000"/>
            </w:tcBorders>
          </w:tcPr>
          <w:p w14:paraId="2C2DEBA2"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78B5787F" w14:textId="77777777" w:rsidR="00AC6F15" w:rsidRDefault="00AC6F15" w:rsidP="00A65C2F">
            <w:pPr>
              <w:widowControl w:val="0"/>
            </w:pPr>
            <w:r>
              <w:rPr>
                <w:i/>
                <w:iCs/>
                <w:color w:val="000000"/>
                <w:lang w:val="it-IT"/>
              </w:rPr>
              <w:t xml:space="preserve">Pateikto dokumento pavadinimas </w:t>
            </w:r>
            <w:r>
              <w:rPr>
                <w:i/>
                <w:iCs/>
                <w:color w:val="000000"/>
                <w:highlight w:val="lightGray"/>
                <w:lang w:val="it-IT"/>
              </w:rPr>
              <w:t xml:space="preserve">________ ir psl. </w:t>
            </w:r>
            <w:r w:rsidRPr="00336579">
              <w:rPr>
                <w:i/>
                <w:iCs/>
                <w:color w:val="000000"/>
                <w:highlight w:val="lightGray"/>
                <w:lang w:val="lt-LT"/>
              </w:rPr>
              <w:t>Nr. ______</w:t>
            </w:r>
            <w:r w:rsidRPr="00336579">
              <w:rPr>
                <w:i/>
                <w:iCs/>
                <w:color w:val="000000"/>
                <w:lang w:val="lt-LT"/>
              </w:rPr>
              <w:t xml:space="preserve"> </w:t>
            </w:r>
            <w:r w:rsidRPr="00336579">
              <w:rPr>
                <w:iCs/>
                <w:color w:val="000000"/>
                <w:lang w:val="lt-LT"/>
              </w:rPr>
              <w:t xml:space="preserve">arba nuoroda </w:t>
            </w:r>
            <w:r w:rsidRPr="00336579">
              <w:rPr>
                <w:i/>
                <w:color w:val="000000"/>
                <w:highlight w:val="lightGray"/>
                <w:lang w:val="lt-LT"/>
              </w:rPr>
              <w:t>________</w:t>
            </w:r>
            <w:r w:rsidRPr="00336579">
              <w:rPr>
                <w:i/>
                <w:color w:val="000000"/>
                <w:lang w:val="lt-LT"/>
              </w:rPr>
              <w:t>.</w:t>
            </w:r>
          </w:p>
        </w:tc>
      </w:tr>
      <w:tr w:rsidR="00AC6F15" w14:paraId="66455344"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7B42C67D"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BC5AE55" w14:textId="77777777" w:rsidR="00AC6F15" w:rsidRDefault="00AC6F15" w:rsidP="00A65C2F">
            <w:pPr>
              <w:widowControl w:val="0"/>
            </w:pPr>
            <w:proofErr w:type="spellStart"/>
            <w:r>
              <w:rPr>
                <w:color w:val="000000"/>
              </w:rPr>
              <w:t>Tiekėjo</w:t>
            </w:r>
            <w:proofErr w:type="spellEnd"/>
            <w:r>
              <w:rPr>
                <w:color w:val="000000"/>
              </w:rPr>
              <w:t xml:space="preserve"> </w:t>
            </w:r>
            <w:proofErr w:type="spellStart"/>
            <w:r>
              <w:rPr>
                <w:color w:val="000000"/>
              </w:rPr>
              <w:t>kvalifikacija</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79BDD5B5" w14:textId="77777777" w:rsidR="00AC6F15" w:rsidRPr="00336579" w:rsidRDefault="00AC6F15" w:rsidP="00A65C2F">
            <w:pPr>
              <w:widowControl w:val="0"/>
              <w:jc w:val="both"/>
              <w:rPr>
                <w:b/>
                <w:bCs/>
                <w:i/>
                <w:iCs/>
                <w:color w:val="000000"/>
                <w:lang w:val="lt-LT"/>
              </w:rPr>
            </w:pPr>
            <w:r w:rsidRPr="00336579">
              <w:rPr>
                <w:color w:val="000000"/>
                <w:lang w:val="lt-LT"/>
              </w:rPr>
              <w:t>Tiekėjas privalo būti tiesioginis oficialus gamintojo atstovas Lietuvoje (pateikti įgaliojimo kopiją), turintis Lietuvoje reziduojant</w:t>
            </w:r>
            <w:r w:rsidRPr="00CA6351">
              <w:rPr>
                <w:color w:val="000000"/>
                <w:lang w:val="lt-LT"/>
              </w:rPr>
              <w:t xml:space="preserve">į </w:t>
            </w:r>
            <w:r w:rsidRPr="00336579">
              <w:rPr>
                <w:color w:val="000000"/>
                <w:lang w:val="lt-LT"/>
              </w:rPr>
              <w:t>gamintojo apmokytą personalą įrangą instaliuoti ir aptarnauti si</w:t>
            </w:r>
            <w:r w:rsidRPr="00CA6351">
              <w:rPr>
                <w:color w:val="000000"/>
                <w:lang w:val="lt-LT"/>
              </w:rPr>
              <w:t xml:space="preserve">ūlomą įrangą </w:t>
            </w:r>
            <w:r w:rsidRPr="00336579">
              <w:rPr>
                <w:color w:val="000000"/>
                <w:lang w:val="lt-LT"/>
              </w:rPr>
              <w:t>(pateikti sertifikato kopiją).</w:t>
            </w:r>
          </w:p>
        </w:tc>
        <w:tc>
          <w:tcPr>
            <w:tcW w:w="3686" w:type="dxa"/>
            <w:gridSpan w:val="2"/>
            <w:tcBorders>
              <w:top w:val="single" w:sz="4" w:space="0" w:color="000000"/>
              <w:left w:val="single" w:sz="4" w:space="0" w:color="000000"/>
              <w:bottom w:val="single" w:sz="4" w:space="0" w:color="000000"/>
              <w:right w:val="single" w:sz="4" w:space="0" w:color="000000"/>
            </w:tcBorders>
          </w:tcPr>
          <w:p w14:paraId="02BC7100"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247C460" w14:textId="77777777" w:rsidR="00AC6F15" w:rsidRDefault="00AC6F15" w:rsidP="00A65C2F">
            <w:pPr>
              <w:widowControl w:val="0"/>
            </w:pPr>
            <w:r>
              <w:rPr>
                <w:i/>
                <w:iCs/>
                <w:color w:val="000000"/>
                <w:lang w:val="it-IT"/>
              </w:rPr>
              <w:t xml:space="preserve">Pateikto dokumento pavadinimas </w:t>
            </w:r>
            <w:r>
              <w:rPr>
                <w:i/>
                <w:iCs/>
                <w:color w:val="000000"/>
                <w:highlight w:val="lightGray"/>
                <w:lang w:val="it-IT"/>
              </w:rPr>
              <w:t xml:space="preserve">________ ir psl. </w:t>
            </w:r>
            <w:r w:rsidRPr="00336579">
              <w:rPr>
                <w:i/>
                <w:iCs/>
                <w:color w:val="000000"/>
                <w:highlight w:val="lightGray"/>
                <w:lang w:val="fr-FR"/>
              </w:rPr>
              <w:t>Nr. ______</w:t>
            </w:r>
            <w:r w:rsidRPr="00336579">
              <w:rPr>
                <w:i/>
                <w:iCs/>
                <w:color w:val="000000"/>
                <w:lang w:val="fr-FR"/>
              </w:rPr>
              <w:t xml:space="preserve"> </w:t>
            </w:r>
            <w:proofErr w:type="spellStart"/>
            <w:r w:rsidRPr="00336579">
              <w:rPr>
                <w:iCs/>
                <w:color w:val="000000"/>
                <w:lang w:val="fr-FR"/>
              </w:rPr>
              <w:t>arba</w:t>
            </w:r>
            <w:proofErr w:type="spellEnd"/>
            <w:r w:rsidRPr="00336579">
              <w:rPr>
                <w:iCs/>
                <w:color w:val="000000"/>
                <w:lang w:val="fr-FR"/>
              </w:rPr>
              <w:t xml:space="preserve"> </w:t>
            </w:r>
            <w:proofErr w:type="spellStart"/>
            <w:r w:rsidRPr="00336579">
              <w:rPr>
                <w:iCs/>
                <w:color w:val="000000"/>
                <w:lang w:val="fr-FR"/>
              </w:rPr>
              <w:t>nuoroda</w:t>
            </w:r>
            <w:proofErr w:type="spellEnd"/>
            <w:r w:rsidRPr="00336579">
              <w:rPr>
                <w:iCs/>
                <w:color w:val="000000"/>
                <w:lang w:val="fr-FR"/>
              </w:rPr>
              <w:t xml:space="preserve"> </w:t>
            </w:r>
            <w:r w:rsidRPr="00336579">
              <w:rPr>
                <w:i/>
                <w:color w:val="000000"/>
                <w:highlight w:val="lightGray"/>
                <w:lang w:val="fr-FR"/>
              </w:rPr>
              <w:t>________</w:t>
            </w:r>
            <w:r w:rsidRPr="00336579">
              <w:rPr>
                <w:i/>
                <w:color w:val="000000"/>
                <w:lang w:val="fr-FR"/>
              </w:rPr>
              <w:t>.</w:t>
            </w:r>
          </w:p>
        </w:tc>
      </w:tr>
      <w:tr w:rsidR="00AC6F15" w14:paraId="4CA2883B"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0C9857FC"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B7410D3" w14:textId="77777777" w:rsidR="00AC6F15" w:rsidRDefault="00AC6F15" w:rsidP="00A65C2F">
            <w:pPr>
              <w:widowControl w:val="0"/>
            </w:pPr>
            <w:proofErr w:type="spellStart"/>
            <w:r>
              <w:rPr>
                <w:color w:val="000000"/>
              </w:rPr>
              <w:t>Instaliacija</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3EB643EC" w14:textId="77777777" w:rsidR="00AC6F15" w:rsidRPr="00336579" w:rsidRDefault="00AC6F15" w:rsidP="00A65C2F">
            <w:pPr>
              <w:widowControl w:val="0"/>
              <w:jc w:val="both"/>
              <w:rPr>
                <w:lang w:val="lt-LT"/>
              </w:rPr>
            </w:pPr>
            <w:r w:rsidRPr="00336579">
              <w:rPr>
                <w:color w:val="000000"/>
                <w:lang w:val="lt-LT"/>
              </w:rPr>
              <w:t xml:space="preserve">Visos sistemos instaliacija atliekama sertifikuoto serviso inžinieriaus pagal gamintojo procedūras, </w:t>
            </w:r>
            <w:r w:rsidRPr="00CA6351">
              <w:rPr>
                <w:color w:val="000000"/>
                <w:lang w:val="lt-LT"/>
              </w:rPr>
              <w:t xml:space="preserve">įskaitant gamintojo numatytus instaliacijos patikros testus ir jų ataskaitų užpildymą. </w:t>
            </w:r>
            <w:r w:rsidRPr="00336579">
              <w:rPr>
                <w:color w:val="000000"/>
                <w:lang w:val="lt-LT"/>
              </w:rPr>
              <w:t xml:space="preserve"> </w:t>
            </w:r>
          </w:p>
          <w:p w14:paraId="71588355" w14:textId="77777777" w:rsidR="00AC6F15" w:rsidRPr="00336579" w:rsidRDefault="00AC6F15" w:rsidP="00A65C2F">
            <w:pPr>
              <w:widowControl w:val="0"/>
              <w:jc w:val="both"/>
              <w:rPr>
                <w:lang w:val="lt-LT"/>
              </w:rPr>
            </w:pPr>
            <w:r w:rsidRPr="00336579">
              <w:rPr>
                <w:color w:val="000000"/>
                <w:lang w:val="lt-LT"/>
              </w:rPr>
              <w:t>Kartu su programine įranga privaloma įdiegti ir optimizuotas metodikas.</w:t>
            </w:r>
          </w:p>
          <w:p w14:paraId="6BB34279" w14:textId="77777777" w:rsidR="00AC6F15" w:rsidRPr="00336579" w:rsidRDefault="00AC6F15" w:rsidP="00A65C2F">
            <w:pPr>
              <w:widowControl w:val="0"/>
              <w:jc w:val="both"/>
              <w:rPr>
                <w:lang w:val="lt-LT"/>
              </w:rPr>
            </w:pPr>
            <w:r w:rsidRPr="00336579">
              <w:rPr>
                <w:color w:val="000000"/>
                <w:lang w:val="lt-LT"/>
              </w:rPr>
              <w:t xml:space="preserve">Pirkėjo personalui privaloma pademonstruoti visus šių techninių specifikacijų </w:t>
            </w:r>
            <w:r w:rsidRPr="00336579">
              <w:rPr>
                <w:color w:val="000000"/>
                <w:lang w:val="lt-LT"/>
              </w:rPr>
              <w:lastRenderedPageBreak/>
              <w:t xml:space="preserve">atitikime pateiktus funkcionalumus ir nurodytos reikšmės, įskaitant ir metodikas.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709F9B1" w14:textId="77777777" w:rsidR="00AC6F15" w:rsidRPr="00AC6F15" w:rsidRDefault="00AC6F15" w:rsidP="00A65C2F">
            <w:pPr>
              <w:widowControl w:val="0"/>
              <w:rPr>
                <w:lang w:val="pt-PT"/>
              </w:rPr>
            </w:pPr>
            <w:r>
              <w:rPr>
                <w:b/>
                <w:bCs/>
                <w:i/>
                <w:iCs/>
                <w:color w:val="000000"/>
                <w:lang w:val="it-IT"/>
              </w:rPr>
              <w:lastRenderedPageBreak/>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4BCDE22" w14:textId="77777777" w:rsidR="00AC6F15" w:rsidRDefault="00AC6F15" w:rsidP="00A65C2F">
            <w:pPr>
              <w:widowControl w:val="0"/>
            </w:pPr>
            <w:r>
              <w:rPr>
                <w:i/>
                <w:iCs/>
                <w:color w:val="000000"/>
                <w:lang w:val="it-IT"/>
              </w:rPr>
              <w:t xml:space="preserve">Pateikto dokumento pavadinimas </w:t>
            </w:r>
            <w:r>
              <w:rPr>
                <w:i/>
                <w:iCs/>
                <w:color w:val="000000"/>
                <w:highlight w:val="lightGray"/>
                <w:lang w:val="it-IT"/>
              </w:rPr>
              <w:t xml:space="preserve">________ ir psl. </w:t>
            </w:r>
            <w:r w:rsidRPr="00336579">
              <w:rPr>
                <w:i/>
                <w:iCs/>
                <w:color w:val="000000"/>
                <w:highlight w:val="lightGray"/>
                <w:lang w:val="fr-FR"/>
              </w:rPr>
              <w:t>Nr. ______</w:t>
            </w:r>
            <w:r w:rsidRPr="00336579">
              <w:rPr>
                <w:i/>
                <w:iCs/>
                <w:color w:val="000000"/>
                <w:lang w:val="fr-FR"/>
              </w:rPr>
              <w:t xml:space="preserve"> </w:t>
            </w:r>
            <w:proofErr w:type="spellStart"/>
            <w:r w:rsidRPr="00336579">
              <w:rPr>
                <w:iCs/>
                <w:color w:val="000000"/>
                <w:lang w:val="fr-FR"/>
              </w:rPr>
              <w:t>arba</w:t>
            </w:r>
            <w:proofErr w:type="spellEnd"/>
            <w:r w:rsidRPr="00336579">
              <w:rPr>
                <w:iCs/>
                <w:color w:val="000000"/>
                <w:lang w:val="fr-FR"/>
              </w:rPr>
              <w:t xml:space="preserve"> </w:t>
            </w:r>
            <w:proofErr w:type="spellStart"/>
            <w:r w:rsidRPr="00336579">
              <w:rPr>
                <w:iCs/>
                <w:color w:val="000000"/>
                <w:lang w:val="fr-FR"/>
              </w:rPr>
              <w:t>nuoroda</w:t>
            </w:r>
            <w:proofErr w:type="spellEnd"/>
            <w:r w:rsidRPr="00336579">
              <w:rPr>
                <w:iCs/>
                <w:color w:val="000000"/>
                <w:lang w:val="fr-FR"/>
              </w:rPr>
              <w:t xml:space="preserve"> </w:t>
            </w:r>
            <w:r w:rsidRPr="00336579">
              <w:rPr>
                <w:i/>
                <w:color w:val="000000"/>
                <w:highlight w:val="lightGray"/>
                <w:lang w:val="fr-FR"/>
              </w:rPr>
              <w:t>________</w:t>
            </w:r>
            <w:r w:rsidRPr="00336579">
              <w:rPr>
                <w:i/>
                <w:color w:val="000000"/>
                <w:lang w:val="fr-FR"/>
              </w:rPr>
              <w:t>.</w:t>
            </w:r>
          </w:p>
        </w:tc>
      </w:tr>
      <w:tr w:rsidR="00AC6F15" w14:paraId="788CD421"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2511D06"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CD31DA3" w14:textId="77777777" w:rsidR="00AC6F15" w:rsidRPr="00336579" w:rsidRDefault="00AC6F15" w:rsidP="00A65C2F">
            <w:pPr>
              <w:widowControl w:val="0"/>
              <w:jc w:val="both"/>
              <w:rPr>
                <w:lang w:val="lt-LT"/>
              </w:rPr>
            </w:pPr>
            <w:r w:rsidRPr="00336579">
              <w:rPr>
                <w:color w:val="000000"/>
                <w:lang w:val="lt-LT"/>
              </w:rPr>
              <w:t>Garantija</w:t>
            </w:r>
          </w:p>
        </w:tc>
        <w:tc>
          <w:tcPr>
            <w:tcW w:w="3437" w:type="dxa"/>
            <w:gridSpan w:val="2"/>
            <w:tcBorders>
              <w:top w:val="single" w:sz="4" w:space="0" w:color="000000"/>
              <w:left w:val="single" w:sz="4" w:space="0" w:color="000000"/>
              <w:bottom w:val="single" w:sz="4" w:space="0" w:color="000000"/>
              <w:right w:val="single" w:sz="4" w:space="0" w:color="000000"/>
            </w:tcBorders>
          </w:tcPr>
          <w:p w14:paraId="5A24C15E" w14:textId="77777777" w:rsidR="00AC6F15" w:rsidRPr="00336579" w:rsidRDefault="00AC6F15" w:rsidP="00A65C2F">
            <w:pPr>
              <w:widowControl w:val="0"/>
              <w:jc w:val="both"/>
              <w:rPr>
                <w:lang w:val="lt-LT"/>
              </w:rPr>
            </w:pPr>
            <w:r w:rsidRPr="00336579">
              <w:rPr>
                <w:lang w:val="lt-LT"/>
              </w:rPr>
              <w:t>Įrangai turi būti suteikta ne mažiau kaip 12 m</w:t>
            </w:r>
            <w:r w:rsidRPr="00CA6351">
              <w:rPr>
                <w:lang w:val="lt-LT"/>
              </w:rPr>
              <w:t>ėnesių</w:t>
            </w:r>
            <w:r w:rsidRPr="00336579">
              <w:rPr>
                <w:lang w:val="lt-LT"/>
              </w:rPr>
              <w:t xml:space="preserve"> garantija.</w:t>
            </w:r>
          </w:p>
        </w:tc>
        <w:tc>
          <w:tcPr>
            <w:tcW w:w="3686" w:type="dxa"/>
            <w:gridSpan w:val="2"/>
            <w:tcBorders>
              <w:top w:val="single" w:sz="4" w:space="0" w:color="000000"/>
              <w:left w:val="single" w:sz="4" w:space="0" w:color="000000"/>
              <w:bottom w:val="single" w:sz="4" w:space="0" w:color="000000"/>
              <w:right w:val="single" w:sz="4" w:space="0" w:color="000000"/>
            </w:tcBorders>
          </w:tcPr>
          <w:p w14:paraId="4F1B141B"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5CDF2B4B" w14:textId="77777777" w:rsidR="00AC6F15" w:rsidRDefault="00AC6F15" w:rsidP="00A65C2F">
            <w:pPr>
              <w:widowControl w:val="0"/>
            </w:pPr>
            <w:r>
              <w:rPr>
                <w:i/>
                <w:iCs/>
                <w:lang w:val="it-IT"/>
              </w:rPr>
              <w:t xml:space="preserve">Pateikto dokumento pavadinimas </w:t>
            </w:r>
            <w:r>
              <w:rPr>
                <w:i/>
                <w:iCs/>
                <w:highlight w:val="lightGray"/>
                <w:lang w:val="it-IT"/>
              </w:rPr>
              <w:t xml:space="preserve">________ ir psl. </w:t>
            </w:r>
            <w:r>
              <w:rPr>
                <w:i/>
                <w:iCs/>
                <w:highlight w:val="lightGray"/>
              </w:rPr>
              <w:t>Nr. ______</w:t>
            </w:r>
            <w:r>
              <w:rPr>
                <w:i/>
                <w:iCs/>
              </w:rPr>
              <w:t xml:space="preserve"> </w:t>
            </w:r>
            <w:proofErr w:type="spellStart"/>
            <w:r>
              <w:rPr>
                <w:iCs/>
              </w:rPr>
              <w:t>arba</w:t>
            </w:r>
            <w:proofErr w:type="spellEnd"/>
            <w:r>
              <w:rPr>
                <w:iCs/>
              </w:rPr>
              <w:t xml:space="preserve"> </w:t>
            </w:r>
            <w:proofErr w:type="spellStart"/>
            <w:r>
              <w:rPr>
                <w:iCs/>
              </w:rPr>
              <w:t>nuoroda</w:t>
            </w:r>
            <w:proofErr w:type="spellEnd"/>
            <w:r>
              <w:rPr>
                <w:iCs/>
              </w:rPr>
              <w:t xml:space="preserve"> </w:t>
            </w:r>
            <w:r>
              <w:rPr>
                <w:i/>
                <w:color w:val="000000"/>
                <w:highlight w:val="lightGray"/>
              </w:rPr>
              <w:t>________</w:t>
            </w:r>
            <w:r>
              <w:rPr>
                <w:i/>
                <w:color w:val="000000"/>
              </w:rPr>
              <w:t>.</w:t>
            </w:r>
          </w:p>
        </w:tc>
      </w:tr>
      <w:tr w:rsidR="00AC6F15" w14:paraId="391285B3"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4DB2E7CE"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373A060" w14:textId="77777777" w:rsidR="00AC6F15" w:rsidRPr="00336579" w:rsidRDefault="00AC6F15" w:rsidP="00A65C2F">
            <w:pPr>
              <w:widowControl w:val="0"/>
              <w:jc w:val="both"/>
              <w:rPr>
                <w:lang w:val="lt-LT"/>
              </w:rPr>
            </w:pPr>
            <w:r w:rsidRPr="00336579">
              <w:rPr>
                <w:color w:val="000000"/>
                <w:lang w:val="lt-LT"/>
              </w:rPr>
              <w:t>Apmokymai</w:t>
            </w:r>
          </w:p>
        </w:tc>
        <w:tc>
          <w:tcPr>
            <w:tcW w:w="3437" w:type="dxa"/>
            <w:gridSpan w:val="2"/>
            <w:tcBorders>
              <w:top w:val="single" w:sz="4" w:space="0" w:color="000000"/>
              <w:left w:val="single" w:sz="4" w:space="0" w:color="000000"/>
              <w:bottom w:val="single" w:sz="4" w:space="0" w:color="000000"/>
              <w:right w:val="single" w:sz="4" w:space="0" w:color="000000"/>
            </w:tcBorders>
          </w:tcPr>
          <w:p w14:paraId="65DC7B35" w14:textId="77777777" w:rsidR="00AC6F15" w:rsidRPr="00336579" w:rsidRDefault="00AC6F15" w:rsidP="00A65C2F">
            <w:pPr>
              <w:widowControl w:val="0"/>
              <w:jc w:val="both"/>
              <w:rPr>
                <w:lang w:val="lt-LT"/>
              </w:rPr>
            </w:pPr>
            <w:r w:rsidRPr="00336579">
              <w:rPr>
                <w:color w:val="000000"/>
                <w:lang w:val="lt-LT"/>
              </w:rPr>
              <w:t xml:space="preserve">Personalo apmokymas: apmokomi 2 darbuotojai darbo vietoje darbui su sistema ir programine įranga, bei metodikų paketais. Mokymai – ne trumpiau nei 4 darbo dienos. </w:t>
            </w:r>
          </w:p>
        </w:tc>
        <w:tc>
          <w:tcPr>
            <w:tcW w:w="3686" w:type="dxa"/>
            <w:gridSpan w:val="2"/>
            <w:tcBorders>
              <w:top w:val="single" w:sz="4" w:space="0" w:color="000000"/>
              <w:left w:val="single" w:sz="4" w:space="0" w:color="000000"/>
              <w:bottom w:val="single" w:sz="4" w:space="0" w:color="000000"/>
              <w:right w:val="single" w:sz="4" w:space="0" w:color="000000"/>
            </w:tcBorders>
          </w:tcPr>
          <w:p w14:paraId="566F9584"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11C7CD0F" w14:textId="77777777" w:rsidR="00AC6F15" w:rsidRDefault="00AC6F15" w:rsidP="00A65C2F">
            <w:pPr>
              <w:widowControl w:val="0"/>
            </w:pPr>
            <w:r>
              <w:rPr>
                <w:i/>
                <w:iCs/>
                <w:color w:val="000000"/>
                <w:lang w:val="it-IT"/>
              </w:rPr>
              <w:t xml:space="preserve">Pateikto dokumento pavadinimas </w:t>
            </w:r>
            <w:r>
              <w:rPr>
                <w:i/>
                <w:iCs/>
                <w:color w:val="000000"/>
                <w:highlight w:val="lightGray"/>
                <w:lang w:val="it-IT"/>
              </w:rPr>
              <w:t xml:space="preserve">________ ir psl. </w:t>
            </w:r>
            <w:r>
              <w:rPr>
                <w:i/>
                <w:iCs/>
                <w:color w:val="000000"/>
                <w:highlight w:val="lightGray"/>
              </w:rPr>
              <w:t>Nr. ______</w:t>
            </w:r>
            <w:r>
              <w:rPr>
                <w:i/>
                <w:iCs/>
                <w:color w:val="000000"/>
              </w:rPr>
              <w:t xml:space="preserve"> </w:t>
            </w:r>
            <w:proofErr w:type="spellStart"/>
            <w:r>
              <w:rPr>
                <w:iCs/>
                <w:color w:val="000000"/>
              </w:rPr>
              <w:t>arba</w:t>
            </w:r>
            <w:proofErr w:type="spellEnd"/>
            <w:r>
              <w:rPr>
                <w:iCs/>
                <w:color w:val="000000"/>
              </w:rPr>
              <w:t xml:space="preserve"> </w:t>
            </w:r>
            <w:proofErr w:type="spellStart"/>
            <w:r>
              <w:rPr>
                <w:iCs/>
                <w:color w:val="000000"/>
              </w:rPr>
              <w:t>nuoroda</w:t>
            </w:r>
            <w:proofErr w:type="spellEnd"/>
            <w:r>
              <w:rPr>
                <w:iCs/>
                <w:color w:val="000000"/>
              </w:rPr>
              <w:t xml:space="preserve"> </w:t>
            </w:r>
            <w:r>
              <w:rPr>
                <w:i/>
                <w:color w:val="000000"/>
                <w:highlight w:val="lightGray"/>
              </w:rPr>
              <w:t>________</w:t>
            </w:r>
            <w:r>
              <w:rPr>
                <w:i/>
                <w:color w:val="000000"/>
              </w:rPr>
              <w:t>.</w:t>
            </w:r>
          </w:p>
        </w:tc>
      </w:tr>
      <w:tr w:rsidR="00AC6F15" w14:paraId="08535787"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6A00849" w14:textId="77777777" w:rsidR="00AC6F15" w:rsidRDefault="00AC6F15"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46A8D59" w14:textId="77777777" w:rsidR="00AC6F15" w:rsidRPr="00336579" w:rsidRDefault="00AC6F15" w:rsidP="00A65C2F">
            <w:pPr>
              <w:widowControl w:val="0"/>
              <w:jc w:val="both"/>
              <w:rPr>
                <w:lang w:val="lt-LT"/>
              </w:rPr>
            </w:pPr>
            <w:r w:rsidRPr="00336579">
              <w:rPr>
                <w:color w:val="000000"/>
                <w:lang w:val="lt-LT"/>
              </w:rPr>
              <w:t>Pagrindimas</w:t>
            </w:r>
          </w:p>
        </w:tc>
        <w:tc>
          <w:tcPr>
            <w:tcW w:w="3437" w:type="dxa"/>
            <w:gridSpan w:val="2"/>
            <w:tcBorders>
              <w:top w:val="single" w:sz="4" w:space="0" w:color="000000"/>
              <w:left w:val="single" w:sz="4" w:space="0" w:color="000000"/>
              <w:bottom w:val="single" w:sz="4" w:space="0" w:color="000000"/>
              <w:right w:val="single" w:sz="4" w:space="0" w:color="000000"/>
            </w:tcBorders>
          </w:tcPr>
          <w:p w14:paraId="56BD44FB" w14:textId="77777777" w:rsidR="00AC6F15" w:rsidRPr="00336579" w:rsidRDefault="00AC6F15" w:rsidP="00A65C2F">
            <w:pPr>
              <w:widowControl w:val="0"/>
              <w:jc w:val="both"/>
              <w:rPr>
                <w:lang w:val="lt-LT"/>
              </w:rPr>
            </w:pPr>
            <w:r w:rsidRPr="00336579">
              <w:rPr>
                <w:color w:val="000000"/>
                <w:lang w:val="lt-LT"/>
              </w:rPr>
              <w:t>Visi reikalaujami techninių specifikacijų rodikliai turi būti pagrįsti gamintojo oficialiais dokumentais, pridėti įrodymai brošiūrų, techninių duomenų įrašais. Pridėtuose dokumentuose turi būti žymėjimas ir nurodytas techninių specifikacijų punkto numeris, bei prie atitikimo nurodant dokumentą ir jo puslapį.</w:t>
            </w:r>
          </w:p>
        </w:tc>
        <w:tc>
          <w:tcPr>
            <w:tcW w:w="3686" w:type="dxa"/>
            <w:gridSpan w:val="2"/>
            <w:tcBorders>
              <w:top w:val="single" w:sz="4" w:space="0" w:color="000000"/>
              <w:left w:val="single" w:sz="4" w:space="0" w:color="000000"/>
              <w:bottom w:val="single" w:sz="4" w:space="0" w:color="000000"/>
              <w:right w:val="single" w:sz="4" w:space="0" w:color="000000"/>
            </w:tcBorders>
          </w:tcPr>
          <w:p w14:paraId="360C2D1F" w14:textId="77777777" w:rsidR="00AC6F15" w:rsidRPr="00AC6F15" w:rsidRDefault="00AC6F15" w:rsidP="00A65C2F">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0C2BD33C" w14:textId="77777777" w:rsidR="00AC6F15" w:rsidRDefault="00AC6F15" w:rsidP="00A65C2F">
            <w:pPr>
              <w:widowControl w:val="0"/>
            </w:pPr>
            <w:r>
              <w:rPr>
                <w:i/>
                <w:iCs/>
                <w:color w:val="000000"/>
                <w:lang w:val="it-IT"/>
              </w:rPr>
              <w:t xml:space="preserve">Pateikto dokumento pavadinimas </w:t>
            </w:r>
            <w:r>
              <w:rPr>
                <w:i/>
                <w:iCs/>
                <w:color w:val="000000"/>
                <w:highlight w:val="lightGray"/>
                <w:lang w:val="it-IT"/>
              </w:rPr>
              <w:t xml:space="preserve">________ ir psl. </w:t>
            </w:r>
            <w:r>
              <w:rPr>
                <w:i/>
                <w:iCs/>
                <w:color w:val="000000"/>
                <w:highlight w:val="lightGray"/>
              </w:rPr>
              <w:t>Nr. ______</w:t>
            </w:r>
            <w:r>
              <w:rPr>
                <w:i/>
                <w:iCs/>
                <w:color w:val="000000"/>
              </w:rPr>
              <w:t xml:space="preserve"> </w:t>
            </w:r>
            <w:proofErr w:type="spellStart"/>
            <w:r>
              <w:rPr>
                <w:iCs/>
                <w:color w:val="000000"/>
              </w:rPr>
              <w:t>arba</w:t>
            </w:r>
            <w:proofErr w:type="spellEnd"/>
            <w:r>
              <w:rPr>
                <w:iCs/>
                <w:color w:val="000000"/>
              </w:rPr>
              <w:t xml:space="preserve"> </w:t>
            </w:r>
            <w:proofErr w:type="spellStart"/>
            <w:r>
              <w:rPr>
                <w:iCs/>
                <w:color w:val="000000"/>
              </w:rPr>
              <w:t>nuoroda</w:t>
            </w:r>
            <w:proofErr w:type="spellEnd"/>
            <w:r>
              <w:rPr>
                <w:iCs/>
                <w:color w:val="000000"/>
              </w:rPr>
              <w:t xml:space="preserve"> </w:t>
            </w:r>
            <w:r>
              <w:rPr>
                <w:i/>
                <w:color w:val="000000"/>
                <w:highlight w:val="lightGray"/>
              </w:rPr>
              <w:t>________</w:t>
            </w:r>
            <w:r>
              <w:rPr>
                <w:i/>
                <w:color w:val="000000"/>
              </w:rPr>
              <w:t>.</w:t>
            </w:r>
          </w:p>
        </w:tc>
      </w:tr>
      <w:tr w:rsidR="00CC56CF" w:rsidRPr="00135382" w14:paraId="7150EF0F" w14:textId="77777777" w:rsidTr="001C27EF">
        <w:trPr>
          <w:trHeight w:val="374"/>
        </w:trPr>
        <w:tc>
          <w:tcPr>
            <w:tcW w:w="1163" w:type="dxa"/>
            <w:tcBorders>
              <w:top w:val="single" w:sz="4" w:space="0" w:color="000000"/>
              <w:left w:val="single" w:sz="4" w:space="0" w:color="000000"/>
              <w:bottom w:val="single" w:sz="4" w:space="0" w:color="000000"/>
              <w:right w:val="single" w:sz="4" w:space="0" w:color="000000"/>
            </w:tcBorders>
          </w:tcPr>
          <w:p w14:paraId="1C02B078" w14:textId="77777777" w:rsidR="00CC56CF" w:rsidRDefault="00CC56CF" w:rsidP="00AC6F15">
            <w:pPr>
              <w:pStyle w:val="Sraopastraipa"/>
              <w:widowControl w:val="0"/>
              <w:numPr>
                <w:ilvl w:val="1"/>
                <w:numId w:val="18"/>
              </w:numPr>
              <w:suppressAutoHyphens/>
              <w:spacing w:after="0" w:line="240" w:lineRule="auto"/>
              <w:rPr>
                <w:rFonts w:ascii="Times New Roman"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E38A211" w14:textId="56EF48B9" w:rsidR="00CC56CF" w:rsidRPr="00336579" w:rsidRDefault="000F7C95" w:rsidP="00A65C2F">
            <w:pPr>
              <w:widowControl w:val="0"/>
              <w:jc w:val="both"/>
              <w:rPr>
                <w:color w:val="000000"/>
                <w:lang w:val="lt-LT"/>
              </w:rPr>
            </w:pPr>
            <w:proofErr w:type="spellStart"/>
            <w:r>
              <w:rPr>
                <w:rFonts w:ascii="Segoe UI" w:hAnsi="Segoe UI" w:cs="Segoe UI"/>
                <w:color w:val="000000"/>
                <w:spacing w:val="2"/>
                <w:shd w:val="clear" w:color="auto" w:fill="FFFFFF"/>
              </w:rPr>
              <w:t>G</w:t>
            </w:r>
            <w:r w:rsidR="00CF06CC">
              <w:rPr>
                <w:rFonts w:ascii="Segoe UI" w:hAnsi="Segoe UI" w:cs="Segoe UI"/>
                <w:color w:val="000000"/>
                <w:spacing w:val="2"/>
                <w:shd w:val="clear" w:color="auto" w:fill="FFFFFF"/>
              </w:rPr>
              <w:t>aminio</w:t>
            </w:r>
            <w:proofErr w:type="spellEnd"/>
            <w:r w:rsidR="00CF06CC">
              <w:rPr>
                <w:rFonts w:ascii="Segoe UI" w:hAnsi="Segoe UI" w:cs="Segoe UI"/>
                <w:color w:val="000000"/>
                <w:spacing w:val="2"/>
                <w:shd w:val="clear" w:color="auto" w:fill="FFFFFF"/>
              </w:rPr>
              <w:t xml:space="preserve"> </w:t>
            </w:r>
            <w:proofErr w:type="spellStart"/>
            <w:r w:rsidR="00CF06CC">
              <w:rPr>
                <w:rFonts w:ascii="Segoe UI" w:hAnsi="Segoe UI" w:cs="Segoe UI"/>
                <w:color w:val="000000"/>
                <w:spacing w:val="2"/>
                <w:shd w:val="clear" w:color="auto" w:fill="FFFFFF"/>
              </w:rPr>
              <w:t>atitiktis</w:t>
            </w:r>
            <w:proofErr w:type="spellEnd"/>
            <w:r w:rsidR="00CF06CC">
              <w:rPr>
                <w:rFonts w:ascii="Segoe UI" w:hAnsi="Segoe UI" w:cs="Segoe UI"/>
                <w:color w:val="000000"/>
                <w:spacing w:val="2"/>
                <w:shd w:val="clear" w:color="auto" w:fill="FFFFFF"/>
              </w:rPr>
              <w:t xml:space="preserve"> </w:t>
            </w:r>
            <w:r>
              <w:rPr>
                <w:rFonts w:ascii="Segoe UI" w:hAnsi="Segoe UI" w:cs="Segoe UI"/>
                <w:color w:val="000000"/>
                <w:spacing w:val="2"/>
                <w:shd w:val="clear" w:color="auto" w:fill="FFFFFF"/>
              </w:rPr>
              <w:t xml:space="preserve">ES </w:t>
            </w:r>
            <w:proofErr w:type="spellStart"/>
            <w:r>
              <w:rPr>
                <w:rFonts w:ascii="Segoe UI" w:hAnsi="Segoe UI" w:cs="Segoe UI"/>
                <w:color w:val="000000"/>
                <w:spacing w:val="2"/>
                <w:shd w:val="clear" w:color="auto" w:fill="FFFFFF"/>
              </w:rPr>
              <w:t>teisei</w:t>
            </w:r>
            <w:proofErr w:type="spellEnd"/>
          </w:p>
        </w:tc>
        <w:tc>
          <w:tcPr>
            <w:tcW w:w="3437" w:type="dxa"/>
            <w:gridSpan w:val="2"/>
            <w:tcBorders>
              <w:top w:val="single" w:sz="4" w:space="0" w:color="000000"/>
              <w:left w:val="single" w:sz="4" w:space="0" w:color="000000"/>
              <w:bottom w:val="single" w:sz="4" w:space="0" w:color="000000"/>
              <w:right w:val="single" w:sz="4" w:space="0" w:color="000000"/>
            </w:tcBorders>
          </w:tcPr>
          <w:p w14:paraId="4DAE420A" w14:textId="4A0DADA8" w:rsidR="00CC56CF" w:rsidRPr="00336579" w:rsidRDefault="000F7C95" w:rsidP="00A65C2F">
            <w:pPr>
              <w:widowControl w:val="0"/>
              <w:jc w:val="both"/>
              <w:rPr>
                <w:color w:val="000000"/>
                <w:lang w:val="lt-LT"/>
              </w:rPr>
            </w:pPr>
            <w:r>
              <w:rPr>
                <w:color w:val="000000"/>
                <w:lang w:val="lt-LT"/>
              </w:rPr>
              <w:t xml:space="preserve">Sistema </w:t>
            </w:r>
            <w:r w:rsidR="00135382">
              <w:rPr>
                <w:color w:val="000000"/>
                <w:lang w:val="lt-LT"/>
              </w:rPr>
              <w:t>turi turėti CE ženklinimą</w:t>
            </w:r>
            <w:r w:rsidR="00917210">
              <w:rPr>
                <w:color w:val="000000"/>
                <w:lang w:val="lt-LT"/>
              </w:rPr>
              <w:t xml:space="preserve"> arba </w:t>
            </w:r>
            <w:r w:rsidR="00A34BAC">
              <w:rPr>
                <w:color w:val="000000"/>
                <w:lang w:val="lt-LT"/>
              </w:rPr>
              <w:t>lygiavertį</w:t>
            </w:r>
            <w:r w:rsidR="00076805">
              <w:rPr>
                <w:color w:val="000000"/>
                <w:lang w:val="lt-LT"/>
              </w:rPr>
              <w:t>.</w:t>
            </w:r>
          </w:p>
        </w:tc>
        <w:tc>
          <w:tcPr>
            <w:tcW w:w="3686" w:type="dxa"/>
            <w:gridSpan w:val="2"/>
            <w:tcBorders>
              <w:top w:val="single" w:sz="4" w:space="0" w:color="000000"/>
              <w:left w:val="single" w:sz="4" w:space="0" w:color="000000"/>
              <w:bottom w:val="single" w:sz="4" w:space="0" w:color="000000"/>
              <w:right w:val="single" w:sz="4" w:space="0" w:color="000000"/>
            </w:tcBorders>
          </w:tcPr>
          <w:p w14:paraId="1F832B2E" w14:textId="77777777" w:rsidR="00135382" w:rsidRPr="00AC6F15" w:rsidRDefault="00135382" w:rsidP="00135382">
            <w:pPr>
              <w:widowControl w:val="0"/>
              <w:rPr>
                <w:lang w:val="pt-PT"/>
              </w:rPr>
            </w:pPr>
            <w:r>
              <w:rPr>
                <w:b/>
                <w:bCs/>
                <w:i/>
                <w:iCs/>
                <w:color w:val="000000"/>
                <w:lang w:val="it-IT"/>
              </w:rPr>
              <w:t>Siūlomas parametras / reikšmė</w:t>
            </w:r>
            <w:r>
              <w:rPr>
                <w:i/>
                <w:color w:val="000000"/>
                <w:lang w:val="it-IT"/>
              </w:rPr>
              <w:t xml:space="preserve"> </w:t>
            </w:r>
            <w:r>
              <w:rPr>
                <w:i/>
                <w:iCs/>
                <w:color w:val="000000"/>
                <w:lang w:val="it-IT"/>
              </w:rPr>
              <w:t>(įrašyti)</w:t>
            </w:r>
            <w:r>
              <w:rPr>
                <w:i/>
                <w:color w:val="000000"/>
                <w:highlight w:val="lightGray"/>
                <w:lang w:val="it-IT"/>
              </w:rPr>
              <w:t>_________</w:t>
            </w:r>
            <w:r>
              <w:rPr>
                <w:i/>
                <w:color w:val="000000"/>
                <w:lang w:val="it-IT"/>
              </w:rPr>
              <w:t>.</w:t>
            </w:r>
          </w:p>
          <w:p w14:paraId="312847A2" w14:textId="061C4AE6" w:rsidR="00CC56CF" w:rsidRDefault="00135382" w:rsidP="00135382">
            <w:pPr>
              <w:widowControl w:val="0"/>
              <w:rPr>
                <w:b/>
                <w:bCs/>
                <w:i/>
                <w:iCs/>
                <w:color w:val="000000"/>
                <w:lang w:val="it-IT"/>
              </w:rPr>
            </w:pPr>
            <w:r>
              <w:rPr>
                <w:i/>
                <w:iCs/>
                <w:color w:val="000000"/>
                <w:lang w:val="it-IT"/>
              </w:rPr>
              <w:t xml:space="preserve">Pateikto dokumento pavadinimas </w:t>
            </w:r>
            <w:r>
              <w:rPr>
                <w:i/>
                <w:iCs/>
                <w:color w:val="000000"/>
                <w:highlight w:val="lightGray"/>
                <w:lang w:val="it-IT"/>
              </w:rPr>
              <w:t xml:space="preserve">________ ir psl. </w:t>
            </w:r>
            <w:r>
              <w:rPr>
                <w:i/>
                <w:iCs/>
                <w:color w:val="000000"/>
                <w:highlight w:val="lightGray"/>
              </w:rPr>
              <w:t>Nr. ______</w:t>
            </w:r>
            <w:r>
              <w:rPr>
                <w:i/>
                <w:iCs/>
                <w:color w:val="000000"/>
              </w:rPr>
              <w:t xml:space="preserve"> </w:t>
            </w:r>
            <w:proofErr w:type="spellStart"/>
            <w:r>
              <w:rPr>
                <w:iCs/>
                <w:color w:val="000000"/>
              </w:rPr>
              <w:t>arba</w:t>
            </w:r>
            <w:proofErr w:type="spellEnd"/>
            <w:r>
              <w:rPr>
                <w:iCs/>
                <w:color w:val="000000"/>
              </w:rPr>
              <w:t xml:space="preserve"> </w:t>
            </w:r>
            <w:proofErr w:type="spellStart"/>
            <w:r>
              <w:rPr>
                <w:iCs/>
                <w:color w:val="000000"/>
              </w:rPr>
              <w:t>nuoroda</w:t>
            </w:r>
            <w:proofErr w:type="spellEnd"/>
            <w:r>
              <w:rPr>
                <w:iCs/>
                <w:color w:val="000000"/>
              </w:rPr>
              <w:t xml:space="preserve"> </w:t>
            </w:r>
            <w:r>
              <w:rPr>
                <w:i/>
                <w:color w:val="000000"/>
                <w:highlight w:val="lightGray"/>
              </w:rPr>
              <w:t>________</w:t>
            </w:r>
            <w:r>
              <w:rPr>
                <w:i/>
                <w:color w:val="000000"/>
              </w:rPr>
              <w:t>.</w:t>
            </w:r>
          </w:p>
        </w:tc>
      </w:tr>
    </w:tbl>
    <w:p w14:paraId="53D6B287" w14:textId="2426A1B4" w:rsidR="00D95596" w:rsidRPr="00D95596" w:rsidRDefault="00D95596" w:rsidP="00D95596">
      <w:pPr>
        <w:rPr>
          <w:rFonts w:ascii="Times New Roman" w:hAnsi="Times New Roman"/>
          <w:bCs/>
          <w:i/>
          <w:iCs/>
          <w:lang w:val="lt-LT" w:eastAsia="lt-LT"/>
        </w:rPr>
      </w:pPr>
      <w:r w:rsidRPr="00D95596">
        <w:rPr>
          <w:rFonts w:ascii="Times New Roman" w:hAnsi="Times New Roman"/>
          <w:bCs/>
          <w:i/>
          <w:iCs/>
          <w:lang w:val="lt-LT" w:eastAsia="lt-LT"/>
        </w:rPr>
        <w:t>Pastab</w:t>
      </w:r>
      <w:r w:rsidR="003F6F6B">
        <w:rPr>
          <w:rFonts w:ascii="Times New Roman" w:hAnsi="Times New Roman"/>
          <w:bCs/>
          <w:i/>
          <w:iCs/>
          <w:lang w:val="lt-LT" w:eastAsia="lt-LT"/>
        </w:rPr>
        <w:t>os</w:t>
      </w:r>
      <w:r w:rsidRPr="00D95596">
        <w:rPr>
          <w:rFonts w:ascii="Times New Roman" w:hAnsi="Times New Roman"/>
          <w:bCs/>
          <w:i/>
          <w:iCs/>
          <w:lang w:val="lt-LT" w:eastAsia="lt-LT"/>
        </w:rPr>
        <w:t xml:space="preserve">: </w:t>
      </w:r>
    </w:p>
    <w:p w14:paraId="6E8BBAC2" w14:textId="77777777" w:rsidR="00D95596" w:rsidRPr="00D95596" w:rsidRDefault="00D95596" w:rsidP="00D95596">
      <w:pPr>
        <w:numPr>
          <w:ilvl w:val="0"/>
          <w:numId w:val="17"/>
        </w:numPr>
        <w:rPr>
          <w:rFonts w:ascii="Times New Roman" w:hAnsi="Times New Roman"/>
          <w:i/>
          <w:iCs/>
          <w:lang w:val="lt-LT" w:eastAsia="lt-LT"/>
        </w:rPr>
      </w:pPr>
      <w:r w:rsidRPr="00D95596">
        <w:rPr>
          <w:rFonts w:ascii="Times New Roman" w:hAnsi="Times New Roman"/>
          <w:i/>
          <w:iCs/>
          <w:lang w:val="lt-LT" w:eastAsia="lt-LT"/>
        </w:rPr>
        <w:t xml:space="preserve">Jeigu techninėje specifikacijoje ar kitose pirkimo dokumentuose nurodomas konkretus modelis ar tiekimo šaltinis, konkretus procesas, būdingas konkretaus Tiekėjo tiekiamoms prekėms ar </w:t>
      </w:r>
      <w:r w:rsidRPr="00D95596">
        <w:rPr>
          <w:rFonts w:ascii="Times New Roman" w:hAnsi="Times New Roman"/>
          <w:i/>
          <w:iCs/>
          <w:lang w:val="lt-LT" w:eastAsia="lt-LT"/>
        </w:rPr>
        <w:lastRenderedPageBreak/>
        <w:t xml:space="preserve">teikiamoms paslaugoms, ar prekių ženklas, patentas, tipai, konkreti kilmė ar gamyba, turi būti laikoma, kad kiekviena tokia nuoroda yra pateikta su žodžiais „arba lygiavertis“. </w:t>
      </w:r>
    </w:p>
    <w:p w14:paraId="01889CE4" w14:textId="77777777" w:rsidR="00D95596" w:rsidRPr="00D95596" w:rsidRDefault="00D95596" w:rsidP="00D95596">
      <w:pPr>
        <w:numPr>
          <w:ilvl w:val="0"/>
          <w:numId w:val="17"/>
        </w:numPr>
        <w:rPr>
          <w:rFonts w:ascii="Times New Roman" w:hAnsi="Times New Roman"/>
          <w:b/>
          <w:bCs/>
          <w:i/>
          <w:iCs/>
          <w:lang w:val="lt-LT" w:eastAsia="lt-LT"/>
        </w:rPr>
      </w:pPr>
      <w:r w:rsidRPr="00D95596">
        <w:rPr>
          <w:rFonts w:ascii="Times New Roman" w:hAnsi="Times New Roman"/>
          <w:i/>
          <w:iCs/>
          <w:lang w:val="lt-LT" w:eastAsia="lt-LT"/>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D95596">
        <w:rPr>
          <w:rFonts w:ascii="Times New Roman" w:hAnsi="Times New Roman"/>
          <w:bCs/>
          <w:i/>
          <w:iCs/>
          <w:lang w:val="lt-LT" w:eastAsia="lt-LT"/>
        </w:rPr>
        <w:t>reiškia, kad pirkėjas priima ir kitus dalyvių lygiaverčių prekių įrodymus.</w:t>
      </w:r>
      <w:r w:rsidRPr="00D95596">
        <w:rPr>
          <w:rFonts w:ascii="Times New Roman" w:hAnsi="Times New Roman"/>
          <w:i/>
          <w:iCs/>
          <w:lang w:val="lt-LT" w:eastAsia="lt-LT"/>
        </w:rPr>
        <w:t xml:space="preserve"> Lygiavertiškumo įrodymas yra tiekėjo pareiga. </w:t>
      </w:r>
    </w:p>
    <w:p w14:paraId="26849FE8" w14:textId="508B4382" w:rsidR="002336E0" w:rsidRPr="00BD68C1" w:rsidRDefault="00D95596" w:rsidP="00F96F28">
      <w:pPr>
        <w:numPr>
          <w:ilvl w:val="0"/>
          <w:numId w:val="17"/>
        </w:numPr>
        <w:rPr>
          <w:rFonts w:ascii="Times New Roman" w:hAnsi="Times New Roman" w:cs="Times New Roman"/>
          <w:lang w:val="lt-LT"/>
        </w:rPr>
      </w:pPr>
      <w:r w:rsidRPr="00BD68C1">
        <w:rPr>
          <w:rFonts w:ascii="Times New Roman" w:hAnsi="Times New Roman"/>
          <w:i/>
          <w:iCs/>
          <w:lang w:val="lt-LT" w:eastAsia="lt-LT"/>
        </w:rPr>
        <w:t>Techninėje specifikacijoje pateikti tik minimalūs reikalavimai, tačiau Tiekėjas gali siūlyti geresnių charakteristikų pirkimo objektą.</w:t>
      </w:r>
    </w:p>
    <w:sectPr w:rsidR="002336E0" w:rsidRPr="00BD68C1" w:rsidSect="003246A5">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8768" w14:textId="77777777" w:rsidR="00B72293" w:rsidRDefault="00B72293">
      <w:pPr>
        <w:spacing w:after="0" w:line="240" w:lineRule="auto"/>
      </w:pPr>
      <w:r>
        <w:separator/>
      </w:r>
    </w:p>
  </w:endnote>
  <w:endnote w:type="continuationSeparator" w:id="0">
    <w:p w14:paraId="1A91DE9B" w14:textId="77777777" w:rsidR="00B72293" w:rsidRDefault="00B72293">
      <w:pPr>
        <w:spacing w:after="0" w:line="240" w:lineRule="auto"/>
      </w:pPr>
      <w:r>
        <w:continuationSeparator/>
      </w:r>
    </w:p>
  </w:endnote>
  <w:endnote w:type="continuationNotice" w:id="1">
    <w:p w14:paraId="7DE9FFA2" w14:textId="77777777" w:rsidR="00B72293" w:rsidRDefault="00B72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charset w:val="01"/>
    <w:family w:val="auto"/>
    <w:pitch w:val="variable"/>
  </w:font>
  <w:font w:name="Noto Sans Devanagari">
    <w:altName w:val="Mangal"/>
    <w:charset w:val="00"/>
    <w:family w:val="swiss"/>
    <w:pitch w:val="variable"/>
    <w:sig w:usb0="80008023" w:usb1="00002046" w:usb2="00000000" w:usb3="00000000" w:csb0="00000001" w:csb1="00000000"/>
  </w:font>
  <w:font w:name="TIMESLT">
    <w:altName w:val="Times New Roman"/>
    <w:charset w:val="01"/>
    <w:family w:val="roman"/>
    <w:pitch w:val="default"/>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EF91" w14:textId="77777777" w:rsidR="00B72293" w:rsidRDefault="00B72293">
      <w:pPr>
        <w:spacing w:after="0" w:line="240" w:lineRule="auto"/>
      </w:pPr>
      <w:r>
        <w:separator/>
      </w:r>
    </w:p>
  </w:footnote>
  <w:footnote w:type="continuationSeparator" w:id="0">
    <w:p w14:paraId="1BF810EE" w14:textId="77777777" w:rsidR="00B72293" w:rsidRDefault="00B72293">
      <w:pPr>
        <w:spacing w:after="0" w:line="240" w:lineRule="auto"/>
      </w:pPr>
      <w:r>
        <w:continuationSeparator/>
      </w:r>
    </w:p>
  </w:footnote>
  <w:footnote w:type="continuationNotice" w:id="1">
    <w:p w14:paraId="3541898C" w14:textId="77777777" w:rsidR="00B72293" w:rsidRDefault="00B722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52"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1"/>
      <w:numFmt w:val="bullet"/>
      <w:lvlText w:val=""/>
      <w:lvlJc w:val="left"/>
      <w:pPr>
        <w:tabs>
          <w:tab w:val="num" w:pos="0"/>
        </w:tabs>
        <w:ind w:left="1789" w:hanging="360"/>
      </w:pPr>
      <w:rPr>
        <w:rFonts w:ascii="Symbol" w:hAnsi="Symbol"/>
      </w:rPr>
    </w:lvl>
    <w:lvl w:ilvl="1">
      <w:start w:val="1"/>
      <w:numFmt w:val="bullet"/>
      <w:lvlText w:val="o"/>
      <w:lvlJc w:val="left"/>
      <w:pPr>
        <w:tabs>
          <w:tab w:val="num" w:pos="0"/>
        </w:tabs>
        <w:ind w:left="2509" w:hanging="360"/>
      </w:pPr>
      <w:rPr>
        <w:rFonts w:ascii="Courier New" w:hAnsi="Courier New" w:cs="Courier New"/>
      </w:rPr>
    </w:lvl>
    <w:lvl w:ilvl="2">
      <w:start w:val="1"/>
      <w:numFmt w:val="bullet"/>
      <w:lvlText w:val=""/>
      <w:lvlJc w:val="left"/>
      <w:pPr>
        <w:tabs>
          <w:tab w:val="num" w:pos="0"/>
        </w:tabs>
        <w:ind w:left="3229" w:hanging="360"/>
      </w:pPr>
      <w:rPr>
        <w:rFonts w:ascii="Wingdings" w:hAnsi="Wingdings"/>
      </w:rPr>
    </w:lvl>
    <w:lvl w:ilvl="3">
      <w:start w:val="1"/>
      <w:numFmt w:val="bullet"/>
      <w:lvlText w:val=""/>
      <w:lvlJc w:val="left"/>
      <w:pPr>
        <w:tabs>
          <w:tab w:val="num" w:pos="0"/>
        </w:tabs>
        <w:ind w:left="3949" w:hanging="360"/>
      </w:pPr>
      <w:rPr>
        <w:rFonts w:ascii="Symbol" w:hAnsi="Symbol"/>
      </w:rPr>
    </w:lvl>
    <w:lvl w:ilvl="4">
      <w:start w:val="1"/>
      <w:numFmt w:val="bullet"/>
      <w:lvlText w:val="o"/>
      <w:lvlJc w:val="left"/>
      <w:pPr>
        <w:tabs>
          <w:tab w:val="num" w:pos="0"/>
        </w:tabs>
        <w:ind w:left="4669" w:hanging="360"/>
      </w:pPr>
      <w:rPr>
        <w:rFonts w:ascii="Courier New" w:hAnsi="Courier New" w:cs="Courier New"/>
      </w:rPr>
    </w:lvl>
    <w:lvl w:ilvl="5">
      <w:start w:val="1"/>
      <w:numFmt w:val="bullet"/>
      <w:lvlText w:val=""/>
      <w:lvlJc w:val="left"/>
      <w:pPr>
        <w:tabs>
          <w:tab w:val="num" w:pos="0"/>
        </w:tabs>
        <w:ind w:left="5389" w:hanging="360"/>
      </w:pPr>
      <w:rPr>
        <w:rFonts w:ascii="Wingdings" w:hAnsi="Wingdings"/>
      </w:rPr>
    </w:lvl>
    <w:lvl w:ilvl="6">
      <w:start w:val="1"/>
      <w:numFmt w:val="bullet"/>
      <w:lvlText w:val=""/>
      <w:lvlJc w:val="left"/>
      <w:pPr>
        <w:tabs>
          <w:tab w:val="num" w:pos="0"/>
        </w:tabs>
        <w:ind w:left="6109" w:hanging="360"/>
      </w:pPr>
      <w:rPr>
        <w:rFonts w:ascii="Symbol" w:hAnsi="Symbol"/>
      </w:rPr>
    </w:lvl>
    <w:lvl w:ilvl="7">
      <w:start w:val="1"/>
      <w:numFmt w:val="bullet"/>
      <w:lvlText w:val="o"/>
      <w:lvlJc w:val="left"/>
      <w:pPr>
        <w:tabs>
          <w:tab w:val="num" w:pos="0"/>
        </w:tabs>
        <w:ind w:left="6829" w:hanging="360"/>
      </w:pPr>
      <w:rPr>
        <w:rFonts w:ascii="Courier New" w:hAnsi="Courier New" w:cs="Courier New"/>
      </w:rPr>
    </w:lvl>
    <w:lvl w:ilvl="8">
      <w:start w:val="1"/>
      <w:numFmt w:val="bullet"/>
      <w:lvlText w:val=""/>
      <w:lvlJc w:val="left"/>
      <w:pPr>
        <w:tabs>
          <w:tab w:val="num" w:pos="0"/>
        </w:tabs>
        <w:ind w:left="7549" w:hanging="360"/>
      </w:pPr>
      <w:rPr>
        <w:rFonts w:ascii="Wingdings" w:hAnsi="Wingdings"/>
      </w:rPr>
    </w:lvl>
  </w:abstractNum>
  <w:abstractNum w:abstractNumId="15" w15:restartNumberingAfterBreak="0">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65E51"/>
    <w:multiLevelType w:val="hybridMultilevel"/>
    <w:tmpl w:val="FA96F394"/>
    <w:lvl w:ilvl="0" w:tplc="12B27584">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338479">
    <w:abstractNumId w:val="19"/>
  </w:num>
  <w:num w:numId="2" w16cid:durableId="721556808">
    <w:abstractNumId w:val="27"/>
  </w:num>
  <w:num w:numId="3" w16cid:durableId="1188788655">
    <w:abstractNumId w:val="22"/>
  </w:num>
  <w:num w:numId="4" w16cid:durableId="1302149555">
    <w:abstractNumId w:val="31"/>
  </w:num>
  <w:num w:numId="5" w16cid:durableId="1220944597">
    <w:abstractNumId w:val="25"/>
  </w:num>
  <w:num w:numId="6" w16cid:durableId="824204166">
    <w:abstractNumId w:val="21"/>
  </w:num>
  <w:num w:numId="7" w16cid:durableId="611593123">
    <w:abstractNumId w:val="24"/>
  </w:num>
  <w:num w:numId="8" w16cid:durableId="2025008950">
    <w:abstractNumId w:val="20"/>
  </w:num>
  <w:num w:numId="9" w16cid:durableId="870340695">
    <w:abstractNumId w:val="18"/>
  </w:num>
  <w:num w:numId="10" w16cid:durableId="228081670">
    <w:abstractNumId w:val="30"/>
  </w:num>
  <w:num w:numId="11" w16cid:durableId="841550273">
    <w:abstractNumId w:val="28"/>
  </w:num>
  <w:num w:numId="12" w16cid:durableId="2075077334">
    <w:abstractNumId w:val="29"/>
  </w:num>
  <w:num w:numId="13" w16cid:durableId="25642336">
    <w:abstractNumId w:val="16"/>
  </w:num>
  <w:num w:numId="14" w16cid:durableId="663705265">
    <w:abstractNumId w:val="17"/>
  </w:num>
  <w:num w:numId="15" w16cid:durableId="177084702">
    <w:abstractNumId w:val="23"/>
  </w:num>
  <w:num w:numId="16" w16cid:durableId="2110353179">
    <w:abstractNumId w:val="26"/>
  </w:num>
  <w:num w:numId="17" w16cid:durableId="555121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528906">
    <w:abstractNumId w:val="0"/>
  </w:num>
  <w:num w:numId="19" w16cid:durableId="359625016">
    <w:abstractNumId w:val="1"/>
  </w:num>
  <w:num w:numId="20" w16cid:durableId="2015764844">
    <w:abstractNumId w:val="2"/>
  </w:num>
  <w:num w:numId="21" w16cid:durableId="423956880">
    <w:abstractNumId w:val="3"/>
  </w:num>
  <w:num w:numId="22" w16cid:durableId="1455517550">
    <w:abstractNumId w:val="4"/>
  </w:num>
  <w:num w:numId="23" w16cid:durableId="20710740">
    <w:abstractNumId w:val="5"/>
  </w:num>
  <w:num w:numId="24" w16cid:durableId="63458562">
    <w:abstractNumId w:val="6"/>
  </w:num>
  <w:num w:numId="25" w16cid:durableId="792986156">
    <w:abstractNumId w:val="7"/>
  </w:num>
  <w:num w:numId="26" w16cid:durableId="1801723823">
    <w:abstractNumId w:val="8"/>
  </w:num>
  <w:num w:numId="27" w16cid:durableId="1635211306">
    <w:abstractNumId w:val="9"/>
  </w:num>
  <w:num w:numId="28" w16cid:durableId="1235354705">
    <w:abstractNumId w:val="10"/>
  </w:num>
  <w:num w:numId="29" w16cid:durableId="2066292337">
    <w:abstractNumId w:val="11"/>
  </w:num>
  <w:num w:numId="30" w16cid:durableId="969288435">
    <w:abstractNumId w:val="12"/>
  </w:num>
  <w:num w:numId="31" w16cid:durableId="1389374821">
    <w:abstractNumId w:val="13"/>
  </w:num>
  <w:num w:numId="32" w16cid:durableId="1444959022">
    <w:abstractNumId w:val="14"/>
  </w:num>
  <w:num w:numId="33" w16cid:durableId="18806289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06FB0"/>
    <w:rsid w:val="00007300"/>
    <w:rsid w:val="0001634E"/>
    <w:rsid w:val="000258CC"/>
    <w:rsid w:val="0004597A"/>
    <w:rsid w:val="000530B9"/>
    <w:rsid w:val="00056C47"/>
    <w:rsid w:val="00064DF8"/>
    <w:rsid w:val="00071F5A"/>
    <w:rsid w:val="00076805"/>
    <w:rsid w:val="00081B36"/>
    <w:rsid w:val="000823E1"/>
    <w:rsid w:val="00084DEC"/>
    <w:rsid w:val="000909CA"/>
    <w:rsid w:val="00095012"/>
    <w:rsid w:val="000979FD"/>
    <w:rsid w:val="000C0550"/>
    <w:rsid w:val="000C10C1"/>
    <w:rsid w:val="000D5A67"/>
    <w:rsid w:val="000D6CEE"/>
    <w:rsid w:val="000E4369"/>
    <w:rsid w:val="000E463A"/>
    <w:rsid w:val="000F3966"/>
    <w:rsid w:val="000F3C99"/>
    <w:rsid w:val="000F4F41"/>
    <w:rsid w:val="000F6C85"/>
    <w:rsid w:val="000F7C95"/>
    <w:rsid w:val="00103102"/>
    <w:rsid w:val="00104839"/>
    <w:rsid w:val="00113260"/>
    <w:rsid w:val="00120241"/>
    <w:rsid w:val="00120FC2"/>
    <w:rsid w:val="00122A4C"/>
    <w:rsid w:val="0012337A"/>
    <w:rsid w:val="00125319"/>
    <w:rsid w:val="00126705"/>
    <w:rsid w:val="0012690B"/>
    <w:rsid w:val="00131B8C"/>
    <w:rsid w:val="00135382"/>
    <w:rsid w:val="0014205F"/>
    <w:rsid w:val="00142F99"/>
    <w:rsid w:val="00157CF6"/>
    <w:rsid w:val="00165FB6"/>
    <w:rsid w:val="001750E8"/>
    <w:rsid w:val="00181474"/>
    <w:rsid w:val="001943B5"/>
    <w:rsid w:val="001A283B"/>
    <w:rsid w:val="001A3961"/>
    <w:rsid w:val="001B0791"/>
    <w:rsid w:val="001B2CD5"/>
    <w:rsid w:val="001B31CF"/>
    <w:rsid w:val="001B4E0E"/>
    <w:rsid w:val="001C27EF"/>
    <w:rsid w:val="001D0EE8"/>
    <w:rsid w:val="001D5B69"/>
    <w:rsid w:val="001D7507"/>
    <w:rsid w:val="001E3BC8"/>
    <w:rsid w:val="001E6171"/>
    <w:rsid w:val="001E78B6"/>
    <w:rsid w:val="001F1FE9"/>
    <w:rsid w:val="001F59AD"/>
    <w:rsid w:val="002001D2"/>
    <w:rsid w:val="00202918"/>
    <w:rsid w:val="00204404"/>
    <w:rsid w:val="002205C0"/>
    <w:rsid w:val="0022280E"/>
    <w:rsid w:val="00223E41"/>
    <w:rsid w:val="002336E0"/>
    <w:rsid w:val="002405EB"/>
    <w:rsid w:val="002471BF"/>
    <w:rsid w:val="00247EEB"/>
    <w:rsid w:val="002625F0"/>
    <w:rsid w:val="0026574E"/>
    <w:rsid w:val="00266076"/>
    <w:rsid w:val="002717C2"/>
    <w:rsid w:val="0027274B"/>
    <w:rsid w:val="00272BD2"/>
    <w:rsid w:val="00274B8D"/>
    <w:rsid w:val="00277F94"/>
    <w:rsid w:val="00282379"/>
    <w:rsid w:val="00285421"/>
    <w:rsid w:val="00290375"/>
    <w:rsid w:val="00293B78"/>
    <w:rsid w:val="00297D8A"/>
    <w:rsid w:val="002C4F53"/>
    <w:rsid w:val="002C5065"/>
    <w:rsid w:val="002C5BF7"/>
    <w:rsid w:val="002E0E52"/>
    <w:rsid w:val="002E1A56"/>
    <w:rsid w:val="002E7AD9"/>
    <w:rsid w:val="002F3228"/>
    <w:rsid w:val="002F4D16"/>
    <w:rsid w:val="002F5039"/>
    <w:rsid w:val="00302105"/>
    <w:rsid w:val="00305DC3"/>
    <w:rsid w:val="00306BF0"/>
    <w:rsid w:val="00307468"/>
    <w:rsid w:val="00313A70"/>
    <w:rsid w:val="00314DE3"/>
    <w:rsid w:val="003246A5"/>
    <w:rsid w:val="0032720A"/>
    <w:rsid w:val="003337BD"/>
    <w:rsid w:val="00333AF1"/>
    <w:rsid w:val="00334C3E"/>
    <w:rsid w:val="003409A0"/>
    <w:rsid w:val="00351841"/>
    <w:rsid w:val="00370D0A"/>
    <w:rsid w:val="00372A35"/>
    <w:rsid w:val="00375793"/>
    <w:rsid w:val="003761E3"/>
    <w:rsid w:val="0037771B"/>
    <w:rsid w:val="00380E58"/>
    <w:rsid w:val="00386E82"/>
    <w:rsid w:val="0039236D"/>
    <w:rsid w:val="003951A5"/>
    <w:rsid w:val="003B01EF"/>
    <w:rsid w:val="003C17ED"/>
    <w:rsid w:val="003C68D9"/>
    <w:rsid w:val="003C71D2"/>
    <w:rsid w:val="003D7050"/>
    <w:rsid w:val="003E23C0"/>
    <w:rsid w:val="003F1007"/>
    <w:rsid w:val="003F6F6B"/>
    <w:rsid w:val="0040018B"/>
    <w:rsid w:val="00402EAE"/>
    <w:rsid w:val="004106AE"/>
    <w:rsid w:val="004167D8"/>
    <w:rsid w:val="004277D8"/>
    <w:rsid w:val="00432163"/>
    <w:rsid w:val="00437DF1"/>
    <w:rsid w:val="004461EB"/>
    <w:rsid w:val="004567D0"/>
    <w:rsid w:val="0046446B"/>
    <w:rsid w:val="00464F2A"/>
    <w:rsid w:val="00485094"/>
    <w:rsid w:val="00491BDE"/>
    <w:rsid w:val="004A6302"/>
    <w:rsid w:val="004B0FC5"/>
    <w:rsid w:val="004B3E92"/>
    <w:rsid w:val="004B7218"/>
    <w:rsid w:val="004C12D3"/>
    <w:rsid w:val="004C7006"/>
    <w:rsid w:val="004C7B56"/>
    <w:rsid w:val="004D7D96"/>
    <w:rsid w:val="004E0B95"/>
    <w:rsid w:val="004E14C6"/>
    <w:rsid w:val="004F3DBB"/>
    <w:rsid w:val="004F4A5A"/>
    <w:rsid w:val="00503FCF"/>
    <w:rsid w:val="00504128"/>
    <w:rsid w:val="00512E02"/>
    <w:rsid w:val="0051582F"/>
    <w:rsid w:val="005179EF"/>
    <w:rsid w:val="00520B1C"/>
    <w:rsid w:val="00522296"/>
    <w:rsid w:val="00522D4F"/>
    <w:rsid w:val="005234E6"/>
    <w:rsid w:val="005301C3"/>
    <w:rsid w:val="0053153B"/>
    <w:rsid w:val="005319FB"/>
    <w:rsid w:val="005332E6"/>
    <w:rsid w:val="0053627A"/>
    <w:rsid w:val="00537F63"/>
    <w:rsid w:val="00541C2D"/>
    <w:rsid w:val="005438FE"/>
    <w:rsid w:val="00556884"/>
    <w:rsid w:val="005659C8"/>
    <w:rsid w:val="00573FB8"/>
    <w:rsid w:val="00583F5A"/>
    <w:rsid w:val="0058531A"/>
    <w:rsid w:val="00586A25"/>
    <w:rsid w:val="00590898"/>
    <w:rsid w:val="005933AC"/>
    <w:rsid w:val="005944C4"/>
    <w:rsid w:val="00597E40"/>
    <w:rsid w:val="005B1AA5"/>
    <w:rsid w:val="005B7484"/>
    <w:rsid w:val="005B7A4C"/>
    <w:rsid w:val="005C21BD"/>
    <w:rsid w:val="005D3F34"/>
    <w:rsid w:val="005D53AF"/>
    <w:rsid w:val="005D56B9"/>
    <w:rsid w:val="005E3D90"/>
    <w:rsid w:val="005E6232"/>
    <w:rsid w:val="005F5B28"/>
    <w:rsid w:val="00606CD6"/>
    <w:rsid w:val="006207DE"/>
    <w:rsid w:val="00623E4D"/>
    <w:rsid w:val="00636508"/>
    <w:rsid w:val="006478F7"/>
    <w:rsid w:val="00656710"/>
    <w:rsid w:val="00656A9B"/>
    <w:rsid w:val="00660398"/>
    <w:rsid w:val="00673AA1"/>
    <w:rsid w:val="00675612"/>
    <w:rsid w:val="00680722"/>
    <w:rsid w:val="00684310"/>
    <w:rsid w:val="006864CB"/>
    <w:rsid w:val="006876A3"/>
    <w:rsid w:val="006A2730"/>
    <w:rsid w:val="006A7F5F"/>
    <w:rsid w:val="006B21ED"/>
    <w:rsid w:val="006C77C6"/>
    <w:rsid w:val="006D4F13"/>
    <w:rsid w:val="006D72D9"/>
    <w:rsid w:val="006E1738"/>
    <w:rsid w:val="006E1DA9"/>
    <w:rsid w:val="006E4D23"/>
    <w:rsid w:val="006E6587"/>
    <w:rsid w:val="006E7F93"/>
    <w:rsid w:val="006F106A"/>
    <w:rsid w:val="007200FB"/>
    <w:rsid w:val="007278E8"/>
    <w:rsid w:val="00730661"/>
    <w:rsid w:val="0073070A"/>
    <w:rsid w:val="00730CB8"/>
    <w:rsid w:val="007320BD"/>
    <w:rsid w:val="0073351D"/>
    <w:rsid w:val="00734DD5"/>
    <w:rsid w:val="0074403B"/>
    <w:rsid w:val="00745D70"/>
    <w:rsid w:val="00746911"/>
    <w:rsid w:val="007506D3"/>
    <w:rsid w:val="00764FBF"/>
    <w:rsid w:val="00767A7D"/>
    <w:rsid w:val="00781FBA"/>
    <w:rsid w:val="007848D7"/>
    <w:rsid w:val="0079045E"/>
    <w:rsid w:val="007909A2"/>
    <w:rsid w:val="007A46FC"/>
    <w:rsid w:val="007A658E"/>
    <w:rsid w:val="007A6C8C"/>
    <w:rsid w:val="007B090B"/>
    <w:rsid w:val="007B2AC8"/>
    <w:rsid w:val="007B2C59"/>
    <w:rsid w:val="007B3BE5"/>
    <w:rsid w:val="007C0D46"/>
    <w:rsid w:val="007C3CE9"/>
    <w:rsid w:val="007D0305"/>
    <w:rsid w:val="007D0D2B"/>
    <w:rsid w:val="007D24C4"/>
    <w:rsid w:val="007D6DCD"/>
    <w:rsid w:val="007E0DD9"/>
    <w:rsid w:val="007E5A6C"/>
    <w:rsid w:val="007F7CC3"/>
    <w:rsid w:val="00801542"/>
    <w:rsid w:val="0080666A"/>
    <w:rsid w:val="00821063"/>
    <w:rsid w:val="008211B0"/>
    <w:rsid w:val="00830295"/>
    <w:rsid w:val="0083154A"/>
    <w:rsid w:val="00833FA7"/>
    <w:rsid w:val="00835FAE"/>
    <w:rsid w:val="0085205D"/>
    <w:rsid w:val="00852765"/>
    <w:rsid w:val="00853C9E"/>
    <w:rsid w:val="0086716D"/>
    <w:rsid w:val="00870932"/>
    <w:rsid w:val="00871590"/>
    <w:rsid w:val="00876ACD"/>
    <w:rsid w:val="008912DD"/>
    <w:rsid w:val="008B2621"/>
    <w:rsid w:val="008B4C88"/>
    <w:rsid w:val="008B57AC"/>
    <w:rsid w:val="008D6439"/>
    <w:rsid w:val="008D79BA"/>
    <w:rsid w:val="008E2C12"/>
    <w:rsid w:val="008F3E3C"/>
    <w:rsid w:val="00917210"/>
    <w:rsid w:val="00933CC4"/>
    <w:rsid w:val="00953699"/>
    <w:rsid w:val="00953BFB"/>
    <w:rsid w:val="009615E3"/>
    <w:rsid w:val="0098318F"/>
    <w:rsid w:val="009960B3"/>
    <w:rsid w:val="00996A4E"/>
    <w:rsid w:val="009A37C1"/>
    <w:rsid w:val="009A5067"/>
    <w:rsid w:val="009B3917"/>
    <w:rsid w:val="009B5FA8"/>
    <w:rsid w:val="009C440E"/>
    <w:rsid w:val="009D7B72"/>
    <w:rsid w:val="009F2609"/>
    <w:rsid w:val="00A04019"/>
    <w:rsid w:val="00A07628"/>
    <w:rsid w:val="00A100D6"/>
    <w:rsid w:val="00A16C6F"/>
    <w:rsid w:val="00A2371D"/>
    <w:rsid w:val="00A30E0D"/>
    <w:rsid w:val="00A30E93"/>
    <w:rsid w:val="00A33DF8"/>
    <w:rsid w:val="00A34BAC"/>
    <w:rsid w:val="00A35BC2"/>
    <w:rsid w:val="00A44961"/>
    <w:rsid w:val="00A4780A"/>
    <w:rsid w:val="00A55E9F"/>
    <w:rsid w:val="00A564A0"/>
    <w:rsid w:val="00A62701"/>
    <w:rsid w:val="00A65EDA"/>
    <w:rsid w:val="00A6657A"/>
    <w:rsid w:val="00A66C64"/>
    <w:rsid w:val="00A67E46"/>
    <w:rsid w:val="00A75272"/>
    <w:rsid w:val="00A7647C"/>
    <w:rsid w:val="00A76C8A"/>
    <w:rsid w:val="00A81E3C"/>
    <w:rsid w:val="00A91EB4"/>
    <w:rsid w:val="00A938B8"/>
    <w:rsid w:val="00AA76FA"/>
    <w:rsid w:val="00AC5520"/>
    <w:rsid w:val="00AC6F15"/>
    <w:rsid w:val="00AE3467"/>
    <w:rsid w:val="00AF438F"/>
    <w:rsid w:val="00B0163C"/>
    <w:rsid w:val="00B07BDD"/>
    <w:rsid w:val="00B17322"/>
    <w:rsid w:val="00B201EA"/>
    <w:rsid w:val="00B24410"/>
    <w:rsid w:val="00B31B84"/>
    <w:rsid w:val="00B40DA9"/>
    <w:rsid w:val="00B476F0"/>
    <w:rsid w:val="00B531CE"/>
    <w:rsid w:val="00B5583E"/>
    <w:rsid w:val="00B665A3"/>
    <w:rsid w:val="00B71B6E"/>
    <w:rsid w:val="00B72293"/>
    <w:rsid w:val="00B807BC"/>
    <w:rsid w:val="00B83696"/>
    <w:rsid w:val="00B85569"/>
    <w:rsid w:val="00B85B7F"/>
    <w:rsid w:val="00B867D2"/>
    <w:rsid w:val="00B904A9"/>
    <w:rsid w:val="00B9452B"/>
    <w:rsid w:val="00B9698D"/>
    <w:rsid w:val="00B96D21"/>
    <w:rsid w:val="00B9782D"/>
    <w:rsid w:val="00BA558D"/>
    <w:rsid w:val="00BB2C9E"/>
    <w:rsid w:val="00BB3151"/>
    <w:rsid w:val="00BB7ED9"/>
    <w:rsid w:val="00BC1B86"/>
    <w:rsid w:val="00BD68C1"/>
    <w:rsid w:val="00BE2933"/>
    <w:rsid w:val="00BE31F2"/>
    <w:rsid w:val="00BF2873"/>
    <w:rsid w:val="00C00297"/>
    <w:rsid w:val="00C006CE"/>
    <w:rsid w:val="00C0238A"/>
    <w:rsid w:val="00C03E47"/>
    <w:rsid w:val="00C0494A"/>
    <w:rsid w:val="00C0761D"/>
    <w:rsid w:val="00C273EA"/>
    <w:rsid w:val="00C647C5"/>
    <w:rsid w:val="00C64DEF"/>
    <w:rsid w:val="00C8085D"/>
    <w:rsid w:val="00C83BBF"/>
    <w:rsid w:val="00C87672"/>
    <w:rsid w:val="00C906C2"/>
    <w:rsid w:val="00C9524C"/>
    <w:rsid w:val="00C96F3E"/>
    <w:rsid w:val="00CA4D3C"/>
    <w:rsid w:val="00CA5037"/>
    <w:rsid w:val="00CA6964"/>
    <w:rsid w:val="00CC2971"/>
    <w:rsid w:val="00CC303B"/>
    <w:rsid w:val="00CC56CF"/>
    <w:rsid w:val="00CC68DF"/>
    <w:rsid w:val="00CD5193"/>
    <w:rsid w:val="00CD52FA"/>
    <w:rsid w:val="00CD5623"/>
    <w:rsid w:val="00CE06CA"/>
    <w:rsid w:val="00CE1594"/>
    <w:rsid w:val="00CE2590"/>
    <w:rsid w:val="00CE26D9"/>
    <w:rsid w:val="00CE293C"/>
    <w:rsid w:val="00CE470C"/>
    <w:rsid w:val="00CF06CC"/>
    <w:rsid w:val="00CF0A8B"/>
    <w:rsid w:val="00CF3BED"/>
    <w:rsid w:val="00CF4145"/>
    <w:rsid w:val="00D04289"/>
    <w:rsid w:val="00D30191"/>
    <w:rsid w:val="00D3188B"/>
    <w:rsid w:val="00D31DD6"/>
    <w:rsid w:val="00D35390"/>
    <w:rsid w:val="00D37C5C"/>
    <w:rsid w:val="00D4664C"/>
    <w:rsid w:val="00D50F7A"/>
    <w:rsid w:val="00D53BAD"/>
    <w:rsid w:val="00D765CC"/>
    <w:rsid w:val="00D777F2"/>
    <w:rsid w:val="00D820CB"/>
    <w:rsid w:val="00D82624"/>
    <w:rsid w:val="00D82738"/>
    <w:rsid w:val="00D86293"/>
    <w:rsid w:val="00D90A8F"/>
    <w:rsid w:val="00D938E6"/>
    <w:rsid w:val="00D94EA1"/>
    <w:rsid w:val="00D95596"/>
    <w:rsid w:val="00DA433C"/>
    <w:rsid w:val="00DB17BB"/>
    <w:rsid w:val="00DB626E"/>
    <w:rsid w:val="00DC14F9"/>
    <w:rsid w:val="00DD3DA0"/>
    <w:rsid w:val="00DD4497"/>
    <w:rsid w:val="00DE3879"/>
    <w:rsid w:val="00DE78AF"/>
    <w:rsid w:val="00DF1A55"/>
    <w:rsid w:val="00E054F0"/>
    <w:rsid w:val="00E1101E"/>
    <w:rsid w:val="00E22EEF"/>
    <w:rsid w:val="00E2313C"/>
    <w:rsid w:val="00E27774"/>
    <w:rsid w:val="00E3623D"/>
    <w:rsid w:val="00E510B2"/>
    <w:rsid w:val="00E540C9"/>
    <w:rsid w:val="00E55857"/>
    <w:rsid w:val="00E65D88"/>
    <w:rsid w:val="00E7208B"/>
    <w:rsid w:val="00E7256D"/>
    <w:rsid w:val="00E97504"/>
    <w:rsid w:val="00EC34F5"/>
    <w:rsid w:val="00EC42B5"/>
    <w:rsid w:val="00ED4C1C"/>
    <w:rsid w:val="00EE02FB"/>
    <w:rsid w:val="00EE49ED"/>
    <w:rsid w:val="00F006BB"/>
    <w:rsid w:val="00F058BB"/>
    <w:rsid w:val="00F07330"/>
    <w:rsid w:val="00F14BF1"/>
    <w:rsid w:val="00F211BA"/>
    <w:rsid w:val="00F24D06"/>
    <w:rsid w:val="00F25B1E"/>
    <w:rsid w:val="00F25CEA"/>
    <w:rsid w:val="00F26FE1"/>
    <w:rsid w:val="00F332E4"/>
    <w:rsid w:val="00F37B01"/>
    <w:rsid w:val="00F4287A"/>
    <w:rsid w:val="00F5007B"/>
    <w:rsid w:val="00F501D1"/>
    <w:rsid w:val="00F55AF0"/>
    <w:rsid w:val="00F561F4"/>
    <w:rsid w:val="00F62368"/>
    <w:rsid w:val="00F73B12"/>
    <w:rsid w:val="00F80EFE"/>
    <w:rsid w:val="00F863D1"/>
    <w:rsid w:val="00F933F8"/>
    <w:rsid w:val="00F9361B"/>
    <w:rsid w:val="00F9638F"/>
    <w:rsid w:val="00FA1278"/>
    <w:rsid w:val="00FA56EF"/>
    <w:rsid w:val="00FC5FFE"/>
    <w:rsid w:val="00FD4ACC"/>
    <w:rsid w:val="00FE174D"/>
    <w:rsid w:val="00FE5749"/>
    <w:rsid w:val="00FE6E93"/>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292E"/>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D4F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F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4F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4F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4F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4F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4F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4F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4F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4F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4F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4F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4F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4F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D4F13"/>
    <w:pPr>
      <w:ind w:left="720"/>
      <w:contextualSpacing/>
    </w:pPr>
  </w:style>
  <w:style w:type="character" w:styleId="Rykuspabraukimas">
    <w:name w:val="Intense Emphasis"/>
    <w:basedOn w:val="Numatytasispastraiposriftas"/>
    <w:uiPriority w:val="21"/>
    <w:qFormat/>
    <w:rsid w:val="006D4F13"/>
    <w:rPr>
      <w:i/>
      <w:iCs/>
      <w:color w:val="0F4761" w:themeColor="accent1" w:themeShade="BF"/>
    </w:rPr>
  </w:style>
  <w:style w:type="paragraph" w:styleId="Iskirtacitata">
    <w:name w:val="Intense Quote"/>
    <w:basedOn w:val="prastasis"/>
    <w:next w:val="prastasis"/>
    <w:link w:val="IskirtacitataDiagrama"/>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4F13"/>
    <w:rPr>
      <w:i/>
      <w:iCs/>
      <w:color w:val="0F4761" w:themeColor="accent1" w:themeShade="BF"/>
    </w:rPr>
  </w:style>
  <w:style w:type="character" w:styleId="Rykinuoroda">
    <w:name w:val="Intense Reference"/>
    <w:basedOn w:val="Numatytasispastraiposriftas"/>
    <w:uiPriority w:val="32"/>
    <w:qFormat/>
    <w:rsid w:val="006D4F13"/>
    <w:rPr>
      <w:b/>
      <w:bCs/>
      <w:smallCaps/>
      <w:color w:val="0F4761" w:themeColor="accent1" w:themeShade="BF"/>
      <w:spacing w:val="5"/>
    </w:rPr>
  </w:style>
  <w:style w:type="table" w:styleId="Lentelstinklelis">
    <w:name w:val="Table Grid"/>
    <w:basedOn w:val="prastojilente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38FE"/>
    <w:rPr>
      <w:sz w:val="16"/>
      <w:szCs w:val="16"/>
    </w:rPr>
  </w:style>
  <w:style w:type="paragraph" w:styleId="Komentarotekstas">
    <w:name w:val="annotation text"/>
    <w:basedOn w:val="prastasis"/>
    <w:link w:val="KomentarotekstasDiagrama"/>
    <w:uiPriority w:val="99"/>
    <w:unhideWhenUsed/>
    <w:rsid w:val="005438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438FE"/>
    <w:rPr>
      <w:sz w:val="20"/>
      <w:szCs w:val="20"/>
    </w:rPr>
  </w:style>
  <w:style w:type="paragraph" w:styleId="Komentarotema">
    <w:name w:val="annotation subject"/>
    <w:basedOn w:val="Komentarotekstas"/>
    <w:next w:val="Komentarotekstas"/>
    <w:link w:val="KomentarotemaDiagrama"/>
    <w:uiPriority w:val="99"/>
    <w:semiHidden/>
    <w:unhideWhenUsed/>
    <w:rsid w:val="005438FE"/>
    <w:rPr>
      <w:b/>
      <w:bCs/>
    </w:rPr>
  </w:style>
  <w:style w:type="character" w:customStyle="1" w:styleId="KomentarotemaDiagrama">
    <w:name w:val="Komentaro tema Diagrama"/>
    <w:basedOn w:val="KomentarotekstasDiagrama"/>
    <w:link w:val="Komentarotema"/>
    <w:uiPriority w:val="99"/>
    <w:semiHidden/>
    <w:rsid w:val="005438FE"/>
    <w:rPr>
      <w:b/>
      <w:bCs/>
      <w:sz w:val="20"/>
      <w:szCs w:val="20"/>
    </w:rPr>
  </w:style>
  <w:style w:type="paragraph" w:styleId="Antrats">
    <w:name w:val="header"/>
    <w:basedOn w:val="prastasis"/>
    <w:link w:val="AntratsDiagrama"/>
    <w:unhideWhenUsed/>
    <w:rsid w:val="00D53BA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3BAD"/>
  </w:style>
  <w:style w:type="paragraph" w:styleId="Porat">
    <w:name w:val="footer"/>
    <w:basedOn w:val="prastasis"/>
    <w:link w:val="PoratDiagrama"/>
    <w:unhideWhenUsed/>
    <w:rsid w:val="00D53BA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3BA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Hipersaitas">
    <w:name w:val="Hyperlink"/>
    <w:rsid w:val="00AC6F15"/>
    <w:rPr>
      <w:color w:val="0000FF"/>
      <w:u w:val="single"/>
    </w:rPr>
  </w:style>
  <w:style w:type="character" w:styleId="Grietas">
    <w:name w:val="Strong"/>
    <w:qFormat/>
    <w:rsid w:val="00AC6F15"/>
    <w:rPr>
      <w:b/>
      <w:bCs/>
    </w:rPr>
  </w:style>
  <w:style w:type="character" w:customStyle="1" w:styleId="Heading3Char">
    <w:name w:val="Heading 3 Char"/>
    <w:rsid w:val="00AC6F15"/>
    <w:rPr>
      <w:rFonts w:ascii="Arial" w:hAnsi="Arial" w:cs="Arial"/>
      <w:b/>
      <w:bCs/>
      <w:sz w:val="26"/>
      <w:szCs w:val="26"/>
      <w:lang w:eastAsia="en-US"/>
    </w:rPr>
  </w:style>
  <w:style w:type="character" w:customStyle="1" w:styleId="Heading4Char">
    <w:name w:val="Heading 4 Char"/>
    <w:rsid w:val="00AC6F15"/>
    <w:rPr>
      <w:rFonts w:ascii="Calibri" w:eastAsia="Times New Roman" w:hAnsi="Calibri" w:cs="Times New Roman"/>
      <w:b/>
      <w:bCs/>
      <w:sz w:val="28"/>
      <w:szCs w:val="28"/>
      <w:lang w:val="en-GB" w:eastAsia="en-US"/>
    </w:rPr>
  </w:style>
  <w:style w:type="character" w:customStyle="1" w:styleId="Heading8Char">
    <w:name w:val="Heading 8 Char"/>
    <w:rsid w:val="00AC6F15"/>
    <w:rPr>
      <w:rFonts w:ascii="Calibri" w:eastAsia="Times New Roman" w:hAnsi="Calibri" w:cs="Times New Roman"/>
      <w:i/>
      <w:iCs/>
      <w:sz w:val="24"/>
      <w:szCs w:val="24"/>
      <w:lang w:val="en-GB" w:eastAsia="en-US"/>
    </w:rPr>
  </w:style>
  <w:style w:type="character" w:customStyle="1" w:styleId="BalloonTextChar">
    <w:name w:val="Balloon Text Char"/>
    <w:rsid w:val="00AC6F15"/>
    <w:rPr>
      <w:rFonts w:ascii="Tahoma" w:hAnsi="Tahoma" w:cs="Tahoma"/>
      <w:sz w:val="16"/>
      <w:szCs w:val="16"/>
      <w:lang w:val="en-GB" w:eastAsia="en-US"/>
    </w:rPr>
  </w:style>
  <w:style w:type="character" w:customStyle="1" w:styleId="HTMLPreformattedChar">
    <w:name w:val="HTML Preformatted Char"/>
    <w:rsid w:val="00AC6F15"/>
    <w:rPr>
      <w:rFonts w:ascii="Courier New" w:hAnsi="Courier New" w:cs="Courier New"/>
    </w:rPr>
  </w:style>
  <w:style w:type="character" w:customStyle="1" w:styleId="Komentaronuoroda1">
    <w:name w:val="Komentaro nuoroda1"/>
    <w:rsid w:val="00AC6F15"/>
    <w:rPr>
      <w:sz w:val="16"/>
      <w:szCs w:val="16"/>
    </w:rPr>
  </w:style>
  <w:style w:type="character" w:customStyle="1" w:styleId="CommentTextChar">
    <w:name w:val="Comment Text Char"/>
    <w:rsid w:val="00AC6F15"/>
    <w:rPr>
      <w:lang w:eastAsia="en-US"/>
    </w:rPr>
  </w:style>
  <w:style w:type="character" w:styleId="Neapdorotaspaminjimas">
    <w:name w:val="Unresolved Mention"/>
    <w:rsid w:val="00AC6F15"/>
    <w:rPr>
      <w:color w:val="605E5C"/>
      <w:shd w:val="clear" w:color="auto" w:fill="E1DFDD"/>
    </w:rPr>
  </w:style>
  <w:style w:type="character" w:customStyle="1" w:styleId="CommentSubjectChar">
    <w:name w:val="Comment Subject Char"/>
    <w:rsid w:val="00AC6F15"/>
    <w:rPr>
      <w:b/>
      <w:bCs/>
      <w:lang w:val="en-GB" w:eastAsia="en-US"/>
    </w:rPr>
  </w:style>
  <w:style w:type="character" w:customStyle="1" w:styleId="ListParagraphChar">
    <w:name w:val="List Paragraph Char"/>
    <w:rsid w:val="00AC6F15"/>
    <w:rPr>
      <w:rFonts w:ascii="Calibri" w:hAnsi="Calibri"/>
      <w:sz w:val="22"/>
      <w:szCs w:val="22"/>
      <w:lang w:val="lt-LT"/>
    </w:rPr>
  </w:style>
  <w:style w:type="character" w:customStyle="1" w:styleId="badge">
    <w:name w:val="badge"/>
    <w:basedOn w:val="Numatytasispastraiposriftas"/>
    <w:rsid w:val="00AC6F15"/>
  </w:style>
  <w:style w:type="character" w:customStyle="1" w:styleId="ListLabel1">
    <w:name w:val="ListLabel 1"/>
    <w:rsid w:val="00AC6F15"/>
    <w:rPr>
      <w:rFonts w:cs="Courier New"/>
    </w:rPr>
  </w:style>
  <w:style w:type="character" w:customStyle="1" w:styleId="ListLabel2">
    <w:name w:val="ListLabel 2"/>
    <w:rsid w:val="00AC6F15"/>
    <w:rPr>
      <w:rFonts w:cs="Courier New"/>
    </w:rPr>
  </w:style>
  <w:style w:type="character" w:customStyle="1" w:styleId="ListLabel3">
    <w:name w:val="ListLabel 3"/>
    <w:rsid w:val="00AC6F15"/>
    <w:rPr>
      <w:rFonts w:cs="Courier New"/>
    </w:rPr>
  </w:style>
  <w:style w:type="character" w:customStyle="1" w:styleId="ListLabel4">
    <w:name w:val="ListLabel 4"/>
    <w:rsid w:val="00AC6F15"/>
    <w:rPr>
      <w:rFonts w:cs="Courier New"/>
    </w:rPr>
  </w:style>
  <w:style w:type="character" w:customStyle="1" w:styleId="ListLabel5">
    <w:name w:val="ListLabel 5"/>
    <w:rsid w:val="00AC6F15"/>
    <w:rPr>
      <w:rFonts w:cs="Courier New"/>
    </w:rPr>
  </w:style>
  <w:style w:type="character" w:customStyle="1" w:styleId="ListLabel6">
    <w:name w:val="ListLabel 6"/>
    <w:rsid w:val="00AC6F15"/>
    <w:rPr>
      <w:rFonts w:cs="Courier New"/>
    </w:rPr>
  </w:style>
  <w:style w:type="character" w:customStyle="1" w:styleId="ListLabel7">
    <w:name w:val="ListLabel 7"/>
    <w:rsid w:val="00AC6F15"/>
    <w:rPr>
      <w:rFonts w:cs="Courier New"/>
    </w:rPr>
  </w:style>
  <w:style w:type="character" w:customStyle="1" w:styleId="ListLabel8">
    <w:name w:val="ListLabel 8"/>
    <w:rsid w:val="00AC6F15"/>
    <w:rPr>
      <w:rFonts w:cs="Courier New"/>
    </w:rPr>
  </w:style>
  <w:style w:type="character" w:customStyle="1" w:styleId="ListLabel9">
    <w:name w:val="ListLabel 9"/>
    <w:rsid w:val="00AC6F15"/>
    <w:rPr>
      <w:rFonts w:cs="Courier New"/>
    </w:rPr>
  </w:style>
  <w:style w:type="character" w:customStyle="1" w:styleId="ListLabel10">
    <w:name w:val="ListLabel 10"/>
    <w:rsid w:val="00AC6F15"/>
    <w:rPr>
      <w:rFonts w:cs="Courier New"/>
    </w:rPr>
  </w:style>
  <w:style w:type="character" w:customStyle="1" w:styleId="ListLabel11">
    <w:name w:val="ListLabel 11"/>
    <w:rsid w:val="00AC6F15"/>
    <w:rPr>
      <w:rFonts w:cs="Courier New"/>
    </w:rPr>
  </w:style>
  <w:style w:type="character" w:customStyle="1" w:styleId="ListLabel12">
    <w:name w:val="ListLabel 12"/>
    <w:rsid w:val="00AC6F15"/>
    <w:rPr>
      <w:rFonts w:cs="Courier New"/>
    </w:rPr>
  </w:style>
  <w:style w:type="character" w:customStyle="1" w:styleId="ListLabel13">
    <w:name w:val="ListLabel 13"/>
    <w:rsid w:val="00AC6F15"/>
    <w:rPr>
      <w:rFonts w:cs="Courier New"/>
    </w:rPr>
  </w:style>
  <w:style w:type="character" w:customStyle="1" w:styleId="ListLabel14">
    <w:name w:val="ListLabel 14"/>
    <w:rsid w:val="00AC6F15"/>
    <w:rPr>
      <w:rFonts w:cs="Courier New"/>
    </w:rPr>
  </w:style>
  <w:style w:type="character" w:customStyle="1" w:styleId="ListLabel15">
    <w:name w:val="ListLabel 15"/>
    <w:rsid w:val="00AC6F15"/>
    <w:rPr>
      <w:rFonts w:cs="Courier New"/>
    </w:rPr>
  </w:style>
  <w:style w:type="character" w:customStyle="1" w:styleId="ListLabel16">
    <w:name w:val="ListLabel 16"/>
    <w:rsid w:val="00AC6F15"/>
    <w:rPr>
      <w:rFonts w:cs="Courier New"/>
    </w:rPr>
  </w:style>
  <w:style w:type="character" w:customStyle="1" w:styleId="ListLabel17">
    <w:name w:val="ListLabel 17"/>
    <w:rsid w:val="00AC6F15"/>
    <w:rPr>
      <w:rFonts w:cs="Courier New"/>
    </w:rPr>
  </w:style>
  <w:style w:type="character" w:customStyle="1" w:styleId="ListLabel18">
    <w:name w:val="ListLabel 18"/>
    <w:rsid w:val="00AC6F15"/>
    <w:rPr>
      <w:rFonts w:cs="Courier New"/>
    </w:rPr>
  </w:style>
  <w:style w:type="character" w:customStyle="1" w:styleId="ListLabel19">
    <w:name w:val="ListLabel 19"/>
    <w:rsid w:val="00AC6F15"/>
    <w:rPr>
      <w:rFonts w:cs="Courier New"/>
    </w:rPr>
  </w:style>
  <w:style w:type="character" w:customStyle="1" w:styleId="ListLabel20">
    <w:name w:val="ListLabel 20"/>
    <w:rsid w:val="00AC6F15"/>
    <w:rPr>
      <w:rFonts w:cs="Courier New"/>
    </w:rPr>
  </w:style>
  <w:style w:type="character" w:customStyle="1" w:styleId="ListLabel21">
    <w:name w:val="ListLabel 21"/>
    <w:rsid w:val="00AC6F15"/>
    <w:rPr>
      <w:rFonts w:cs="Courier New"/>
    </w:rPr>
  </w:style>
  <w:style w:type="character" w:customStyle="1" w:styleId="ListLabel22">
    <w:name w:val="ListLabel 22"/>
    <w:rsid w:val="00AC6F15"/>
    <w:rPr>
      <w:rFonts w:cs="Courier New"/>
    </w:rPr>
  </w:style>
  <w:style w:type="character" w:customStyle="1" w:styleId="ListLabel23">
    <w:name w:val="ListLabel 23"/>
    <w:rsid w:val="00AC6F15"/>
    <w:rPr>
      <w:rFonts w:cs="Courier New"/>
    </w:rPr>
  </w:style>
  <w:style w:type="character" w:customStyle="1" w:styleId="ListLabel24">
    <w:name w:val="ListLabel 24"/>
    <w:rsid w:val="00AC6F15"/>
    <w:rPr>
      <w:rFonts w:cs="Courier New"/>
    </w:rPr>
  </w:style>
  <w:style w:type="character" w:customStyle="1" w:styleId="ListLabel25">
    <w:name w:val="ListLabel 25"/>
    <w:rsid w:val="00AC6F15"/>
    <w:rPr>
      <w:rFonts w:cs="Courier New"/>
    </w:rPr>
  </w:style>
  <w:style w:type="character" w:customStyle="1" w:styleId="ListLabel26">
    <w:name w:val="ListLabel 26"/>
    <w:rsid w:val="00AC6F15"/>
    <w:rPr>
      <w:rFonts w:cs="Courier New"/>
    </w:rPr>
  </w:style>
  <w:style w:type="character" w:customStyle="1" w:styleId="ListLabel27">
    <w:name w:val="ListLabel 27"/>
    <w:rsid w:val="00AC6F15"/>
    <w:rPr>
      <w:rFonts w:cs="Courier New"/>
    </w:rPr>
  </w:style>
  <w:style w:type="character" w:customStyle="1" w:styleId="ListLabel28">
    <w:name w:val="ListLabel 28"/>
    <w:rsid w:val="00AC6F15"/>
    <w:rPr>
      <w:rFonts w:cs="Courier New"/>
    </w:rPr>
  </w:style>
  <w:style w:type="character" w:customStyle="1" w:styleId="ListLabel29">
    <w:name w:val="ListLabel 29"/>
    <w:rsid w:val="00AC6F15"/>
    <w:rPr>
      <w:rFonts w:cs="Courier New"/>
    </w:rPr>
  </w:style>
  <w:style w:type="character" w:customStyle="1" w:styleId="ListLabel30">
    <w:name w:val="ListLabel 30"/>
    <w:rsid w:val="00AC6F15"/>
    <w:rPr>
      <w:rFonts w:cs="Courier New"/>
    </w:rPr>
  </w:style>
  <w:style w:type="paragraph" w:customStyle="1" w:styleId="Antrat10">
    <w:name w:val="Antraštė1"/>
    <w:basedOn w:val="prastasis"/>
    <w:next w:val="Pagrindinistekstas"/>
    <w:rsid w:val="00AC6F15"/>
    <w:pPr>
      <w:keepNext/>
      <w:suppressAutoHyphens/>
      <w:spacing w:before="240" w:after="120" w:line="240" w:lineRule="auto"/>
    </w:pPr>
    <w:rPr>
      <w:rFonts w:ascii="Carlito" w:eastAsia="Noto Sans SC Regular" w:hAnsi="Carlito" w:cs="Noto Sans Devanagari"/>
      <w:kern w:val="0"/>
      <w:sz w:val="28"/>
      <w:szCs w:val="28"/>
      <w:lang w:val="en-GB"/>
      <w14:ligatures w14:val="none"/>
    </w:rPr>
  </w:style>
  <w:style w:type="paragraph" w:styleId="Pagrindinistekstas">
    <w:name w:val="Body Text"/>
    <w:basedOn w:val="prastasis"/>
    <w:link w:val="PagrindinistekstasDiagrama"/>
    <w:rsid w:val="00AC6F15"/>
    <w:pPr>
      <w:suppressAutoHyphens/>
      <w:spacing w:after="120" w:line="240" w:lineRule="auto"/>
    </w:pPr>
    <w:rPr>
      <w:rFonts w:ascii="Times New Roman" w:eastAsia="Times New Roman" w:hAnsi="Times New Roman" w:cs="Times New Roman"/>
      <w:kern w:val="0"/>
      <w:lang w:val="en-GB"/>
      <w14:ligatures w14:val="none"/>
    </w:rPr>
  </w:style>
  <w:style w:type="character" w:customStyle="1" w:styleId="PagrindinistekstasDiagrama">
    <w:name w:val="Pagrindinis tekstas Diagrama"/>
    <w:basedOn w:val="Numatytasispastraiposriftas"/>
    <w:link w:val="Pagrindinistekstas"/>
    <w:rsid w:val="00AC6F15"/>
    <w:rPr>
      <w:rFonts w:ascii="Times New Roman" w:eastAsia="Times New Roman" w:hAnsi="Times New Roman" w:cs="Times New Roman"/>
      <w:kern w:val="0"/>
      <w:lang w:val="en-GB"/>
      <w14:ligatures w14:val="none"/>
    </w:rPr>
  </w:style>
  <w:style w:type="paragraph" w:styleId="Sraas">
    <w:name w:val="List"/>
    <w:basedOn w:val="Pagrindinistekstas"/>
    <w:rsid w:val="00AC6F15"/>
    <w:rPr>
      <w:rFonts w:cs="Noto Sans Devanagari"/>
    </w:rPr>
  </w:style>
  <w:style w:type="paragraph" w:styleId="Antrat">
    <w:name w:val="caption"/>
    <w:basedOn w:val="prastasis"/>
    <w:qFormat/>
    <w:rsid w:val="00AC6F15"/>
    <w:pPr>
      <w:suppressLineNumbers/>
      <w:suppressAutoHyphens/>
      <w:spacing w:before="120" w:after="120" w:line="240" w:lineRule="auto"/>
    </w:pPr>
    <w:rPr>
      <w:rFonts w:ascii="Times New Roman" w:eastAsia="Times New Roman" w:hAnsi="Times New Roman" w:cs="Noto Sans Devanagari"/>
      <w:i/>
      <w:iCs/>
      <w:kern w:val="0"/>
      <w:lang w:val="en-GB"/>
      <w14:ligatures w14:val="none"/>
    </w:rPr>
  </w:style>
  <w:style w:type="paragraph" w:customStyle="1" w:styleId="Rodykl">
    <w:name w:val="Rodyklė"/>
    <w:basedOn w:val="prastasis"/>
    <w:rsid w:val="00AC6F15"/>
    <w:pPr>
      <w:suppressLineNumbers/>
      <w:suppressAutoHyphens/>
      <w:spacing w:after="0" w:line="240" w:lineRule="auto"/>
    </w:pPr>
    <w:rPr>
      <w:rFonts w:ascii="Times New Roman" w:eastAsia="Times New Roman" w:hAnsi="Times New Roman" w:cs="Noto Sans Devanagari"/>
      <w:kern w:val="0"/>
      <w:lang w:val="en-GB"/>
      <w14:ligatures w14:val="none"/>
    </w:rPr>
  </w:style>
  <w:style w:type="paragraph" w:customStyle="1" w:styleId="paiekosnuoroda">
    <w:name w:val="paieškos nuoroda"/>
    <w:basedOn w:val="prastasis"/>
    <w:rsid w:val="00AC6F15"/>
    <w:pPr>
      <w:suppressAutoHyphens/>
      <w:spacing w:after="0" w:line="240" w:lineRule="auto"/>
      <w:jc w:val="right"/>
    </w:pPr>
    <w:rPr>
      <w:rFonts w:ascii="Times New Roman" w:eastAsia="Times New Roman" w:hAnsi="Times New Roman" w:cs="Times New Roman"/>
      <w:kern w:val="0"/>
      <w:sz w:val="20"/>
      <w:lang w:val="en-GB"/>
      <w14:ligatures w14:val="none"/>
    </w:rPr>
  </w:style>
  <w:style w:type="paragraph" w:customStyle="1" w:styleId="paieskoanuoroda">
    <w:name w:val="paieskoa nuoroda"/>
    <w:basedOn w:val="paiekosnuoroda"/>
    <w:rsid w:val="00AC6F15"/>
    <w:rPr>
      <w:i/>
    </w:rPr>
  </w:style>
  <w:style w:type="paragraph" w:customStyle="1" w:styleId="Puslapinantratirporat">
    <w:name w:val="Puslapinė antraštė ir poraštė"/>
    <w:basedOn w:val="prastasis"/>
    <w:rsid w:val="00AC6F15"/>
    <w:pPr>
      <w:suppressAutoHyphens/>
      <w:spacing w:after="0" w:line="240" w:lineRule="auto"/>
    </w:pPr>
    <w:rPr>
      <w:rFonts w:ascii="Times New Roman" w:eastAsia="Times New Roman" w:hAnsi="Times New Roman" w:cs="Times New Roman"/>
      <w:kern w:val="0"/>
      <w:lang w:val="en-GB"/>
      <w14:ligatures w14:val="none"/>
    </w:rPr>
  </w:style>
  <w:style w:type="paragraph" w:customStyle="1" w:styleId="mazas">
    <w:name w:val="mazas"/>
    <w:basedOn w:val="prastasis"/>
    <w:rsid w:val="00AC6F15"/>
    <w:pPr>
      <w:suppressAutoHyphens/>
      <w:spacing w:before="280" w:after="280" w:line="240" w:lineRule="auto"/>
    </w:pPr>
    <w:rPr>
      <w:rFonts w:ascii="Times New Roman" w:eastAsia="Times New Roman" w:hAnsi="Times New Roman" w:cs="Times New Roman"/>
      <w:kern w:val="0"/>
      <w:lang w:val="lt-LT" w:eastAsia="lt-LT"/>
      <w14:ligatures w14:val="none"/>
    </w:rPr>
  </w:style>
  <w:style w:type="paragraph" w:customStyle="1" w:styleId="centrbold">
    <w:name w:val="centrbold"/>
    <w:basedOn w:val="prastasis"/>
    <w:rsid w:val="00AC6F15"/>
    <w:pPr>
      <w:suppressAutoHyphens/>
      <w:spacing w:before="280" w:after="280" w:line="240" w:lineRule="auto"/>
    </w:pPr>
    <w:rPr>
      <w:rFonts w:ascii="Times New Roman" w:eastAsia="Times New Roman" w:hAnsi="Times New Roman" w:cs="Times New Roman"/>
      <w:kern w:val="0"/>
      <w:lang w:val="lt-LT" w:eastAsia="lt-LT"/>
      <w14:ligatures w14:val="none"/>
    </w:rPr>
  </w:style>
  <w:style w:type="paragraph" w:styleId="HTMLiankstoformatuotas">
    <w:name w:val="HTML Preformatted"/>
    <w:basedOn w:val="prastasis"/>
    <w:link w:val="HTMLiankstoformatuotasDiagrama"/>
    <w:rsid w:val="00AC6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AC6F15"/>
    <w:rPr>
      <w:rFonts w:ascii="Courier New" w:eastAsia="Times New Roman" w:hAnsi="Courier New" w:cs="Courier New"/>
      <w:kern w:val="0"/>
      <w:sz w:val="20"/>
      <w:szCs w:val="20"/>
      <w:lang w:val="lt-LT" w:eastAsia="lt-LT"/>
      <w14:ligatures w14:val="none"/>
    </w:rPr>
  </w:style>
  <w:style w:type="paragraph" w:styleId="Pagrindiniotekstotrauka">
    <w:name w:val="Body Text Indent"/>
    <w:basedOn w:val="prastasis"/>
    <w:link w:val="PagrindiniotekstotraukaDiagrama"/>
    <w:rsid w:val="00AC6F15"/>
    <w:pPr>
      <w:suppressAutoHyphens/>
      <w:spacing w:after="0" w:line="480" w:lineRule="auto"/>
      <w:ind w:firstLine="720"/>
      <w:jc w:val="both"/>
    </w:pPr>
    <w:rPr>
      <w:rFonts w:ascii="Times New Roman" w:eastAsia="Times New Roman" w:hAnsi="Times New Roman" w:cs="Times New Roman"/>
      <w:kern w:val="0"/>
      <w:lang w:val="lt-LT"/>
      <w14:ligatures w14:val="none"/>
    </w:rPr>
  </w:style>
  <w:style w:type="character" w:customStyle="1" w:styleId="PagrindiniotekstotraukaDiagrama">
    <w:name w:val="Pagrindinio teksto įtrauka Diagrama"/>
    <w:basedOn w:val="Numatytasispastraiposriftas"/>
    <w:link w:val="Pagrindiniotekstotrauka"/>
    <w:rsid w:val="00AC6F15"/>
    <w:rPr>
      <w:rFonts w:ascii="Times New Roman" w:eastAsia="Times New Roman" w:hAnsi="Times New Roman" w:cs="Times New Roman"/>
      <w:kern w:val="0"/>
      <w:lang w:val="lt-LT"/>
      <w14:ligatures w14:val="none"/>
    </w:rPr>
  </w:style>
  <w:style w:type="paragraph" w:styleId="Debesliotekstas">
    <w:name w:val="Balloon Text"/>
    <w:basedOn w:val="prastasis"/>
    <w:link w:val="DebesliotekstasDiagrama"/>
    <w:rsid w:val="00AC6F15"/>
    <w:pPr>
      <w:suppressAutoHyphens/>
      <w:spacing w:after="0" w:line="240" w:lineRule="auto"/>
    </w:pPr>
    <w:rPr>
      <w:rFonts w:ascii="Tahoma" w:eastAsia="Times New Roman" w:hAnsi="Tahoma" w:cs="Tahoma"/>
      <w:kern w:val="0"/>
      <w:sz w:val="16"/>
      <w:szCs w:val="16"/>
      <w:lang w:val="en-GB"/>
      <w14:ligatures w14:val="none"/>
    </w:rPr>
  </w:style>
  <w:style w:type="character" w:customStyle="1" w:styleId="DebesliotekstasDiagrama">
    <w:name w:val="Debesėlio tekstas Diagrama"/>
    <w:basedOn w:val="Numatytasispastraiposriftas"/>
    <w:link w:val="Debesliotekstas"/>
    <w:rsid w:val="00AC6F15"/>
    <w:rPr>
      <w:rFonts w:ascii="Tahoma" w:eastAsia="Times New Roman" w:hAnsi="Tahoma" w:cs="Tahoma"/>
      <w:kern w:val="0"/>
      <w:sz w:val="16"/>
      <w:szCs w:val="16"/>
      <w:lang w:val="en-GB"/>
      <w14:ligatures w14:val="none"/>
    </w:rPr>
  </w:style>
  <w:style w:type="paragraph" w:customStyle="1" w:styleId="Char">
    <w:name w:val="Char"/>
    <w:basedOn w:val="prastasis"/>
    <w:rsid w:val="00AC6F15"/>
    <w:pPr>
      <w:suppressAutoHyphens/>
      <w:spacing w:line="240" w:lineRule="exact"/>
    </w:pPr>
    <w:rPr>
      <w:rFonts w:ascii="Times New Roman" w:eastAsia="Times New Roman" w:hAnsi="Times New Roman" w:cs="Times New Roman"/>
      <w:kern w:val="0"/>
      <w:szCs w:val="20"/>
      <w14:ligatures w14:val="none"/>
    </w:rPr>
  </w:style>
  <w:style w:type="paragraph" w:styleId="prastasiniatinklio">
    <w:name w:val="Normal (Web)"/>
    <w:basedOn w:val="prastasis"/>
    <w:rsid w:val="00AC6F15"/>
    <w:pPr>
      <w:suppressAutoHyphens/>
      <w:spacing w:before="280" w:after="280" w:line="240" w:lineRule="auto"/>
    </w:pPr>
    <w:rPr>
      <w:rFonts w:ascii="Times New Roman" w:eastAsia="Times New Roman" w:hAnsi="Times New Roman" w:cs="Times New Roman"/>
      <w:kern w:val="0"/>
      <w:lang w:val="en-GB"/>
      <w14:ligatures w14:val="none"/>
    </w:rPr>
  </w:style>
  <w:style w:type="paragraph" w:styleId="Pagrindiniotekstotrauka2">
    <w:name w:val="Body Text Indent 2"/>
    <w:basedOn w:val="prastasis"/>
    <w:link w:val="Pagrindiniotekstotrauka2Diagrama"/>
    <w:rsid w:val="00AC6F15"/>
    <w:pPr>
      <w:suppressAutoHyphens/>
      <w:spacing w:after="120" w:line="480" w:lineRule="auto"/>
      <w:ind w:left="283"/>
    </w:pPr>
    <w:rPr>
      <w:rFonts w:ascii="Times New Roman" w:eastAsia="Times New Roman" w:hAnsi="Times New Roman" w:cs="Times New Roman"/>
      <w:kern w:val="0"/>
      <w:lang w:val="en-GB"/>
      <w14:ligatures w14:val="none"/>
    </w:rPr>
  </w:style>
  <w:style w:type="character" w:customStyle="1" w:styleId="Pagrindiniotekstotrauka2Diagrama">
    <w:name w:val="Pagrindinio teksto įtrauka 2 Diagrama"/>
    <w:basedOn w:val="Numatytasispastraiposriftas"/>
    <w:link w:val="Pagrindiniotekstotrauka2"/>
    <w:rsid w:val="00AC6F15"/>
    <w:rPr>
      <w:rFonts w:ascii="Times New Roman" w:eastAsia="Times New Roman" w:hAnsi="Times New Roman" w:cs="Times New Roman"/>
      <w:kern w:val="0"/>
      <w:lang w:val="en-GB"/>
      <w14:ligatures w14:val="none"/>
    </w:rPr>
  </w:style>
  <w:style w:type="paragraph" w:customStyle="1" w:styleId="Point1">
    <w:name w:val="Point 1"/>
    <w:basedOn w:val="prastasis"/>
    <w:rsid w:val="00AC6F15"/>
    <w:pPr>
      <w:suppressAutoHyphens/>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BodyText1">
    <w:name w:val="Body Text1"/>
    <w:rsid w:val="00AC6F15"/>
    <w:pPr>
      <w:suppressAutoHyphens/>
      <w:snapToGrid w:val="0"/>
      <w:spacing w:after="0" w:line="240" w:lineRule="auto"/>
      <w:ind w:firstLine="312"/>
      <w:jc w:val="both"/>
    </w:pPr>
    <w:rPr>
      <w:rFonts w:ascii="TIMESLT" w:eastAsia="Times New Roman" w:hAnsi="TIMESLT" w:cs="Times New Roman"/>
      <w:kern w:val="0"/>
      <w:szCs w:val="20"/>
      <w14:ligatures w14:val="none"/>
    </w:rPr>
  </w:style>
  <w:style w:type="paragraph" w:customStyle="1" w:styleId="DiagramaCharCharDiagrama">
    <w:name w:val="Diagrama Char Char Diagrama"/>
    <w:basedOn w:val="prastasis"/>
    <w:rsid w:val="00AC6F15"/>
    <w:pPr>
      <w:suppressAutoHyphens/>
      <w:spacing w:line="240" w:lineRule="exact"/>
    </w:pPr>
    <w:rPr>
      <w:rFonts w:ascii="Tahoma" w:eastAsia="Times New Roman" w:hAnsi="Tahoma" w:cs="Times New Roman"/>
      <w:kern w:val="0"/>
      <w:sz w:val="20"/>
      <w:szCs w:val="20"/>
      <w14:ligatures w14:val="none"/>
    </w:rPr>
  </w:style>
  <w:style w:type="paragraph" w:customStyle="1" w:styleId="msonormalcxspmiddle">
    <w:name w:val="msonormalcxspmiddle"/>
    <w:basedOn w:val="prastasis"/>
    <w:rsid w:val="00AC6F15"/>
    <w:pPr>
      <w:suppressAutoHyphens/>
      <w:spacing w:before="280" w:after="280" w:line="240" w:lineRule="auto"/>
    </w:pPr>
    <w:rPr>
      <w:rFonts w:ascii="Times New Roman" w:eastAsia="Times New Roman" w:hAnsi="Times New Roman" w:cs="Times New Roman"/>
      <w:kern w:val="0"/>
      <w:lang w:val="lt-LT" w:eastAsia="lt-LT"/>
      <w14:ligatures w14:val="none"/>
    </w:rPr>
  </w:style>
  <w:style w:type="paragraph" w:customStyle="1" w:styleId="CentrBoldm">
    <w:name w:val="CentrBoldm"/>
    <w:basedOn w:val="prastasis"/>
    <w:rsid w:val="00AC6F15"/>
    <w:pPr>
      <w:suppressAutoHyphens/>
      <w:spacing w:after="0" w:line="240" w:lineRule="auto"/>
      <w:jc w:val="center"/>
    </w:pPr>
    <w:rPr>
      <w:rFonts w:ascii="TIMESLT" w:eastAsia="Calibri" w:hAnsi="TIMESLT" w:cs="Times New Roman"/>
      <w:b/>
      <w:bCs/>
      <w:kern w:val="0"/>
      <w:sz w:val="20"/>
      <w:szCs w:val="20"/>
      <w14:ligatures w14:val="none"/>
    </w:rPr>
  </w:style>
  <w:style w:type="paragraph" w:customStyle="1" w:styleId="Patvirtinta">
    <w:name w:val="Patvirtinta"/>
    <w:rsid w:val="00AC6F15"/>
    <w:pPr>
      <w:tabs>
        <w:tab w:val="left" w:pos="1304"/>
        <w:tab w:val="left" w:pos="1457"/>
        <w:tab w:val="left" w:pos="1604"/>
        <w:tab w:val="left" w:pos="1757"/>
      </w:tabs>
      <w:suppressAutoHyphens/>
      <w:spacing w:after="0" w:line="240" w:lineRule="auto"/>
      <w:ind w:left="5953"/>
    </w:pPr>
    <w:rPr>
      <w:rFonts w:ascii="TIMESLT" w:eastAsia="Times New Roman" w:hAnsi="TIMESLT" w:cs="Times New Roman"/>
      <w:kern w:val="0"/>
      <w:szCs w:val="20"/>
      <w14:ligatures w14:val="none"/>
    </w:rPr>
  </w:style>
  <w:style w:type="paragraph" w:customStyle="1" w:styleId="MAZAS0">
    <w:name w:val="MAZAS"/>
    <w:rsid w:val="00AC6F15"/>
    <w:pPr>
      <w:suppressAutoHyphens/>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Komentarotekstas1">
    <w:name w:val="Komentaro tekstas1"/>
    <w:basedOn w:val="prastasis"/>
    <w:rsid w:val="00AC6F15"/>
    <w:pPr>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Komentarotema1">
    <w:name w:val="Komentaro tema1"/>
    <w:basedOn w:val="Komentarotekstas1"/>
    <w:next w:val="Komentarotekstas1"/>
    <w:rsid w:val="00AC6F15"/>
    <w:rPr>
      <w:b/>
      <w:bCs/>
      <w:lang w:val="en-GB"/>
    </w:rPr>
  </w:style>
  <w:style w:type="paragraph" w:styleId="Pataisymai">
    <w:name w:val="Revision"/>
    <w:rsid w:val="00AC6F15"/>
    <w:pPr>
      <w:suppressAutoHyphens/>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E3E1-3EDF-46F5-8658-BD96381C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26361</Words>
  <Characters>15027</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Krugly</dc:creator>
  <cp:keywords/>
  <dc:description/>
  <cp:lastModifiedBy>Kęstutis Kliopovas</cp:lastModifiedBy>
  <cp:revision>7</cp:revision>
  <cp:lastPrinted>2026-04-08T13:11:00Z</cp:lastPrinted>
  <dcterms:created xsi:type="dcterms:W3CDTF">2026-05-05T10:45:00Z</dcterms:created>
  <dcterms:modified xsi:type="dcterms:W3CDTF">2026-05-08T08:01:00Z</dcterms:modified>
</cp:coreProperties>
</file>