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FC1B" w14:textId="4A501021" w:rsidR="00E60343" w:rsidRPr="00337E7C" w:rsidRDefault="0B5FD49C" w:rsidP="42F65C45">
      <w:pPr>
        <w:tabs>
          <w:tab w:val="left" w:pos="992"/>
        </w:tabs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37E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53A4C6CE" w:rsidRPr="00337E7C">
        <w:rPr>
          <w:rFonts w:asciiTheme="majorBidi" w:hAnsiTheme="majorBidi" w:cstheme="majorBidi"/>
          <w:b/>
          <w:bCs/>
          <w:sz w:val="24"/>
          <w:szCs w:val="24"/>
        </w:rPr>
        <w:t>TECHNINĖ SPECIFIKACIJA</w:t>
      </w:r>
    </w:p>
    <w:p w14:paraId="0289355A" w14:textId="77777777" w:rsidR="00CC3E0F" w:rsidRPr="001867AB" w:rsidRDefault="00CC3E0F" w:rsidP="00D11CE2">
      <w:pPr>
        <w:tabs>
          <w:tab w:val="left" w:pos="420"/>
        </w:tabs>
        <w:ind w:right="-1"/>
        <w:rPr>
          <w:rFonts w:asciiTheme="majorBidi" w:hAnsiTheme="majorBidi" w:cstheme="majorBidi"/>
          <w:sz w:val="20"/>
          <w:szCs w:val="20"/>
        </w:rPr>
      </w:pPr>
    </w:p>
    <w:p w14:paraId="4A829594" w14:textId="360C0B80" w:rsidR="00D11CE2" w:rsidRDefault="00CC3E0F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337E7C">
        <w:rPr>
          <w:rFonts w:asciiTheme="majorBidi" w:hAnsiTheme="majorBidi" w:cstheme="majorBidi"/>
          <w:b/>
          <w:bCs/>
          <w:sz w:val="24"/>
          <w:szCs w:val="24"/>
        </w:rPr>
        <w:t>Pirkimo objektas:</w:t>
      </w:r>
      <w:r w:rsidRPr="00337E7C">
        <w:rPr>
          <w:rFonts w:asciiTheme="majorBidi" w:hAnsiTheme="majorBidi" w:cstheme="majorBidi"/>
          <w:sz w:val="24"/>
          <w:szCs w:val="24"/>
        </w:rPr>
        <w:t xml:space="preserve"> automobilis su transliavimo įranga (</w:t>
      </w:r>
      <w:r w:rsidR="00ED01D4">
        <w:rPr>
          <w:rFonts w:asciiTheme="majorBidi" w:hAnsiTheme="majorBidi" w:cstheme="majorBidi"/>
          <w:sz w:val="24"/>
          <w:szCs w:val="24"/>
        </w:rPr>
        <w:t xml:space="preserve">toliau - </w:t>
      </w:r>
      <w:r w:rsidRPr="00337E7C">
        <w:rPr>
          <w:rFonts w:asciiTheme="majorBidi" w:hAnsiTheme="majorBidi" w:cstheme="majorBidi"/>
          <w:sz w:val="24"/>
          <w:szCs w:val="24"/>
        </w:rPr>
        <w:t>mobili darbo platforma)</w:t>
      </w:r>
      <w:r w:rsidR="00ED01D4">
        <w:rPr>
          <w:rFonts w:asciiTheme="majorBidi" w:hAnsiTheme="majorBidi" w:cstheme="majorBidi"/>
          <w:sz w:val="24"/>
          <w:szCs w:val="24"/>
        </w:rPr>
        <w:t xml:space="preserve"> (su planine technine priežiūra garantinio aptarnavimo laikotarpiu)</w:t>
      </w:r>
      <w:r w:rsidR="00337E7C">
        <w:rPr>
          <w:rFonts w:asciiTheme="majorBidi" w:hAnsiTheme="majorBidi" w:cstheme="majorBidi"/>
          <w:sz w:val="24"/>
          <w:szCs w:val="24"/>
        </w:rPr>
        <w:t>.</w:t>
      </w:r>
    </w:p>
    <w:p w14:paraId="3323BF60" w14:textId="77777777" w:rsidR="00337E7C" w:rsidRPr="00337E7C" w:rsidRDefault="00337E7C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</w:p>
    <w:p w14:paraId="00B7878A" w14:textId="4B3D1463" w:rsidR="00B718B8" w:rsidRPr="00337E7C" w:rsidRDefault="76EEDA7F" w:rsidP="00337E7C">
      <w:pPr>
        <w:tabs>
          <w:tab w:val="left" w:pos="420"/>
        </w:tabs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337E7C">
        <w:rPr>
          <w:rFonts w:asciiTheme="majorBidi" w:hAnsiTheme="majorBidi" w:cstheme="majorBidi"/>
          <w:b/>
          <w:bCs/>
          <w:sz w:val="24"/>
          <w:szCs w:val="24"/>
        </w:rPr>
        <w:t xml:space="preserve">Techniniai reikalavimai </w:t>
      </w:r>
      <w:r w:rsidR="613876E3" w:rsidRPr="00337E7C">
        <w:rPr>
          <w:rFonts w:asciiTheme="majorBidi" w:hAnsiTheme="majorBidi" w:cstheme="majorBidi"/>
          <w:b/>
          <w:bCs/>
          <w:sz w:val="24"/>
          <w:szCs w:val="24"/>
        </w:rPr>
        <w:t>mobiliajai darbo platformai</w:t>
      </w:r>
      <w:r w:rsidRPr="00337E7C">
        <w:rPr>
          <w:rFonts w:asciiTheme="majorBidi" w:hAnsiTheme="majorBidi" w:cstheme="majorBidi"/>
          <w:b/>
          <w:bCs/>
          <w:sz w:val="24"/>
          <w:szCs w:val="24"/>
        </w:rPr>
        <w:t>: </w:t>
      </w:r>
    </w:p>
    <w:p w14:paraId="485B75A4" w14:textId="5705C49C" w:rsidR="00E85865" w:rsidRPr="00337E7C" w:rsidRDefault="24093A49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337E7C">
        <w:rPr>
          <w:rFonts w:asciiTheme="majorBidi" w:hAnsiTheme="majorBidi" w:cstheme="majorBidi"/>
          <w:sz w:val="24"/>
          <w:szCs w:val="24"/>
        </w:rPr>
        <w:t>Perkamas</w:t>
      </w:r>
      <w:r w:rsidR="229E54FD" w:rsidRPr="00337E7C">
        <w:rPr>
          <w:rFonts w:asciiTheme="majorBidi" w:hAnsiTheme="majorBidi" w:cstheme="majorBidi"/>
          <w:sz w:val="24"/>
          <w:szCs w:val="24"/>
        </w:rPr>
        <w:t xml:space="preserve"> mobilios darbo platformos </w:t>
      </w:r>
      <w:r w:rsidRPr="00337E7C">
        <w:rPr>
          <w:rFonts w:asciiTheme="majorBidi" w:hAnsiTheme="majorBidi" w:cstheme="majorBidi"/>
          <w:sz w:val="24"/>
          <w:szCs w:val="24"/>
        </w:rPr>
        <w:t>kiekis</w:t>
      </w:r>
      <w:r w:rsidR="229E54FD" w:rsidRPr="00337E7C">
        <w:rPr>
          <w:rFonts w:asciiTheme="majorBidi" w:hAnsiTheme="majorBidi" w:cstheme="majorBidi"/>
          <w:sz w:val="24"/>
          <w:szCs w:val="24"/>
        </w:rPr>
        <w:t xml:space="preserve"> - </w:t>
      </w:r>
      <w:r w:rsidRPr="00337E7C">
        <w:rPr>
          <w:rFonts w:asciiTheme="majorBidi" w:hAnsiTheme="majorBidi" w:cstheme="majorBidi"/>
          <w:sz w:val="24"/>
          <w:szCs w:val="24"/>
        </w:rPr>
        <w:t xml:space="preserve"> 1 vnt.</w:t>
      </w:r>
      <w:r w:rsidR="00E67276">
        <w:rPr>
          <w:rFonts w:asciiTheme="majorBidi" w:hAnsiTheme="majorBidi" w:cstheme="majorBidi"/>
          <w:sz w:val="24"/>
          <w:szCs w:val="24"/>
        </w:rPr>
        <w:t xml:space="preserve"> </w:t>
      </w:r>
    </w:p>
    <w:p w14:paraId="34C8BB98" w14:textId="3594F5C0" w:rsidR="004D43AA" w:rsidRPr="00337E7C" w:rsidRDefault="23D1932B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337E7C">
        <w:rPr>
          <w:rFonts w:asciiTheme="majorBidi" w:hAnsiTheme="majorBidi" w:cstheme="majorBidi"/>
          <w:sz w:val="24"/>
          <w:szCs w:val="24"/>
        </w:rPr>
        <w:t>Platform</w:t>
      </w:r>
      <w:r w:rsidR="49E3D6E4" w:rsidRPr="00337E7C">
        <w:rPr>
          <w:rFonts w:asciiTheme="majorBidi" w:hAnsiTheme="majorBidi" w:cstheme="majorBidi"/>
          <w:sz w:val="24"/>
          <w:szCs w:val="24"/>
        </w:rPr>
        <w:t xml:space="preserve">oje </w:t>
      </w:r>
      <w:r w:rsidR="4DA48051" w:rsidRPr="00337E7C">
        <w:rPr>
          <w:rFonts w:asciiTheme="majorBidi" w:hAnsiTheme="majorBidi" w:cstheme="majorBidi"/>
          <w:sz w:val="24"/>
          <w:szCs w:val="24"/>
        </w:rPr>
        <w:t>privalo</w:t>
      </w:r>
      <w:r w:rsidR="49E3D6E4" w:rsidRPr="00337E7C">
        <w:rPr>
          <w:rFonts w:asciiTheme="majorBidi" w:hAnsiTheme="majorBidi" w:cstheme="majorBidi"/>
          <w:sz w:val="24"/>
          <w:szCs w:val="24"/>
        </w:rPr>
        <w:t xml:space="preserve"> būti įtrauk</w:t>
      </w:r>
      <w:r w:rsidR="4DA48051" w:rsidRPr="00337E7C">
        <w:rPr>
          <w:rFonts w:asciiTheme="majorBidi" w:hAnsiTheme="majorBidi" w:cstheme="majorBidi"/>
          <w:sz w:val="24"/>
          <w:szCs w:val="24"/>
        </w:rPr>
        <w:t>t</w:t>
      </w:r>
      <w:r w:rsidR="229E54FD" w:rsidRPr="00337E7C">
        <w:rPr>
          <w:rFonts w:asciiTheme="majorBidi" w:hAnsiTheme="majorBidi" w:cstheme="majorBidi"/>
          <w:sz w:val="24"/>
          <w:szCs w:val="24"/>
        </w:rPr>
        <w:t xml:space="preserve">i šie </w:t>
      </w:r>
      <w:r w:rsidR="3F2809B2" w:rsidRPr="00337E7C">
        <w:rPr>
          <w:rFonts w:asciiTheme="majorBidi" w:hAnsiTheme="majorBidi" w:cstheme="majorBidi"/>
          <w:sz w:val="24"/>
          <w:szCs w:val="24"/>
        </w:rPr>
        <w:t>komponentai</w:t>
      </w:r>
      <w:r w:rsidR="49E3D6E4" w:rsidRPr="00337E7C">
        <w:rPr>
          <w:rFonts w:asciiTheme="majorBidi" w:hAnsiTheme="majorBidi" w:cstheme="majorBidi"/>
          <w:sz w:val="24"/>
          <w:szCs w:val="24"/>
        </w:rPr>
        <w:t>:</w:t>
      </w:r>
    </w:p>
    <w:p w14:paraId="7E13112E" w14:textId="17F3B8F7" w:rsidR="003E2C67" w:rsidRPr="00337E7C" w:rsidRDefault="00337E7C" w:rsidP="00F3414A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4DA48051" w:rsidRPr="00337E7C">
        <w:rPr>
          <w:rFonts w:asciiTheme="majorBidi" w:hAnsiTheme="majorBidi" w:cstheme="majorBidi"/>
          <w:sz w:val="24"/>
          <w:szCs w:val="24"/>
        </w:rPr>
        <w:t>Automobilio platforma</w:t>
      </w:r>
      <w:r w:rsidR="00552974" w:rsidRPr="00337E7C">
        <w:rPr>
          <w:rFonts w:asciiTheme="majorBidi" w:hAnsiTheme="majorBidi" w:cstheme="majorBidi"/>
          <w:sz w:val="24"/>
          <w:szCs w:val="24"/>
        </w:rPr>
        <w:t xml:space="preserve"> (</w:t>
      </w:r>
      <w:r w:rsidR="00E67276">
        <w:rPr>
          <w:rFonts w:asciiTheme="majorBidi" w:hAnsiTheme="majorBidi" w:cstheme="majorBidi"/>
          <w:sz w:val="24"/>
          <w:szCs w:val="24"/>
        </w:rPr>
        <w:t xml:space="preserve">toliau - </w:t>
      </w:r>
      <w:r w:rsidR="00552974" w:rsidRPr="00337E7C">
        <w:rPr>
          <w:rFonts w:asciiTheme="majorBidi" w:hAnsiTheme="majorBidi" w:cstheme="majorBidi"/>
          <w:sz w:val="24"/>
          <w:szCs w:val="24"/>
        </w:rPr>
        <w:t>transporto priemonė)</w:t>
      </w:r>
      <w:r w:rsidR="4DA48051" w:rsidRPr="00337E7C">
        <w:rPr>
          <w:rFonts w:asciiTheme="majorBidi" w:hAnsiTheme="majorBidi" w:cstheme="majorBidi"/>
          <w:sz w:val="24"/>
          <w:szCs w:val="24"/>
        </w:rPr>
        <w:t xml:space="preserve"> – 1vnt.</w:t>
      </w:r>
      <w:r w:rsidR="00E67276">
        <w:rPr>
          <w:rFonts w:asciiTheme="majorBidi" w:hAnsiTheme="majorBidi" w:cstheme="majorBidi"/>
          <w:sz w:val="24"/>
          <w:szCs w:val="24"/>
        </w:rPr>
        <w:t xml:space="preserve"> </w:t>
      </w:r>
    </w:p>
    <w:p w14:paraId="43AC956A" w14:textId="6B5621B6" w:rsidR="003E2C67" w:rsidRPr="00337E7C" w:rsidRDefault="00337E7C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4DA48051" w:rsidRPr="00337E7C">
        <w:rPr>
          <w:rFonts w:asciiTheme="majorBidi" w:hAnsiTheme="majorBidi" w:cstheme="majorBidi"/>
          <w:sz w:val="24"/>
          <w:szCs w:val="24"/>
        </w:rPr>
        <w:t>SFN įterpėjas – 1vnt.</w:t>
      </w:r>
    </w:p>
    <w:p w14:paraId="56E9EC1D" w14:textId="6C4CD2DD" w:rsidR="003E2C67" w:rsidRPr="00337E7C" w:rsidRDefault="00337E7C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4DA48051" w:rsidRPr="00337E7C">
        <w:rPr>
          <w:rFonts w:asciiTheme="majorBidi" w:hAnsiTheme="majorBidi" w:cstheme="majorBidi"/>
          <w:sz w:val="24"/>
          <w:szCs w:val="24"/>
        </w:rPr>
        <w:t>SRT koderis/dekoderis – 2 komplektai</w:t>
      </w:r>
    </w:p>
    <w:p w14:paraId="72E06FE2" w14:textId="3EEBA9BE" w:rsidR="003E2C67" w:rsidRPr="00337E7C" w:rsidRDefault="00337E7C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4DA48051" w:rsidRPr="00337E7C">
        <w:rPr>
          <w:rFonts w:asciiTheme="majorBidi" w:hAnsiTheme="majorBidi" w:cstheme="majorBidi"/>
          <w:sz w:val="24"/>
          <w:szCs w:val="24"/>
        </w:rPr>
        <w:t>Daugiafunkcinis video koderis/</w:t>
      </w:r>
      <w:r w:rsidR="00E22D0D">
        <w:rPr>
          <w:rFonts w:asciiTheme="majorBidi" w:hAnsiTheme="majorBidi" w:cstheme="majorBidi"/>
          <w:sz w:val="24"/>
          <w:szCs w:val="24"/>
        </w:rPr>
        <w:t xml:space="preserve"> </w:t>
      </w:r>
      <w:r w:rsidR="4DA48051" w:rsidRPr="00337E7C">
        <w:rPr>
          <w:rFonts w:asciiTheme="majorBidi" w:hAnsiTheme="majorBidi" w:cstheme="majorBidi"/>
          <w:sz w:val="24"/>
          <w:szCs w:val="24"/>
        </w:rPr>
        <w:t>dekoderis – 1vnt.</w:t>
      </w:r>
      <w:r w:rsidR="4280107F" w:rsidRPr="00337E7C">
        <w:rPr>
          <w:rFonts w:asciiTheme="majorBidi" w:hAnsiTheme="majorBidi" w:cstheme="majorBidi"/>
          <w:sz w:val="24"/>
          <w:szCs w:val="24"/>
        </w:rPr>
        <w:t xml:space="preserve"> </w:t>
      </w:r>
    </w:p>
    <w:p w14:paraId="7FF96721" w14:textId="210200AE" w:rsidR="003E2C67" w:rsidRPr="00337E7C" w:rsidRDefault="00337E7C" w:rsidP="00337E7C">
      <w:pPr>
        <w:tabs>
          <w:tab w:val="left" w:pos="420"/>
        </w:tabs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5C8B85BE" w:rsidRPr="00337E7C">
        <w:rPr>
          <w:rFonts w:asciiTheme="majorBidi" w:hAnsiTheme="majorBidi" w:cstheme="majorBidi"/>
          <w:sz w:val="24"/>
          <w:szCs w:val="24"/>
        </w:rPr>
        <w:t>Palydovinio (</w:t>
      </w:r>
      <w:r w:rsidR="4DA48051" w:rsidRPr="00337E7C">
        <w:rPr>
          <w:rFonts w:asciiTheme="majorBidi" w:hAnsiTheme="majorBidi" w:cstheme="majorBidi"/>
          <w:sz w:val="24"/>
          <w:szCs w:val="24"/>
        </w:rPr>
        <w:t>SAT</w:t>
      </w:r>
      <w:r w:rsidR="5C8B85BE" w:rsidRPr="00337E7C">
        <w:rPr>
          <w:rFonts w:asciiTheme="majorBidi" w:hAnsiTheme="majorBidi" w:cstheme="majorBidi"/>
          <w:sz w:val="24"/>
          <w:szCs w:val="24"/>
        </w:rPr>
        <w:t>)</w:t>
      </w:r>
      <w:r w:rsidR="4DA48051" w:rsidRPr="00337E7C">
        <w:rPr>
          <w:rFonts w:asciiTheme="majorBidi" w:hAnsiTheme="majorBidi" w:cstheme="majorBidi"/>
          <w:sz w:val="24"/>
          <w:szCs w:val="24"/>
        </w:rPr>
        <w:t xml:space="preserve"> internet</w:t>
      </w:r>
      <w:r w:rsidR="777FBF0D" w:rsidRPr="00337E7C">
        <w:rPr>
          <w:rFonts w:asciiTheme="majorBidi" w:hAnsiTheme="majorBidi" w:cstheme="majorBidi"/>
          <w:sz w:val="24"/>
          <w:szCs w:val="24"/>
        </w:rPr>
        <w:t>o įranga</w:t>
      </w:r>
      <w:r w:rsidR="4DA48051" w:rsidRPr="00337E7C">
        <w:rPr>
          <w:rFonts w:asciiTheme="majorBidi" w:hAnsiTheme="majorBidi" w:cstheme="majorBidi"/>
          <w:sz w:val="24"/>
          <w:szCs w:val="24"/>
        </w:rPr>
        <w:t xml:space="preserve"> – 1 komplektas.</w:t>
      </w:r>
    </w:p>
    <w:p w14:paraId="4DB574E5" w14:textId="76963561" w:rsidR="00624C2B" w:rsidRDefault="00E67276" w:rsidP="00337E7C">
      <w:pPr>
        <w:tabs>
          <w:tab w:val="left" w:pos="420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- kita šioje specifikacijoje reikalaujama įranga. </w:t>
      </w:r>
    </w:p>
    <w:p w14:paraId="50F4F000" w14:textId="77777777" w:rsidR="00E67276" w:rsidRPr="00337E7C" w:rsidRDefault="00E67276" w:rsidP="00337E7C">
      <w:pPr>
        <w:tabs>
          <w:tab w:val="left" w:pos="420"/>
        </w:tabs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9450"/>
      </w:tblGrid>
      <w:tr w:rsidR="00A251BB" w:rsidRPr="001867AB" w14:paraId="0057D4A3" w14:textId="77777777" w:rsidTr="00337E7C">
        <w:trPr>
          <w:trHeight w:val="284"/>
        </w:trPr>
        <w:tc>
          <w:tcPr>
            <w:tcW w:w="10435" w:type="dxa"/>
            <w:gridSpan w:val="2"/>
            <w:shd w:val="clear" w:color="auto" w:fill="F2F2F2" w:themeFill="background1" w:themeFillShade="F2"/>
            <w:vAlign w:val="center"/>
          </w:tcPr>
          <w:p w14:paraId="7C631634" w14:textId="6C31F0AE" w:rsidR="00A251BB" w:rsidRPr="00337E7C" w:rsidRDefault="001B0ED2" w:rsidP="00337E7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B0ED2">
              <w:rPr>
                <w:rFonts w:asciiTheme="majorBidi" w:hAnsiTheme="majorBidi" w:cstheme="majorBidi"/>
                <w:b/>
                <w:bCs/>
              </w:rPr>
              <w:t xml:space="preserve">Mobili darbo </w:t>
            </w:r>
            <w:r w:rsidR="2A50E63D" w:rsidRPr="00337E7C">
              <w:rPr>
                <w:rFonts w:asciiTheme="majorBidi" w:hAnsiTheme="majorBidi" w:cstheme="majorBidi"/>
                <w:b/>
                <w:bCs/>
              </w:rPr>
              <w:t>platforma</w:t>
            </w:r>
          </w:p>
        </w:tc>
      </w:tr>
      <w:tr w:rsidR="00337E7C" w:rsidRPr="001867AB" w14:paraId="07D3E719" w14:textId="77777777" w:rsidTr="00D06730">
        <w:trPr>
          <w:trHeight w:val="600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31A31CF" w14:textId="77777777" w:rsidR="00C57A34" w:rsidRPr="00C57A34" w:rsidRDefault="00337E7C" w:rsidP="00C57A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57A34">
              <w:rPr>
                <w:rFonts w:asciiTheme="majorBidi" w:hAnsiTheme="majorBidi" w:cstheme="majorBidi"/>
                <w:b/>
                <w:bCs/>
              </w:rPr>
              <w:t xml:space="preserve">Eil. </w:t>
            </w:r>
          </w:p>
          <w:p w14:paraId="1BC84AC8" w14:textId="6E9B9E70" w:rsidR="00337E7C" w:rsidRPr="00337E7C" w:rsidRDefault="00337E7C" w:rsidP="00C57A3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C57A34">
              <w:rPr>
                <w:rFonts w:asciiTheme="majorBidi" w:hAnsiTheme="majorBidi" w:cstheme="majorBidi"/>
                <w:b/>
                <w:bCs/>
              </w:rPr>
              <w:t>Nr.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DE995EC" w14:textId="52EB2A63" w:rsidR="00337E7C" w:rsidRPr="00DA4D27" w:rsidRDefault="001B0ED2" w:rsidP="00C57A3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Bendri </w:t>
            </w:r>
            <w:r w:rsidR="00DA4D27" w:rsidRPr="00DA4D27">
              <w:rPr>
                <w:rFonts w:asciiTheme="majorBidi" w:hAnsiTheme="majorBidi" w:cstheme="majorBidi"/>
                <w:b/>
                <w:bCs/>
              </w:rPr>
              <w:t>r</w:t>
            </w:r>
            <w:r w:rsidR="00337E7C" w:rsidRPr="00DA4D27">
              <w:rPr>
                <w:rFonts w:asciiTheme="majorBidi" w:hAnsiTheme="majorBidi" w:cstheme="majorBidi"/>
                <w:b/>
                <w:bCs/>
              </w:rPr>
              <w:t>eikalavimas</w:t>
            </w:r>
          </w:p>
        </w:tc>
      </w:tr>
      <w:tr w:rsidR="00337E7C" w:rsidRPr="001867AB" w14:paraId="09D0FC59" w14:textId="77777777" w:rsidTr="00191EDA">
        <w:trPr>
          <w:trHeight w:val="284"/>
        </w:trPr>
        <w:tc>
          <w:tcPr>
            <w:tcW w:w="985" w:type="dxa"/>
            <w:vAlign w:val="center"/>
          </w:tcPr>
          <w:p w14:paraId="3DB1E11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51C00" w14:textId="153BCAC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Pasiūlyta transporto priemonė</w:t>
            </w:r>
            <w:r w:rsidR="00E672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 ir joje sumontuota įranga turi būti nauja</w:t>
            </w:r>
            <w:r w:rsidR="00872C97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</w:tr>
      <w:tr w:rsidR="00337E7C" w:rsidRPr="001867AB" w14:paraId="6865BECB" w14:textId="77777777" w:rsidTr="00191EDA">
        <w:trPr>
          <w:trHeight w:val="284"/>
        </w:trPr>
        <w:tc>
          <w:tcPr>
            <w:tcW w:w="985" w:type="dxa"/>
            <w:vAlign w:val="center"/>
          </w:tcPr>
          <w:p w14:paraId="6FD86AA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1B82E" w14:textId="22C5F67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Kartu su pasiūlymu turi būti pateiktas detalus siūlomos transporto priemonės ir 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 xml:space="preserve">sumontuotos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įrangos aprašymas</w:t>
            </w:r>
          </w:p>
        </w:tc>
      </w:tr>
      <w:tr w:rsidR="00337E7C" w:rsidRPr="001867AB" w14:paraId="3C7A70AA" w14:textId="77777777" w:rsidTr="00191EDA">
        <w:trPr>
          <w:trHeight w:val="284"/>
        </w:trPr>
        <w:tc>
          <w:tcPr>
            <w:tcW w:w="985" w:type="dxa"/>
            <w:vAlign w:val="center"/>
          </w:tcPr>
          <w:p w14:paraId="192C475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C913" w14:textId="16A0E7DF" w:rsidR="00337E7C" w:rsidRPr="005F158F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Automobilis naujas, neeksploatuotas ir sukomplektuotas, kad jį būtų galima be papildomų priemonių eksploatuoti Lietuvos Respublikoje. Kartu su automobiliu turi būti pateikiami teisės aktais nustatytus reikalavimus atitinkantys: gesintuvas, pirmosios pagalbos rinkinys, avarinio sustojimo ženklas ir liemenė su šviesą atspindinčiais elementais.</w:t>
            </w:r>
          </w:p>
        </w:tc>
      </w:tr>
      <w:tr w:rsidR="00337E7C" w:rsidRPr="001867AB" w14:paraId="2BCCB24C" w14:textId="77777777" w:rsidTr="00191EDA">
        <w:trPr>
          <w:trHeight w:val="537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3A0D23E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7453D" w14:textId="7630B372" w:rsidR="001B0ED2" w:rsidRPr="005F158F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F158F">
              <w:rPr>
                <w:rFonts w:asciiTheme="majorBidi" w:hAnsiTheme="majorBidi" w:cstheme="majorBidi"/>
                <w:sz w:val="20"/>
                <w:szCs w:val="20"/>
              </w:rPr>
              <w:t>Tiekėjas turi užregistruoti transporto priemonę Telecentro vardu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bei gauti valstybinės techninės </w:t>
            </w:r>
            <w:r w:rsidRPr="005F158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apžiūros liudijimą </w:t>
            </w:r>
            <w:r w:rsidRPr="005F158F">
              <w:rPr>
                <w:rFonts w:asciiTheme="majorBidi" w:hAnsiTheme="majorBidi" w:cstheme="majorBidi"/>
                <w:sz w:val="20"/>
                <w:szCs w:val="20"/>
              </w:rPr>
              <w:t>pagal suteiktą įgaliojimą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D06730" w:rsidRPr="001867AB" w14:paraId="13AF527C" w14:textId="77777777" w:rsidTr="00D06730">
        <w:trPr>
          <w:trHeight w:val="484"/>
        </w:trPr>
        <w:tc>
          <w:tcPr>
            <w:tcW w:w="10435" w:type="dxa"/>
            <w:gridSpan w:val="2"/>
            <w:tcBorders>
              <w:top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5E3EAB2" w14:textId="139EDEF2" w:rsidR="00D06730" w:rsidRPr="005F158F" w:rsidRDefault="00D06730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337E7C">
              <w:rPr>
                <w:rFonts w:asciiTheme="majorBidi" w:hAnsiTheme="majorBidi" w:cstheme="majorBidi"/>
                <w:b/>
                <w:bCs/>
              </w:rPr>
              <w:t>Automobilio platforma</w:t>
            </w:r>
          </w:p>
        </w:tc>
      </w:tr>
      <w:tr w:rsidR="00337E7C" w:rsidRPr="001867AB" w14:paraId="7B7817AC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1A47458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4130" w14:textId="6A395131" w:rsidR="00337E7C" w:rsidRPr="005F158F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Siūloma transporto priemonė turi turėti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EF20E6">
              <w:rPr>
                <w:rFonts w:asciiTheme="majorBidi" w:hAnsiTheme="majorBidi" w:cstheme="majorBidi"/>
                <w:sz w:val="20"/>
                <w:szCs w:val="20"/>
              </w:rPr>
              <w:t>lektronin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ę</w:t>
            </w:r>
            <w:r w:rsidRPr="00EF20E6">
              <w:rPr>
                <w:rFonts w:asciiTheme="majorBidi" w:hAnsiTheme="majorBidi" w:cstheme="majorBidi"/>
                <w:sz w:val="20"/>
                <w:szCs w:val="20"/>
              </w:rPr>
              <w:t xml:space="preserve"> stabilizavimo program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ą</w:t>
            </w:r>
            <w:r w:rsidRPr="00EF20E6">
              <w:rPr>
                <w:rFonts w:asciiTheme="majorBidi" w:hAnsiTheme="majorBidi" w:cstheme="majorBidi"/>
                <w:sz w:val="20"/>
                <w:szCs w:val="20"/>
              </w:rPr>
              <w:t xml:space="preserve"> (ESP), įskaitant ABS, traukos kontrolės (ratų antipraslydimo) sistem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ą</w:t>
            </w:r>
          </w:p>
        </w:tc>
      </w:tr>
      <w:tr w:rsidR="00337E7C" w:rsidRPr="001867AB" w14:paraId="14A17A8E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1AA9032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242A" w14:textId="5642462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Siūloma transporto priemonė turi turėti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vairo stiprintuvą</w:t>
            </w:r>
          </w:p>
        </w:tc>
      </w:tr>
      <w:tr w:rsidR="00337E7C" w:rsidRPr="001867AB" w14:paraId="0CC23B9C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5D9A83D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33E9" w14:textId="0B4A670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85557">
              <w:rPr>
                <w:rFonts w:asciiTheme="majorBidi" w:hAnsiTheme="majorBidi" w:cstheme="majorBidi"/>
                <w:sz w:val="20"/>
                <w:szCs w:val="20"/>
              </w:rPr>
              <w:t>Gamyklinė automobilio apsaugos sistema su centriniu užraktu ir distanciniu valdymu atitinkanti draudimo reikalavimus, 2 užvedimo rakteliai</w:t>
            </w:r>
          </w:p>
        </w:tc>
      </w:tr>
      <w:tr w:rsidR="00337E7C" w:rsidRPr="001867AB" w14:paraId="5D0E9C3B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363541F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84D6" w14:textId="7FF9D121" w:rsidR="00337E7C" w:rsidRPr="00F85557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Siūloma transporto priemonė turi turėti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EA2BD1">
              <w:rPr>
                <w:rFonts w:asciiTheme="majorBidi" w:hAnsiTheme="majorBidi" w:cstheme="majorBidi"/>
                <w:sz w:val="20"/>
                <w:szCs w:val="20"/>
              </w:rPr>
              <w:t>tsargin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į</w:t>
            </w:r>
            <w:r w:rsidRPr="00EA2BD1">
              <w:rPr>
                <w:rFonts w:asciiTheme="majorBidi" w:hAnsiTheme="majorBidi" w:cstheme="majorBidi"/>
                <w:sz w:val="20"/>
                <w:szCs w:val="20"/>
              </w:rPr>
              <w:t xml:space="preserve"> rat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ą</w:t>
            </w:r>
            <w:r w:rsidRPr="00EA2BD1">
              <w:rPr>
                <w:rFonts w:asciiTheme="majorBidi" w:hAnsiTheme="majorBidi" w:cstheme="majorBidi"/>
                <w:sz w:val="20"/>
                <w:szCs w:val="20"/>
              </w:rPr>
              <w:t xml:space="preserve"> arba avarin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į</w:t>
            </w:r>
            <w:r w:rsidRPr="00EA2BD1">
              <w:rPr>
                <w:rFonts w:asciiTheme="majorBidi" w:hAnsiTheme="majorBidi" w:cstheme="majorBidi"/>
                <w:sz w:val="20"/>
                <w:szCs w:val="20"/>
              </w:rPr>
              <w:t xml:space="preserve"> nuleistos padangos remonto rinkin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į</w:t>
            </w:r>
          </w:p>
        </w:tc>
      </w:tr>
      <w:tr w:rsidR="00337E7C" w:rsidRPr="001867AB" w14:paraId="21FFB854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0135CBF0" w14:textId="68204EDE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3E7D" w14:textId="6E5563F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Transporto priemonė turi būti visais ratais varoma (4x4, AWD)</w:t>
            </w:r>
          </w:p>
        </w:tc>
      </w:tr>
      <w:tr w:rsidR="00337E7C" w:rsidRPr="001867AB" w14:paraId="6CCBF5F0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58595ACA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D4B4" w14:textId="1EA1263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Siūloma transporto priemonė turi turėti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sumontuotas universalias padangas, tinkamas važiavimui žiemos ir vasaros sezonų metu</w:t>
            </w:r>
          </w:p>
        </w:tc>
      </w:tr>
      <w:tr w:rsidR="00337E7C" w:rsidRPr="001867AB" w14:paraId="22C2462E" w14:textId="77777777" w:rsidTr="00D06730">
        <w:trPr>
          <w:trHeight w:val="284"/>
        </w:trPr>
        <w:tc>
          <w:tcPr>
            <w:tcW w:w="985" w:type="dxa"/>
            <w:vAlign w:val="center"/>
          </w:tcPr>
          <w:p w14:paraId="3D32FB60" w14:textId="2416253E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48E" w14:textId="2A43F60C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Siūloma transporto priemonė turi turėti ne mažiau nei 160AG variklį. Variklis gali būti varomas dyzelinu, benzinu arba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ben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zinu/elektra.</w:t>
            </w:r>
          </w:p>
        </w:tc>
      </w:tr>
      <w:tr w:rsidR="00337E7C" w:rsidRPr="001867AB" w14:paraId="370EB9A1" w14:textId="77777777" w:rsidTr="00D06730">
        <w:tc>
          <w:tcPr>
            <w:tcW w:w="985" w:type="dxa"/>
            <w:vAlign w:val="center"/>
          </w:tcPr>
          <w:p w14:paraId="1F75A9DD" w14:textId="02BC5EC9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5419" w14:textId="3847EF7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Variklis turi atitikti ne mažesnio nei Euro 6 emisijos standarto reikalavimus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337E7C" w:rsidRPr="001867AB" w14:paraId="20402A38" w14:textId="77777777" w:rsidTr="00D06730">
        <w:tc>
          <w:tcPr>
            <w:tcW w:w="985" w:type="dxa"/>
            <w:vAlign w:val="center"/>
          </w:tcPr>
          <w:p w14:paraId="336981C1" w14:textId="2B5A3D83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9D08" w14:textId="33ECC2C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Transporto priemonės išmetamas anglies dioksido (CO2) kiekis (</w:t>
            </w:r>
            <w:r w:rsidR="0030371A" w:rsidRPr="0030371A">
              <w:rPr>
                <w:rFonts w:asciiTheme="majorBidi" w:hAnsiTheme="majorBidi" w:cstheme="majorBidi"/>
                <w:i/>
                <w:iCs/>
                <w:color w:val="0070C0"/>
                <w:sz w:val="20"/>
                <w:szCs w:val="20"/>
              </w:rPr>
              <w:t>nurodyti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337E7C" w:rsidRPr="001867AB" w14:paraId="4D608432" w14:textId="77777777" w:rsidTr="00D06730">
        <w:tc>
          <w:tcPr>
            <w:tcW w:w="985" w:type="dxa"/>
            <w:vAlign w:val="center"/>
          </w:tcPr>
          <w:p w14:paraId="0F9ABB3F" w14:textId="714A5182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6138" w14:textId="75C7433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Didžiausia techniškai leidžiama masė – </w:t>
            </w:r>
            <w:r w:rsidR="00C7202D">
              <w:rPr>
                <w:rFonts w:asciiTheme="majorBidi" w:hAnsiTheme="majorBidi" w:cstheme="majorBidi"/>
                <w:sz w:val="20"/>
                <w:szCs w:val="20"/>
              </w:rPr>
              <w:t xml:space="preserve">iki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3500 kg, visa pakrautos su specifikacijoje nurodyta įranga transporto priemonės masė neturi viršyti 3500 kg.</w:t>
            </w:r>
          </w:p>
        </w:tc>
      </w:tr>
      <w:tr w:rsidR="00337E7C" w:rsidRPr="001867AB" w14:paraId="0D5A6351" w14:textId="77777777" w:rsidTr="00D06730">
        <w:tc>
          <w:tcPr>
            <w:tcW w:w="985" w:type="dxa"/>
            <w:vAlign w:val="center"/>
          </w:tcPr>
          <w:p w14:paraId="5E81D5B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3E0C" w14:textId="252F78F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Galinė vaizdo kamera skirta vairuotojui važiavimui atbuline eiga.</w:t>
            </w:r>
          </w:p>
        </w:tc>
      </w:tr>
      <w:tr w:rsidR="00337E7C" w:rsidRPr="001867AB" w14:paraId="671155D3" w14:textId="77777777" w:rsidTr="00D06730">
        <w:tc>
          <w:tcPr>
            <w:tcW w:w="985" w:type="dxa"/>
            <w:vAlign w:val="center"/>
          </w:tcPr>
          <w:p w14:paraId="4B39FD0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7FC4" w14:textId="0E44AE0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Elektrinė traukimo gervė pritaikyta siūlomos platformos svoriui (min. 5 tonų traukimo galia, gervės būgne turi tilpti ir būti sumontuotas min. 20 metrų traukimo lynas)</w:t>
            </w:r>
          </w:p>
        </w:tc>
      </w:tr>
      <w:tr w:rsidR="00337E7C" w:rsidRPr="001867AB" w14:paraId="589987E7" w14:textId="77777777" w:rsidTr="00D06730">
        <w:tc>
          <w:tcPr>
            <w:tcW w:w="985" w:type="dxa"/>
            <w:vAlign w:val="center"/>
          </w:tcPr>
          <w:p w14:paraId="65151CB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A1F9" w14:textId="1CF84CE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Kartu su siūloma transporto priemone pateikiami šie dokumentai: priėmimo – perdavimo aktas, gamintojo techniniai arba kiti lygiaverčiai dokumentai, COC atitikties sertifikatas, 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 xml:space="preserve">įrangos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naudojimo instrukcija 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 xml:space="preserve">(-os)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lietuvių kalba.</w:t>
            </w:r>
          </w:p>
        </w:tc>
      </w:tr>
      <w:tr w:rsidR="00337E7C" w:rsidRPr="001867AB" w14:paraId="351D38FE" w14:textId="77777777" w:rsidTr="00D06730">
        <w:tc>
          <w:tcPr>
            <w:tcW w:w="985" w:type="dxa"/>
            <w:vAlign w:val="center"/>
          </w:tcPr>
          <w:p w14:paraId="20C56F2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242D" w14:textId="3F7EFA6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Gervės maitinimas nuo automobilio elektros sistemos</w:t>
            </w:r>
          </w:p>
        </w:tc>
      </w:tr>
      <w:tr w:rsidR="00337E7C" w:rsidRPr="001867AB" w14:paraId="42CEFCC9" w14:textId="77777777" w:rsidTr="00D06730">
        <w:tc>
          <w:tcPr>
            <w:tcW w:w="985" w:type="dxa"/>
            <w:vAlign w:val="center"/>
          </w:tcPr>
          <w:p w14:paraId="56C72689" w14:textId="0821B7FC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AAE2" w14:textId="453F336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Vilkimo kablys su 13 kontaktų rozete</w:t>
            </w:r>
          </w:p>
        </w:tc>
      </w:tr>
      <w:tr w:rsidR="00337E7C" w:rsidRPr="001867AB" w14:paraId="2CF02F90" w14:textId="77777777" w:rsidTr="00D06730">
        <w:tc>
          <w:tcPr>
            <w:tcW w:w="985" w:type="dxa"/>
            <w:vAlign w:val="center"/>
          </w:tcPr>
          <w:p w14:paraId="4BC6DBBF" w14:textId="4AA63615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EA73" w14:textId="67EAE2FF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Žieminės padangos (nedygliuotos)</w:t>
            </w:r>
          </w:p>
        </w:tc>
      </w:tr>
      <w:tr w:rsidR="00337E7C" w:rsidRPr="001867AB" w14:paraId="13D2841B" w14:textId="77777777" w:rsidTr="00D06730">
        <w:tc>
          <w:tcPr>
            <w:tcW w:w="985" w:type="dxa"/>
            <w:vAlign w:val="center"/>
          </w:tcPr>
          <w:p w14:paraId="45CB103B" w14:textId="6D60282B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2A3B" w14:textId="6C05444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Ne mažiau nei 4 sėdimos vietos (ne mažiau kaip dvi sėdimos vietos automobilio priekyje įskaitant vairuotoją + 2 dvi sėdimos vietos transporto priemonės kėbule su įrengtais saugos diržais, į keleivių vietą gali būti įskaičiuota darbo kompiuteriu vieta)</w:t>
            </w:r>
          </w:p>
        </w:tc>
      </w:tr>
      <w:tr w:rsidR="00337E7C" w:rsidRPr="001867AB" w14:paraId="6AF55A99" w14:textId="77777777" w:rsidTr="00D06730">
        <w:tc>
          <w:tcPr>
            <w:tcW w:w="985" w:type="dxa"/>
            <w:vAlign w:val="center"/>
          </w:tcPr>
          <w:p w14:paraId="3DF6D3BA" w14:textId="453698A1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EE8B" w14:textId="35C3AEF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Ne mažiau nei 2 miegamos vietos</w:t>
            </w:r>
          </w:p>
        </w:tc>
      </w:tr>
      <w:tr w:rsidR="00337E7C" w:rsidRPr="001867AB" w14:paraId="3758394A" w14:textId="77777777" w:rsidTr="00D06730">
        <w:tc>
          <w:tcPr>
            <w:tcW w:w="985" w:type="dxa"/>
            <w:vAlign w:val="center"/>
          </w:tcPr>
          <w:p w14:paraId="0F57406D" w14:textId="6F1C6F9A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796F" w14:textId="636A564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Ne mažiau nei 1 darbo kompiuteriu vieta (stalas ar pavir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š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ius prie kurio galima atsisėsti, pasidėti nešiojamą kompiuterį, turi būti įrengtas 230V maitinimo lizdu). </w:t>
            </w:r>
          </w:p>
        </w:tc>
      </w:tr>
      <w:tr w:rsidR="00337E7C" w:rsidRPr="001867AB" w14:paraId="25EE21BE" w14:textId="77777777" w:rsidTr="00D06730">
        <w:tc>
          <w:tcPr>
            <w:tcW w:w="985" w:type="dxa"/>
            <w:vAlign w:val="center"/>
          </w:tcPr>
          <w:p w14:paraId="5F682803" w14:textId="300B60BD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338C" w14:textId="48422521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Integruotas elektros generatorius su AVR srovės stabilizavimo funkcija, ne mažesnės nei 5 kW galios</w:t>
            </w:r>
          </w:p>
        </w:tc>
      </w:tr>
      <w:tr w:rsidR="00337E7C" w:rsidRPr="001867AB" w14:paraId="24D1CE3C" w14:textId="77777777" w:rsidTr="00D06730">
        <w:tc>
          <w:tcPr>
            <w:tcW w:w="985" w:type="dxa"/>
            <w:vAlign w:val="center"/>
          </w:tcPr>
          <w:p w14:paraId="1BE862E5" w14:textId="37A2C170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B6CB" w14:textId="2BF2457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Papildomas kuro bakas elektros generatoriui su galimybe papildyti kurą neužgesinus generatoriaus.</w:t>
            </w:r>
          </w:p>
        </w:tc>
      </w:tr>
      <w:tr w:rsidR="00337E7C" w:rsidRPr="001867AB" w14:paraId="7538326E" w14:textId="77777777" w:rsidTr="00D06730">
        <w:tc>
          <w:tcPr>
            <w:tcW w:w="985" w:type="dxa"/>
            <w:vAlign w:val="center"/>
          </w:tcPr>
          <w:p w14:paraId="6B7135B9" w14:textId="7BA5F035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1A8D" w14:textId="1853084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Išorinio 230V elektros maitinimo pajungimas, integruotas į bendrą vidinę elektros sistemą.</w:t>
            </w:r>
          </w:p>
        </w:tc>
      </w:tr>
      <w:tr w:rsidR="00337E7C" w:rsidRPr="001867AB" w14:paraId="247A28CA" w14:textId="77777777" w:rsidTr="00D06730">
        <w:trPr>
          <w:trHeight w:val="339"/>
        </w:trPr>
        <w:tc>
          <w:tcPr>
            <w:tcW w:w="985" w:type="dxa"/>
            <w:vAlign w:val="center"/>
          </w:tcPr>
          <w:p w14:paraId="6D6998CD" w14:textId="7FEC0196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CE9FC" w14:textId="432ACF6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Integruotas ne mažiau nei 5kW nepertraukiamos srovės šaltinis.</w:t>
            </w:r>
          </w:p>
        </w:tc>
      </w:tr>
      <w:tr w:rsidR="00337E7C" w:rsidRPr="001867AB" w14:paraId="08464C5F" w14:textId="77777777" w:rsidTr="00D06730">
        <w:tc>
          <w:tcPr>
            <w:tcW w:w="985" w:type="dxa"/>
            <w:vAlign w:val="center"/>
          </w:tcPr>
          <w:p w14:paraId="43ACE903" w14:textId="183AE00A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67F9D" w14:textId="722AFBF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Integruota, ne mažiau nei 15U, 19", 400mm gylio įrangos spinta su metalinėmis perforuotomis durimis</w:t>
            </w:r>
          </w:p>
        </w:tc>
      </w:tr>
      <w:tr w:rsidR="00337E7C" w:rsidRPr="001867AB" w14:paraId="50E1E737" w14:textId="77777777" w:rsidTr="00D06730">
        <w:tc>
          <w:tcPr>
            <w:tcW w:w="985" w:type="dxa"/>
            <w:vAlign w:val="center"/>
          </w:tcPr>
          <w:p w14:paraId="570E96EF" w14:textId="10C1457D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4655" w14:textId="0D80E51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Integruotoje spintoje turi būti įmontuotas 19“, 9 Schuko </w:t>
            </w:r>
            <w:r w:rsidRPr="0030371A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hyperlink r:id="rId12" w:tgtFrame="_blank" w:tooltip="https://en.wikipedia.org/wiki/iecee/cee" w:history="1">
              <w:r w:rsidRPr="00D06730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</w:rPr>
                <w:t>CEE</w:t>
              </w:r>
            </w:hyperlink>
            <w:r w:rsidRPr="0030371A">
              <w:rPr>
                <w:rFonts w:asciiTheme="majorBidi" w:hAnsiTheme="majorBidi" w:cstheme="majorBidi"/>
                <w:sz w:val="20"/>
                <w:szCs w:val="20"/>
              </w:rPr>
              <w:t xml:space="preserve"> 7/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3) lizdų rozečių blokas, pajungtas nuo vidinio ne mažiau nei 5kW nepertraukiamo srovės šaltinio.</w:t>
            </w:r>
          </w:p>
        </w:tc>
      </w:tr>
      <w:tr w:rsidR="00337E7C" w:rsidRPr="001867AB" w14:paraId="3E71D563" w14:textId="77777777" w:rsidTr="00191EDA">
        <w:trPr>
          <w:trHeight w:val="438"/>
        </w:trPr>
        <w:tc>
          <w:tcPr>
            <w:tcW w:w="985" w:type="dxa"/>
            <w:vAlign w:val="center"/>
          </w:tcPr>
          <w:p w14:paraId="64FED937" w14:textId="28913F8B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4DFA" w14:textId="5A3C22FC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Stogo bagažinė - languoto metalo platforma iš nerūdijančio metalo pritaikyta vaikščiojimui, su kopėtėlėmis užlipimui ant stogo. Plotas ne mažiau nei 3m</w:t>
            </w:r>
            <w:r w:rsidRPr="001867AB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</w:tr>
      <w:tr w:rsidR="00337E7C" w:rsidRPr="001867AB" w14:paraId="212D8683" w14:textId="77777777" w:rsidTr="00D06730">
        <w:trPr>
          <w:trHeight w:val="78"/>
        </w:trPr>
        <w:tc>
          <w:tcPr>
            <w:tcW w:w="985" w:type="dxa"/>
            <w:vAlign w:val="center"/>
          </w:tcPr>
          <w:p w14:paraId="00F6DC0A" w14:textId="34BF439A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D6B9" w14:textId="40A018A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Sandari anga kabelių įvedimui į vidų.</w:t>
            </w:r>
          </w:p>
        </w:tc>
      </w:tr>
      <w:tr w:rsidR="00337E7C" w:rsidRPr="001867AB" w14:paraId="42829A0B" w14:textId="77777777" w:rsidTr="00D06730">
        <w:tc>
          <w:tcPr>
            <w:tcW w:w="985" w:type="dxa"/>
            <w:vAlign w:val="center"/>
          </w:tcPr>
          <w:p w14:paraId="77F06FB0" w14:textId="025FA75F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B2D5" w14:textId="0509683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Mobili platforma turi būti paruošta gyvenimui visais metų laikais, t.y. tinkamai izoliuota nuo karščio ir šalčio.</w:t>
            </w:r>
          </w:p>
        </w:tc>
      </w:tr>
      <w:tr w:rsidR="00337E7C" w:rsidRPr="001867AB" w14:paraId="08D01526" w14:textId="77777777" w:rsidTr="00D06730">
        <w:tc>
          <w:tcPr>
            <w:tcW w:w="985" w:type="dxa"/>
            <w:vAlign w:val="center"/>
          </w:tcPr>
          <w:p w14:paraId="679B977D" w14:textId="6B03E34E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A1F" w14:textId="04DA2FC1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Autonominis šildymas. </w:t>
            </w:r>
          </w:p>
        </w:tc>
      </w:tr>
      <w:tr w:rsidR="00337E7C" w:rsidRPr="001867AB" w14:paraId="3EA9DCA1" w14:textId="77777777" w:rsidTr="00D06730">
        <w:tc>
          <w:tcPr>
            <w:tcW w:w="985" w:type="dxa"/>
            <w:vAlign w:val="center"/>
          </w:tcPr>
          <w:p w14:paraId="65FB52BB" w14:textId="06FC4530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6B1F" w14:textId="7D490A5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Izoliuotas ir šildomas nuotekų bakas (min. 50L)</w:t>
            </w:r>
          </w:p>
        </w:tc>
      </w:tr>
      <w:tr w:rsidR="00337E7C" w:rsidRPr="001867AB" w14:paraId="4F1166C9" w14:textId="77777777" w:rsidTr="00D06730">
        <w:tc>
          <w:tcPr>
            <w:tcW w:w="985" w:type="dxa"/>
            <w:vAlign w:val="center"/>
          </w:tcPr>
          <w:p w14:paraId="499A42DD" w14:textId="26FAAE0B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306" w14:textId="12ED6F2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Dušas, WC </w:t>
            </w:r>
          </w:p>
        </w:tc>
      </w:tr>
      <w:tr w:rsidR="00337E7C" w:rsidRPr="001867AB" w14:paraId="59D8F723" w14:textId="77777777" w:rsidTr="00D06730">
        <w:tc>
          <w:tcPr>
            <w:tcW w:w="985" w:type="dxa"/>
            <w:vAlign w:val="center"/>
          </w:tcPr>
          <w:p w14:paraId="2F17FE39" w14:textId="1D29DF1D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ED49" w14:textId="07734ABF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Vandens talpa, ne mažiau nei 70L</w:t>
            </w:r>
          </w:p>
        </w:tc>
      </w:tr>
      <w:tr w:rsidR="00337E7C" w:rsidRPr="001867AB" w14:paraId="5330FEFA" w14:textId="77777777" w:rsidTr="00D06730">
        <w:tc>
          <w:tcPr>
            <w:tcW w:w="985" w:type="dxa"/>
            <w:vAlign w:val="center"/>
          </w:tcPr>
          <w:p w14:paraId="7992F0E8" w14:textId="637E7BB8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EDA0" w14:textId="74AC25A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Stalas su galimybe jį praplatinti (išmatavimai min. 90x50 cm)</w:t>
            </w:r>
          </w:p>
        </w:tc>
      </w:tr>
      <w:tr w:rsidR="00337E7C" w:rsidRPr="001867AB" w14:paraId="1243EE3A" w14:textId="77777777" w:rsidTr="00D06730">
        <w:tc>
          <w:tcPr>
            <w:tcW w:w="985" w:type="dxa"/>
            <w:vAlign w:val="center"/>
          </w:tcPr>
          <w:p w14:paraId="25687A85" w14:textId="65293FAA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54FE" w14:textId="06B8895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Dujinė viryklė </w:t>
            </w:r>
          </w:p>
        </w:tc>
      </w:tr>
      <w:tr w:rsidR="00337E7C" w:rsidRPr="001867AB" w14:paraId="1AD53EF5" w14:textId="77777777" w:rsidTr="00D06730">
        <w:tc>
          <w:tcPr>
            <w:tcW w:w="985" w:type="dxa"/>
            <w:vAlign w:val="center"/>
          </w:tcPr>
          <w:p w14:paraId="23A25113" w14:textId="44CFBBEB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9CB8" w14:textId="7CAB8EF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Kriauklė, kurioje būtų šiltas ir šaltas vanduo</w:t>
            </w:r>
          </w:p>
        </w:tc>
      </w:tr>
      <w:tr w:rsidR="00337E7C" w:rsidRPr="001867AB" w14:paraId="6121E035" w14:textId="77777777" w:rsidTr="00D06730">
        <w:tc>
          <w:tcPr>
            <w:tcW w:w="985" w:type="dxa"/>
            <w:vAlign w:val="center"/>
          </w:tcPr>
          <w:p w14:paraId="3903440C" w14:textId="2626634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0A5D" w14:textId="58C9817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Televizorius su  DVB-T, DVB-S ir HDMI jungtimis</w:t>
            </w:r>
          </w:p>
        </w:tc>
      </w:tr>
      <w:tr w:rsidR="00337E7C" w:rsidRPr="001867AB" w14:paraId="77F8E6E4" w14:textId="77777777" w:rsidTr="00D06730">
        <w:tc>
          <w:tcPr>
            <w:tcW w:w="985" w:type="dxa"/>
            <w:vAlign w:val="center"/>
          </w:tcPr>
          <w:p w14:paraId="5583A04A" w14:textId="138549EB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9FA8" w14:textId="4579394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FM/AM/DAB imtuvas/multimedia</w:t>
            </w:r>
          </w:p>
        </w:tc>
      </w:tr>
      <w:tr w:rsidR="00CB2596" w:rsidRPr="001867AB" w14:paraId="123F1CAA" w14:textId="77777777" w:rsidTr="00DA4D27">
        <w:tc>
          <w:tcPr>
            <w:tcW w:w="10435" w:type="dxa"/>
            <w:gridSpan w:val="2"/>
            <w:shd w:val="clear" w:color="auto" w:fill="F2F2F2" w:themeFill="background1" w:themeFillShade="F2"/>
            <w:vAlign w:val="center"/>
          </w:tcPr>
          <w:p w14:paraId="6771C27D" w14:textId="43B223B9" w:rsidR="00CB2596" w:rsidRPr="001867AB" w:rsidRDefault="00CB2596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SFN įterpėjas</w:t>
            </w:r>
          </w:p>
        </w:tc>
      </w:tr>
      <w:tr w:rsidR="00337E7C" w:rsidRPr="001867AB" w14:paraId="0EDE33C3" w14:textId="77777777" w:rsidTr="00D06730">
        <w:trPr>
          <w:trHeight w:val="510"/>
        </w:trPr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7418A32" w14:textId="77777777" w:rsidR="00C57A34" w:rsidRPr="00C57A34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Eil. </w:t>
            </w:r>
          </w:p>
          <w:p w14:paraId="11BEE202" w14:textId="294C1800" w:rsidR="00337E7C" w:rsidRPr="001867AB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2F133C0" w14:textId="44A20179" w:rsidR="00337E7C" w:rsidRPr="00DA4D27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Techniniai r</w:t>
            </w:r>
            <w:r w:rsidR="00337E7C"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eikalavimas</w:t>
            </w:r>
          </w:p>
        </w:tc>
      </w:tr>
      <w:tr w:rsidR="00337E7C" w:rsidRPr="001867AB" w14:paraId="3ACD02EE" w14:textId="77777777" w:rsidTr="00D06730">
        <w:tc>
          <w:tcPr>
            <w:tcW w:w="985" w:type="dxa"/>
            <w:vAlign w:val="center"/>
          </w:tcPr>
          <w:p w14:paraId="4DF3BB6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4B09" w14:textId="5680822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SFN įterpėjas privalo įterpti MIP paketus pagal ETSI EN 101 191 </w:t>
            </w:r>
            <w:r w:rsidR="001B0ED2">
              <w:rPr>
                <w:rFonts w:asciiTheme="majorBidi" w:hAnsiTheme="majorBidi" w:cstheme="majorBidi"/>
                <w:sz w:val="20"/>
                <w:szCs w:val="20"/>
              </w:rPr>
              <w:t xml:space="preserve">(arba lygiavertis)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standartą.</w:t>
            </w:r>
          </w:p>
        </w:tc>
      </w:tr>
      <w:tr w:rsidR="00337E7C" w:rsidRPr="001867AB" w14:paraId="5BF1E46B" w14:textId="77777777" w:rsidTr="00D06730">
        <w:tc>
          <w:tcPr>
            <w:tcW w:w="985" w:type="dxa"/>
            <w:vAlign w:val="center"/>
          </w:tcPr>
          <w:p w14:paraId="5114254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C35B" w14:textId="1E8E9E2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vidinį GNSS imtuvą su išorine GNSS antena ir 40m 50 Ω kabeliu, kurio jungtys bus pritaikytos GNSS imtuvo ir GNSS antenos jungtims.</w:t>
            </w:r>
          </w:p>
        </w:tc>
      </w:tr>
      <w:tr w:rsidR="00337E7C" w:rsidRPr="001867AB" w14:paraId="550F71FE" w14:textId="77777777" w:rsidTr="00D06730">
        <w:tc>
          <w:tcPr>
            <w:tcW w:w="985" w:type="dxa"/>
            <w:vAlign w:val="center"/>
          </w:tcPr>
          <w:p w14:paraId="043086E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DE34" w14:textId="24388B5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išorinio GNSS šaltinio prievadą.</w:t>
            </w:r>
          </w:p>
        </w:tc>
      </w:tr>
      <w:tr w:rsidR="00337E7C" w:rsidRPr="001867AB" w14:paraId="2482E9EA" w14:textId="77777777" w:rsidTr="00D06730">
        <w:tc>
          <w:tcPr>
            <w:tcW w:w="985" w:type="dxa"/>
            <w:vAlign w:val="center"/>
          </w:tcPr>
          <w:p w14:paraId="4511414E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813" w14:textId="69514FC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IP prievadą MPEG2-TS srauto įvesčiai</w:t>
            </w:r>
          </w:p>
        </w:tc>
      </w:tr>
      <w:tr w:rsidR="00337E7C" w:rsidRPr="001867AB" w14:paraId="7C28C1DD" w14:textId="77777777" w:rsidTr="00D06730">
        <w:tc>
          <w:tcPr>
            <w:tcW w:w="985" w:type="dxa"/>
            <w:vAlign w:val="center"/>
          </w:tcPr>
          <w:p w14:paraId="35215C1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E094" w14:textId="7B88A5D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ASI ir IP išvesties prievadus MPEG2-TS srautui</w:t>
            </w:r>
          </w:p>
        </w:tc>
      </w:tr>
      <w:tr w:rsidR="00337E7C" w:rsidRPr="001867AB" w14:paraId="1E0F17F5" w14:textId="77777777" w:rsidTr="00D06730">
        <w:tc>
          <w:tcPr>
            <w:tcW w:w="985" w:type="dxa"/>
            <w:vAlign w:val="center"/>
          </w:tcPr>
          <w:p w14:paraId="32E381E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75C5" w14:textId="4842646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bent 2 vnt. BNC 75 Ω prievadus ASI srauto išvesčiai</w:t>
            </w:r>
          </w:p>
        </w:tc>
      </w:tr>
      <w:tr w:rsidR="00337E7C" w:rsidRPr="001867AB" w14:paraId="48A10460" w14:textId="77777777" w:rsidTr="00D06730">
        <w:tc>
          <w:tcPr>
            <w:tcW w:w="985" w:type="dxa"/>
            <w:vAlign w:val="center"/>
          </w:tcPr>
          <w:p w14:paraId="047BBF6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6980" w14:textId="0D55821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bent du Gigabit Ethernet (RJ45) prievadus įrenginio valdymui, IP srautų įvesčiai ir išvesčiai.</w:t>
            </w:r>
          </w:p>
        </w:tc>
      </w:tr>
      <w:tr w:rsidR="00337E7C" w:rsidRPr="001867AB" w14:paraId="3FB08505" w14:textId="77777777" w:rsidTr="00D06730">
        <w:tc>
          <w:tcPr>
            <w:tcW w:w="985" w:type="dxa"/>
            <w:vAlign w:val="center"/>
          </w:tcPr>
          <w:p w14:paraId="0EE5CE3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054E" w14:textId="1C4ECD7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palaikyti parametrus nurodytus standarte ETSI EN 300 744</w:t>
            </w:r>
            <w:r w:rsidR="001B0ED2">
              <w:rPr>
                <w:rFonts w:asciiTheme="majorBidi" w:hAnsiTheme="majorBidi" w:cstheme="majorBidi"/>
                <w:sz w:val="20"/>
                <w:szCs w:val="20"/>
              </w:rPr>
              <w:t xml:space="preserve"> (arba lygiavertis)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337E7C" w:rsidRPr="001867AB" w14:paraId="31A0F5A8" w14:textId="77777777" w:rsidTr="00D06730">
        <w:tc>
          <w:tcPr>
            <w:tcW w:w="985" w:type="dxa"/>
            <w:vAlign w:val="center"/>
          </w:tcPr>
          <w:p w14:paraId="22C7D2E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CFD0" w14:textId="6C0E4F51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Įterpėjo išvestis palaikys CBR MPTS su visa tarnybine informacija.</w:t>
            </w:r>
          </w:p>
        </w:tc>
      </w:tr>
      <w:tr w:rsidR="00337E7C" w:rsidRPr="001867AB" w14:paraId="79D84F09" w14:textId="77777777" w:rsidTr="00D06730">
        <w:tc>
          <w:tcPr>
            <w:tcW w:w="985" w:type="dxa"/>
            <w:vAlign w:val="center"/>
          </w:tcPr>
          <w:p w14:paraId="3423AE0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1455" w14:textId="384AE42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pritaikyti išeinančio signalo greitaveiką pagal DVB-T parametrus.</w:t>
            </w:r>
          </w:p>
        </w:tc>
      </w:tr>
      <w:tr w:rsidR="00337E7C" w:rsidRPr="001867AB" w14:paraId="390BB629" w14:textId="77777777" w:rsidTr="00D06730">
        <w:tc>
          <w:tcPr>
            <w:tcW w:w="985" w:type="dxa"/>
            <w:vAlign w:val="center"/>
          </w:tcPr>
          <w:p w14:paraId="56456F0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9823" w14:textId="1391BAB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užtikrinti MPEG2-TS siuntimą UDP/RTP/RTP FEC „unicast“ ir „multicast“ būdu.</w:t>
            </w:r>
          </w:p>
        </w:tc>
      </w:tr>
      <w:tr w:rsidR="00337E7C" w:rsidRPr="001867AB" w14:paraId="401D19F1" w14:textId="77777777" w:rsidTr="00D06730">
        <w:tc>
          <w:tcPr>
            <w:tcW w:w="985" w:type="dxa"/>
            <w:vAlign w:val="center"/>
          </w:tcPr>
          <w:p w14:paraId="6CD70FD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FB61" w14:textId="718DD68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adapteris privalo turėti galimybę būti atnaujintas į DVB-T2 standartą naudojant tik programinės įrangos naujinimą arba per papildomas licencijas.</w:t>
            </w:r>
          </w:p>
        </w:tc>
      </w:tr>
      <w:tr w:rsidR="00337E7C" w:rsidRPr="001867AB" w14:paraId="56364C50" w14:textId="77777777" w:rsidTr="00D06730">
        <w:tc>
          <w:tcPr>
            <w:tcW w:w="985" w:type="dxa"/>
            <w:vAlign w:val="center"/>
          </w:tcPr>
          <w:p w14:paraId="3829EA0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8C4C" w14:textId="39AB4E9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Siūlomas sprendimas 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 xml:space="preserve">turi būti pritaikytas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montavim</w:t>
            </w:r>
            <w:r w:rsidR="0030371A">
              <w:rPr>
                <w:rFonts w:asciiTheme="majorBidi" w:hAnsiTheme="majorBidi" w:cstheme="majorBidi"/>
                <w:sz w:val="20"/>
                <w:szCs w:val="20"/>
              </w:rPr>
              <w:t>ui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 19 colių stovą.</w:t>
            </w:r>
            <w:r w:rsidR="00C720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37E7C" w:rsidRPr="001867AB" w14:paraId="4EB006E5" w14:textId="77777777" w:rsidTr="00D06730">
        <w:tc>
          <w:tcPr>
            <w:tcW w:w="985" w:type="dxa"/>
            <w:vAlign w:val="center"/>
          </w:tcPr>
          <w:p w14:paraId="4240CC2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8D26" w14:textId="1293ABA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turėti dubliuotą 230 VAC elektros įtampos šaltinį.</w:t>
            </w:r>
          </w:p>
        </w:tc>
      </w:tr>
      <w:tr w:rsidR="00337E7C" w:rsidRPr="001867AB" w14:paraId="2E645FC9" w14:textId="77777777" w:rsidTr="00D06730">
        <w:tc>
          <w:tcPr>
            <w:tcW w:w="985" w:type="dxa"/>
            <w:vAlign w:val="center"/>
          </w:tcPr>
          <w:p w14:paraId="57EE71C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EAB9D" w14:textId="484FD58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230 VAC sąsaja turi būti standartinė IEC C13 lizdo jungtis</w:t>
            </w:r>
          </w:p>
        </w:tc>
      </w:tr>
      <w:tr w:rsidR="00337E7C" w:rsidRPr="001867AB" w14:paraId="3AB4D32B" w14:textId="77777777" w:rsidTr="00D06730">
        <w:tc>
          <w:tcPr>
            <w:tcW w:w="985" w:type="dxa"/>
            <w:vAlign w:val="center"/>
          </w:tcPr>
          <w:p w14:paraId="4296CA1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E98A" w14:textId="4F74BD6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veikti temperatūros diapazone nuo 5 °C iki 45 °C temperatūroje</w:t>
            </w:r>
          </w:p>
        </w:tc>
      </w:tr>
      <w:tr w:rsidR="00337E7C" w:rsidRPr="001867AB" w14:paraId="48FEC41B" w14:textId="77777777" w:rsidTr="00D06730">
        <w:tc>
          <w:tcPr>
            <w:tcW w:w="985" w:type="dxa"/>
            <w:vAlign w:val="center"/>
          </w:tcPr>
          <w:p w14:paraId="4D61C99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30A" w14:textId="5BBD4A8C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Prisijungimas prie sistemų valdymo turėtų vykti šifruotais ryšio kanalais</w:t>
            </w:r>
          </w:p>
        </w:tc>
      </w:tr>
      <w:tr w:rsidR="00337E7C" w:rsidRPr="001867AB" w14:paraId="359DA185" w14:textId="77777777" w:rsidTr="00D06730">
        <w:tc>
          <w:tcPr>
            <w:tcW w:w="985" w:type="dxa"/>
            <w:vAlign w:val="center"/>
          </w:tcPr>
          <w:p w14:paraId="18190CD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200E" w14:textId="00BE9EE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turi būti valdoma nuotoliniu būdu per WEB GUI (HTTPS TLS 1.3 arba naujesnė versija)</w:t>
            </w:r>
          </w:p>
        </w:tc>
      </w:tr>
      <w:tr w:rsidR="00337E7C" w:rsidRPr="001867AB" w14:paraId="270693E4" w14:textId="77777777" w:rsidTr="00D06730">
        <w:tc>
          <w:tcPr>
            <w:tcW w:w="985" w:type="dxa"/>
            <w:vAlign w:val="center"/>
          </w:tcPr>
          <w:p w14:paraId="014EC68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609E" w14:textId="25AC132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valdoma per ETH RJ-45 sąsają</w:t>
            </w:r>
          </w:p>
        </w:tc>
      </w:tr>
      <w:tr w:rsidR="00337E7C" w:rsidRPr="001867AB" w14:paraId="5B3051CC" w14:textId="77777777" w:rsidTr="00D06730">
        <w:tc>
          <w:tcPr>
            <w:tcW w:w="985" w:type="dxa"/>
            <w:vAlign w:val="center"/>
          </w:tcPr>
          <w:p w14:paraId="16476E77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806E" w14:textId="70CC5D7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privalo palaikyti SNMP V2 (GET) protokolą stebėjimui. Privalo būti pateiktos MIB bylos.</w:t>
            </w:r>
            <w:r w:rsidR="00C7202D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337E7C" w:rsidRPr="001867AB" w14:paraId="055D59EC" w14:textId="77777777" w:rsidTr="00D06730">
        <w:tc>
          <w:tcPr>
            <w:tcW w:w="985" w:type="dxa"/>
            <w:vAlign w:val="center"/>
          </w:tcPr>
          <w:p w14:paraId="39E4B93B" w14:textId="3D002FF8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DA10" w14:textId="7BF2FB7A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turi turėti programinės įrangos ir saugos atnaujinimus</w:t>
            </w:r>
            <w:r w:rsidR="000E7661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garantijos laikotarpiu.</w:t>
            </w:r>
          </w:p>
        </w:tc>
      </w:tr>
      <w:tr w:rsidR="00337E7C" w:rsidRPr="001867AB" w14:paraId="52E4DCEF" w14:textId="77777777" w:rsidTr="00D06730">
        <w:tc>
          <w:tcPr>
            <w:tcW w:w="985" w:type="dxa"/>
            <w:vAlign w:val="center"/>
          </w:tcPr>
          <w:p w14:paraId="70F4CE2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F1DF" w14:textId="0A3D01E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Privalo būti pateikti dokumentai su visais sistemos valdymui naudojamais protokolais, prievadais ir išorės ištekliais (jei tokie naudojami)</w:t>
            </w:r>
          </w:p>
        </w:tc>
      </w:tr>
      <w:tr w:rsidR="00337E7C" w:rsidRPr="001867AB" w14:paraId="785E51D3" w14:textId="77777777" w:rsidTr="00D06730">
        <w:tc>
          <w:tcPr>
            <w:tcW w:w="985" w:type="dxa"/>
            <w:vAlign w:val="center"/>
          </w:tcPr>
          <w:p w14:paraId="6097E2C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9DC7" w14:textId="6782038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Visos belaidžio ryšio sąsajos, jei tokios yra, privalo būti išjungtos</w:t>
            </w:r>
          </w:p>
        </w:tc>
      </w:tr>
      <w:tr w:rsidR="00337E7C" w:rsidRPr="001867AB" w14:paraId="2DE7E6FB" w14:textId="77777777" w:rsidTr="00D06730">
        <w:tc>
          <w:tcPr>
            <w:tcW w:w="985" w:type="dxa"/>
            <w:vAlign w:val="center"/>
          </w:tcPr>
          <w:p w14:paraId="439E0B0E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FB71" w14:textId="6D3BCBC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SFN įterpėjas turi turėti funkciją, leidžiančią sukurti naudotojus, turinčius administratoriaus ir bazines vartotojo teises.</w:t>
            </w:r>
          </w:p>
        </w:tc>
      </w:tr>
      <w:tr w:rsidR="00337E7C" w:rsidRPr="001867AB" w14:paraId="35BF42CC" w14:textId="77777777" w:rsidTr="00D06730">
        <w:tc>
          <w:tcPr>
            <w:tcW w:w="985" w:type="dxa"/>
            <w:vAlign w:val="center"/>
          </w:tcPr>
          <w:p w14:paraId="2673FBA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795A" w14:textId="0500D4C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Sistema neturi naudoti "Flash", "Silverlight", "Java" ar kitos EOL ar specifinės versijos programinės įrangos. (Valdymas per interneto naršyklę)</w:t>
            </w:r>
          </w:p>
        </w:tc>
      </w:tr>
      <w:tr w:rsidR="00CB2596" w:rsidRPr="001867AB" w14:paraId="734BA1D3" w14:textId="77777777" w:rsidTr="00DA4D27">
        <w:tc>
          <w:tcPr>
            <w:tcW w:w="10435" w:type="dxa"/>
            <w:gridSpan w:val="2"/>
            <w:shd w:val="clear" w:color="auto" w:fill="F2F2F2" w:themeFill="background1" w:themeFillShade="F2"/>
            <w:vAlign w:val="center"/>
          </w:tcPr>
          <w:p w14:paraId="669EC07E" w14:textId="141CAD98" w:rsidR="00CB2596" w:rsidRPr="001867AB" w:rsidRDefault="00CB2596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SRT koderis/dekoderis</w:t>
            </w:r>
          </w:p>
        </w:tc>
      </w:tr>
      <w:tr w:rsidR="00337E7C" w:rsidRPr="001867AB" w14:paraId="199DDD8A" w14:textId="77777777" w:rsidTr="00D06730"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97052C6" w14:textId="0091A7D7" w:rsidR="00DA4D27" w:rsidRPr="00C57A34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Eil.</w:t>
            </w:r>
          </w:p>
          <w:p w14:paraId="31001257" w14:textId="6EE09CF3" w:rsidR="00337E7C" w:rsidRPr="001867AB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CC6726" w14:textId="6FD1846A" w:rsidR="00337E7C" w:rsidRPr="00DA4D27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Techniniai r</w:t>
            </w:r>
            <w:r w:rsidR="00337E7C"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eikalavimas</w:t>
            </w:r>
          </w:p>
        </w:tc>
      </w:tr>
      <w:tr w:rsidR="00337E7C" w:rsidRPr="001867AB" w14:paraId="031CC9F4" w14:textId="77777777" w:rsidTr="00D06730">
        <w:tc>
          <w:tcPr>
            <w:tcW w:w="985" w:type="dxa"/>
            <w:vAlign w:val="center"/>
          </w:tcPr>
          <w:p w14:paraId="158C3D8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42F3" w14:textId="379B340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SD-SDI ( SMPTE 259M-C: 576i50) 75 Ω BNC įvesties prievadą</w:t>
            </w:r>
          </w:p>
        </w:tc>
      </w:tr>
      <w:tr w:rsidR="00337E7C" w:rsidRPr="001867AB" w14:paraId="0847321A" w14:textId="77777777" w:rsidTr="00D06730"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6746C24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2125" w14:textId="45D65A2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HD-SDI (SMPTE 292M: 720p50, 1080p25, 1080i50) 75 Ω BNC įvesties prievadą</w:t>
            </w:r>
          </w:p>
        </w:tc>
      </w:tr>
      <w:tr w:rsidR="00337E7C" w:rsidRPr="001867AB" w14:paraId="1B16FD3D" w14:textId="77777777" w:rsidTr="00D06730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1A9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00BB" w14:textId="103E4E4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SD-SDI ( SMPTE 259M-C: 576i50) 75 Ω BNC išvesties prievadą</w:t>
            </w:r>
          </w:p>
        </w:tc>
      </w:tr>
      <w:tr w:rsidR="00337E7C" w:rsidRPr="001867AB" w14:paraId="3E894F73" w14:textId="77777777" w:rsidTr="00D06730"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14:paraId="3F91AFAD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F1F" w14:textId="1A99125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HD-SDI (SMPTE 292M: 720p50, 1080p25, 1080i50) 75 Ω BNC išvesties prievadą</w:t>
            </w:r>
          </w:p>
        </w:tc>
      </w:tr>
      <w:tr w:rsidR="00337E7C" w:rsidRPr="001867AB" w14:paraId="53E85567" w14:textId="77777777" w:rsidTr="00D06730">
        <w:tc>
          <w:tcPr>
            <w:tcW w:w="985" w:type="dxa"/>
            <w:vAlign w:val="center"/>
          </w:tcPr>
          <w:p w14:paraId="3E1F33C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B8F4" w14:textId="372A556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galimybę keisti įvesties ir išvesties formatus: HD ir SD rezoliucijose: 576i50, 720p50, 1080p25, 1080i50.</w:t>
            </w:r>
          </w:p>
        </w:tc>
      </w:tr>
      <w:tr w:rsidR="00337E7C" w:rsidRPr="001867AB" w14:paraId="13B9CE4F" w14:textId="77777777" w:rsidTr="00D06730">
        <w:tc>
          <w:tcPr>
            <w:tcW w:w="985" w:type="dxa"/>
            <w:vAlign w:val="center"/>
          </w:tcPr>
          <w:p w14:paraId="013E52D7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A4CC" w14:textId="369D6E9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gebėti koduoti vaizdo įrašą, kurio kraštinių santykis yra 16:9</w:t>
            </w:r>
          </w:p>
        </w:tc>
      </w:tr>
      <w:tr w:rsidR="00337E7C" w:rsidRPr="001867AB" w14:paraId="5CE4D4A2" w14:textId="77777777" w:rsidTr="00D06730">
        <w:tc>
          <w:tcPr>
            <w:tcW w:w="985" w:type="dxa"/>
            <w:vAlign w:val="center"/>
          </w:tcPr>
          <w:p w14:paraId="14E97D7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ADE5" w14:textId="3FFAA06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gebėti koduoti vaizdo įrašą, kurio spalvų bitų gylis yra 8 ir 10 bits.</w:t>
            </w:r>
          </w:p>
        </w:tc>
      </w:tr>
      <w:tr w:rsidR="00337E7C" w:rsidRPr="001867AB" w14:paraId="3881CEFA" w14:textId="77777777" w:rsidTr="00D06730">
        <w:tc>
          <w:tcPr>
            <w:tcW w:w="985" w:type="dxa"/>
            <w:vAlign w:val="center"/>
          </w:tcPr>
          <w:p w14:paraId="6638F79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3AE" w14:textId="0CE828E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Privalo gebėti koduoti video MPEG4 AVC 4:2:0 formatu</w:t>
            </w:r>
          </w:p>
        </w:tc>
      </w:tr>
      <w:tr w:rsidR="00337E7C" w:rsidRPr="001867AB" w14:paraId="13FB3613" w14:textId="77777777" w:rsidTr="00D06730">
        <w:tc>
          <w:tcPr>
            <w:tcW w:w="985" w:type="dxa"/>
            <w:vAlign w:val="center"/>
          </w:tcPr>
          <w:p w14:paraId="44A296E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DE6" w14:textId="63E3797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Privalo gebėti koduoti pastovia arba kintama greitaveika ( CBR/VBR)</w:t>
            </w:r>
          </w:p>
        </w:tc>
      </w:tr>
      <w:tr w:rsidR="00337E7C" w:rsidRPr="001867AB" w14:paraId="7F7403CB" w14:textId="77777777" w:rsidTr="00D06730">
        <w:tc>
          <w:tcPr>
            <w:tcW w:w="985" w:type="dxa"/>
            <w:vAlign w:val="center"/>
          </w:tcPr>
          <w:p w14:paraId="7B38668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AF4" w14:textId="7777777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turėti galimybę keisti srauto greitaveiką išvestyje.</w:t>
            </w:r>
          </w:p>
          <w:p w14:paraId="1391C4E1" w14:textId="7777777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SD: 2 - 4 Mbps</w:t>
            </w:r>
          </w:p>
          <w:p w14:paraId="3DC13416" w14:textId="5A3AB51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HD: 3 – 10 Mbps</w:t>
            </w:r>
          </w:p>
        </w:tc>
      </w:tr>
      <w:tr w:rsidR="00337E7C" w:rsidRPr="001867AB" w14:paraId="7402344C" w14:textId="77777777" w:rsidTr="00D06730">
        <w:tc>
          <w:tcPr>
            <w:tcW w:w="985" w:type="dxa"/>
            <w:vAlign w:val="center"/>
          </w:tcPr>
          <w:p w14:paraId="36EF525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E6F" w14:textId="19422CE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Garso įvestis/išvestis įterptas į SDI (embedded SDI)</w:t>
            </w:r>
          </w:p>
        </w:tc>
      </w:tr>
      <w:tr w:rsidR="00337E7C" w:rsidRPr="001867AB" w14:paraId="3E710B77" w14:textId="77777777" w:rsidTr="00D06730">
        <w:tc>
          <w:tcPr>
            <w:tcW w:w="985" w:type="dxa"/>
            <w:vAlign w:val="center"/>
          </w:tcPr>
          <w:p w14:paraId="285DC47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3A0" w14:textId="596B7921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įranga privalo gebėti koduoti &gt; 1 Stereo Audio takelį (arba &gt; 2 mono takelius)</w:t>
            </w:r>
          </w:p>
        </w:tc>
      </w:tr>
      <w:tr w:rsidR="00337E7C" w:rsidRPr="001867AB" w14:paraId="10E170C3" w14:textId="77777777" w:rsidTr="00D06730">
        <w:trPr>
          <w:trHeight w:val="465"/>
        </w:trPr>
        <w:tc>
          <w:tcPr>
            <w:tcW w:w="985" w:type="dxa"/>
            <w:vAlign w:val="center"/>
          </w:tcPr>
          <w:p w14:paraId="337BF66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BEDE" w14:textId="62D779C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Audio kodavimas:</w:t>
            </w:r>
          </w:p>
          <w:p w14:paraId="35A93B64" w14:textId="6C1DE46F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MPEG2 / AAC / Passthrough (24 bit/48kHz)</w:t>
            </w:r>
          </w:p>
        </w:tc>
      </w:tr>
      <w:tr w:rsidR="00337E7C" w:rsidRPr="001867AB" w14:paraId="561C5465" w14:textId="77777777" w:rsidTr="00D06730">
        <w:tc>
          <w:tcPr>
            <w:tcW w:w="985" w:type="dxa"/>
            <w:vAlign w:val="center"/>
          </w:tcPr>
          <w:p w14:paraId="0993DF0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5D60" w14:textId="5CA374E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SRT įranga privalo gebėti siųsti srautą SRT (Secure Reliable Transport) protokolu. </w:t>
            </w:r>
          </w:p>
        </w:tc>
      </w:tr>
      <w:tr w:rsidR="00337E7C" w:rsidRPr="001867AB" w14:paraId="3198C4E2" w14:textId="77777777" w:rsidTr="00D06730">
        <w:tc>
          <w:tcPr>
            <w:tcW w:w="985" w:type="dxa"/>
            <w:vAlign w:val="center"/>
          </w:tcPr>
          <w:p w14:paraId="22B560B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5933" w14:textId="0853AA1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vienu metu koduoti ir siųsti bent 4 vnt. HD 1080p50 nepriklausomus SRT srautus skirtingais parametrais.</w:t>
            </w:r>
          </w:p>
        </w:tc>
      </w:tr>
      <w:tr w:rsidR="00337E7C" w:rsidRPr="001867AB" w14:paraId="3FA6CF86" w14:textId="77777777" w:rsidTr="00D06730">
        <w:tc>
          <w:tcPr>
            <w:tcW w:w="985" w:type="dxa"/>
            <w:vAlign w:val="center"/>
          </w:tcPr>
          <w:p w14:paraId="5A372E3A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5B4A" w14:textId="36DB355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vienu metu priimti ir dekoduoti bent 4 vnt. HD 1080p50 nepriklausomus SRT srautus skirtingais parametrais.</w:t>
            </w:r>
          </w:p>
        </w:tc>
      </w:tr>
      <w:tr w:rsidR="00337E7C" w:rsidRPr="001867AB" w14:paraId="4F3EE0FF" w14:textId="77777777" w:rsidTr="00D06730">
        <w:tc>
          <w:tcPr>
            <w:tcW w:w="985" w:type="dxa"/>
            <w:vAlign w:val="center"/>
          </w:tcPr>
          <w:p w14:paraId="7B44DD3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D03E" w14:textId="489B3712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Srauto išvesties prievadas: TCP/IP RJ45 100/1000 Base-T</w:t>
            </w:r>
          </w:p>
        </w:tc>
      </w:tr>
      <w:tr w:rsidR="00337E7C" w:rsidRPr="001867AB" w14:paraId="0934807C" w14:textId="77777777" w:rsidTr="00D06730">
        <w:tc>
          <w:tcPr>
            <w:tcW w:w="985" w:type="dxa"/>
            <w:vAlign w:val="center"/>
          </w:tcPr>
          <w:p w14:paraId="54FEC55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0985" w14:textId="4371616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Prisijungimas prie sistemos valdymo turėtų vykti šifruotais ryšio kanalais</w:t>
            </w:r>
          </w:p>
        </w:tc>
      </w:tr>
      <w:tr w:rsidR="00337E7C" w:rsidRPr="001867AB" w14:paraId="60663E9E" w14:textId="77777777" w:rsidTr="00D06730">
        <w:tc>
          <w:tcPr>
            <w:tcW w:w="985" w:type="dxa"/>
            <w:vAlign w:val="center"/>
          </w:tcPr>
          <w:p w14:paraId="3E31BA3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870E" w14:textId="45A9C68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turi būti valdoma nuotoliniu būdu per WEB GUI (HTTPS TLS 1.3 arba naujesnė versija)</w:t>
            </w:r>
          </w:p>
        </w:tc>
      </w:tr>
      <w:tr w:rsidR="00337E7C" w:rsidRPr="001867AB" w14:paraId="32C13F4E" w14:textId="77777777" w:rsidTr="00D06730">
        <w:tc>
          <w:tcPr>
            <w:tcW w:w="985" w:type="dxa"/>
            <w:vAlign w:val="center"/>
          </w:tcPr>
          <w:p w14:paraId="4D7D15EE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1FD4" w14:textId="1D31F40C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valdoma per ETH RJ-45 sąsają</w:t>
            </w:r>
          </w:p>
        </w:tc>
      </w:tr>
      <w:tr w:rsidR="00337E7C" w:rsidRPr="001867AB" w14:paraId="1801AA9D" w14:textId="77777777" w:rsidTr="00D06730">
        <w:tc>
          <w:tcPr>
            <w:tcW w:w="985" w:type="dxa"/>
            <w:vAlign w:val="center"/>
          </w:tcPr>
          <w:p w14:paraId="3AA653A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F51F" w14:textId="48629FC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 privalo palaikyti SNMP V2 (GET) protokolą stebėjimui. Privalo būti pateiktos MIB bylos.</w:t>
            </w:r>
          </w:p>
        </w:tc>
      </w:tr>
      <w:tr w:rsidR="00337E7C" w:rsidRPr="001867AB" w14:paraId="761BFD88" w14:textId="77777777" w:rsidTr="00D06730">
        <w:tc>
          <w:tcPr>
            <w:tcW w:w="985" w:type="dxa"/>
            <w:vAlign w:val="center"/>
          </w:tcPr>
          <w:p w14:paraId="12FAF492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CF8" w14:textId="0F1F86CF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turi turėti programinės įrangos ir saugos atnaujinimus bent jau aktyvios garantijos laikotarpiu.</w:t>
            </w:r>
          </w:p>
        </w:tc>
      </w:tr>
      <w:tr w:rsidR="00337E7C" w:rsidRPr="001867AB" w14:paraId="0677BE40" w14:textId="77777777" w:rsidTr="00D06730">
        <w:tc>
          <w:tcPr>
            <w:tcW w:w="985" w:type="dxa"/>
            <w:vAlign w:val="center"/>
          </w:tcPr>
          <w:p w14:paraId="2ADA3A3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0AB" w14:textId="3E11BF6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Įrangos maitinimo šaltinis turi būti pritaikytas dirbti iš 230 VAC tinklo. Jei reikalingas keitiklis į kitokį įtampos nominalą, atitinkamas elektros maitinimo blokas bus pridėtas.</w:t>
            </w:r>
          </w:p>
        </w:tc>
      </w:tr>
      <w:tr w:rsidR="00337E7C" w:rsidRPr="001867AB" w14:paraId="6FAD845E" w14:textId="77777777" w:rsidTr="00D06730">
        <w:tc>
          <w:tcPr>
            <w:tcW w:w="985" w:type="dxa"/>
            <w:vAlign w:val="center"/>
          </w:tcPr>
          <w:p w14:paraId="3ACA5AE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AFA8" w14:textId="35084D64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būti pritaikyta veikimui temperatūros diapazone nuo 5 °C iki 45 °C temperatūroje</w:t>
            </w:r>
          </w:p>
        </w:tc>
      </w:tr>
      <w:tr w:rsidR="00337E7C" w:rsidRPr="001867AB" w14:paraId="62153AF2" w14:textId="77777777" w:rsidTr="00D06730">
        <w:tc>
          <w:tcPr>
            <w:tcW w:w="985" w:type="dxa"/>
            <w:vAlign w:val="center"/>
          </w:tcPr>
          <w:p w14:paraId="65E1D21A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0C95" w14:textId="44C1F6BE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SRT įrangą privalo sudaryti komplektas iš enkoderio srauto siuntimui ir dekoderio srauto priėmimui.</w:t>
            </w:r>
          </w:p>
        </w:tc>
      </w:tr>
      <w:tr w:rsidR="00CB2596" w:rsidRPr="001867AB" w14:paraId="6412CB2A" w14:textId="77777777" w:rsidTr="00C57A34">
        <w:trPr>
          <w:trHeight w:val="447"/>
        </w:trPr>
        <w:tc>
          <w:tcPr>
            <w:tcW w:w="10435" w:type="dxa"/>
            <w:gridSpan w:val="2"/>
            <w:shd w:val="clear" w:color="auto" w:fill="F2F2F2" w:themeFill="background1" w:themeFillShade="F2"/>
            <w:vAlign w:val="center"/>
          </w:tcPr>
          <w:p w14:paraId="59C48AEF" w14:textId="0C5BC536" w:rsidR="00C57A34" w:rsidRPr="001867AB" w:rsidRDefault="00CB2596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Daugiafunkcinis video koderis/dekoderis</w:t>
            </w:r>
          </w:p>
        </w:tc>
      </w:tr>
      <w:tr w:rsidR="00337E7C" w:rsidRPr="001867AB" w14:paraId="6E9F0C42" w14:textId="77777777" w:rsidTr="00D06730"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2E2FD2F" w14:textId="2917C1B4" w:rsidR="00C57A34" w:rsidRPr="00C57A34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Eil.</w:t>
            </w:r>
          </w:p>
          <w:p w14:paraId="4008EA04" w14:textId="0F6ED0C3" w:rsidR="00337E7C" w:rsidRPr="001867AB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1067A8A" w14:textId="4E2863B2" w:rsidR="00337E7C" w:rsidRPr="00DA4D27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Techniniai r</w:t>
            </w:r>
            <w:r w:rsidR="00337E7C"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eikalavimas</w:t>
            </w:r>
          </w:p>
        </w:tc>
      </w:tr>
      <w:tr w:rsidR="00337E7C" w:rsidRPr="001867AB" w14:paraId="53178C81" w14:textId="77777777" w:rsidTr="00D06730">
        <w:tc>
          <w:tcPr>
            <w:tcW w:w="985" w:type="dxa"/>
            <w:vAlign w:val="center"/>
          </w:tcPr>
          <w:p w14:paraId="3ED7F6A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E317" w14:textId="0F3E824A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turės bent 4 vnt. 75 Ω BNC arba F tipo jungtis įvesties/išvesties prievadams</w:t>
            </w:r>
          </w:p>
        </w:tc>
      </w:tr>
      <w:tr w:rsidR="00337E7C" w:rsidRPr="001867AB" w14:paraId="18722325" w14:textId="77777777" w:rsidTr="00D06730">
        <w:tc>
          <w:tcPr>
            <w:tcW w:w="985" w:type="dxa"/>
            <w:vAlign w:val="center"/>
          </w:tcPr>
          <w:p w14:paraId="49761A7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11E7" w14:textId="60DE8368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palaikyti SD-SDI (SMPTE 259M-C: 576i50) įvesties ir išvesties formatą</w:t>
            </w:r>
          </w:p>
        </w:tc>
      </w:tr>
      <w:tr w:rsidR="00337E7C" w:rsidRPr="001867AB" w14:paraId="24C701EC" w14:textId="77777777" w:rsidTr="00D06730">
        <w:tc>
          <w:tcPr>
            <w:tcW w:w="985" w:type="dxa"/>
            <w:vAlign w:val="center"/>
          </w:tcPr>
          <w:p w14:paraId="6DBAF012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8D422" w14:textId="10B1BCDC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palaikyti HD-SDI (SMPTE 292M: 720p50, 1080p25, 1080i50) įvesties ir išvesties formatą</w:t>
            </w:r>
          </w:p>
        </w:tc>
      </w:tr>
      <w:tr w:rsidR="00337E7C" w:rsidRPr="001867AB" w14:paraId="3E526557" w14:textId="77777777" w:rsidTr="00D06730">
        <w:tc>
          <w:tcPr>
            <w:tcW w:w="985" w:type="dxa"/>
            <w:vAlign w:val="center"/>
          </w:tcPr>
          <w:p w14:paraId="01A1909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43EE" w14:textId="5EB7644D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vienu metu koduoti bent 4 HD/SD video signalus.</w:t>
            </w:r>
          </w:p>
        </w:tc>
      </w:tr>
      <w:tr w:rsidR="00337E7C" w:rsidRPr="001867AB" w14:paraId="7A6F2C6A" w14:textId="77777777" w:rsidTr="00D06730">
        <w:tc>
          <w:tcPr>
            <w:tcW w:w="985" w:type="dxa"/>
            <w:vAlign w:val="center"/>
          </w:tcPr>
          <w:p w14:paraId="7A06893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7E7C" w14:textId="3AE681A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palaikyti MPEG-4 HD/SD (H.264/AVC) Baseline, Main, High kodavimo profilius.</w:t>
            </w:r>
          </w:p>
        </w:tc>
      </w:tr>
      <w:tr w:rsidR="00337E7C" w:rsidRPr="001867AB" w14:paraId="4114B107" w14:textId="77777777" w:rsidTr="00D06730">
        <w:tc>
          <w:tcPr>
            <w:tcW w:w="985" w:type="dxa"/>
            <w:vAlign w:val="center"/>
          </w:tcPr>
          <w:p w14:paraId="1607E69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9036" w14:textId="706EB98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Įranga privalo palaikyti video kodavimą „4:2:0 chroma sampling“ </w:t>
            </w:r>
          </w:p>
        </w:tc>
      </w:tr>
      <w:tr w:rsidR="00337E7C" w:rsidRPr="001867AB" w14:paraId="71ADE154" w14:textId="77777777" w:rsidTr="00D06730">
        <w:tc>
          <w:tcPr>
            <w:tcW w:w="985" w:type="dxa"/>
            <w:vAlign w:val="center"/>
          </w:tcPr>
          <w:p w14:paraId="51D83CA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783C" w14:textId="0C25154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koduoti vaizdo signalą, kurio kraštinių santykis yra 16:9</w:t>
            </w:r>
          </w:p>
        </w:tc>
      </w:tr>
      <w:tr w:rsidR="00337E7C" w:rsidRPr="001867AB" w14:paraId="70BFB6D5" w14:textId="77777777" w:rsidTr="00D06730">
        <w:tc>
          <w:tcPr>
            <w:tcW w:w="985" w:type="dxa"/>
            <w:vAlign w:val="center"/>
          </w:tcPr>
          <w:p w14:paraId="36AA510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103F" w14:textId="3F8DDFF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koduoti garsą MPEG-1 L2 algoritmu</w:t>
            </w:r>
          </w:p>
        </w:tc>
      </w:tr>
      <w:tr w:rsidR="00337E7C" w:rsidRPr="001867AB" w14:paraId="6CACAA25" w14:textId="77777777" w:rsidTr="00D06730">
        <w:tc>
          <w:tcPr>
            <w:tcW w:w="985" w:type="dxa"/>
            <w:vAlign w:val="center"/>
          </w:tcPr>
          <w:p w14:paraId="05D60517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F2A2" w14:textId="5033903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užkoduoti bent 1 stereo porą vienam video kanalui.</w:t>
            </w:r>
          </w:p>
        </w:tc>
      </w:tr>
      <w:tr w:rsidR="00337E7C" w:rsidRPr="001867AB" w14:paraId="0DC7444B" w14:textId="77777777" w:rsidTr="00D06730">
        <w:tc>
          <w:tcPr>
            <w:tcW w:w="985" w:type="dxa"/>
            <w:vAlign w:val="center"/>
          </w:tcPr>
          <w:p w14:paraId="37083CB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E1EA" w14:textId="3E475431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įterpti garsą į SDI signalą išvestyje.</w:t>
            </w:r>
          </w:p>
        </w:tc>
      </w:tr>
      <w:tr w:rsidR="00337E7C" w:rsidRPr="001867AB" w14:paraId="02D5DB82" w14:textId="77777777" w:rsidTr="00D06730">
        <w:tc>
          <w:tcPr>
            <w:tcW w:w="985" w:type="dxa"/>
            <w:vAlign w:val="center"/>
          </w:tcPr>
          <w:p w14:paraId="3093A92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B740" w14:textId="0785ADD0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turėti bent vieną išvesties prievadą galutiniam turinio išsiuntimui per IP.</w:t>
            </w:r>
          </w:p>
        </w:tc>
      </w:tr>
      <w:tr w:rsidR="00337E7C" w:rsidRPr="001867AB" w14:paraId="11EA4462" w14:textId="77777777" w:rsidTr="00D06730">
        <w:tc>
          <w:tcPr>
            <w:tcW w:w="985" w:type="dxa"/>
            <w:vAlign w:val="center"/>
          </w:tcPr>
          <w:p w14:paraId="78BF275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9117" w14:textId="33021A6B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suglaudinti visus koduojamus video, audio ir papildomus servisus į vieną srautą.</w:t>
            </w:r>
          </w:p>
        </w:tc>
      </w:tr>
      <w:tr w:rsidR="00337E7C" w:rsidRPr="001867AB" w14:paraId="1FEC98D2" w14:textId="77777777" w:rsidTr="00D06730">
        <w:tc>
          <w:tcPr>
            <w:tcW w:w="985" w:type="dxa"/>
            <w:vAlign w:val="center"/>
          </w:tcPr>
          <w:p w14:paraId="7347C11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7681" w14:textId="42669AC1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generuoti PSI/SI lenteles: PAT, NIT, SDT ir PMT</w:t>
            </w:r>
          </w:p>
        </w:tc>
      </w:tr>
      <w:tr w:rsidR="00337E7C" w:rsidRPr="001867AB" w14:paraId="7260A045" w14:textId="77777777" w:rsidTr="00D06730">
        <w:tc>
          <w:tcPr>
            <w:tcW w:w="985" w:type="dxa"/>
            <w:vAlign w:val="center"/>
          </w:tcPr>
          <w:p w14:paraId="634E1FD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7CCE" w14:textId="0A01E349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koduoti išvesties srautą pastovia arba kintama greitaveika ( CBR/VBR)</w:t>
            </w:r>
          </w:p>
        </w:tc>
      </w:tr>
      <w:tr w:rsidR="00337E7C" w:rsidRPr="001867AB" w14:paraId="63F379BB" w14:textId="77777777" w:rsidTr="00D06730">
        <w:tc>
          <w:tcPr>
            <w:tcW w:w="985" w:type="dxa"/>
            <w:vAlign w:val="center"/>
          </w:tcPr>
          <w:p w14:paraId="7FF1767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C529" w14:textId="2B504B8E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siųsti glaudintą koduotą turinį MPEG-2 TS formatu ir naudojant UDP/RTP/RTP+FEC unicast, multicast protokolais.</w:t>
            </w:r>
          </w:p>
        </w:tc>
      </w:tr>
      <w:tr w:rsidR="00337E7C" w:rsidRPr="001867AB" w14:paraId="682A3E70" w14:textId="77777777" w:rsidTr="00D06730">
        <w:tc>
          <w:tcPr>
            <w:tcW w:w="985" w:type="dxa"/>
            <w:vAlign w:val="center"/>
          </w:tcPr>
          <w:p w14:paraId="631374CA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531A" w14:textId="52298069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turi būti valdoma nuotoliniu būdu per WEB GUI</w:t>
            </w:r>
          </w:p>
        </w:tc>
      </w:tr>
      <w:tr w:rsidR="00337E7C" w:rsidRPr="001867AB" w14:paraId="420B9F75" w14:textId="77777777" w:rsidTr="00191EDA">
        <w:tc>
          <w:tcPr>
            <w:tcW w:w="985" w:type="dxa"/>
            <w:vAlign w:val="center"/>
          </w:tcPr>
          <w:p w14:paraId="37AA4D64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D517" w14:textId="5BEE4913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valdoma per ETH RJ-45 sąsają</w:t>
            </w:r>
          </w:p>
        </w:tc>
      </w:tr>
      <w:tr w:rsidR="00337E7C" w:rsidRPr="001867AB" w14:paraId="1C4BD7C6" w14:textId="77777777" w:rsidTr="00191EDA">
        <w:tc>
          <w:tcPr>
            <w:tcW w:w="985" w:type="dxa"/>
            <w:vAlign w:val="center"/>
          </w:tcPr>
          <w:p w14:paraId="6B9CD73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D064" w14:textId="5F7650EA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 privalo palaikyti SNMP V2 (GET) protokolą stebėjimui. Privalo būti pateiktos MIB bylos.</w:t>
            </w:r>
          </w:p>
        </w:tc>
      </w:tr>
      <w:tr w:rsidR="00337E7C" w:rsidRPr="001867AB" w14:paraId="69AB2D84" w14:textId="77777777" w:rsidTr="00191EDA">
        <w:trPr>
          <w:trHeight w:val="357"/>
        </w:trPr>
        <w:tc>
          <w:tcPr>
            <w:tcW w:w="985" w:type="dxa"/>
            <w:vAlign w:val="center"/>
          </w:tcPr>
          <w:p w14:paraId="0BB9655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24439" w14:textId="6803B5C6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būti pritaikyta montavimui į 19 colių stovą.</w:t>
            </w:r>
          </w:p>
        </w:tc>
      </w:tr>
      <w:tr w:rsidR="00337E7C" w:rsidRPr="001867AB" w14:paraId="57CD6189" w14:textId="77777777" w:rsidTr="00191EDA">
        <w:tc>
          <w:tcPr>
            <w:tcW w:w="985" w:type="dxa"/>
            <w:vAlign w:val="center"/>
          </w:tcPr>
          <w:p w14:paraId="6E71096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BB11" w14:textId="7F3FC0B2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būti pritaikyta veikimui temperatūros diapazone nuo 5 °C iki 45 °C temperatūroje</w:t>
            </w:r>
          </w:p>
        </w:tc>
      </w:tr>
      <w:tr w:rsidR="00337E7C" w:rsidRPr="001867AB" w14:paraId="2657AF19" w14:textId="77777777" w:rsidTr="00191EDA">
        <w:tc>
          <w:tcPr>
            <w:tcW w:w="985" w:type="dxa"/>
            <w:vAlign w:val="center"/>
          </w:tcPr>
          <w:p w14:paraId="7FFF98ED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C179" w14:textId="687195BD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turėti 230 VAC elektros įtampos šaltinį. Dubliuotas 230 VAC įtampos šaltinis – privalumas.</w:t>
            </w:r>
          </w:p>
        </w:tc>
      </w:tr>
      <w:tr w:rsidR="00337E7C" w:rsidRPr="001867AB" w14:paraId="55BCEC1F" w14:textId="77777777" w:rsidTr="00191EDA">
        <w:trPr>
          <w:trHeight w:val="330"/>
        </w:trPr>
        <w:tc>
          <w:tcPr>
            <w:tcW w:w="985" w:type="dxa"/>
            <w:vAlign w:val="center"/>
          </w:tcPr>
          <w:p w14:paraId="59AD31F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1364" w14:textId="1771D862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230 VAC sąsaja turi būti standartinė IEC C13 lizdo jungtis</w:t>
            </w:r>
          </w:p>
        </w:tc>
      </w:tr>
      <w:tr w:rsidR="00337E7C" w:rsidRPr="001867AB" w14:paraId="1ED3EB6D" w14:textId="77777777" w:rsidTr="00191EDA">
        <w:tc>
          <w:tcPr>
            <w:tcW w:w="985" w:type="dxa"/>
            <w:vAlign w:val="center"/>
          </w:tcPr>
          <w:p w14:paraId="69BC278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57B39" w14:textId="59B82DC5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turėti integruotą DVB-S/S2/S2X imtuvą.</w:t>
            </w:r>
          </w:p>
        </w:tc>
      </w:tr>
      <w:tr w:rsidR="00337E7C" w:rsidRPr="001867AB" w14:paraId="7F7208E8" w14:textId="77777777" w:rsidTr="00191EDA">
        <w:tc>
          <w:tcPr>
            <w:tcW w:w="985" w:type="dxa"/>
            <w:vAlign w:val="center"/>
          </w:tcPr>
          <w:p w14:paraId="21DFCD1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B61EB" w14:textId="2F1353AD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Imtuvas privalo turėti bent 2 vnt. SAT signalo įvesties prievadus (SAT tuner), leidžiančius vienu metu priiminėti bent 2 skirtingas programas.</w:t>
            </w:r>
          </w:p>
        </w:tc>
      </w:tr>
      <w:tr w:rsidR="00337E7C" w:rsidRPr="001867AB" w14:paraId="18CD4D31" w14:textId="77777777" w:rsidTr="00191EDA">
        <w:tc>
          <w:tcPr>
            <w:tcW w:w="985" w:type="dxa"/>
            <w:vAlign w:val="center"/>
          </w:tcPr>
          <w:p w14:paraId="47C36C0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749C" w14:textId="77777777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atitikti šiuos standartus:</w:t>
            </w:r>
          </w:p>
          <w:p w14:paraId="2F13E372" w14:textId="5E0A06FF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DVB-S (EN 300 421), DVB-S2 (EN 302 307-1), DVB-S2X (EN 302 307-2)</w:t>
            </w:r>
            <w:r w:rsidR="00C7202D">
              <w:rPr>
                <w:rFonts w:asciiTheme="majorBidi" w:hAnsiTheme="majorBidi" w:cstheme="majorBidi"/>
                <w:sz w:val="20"/>
                <w:szCs w:val="20"/>
              </w:rPr>
              <w:t xml:space="preserve"> arba lygiaverčius</w:t>
            </w:r>
          </w:p>
        </w:tc>
      </w:tr>
      <w:tr w:rsidR="00337E7C" w:rsidRPr="001867AB" w14:paraId="27BD3727" w14:textId="77777777" w:rsidTr="00191EDA">
        <w:tc>
          <w:tcPr>
            <w:tcW w:w="985" w:type="dxa"/>
            <w:vAlign w:val="center"/>
          </w:tcPr>
          <w:p w14:paraId="54CCB699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F169" w14:textId="2EB79D37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Imtuvas privalo palaikyti DVB – S/S2/S2X standartus</w:t>
            </w:r>
            <w:r w:rsidR="00C7202D">
              <w:rPr>
                <w:rFonts w:asciiTheme="majorBidi" w:hAnsiTheme="majorBidi" w:cstheme="majorBidi"/>
                <w:sz w:val="20"/>
                <w:szCs w:val="20"/>
              </w:rPr>
              <w:t xml:space="preserve"> arba lygiaverčius</w:t>
            </w:r>
          </w:p>
        </w:tc>
      </w:tr>
      <w:tr w:rsidR="00337E7C" w:rsidRPr="001867AB" w14:paraId="0E960038" w14:textId="77777777" w:rsidTr="00191EDA">
        <w:trPr>
          <w:trHeight w:val="366"/>
        </w:trPr>
        <w:tc>
          <w:tcPr>
            <w:tcW w:w="985" w:type="dxa"/>
            <w:vAlign w:val="center"/>
          </w:tcPr>
          <w:p w14:paraId="186ECD0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4679" w14:textId="6DF20E70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Imtuvas privalo priimti SAT signalą dažnių diapazone 950 – 2150 MHz</w:t>
            </w:r>
          </w:p>
        </w:tc>
      </w:tr>
      <w:tr w:rsidR="00337E7C" w:rsidRPr="001867AB" w14:paraId="1BB2E928" w14:textId="77777777" w:rsidTr="00191EDA">
        <w:tc>
          <w:tcPr>
            <w:tcW w:w="985" w:type="dxa"/>
            <w:vAlign w:val="center"/>
          </w:tcPr>
          <w:p w14:paraId="2B930B3C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2BAB0" w14:textId="6E98A334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Priėmimo signalo lygis nuo 35 iki 90 dBµV (nuo -74 iki -19 dBm)</w:t>
            </w:r>
          </w:p>
        </w:tc>
      </w:tr>
      <w:tr w:rsidR="00337E7C" w:rsidRPr="001867AB" w14:paraId="685D7658" w14:textId="77777777" w:rsidTr="00191EDA">
        <w:tc>
          <w:tcPr>
            <w:tcW w:w="985" w:type="dxa"/>
            <w:vAlign w:val="center"/>
          </w:tcPr>
          <w:p w14:paraId="39A75223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6E1CE" w14:textId="02F1D946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Simbolių sparta 1 – 45 MS/s (&lt;100 Mbit)</w:t>
            </w:r>
          </w:p>
        </w:tc>
      </w:tr>
      <w:tr w:rsidR="00337E7C" w:rsidRPr="001867AB" w14:paraId="064415E8" w14:textId="77777777" w:rsidTr="00191EDA">
        <w:trPr>
          <w:trHeight w:val="258"/>
        </w:trPr>
        <w:tc>
          <w:tcPr>
            <w:tcW w:w="985" w:type="dxa"/>
            <w:vAlign w:val="center"/>
          </w:tcPr>
          <w:p w14:paraId="6491FCF0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5D67" w14:textId="05B951BD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Klaidų atitaisymas (FEC): LDPC 1/2, 3/5, 2/3, 3/4, 4/5, 5/6, 8/9, 9/10 </w:t>
            </w:r>
          </w:p>
        </w:tc>
      </w:tr>
      <w:tr w:rsidR="00337E7C" w:rsidRPr="001867AB" w14:paraId="52569A85" w14:textId="77777777" w:rsidTr="00191EDA">
        <w:tc>
          <w:tcPr>
            <w:tcW w:w="985" w:type="dxa"/>
            <w:vAlign w:val="center"/>
          </w:tcPr>
          <w:p w14:paraId="7D0906FF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E5ACC" w14:textId="4D2C4218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DiSEqC ne žemiau 1.0 versijos</w:t>
            </w:r>
          </w:p>
        </w:tc>
      </w:tr>
      <w:tr w:rsidR="00337E7C" w:rsidRPr="001867AB" w14:paraId="0EABFBA8" w14:textId="77777777" w:rsidTr="00191EDA">
        <w:tc>
          <w:tcPr>
            <w:tcW w:w="985" w:type="dxa"/>
            <w:vAlign w:val="center"/>
          </w:tcPr>
          <w:p w14:paraId="5F72B7F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05F4" w14:textId="602162A5" w:rsidR="00337E7C" w:rsidRPr="001867AB" w:rsidRDefault="00337E7C" w:rsidP="00C57A34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gebėti paduoti įtampą į konverterį (LNB) 13/18 V</w:t>
            </w:r>
          </w:p>
        </w:tc>
      </w:tr>
      <w:tr w:rsidR="00CB2596" w:rsidRPr="001867AB" w14:paraId="59B6AD39" w14:textId="77777777" w:rsidTr="00D06730">
        <w:trPr>
          <w:trHeight w:val="474"/>
        </w:trPr>
        <w:tc>
          <w:tcPr>
            <w:tcW w:w="10435" w:type="dxa"/>
            <w:gridSpan w:val="2"/>
            <w:shd w:val="clear" w:color="auto" w:fill="F2F2F2" w:themeFill="background1" w:themeFillShade="F2"/>
            <w:vAlign w:val="center"/>
          </w:tcPr>
          <w:p w14:paraId="398FB8F0" w14:textId="10ECC074" w:rsidR="00CB2596" w:rsidRPr="001867AB" w:rsidRDefault="00CB2596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Palydovinio (SAT) interneto įranga</w:t>
            </w:r>
          </w:p>
        </w:tc>
      </w:tr>
      <w:tr w:rsidR="00337E7C" w:rsidRPr="001867AB" w14:paraId="0FB83740" w14:textId="77777777" w:rsidTr="00D06730"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BB249B9" w14:textId="35742D23" w:rsidR="00DA4D27" w:rsidRPr="00C57A34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Eil</w:t>
            </w:r>
            <w:r w:rsidR="00C57A34"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  <w:p w14:paraId="50203BF9" w14:textId="44F4638B" w:rsidR="00337E7C" w:rsidRPr="001867AB" w:rsidRDefault="00DA4D27" w:rsidP="00C57A34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A9983E" w14:textId="0A8D8787" w:rsidR="00337E7C" w:rsidRPr="00DA4D27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Techniniai r</w:t>
            </w:r>
            <w:r w:rsidR="00337E7C" w:rsidRPr="00DA4D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eikalavimas</w:t>
            </w:r>
          </w:p>
        </w:tc>
      </w:tr>
      <w:tr w:rsidR="00337E7C" w:rsidRPr="001867AB" w14:paraId="7B63BC0C" w14:textId="77777777" w:rsidTr="00D06730">
        <w:tc>
          <w:tcPr>
            <w:tcW w:w="985" w:type="dxa"/>
            <w:vAlign w:val="center"/>
          </w:tcPr>
          <w:p w14:paraId="292C429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07AD" w14:textId="2AADF1AB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Pardavėjas privalo pasiūlyti Palydovinio interneto sprendimą, kuris būtų nepriklausomas nuo vieno konkretaus taško.</w:t>
            </w:r>
          </w:p>
        </w:tc>
      </w:tr>
      <w:tr w:rsidR="00337E7C" w:rsidRPr="001867AB" w14:paraId="64914487" w14:textId="77777777" w:rsidTr="00D06730">
        <w:tc>
          <w:tcPr>
            <w:tcW w:w="985" w:type="dxa"/>
            <w:vAlign w:val="center"/>
          </w:tcPr>
          <w:p w14:paraId="3C322021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70EC" w14:textId="7F97F8A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Sprendimas privalo būti paremtas žemos orbitos ryšio technologija (LEO)</w:t>
            </w:r>
          </w:p>
        </w:tc>
      </w:tr>
      <w:tr w:rsidR="00337E7C" w:rsidRPr="001867AB" w14:paraId="01117F02" w14:textId="77777777" w:rsidTr="00D06730">
        <w:tc>
          <w:tcPr>
            <w:tcW w:w="985" w:type="dxa"/>
            <w:vAlign w:val="center"/>
          </w:tcPr>
          <w:p w14:paraId="33FED7DE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3DE8" w14:textId="4D8E7126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Palydovinio ryšio antena privalo būti pritaikyta dirbti lauko sąlygomis, atspari drėgmei, atspari temperatūroms nuo -35°C iki 50°C </w:t>
            </w:r>
          </w:p>
        </w:tc>
      </w:tr>
      <w:tr w:rsidR="00337E7C" w:rsidRPr="001867AB" w14:paraId="18F16865" w14:textId="77777777" w:rsidTr="00D06730">
        <w:tc>
          <w:tcPr>
            <w:tcW w:w="985" w:type="dxa"/>
            <w:vAlign w:val="center"/>
          </w:tcPr>
          <w:p w14:paraId="17422B86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6535" w14:textId="32184045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Antena privalo turėti stovą/trikojį montavimui ant nelygaus paviršiaus</w:t>
            </w:r>
          </w:p>
        </w:tc>
      </w:tr>
      <w:tr w:rsidR="00337E7C" w:rsidRPr="001867AB" w14:paraId="6FFD1F04" w14:textId="77777777" w:rsidTr="00D06730">
        <w:tc>
          <w:tcPr>
            <w:tcW w:w="985" w:type="dxa"/>
            <w:vAlign w:val="center"/>
          </w:tcPr>
          <w:p w14:paraId="2543F06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0EF7" w14:textId="788131DF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Vidinis antenos blokas privalo veikti nuo  230 VAC elektros maitinimo šaltinio.</w:t>
            </w:r>
          </w:p>
        </w:tc>
      </w:tr>
      <w:tr w:rsidR="00337E7C" w:rsidRPr="001867AB" w14:paraId="4F988732" w14:textId="77777777" w:rsidTr="00D06730">
        <w:tc>
          <w:tcPr>
            <w:tcW w:w="985" w:type="dxa"/>
            <w:vAlign w:val="center"/>
          </w:tcPr>
          <w:p w14:paraId="5C9BBED5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DE40" w14:textId="5621A8D3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Įranga privalo turėti bent 2 RJ-45 LAN išvestis internetui kitiems įrenginiams pajungti.</w:t>
            </w:r>
          </w:p>
        </w:tc>
      </w:tr>
      <w:tr w:rsidR="00337E7C" w:rsidRPr="001867AB" w14:paraId="385B8208" w14:textId="77777777" w:rsidTr="00D06730">
        <w:tc>
          <w:tcPr>
            <w:tcW w:w="985" w:type="dxa"/>
            <w:vAlign w:val="center"/>
          </w:tcPr>
          <w:p w14:paraId="29876F4B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59D3" w14:textId="290E1C47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Interneto greitaveika turi būti užtikrinama minimum 5Mbps išsiuntimui/atsisiuntimui (upload/download)</w:t>
            </w:r>
          </w:p>
        </w:tc>
      </w:tr>
      <w:tr w:rsidR="00337E7C" w:rsidRPr="001867AB" w14:paraId="0B9C4223" w14:textId="77777777" w:rsidTr="00D06730">
        <w:tc>
          <w:tcPr>
            <w:tcW w:w="985" w:type="dxa"/>
            <w:vAlign w:val="center"/>
          </w:tcPr>
          <w:p w14:paraId="29983597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9CAC" w14:textId="6835B8C9" w:rsidR="00337E7C" w:rsidRPr="001867AB" w:rsidRDefault="00337E7C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Įrangos komplektacijoje privalo būti pridėtas kabelis jungiantis anteną ir jos vidinį bloką. Per šį kabelį turi būti siunčiami duomenys ir tiekiamas el. maitinimas antenai.</w:t>
            </w:r>
          </w:p>
        </w:tc>
      </w:tr>
      <w:tr w:rsidR="00337E7C" w:rsidRPr="001867AB" w14:paraId="01930DD0" w14:textId="77777777" w:rsidTr="00D06730">
        <w:tc>
          <w:tcPr>
            <w:tcW w:w="985" w:type="dxa"/>
            <w:vAlign w:val="center"/>
          </w:tcPr>
          <w:p w14:paraId="04A1DE68" w14:textId="77777777" w:rsidR="00337E7C" w:rsidRPr="001867AB" w:rsidRDefault="00337E7C" w:rsidP="00D06730">
            <w:pPr>
              <w:pStyle w:val="ListParagraph"/>
              <w:numPr>
                <w:ilvl w:val="0"/>
                <w:numId w:val="11"/>
              </w:num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FD45" w14:textId="33A6647E" w:rsidR="00337E7C" w:rsidRPr="001867AB" w:rsidRDefault="005032BD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Tiekėjas su pasiūlymu </w:t>
            </w:r>
            <w:r w:rsidR="00337E7C"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 privalo pateikti interneto paslaugų planų aprašymus ir kainodarą.</w:t>
            </w:r>
          </w:p>
        </w:tc>
      </w:tr>
    </w:tbl>
    <w:p w14:paraId="32B95979" w14:textId="77777777" w:rsidR="00202012" w:rsidRPr="001867AB" w:rsidRDefault="00202012" w:rsidP="00D06730">
      <w:pPr>
        <w:tabs>
          <w:tab w:val="left" w:pos="2715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</w:p>
    <w:p w14:paraId="136E8F9C" w14:textId="564198CD" w:rsidR="0049313F" w:rsidRPr="001867AB" w:rsidRDefault="0049313F" w:rsidP="00D06730">
      <w:pPr>
        <w:tabs>
          <w:tab w:val="left" w:pos="2715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9669"/>
      </w:tblGrid>
      <w:tr w:rsidR="00DA4D27" w:rsidRPr="001867AB" w14:paraId="3AC19BFB" w14:textId="77777777" w:rsidTr="00C57A34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D9F74A" w14:textId="77777777" w:rsidR="00DA4D27" w:rsidRPr="00C57A34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Hlk184822375"/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Eil. </w:t>
            </w:r>
          </w:p>
          <w:p w14:paraId="29FCD263" w14:textId="6BC7461F" w:rsidR="00DA4D27" w:rsidRPr="001867AB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9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FEDBD" w14:textId="40EB2B18" w:rsidR="00DA4D27" w:rsidRPr="001867AB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Garantiniai reikalavimai</w:t>
            </w:r>
          </w:p>
        </w:tc>
      </w:tr>
      <w:tr w:rsidR="00DA4D27" w:rsidRPr="001867AB" w14:paraId="381E2988" w14:textId="77777777" w:rsidTr="00C57A34">
        <w:trPr>
          <w:trHeight w:val="816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89AF78" w14:textId="49E52C29" w:rsidR="00DA4D27" w:rsidRPr="001867AB" w:rsidRDefault="00DA4D27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9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1D6CC8" w14:textId="00F8B2F9" w:rsidR="00F3414A" w:rsidRPr="001867AB" w:rsidRDefault="00F3414A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Transporto priemonei ir joje sumontuotai </w:t>
            </w:r>
            <w:r w:rsidR="00DA4D27" w:rsidRPr="001867AB">
              <w:rPr>
                <w:rFonts w:asciiTheme="majorBidi" w:hAnsiTheme="majorBidi" w:cstheme="majorBidi"/>
                <w:sz w:val="20"/>
                <w:szCs w:val="20"/>
              </w:rPr>
              <w:t>įrangai turi būti suteik</w:t>
            </w:r>
            <w:r w:rsidR="00D06730">
              <w:rPr>
                <w:rFonts w:asciiTheme="majorBidi" w:hAnsiTheme="majorBidi" w:cstheme="majorBidi"/>
                <w:sz w:val="20"/>
                <w:szCs w:val="20"/>
              </w:rPr>
              <w:t xml:space="preserve">iama </w:t>
            </w:r>
            <w:r w:rsidR="00191EDA">
              <w:rPr>
                <w:rFonts w:asciiTheme="majorBidi" w:hAnsiTheme="majorBidi" w:cstheme="majorBidi"/>
                <w:sz w:val="20"/>
                <w:szCs w:val="20"/>
              </w:rPr>
              <w:t xml:space="preserve">ne </w:t>
            </w:r>
            <w:r w:rsidR="00DA4D27" w:rsidRPr="001867AB">
              <w:rPr>
                <w:rFonts w:asciiTheme="majorBidi" w:hAnsiTheme="majorBidi" w:cstheme="majorBidi"/>
                <w:sz w:val="20"/>
                <w:szCs w:val="20"/>
              </w:rPr>
              <w:t>trumpesn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ė nei </w:t>
            </w:r>
            <w:r w:rsidR="00DA4D27" w:rsidRPr="001867AB">
              <w:rPr>
                <w:rFonts w:asciiTheme="majorBidi" w:hAnsiTheme="majorBidi" w:cstheme="majorBidi"/>
                <w:sz w:val="20"/>
                <w:szCs w:val="20"/>
              </w:rPr>
              <w:t>24 mėn.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garantija</w:t>
            </w:r>
            <w:r w:rsidR="00D06730">
              <w:rPr>
                <w:rFonts w:asciiTheme="majorBidi" w:hAnsiTheme="majorBidi" w:cstheme="majorBidi"/>
                <w:sz w:val="20"/>
                <w:szCs w:val="20"/>
              </w:rPr>
              <w:t xml:space="preserve"> (be Transporto priemonės ridos ribojimo)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kuri  skaičiuojama nuo Mobilios darbo platformos priėmimo – perdavimo akto </w:t>
            </w:r>
            <w:r w:rsidR="00D06730">
              <w:rPr>
                <w:rFonts w:asciiTheme="majorBidi" w:hAnsiTheme="majorBidi" w:cstheme="majorBidi"/>
                <w:sz w:val="20"/>
                <w:szCs w:val="20"/>
              </w:rPr>
              <w:t xml:space="preserve">abipusio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pasirašymo dienos</w:t>
            </w:r>
            <w:r w:rsidR="00191EDA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91EDA" w:rsidRPr="001867AB">
              <w:rPr>
                <w:rFonts w:asciiTheme="majorBidi" w:hAnsiTheme="majorBidi" w:cstheme="majorBidi"/>
                <w:sz w:val="20"/>
                <w:szCs w:val="20"/>
              </w:rPr>
              <w:t>Garantini</w:t>
            </w:r>
            <w:r w:rsidR="00750CD9">
              <w:rPr>
                <w:rFonts w:asciiTheme="majorBidi" w:hAnsiTheme="majorBidi" w:cstheme="majorBidi"/>
                <w:sz w:val="20"/>
                <w:szCs w:val="20"/>
              </w:rPr>
              <w:t xml:space="preserve">o apratnavimo </w:t>
            </w:r>
            <w:r w:rsidR="00191EDA"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laikotarpis </w:t>
            </w:r>
            <w:r w:rsidR="00C57A34">
              <w:rPr>
                <w:rFonts w:asciiTheme="majorBidi" w:hAnsiTheme="majorBidi" w:cstheme="majorBidi"/>
                <w:sz w:val="20"/>
                <w:szCs w:val="20"/>
              </w:rPr>
              <w:t xml:space="preserve">pradedamas </w:t>
            </w:r>
            <w:r w:rsidR="00191EDA" w:rsidRPr="001867AB">
              <w:rPr>
                <w:rFonts w:asciiTheme="majorBidi" w:hAnsiTheme="majorBidi" w:cstheme="majorBidi"/>
                <w:sz w:val="20"/>
                <w:szCs w:val="20"/>
              </w:rPr>
              <w:t>skaičiuojamas nuo priėmimo–perdavimo akto pasirašymo dienos.</w:t>
            </w:r>
          </w:p>
        </w:tc>
      </w:tr>
      <w:tr w:rsidR="00DA4D27" w:rsidRPr="001867AB" w14:paraId="624A2A81" w14:textId="77777777" w:rsidTr="00C57A34">
        <w:trPr>
          <w:trHeight w:val="300"/>
        </w:trPr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C05B8" w14:textId="1883DF6D" w:rsidR="00DA4D27" w:rsidRPr="001867AB" w:rsidRDefault="00C57A3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D067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9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45057" w14:textId="5890B0A5" w:rsidR="00DA4D27" w:rsidRPr="001867AB" w:rsidRDefault="00DA4D27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Garantinio remonto trukmė – ne ilgiau kaip 30 kalendorinių dienų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nuo pranešimo apie gedimą pateikimo </w:t>
            </w:r>
            <w:r w:rsidR="00191EDA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ienos</w:t>
            </w:r>
            <w:r w:rsidR="00191EDA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DA4D27" w:rsidRPr="001867AB" w14:paraId="11D3BB25" w14:textId="77777777" w:rsidTr="00C57A34">
        <w:trPr>
          <w:trHeight w:val="365"/>
        </w:trPr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D8E73" w14:textId="41F0B1A0" w:rsidR="00DA4D27" w:rsidRPr="001867AB" w:rsidRDefault="00C57A3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D06730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96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14C3E" w14:textId="77777777" w:rsidR="00DA4D27" w:rsidRDefault="00191EDA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Garantiniu laikotarpiu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remonto darbus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tiekėjas privalo atlikti savo lėšomis, įskaitant transportavimo išlaidas.</w:t>
            </w:r>
          </w:p>
          <w:p w14:paraId="045EA7B9" w14:textId="611EFB11" w:rsidR="00191EDA" w:rsidRPr="001867AB" w:rsidRDefault="00191EDA" w:rsidP="00D06730">
            <w:pPr>
              <w:spacing w:after="0" w:line="252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bookmarkEnd w:id="0"/>
    <w:p w14:paraId="6551A7B6" w14:textId="3955481C" w:rsidR="007E2506" w:rsidRDefault="007E2506" w:rsidP="00D06730">
      <w:pPr>
        <w:tabs>
          <w:tab w:val="left" w:pos="1230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  <w:r w:rsidRPr="001867AB">
        <w:rPr>
          <w:rFonts w:asciiTheme="majorBidi" w:hAnsiTheme="majorBidi" w:cstheme="majorBidi"/>
          <w:sz w:val="20"/>
          <w:szCs w:val="20"/>
        </w:rPr>
        <w:tab/>
      </w:r>
    </w:p>
    <w:p w14:paraId="5116744F" w14:textId="77777777" w:rsidR="00ED01D4" w:rsidRPr="001867AB" w:rsidRDefault="00ED01D4" w:rsidP="00D06730">
      <w:pPr>
        <w:tabs>
          <w:tab w:val="left" w:pos="1230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630"/>
      </w:tblGrid>
      <w:tr w:rsidR="00ED01D4" w:rsidRPr="001867AB" w14:paraId="1DDB93F0" w14:textId="77777777" w:rsidTr="00C57A3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73C489" w14:textId="77777777" w:rsidR="00ED01D4" w:rsidRPr="00C57A34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Eil. </w:t>
            </w:r>
          </w:p>
          <w:p w14:paraId="2B521E88" w14:textId="17F05183" w:rsidR="00ED01D4" w:rsidRPr="001867AB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6A19D5" w14:textId="408DE4F3" w:rsidR="00ED01D4" w:rsidRPr="001867AB" w:rsidRDefault="00191EDA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Pristatymo sąlygos</w:t>
            </w:r>
          </w:p>
        </w:tc>
      </w:tr>
      <w:tr w:rsidR="00ED01D4" w:rsidRPr="001867AB" w14:paraId="2686E52D" w14:textId="77777777" w:rsidTr="00C57A34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729CB" w14:textId="53253AFE" w:rsidR="00ED01D4" w:rsidRPr="001867AB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B0EC9" w14:textId="6DE842FA" w:rsidR="00ED01D4" w:rsidRPr="00750CD9" w:rsidRDefault="00191EDA" w:rsidP="00C57A34">
            <w:pPr>
              <w:pStyle w:val="Heading1"/>
              <w:shd w:val="clear" w:color="auto" w:fill="FFFFFF"/>
              <w:spacing w:before="0" w:line="240" w:lineRule="auto"/>
              <w:rPr>
                <w:rFonts w:asciiTheme="majorBidi" w:hAnsiTheme="majorBidi"/>
                <w:color w:val="auto"/>
                <w:sz w:val="22"/>
                <w:szCs w:val="22"/>
              </w:rPr>
            </w:pPr>
            <w:r w:rsidRPr="00750CD9">
              <w:rPr>
                <w:rFonts w:asciiTheme="majorBidi" w:hAnsiTheme="majorBidi"/>
                <w:color w:val="auto"/>
                <w:sz w:val="22"/>
                <w:szCs w:val="22"/>
              </w:rPr>
              <w:t>Mobilios darbo platformos (su visa įranga), užregistruotos ir p</w:t>
            </w:r>
            <w:r w:rsidR="00ED01D4" w:rsidRPr="00750CD9">
              <w:rPr>
                <w:rFonts w:asciiTheme="majorBidi" w:hAnsiTheme="majorBidi"/>
                <w:color w:val="auto"/>
                <w:sz w:val="22"/>
                <w:szCs w:val="22"/>
              </w:rPr>
              <w:t>aruoš</w:t>
            </w:r>
            <w:r w:rsidRPr="00750CD9">
              <w:rPr>
                <w:rFonts w:asciiTheme="majorBidi" w:hAnsiTheme="majorBidi"/>
                <w:color w:val="auto"/>
                <w:sz w:val="22"/>
                <w:szCs w:val="22"/>
              </w:rPr>
              <w:t xml:space="preserve">tos </w:t>
            </w:r>
            <w:r w:rsidR="00ED01D4" w:rsidRPr="00750CD9">
              <w:rPr>
                <w:rFonts w:asciiTheme="majorBidi" w:hAnsiTheme="majorBidi"/>
                <w:color w:val="auto"/>
                <w:sz w:val="22"/>
                <w:szCs w:val="22"/>
              </w:rPr>
              <w:t xml:space="preserve">eksploatacijai pristatymas DDP </w:t>
            </w:r>
            <w:r w:rsidR="00C57A34" w:rsidRPr="00750CD9">
              <w:rPr>
                <w:rFonts w:asciiTheme="majorBidi" w:eastAsia="Times New Roman" w:hAnsiTheme="majorBidi"/>
                <w:color w:val="auto"/>
                <w:kern w:val="36"/>
                <w:sz w:val="22"/>
                <w:szCs w:val="22"/>
                <w:lang w:val="pt-BR"/>
              </w:rPr>
              <w:t xml:space="preserve">(angl. Delivered duty paid) adresu </w:t>
            </w:r>
            <w:r w:rsidR="00ED01D4" w:rsidRPr="00750CD9">
              <w:rPr>
                <w:rFonts w:asciiTheme="majorBidi" w:hAnsiTheme="majorBidi"/>
                <w:color w:val="auto"/>
                <w:sz w:val="22"/>
                <w:szCs w:val="22"/>
              </w:rPr>
              <w:t xml:space="preserve">Sausio 13-osios g. 10, LT-04347 Vilnius, Lietuva, ne vėliau kaip per 6 mėnesius nuo sutarties įsigaliojimo dienos. </w:t>
            </w:r>
          </w:p>
        </w:tc>
      </w:tr>
      <w:tr w:rsidR="00ED01D4" w:rsidRPr="001867AB" w14:paraId="1228D5EC" w14:textId="77777777" w:rsidTr="00C57A34">
        <w:trPr>
          <w:trHeight w:val="4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12B928" w14:textId="56551357" w:rsidR="00ED01D4" w:rsidRPr="001867AB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55E3CA" w14:textId="612A502B" w:rsidR="00C57A34" w:rsidRPr="00750CD9" w:rsidRDefault="00ED01D4" w:rsidP="00D06730">
            <w:pPr>
              <w:spacing w:after="0" w:line="252" w:lineRule="auto"/>
              <w:rPr>
                <w:rFonts w:asciiTheme="majorBidi" w:hAnsiTheme="majorBidi" w:cstheme="majorBidi"/>
              </w:rPr>
            </w:pPr>
            <w:r w:rsidRPr="00750CD9">
              <w:rPr>
                <w:rFonts w:asciiTheme="majorBidi" w:hAnsiTheme="majorBidi" w:cstheme="majorBidi"/>
              </w:rPr>
              <w:t xml:space="preserve">Įranga turi būti pristatyta kartu su technine dokumentacija, aprašančia </w:t>
            </w:r>
            <w:r w:rsidR="00750CD9" w:rsidRPr="00750CD9">
              <w:rPr>
                <w:rFonts w:asciiTheme="majorBidi" w:hAnsiTheme="majorBidi" w:cstheme="majorBidi"/>
              </w:rPr>
              <w:t xml:space="preserve">jos </w:t>
            </w:r>
            <w:r w:rsidRPr="00750CD9">
              <w:rPr>
                <w:rFonts w:asciiTheme="majorBidi" w:hAnsiTheme="majorBidi" w:cstheme="majorBidi"/>
              </w:rPr>
              <w:t>naudojimo sąlygas</w:t>
            </w:r>
            <w:r w:rsidR="00750CD9">
              <w:rPr>
                <w:rFonts w:asciiTheme="majorBidi" w:hAnsiTheme="majorBidi" w:cstheme="majorBidi"/>
              </w:rPr>
              <w:t>.</w:t>
            </w:r>
          </w:p>
        </w:tc>
      </w:tr>
      <w:tr w:rsidR="00C57A34" w:rsidRPr="001867AB" w14:paraId="485AC32D" w14:textId="77777777" w:rsidTr="00C57A34">
        <w:trPr>
          <w:trHeight w:val="355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336A9" w14:textId="20EEFBD6" w:rsidR="00C57A34" w:rsidRPr="001867AB" w:rsidRDefault="00C57A3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49A28" w14:textId="27316320" w:rsidR="00C57A34" w:rsidRPr="00750CD9" w:rsidRDefault="00C57A34" w:rsidP="00D06730">
            <w:pPr>
              <w:spacing w:after="0" w:line="252" w:lineRule="auto"/>
              <w:rPr>
                <w:rFonts w:asciiTheme="majorBidi" w:hAnsiTheme="majorBidi" w:cstheme="majorBidi"/>
              </w:rPr>
            </w:pPr>
            <w:r w:rsidRPr="00750CD9">
              <w:rPr>
                <w:rFonts w:asciiTheme="majorBidi" w:hAnsiTheme="majorBidi" w:cstheme="majorBidi"/>
              </w:rPr>
              <w:t xml:space="preserve">Tiekėjas ne vėliau kaip </w:t>
            </w:r>
            <w:r w:rsidR="00750CD9">
              <w:rPr>
                <w:rFonts w:asciiTheme="majorBidi" w:hAnsiTheme="majorBidi" w:cstheme="majorBidi"/>
              </w:rPr>
              <w:t xml:space="preserve">per </w:t>
            </w:r>
            <w:r w:rsidRPr="00750CD9">
              <w:rPr>
                <w:rFonts w:asciiTheme="majorBidi" w:hAnsiTheme="majorBidi" w:cstheme="majorBidi"/>
              </w:rPr>
              <w:t xml:space="preserve">10 k. d. po Mobilios darbo platformos priėmimo – perdavimo akto pasirašymo dienos, </w:t>
            </w:r>
            <w:r w:rsidR="00750CD9" w:rsidRPr="00750CD9">
              <w:rPr>
                <w:rFonts w:asciiTheme="majorBidi" w:hAnsiTheme="majorBidi" w:cstheme="majorBidi"/>
              </w:rPr>
              <w:t xml:space="preserve">pagal suderintą grafiką, </w:t>
            </w:r>
            <w:r w:rsidRPr="00750CD9">
              <w:rPr>
                <w:rFonts w:asciiTheme="majorBidi" w:hAnsiTheme="majorBidi" w:cstheme="majorBidi"/>
              </w:rPr>
              <w:t>turės pravesti Telecentro darbuotojų mokymus dirbti su komplektuojama įranga.</w:t>
            </w:r>
          </w:p>
        </w:tc>
      </w:tr>
    </w:tbl>
    <w:p w14:paraId="646E7927" w14:textId="7D2AB52A" w:rsidR="001D032B" w:rsidRPr="001867AB" w:rsidRDefault="001D032B" w:rsidP="00D06730">
      <w:pPr>
        <w:tabs>
          <w:tab w:val="left" w:pos="1230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  <w:r w:rsidRPr="001867AB">
        <w:rPr>
          <w:rFonts w:asciiTheme="majorBidi" w:hAnsiTheme="majorBidi" w:cstheme="majorBidi"/>
          <w:sz w:val="20"/>
          <w:szCs w:val="20"/>
        </w:rPr>
        <w:tab/>
      </w: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589"/>
      </w:tblGrid>
      <w:tr w:rsidR="00ED01D4" w:rsidRPr="001867AB" w14:paraId="4D1D6E72" w14:textId="77777777" w:rsidTr="00C57A34">
        <w:trPr>
          <w:trHeight w:val="300"/>
        </w:trPr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8BED25" w14:textId="77777777" w:rsidR="00ED01D4" w:rsidRPr="00C57A34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Eil. </w:t>
            </w:r>
          </w:p>
          <w:p w14:paraId="7DB8ACC7" w14:textId="354A181D" w:rsidR="00ED01D4" w:rsidRPr="001867AB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57A3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Nr.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EF8EAD3" w14:textId="22EB0ACD" w:rsidR="00ED01D4" w:rsidRPr="001867AB" w:rsidRDefault="00ED01D4" w:rsidP="00D06730">
            <w:pPr>
              <w:spacing w:after="0" w:line="252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Aplinkosauginiai reikalavimai įrangai ir/ar jos pristatymui</w:t>
            </w:r>
          </w:p>
        </w:tc>
      </w:tr>
      <w:tr w:rsidR="00ED01D4" w:rsidRPr="001867AB" w14:paraId="61A2E8F7" w14:textId="77777777" w:rsidTr="00750CD9">
        <w:trPr>
          <w:trHeight w:val="654"/>
        </w:trPr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08943BE0" w14:textId="77777777" w:rsidR="00ED01D4" w:rsidRPr="001867AB" w:rsidRDefault="00ED01D4" w:rsidP="00D06730">
            <w:pPr>
              <w:pStyle w:val="ListParagraph"/>
              <w:numPr>
                <w:ilvl w:val="0"/>
                <w:numId w:val="10"/>
              </w:numPr>
              <w:tabs>
                <w:tab w:val="left" w:pos="1230"/>
              </w:tabs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  <w:hideMark/>
          </w:tcPr>
          <w:p w14:paraId="292515A0" w14:textId="11FD08CB" w:rsidR="00ED01D4" w:rsidRPr="001867AB" w:rsidRDefault="00ED01D4" w:rsidP="00C57A34">
            <w:pPr>
              <w:tabs>
                <w:tab w:val="left" w:pos="1230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Visa </w:t>
            </w:r>
            <w:r w:rsidR="00750CD9">
              <w:rPr>
                <w:rFonts w:asciiTheme="majorBidi" w:hAnsiTheme="majorBidi" w:cstheme="majorBidi"/>
                <w:sz w:val="20"/>
                <w:szCs w:val="20"/>
              </w:rPr>
              <w:t xml:space="preserve">techninė </w:t>
            </w:r>
            <w:r w:rsidRPr="001867AB">
              <w:rPr>
                <w:rFonts w:asciiTheme="majorBidi" w:hAnsiTheme="majorBidi" w:cstheme="majorBidi"/>
                <w:sz w:val="20"/>
                <w:szCs w:val="20"/>
              </w:rPr>
              <w:t>dokumentacija bus formuojama ir perduodama elektroninėmis priemonėmis ir/ar duomenų laikmenų pagalba.</w:t>
            </w:r>
          </w:p>
        </w:tc>
      </w:tr>
      <w:tr w:rsidR="00ED01D4" w:rsidRPr="001867AB" w14:paraId="4C7CDC42" w14:textId="77777777" w:rsidTr="00750CD9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5DE82AD" w14:textId="77777777" w:rsidR="00ED01D4" w:rsidRPr="001867AB" w:rsidRDefault="00ED01D4" w:rsidP="00D06730">
            <w:pPr>
              <w:pStyle w:val="ListParagraph"/>
              <w:numPr>
                <w:ilvl w:val="0"/>
                <w:numId w:val="10"/>
              </w:numPr>
              <w:tabs>
                <w:tab w:val="left" w:pos="1230"/>
              </w:tabs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31FCC217" w14:textId="0BB3FBB6" w:rsidR="00ED01D4" w:rsidRPr="001867AB" w:rsidRDefault="00750CD9" w:rsidP="00C57A34">
            <w:pPr>
              <w:tabs>
                <w:tab w:val="left" w:pos="1230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Prekių pirkimo - pardavimo s</w:t>
            </w:r>
            <w:r w:rsidR="00ED01D4" w:rsidRPr="001867AB">
              <w:rPr>
                <w:rFonts w:asciiTheme="majorBidi" w:hAnsiTheme="majorBidi" w:cstheme="majorBidi"/>
                <w:sz w:val="20"/>
                <w:szCs w:val="20"/>
              </w:rPr>
              <w:t>utartis ir visi susitarimai 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jeigu taikoma) </w:t>
            </w:r>
            <w:r w:rsidR="00ED01D4" w:rsidRPr="001867AB">
              <w:rPr>
                <w:rFonts w:asciiTheme="majorBidi" w:hAnsiTheme="majorBidi" w:cstheme="majorBidi"/>
                <w:sz w:val="20"/>
                <w:szCs w:val="20"/>
              </w:rPr>
              <w:t>bus pasirašomi elektroniniu kvalifikuotu parašu.</w:t>
            </w:r>
          </w:p>
        </w:tc>
      </w:tr>
      <w:tr w:rsidR="00ED01D4" w:rsidRPr="001867AB" w14:paraId="2D34F62F" w14:textId="77777777" w:rsidTr="00C57A34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6B794FFA" w14:textId="77777777" w:rsidR="00ED01D4" w:rsidRPr="001867AB" w:rsidRDefault="00ED01D4" w:rsidP="00D06730">
            <w:pPr>
              <w:pStyle w:val="ListParagraph"/>
              <w:numPr>
                <w:ilvl w:val="0"/>
                <w:numId w:val="10"/>
              </w:numPr>
              <w:tabs>
                <w:tab w:val="left" w:pos="1230"/>
              </w:tabs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4DEB1614" w14:textId="1AFC63BC" w:rsidR="00ED01D4" w:rsidRPr="001867AB" w:rsidRDefault="00750CD9" w:rsidP="00C57A34">
            <w:pPr>
              <w:tabs>
                <w:tab w:val="left" w:pos="1230"/>
              </w:tabs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="00ED01D4" w:rsidRPr="001867AB">
              <w:rPr>
                <w:rFonts w:asciiTheme="majorBidi" w:hAnsiTheme="majorBidi" w:cstheme="majorBidi"/>
                <w:sz w:val="20"/>
                <w:szCs w:val="20"/>
              </w:rPr>
              <w:t xml:space="preserve">usitikimai ir/ar įrangos tiekimo aptarimai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Prekių pirkimo - pardavimo sutarties vykdymo metu </w:t>
            </w:r>
            <w:r w:rsidR="00ED01D4" w:rsidRPr="001867AB">
              <w:rPr>
                <w:rFonts w:asciiTheme="majorBidi" w:hAnsiTheme="majorBidi" w:cstheme="majorBidi"/>
                <w:sz w:val="20"/>
                <w:szCs w:val="20"/>
              </w:rPr>
              <w:t>organizuojami nuotoliniu būdu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0E7661" w:rsidRPr="001867AB" w14:paraId="614165C7" w14:textId="77777777" w:rsidTr="00C57A34">
        <w:trPr>
          <w:trHeight w:val="432"/>
        </w:trPr>
        <w:tc>
          <w:tcPr>
            <w:tcW w:w="851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465CCE1A" w14:textId="77777777" w:rsidR="000E7661" w:rsidRPr="001867AB" w:rsidRDefault="000E7661" w:rsidP="00D06730">
            <w:pPr>
              <w:pStyle w:val="ListParagraph"/>
              <w:numPr>
                <w:ilvl w:val="0"/>
                <w:numId w:val="10"/>
              </w:numPr>
              <w:tabs>
                <w:tab w:val="left" w:pos="1230"/>
              </w:tabs>
              <w:spacing w:after="0" w:line="252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8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715B93C8" w14:textId="4E20AA7C" w:rsidR="000E7661" w:rsidRPr="007142ED" w:rsidRDefault="000E7661" w:rsidP="00C57A34">
            <w:pPr>
              <w:tabs>
                <w:tab w:val="left" w:pos="1230"/>
              </w:tabs>
              <w:spacing w:after="0" w:line="240" w:lineRule="auto"/>
              <w:rPr>
                <w:rFonts w:asciiTheme="majorBidi" w:hAnsiTheme="majorBidi" w:cstheme="majorBidi"/>
              </w:rPr>
            </w:pPr>
            <w:r w:rsidRPr="00750CD9">
              <w:rPr>
                <w:rFonts w:asciiTheme="majorBidi" w:hAnsiTheme="majorBidi" w:cstheme="majorBidi"/>
              </w:rPr>
              <w:t>LR Aplinkos ministro2011 m. birželio 28 d. įsakymu Nr. D1-508 „Dėl Aplinkos apsaugos kriterijų taikymo, vykdant žaliuosius pirkimus tvarkos aprašo patvirtinimo“</w:t>
            </w:r>
            <w:r w:rsidR="007142ED" w:rsidRPr="00750CD9">
              <w:rPr>
                <w:rFonts w:asciiTheme="majorBidi" w:hAnsiTheme="majorBidi" w:cstheme="majorBidi"/>
              </w:rPr>
              <w:t xml:space="preserve"> patvirtintame aprašo </w:t>
            </w:r>
            <w:r w:rsidRPr="00750CD9">
              <w:rPr>
                <w:rFonts w:asciiTheme="majorBidi" w:hAnsiTheme="majorBidi" w:cstheme="majorBidi"/>
              </w:rPr>
              <w:t xml:space="preserve">10.1.1 p. ir 11.1.1 p. </w:t>
            </w:r>
            <w:r w:rsidR="007142ED" w:rsidRPr="00750CD9">
              <w:rPr>
                <w:rFonts w:asciiTheme="majorBidi" w:hAnsiTheme="majorBidi" w:cstheme="majorBidi"/>
              </w:rPr>
              <w:t xml:space="preserve">nurodyti </w:t>
            </w:r>
            <w:r w:rsidRPr="00750CD9">
              <w:rPr>
                <w:rFonts w:asciiTheme="majorBidi" w:hAnsiTheme="majorBidi" w:cstheme="majorBidi"/>
              </w:rPr>
              <w:t>minimalus aplinkos apsaugos kriterij</w:t>
            </w:r>
            <w:r w:rsidR="007142ED" w:rsidRPr="00750CD9">
              <w:rPr>
                <w:rFonts w:asciiTheme="majorBidi" w:hAnsiTheme="majorBidi" w:cstheme="majorBidi"/>
              </w:rPr>
              <w:t>ai (</w:t>
            </w:r>
            <w:r w:rsidRPr="00750CD9">
              <w:rPr>
                <w:rFonts w:asciiTheme="majorBidi" w:hAnsiTheme="majorBidi" w:cstheme="majorBidi"/>
              </w:rPr>
              <w:t>siejasi su ADĮ įgyvendinimo tikslais (ADĮ15 str. 3, 4 ir 5d.)</w:t>
            </w:r>
            <w:r w:rsidR="007142ED" w:rsidRPr="00750CD9">
              <w:rPr>
                <w:rFonts w:asciiTheme="majorBidi" w:hAnsiTheme="majorBidi" w:cstheme="majorBidi"/>
              </w:rPr>
              <w:t>)</w:t>
            </w:r>
            <w:r w:rsidRPr="00750CD9">
              <w:rPr>
                <w:rFonts w:asciiTheme="majorBidi" w:hAnsiTheme="majorBidi" w:cstheme="majorBidi"/>
              </w:rPr>
              <w:t>.</w:t>
            </w:r>
          </w:p>
        </w:tc>
      </w:tr>
    </w:tbl>
    <w:p w14:paraId="3CAB5CC4" w14:textId="77777777" w:rsidR="00806C8F" w:rsidRPr="001867AB" w:rsidRDefault="00806C8F" w:rsidP="00D06730">
      <w:pPr>
        <w:tabs>
          <w:tab w:val="left" w:pos="1635"/>
        </w:tabs>
        <w:spacing w:after="0" w:line="252" w:lineRule="auto"/>
        <w:rPr>
          <w:rFonts w:asciiTheme="majorBidi" w:hAnsiTheme="majorBidi" w:cstheme="majorBidi"/>
          <w:sz w:val="20"/>
          <w:szCs w:val="20"/>
        </w:rPr>
      </w:pPr>
    </w:p>
    <w:sectPr w:rsidR="00806C8F" w:rsidRPr="001867AB" w:rsidSect="005046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1037" w:bottom="1138" w:left="1138" w:header="432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9967" w14:textId="77777777" w:rsidR="0006503D" w:rsidRPr="0066295B" w:rsidRDefault="0006503D" w:rsidP="0075611C">
      <w:pPr>
        <w:spacing w:after="0" w:line="240" w:lineRule="auto"/>
      </w:pPr>
      <w:r w:rsidRPr="0066295B">
        <w:separator/>
      </w:r>
    </w:p>
  </w:endnote>
  <w:endnote w:type="continuationSeparator" w:id="0">
    <w:p w14:paraId="0985BE0D" w14:textId="77777777" w:rsidR="0006503D" w:rsidRPr="0066295B" w:rsidRDefault="0006503D" w:rsidP="0075611C">
      <w:pPr>
        <w:spacing w:after="0" w:line="240" w:lineRule="auto"/>
      </w:pPr>
      <w:r w:rsidRPr="0066295B">
        <w:continuationSeparator/>
      </w:r>
    </w:p>
  </w:endnote>
  <w:endnote w:type="continuationNotice" w:id="1">
    <w:p w14:paraId="188ECCF5" w14:textId="77777777" w:rsidR="0006503D" w:rsidRPr="0066295B" w:rsidRDefault="00065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DB08" w14:textId="77777777" w:rsidR="00504621" w:rsidRDefault="00504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425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D288A" w14:textId="37F52049" w:rsidR="00504621" w:rsidRDefault="005046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867B9C" w14:textId="77777777" w:rsidR="00504621" w:rsidRDefault="005046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C325" w14:textId="77777777" w:rsidR="00504621" w:rsidRDefault="00504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B0D1" w14:textId="77777777" w:rsidR="0006503D" w:rsidRPr="0066295B" w:rsidRDefault="0006503D" w:rsidP="0075611C">
      <w:pPr>
        <w:spacing w:after="0" w:line="240" w:lineRule="auto"/>
      </w:pPr>
      <w:r w:rsidRPr="0066295B">
        <w:separator/>
      </w:r>
    </w:p>
  </w:footnote>
  <w:footnote w:type="continuationSeparator" w:id="0">
    <w:p w14:paraId="0EC1B874" w14:textId="77777777" w:rsidR="0006503D" w:rsidRPr="0066295B" w:rsidRDefault="0006503D" w:rsidP="0075611C">
      <w:pPr>
        <w:spacing w:after="0" w:line="240" w:lineRule="auto"/>
      </w:pPr>
      <w:r w:rsidRPr="0066295B">
        <w:continuationSeparator/>
      </w:r>
    </w:p>
  </w:footnote>
  <w:footnote w:type="continuationNotice" w:id="1">
    <w:p w14:paraId="4EC87C14" w14:textId="77777777" w:rsidR="0006503D" w:rsidRPr="0066295B" w:rsidRDefault="000650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52EE" w14:textId="16F362B8" w:rsidR="008A3284" w:rsidRPr="0066295B" w:rsidRDefault="008A3284">
    <w:pPr>
      <w:pStyle w:val="Header"/>
      <w:rPr>
        <w:lang w:val="lt-LT"/>
      </w:rPr>
    </w:pPr>
    <w:r w:rsidRPr="0066295B">
      <w:rPr>
        <w:noProof/>
        <w:lang w:val="lt-LT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21EF83A" wp14:editId="51D738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787650" cy="352425"/>
              <wp:effectExtent l="0" t="0" r="12700" b="9525"/>
              <wp:wrapNone/>
              <wp:docPr id="1037125944" name="Text Box 2" descr="Viešai neskelbtina (vidinio naudojimo) informacij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B59DE3" w14:textId="7D76CE59" w:rsidR="008A3284" w:rsidRPr="0066295B" w:rsidRDefault="008A3284" w:rsidP="008A328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66295B"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Viešai neskelbtina (vidinio naudojimo)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EF8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Viešai neskelbtina (vidinio naudojimo) informacija" style="position:absolute;margin-left:0;margin-top:0;width:219.5pt;height:27.7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" filled="f" stroked="f">
              <v:textbox style="mso-fit-shape-to-text:t" inset="20pt,15pt,0,0">
                <w:txbxContent>
                  <w:p w14:paraId="27B59DE3" w14:textId="7D76CE59" w:rsidR="008A3284" w:rsidRPr="0066295B" w:rsidRDefault="008A3284" w:rsidP="008A3284">
                    <w:pPr>
                      <w:spacing w:after="0"/>
                      <w:rPr>
                        <w:rFonts w:cs="Calibri"/>
                        <w:color w:val="000000"/>
                        <w:sz w:val="20"/>
                        <w:szCs w:val="20"/>
                      </w:rPr>
                    </w:pPr>
                    <w:r w:rsidRPr="0066295B">
                      <w:rPr>
                        <w:rFonts w:cs="Calibri"/>
                        <w:color w:val="000000"/>
                        <w:sz w:val="20"/>
                        <w:szCs w:val="20"/>
                      </w:rPr>
                      <w:t>Viešai neskelbtina (vidinio naudojimo)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E634" w14:textId="74ED3689" w:rsidR="0075611C" w:rsidRPr="0066295B" w:rsidRDefault="0075611C" w:rsidP="001618C2">
    <w:pPr>
      <w:pStyle w:val="Header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5B5DF" w14:textId="742C9368" w:rsidR="008A3284" w:rsidRPr="0066295B" w:rsidRDefault="008A3284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24B5"/>
    <w:multiLevelType w:val="multilevel"/>
    <w:tmpl w:val="D430AF1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1524C"/>
    <w:multiLevelType w:val="multilevel"/>
    <w:tmpl w:val="DA86F2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2733F"/>
    <w:multiLevelType w:val="multilevel"/>
    <w:tmpl w:val="113216C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A34415"/>
    <w:multiLevelType w:val="hybridMultilevel"/>
    <w:tmpl w:val="29F031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E4D91"/>
    <w:multiLevelType w:val="multilevel"/>
    <w:tmpl w:val="EBB2BB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51966"/>
    <w:multiLevelType w:val="hybridMultilevel"/>
    <w:tmpl w:val="06B81192"/>
    <w:lvl w:ilvl="0" w:tplc="0F0EFBF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A33F0"/>
    <w:multiLevelType w:val="multilevel"/>
    <w:tmpl w:val="7D2C665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D7B89"/>
    <w:multiLevelType w:val="hybridMultilevel"/>
    <w:tmpl w:val="1B9EE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7602"/>
    <w:multiLevelType w:val="multilevel"/>
    <w:tmpl w:val="D3CCDC0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20AFA"/>
    <w:multiLevelType w:val="multilevel"/>
    <w:tmpl w:val="A08C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814D37"/>
    <w:multiLevelType w:val="multilevel"/>
    <w:tmpl w:val="D2DE33F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14908">
    <w:abstractNumId w:val="5"/>
  </w:num>
  <w:num w:numId="2" w16cid:durableId="121922347">
    <w:abstractNumId w:val="9"/>
  </w:num>
  <w:num w:numId="3" w16cid:durableId="619143648">
    <w:abstractNumId w:val="4"/>
  </w:num>
  <w:num w:numId="4" w16cid:durableId="1947997283">
    <w:abstractNumId w:val="0"/>
  </w:num>
  <w:num w:numId="5" w16cid:durableId="1357462827">
    <w:abstractNumId w:val="6"/>
  </w:num>
  <w:num w:numId="6" w16cid:durableId="329867185">
    <w:abstractNumId w:val="10"/>
  </w:num>
  <w:num w:numId="7" w16cid:durableId="52894280">
    <w:abstractNumId w:val="2"/>
  </w:num>
  <w:num w:numId="8" w16cid:durableId="1685935421">
    <w:abstractNumId w:val="8"/>
  </w:num>
  <w:num w:numId="9" w16cid:durableId="1901554601">
    <w:abstractNumId w:val="1"/>
  </w:num>
  <w:num w:numId="10" w16cid:durableId="1963732379">
    <w:abstractNumId w:val="7"/>
  </w:num>
  <w:num w:numId="11" w16cid:durableId="114307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D8"/>
    <w:rsid w:val="00001E59"/>
    <w:rsid w:val="00004596"/>
    <w:rsid w:val="000057F5"/>
    <w:rsid w:val="00006714"/>
    <w:rsid w:val="00006B39"/>
    <w:rsid w:val="0001101E"/>
    <w:rsid w:val="00014E68"/>
    <w:rsid w:val="00020C5E"/>
    <w:rsid w:val="00020CF0"/>
    <w:rsid w:val="00022F6C"/>
    <w:rsid w:val="00023083"/>
    <w:rsid w:val="00023352"/>
    <w:rsid w:val="00023BBC"/>
    <w:rsid w:val="00025C5E"/>
    <w:rsid w:val="00027C58"/>
    <w:rsid w:val="000312FA"/>
    <w:rsid w:val="0004267A"/>
    <w:rsid w:val="00045956"/>
    <w:rsid w:val="00045F12"/>
    <w:rsid w:val="00051414"/>
    <w:rsid w:val="00055879"/>
    <w:rsid w:val="00060D77"/>
    <w:rsid w:val="0006252C"/>
    <w:rsid w:val="0006503D"/>
    <w:rsid w:val="000653BC"/>
    <w:rsid w:val="00065505"/>
    <w:rsid w:val="00067A46"/>
    <w:rsid w:val="00067AA9"/>
    <w:rsid w:val="00073A43"/>
    <w:rsid w:val="00075936"/>
    <w:rsid w:val="00080FC3"/>
    <w:rsid w:val="00081A47"/>
    <w:rsid w:val="000823DB"/>
    <w:rsid w:val="00083D92"/>
    <w:rsid w:val="00086A35"/>
    <w:rsid w:val="00087358"/>
    <w:rsid w:val="00087EB4"/>
    <w:rsid w:val="0009365D"/>
    <w:rsid w:val="00096140"/>
    <w:rsid w:val="0009706A"/>
    <w:rsid w:val="00097DCB"/>
    <w:rsid w:val="000A0636"/>
    <w:rsid w:val="000A12CC"/>
    <w:rsid w:val="000A1984"/>
    <w:rsid w:val="000A596F"/>
    <w:rsid w:val="000A69AB"/>
    <w:rsid w:val="000A711B"/>
    <w:rsid w:val="000A7D58"/>
    <w:rsid w:val="000B0D80"/>
    <w:rsid w:val="000B26F9"/>
    <w:rsid w:val="000B4C19"/>
    <w:rsid w:val="000B7FB9"/>
    <w:rsid w:val="000C06F7"/>
    <w:rsid w:val="000C296F"/>
    <w:rsid w:val="000D27B6"/>
    <w:rsid w:val="000D449A"/>
    <w:rsid w:val="000D4710"/>
    <w:rsid w:val="000D5A46"/>
    <w:rsid w:val="000D680D"/>
    <w:rsid w:val="000D764D"/>
    <w:rsid w:val="000D7784"/>
    <w:rsid w:val="000E175E"/>
    <w:rsid w:val="000E2F29"/>
    <w:rsid w:val="000E516B"/>
    <w:rsid w:val="000E51A9"/>
    <w:rsid w:val="000E5673"/>
    <w:rsid w:val="000E7661"/>
    <w:rsid w:val="000F0FD5"/>
    <w:rsid w:val="000F5140"/>
    <w:rsid w:val="000F7BB5"/>
    <w:rsid w:val="00102EEF"/>
    <w:rsid w:val="00106F71"/>
    <w:rsid w:val="001071C3"/>
    <w:rsid w:val="00107D3A"/>
    <w:rsid w:val="00107F22"/>
    <w:rsid w:val="001102B2"/>
    <w:rsid w:val="00112410"/>
    <w:rsid w:val="001204C9"/>
    <w:rsid w:val="00121013"/>
    <w:rsid w:val="00125197"/>
    <w:rsid w:val="00127562"/>
    <w:rsid w:val="00137C33"/>
    <w:rsid w:val="0014068F"/>
    <w:rsid w:val="00140FA9"/>
    <w:rsid w:val="001508A5"/>
    <w:rsid w:val="00152235"/>
    <w:rsid w:val="00152353"/>
    <w:rsid w:val="00153D2B"/>
    <w:rsid w:val="00155EEC"/>
    <w:rsid w:val="001616BE"/>
    <w:rsid w:val="001618C2"/>
    <w:rsid w:val="001625C7"/>
    <w:rsid w:val="0016442E"/>
    <w:rsid w:val="00165860"/>
    <w:rsid w:val="0016789A"/>
    <w:rsid w:val="00167CF8"/>
    <w:rsid w:val="0017021D"/>
    <w:rsid w:val="00171057"/>
    <w:rsid w:val="00171CF1"/>
    <w:rsid w:val="0017345D"/>
    <w:rsid w:val="00175784"/>
    <w:rsid w:val="001802C9"/>
    <w:rsid w:val="00181600"/>
    <w:rsid w:val="001867AB"/>
    <w:rsid w:val="00191015"/>
    <w:rsid w:val="00191EDA"/>
    <w:rsid w:val="001921BD"/>
    <w:rsid w:val="00192B4C"/>
    <w:rsid w:val="0019385B"/>
    <w:rsid w:val="00196124"/>
    <w:rsid w:val="00196815"/>
    <w:rsid w:val="001A0BFD"/>
    <w:rsid w:val="001A462E"/>
    <w:rsid w:val="001A614A"/>
    <w:rsid w:val="001A6D20"/>
    <w:rsid w:val="001B0B00"/>
    <w:rsid w:val="001B0DCE"/>
    <w:rsid w:val="001B0ED2"/>
    <w:rsid w:val="001B257D"/>
    <w:rsid w:val="001B2D78"/>
    <w:rsid w:val="001B4974"/>
    <w:rsid w:val="001B5CD1"/>
    <w:rsid w:val="001C5421"/>
    <w:rsid w:val="001C6578"/>
    <w:rsid w:val="001D032B"/>
    <w:rsid w:val="001D24B2"/>
    <w:rsid w:val="001D3F6C"/>
    <w:rsid w:val="001D42E4"/>
    <w:rsid w:val="001D5F1E"/>
    <w:rsid w:val="001D611E"/>
    <w:rsid w:val="001E59F6"/>
    <w:rsid w:val="001F0EF6"/>
    <w:rsid w:val="001F1BE3"/>
    <w:rsid w:val="001F1F0B"/>
    <w:rsid w:val="001F22D5"/>
    <w:rsid w:val="001F3154"/>
    <w:rsid w:val="001F34DD"/>
    <w:rsid w:val="001F3B88"/>
    <w:rsid w:val="001F52BE"/>
    <w:rsid w:val="001F6896"/>
    <w:rsid w:val="001F7855"/>
    <w:rsid w:val="00202012"/>
    <w:rsid w:val="002045E0"/>
    <w:rsid w:val="00205BAA"/>
    <w:rsid w:val="00206FB1"/>
    <w:rsid w:val="002079F3"/>
    <w:rsid w:val="00207C02"/>
    <w:rsid w:val="00211CB9"/>
    <w:rsid w:val="0021473A"/>
    <w:rsid w:val="002151B3"/>
    <w:rsid w:val="002200C0"/>
    <w:rsid w:val="00220752"/>
    <w:rsid w:val="00221124"/>
    <w:rsid w:val="002240FB"/>
    <w:rsid w:val="00227741"/>
    <w:rsid w:val="00232510"/>
    <w:rsid w:val="00232D86"/>
    <w:rsid w:val="00232EC6"/>
    <w:rsid w:val="0023576D"/>
    <w:rsid w:val="0024166C"/>
    <w:rsid w:val="00241DDB"/>
    <w:rsid w:val="00243A3E"/>
    <w:rsid w:val="00244606"/>
    <w:rsid w:val="00247D9E"/>
    <w:rsid w:val="00251587"/>
    <w:rsid w:val="00256CE3"/>
    <w:rsid w:val="00257E84"/>
    <w:rsid w:val="002617D1"/>
    <w:rsid w:val="002678FC"/>
    <w:rsid w:val="00267A33"/>
    <w:rsid w:val="00270F95"/>
    <w:rsid w:val="00271888"/>
    <w:rsid w:val="00271C21"/>
    <w:rsid w:val="00271E89"/>
    <w:rsid w:val="00272513"/>
    <w:rsid w:val="00273623"/>
    <w:rsid w:val="00274690"/>
    <w:rsid w:val="002775FA"/>
    <w:rsid w:val="00277AA1"/>
    <w:rsid w:val="002815A6"/>
    <w:rsid w:val="00283C1A"/>
    <w:rsid w:val="00286095"/>
    <w:rsid w:val="00286E7A"/>
    <w:rsid w:val="00290947"/>
    <w:rsid w:val="00290E01"/>
    <w:rsid w:val="00291AD2"/>
    <w:rsid w:val="00293719"/>
    <w:rsid w:val="00293F5A"/>
    <w:rsid w:val="00297C4D"/>
    <w:rsid w:val="002A1080"/>
    <w:rsid w:val="002A2374"/>
    <w:rsid w:val="002A2506"/>
    <w:rsid w:val="002A3074"/>
    <w:rsid w:val="002A5F19"/>
    <w:rsid w:val="002A6EC4"/>
    <w:rsid w:val="002A739B"/>
    <w:rsid w:val="002B0961"/>
    <w:rsid w:val="002B1C19"/>
    <w:rsid w:val="002B5665"/>
    <w:rsid w:val="002B5E4E"/>
    <w:rsid w:val="002C0E2F"/>
    <w:rsid w:val="002C1A08"/>
    <w:rsid w:val="002C1D98"/>
    <w:rsid w:val="002C1E4D"/>
    <w:rsid w:val="002C2673"/>
    <w:rsid w:val="002C4B4A"/>
    <w:rsid w:val="002C5F40"/>
    <w:rsid w:val="002D50E9"/>
    <w:rsid w:val="002E1772"/>
    <w:rsid w:val="002E1F73"/>
    <w:rsid w:val="002E4AD5"/>
    <w:rsid w:val="002E7BB2"/>
    <w:rsid w:val="002E7EB3"/>
    <w:rsid w:val="002F192A"/>
    <w:rsid w:val="002F6564"/>
    <w:rsid w:val="002F716D"/>
    <w:rsid w:val="00300AB9"/>
    <w:rsid w:val="0030371A"/>
    <w:rsid w:val="00303ACE"/>
    <w:rsid w:val="003106A7"/>
    <w:rsid w:val="00314A3E"/>
    <w:rsid w:val="00323BA4"/>
    <w:rsid w:val="00324C09"/>
    <w:rsid w:val="003302AF"/>
    <w:rsid w:val="00331433"/>
    <w:rsid w:val="00332215"/>
    <w:rsid w:val="003349C0"/>
    <w:rsid w:val="00335059"/>
    <w:rsid w:val="00337E7C"/>
    <w:rsid w:val="003419BA"/>
    <w:rsid w:val="00342B37"/>
    <w:rsid w:val="00346EE7"/>
    <w:rsid w:val="00347C51"/>
    <w:rsid w:val="00352AAF"/>
    <w:rsid w:val="00354E4B"/>
    <w:rsid w:val="00355C34"/>
    <w:rsid w:val="00355E58"/>
    <w:rsid w:val="00356AF4"/>
    <w:rsid w:val="003570CA"/>
    <w:rsid w:val="00360FB1"/>
    <w:rsid w:val="0036112B"/>
    <w:rsid w:val="00362777"/>
    <w:rsid w:val="003653FC"/>
    <w:rsid w:val="00367D52"/>
    <w:rsid w:val="00370EF5"/>
    <w:rsid w:val="00371BE7"/>
    <w:rsid w:val="0037217C"/>
    <w:rsid w:val="00373111"/>
    <w:rsid w:val="003738C8"/>
    <w:rsid w:val="00376358"/>
    <w:rsid w:val="003764BE"/>
    <w:rsid w:val="00377EED"/>
    <w:rsid w:val="0038169C"/>
    <w:rsid w:val="00381EFC"/>
    <w:rsid w:val="00383AE2"/>
    <w:rsid w:val="00384122"/>
    <w:rsid w:val="0039070C"/>
    <w:rsid w:val="00390B0F"/>
    <w:rsid w:val="00391197"/>
    <w:rsid w:val="00394A46"/>
    <w:rsid w:val="003A1663"/>
    <w:rsid w:val="003A1CBB"/>
    <w:rsid w:val="003A22E2"/>
    <w:rsid w:val="003A4B73"/>
    <w:rsid w:val="003A51D3"/>
    <w:rsid w:val="003A5A4D"/>
    <w:rsid w:val="003A5D04"/>
    <w:rsid w:val="003B1D9D"/>
    <w:rsid w:val="003C4882"/>
    <w:rsid w:val="003C56C6"/>
    <w:rsid w:val="003C7A21"/>
    <w:rsid w:val="003C7ABB"/>
    <w:rsid w:val="003D218A"/>
    <w:rsid w:val="003D3AEA"/>
    <w:rsid w:val="003D3FED"/>
    <w:rsid w:val="003D418E"/>
    <w:rsid w:val="003D64B9"/>
    <w:rsid w:val="003E2C67"/>
    <w:rsid w:val="003E3643"/>
    <w:rsid w:val="003E42D4"/>
    <w:rsid w:val="003F06D3"/>
    <w:rsid w:val="003F1EF3"/>
    <w:rsid w:val="003F245C"/>
    <w:rsid w:val="003F24F4"/>
    <w:rsid w:val="003F37A3"/>
    <w:rsid w:val="003F3BC3"/>
    <w:rsid w:val="003F5BCB"/>
    <w:rsid w:val="003F6D15"/>
    <w:rsid w:val="003F7977"/>
    <w:rsid w:val="00403028"/>
    <w:rsid w:val="00406F8D"/>
    <w:rsid w:val="00411266"/>
    <w:rsid w:val="00412FCE"/>
    <w:rsid w:val="0041593F"/>
    <w:rsid w:val="004212FD"/>
    <w:rsid w:val="0042296D"/>
    <w:rsid w:val="004229E2"/>
    <w:rsid w:val="004273D8"/>
    <w:rsid w:val="00433FC2"/>
    <w:rsid w:val="00445D73"/>
    <w:rsid w:val="00453AA5"/>
    <w:rsid w:val="00464F63"/>
    <w:rsid w:val="00465A0C"/>
    <w:rsid w:val="0046646B"/>
    <w:rsid w:val="00466F59"/>
    <w:rsid w:val="00467419"/>
    <w:rsid w:val="004679AD"/>
    <w:rsid w:val="0047091C"/>
    <w:rsid w:val="00475FEA"/>
    <w:rsid w:val="00477B7F"/>
    <w:rsid w:val="00481ABE"/>
    <w:rsid w:val="00483F1B"/>
    <w:rsid w:val="0048763C"/>
    <w:rsid w:val="00487A10"/>
    <w:rsid w:val="00490346"/>
    <w:rsid w:val="0049313F"/>
    <w:rsid w:val="0049763F"/>
    <w:rsid w:val="00497EB4"/>
    <w:rsid w:val="004A2E7F"/>
    <w:rsid w:val="004A3239"/>
    <w:rsid w:val="004A4E72"/>
    <w:rsid w:val="004A5BFC"/>
    <w:rsid w:val="004A6367"/>
    <w:rsid w:val="004B1949"/>
    <w:rsid w:val="004B3A49"/>
    <w:rsid w:val="004B4DC8"/>
    <w:rsid w:val="004B750C"/>
    <w:rsid w:val="004C2C4E"/>
    <w:rsid w:val="004C4615"/>
    <w:rsid w:val="004C5077"/>
    <w:rsid w:val="004C72F7"/>
    <w:rsid w:val="004D43AA"/>
    <w:rsid w:val="004E07B1"/>
    <w:rsid w:val="004E2E59"/>
    <w:rsid w:val="004E3A6D"/>
    <w:rsid w:val="004E62D4"/>
    <w:rsid w:val="004F05A6"/>
    <w:rsid w:val="004F37C9"/>
    <w:rsid w:val="004F73D9"/>
    <w:rsid w:val="00503065"/>
    <w:rsid w:val="005032BD"/>
    <w:rsid w:val="0050350A"/>
    <w:rsid w:val="005037A8"/>
    <w:rsid w:val="005038F0"/>
    <w:rsid w:val="005040CA"/>
    <w:rsid w:val="00504621"/>
    <w:rsid w:val="00505A07"/>
    <w:rsid w:val="00506708"/>
    <w:rsid w:val="005073CA"/>
    <w:rsid w:val="00510E06"/>
    <w:rsid w:val="0051289C"/>
    <w:rsid w:val="00512E07"/>
    <w:rsid w:val="005130C0"/>
    <w:rsid w:val="00514769"/>
    <w:rsid w:val="00515650"/>
    <w:rsid w:val="00523DBA"/>
    <w:rsid w:val="005307C3"/>
    <w:rsid w:val="005344A6"/>
    <w:rsid w:val="0053529C"/>
    <w:rsid w:val="005402E2"/>
    <w:rsid w:val="00542C4C"/>
    <w:rsid w:val="0054323D"/>
    <w:rsid w:val="00543435"/>
    <w:rsid w:val="00543A20"/>
    <w:rsid w:val="00543B50"/>
    <w:rsid w:val="005460D2"/>
    <w:rsid w:val="0054707D"/>
    <w:rsid w:val="0054754B"/>
    <w:rsid w:val="00547D49"/>
    <w:rsid w:val="00552974"/>
    <w:rsid w:val="00554AB7"/>
    <w:rsid w:val="005551FD"/>
    <w:rsid w:val="005560E1"/>
    <w:rsid w:val="00556471"/>
    <w:rsid w:val="00560466"/>
    <w:rsid w:val="005606EA"/>
    <w:rsid w:val="00567031"/>
    <w:rsid w:val="00572CBF"/>
    <w:rsid w:val="00573B59"/>
    <w:rsid w:val="00574946"/>
    <w:rsid w:val="005764AE"/>
    <w:rsid w:val="005827F1"/>
    <w:rsid w:val="005829FB"/>
    <w:rsid w:val="00583D99"/>
    <w:rsid w:val="00585E24"/>
    <w:rsid w:val="005918B8"/>
    <w:rsid w:val="005931F3"/>
    <w:rsid w:val="005A043F"/>
    <w:rsid w:val="005A4121"/>
    <w:rsid w:val="005A4A85"/>
    <w:rsid w:val="005B4D63"/>
    <w:rsid w:val="005C0F89"/>
    <w:rsid w:val="005C400F"/>
    <w:rsid w:val="005C73A2"/>
    <w:rsid w:val="005D066A"/>
    <w:rsid w:val="005D0A99"/>
    <w:rsid w:val="005D4342"/>
    <w:rsid w:val="005D43B9"/>
    <w:rsid w:val="005D6DDD"/>
    <w:rsid w:val="005E0DC5"/>
    <w:rsid w:val="005E4D09"/>
    <w:rsid w:val="005E76CD"/>
    <w:rsid w:val="005F03CB"/>
    <w:rsid w:val="005F151C"/>
    <w:rsid w:val="005F158F"/>
    <w:rsid w:val="005F23DB"/>
    <w:rsid w:val="005F65D2"/>
    <w:rsid w:val="005F75AD"/>
    <w:rsid w:val="00601402"/>
    <w:rsid w:val="006027E2"/>
    <w:rsid w:val="006028C8"/>
    <w:rsid w:val="00603A46"/>
    <w:rsid w:val="0060751F"/>
    <w:rsid w:val="00612E2B"/>
    <w:rsid w:val="00614811"/>
    <w:rsid w:val="00616C9F"/>
    <w:rsid w:val="00620178"/>
    <w:rsid w:val="0062154E"/>
    <w:rsid w:val="00622CC3"/>
    <w:rsid w:val="00623672"/>
    <w:rsid w:val="00624C2B"/>
    <w:rsid w:val="00625299"/>
    <w:rsid w:val="00626B6B"/>
    <w:rsid w:val="006278A8"/>
    <w:rsid w:val="00631BEE"/>
    <w:rsid w:val="00632DA8"/>
    <w:rsid w:val="00634C5F"/>
    <w:rsid w:val="00634C9A"/>
    <w:rsid w:val="0063558A"/>
    <w:rsid w:val="00635909"/>
    <w:rsid w:val="00636A77"/>
    <w:rsid w:val="006408A9"/>
    <w:rsid w:val="00641F61"/>
    <w:rsid w:val="0064454C"/>
    <w:rsid w:val="00644592"/>
    <w:rsid w:val="00646B95"/>
    <w:rsid w:val="006476EC"/>
    <w:rsid w:val="0065002C"/>
    <w:rsid w:val="006500EC"/>
    <w:rsid w:val="0065141B"/>
    <w:rsid w:val="00651847"/>
    <w:rsid w:val="006561EC"/>
    <w:rsid w:val="00660175"/>
    <w:rsid w:val="00661157"/>
    <w:rsid w:val="0066295B"/>
    <w:rsid w:val="006663FD"/>
    <w:rsid w:val="0066644A"/>
    <w:rsid w:val="006740B4"/>
    <w:rsid w:val="00674373"/>
    <w:rsid w:val="006757CB"/>
    <w:rsid w:val="006814EC"/>
    <w:rsid w:val="00682BBF"/>
    <w:rsid w:val="00683355"/>
    <w:rsid w:val="0068529C"/>
    <w:rsid w:val="0069109D"/>
    <w:rsid w:val="00692193"/>
    <w:rsid w:val="00692D8B"/>
    <w:rsid w:val="00694137"/>
    <w:rsid w:val="0069518F"/>
    <w:rsid w:val="006960DC"/>
    <w:rsid w:val="006963D9"/>
    <w:rsid w:val="00696546"/>
    <w:rsid w:val="0069768D"/>
    <w:rsid w:val="006A530E"/>
    <w:rsid w:val="006A539B"/>
    <w:rsid w:val="006B0456"/>
    <w:rsid w:val="006B061A"/>
    <w:rsid w:val="006B16F7"/>
    <w:rsid w:val="006B48DE"/>
    <w:rsid w:val="006B49D6"/>
    <w:rsid w:val="006B5582"/>
    <w:rsid w:val="006B6BC0"/>
    <w:rsid w:val="006C035A"/>
    <w:rsid w:val="006C04D5"/>
    <w:rsid w:val="006C2FA1"/>
    <w:rsid w:val="006C4774"/>
    <w:rsid w:val="006C7A56"/>
    <w:rsid w:val="006D24BE"/>
    <w:rsid w:val="006D30A2"/>
    <w:rsid w:val="006D340A"/>
    <w:rsid w:val="006D4104"/>
    <w:rsid w:val="006D4856"/>
    <w:rsid w:val="006D5049"/>
    <w:rsid w:val="006E0C66"/>
    <w:rsid w:val="006F12EE"/>
    <w:rsid w:val="006F16F6"/>
    <w:rsid w:val="006F2379"/>
    <w:rsid w:val="006F4F4B"/>
    <w:rsid w:val="006F5385"/>
    <w:rsid w:val="0070039E"/>
    <w:rsid w:val="00702713"/>
    <w:rsid w:val="00706D05"/>
    <w:rsid w:val="0070718A"/>
    <w:rsid w:val="00711C37"/>
    <w:rsid w:val="007142ED"/>
    <w:rsid w:val="00714766"/>
    <w:rsid w:val="007165F1"/>
    <w:rsid w:val="00720781"/>
    <w:rsid w:val="00721E47"/>
    <w:rsid w:val="00723AF5"/>
    <w:rsid w:val="0072483D"/>
    <w:rsid w:val="00725819"/>
    <w:rsid w:val="0072717A"/>
    <w:rsid w:val="00727EBA"/>
    <w:rsid w:val="007308AC"/>
    <w:rsid w:val="0073324A"/>
    <w:rsid w:val="007345A8"/>
    <w:rsid w:val="00735FF9"/>
    <w:rsid w:val="00736493"/>
    <w:rsid w:val="0073711E"/>
    <w:rsid w:val="00737D9B"/>
    <w:rsid w:val="00740E9D"/>
    <w:rsid w:val="00741645"/>
    <w:rsid w:val="00742CC4"/>
    <w:rsid w:val="0074531B"/>
    <w:rsid w:val="007456C1"/>
    <w:rsid w:val="00745719"/>
    <w:rsid w:val="00745DAB"/>
    <w:rsid w:val="00746315"/>
    <w:rsid w:val="00746432"/>
    <w:rsid w:val="00746F0F"/>
    <w:rsid w:val="00750CD9"/>
    <w:rsid w:val="007535EF"/>
    <w:rsid w:val="0075397C"/>
    <w:rsid w:val="00754861"/>
    <w:rsid w:val="0075611C"/>
    <w:rsid w:val="00765418"/>
    <w:rsid w:val="00765B7D"/>
    <w:rsid w:val="00766896"/>
    <w:rsid w:val="007672DD"/>
    <w:rsid w:val="00772558"/>
    <w:rsid w:val="007745AE"/>
    <w:rsid w:val="007773AE"/>
    <w:rsid w:val="00780580"/>
    <w:rsid w:val="00781B36"/>
    <w:rsid w:val="00783081"/>
    <w:rsid w:val="007844C2"/>
    <w:rsid w:val="00784BB1"/>
    <w:rsid w:val="007860E8"/>
    <w:rsid w:val="00792F57"/>
    <w:rsid w:val="00794B69"/>
    <w:rsid w:val="007975ED"/>
    <w:rsid w:val="007A0CF3"/>
    <w:rsid w:val="007B270D"/>
    <w:rsid w:val="007B751D"/>
    <w:rsid w:val="007B7FD3"/>
    <w:rsid w:val="007C25A3"/>
    <w:rsid w:val="007C63C1"/>
    <w:rsid w:val="007D461F"/>
    <w:rsid w:val="007D61E0"/>
    <w:rsid w:val="007E1FAC"/>
    <w:rsid w:val="007E2506"/>
    <w:rsid w:val="007E3877"/>
    <w:rsid w:val="007E5310"/>
    <w:rsid w:val="007E5B86"/>
    <w:rsid w:val="007E6125"/>
    <w:rsid w:val="007E75A5"/>
    <w:rsid w:val="007E76CF"/>
    <w:rsid w:val="007F0A71"/>
    <w:rsid w:val="007F4A9A"/>
    <w:rsid w:val="007F60DF"/>
    <w:rsid w:val="007F71CA"/>
    <w:rsid w:val="00806C8F"/>
    <w:rsid w:val="00807035"/>
    <w:rsid w:val="00807259"/>
    <w:rsid w:val="00813B9F"/>
    <w:rsid w:val="00813F91"/>
    <w:rsid w:val="00820495"/>
    <w:rsid w:val="0082151C"/>
    <w:rsid w:val="00822527"/>
    <w:rsid w:val="00822666"/>
    <w:rsid w:val="00823563"/>
    <w:rsid w:val="00823DB4"/>
    <w:rsid w:val="00823E7E"/>
    <w:rsid w:val="00833444"/>
    <w:rsid w:val="0083347D"/>
    <w:rsid w:val="00837A98"/>
    <w:rsid w:val="00841231"/>
    <w:rsid w:val="0084394E"/>
    <w:rsid w:val="00844392"/>
    <w:rsid w:val="0084514C"/>
    <w:rsid w:val="0084773E"/>
    <w:rsid w:val="00851630"/>
    <w:rsid w:val="00851696"/>
    <w:rsid w:val="00851BCF"/>
    <w:rsid w:val="00853265"/>
    <w:rsid w:val="008628A7"/>
    <w:rsid w:val="00863BE6"/>
    <w:rsid w:val="008641B0"/>
    <w:rsid w:val="008645C3"/>
    <w:rsid w:val="0086598B"/>
    <w:rsid w:val="00865A36"/>
    <w:rsid w:val="0086622C"/>
    <w:rsid w:val="008666A2"/>
    <w:rsid w:val="0086696A"/>
    <w:rsid w:val="00870DC2"/>
    <w:rsid w:val="00872C97"/>
    <w:rsid w:val="008747F4"/>
    <w:rsid w:val="00875D59"/>
    <w:rsid w:val="00877F84"/>
    <w:rsid w:val="00881F2C"/>
    <w:rsid w:val="00882F5E"/>
    <w:rsid w:val="00890FAB"/>
    <w:rsid w:val="008920DD"/>
    <w:rsid w:val="00893951"/>
    <w:rsid w:val="00896049"/>
    <w:rsid w:val="00896484"/>
    <w:rsid w:val="008978F1"/>
    <w:rsid w:val="008A28E7"/>
    <w:rsid w:val="008A3284"/>
    <w:rsid w:val="008A7492"/>
    <w:rsid w:val="008A7B8A"/>
    <w:rsid w:val="008A7ED4"/>
    <w:rsid w:val="008B2C8D"/>
    <w:rsid w:val="008B5C6F"/>
    <w:rsid w:val="008B66CB"/>
    <w:rsid w:val="008C38E4"/>
    <w:rsid w:val="008C42E4"/>
    <w:rsid w:val="008C5335"/>
    <w:rsid w:val="008C7E4C"/>
    <w:rsid w:val="008D1449"/>
    <w:rsid w:val="008D1CB1"/>
    <w:rsid w:val="008D7BEE"/>
    <w:rsid w:val="008E17D2"/>
    <w:rsid w:val="008E285A"/>
    <w:rsid w:val="008E287D"/>
    <w:rsid w:val="008E421B"/>
    <w:rsid w:val="008E7C00"/>
    <w:rsid w:val="008E7F7A"/>
    <w:rsid w:val="008F0101"/>
    <w:rsid w:val="008F0D35"/>
    <w:rsid w:val="008F1947"/>
    <w:rsid w:val="008F2AC3"/>
    <w:rsid w:val="008F2C2D"/>
    <w:rsid w:val="008F369C"/>
    <w:rsid w:val="00901664"/>
    <w:rsid w:val="0090287A"/>
    <w:rsid w:val="009039AE"/>
    <w:rsid w:val="00906E8B"/>
    <w:rsid w:val="00915406"/>
    <w:rsid w:val="00916102"/>
    <w:rsid w:val="00920E20"/>
    <w:rsid w:val="00924684"/>
    <w:rsid w:val="00927F53"/>
    <w:rsid w:val="0093298B"/>
    <w:rsid w:val="009356A1"/>
    <w:rsid w:val="009374B9"/>
    <w:rsid w:val="00941C76"/>
    <w:rsid w:val="00943071"/>
    <w:rsid w:val="0094502A"/>
    <w:rsid w:val="009463A7"/>
    <w:rsid w:val="009469F9"/>
    <w:rsid w:val="0095050F"/>
    <w:rsid w:val="009505B0"/>
    <w:rsid w:val="00953790"/>
    <w:rsid w:val="00954432"/>
    <w:rsid w:val="009552C4"/>
    <w:rsid w:val="00956648"/>
    <w:rsid w:val="0096477A"/>
    <w:rsid w:val="009649CC"/>
    <w:rsid w:val="00967B18"/>
    <w:rsid w:val="009710B0"/>
    <w:rsid w:val="00971BC4"/>
    <w:rsid w:val="00974A53"/>
    <w:rsid w:val="009754EB"/>
    <w:rsid w:val="00977F5F"/>
    <w:rsid w:val="009803E9"/>
    <w:rsid w:val="00981340"/>
    <w:rsid w:val="00984574"/>
    <w:rsid w:val="009958D6"/>
    <w:rsid w:val="009A05EC"/>
    <w:rsid w:val="009A2756"/>
    <w:rsid w:val="009A2B70"/>
    <w:rsid w:val="009A2EC6"/>
    <w:rsid w:val="009A3936"/>
    <w:rsid w:val="009A6520"/>
    <w:rsid w:val="009A6755"/>
    <w:rsid w:val="009A6DFD"/>
    <w:rsid w:val="009B079D"/>
    <w:rsid w:val="009B0D16"/>
    <w:rsid w:val="009B685C"/>
    <w:rsid w:val="009B6D99"/>
    <w:rsid w:val="009C5070"/>
    <w:rsid w:val="009D0DF2"/>
    <w:rsid w:val="009D0EE0"/>
    <w:rsid w:val="009D24D7"/>
    <w:rsid w:val="009D271F"/>
    <w:rsid w:val="009D342E"/>
    <w:rsid w:val="009D3A52"/>
    <w:rsid w:val="009D3DBF"/>
    <w:rsid w:val="009D58D1"/>
    <w:rsid w:val="009D5D73"/>
    <w:rsid w:val="009D6C23"/>
    <w:rsid w:val="009D72EC"/>
    <w:rsid w:val="009D7D18"/>
    <w:rsid w:val="009E597B"/>
    <w:rsid w:val="009F10D7"/>
    <w:rsid w:val="009F3703"/>
    <w:rsid w:val="009F4341"/>
    <w:rsid w:val="009F5945"/>
    <w:rsid w:val="009F6041"/>
    <w:rsid w:val="009F77C5"/>
    <w:rsid w:val="009F7B00"/>
    <w:rsid w:val="00A01F09"/>
    <w:rsid w:val="00A02E34"/>
    <w:rsid w:val="00A04BCE"/>
    <w:rsid w:val="00A10B20"/>
    <w:rsid w:val="00A12324"/>
    <w:rsid w:val="00A14801"/>
    <w:rsid w:val="00A14FEB"/>
    <w:rsid w:val="00A217DB"/>
    <w:rsid w:val="00A23B9B"/>
    <w:rsid w:val="00A251BB"/>
    <w:rsid w:val="00A25335"/>
    <w:rsid w:val="00A26EEF"/>
    <w:rsid w:val="00A32432"/>
    <w:rsid w:val="00A33B08"/>
    <w:rsid w:val="00A33C20"/>
    <w:rsid w:val="00A340B4"/>
    <w:rsid w:val="00A353BA"/>
    <w:rsid w:val="00A35E86"/>
    <w:rsid w:val="00A43423"/>
    <w:rsid w:val="00A43C16"/>
    <w:rsid w:val="00A44235"/>
    <w:rsid w:val="00A478A4"/>
    <w:rsid w:val="00A52536"/>
    <w:rsid w:val="00A52C0C"/>
    <w:rsid w:val="00A53459"/>
    <w:rsid w:val="00A53ADC"/>
    <w:rsid w:val="00A57EF0"/>
    <w:rsid w:val="00A60D32"/>
    <w:rsid w:val="00A618C3"/>
    <w:rsid w:val="00A61D8F"/>
    <w:rsid w:val="00A6382E"/>
    <w:rsid w:val="00A64CD2"/>
    <w:rsid w:val="00A64D21"/>
    <w:rsid w:val="00A64D8C"/>
    <w:rsid w:val="00A650A8"/>
    <w:rsid w:val="00A66800"/>
    <w:rsid w:val="00A675DD"/>
    <w:rsid w:val="00A7055F"/>
    <w:rsid w:val="00A72B6F"/>
    <w:rsid w:val="00A732C2"/>
    <w:rsid w:val="00A7456F"/>
    <w:rsid w:val="00A75874"/>
    <w:rsid w:val="00A7596D"/>
    <w:rsid w:val="00A775EF"/>
    <w:rsid w:val="00A80A79"/>
    <w:rsid w:val="00A853C9"/>
    <w:rsid w:val="00A95CCB"/>
    <w:rsid w:val="00A9631F"/>
    <w:rsid w:val="00AA4AE7"/>
    <w:rsid w:val="00AA6702"/>
    <w:rsid w:val="00AB14C4"/>
    <w:rsid w:val="00AB516E"/>
    <w:rsid w:val="00AB5E0C"/>
    <w:rsid w:val="00AB63B2"/>
    <w:rsid w:val="00AB6E46"/>
    <w:rsid w:val="00AC1CBC"/>
    <w:rsid w:val="00AC29AC"/>
    <w:rsid w:val="00AC2BAA"/>
    <w:rsid w:val="00AC320B"/>
    <w:rsid w:val="00AC4189"/>
    <w:rsid w:val="00AC52C5"/>
    <w:rsid w:val="00AC6CAB"/>
    <w:rsid w:val="00AD552B"/>
    <w:rsid w:val="00AE0EBB"/>
    <w:rsid w:val="00AE4471"/>
    <w:rsid w:val="00AE69F0"/>
    <w:rsid w:val="00AF3A44"/>
    <w:rsid w:val="00AF56B5"/>
    <w:rsid w:val="00B00F4D"/>
    <w:rsid w:val="00B01A3D"/>
    <w:rsid w:val="00B047F1"/>
    <w:rsid w:val="00B112FA"/>
    <w:rsid w:val="00B2117A"/>
    <w:rsid w:val="00B217FA"/>
    <w:rsid w:val="00B21A72"/>
    <w:rsid w:val="00B21DE4"/>
    <w:rsid w:val="00B22923"/>
    <w:rsid w:val="00B23C54"/>
    <w:rsid w:val="00B251C6"/>
    <w:rsid w:val="00B2531B"/>
    <w:rsid w:val="00B26C1B"/>
    <w:rsid w:val="00B3141B"/>
    <w:rsid w:val="00B36002"/>
    <w:rsid w:val="00B36003"/>
    <w:rsid w:val="00B400D3"/>
    <w:rsid w:val="00B423AD"/>
    <w:rsid w:val="00B44344"/>
    <w:rsid w:val="00B448D0"/>
    <w:rsid w:val="00B4519F"/>
    <w:rsid w:val="00B46E7D"/>
    <w:rsid w:val="00B52D56"/>
    <w:rsid w:val="00B52FC0"/>
    <w:rsid w:val="00B5696B"/>
    <w:rsid w:val="00B57165"/>
    <w:rsid w:val="00B61095"/>
    <w:rsid w:val="00B62272"/>
    <w:rsid w:val="00B62820"/>
    <w:rsid w:val="00B63337"/>
    <w:rsid w:val="00B645DE"/>
    <w:rsid w:val="00B70E67"/>
    <w:rsid w:val="00B718B8"/>
    <w:rsid w:val="00B7365A"/>
    <w:rsid w:val="00B73840"/>
    <w:rsid w:val="00B75491"/>
    <w:rsid w:val="00B77628"/>
    <w:rsid w:val="00B815C8"/>
    <w:rsid w:val="00B85468"/>
    <w:rsid w:val="00B867C2"/>
    <w:rsid w:val="00B86A40"/>
    <w:rsid w:val="00B86B8B"/>
    <w:rsid w:val="00B91CDA"/>
    <w:rsid w:val="00B942ED"/>
    <w:rsid w:val="00B9688F"/>
    <w:rsid w:val="00B97CED"/>
    <w:rsid w:val="00BA041C"/>
    <w:rsid w:val="00BA1A81"/>
    <w:rsid w:val="00BA29A4"/>
    <w:rsid w:val="00BA4591"/>
    <w:rsid w:val="00BA4B1D"/>
    <w:rsid w:val="00BA718E"/>
    <w:rsid w:val="00BB26C1"/>
    <w:rsid w:val="00BC18FD"/>
    <w:rsid w:val="00BC293B"/>
    <w:rsid w:val="00BC7D55"/>
    <w:rsid w:val="00BD35AB"/>
    <w:rsid w:val="00BD47CB"/>
    <w:rsid w:val="00BE12D1"/>
    <w:rsid w:val="00BE4331"/>
    <w:rsid w:val="00BE73A0"/>
    <w:rsid w:val="00BE793C"/>
    <w:rsid w:val="00BF0859"/>
    <w:rsid w:val="00BF0D3B"/>
    <w:rsid w:val="00BF0F5C"/>
    <w:rsid w:val="00BF147E"/>
    <w:rsid w:val="00BF27C8"/>
    <w:rsid w:val="00BF6AA4"/>
    <w:rsid w:val="00BF6B00"/>
    <w:rsid w:val="00BF79AA"/>
    <w:rsid w:val="00C020AA"/>
    <w:rsid w:val="00C02871"/>
    <w:rsid w:val="00C0484C"/>
    <w:rsid w:val="00C04F52"/>
    <w:rsid w:val="00C06B8A"/>
    <w:rsid w:val="00C06C94"/>
    <w:rsid w:val="00C119EF"/>
    <w:rsid w:val="00C14905"/>
    <w:rsid w:val="00C16C21"/>
    <w:rsid w:val="00C1783F"/>
    <w:rsid w:val="00C20E63"/>
    <w:rsid w:val="00C2150F"/>
    <w:rsid w:val="00C23FBB"/>
    <w:rsid w:val="00C34AC7"/>
    <w:rsid w:val="00C363FD"/>
    <w:rsid w:val="00C44FC6"/>
    <w:rsid w:val="00C457C6"/>
    <w:rsid w:val="00C45DC1"/>
    <w:rsid w:val="00C463A6"/>
    <w:rsid w:val="00C517BA"/>
    <w:rsid w:val="00C536FD"/>
    <w:rsid w:val="00C5506E"/>
    <w:rsid w:val="00C570BD"/>
    <w:rsid w:val="00C57A34"/>
    <w:rsid w:val="00C625A2"/>
    <w:rsid w:val="00C6517F"/>
    <w:rsid w:val="00C66729"/>
    <w:rsid w:val="00C7202D"/>
    <w:rsid w:val="00C72125"/>
    <w:rsid w:val="00C72C7B"/>
    <w:rsid w:val="00C73947"/>
    <w:rsid w:val="00C74F3B"/>
    <w:rsid w:val="00C7693D"/>
    <w:rsid w:val="00C773D6"/>
    <w:rsid w:val="00C83969"/>
    <w:rsid w:val="00C858BB"/>
    <w:rsid w:val="00C92237"/>
    <w:rsid w:val="00C94CBD"/>
    <w:rsid w:val="00CA1634"/>
    <w:rsid w:val="00CA48FF"/>
    <w:rsid w:val="00CA6380"/>
    <w:rsid w:val="00CB2596"/>
    <w:rsid w:val="00CB5DE6"/>
    <w:rsid w:val="00CB5F7C"/>
    <w:rsid w:val="00CC159C"/>
    <w:rsid w:val="00CC3E0F"/>
    <w:rsid w:val="00CC4D29"/>
    <w:rsid w:val="00CC7288"/>
    <w:rsid w:val="00CD0EA9"/>
    <w:rsid w:val="00CD1F54"/>
    <w:rsid w:val="00CD4148"/>
    <w:rsid w:val="00CD562C"/>
    <w:rsid w:val="00CE05FE"/>
    <w:rsid w:val="00CE1078"/>
    <w:rsid w:val="00CE3A27"/>
    <w:rsid w:val="00CE3F75"/>
    <w:rsid w:val="00CE4492"/>
    <w:rsid w:val="00CE704B"/>
    <w:rsid w:val="00CF0B16"/>
    <w:rsid w:val="00CF189E"/>
    <w:rsid w:val="00CF1E45"/>
    <w:rsid w:val="00CF2C86"/>
    <w:rsid w:val="00CF747F"/>
    <w:rsid w:val="00D00461"/>
    <w:rsid w:val="00D0075E"/>
    <w:rsid w:val="00D014DA"/>
    <w:rsid w:val="00D02E50"/>
    <w:rsid w:val="00D06730"/>
    <w:rsid w:val="00D07C39"/>
    <w:rsid w:val="00D11795"/>
    <w:rsid w:val="00D11CE2"/>
    <w:rsid w:val="00D12749"/>
    <w:rsid w:val="00D14346"/>
    <w:rsid w:val="00D15525"/>
    <w:rsid w:val="00D219CB"/>
    <w:rsid w:val="00D23533"/>
    <w:rsid w:val="00D30C5A"/>
    <w:rsid w:val="00D33BA4"/>
    <w:rsid w:val="00D375D7"/>
    <w:rsid w:val="00D40B9C"/>
    <w:rsid w:val="00D43E71"/>
    <w:rsid w:val="00D44754"/>
    <w:rsid w:val="00D472EE"/>
    <w:rsid w:val="00D51A6A"/>
    <w:rsid w:val="00D52020"/>
    <w:rsid w:val="00D55D0A"/>
    <w:rsid w:val="00D57B7E"/>
    <w:rsid w:val="00D63687"/>
    <w:rsid w:val="00D65231"/>
    <w:rsid w:val="00D65EDC"/>
    <w:rsid w:val="00D67AFE"/>
    <w:rsid w:val="00D73EDD"/>
    <w:rsid w:val="00D74EC1"/>
    <w:rsid w:val="00D767A2"/>
    <w:rsid w:val="00D7792F"/>
    <w:rsid w:val="00D840AF"/>
    <w:rsid w:val="00D86032"/>
    <w:rsid w:val="00D86A90"/>
    <w:rsid w:val="00D90E88"/>
    <w:rsid w:val="00D91196"/>
    <w:rsid w:val="00D9346A"/>
    <w:rsid w:val="00D93527"/>
    <w:rsid w:val="00DA3B6B"/>
    <w:rsid w:val="00DA4216"/>
    <w:rsid w:val="00DA4D27"/>
    <w:rsid w:val="00DB124B"/>
    <w:rsid w:val="00DB190C"/>
    <w:rsid w:val="00DB31E3"/>
    <w:rsid w:val="00DB3B22"/>
    <w:rsid w:val="00DB77B2"/>
    <w:rsid w:val="00DC0481"/>
    <w:rsid w:val="00DC233E"/>
    <w:rsid w:val="00DC2FED"/>
    <w:rsid w:val="00DC3794"/>
    <w:rsid w:val="00DC412B"/>
    <w:rsid w:val="00DC461D"/>
    <w:rsid w:val="00DC60AC"/>
    <w:rsid w:val="00DD117F"/>
    <w:rsid w:val="00DD321A"/>
    <w:rsid w:val="00DD388F"/>
    <w:rsid w:val="00DD396C"/>
    <w:rsid w:val="00DE471A"/>
    <w:rsid w:val="00DE5BE5"/>
    <w:rsid w:val="00DF178B"/>
    <w:rsid w:val="00DF440F"/>
    <w:rsid w:val="00DF6D93"/>
    <w:rsid w:val="00E02BC2"/>
    <w:rsid w:val="00E03FB3"/>
    <w:rsid w:val="00E0416C"/>
    <w:rsid w:val="00E07060"/>
    <w:rsid w:val="00E07972"/>
    <w:rsid w:val="00E107AC"/>
    <w:rsid w:val="00E12C56"/>
    <w:rsid w:val="00E14005"/>
    <w:rsid w:val="00E168F0"/>
    <w:rsid w:val="00E22D0D"/>
    <w:rsid w:val="00E231F0"/>
    <w:rsid w:val="00E24F8D"/>
    <w:rsid w:val="00E27C08"/>
    <w:rsid w:val="00E3102E"/>
    <w:rsid w:val="00E330FC"/>
    <w:rsid w:val="00E34FF7"/>
    <w:rsid w:val="00E41357"/>
    <w:rsid w:val="00E433FA"/>
    <w:rsid w:val="00E476E7"/>
    <w:rsid w:val="00E53358"/>
    <w:rsid w:val="00E5368D"/>
    <w:rsid w:val="00E57D1E"/>
    <w:rsid w:val="00E60343"/>
    <w:rsid w:val="00E60870"/>
    <w:rsid w:val="00E646FD"/>
    <w:rsid w:val="00E65405"/>
    <w:rsid w:val="00E67276"/>
    <w:rsid w:val="00E70F6A"/>
    <w:rsid w:val="00E7351B"/>
    <w:rsid w:val="00E74899"/>
    <w:rsid w:val="00E77D03"/>
    <w:rsid w:val="00E82150"/>
    <w:rsid w:val="00E839DF"/>
    <w:rsid w:val="00E85865"/>
    <w:rsid w:val="00E8699F"/>
    <w:rsid w:val="00E9243F"/>
    <w:rsid w:val="00E95F3A"/>
    <w:rsid w:val="00E9668A"/>
    <w:rsid w:val="00E9760C"/>
    <w:rsid w:val="00EA2BD1"/>
    <w:rsid w:val="00EA2C18"/>
    <w:rsid w:val="00EA2FDD"/>
    <w:rsid w:val="00EA5F45"/>
    <w:rsid w:val="00EB1CC0"/>
    <w:rsid w:val="00EB1DD4"/>
    <w:rsid w:val="00EB2B95"/>
    <w:rsid w:val="00EB764D"/>
    <w:rsid w:val="00EC1FFD"/>
    <w:rsid w:val="00EC25B2"/>
    <w:rsid w:val="00EC3B5A"/>
    <w:rsid w:val="00EC44B6"/>
    <w:rsid w:val="00ED01D4"/>
    <w:rsid w:val="00ED3933"/>
    <w:rsid w:val="00EE013B"/>
    <w:rsid w:val="00EE1AC8"/>
    <w:rsid w:val="00EE36FB"/>
    <w:rsid w:val="00EE38EC"/>
    <w:rsid w:val="00EE5EDC"/>
    <w:rsid w:val="00EF20E6"/>
    <w:rsid w:val="00EF2D44"/>
    <w:rsid w:val="00EF3344"/>
    <w:rsid w:val="00EF5A26"/>
    <w:rsid w:val="00EF6964"/>
    <w:rsid w:val="00EF6DAA"/>
    <w:rsid w:val="00EF76AC"/>
    <w:rsid w:val="00F06396"/>
    <w:rsid w:val="00F066DF"/>
    <w:rsid w:val="00F11458"/>
    <w:rsid w:val="00F118A5"/>
    <w:rsid w:val="00F12340"/>
    <w:rsid w:val="00F12F10"/>
    <w:rsid w:val="00F160B3"/>
    <w:rsid w:val="00F22A05"/>
    <w:rsid w:val="00F22C77"/>
    <w:rsid w:val="00F24672"/>
    <w:rsid w:val="00F270C2"/>
    <w:rsid w:val="00F3051D"/>
    <w:rsid w:val="00F31F2D"/>
    <w:rsid w:val="00F3414A"/>
    <w:rsid w:val="00F350F6"/>
    <w:rsid w:val="00F351BD"/>
    <w:rsid w:val="00F365CA"/>
    <w:rsid w:val="00F402C7"/>
    <w:rsid w:val="00F454AB"/>
    <w:rsid w:val="00F525FC"/>
    <w:rsid w:val="00F53C5F"/>
    <w:rsid w:val="00F5423C"/>
    <w:rsid w:val="00F55E94"/>
    <w:rsid w:val="00F57386"/>
    <w:rsid w:val="00F57E27"/>
    <w:rsid w:val="00F665CE"/>
    <w:rsid w:val="00F73918"/>
    <w:rsid w:val="00F73BF5"/>
    <w:rsid w:val="00F76E27"/>
    <w:rsid w:val="00F77ADE"/>
    <w:rsid w:val="00F8016A"/>
    <w:rsid w:val="00F85557"/>
    <w:rsid w:val="00F85C88"/>
    <w:rsid w:val="00F90262"/>
    <w:rsid w:val="00F950EE"/>
    <w:rsid w:val="00F962E8"/>
    <w:rsid w:val="00FA04CD"/>
    <w:rsid w:val="00FA2891"/>
    <w:rsid w:val="00FB0632"/>
    <w:rsid w:val="00FB43DE"/>
    <w:rsid w:val="00FB63B6"/>
    <w:rsid w:val="00FC01A4"/>
    <w:rsid w:val="00FC1066"/>
    <w:rsid w:val="00FC28DB"/>
    <w:rsid w:val="00FC32D2"/>
    <w:rsid w:val="00FC4FDD"/>
    <w:rsid w:val="00FD0586"/>
    <w:rsid w:val="00FD0E03"/>
    <w:rsid w:val="00FE1464"/>
    <w:rsid w:val="00FE1D56"/>
    <w:rsid w:val="00FE2F42"/>
    <w:rsid w:val="00FE4EA9"/>
    <w:rsid w:val="00FE78D9"/>
    <w:rsid w:val="00FE79DC"/>
    <w:rsid w:val="00FF2945"/>
    <w:rsid w:val="00FF355C"/>
    <w:rsid w:val="00FF3826"/>
    <w:rsid w:val="00FF3FD1"/>
    <w:rsid w:val="00FF5EFD"/>
    <w:rsid w:val="00FF7C71"/>
    <w:rsid w:val="0108DFDA"/>
    <w:rsid w:val="014181A5"/>
    <w:rsid w:val="028C6318"/>
    <w:rsid w:val="029F823A"/>
    <w:rsid w:val="0355600D"/>
    <w:rsid w:val="03770838"/>
    <w:rsid w:val="04A9CE12"/>
    <w:rsid w:val="05DEF46A"/>
    <w:rsid w:val="06135D10"/>
    <w:rsid w:val="0823133E"/>
    <w:rsid w:val="08D519CE"/>
    <w:rsid w:val="09A4300E"/>
    <w:rsid w:val="0A17647D"/>
    <w:rsid w:val="0A21C24A"/>
    <w:rsid w:val="0AE27087"/>
    <w:rsid w:val="0B5FD49C"/>
    <w:rsid w:val="0B68ED9D"/>
    <w:rsid w:val="0C1CF4CB"/>
    <w:rsid w:val="0D536BAA"/>
    <w:rsid w:val="0D67A5A9"/>
    <w:rsid w:val="0FC06F2A"/>
    <w:rsid w:val="113E667E"/>
    <w:rsid w:val="117338C8"/>
    <w:rsid w:val="1193C335"/>
    <w:rsid w:val="128CFFE0"/>
    <w:rsid w:val="12B347F2"/>
    <w:rsid w:val="13501F1F"/>
    <w:rsid w:val="1446FD0F"/>
    <w:rsid w:val="14925AAA"/>
    <w:rsid w:val="15A74EC5"/>
    <w:rsid w:val="16F2A0BB"/>
    <w:rsid w:val="170B8B02"/>
    <w:rsid w:val="17464B30"/>
    <w:rsid w:val="175BDE41"/>
    <w:rsid w:val="175C3185"/>
    <w:rsid w:val="17B91718"/>
    <w:rsid w:val="17C0F116"/>
    <w:rsid w:val="18B35F09"/>
    <w:rsid w:val="18C743A9"/>
    <w:rsid w:val="1923AFEB"/>
    <w:rsid w:val="19C97FD0"/>
    <w:rsid w:val="1A1BEC73"/>
    <w:rsid w:val="1A5D38DA"/>
    <w:rsid w:val="1BBDD1E1"/>
    <w:rsid w:val="1C79AE7B"/>
    <w:rsid w:val="1CE77511"/>
    <w:rsid w:val="1CEC6BCD"/>
    <w:rsid w:val="1DDBA001"/>
    <w:rsid w:val="1F78AD68"/>
    <w:rsid w:val="2015C372"/>
    <w:rsid w:val="20ADB8A5"/>
    <w:rsid w:val="20D76656"/>
    <w:rsid w:val="2117506F"/>
    <w:rsid w:val="221C49F7"/>
    <w:rsid w:val="229E54FD"/>
    <w:rsid w:val="22DF22E2"/>
    <w:rsid w:val="2308015C"/>
    <w:rsid w:val="23D1932B"/>
    <w:rsid w:val="24093A49"/>
    <w:rsid w:val="25184503"/>
    <w:rsid w:val="25273BA3"/>
    <w:rsid w:val="25D9347C"/>
    <w:rsid w:val="25DA6D29"/>
    <w:rsid w:val="26317ADC"/>
    <w:rsid w:val="2672AFEA"/>
    <w:rsid w:val="26752F71"/>
    <w:rsid w:val="278A2DBD"/>
    <w:rsid w:val="28861F5B"/>
    <w:rsid w:val="28BE9483"/>
    <w:rsid w:val="29D308A9"/>
    <w:rsid w:val="29EF6291"/>
    <w:rsid w:val="2A50E63D"/>
    <w:rsid w:val="2A964F04"/>
    <w:rsid w:val="2B575E00"/>
    <w:rsid w:val="2BB6A7F5"/>
    <w:rsid w:val="2C311F78"/>
    <w:rsid w:val="2C6B8A8A"/>
    <w:rsid w:val="2C7C4FF6"/>
    <w:rsid w:val="2D1A8B22"/>
    <w:rsid w:val="2D821D09"/>
    <w:rsid w:val="2E171020"/>
    <w:rsid w:val="2F284AD9"/>
    <w:rsid w:val="2F50E22A"/>
    <w:rsid w:val="300A6B22"/>
    <w:rsid w:val="309EE63F"/>
    <w:rsid w:val="30AC2124"/>
    <w:rsid w:val="30D04D86"/>
    <w:rsid w:val="3123D854"/>
    <w:rsid w:val="313C9BF1"/>
    <w:rsid w:val="3173DA88"/>
    <w:rsid w:val="3195627E"/>
    <w:rsid w:val="324863D7"/>
    <w:rsid w:val="32F6D0C4"/>
    <w:rsid w:val="336F2B07"/>
    <w:rsid w:val="338AEDB4"/>
    <w:rsid w:val="33940C28"/>
    <w:rsid w:val="35AFAC9D"/>
    <w:rsid w:val="35C1945C"/>
    <w:rsid w:val="372C68E9"/>
    <w:rsid w:val="37932AD3"/>
    <w:rsid w:val="38538739"/>
    <w:rsid w:val="38715CC4"/>
    <w:rsid w:val="390525B1"/>
    <w:rsid w:val="396224F9"/>
    <w:rsid w:val="3A12C87F"/>
    <w:rsid w:val="3AC97A6B"/>
    <w:rsid w:val="3B259F92"/>
    <w:rsid w:val="3B78890E"/>
    <w:rsid w:val="3B7D0553"/>
    <w:rsid w:val="3BE19FE4"/>
    <w:rsid w:val="3C0E3EDD"/>
    <w:rsid w:val="3C6CC204"/>
    <w:rsid w:val="3D288346"/>
    <w:rsid w:val="3DF64D2C"/>
    <w:rsid w:val="3E54B4B0"/>
    <w:rsid w:val="3E5A7426"/>
    <w:rsid w:val="3E5E3932"/>
    <w:rsid w:val="3ED741DB"/>
    <w:rsid w:val="3F2809B2"/>
    <w:rsid w:val="3F7F2BE8"/>
    <w:rsid w:val="3F9C42FA"/>
    <w:rsid w:val="404D378D"/>
    <w:rsid w:val="406CF10D"/>
    <w:rsid w:val="407589CC"/>
    <w:rsid w:val="4280107F"/>
    <w:rsid w:val="42A3ED7F"/>
    <w:rsid w:val="42F65C45"/>
    <w:rsid w:val="4423B3D7"/>
    <w:rsid w:val="4487E379"/>
    <w:rsid w:val="44A6DD16"/>
    <w:rsid w:val="4531236A"/>
    <w:rsid w:val="455B21E2"/>
    <w:rsid w:val="455F2BC1"/>
    <w:rsid w:val="46326954"/>
    <w:rsid w:val="4691EC94"/>
    <w:rsid w:val="47A9865B"/>
    <w:rsid w:val="49A07ED9"/>
    <w:rsid w:val="49E3D6E4"/>
    <w:rsid w:val="49F0525C"/>
    <w:rsid w:val="49F245FB"/>
    <w:rsid w:val="4A0F1F1F"/>
    <w:rsid w:val="4A53F6CE"/>
    <w:rsid w:val="4ABC2C78"/>
    <w:rsid w:val="4B1620B6"/>
    <w:rsid w:val="4B3D325F"/>
    <w:rsid w:val="4BB39D1B"/>
    <w:rsid w:val="4C9520C2"/>
    <w:rsid w:val="4D7086D3"/>
    <w:rsid w:val="4DA48051"/>
    <w:rsid w:val="4E2E0266"/>
    <w:rsid w:val="4EAE6BD3"/>
    <w:rsid w:val="4EE81909"/>
    <w:rsid w:val="4F295F96"/>
    <w:rsid w:val="4F974127"/>
    <w:rsid w:val="51946DDF"/>
    <w:rsid w:val="5238C9FB"/>
    <w:rsid w:val="52C87E03"/>
    <w:rsid w:val="52D5E018"/>
    <w:rsid w:val="52ED188A"/>
    <w:rsid w:val="53068485"/>
    <w:rsid w:val="5310FDC2"/>
    <w:rsid w:val="536690BB"/>
    <w:rsid w:val="53716557"/>
    <w:rsid w:val="53A4C6CE"/>
    <w:rsid w:val="53B0BFD9"/>
    <w:rsid w:val="53DB350C"/>
    <w:rsid w:val="53E3ED75"/>
    <w:rsid w:val="55019E93"/>
    <w:rsid w:val="55024DE8"/>
    <w:rsid w:val="5745E02B"/>
    <w:rsid w:val="57ED1C37"/>
    <w:rsid w:val="58AF6179"/>
    <w:rsid w:val="58CE52FC"/>
    <w:rsid w:val="5A2F83E0"/>
    <w:rsid w:val="5BDB8773"/>
    <w:rsid w:val="5C8B85BE"/>
    <w:rsid w:val="5C9DF1BB"/>
    <w:rsid w:val="5CC374FB"/>
    <w:rsid w:val="5CE069E6"/>
    <w:rsid w:val="5D45A861"/>
    <w:rsid w:val="5D8234D4"/>
    <w:rsid w:val="5E29412D"/>
    <w:rsid w:val="5E493BE0"/>
    <w:rsid w:val="5E701393"/>
    <w:rsid w:val="5EAF351C"/>
    <w:rsid w:val="5F841169"/>
    <w:rsid w:val="6077329D"/>
    <w:rsid w:val="60C0C52B"/>
    <w:rsid w:val="613876E3"/>
    <w:rsid w:val="61534A20"/>
    <w:rsid w:val="6227D5AD"/>
    <w:rsid w:val="62F199CD"/>
    <w:rsid w:val="63C02CF8"/>
    <w:rsid w:val="63E45C8B"/>
    <w:rsid w:val="64A56E4A"/>
    <w:rsid w:val="64C21794"/>
    <w:rsid w:val="65039C2C"/>
    <w:rsid w:val="65CE9309"/>
    <w:rsid w:val="666A2DB8"/>
    <w:rsid w:val="66C741AF"/>
    <w:rsid w:val="66F82DBF"/>
    <w:rsid w:val="6714CF46"/>
    <w:rsid w:val="67CA40E4"/>
    <w:rsid w:val="67CB0111"/>
    <w:rsid w:val="67DFF788"/>
    <w:rsid w:val="67E6C26D"/>
    <w:rsid w:val="67F67D13"/>
    <w:rsid w:val="68115C4E"/>
    <w:rsid w:val="6844A3A9"/>
    <w:rsid w:val="69B11B34"/>
    <w:rsid w:val="69D694C0"/>
    <w:rsid w:val="6A23E239"/>
    <w:rsid w:val="6A482D9B"/>
    <w:rsid w:val="6C333BCB"/>
    <w:rsid w:val="6C5CA0D6"/>
    <w:rsid w:val="6D2890F4"/>
    <w:rsid w:val="6D567D89"/>
    <w:rsid w:val="6DD3A845"/>
    <w:rsid w:val="6DECB61E"/>
    <w:rsid w:val="6E0EC297"/>
    <w:rsid w:val="6E0FD319"/>
    <w:rsid w:val="6E54B15F"/>
    <w:rsid w:val="6F01F3EB"/>
    <w:rsid w:val="6F392872"/>
    <w:rsid w:val="6F73762D"/>
    <w:rsid w:val="6F7DD702"/>
    <w:rsid w:val="71A295E0"/>
    <w:rsid w:val="727D529E"/>
    <w:rsid w:val="73880BA3"/>
    <w:rsid w:val="73BF2DAA"/>
    <w:rsid w:val="73F51A0E"/>
    <w:rsid w:val="74894CAB"/>
    <w:rsid w:val="749A6FD9"/>
    <w:rsid w:val="74A19978"/>
    <w:rsid w:val="76EEDA7F"/>
    <w:rsid w:val="7704AEA9"/>
    <w:rsid w:val="777FBF0D"/>
    <w:rsid w:val="7781050A"/>
    <w:rsid w:val="7826B202"/>
    <w:rsid w:val="7874BCA3"/>
    <w:rsid w:val="78D22A7A"/>
    <w:rsid w:val="79054811"/>
    <w:rsid w:val="792CB484"/>
    <w:rsid w:val="796F9664"/>
    <w:rsid w:val="79862D14"/>
    <w:rsid w:val="7986C94D"/>
    <w:rsid w:val="79A03DD5"/>
    <w:rsid w:val="7AAC7A4B"/>
    <w:rsid w:val="7B43752D"/>
    <w:rsid w:val="7BC6C11B"/>
    <w:rsid w:val="7BDEB5E8"/>
    <w:rsid w:val="7D126766"/>
    <w:rsid w:val="7DD85EDF"/>
    <w:rsid w:val="7EAD5B83"/>
    <w:rsid w:val="7EE9E82E"/>
    <w:rsid w:val="7F498EF5"/>
    <w:rsid w:val="7F68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89F15"/>
  <w15:docId w15:val="{9A5F37D4-E339-4EE4-B386-AFDF2946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D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1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561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611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5611C"/>
    <w:rPr>
      <w:sz w:val="22"/>
      <w:szCs w:val="22"/>
    </w:rPr>
  </w:style>
  <w:style w:type="table" w:styleId="TableGrid">
    <w:name w:val="Table Grid"/>
    <w:basedOn w:val="TableNormal"/>
    <w:rsid w:val="00D11CE2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C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1CE2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uiPriority w:val="99"/>
    <w:semiHidden/>
    <w:unhideWhenUsed/>
    <w:rsid w:val="00C83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39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396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9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3969"/>
    <w:rPr>
      <w:b/>
      <w:bCs/>
      <w:lang w:val="en-US" w:eastAsia="en-US"/>
    </w:rPr>
  </w:style>
  <w:style w:type="paragraph" w:customStyle="1" w:styleId="paragraph">
    <w:name w:val="paragraph"/>
    <w:basedOn w:val="Normal"/>
    <w:rsid w:val="00BE4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BE4331"/>
  </w:style>
  <w:style w:type="character" w:customStyle="1" w:styleId="eop">
    <w:name w:val="eop"/>
    <w:basedOn w:val="DefaultParagraphFont"/>
    <w:rsid w:val="00BE4331"/>
  </w:style>
  <w:style w:type="paragraph" w:styleId="ListParagraph">
    <w:name w:val="List Paragraph"/>
    <w:basedOn w:val="Normal"/>
    <w:uiPriority w:val="34"/>
    <w:qFormat/>
    <w:rsid w:val="00202012"/>
    <w:pPr>
      <w:ind w:left="720"/>
      <w:contextualSpacing/>
    </w:pPr>
  </w:style>
  <w:style w:type="paragraph" w:styleId="NoSpacing">
    <w:name w:val="No Spacing"/>
    <w:uiPriority w:val="1"/>
    <w:qFormat/>
    <w:rsid w:val="00BF0F5C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F0F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329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3E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9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4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5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n.wikipedia.org/wiki/IECEE/CE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61BEF3DE4EF48A888C552B94725FA" ma:contentTypeVersion="3" ma:contentTypeDescription="Create a new document." ma:contentTypeScope="" ma:versionID="0b1b551453f16a2159e48cda37b57297">
  <xsd:schema xmlns:xsd="http://www.w3.org/2001/XMLSchema" xmlns:xs="http://www.w3.org/2001/XMLSchema" xmlns:p="http://schemas.microsoft.com/office/2006/metadata/properties" xmlns:ns2="d820f41a-3604-48c4-9cfa-cb84c4ab0d28" targetNamespace="http://schemas.microsoft.com/office/2006/metadata/properties" ma:root="true" ma:fieldsID="d56f63310c9711a3094c186af5f0453a" ns2:_="">
    <xsd:import namespace="d820f41a-3604-48c4-9cfa-cb84c4ab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0f41a-3604-48c4-9cfa-cb84c4ab0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274F6-435F-4D98-864A-301CDA897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FEFCD-3F5F-487E-AC41-87E542CDD7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5EF047-CF9A-4CE5-931C-0B1C49FA02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439E1E-AD98-438C-82E0-C88396A53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0f41a-3604-48c4-9cfa-cb84c4ab0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90C812-C14C-449E-8B2A-DCF818F05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ibaziene</dc:creator>
  <cp:keywords/>
  <cp:lastModifiedBy>Iligija Vaščiūnienė</cp:lastModifiedBy>
  <cp:revision>676</cp:revision>
  <cp:lastPrinted>2017-04-05T04:59:00Z</cp:lastPrinted>
  <dcterms:created xsi:type="dcterms:W3CDTF">2024-10-24T06:48:00Z</dcterms:created>
  <dcterms:modified xsi:type="dcterms:W3CDTF">2026-05-08T05:28:00Z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virtinta">
    <vt:lpwstr/>
  </property>
  <property fmtid="{D5CDD505-2E9C-101B-9397-08002B2CF9AE}" pid="3" name="Pastabos">
    <vt:lpwstr/>
  </property>
  <property fmtid="{D5CDD505-2E9C-101B-9397-08002B2CF9AE}" pid="4" name="Eil.Nr">
    <vt:lpwstr>4.00000000000000</vt:lpwstr>
  </property>
  <property fmtid="{D5CDD505-2E9C-101B-9397-08002B2CF9AE}" pid="5" name="ProblemStatus">
    <vt:lpwstr/>
  </property>
  <property fmtid="{D5CDD505-2E9C-101B-9397-08002B2CF9AE}" pid="6" name="DocWorkGroup">
    <vt:lpwstr/>
  </property>
  <property fmtid="{D5CDD505-2E9C-101B-9397-08002B2CF9AE}" pid="7" name="UserField2">
    <vt:lpwstr/>
  </property>
  <property fmtid="{D5CDD505-2E9C-101B-9397-08002B2CF9AE}" pid="8" name="ContentType">
    <vt:lpwstr>Dokumentas</vt:lpwstr>
  </property>
  <property fmtid="{D5CDD505-2E9C-101B-9397-08002B2CF9AE}" pid="9" name="KVS dok. tipas">
    <vt:lpwstr>Forma</vt:lpwstr>
  </property>
  <property fmtid="{D5CDD505-2E9C-101B-9397-08002B2CF9AE}" pid="10" name="Responsible">
    <vt:lpwstr/>
  </property>
  <property fmtid="{D5CDD505-2E9C-101B-9397-08002B2CF9AE}" pid="11" name="Opened">
    <vt:lpwstr/>
  </property>
  <property fmtid="{D5CDD505-2E9C-101B-9397-08002B2CF9AE}" pid="12" name="ContentTypeId">
    <vt:lpwstr>0x010100A6F61BEF3DE4EF48A888C552B94725FA</vt:lpwstr>
  </property>
  <property fmtid="{D5CDD505-2E9C-101B-9397-08002B2CF9AE}" pid="13" name="ClassificationContentMarkingHeaderShapeIds">
    <vt:lpwstr>64680e78,3dd14938,7b03d1ea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Viešai neskelbtina (vidinio naudojimo) informacija</vt:lpwstr>
  </property>
  <property fmtid="{D5CDD505-2E9C-101B-9397-08002B2CF9AE}" pid="16" name="MSIP_Label_e8414cb7-6b2d-42c0-9ea4-54e8de1dadd8_Enabled">
    <vt:lpwstr>true</vt:lpwstr>
  </property>
  <property fmtid="{D5CDD505-2E9C-101B-9397-08002B2CF9AE}" pid="17" name="MSIP_Label_e8414cb7-6b2d-42c0-9ea4-54e8de1dadd8_SetDate">
    <vt:lpwstr>2024-10-23T10:25:52Z</vt:lpwstr>
  </property>
  <property fmtid="{D5CDD505-2E9C-101B-9397-08002B2CF9AE}" pid="18" name="MSIP_Label_e8414cb7-6b2d-42c0-9ea4-54e8de1dadd8_Method">
    <vt:lpwstr>Standard</vt:lpwstr>
  </property>
  <property fmtid="{D5CDD505-2E9C-101B-9397-08002B2CF9AE}" pid="19" name="MSIP_Label_e8414cb7-6b2d-42c0-9ea4-54e8de1dadd8_Name">
    <vt:lpwstr>Viešai neskelbtina informacija</vt:lpwstr>
  </property>
  <property fmtid="{D5CDD505-2E9C-101B-9397-08002B2CF9AE}" pid="20" name="MSIP_Label_e8414cb7-6b2d-42c0-9ea4-54e8de1dadd8_SiteId">
    <vt:lpwstr>6cc14c12-a38c-4807-8395-0aafacd7fe58</vt:lpwstr>
  </property>
  <property fmtid="{D5CDD505-2E9C-101B-9397-08002B2CF9AE}" pid="21" name="MSIP_Label_e8414cb7-6b2d-42c0-9ea4-54e8de1dadd8_ActionId">
    <vt:lpwstr>1639ed67-38c4-4ba0-80b6-c8a18d39a332</vt:lpwstr>
  </property>
  <property fmtid="{D5CDD505-2E9C-101B-9397-08002B2CF9AE}" pid="22" name="MSIP_Label_e8414cb7-6b2d-42c0-9ea4-54e8de1dadd8_ContentBits">
    <vt:lpwstr>1</vt:lpwstr>
  </property>
  <property fmtid="{D5CDD505-2E9C-101B-9397-08002B2CF9AE}" pid="23" name="MediaServiceImageTags">
    <vt:lpwstr/>
  </property>
</Properties>
</file>