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FE1" w14:textId="77777777" w:rsidR="00EB5379" w:rsidRPr="00903DE1" w:rsidRDefault="00EB5379" w:rsidP="00EB5379">
      <w:pPr>
        <w:jc w:val="center"/>
        <w:rPr>
          <w:rFonts w:asciiTheme="minorBidi" w:hAnsiTheme="minorBidi" w:cstheme="minorBidi"/>
          <w:b/>
          <w:bCs/>
        </w:rPr>
      </w:pPr>
    </w:p>
    <w:p w14:paraId="3388BC9A" w14:textId="77777777" w:rsidR="00EB5379" w:rsidRPr="00903DE1" w:rsidRDefault="00EB5379" w:rsidP="00EB5379">
      <w:pPr>
        <w:shd w:val="clear" w:color="auto" w:fill="FFFFFF"/>
        <w:suppressAutoHyphens/>
        <w:jc w:val="center"/>
        <w:rPr>
          <w:rFonts w:asciiTheme="minorBidi" w:eastAsia="Times New Roman" w:hAnsiTheme="minorBidi" w:cstheme="minorBidi"/>
          <w:b/>
          <w:sz w:val="20"/>
          <w:szCs w:val="20"/>
        </w:rPr>
      </w:pPr>
      <w:r w:rsidRPr="00903DE1">
        <w:rPr>
          <w:rFonts w:asciiTheme="minorBidi" w:eastAsia="Times New Roman" w:hAnsiTheme="minorBidi" w:cstheme="minorBidi"/>
          <w:b/>
          <w:sz w:val="20"/>
          <w:szCs w:val="20"/>
        </w:rPr>
        <w:t>(Nacionalinio saugumo reikalavimų atitikties deklaracijos tipinė forma)</w:t>
      </w:r>
    </w:p>
    <w:p w14:paraId="1FB82CD3" w14:textId="1E98043B" w:rsidR="00EB5379" w:rsidRPr="00903DE1" w:rsidRDefault="00903DE1" w:rsidP="00903DE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Times New Roman" w:hAnsiTheme="minorBidi" w:cstheme="minorBidi"/>
          <w:szCs w:val="20"/>
        </w:rPr>
      </w:pPr>
      <w:r>
        <w:rPr>
          <w:rFonts w:asciiTheme="minorBidi" w:eastAsia="Times New Roman" w:hAnsiTheme="minorBidi" w:cstheme="minorBidi"/>
          <w:szCs w:val="20"/>
        </w:rPr>
        <w:t>___________________</w:t>
      </w:r>
    </w:p>
    <w:p w14:paraId="779C5C10" w14:textId="77777777" w:rsidR="00EB5379" w:rsidRPr="00903DE1" w:rsidRDefault="00EB5379" w:rsidP="00EB5379">
      <w:pPr>
        <w:shd w:val="clear" w:color="auto" w:fill="FFFFFF"/>
        <w:suppressAutoHyphens/>
        <w:ind w:right="-178"/>
        <w:jc w:val="center"/>
        <w:rPr>
          <w:rFonts w:asciiTheme="minorBidi" w:eastAsia="Times New Roman" w:hAnsiTheme="minorBidi" w:cstheme="minorBidi"/>
          <w:sz w:val="20"/>
          <w:szCs w:val="20"/>
        </w:rPr>
      </w:pPr>
      <w:r w:rsidRPr="00903DE1">
        <w:rPr>
          <w:rFonts w:asciiTheme="minorBidi" w:eastAsia="Times New Roman" w:hAnsiTheme="minorBidi" w:cstheme="minorBidi"/>
          <w:sz w:val="20"/>
          <w:szCs w:val="20"/>
        </w:rPr>
        <w:t>(</w:t>
      </w:r>
      <w:r w:rsidRPr="00903DE1">
        <w:rPr>
          <w:rFonts w:asciiTheme="minorBidi" w:eastAsia="Times New Roman" w:hAnsiTheme="minorBidi" w:cstheme="minorBidi"/>
          <w:i/>
          <w:iCs/>
          <w:sz w:val="20"/>
          <w:szCs w:val="20"/>
        </w:rPr>
        <w:t>tiekėjo pavadinimas</w:t>
      </w:r>
      <w:r w:rsidRPr="00903DE1">
        <w:rPr>
          <w:rFonts w:asciiTheme="minorBidi" w:eastAsia="Times New Roman" w:hAnsiTheme="minorBidi" w:cstheme="minorBidi"/>
          <w:sz w:val="20"/>
          <w:szCs w:val="20"/>
        </w:rPr>
        <w:t>)</w:t>
      </w:r>
    </w:p>
    <w:p w14:paraId="3B294578" w14:textId="3721D830" w:rsidR="00903DE1" w:rsidRPr="00903DE1" w:rsidRDefault="00903DE1" w:rsidP="00903DE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szCs w:val="20"/>
        </w:rPr>
      </w:pPr>
      <w:r>
        <w:rPr>
          <w:rFonts w:asciiTheme="minorBidi" w:hAnsiTheme="minorBidi" w:cstheme="minorBidi"/>
          <w:szCs w:val="20"/>
        </w:rPr>
        <w:t>_____________________</w:t>
      </w:r>
    </w:p>
    <w:p w14:paraId="34043173" w14:textId="77777777" w:rsidR="00EB5379" w:rsidRPr="00903DE1" w:rsidRDefault="00EB5379" w:rsidP="00EB5379">
      <w:pPr>
        <w:suppressAutoHyphens/>
        <w:jc w:val="center"/>
        <w:textAlignment w:val="baseline"/>
        <w:rPr>
          <w:rFonts w:asciiTheme="minorBidi" w:eastAsia="Times New Roman" w:hAnsiTheme="minorBidi" w:cstheme="minorBidi"/>
          <w:szCs w:val="20"/>
        </w:rPr>
      </w:pPr>
      <w:r w:rsidRPr="00903DE1">
        <w:rPr>
          <w:rFonts w:asciiTheme="minorBidi" w:hAnsiTheme="minorBidi" w:cstheme="minorBidi"/>
          <w:iCs/>
          <w:sz w:val="20"/>
          <w:szCs w:val="20"/>
        </w:rPr>
        <w:t>(</w:t>
      </w:r>
      <w:r w:rsidRPr="00903DE1">
        <w:rPr>
          <w:rFonts w:asciiTheme="minorBidi" w:hAnsiTheme="minorBidi" w:cstheme="minorBidi"/>
          <w:i/>
          <w:sz w:val="20"/>
          <w:szCs w:val="20"/>
        </w:rPr>
        <w:t>adresatas (perkančiosios organizacijos</w:t>
      </w:r>
      <w:r w:rsidRPr="00903DE1">
        <w:rPr>
          <w:rFonts w:asciiTheme="minorBidi" w:hAnsiTheme="minorBidi" w:cstheme="minorBidi"/>
          <w:iCs/>
          <w:sz w:val="20"/>
          <w:szCs w:val="20"/>
        </w:rPr>
        <w:t>)</w:t>
      </w:r>
    </w:p>
    <w:p w14:paraId="1FE9CFF6" w14:textId="77777777" w:rsidR="00EB5379" w:rsidRPr="00903DE1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b/>
          <w:bCs/>
          <w:sz w:val="20"/>
          <w:szCs w:val="20"/>
        </w:rPr>
      </w:pPr>
    </w:p>
    <w:p w14:paraId="67DBD945" w14:textId="77777777" w:rsidR="00EB5379" w:rsidRPr="00903DE1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Times New Roman" w:hAnsiTheme="minorBidi" w:cstheme="minorBidi"/>
          <w:szCs w:val="20"/>
        </w:rPr>
      </w:pPr>
      <w:r w:rsidRPr="00903DE1">
        <w:rPr>
          <w:rFonts w:asciiTheme="minorBidi" w:hAnsiTheme="minorBidi" w:cstheme="minorBidi"/>
          <w:b/>
          <w:bCs/>
          <w:szCs w:val="20"/>
        </w:rPr>
        <w:t>NACIONALINIO SAUGUMO REIKALAVIMŲ ATITIKTIES DEKLARACIJA</w:t>
      </w:r>
    </w:p>
    <w:p w14:paraId="29CA1633" w14:textId="4DD354F7" w:rsidR="00EB5379" w:rsidRPr="00903DE1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szCs w:val="20"/>
        </w:rPr>
      </w:pPr>
      <w:r w:rsidRPr="00903DE1">
        <w:rPr>
          <w:rFonts w:asciiTheme="minorBidi" w:hAnsiTheme="minorBidi" w:cstheme="minorBidi"/>
          <w:szCs w:val="20"/>
        </w:rPr>
        <w:t>20</w:t>
      </w:r>
      <w:r w:rsidR="00903DE1">
        <w:rPr>
          <w:rFonts w:asciiTheme="minorBidi" w:hAnsiTheme="minorBidi" w:cstheme="minorBidi"/>
          <w:szCs w:val="20"/>
        </w:rPr>
        <w:t>26</w:t>
      </w:r>
      <w:r w:rsidRPr="00903DE1">
        <w:rPr>
          <w:rFonts w:asciiTheme="minorBidi" w:hAnsiTheme="minorBidi" w:cstheme="minorBidi"/>
          <w:szCs w:val="20"/>
        </w:rPr>
        <w:t xml:space="preserve"> m._____________ d. Nr. ______</w:t>
      </w:r>
    </w:p>
    <w:p w14:paraId="48C268E3" w14:textId="77777777" w:rsidR="00EB5379" w:rsidRPr="00903DE1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hAnsiTheme="minorBidi" w:cstheme="minorBidi"/>
          <w:szCs w:val="20"/>
        </w:rPr>
      </w:pPr>
      <w:r w:rsidRPr="00903DE1">
        <w:rPr>
          <w:rFonts w:asciiTheme="minorBidi" w:hAnsiTheme="minorBidi" w:cstheme="minorBidi"/>
          <w:szCs w:val="20"/>
        </w:rPr>
        <w:t>__________________________</w:t>
      </w:r>
    </w:p>
    <w:p w14:paraId="653E9571" w14:textId="77777777" w:rsidR="00EB5379" w:rsidRPr="00903DE1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Bidi" w:eastAsia="Times New Roman" w:hAnsiTheme="minorBidi" w:cstheme="minorBidi"/>
          <w:szCs w:val="20"/>
        </w:rPr>
      </w:pPr>
      <w:r w:rsidRPr="00903DE1">
        <w:rPr>
          <w:rFonts w:asciiTheme="minorBidi" w:hAnsiTheme="minorBidi" w:cstheme="minorBidi"/>
          <w:i/>
          <w:iCs/>
          <w:sz w:val="20"/>
          <w:szCs w:val="20"/>
        </w:rPr>
        <w:t>(Sudarymo vieta)</w:t>
      </w:r>
    </w:p>
    <w:p w14:paraId="2CF80D1C" w14:textId="24AC2AE1" w:rsidR="00EB5379" w:rsidRPr="00903DE1" w:rsidRDefault="00EB5379" w:rsidP="00EB5379">
      <w:pPr>
        <w:ind w:firstLine="567"/>
        <w:jc w:val="both"/>
        <w:rPr>
          <w:rFonts w:asciiTheme="minorBidi" w:eastAsia="Times New Roman" w:hAnsiTheme="minorBidi" w:cstheme="minorBidi"/>
          <w:color w:val="000000"/>
          <w:szCs w:val="24"/>
        </w:rPr>
      </w:pPr>
      <w:r w:rsidRPr="00903DE1">
        <w:rPr>
          <w:rFonts w:asciiTheme="minorBidi" w:eastAsia="Times New Roman" w:hAnsiTheme="minorBidi" w:cstheme="minorBidi"/>
          <w:color w:val="000000"/>
          <w:szCs w:val="24"/>
        </w:rPr>
        <w:t>Aš, ________________________________________________________________ ,</w:t>
      </w:r>
    </w:p>
    <w:p w14:paraId="431BA4B8" w14:textId="77777777" w:rsidR="00EB5379" w:rsidRPr="00903DE1" w:rsidRDefault="00EB5379" w:rsidP="00EB5379">
      <w:pPr>
        <w:ind w:left="960" w:firstLine="318"/>
        <w:jc w:val="both"/>
        <w:rPr>
          <w:rFonts w:asciiTheme="minorBidi" w:eastAsia="Times New Roman" w:hAnsiTheme="minorBidi" w:cstheme="minorBidi"/>
          <w:color w:val="000000"/>
          <w:sz w:val="20"/>
          <w:szCs w:val="20"/>
        </w:rPr>
      </w:pPr>
      <w:r w:rsidRPr="00903DE1">
        <w:rPr>
          <w:rFonts w:asciiTheme="minorBidi" w:eastAsia="Times New Roman" w:hAnsiTheme="minorBidi" w:cstheme="minorBidi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7BD9915" w14:textId="77777777" w:rsidR="00727913" w:rsidRDefault="00EB5379" w:rsidP="00EB5379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 w:rsidRPr="00903DE1">
        <w:rPr>
          <w:rFonts w:asciiTheme="minorBidi" w:eastAsia="Times New Roman" w:hAnsiTheme="minorBidi" w:cstheme="minorBidi"/>
          <w:color w:val="000000"/>
          <w:szCs w:val="24"/>
        </w:rPr>
        <w:t xml:space="preserve">patvirtinu, </w:t>
      </w:r>
    </w:p>
    <w:p w14:paraId="409421DA" w14:textId="5D8E24E1" w:rsidR="00727913" w:rsidRDefault="00EB5379" w:rsidP="00727913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 w:rsidRPr="00903DE1">
        <w:rPr>
          <w:rFonts w:asciiTheme="minorBidi" w:eastAsia="Times New Roman" w:hAnsiTheme="minorBidi" w:cstheme="minorBidi"/>
          <w:color w:val="000000"/>
          <w:szCs w:val="24"/>
        </w:rPr>
        <w:t xml:space="preserve">kad mano </w:t>
      </w:r>
      <w:r w:rsidRPr="00727913">
        <w:rPr>
          <w:rFonts w:asciiTheme="minorBidi" w:eastAsia="Times New Roman" w:hAnsiTheme="minorBidi" w:cstheme="minorBidi"/>
          <w:i/>
          <w:iCs/>
          <w:color w:val="000000"/>
          <w:szCs w:val="24"/>
        </w:rPr>
        <w:t>vadovaujamas (-a)</w:t>
      </w:r>
      <w:r w:rsidR="00727913">
        <w:rPr>
          <w:rFonts w:asciiTheme="minorBidi" w:eastAsia="Times New Roman" w:hAnsiTheme="minorBidi" w:cstheme="minorBidi"/>
          <w:i/>
          <w:iCs/>
          <w:color w:val="000000"/>
          <w:szCs w:val="24"/>
        </w:rPr>
        <w:t xml:space="preserve"> ar</w:t>
      </w:r>
      <w:r w:rsidRPr="00727913">
        <w:rPr>
          <w:rFonts w:asciiTheme="minorBidi" w:eastAsia="Times New Roman" w:hAnsiTheme="minorBidi" w:cstheme="minorBidi"/>
          <w:i/>
          <w:iCs/>
          <w:color w:val="000000"/>
          <w:szCs w:val="24"/>
        </w:rPr>
        <w:t xml:space="preserve"> (atstovaujamas (-a))__________________</w:t>
      </w:r>
      <w:r w:rsidRPr="00903DE1">
        <w:rPr>
          <w:rFonts w:asciiTheme="minorBidi" w:eastAsia="Times New Roman" w:hAnsiTheme="minorBidi" w:cstheme="minorBidi"/>
          <w:color w:val="000000"/>
          <w:szCs w:val="24"/>
        </w:rPr>
        <w:t xml:space="preserve"> ,</w:t>
      </w:r>
      <w:r w:rsidR="00727913">
        <w:rPr>
          <w:rFonts w:asciiTheme="minorBidi" w:eastAsia="Times New Roman" w:hAnsiTheme="minorBidi" w:cstheme="minorBidi"/>
          <w:color w:val="000000"/>
          <w:szCs w:val="24"/>
        </w:rPr>
        <w:t xml:space="preserve"> dalyvaujantis</w:t>
      </w:r>
    </w:p>
    <w:p w14:paraId="790BE982" w14:textId="276578A1" w:rsidR="00903DE1" w:rsidRDefault="00EB5379" w:rsidP="00727913">
      <w:pPr>
        <w:ind w:left="5040" w:firstLine="720"/>
        <w:jc w:val="both"/>
        <w:rPr>
          <w:rFonts w:asciiTheme="minorBidi" w:eastAsia="Times New Roman" w:hAnsiTheme="minorBidi" w:cstheme="minorBidi"/>
          <w:i/>
          <w:iCs/>
          <w:color w:val="000000"/>
          <w:sz w:val="20"/>
          <w:szCs w:val="20"/>
        </w:rPr>
      </w:pPr>
      <w:r w:rsidRPr="00903DE1">
        <w:rPr>
          <w:rFonts w:asciiTheme="minorBidi" w:eastAsia="Times New Roman" w:hAnsiTheme="minorBidi" w:cstheme="minorBidi"/>
          <w:i/>
          <w:iCs/>
          <w:color w:val="000000"/>
          <w:sz w:val="20"/>
          <w:szCs w:val="20"/>
        </w:rPr>
        <w:t xml:space="preserve">(tiekėjo pavadinimas)   </w:t>
      </w:r>
    </w:p>
    <w:p w14:paraId="28D58D01" w14:textId="77777777" w:rsidR="00727913" w:rsidRPr="00727913" w:rsidRDefault="00727913" w:rsidP="00727913">
      <w:pPr>
        <w:ind w:left="5040" w:firstLine="720"/>
        <w:jc w:val="both"/>
        <w:rPr>
          <w:rFonts w:asciiTheme="minorBidi" w:eastAsia="Times New Roman" w:hAnsiTheme="minorBidi" w:cstheme="minorBidi"/>
          <w:color w:val="000000"/>
          <w:sz w:val="20"/>
          <w:szCs w:val="20"/>
        </w:rPr>
      </w:pPr>
    </w:p>
    <w:p w14:paraId="29A1C7FA" w14:textId="4602EF0C" w:rsidR="00EB5379" w:rsidRDefault="00903DE1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>
        <w:rPr>
          <w:rFonts w:asciiTheme="minorBidi" w:eastAsia="Times New Roman" w:hAnsiTheme="minorBidi" w:cstheme="minorBidi"/>
          <w:color w:val="000000"/>
          <w:szCs w:val="24"/>
        </w:rPr>
        <w:t xml:space="preserve">Nacionalinės teismų administracijos </w:t>
      </w:r>
      <w:r w:rsidR="00EB5379" w:rsidRPr="00903DE1">
        <w:rPr>
          <w:rFonts w:asciiTheme="minorBidi" w:eastAsia="Times New Roman" w:hAnsiTheme="minorBidi" w:cstheme="minorBidi"/>
          <w:color w:val="000000"/>
          <w:szCs w:val="24"/>
        </w:rPr>
        <w:t xml:space="preserve">vykdomame </w:t>
      </w:r>
      <w:r>
        <w:rPr>
          <w:rFonts w:asciiTheme="minorBidi" w:eastAsia="Times New Roman" w:hAnsiTheme="minorBidi" w:cstheme="minorBidi"/>
          <w:color w:val="000000"/>
          <w:szCs w:val="24"/>
        </w:rPr>
        <w:t>valdomų kamerų pirkime</w:t>
      </w:r>
      <w:r w:rsidR="00EB5379" w:rsidRPr="00903DE1">
        <w:rPr>
          <w:rFonts w:asciiTheme="minorBidi" w:eastAsia="Times New Roman" w:hAnsiTheme="minorBidi" w:cstheme="minorBidi"/>
          <w:color w:val="000000"/>
          <w:szCs w:val="24"/>
        </w:rPr>
        <w:t xml:space="preserve"> atitinka toliau nurodomus reikalavimus:</w:t>
      </w:r>
    </w:p>
    <w:p w14:paraId="518BBFBE" w14:textId="77777777" w:rsidR="00727913" w:rsidRPr="00903DE1" w:rsidRDefault="00727913" w:rsidP="00727913">
      <w:pPr>
        <w:widowControl w:val="0"/>
        <w:suppressAutoHyphens/>
        <w:jc w:val="both"/>
        <w:textAlignment w:val="baseline"/>
        <w:rPr>
          <w:rFonts w:asciiTheme="minorBidi" w:eastAsia="Times New Roman" w:hAnsiTheme="minorBidi" w:cstheme="minorBidi"/>
          <w:sz w:val="20"/>
          <w:szCs w:val="20"/>
          <w:shd w:val="clear" w:color="auto" w:fill="008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"/>
        <w:gridCol w:w="9276"/>
      </w:tblGrid>
      <w:tr w:rsidR="00727913" w:rsidRPr="00903DE1" w14:paraId="3162C49B" w14:textId="77777777" w:rsidTr="00727913">
        <w:tc>
          <w:tcPr>
            <w:tcW w:w="352" w:type="dxa"/>
            <w:hideMark/>
          </w:tcPr>
          <w:p w14:paraId="7947AB72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</w:pPr>
            <w:r w:rsidRPr="00903DE1"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hideMark/>
          </w:tcPr>
          <w:p w14:paraId="4D8922EF" w14:textId="77777777" w:rsidR="00727913" w:rsidRDefault="00727913" w:rsidP="003321D1">
            <w:pPr>
              <w:jc w:val="both"/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tiekėjo siūlomos prekės nekelia grėsmės nacionaliniam saugumui </w:t>
            </w:r>
            <w:r w:rsidRPr="00903DE1">
              <w:rPr>
                <w:rFonts w:asciiTheme="minorBidi" w:eastAsia="Times New Roman" w:hAnsiTheme="minorBidi" w:cstheme="minorBidi"/>
                <w:color w:val="000000"/>
                <w:sz w:val="22"/>
                <w:bdr w:val="none" w:sz="0" w:space="0" w:color="auto" w:frame="1"/>
              </w:rPr>
              <w:t>–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03DE1">
              <w:rPr>
                <w:rFonts w:asciiTheme="minorBidi" w:eastAsia="Times New Roman" w:hAnsiTheme="minorBidi" w:cstheme="minorBidi"/>
                <w:sz w:val="22"/>
              </w:rPr>
              <w:t>prekių gamintojas ar jį kontroliuojantis asmuo</w:t>
            </w:r>
            <w:r w:rsidRPr="00903DE1">
              <w:rPr>
                <w:rFonts w:asciiTheme="minorBidi" w:eastAsia="Times New Roman" w:hAnsiTheme="minorBidi" w:cstheme="minorBidi"/>
                <w:color w:val="000000"/>
                <w:sz w:val="22"/>
              </w:rPr>
              <w:t xml:space="preserve"> </w:t>
            </w:r>
            <w:r w:rsidRPr="00903DE1">
              <w:rPr>
                <w:rFonts w:asciiTheme="minorBidi" w:eastAsia="Times New Roman" w:hAnsiTheme="minorBidi" w:cstheme="minorBidi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>(3.6.</w:t>
            </w:r>
            <w:r w:rsidRPr="00903DE1">
              <w:rPr>
                <w:rFonts w:asciiTheme="minorBidi" w:eastAsia="Times New Roman" w:hAnsiTheme="minorBidi" w:cstheme="minorBidi"/>
                <w:sz w:val="22"/>
                <w:vertAlign w:val="superscript"/>
                <w:lang w:eastAsia="lt-LT"/>
              </w:rPr>
              <w:t>2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 p.)</w:t>
            </w:r>
          </w:p>
          <w:p w14:paraId="210E01AB" w14:textId="77777777" w:rsidR="00727913" w:rsidRPr="00903DE1" w:rsidRDefault="00727913" w:rsidP="003321D1">
            <w:pPr>
              <w:jc w:val="both"/>
              <w:rPr>
                <w:rFonts w:asciiTheme="minorBidi" w:eastAsia="Times New Roman" w:hAnsiTheme="minorBidi" w:cstheme="minorBidi"/>
                <w:i/>
                <w:sz w:val="16"/>
                <w:szCs w:val="16"/>
              </w:rPr>
            </w:pPr>
          </w:p>
        </w:tc>
      </w:tr>
      <w:tr w:rsidR="00727913" w:rsidRPr="00903DE1" w14:paraId="11C4DCBB" w14:textId="77777777" w:rsidTr="00727913">
        <w:tc>
          <w:tcPr>
            <w:tcW w:w="352" w:type="dxa"/>
          </w:tcPr>
          <w:p w14:paraId="351D2CBA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499ACF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i/>
                <w:sz w:val="22"/>
              </w:rPr>
            </w:pPr>
          </w:p>
        </w:tc>
      </w:tr>
      <w:tr w:rsidR="00727913" w:rsidRPr="00903DE1" w14:paraId="3814006E" w14:textId="77777777" w:rsidTr="00727913">
        <w:tc>
          <w:tcPr>
            <w:tcW w:w="352" w:type="dxa"/>
          </w:tcPr>
          <w:p w14:paraId="4854AA21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0F96AB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i/>
                <w:sz w:val="22"/>
              </w:rPr>
            </w:pPr>
          </w:p>
        </w:tc>
      </w:tr>
      <w:tr w:rsidR="00727913" w:rsidRPr="00903DE1" w14:paraId="682A88F8" w14:textId="77777777" w:rsidTr="00727913">
        <w:tc>
          <w:tcPr>
            <w:tcW w:w="352" w:type="dxa"/>
            <w:hideMark/>
          </w:tcPr>
          <w:p w14:paraId="72613B6C" w14:textId="77777777" w:rsidR="00727913" w:rsidRPr="00903DE1" w:rsidRDefault="00727913" w:rsidP="003321D1">
            <w:pPr>
              <w:spacing w:line="276" w:lineRule="auto"/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</w:pPr>
            <w:r w:rsidRPr="00903DE1"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hideMark/>
          </w:tcPr>
          <w:p w14:paraId="173198AC" w14:textId="77777777" w:rsidR="00727913" w:rsidRDefault="00727913" w:rsidP="003321D1">
            <w:pPr>
              <w:shd w:val="clear" w:color="auto" w:fill="FFFFFF"/>
              <w:spacing w:line="276" w:lineRule="auto"/>
              <w:jc w:val="both"/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903DE1">
              <w:rPr>
                <w:rFonts w:asciiTheme="minorBidi" w:eastAsia="Times New Roman" w:hAnsiTheme="minorBidi" w:cstheme="minorBidi"/>
                <w:color w:val="000000"/>
                <w:sz w:val="22"/>
                <w:bdr w:val="none" w:sz="0" w:space="0" w:color="auto" w:frame="1"/>
              </w:rPr>
              <w:t>–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 vadovaujantis VPĮ 37 straipsnio 9 dalies 2 punktu, </w:t>
            </w:r>
            <w:r w:rsidRPr="00903DE1">
              <w:rPr>
                <w:rFonts w:asciiTheme="minorBidi" w:eastAsia="Times New Roman" w:hAnsiTheme="minorBidi" w:cstheme="minorBidi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>(3.6.</w:t>
            </w:r>
            <w:r w:rsidRPr="00903DE1">
              <w:rPr>
                <w:rFonts w:asciiTheme="minorBidi" w:eastAsia="Times New Roman" w:hAnsiTheme="minorBidi" w:cstheme="minorBidi"/>
                <w:sz w:val="22"/>
                <w:vertAlign w:val="superscript"/>
                <w:lang w:eastAsia="lt-LT"/>
              </w:rPr>
              <w:t>2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 p.)</w:t>
            </w:r>
          </w:p>
          <w:p w14:paraId="64BAAA77" w14:textId="77777777" w:rsidR="00727913" w:rsidRPr="00903DE1" w:rsidRDefault="00727913" w:rsidP="003321D1">
            <w:pPr>
              <w:shd w:val="clear" w:color="auto" w:fill="FFFFFF"/>
              <w:spacing w:line="276" w:lineRule="auto"/>
              <w:jc w:val="both"/>
              <w:rPr>
                <w:rFonts w:asciiTheme="minorBidi" w:eastAsia="Times New Roman" w:hAnsiTheme="minorBidi" w:cstheme="minorBidi"/>
                <w:i/>
                <w:sz w:val="16"/>
                <w:szCs w:val="16"/>
              </w:rPr>
            </w:pPr>
          </w:p>
        </w:tc>
      </w:tr>
      <w:tr w:rsidR="00727913" w:rsidRPr="00903DE1" w14:paraId="2D4571A3" w14:textId="77777777" w:rsidTr="00727913">
        <w:tc>
          <w:tcPr>
            <w:tcW w:w="352" w:type="dxa"/>
          </w:tcPr>
          <w:p w14:paraId="42D587F5" w14:textId="77777777" w:rsidR="00727913" w:rsidRPr="00903DE1" w:rsidRDefault="00727913" w:rsidP="003321D1">
            <w:pPr>
              <w:spacing w:line="276" w:lineRule="auto"/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CD9122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i/>
                <w:sz w:val="22"/>
              </w:rPr>
            </w:pPr>
          </w:p>
        </w:tc>
      </w:tr>
      <w:tr w:rsidR="00727913" w:rsidRPr="00903DE1" w14:paraId="490C2446" w14:textId="77777777" w:rsidTr="00727913">
        <w:trPr>
          <w:trHeight w:val="341"/>
        </w:trPr>
        <w:tc>
          <w:tcPr>
            <w:tcW w:w="352" w:type="dxa"/>
          </w:tcPr>
          <w:p w14:paraId="5C253B1A" w14:textId="77777777" w:rsidR="00727913" w:rsidRPr="00903DE1" w:rsidRDefault="00727913" w:rsidP="003321D1">
            <w:pPr>
              <w:spacing w:line="276" w:lineRule="auto"/>
              <w:rPr>
                <w:rFonts w:asciiTheme="minorBidi" w:eastAsia="Times New Roman" w:hAnsiTheme="minorBidi" w:cstheme="minorBidi"/>
                <w:sz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5939D3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i/>
                <w:sz w:val="22"/>
              </w:rPr>
            </w:pPr>
          </w:p>
        </w:tc>
      </w:tr>
      <w:tr w:rsidR="00727913" w:rsidRPr="00903DE1" w14:paraId="18240646" w14:textId="77777777" w:rsidTr="00727913">
        <w:tc>
          <w:tcPr>
            <w:tcW w:w="352" w:type="dxa"/>
            <w:hideMark/>
          </w:tcPr>
          <w:p w14:paraId="71D87C5A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</w:pPr>
            <w:r w:rsidRPr="00903DE1">
              <w:rPr>
                <w:rFonts w:asciiTheme="minorBidi" w:eastAsia="Times New Roman" w:hAnsiTheme="minorBidi" w:cstheme="minorBidi"/>
                <w:b/>
                <w:bCs/>
                <w:sz w:val="22"/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hideMark/>
          </w:tcPr>
          <w:p w14:paraId="19276A41" w14:textId="77777777" w:rsidR="00727913" w:rsidRPr="00903DE1" w:rsidRDefault="00727913" w:rsidP="003321D1">
            <w:pPr>
              <w:jc w:val="both"/>
              <w:rPr>
                <w:rFonts w:asciiTheme="minorBidi" w:eastAsia="Times New Roman" w:hAnsiTheme="minorBidi" w:cstheme="minorBidi"/>
                <w:sz w:val="22"/>
              </w:rPr>
            </w:pP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903DE1">
              <w:rPr>
                <w:rFonts w:asciiTheme="minorBidi" w:eastAsia="Times New Roman" w:hAnsiTheme="minorBidi" w:cstheme="minorBidi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>3.6.</w:t>
            </w:r>
            <w:r w:rsidRPr="00903DE1">
              <w:rPr>
                <w:rFonts w:asciiTheme="minorBidi" w:eastAsia="Times New Roman" w:hAnsiTheme="minorBidi" w:cstheme="minorBidi"/>
                <w:sz w:val="22"/>
                <w:vertAlign w:val="superscript"/>
                <w:lang w:eastAsia="lt-LT"/>
              </w:rPr>
              <w:t>3</w:t>
            </w:r>
            <w:r w:rsidRPr="00903DE1">
              <w:rPr>
                <w:rFonts w:asciiTheme="minorBidi" w:eastAsia="Times New Roman" w:hAnsiTheme="minorBidi" w:cstheme="minorBidi"/>
                <w:sz w:val="22"/>
                <w:lang w:eastAsia="lt-LT"/>
              </w:rPr>
              <w:t xml:space="preserve"> p.)</w:t>
            </w:r>
          </w:p>
        </w:tc>
      </w:tr>
      <w:tr w:rsidR="00727913" w:rsidRPr="00903DE1" w14:paraId="211026F6" w14:textId="77777777" w:rsidTr="00727913">
        <w:tc>
          <w:tcPr>
            <w:tcW w:w="352" w:type="dxa"/>
          </w:tcPr>
          <w:p w14:paraId="391169EC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1948F1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</w:rPr>
            </w:pPr>
          </w:p>
        </w:tc>
      </w:tr>
      <w:tr w:rsidR="00727913" w:rsidRPr="00903DE1" w14:paraId="708B9D08" w14:textId="77777777" w:rsidTr="00727913">
        <w:tc>
          <w:tcPr>
            <w:tcW w:w="352" w:type="dxa"/>
          </w:tcPr>
          <w:p w14:paraId="03B363F1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0DCD59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</w:rPr>
            </w:pPr>
          </w:p>
        </w:tc>
      </w:tr>
      <w:tr w:rsidR="00727913" w:rsidRPr="00903DE1" w14:paraId="0E0B289D" w14:textId="77777777" w:rsidTr="00727913">
        <w:tc>
          <w:tcPr>
            <w:tcW w:w="352" w:type="dxa"/>
          </w:tcPr>
          <w:p w14:paraId="3714239C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1AA6DA23" w14:textId="77777777" w:rsidR="00727913" w:rsidRPr="00903DE1" w:rsidRDefault="00727913" w:rsidP="003321D1">
            <w:pPr>
              <w:rPr>
                <w:rFonts w:asciiTheme="minorBidi" w:eastAsia="Times New Roman" w:hAnsiTheme="minorBidi" w:cstheme="minorBidi"/>
                <w:szCs w:val="24"/>
              </w:rPr>
            </w:pPr>
          </w:p>
        </w:tc>
      </w:tr>
    </w:tbl>
    <w:p w14:paraId="55EBC7F4" w14:textId="77777777" w:rsidR="00727913" w:rsidRDefault="00727913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</w:p>
    <w:p w14:paraId="7AD86613" w14:textId="1CD3A297" w:rsidR="00903DE1" w:rsidRDefault="00903DE1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>
        <w:rPr>
          <w:rFonts w:asciiTheme="minorBidi" w:eastAsia="Times New Roman" w:hAnsiTheme="minorBidi" w:cstheme="minorBidi"/>
          <w:color w:val="000000"/>
          <w:szCs w:val="24"/>
        </w:rPr>
        <w:t>Patvirtinu, kad šie duomenys yra teisingi ir aktualūs pasiūlymo pateikimo dieną.</w:t>
      </w:r>
    </w:p>
    <w:p w14:paraId="3F31F641" w14:textId="77777777" w:rsidR="00727913" w:rsidRDefault="00727913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</w:p>
    <w:p w14:paraId="76224DEA" w14:textId="74F67338" w:rsidR="00903DE1" w:rsidRDefault="00903DE1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>
        <w:rPr>
          <w:rFonts w:asciiTheme="minorBidi" w:eastAsia="Times New Roman" w:hAnsiTheme="minorBidi" w:cstheme="minorBidi"/>
          <w:color w:val="000000"/>
          <w:szCs w:val="24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31AB2843" w14:textId="77777777" w:rsidR="00903DE1" w:rsidRDefault="00903DE1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</w:p>
    <w:p w14:paraId="0CAE0C4F" w14:textId="533F1B01" w:rsidR="00903DE1" w:rsidRPr="00903DE1" w:rsidRDefault="00903DE1" w:rsidP="00903DE1">
      <w:pPr>
        <w:jc w:val="both"/>
        <w:rPr>
          <w:rFonts w:asciiTheme="minorBidi" w:eastAsia="Times New Roman" w:hAnsiTheme="minorBidi" w:cstheme="minorBidi"/>
          <w:color w:val="000000"/>
          <w:szCs w:val="24"/>
        </w:rPr>
      </w:pPr>
      <w:r>
        <w:rPr>
          <w:rFonts w:asciiTheme="minorBidi" w:eastAsia="Times New Roman" w:hAnsiTheme="minorBidi" w:cstheme="minorBidi"/>
          <w:color w:val="000000"/>
          <w:szCs w:val="24"/>
        </w:rPr>
        <w:t xml:space="preserve">Suprantu, kad jeigu pagal vertinimo rezultatus pasiūlymas bus pripažintas laimėjusiu, turės būti pateikti Perkančiosios organizacijos nurodyti atitiktį nacionalinio saugumo reikalavimams </w:t>
      </w:r>
      <w:r w:rsidR="00727913">
        <w:rPr>
          <w:rFonts w:asciiTheme="minorBidi" w:eastAsia="Times New Roman" w:hAnsiTheme="minorBidi" w:cstheme="minorBidi"/>
          <w:color w:val="000000"/>
          <w:szCs w:val="24"/>
        </w:rPr>
        <w:t>patvirtinantys dokumentai.</w:t>
      </w:r>
    </w:p>
    <w:p w14:paraId="5CA951A7" w14:textId="77777777" w:rsidR="00EB5379" w:rsidRDefault="00EB5379" w:rsidP="00EB5379">
      <w:pPr>
        <w:widowControl w:val="0"/>
        <w:suppressAutoHyphens/>
        <w:jc w:val="center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</w:p>
    <w:p w14:paraId="33A4B485" w14:textId="77777777" w:rsidR="00727913" w:rsidRPr="00903DE1" w:rsidRDefault="00727913" w:rsidP="00EB5379">
      <w:pPr>
        <w:widowControl w:val="0"/>
        <w:suppressAutoHyphens/>
        <w:jc w:val="center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</w:p>
    <w:p w14:paraId="66AE554C" w14:textId="77777777" w:rsidR="00EB5379" w:rsidRPr="00903DE1" w:rsidRDefault="00EB5379" w:rsidP="00EB5379">
      <w:pPr>
        <w:widowControl w:val="0"/>
        <w:suppressAutoHyphens/>
        <w:jc w:val="center"/>
        <w:textAlignment w:val="baseline"/>
        <w:rPr>
          <w:rFonts w:asciiTheme="minorBidi" w:eastAsia="Times New Roman" w:hAnsiTheme="minorBidi" w:cstheme="minorBidi"/>
          <w:sz w:val="18"/>
          <w:szCs w:val="18"/>
        </w:rPr>
      </w:pPr>
    </w:p>
    <w:p w14:paraId="490B3873" w14:textId="749158F0" w:rsidR="00EB5379" w:rsidRPr="00903DE1" w:rsidRDefault="00EB5379" w:rsidP="00727913">
      <w:pPr>
        <w:widowControl w:val="0"/>
        <w:suppressAutoHyphens/>
        <w:textAlignment w:val="baseline"/>
        <w:rPr>
          <w:rFonts w:asciiTheme="minorBidi" w:hAnsiTheme="minorBidi" w:cstheme="minorBidi"/>
          <w:szCs w:val="20"/>
        </w:rPr>
      </w:pPr>
      <w:r w:rsidRPr="00903DE1">
        <w:rPr>
          <w:rFonts w:asciiTheme="minorBidi" w:hAnsiTheme="minorBidi" w:cstheme="minorBidi"/>
          <w:szCs w:val="20"/>
        </w:rPr>
        <w:t>________</w:t>
      </w:r>
      <w:r w:rsidR="00727913">
        <w:rPr>
          <w:rFonts w:asciiTheme="minorBidi" w:hAnsiTheme="minorBidi" w:cstheme="minorBidi"/>
          <w:szCs w:val="20"/>
        </w:rPr>
        <w:t>________</w:t>
      </w:r>
      <w:r w:rsidRPr="00903DE1">
        <w:rPr>
          <w:rFonts w:asciiTheme="minorBidi" w:hAnsiTheme="minorBidi" w:cstheme="minorBidi"/>
          <w:szCs w:val="20"/>
        </w:rPr>
        <w:t>___</w:t>
      </w:r>
      <w:r w:rsidRPr="00903DE1">
        <w:rPr>
          <w:rFonts w:asciiTheme="minorBidi" w:hAnsiTheme="minorBidi" w:cstheme="minorBidi"/>
          <w:i/>
          <w:iCs/>
          <w:sz w:val="22"/>
          <w:szCs w:val="20"/>
        </w:rPr>
        <w:t xml:space="preserve">                             </w:t>
      </w:r>
      <w:r w:rsidRPr="00903DE1">
        <w:rPr>
          <w:rFonts w:asciiTheme="minorBidi" w:hAnsiTheme="minorBidi" w:cstheme="minorBidi"/>
          <w:szCs w:val="20"/>
        </w:rPr>
        <w:t>_____________</w:t>
      </w:r>
      <w:r w:rsidRPr="00903DE1">
        <w:rPr>
          <w:rFonts w:asciiTheme="minorBidi" w:hAnsiTheme="minorBidi" w:cstheme="minorBidi"/>
          <w:szCs w:val="20"/>
        </w:rPr>
        <w:tab/>
        <w:t xml:space="preserve">      </w:t>
      </w:r>
      <w:r w:rsidR="00727913">
        <w:rPr>
          <w:rFonts w:asciiTheme="minorBidi" w:hAnsiTheme="minorBidi" w:cstheme="minorBidi"/>
          <w:szCs w:val="20"/>
        </w:rPr>
        <w:t>_______</w:t>
      </w:r>
      <w:r w:rsidRPr="00903DE1">
        <w:rPr>
          <w:rFonts w:asciiTheme="minorBidi" w:hAnsiTheme="minorBidi" w:cstheme="minorBidi"/>
          <w:szCs w:val="20"/>
        </w:rPr>
        <w:t>_____</w:t>
      </w:r>
    </w:p>
    <w:p w14:paraId="05EF9C35" w14:textId="6B8630A0" w:rsidR="00FC54F3" w:rsidRPr="00903DE1" w:rsidRDefault="00EB5379" w:rsidP="0074212D">
      <w:pPr>
        <w:widowControl w:val="0"/>
        <w:suppressAutoHyphens/>
        <w:ind w:firstLine="471"/>
        <w:jc w:val="center"/>
        <w:textAlignment w:val="baseline"/>
        <w:rPr>
          <w:rFonts w:asciiTheme="minorBidi" w:hAnsiTheme="minorBidi" w:cstheme="minorBidi"/>
        </w:rPr>
      </w:pPr>
      <w:r w:rsidRPr="00903DE1">
        <w:rPr>
          <w:rFonts w:asciiTheme="minorBidi" w:hAnsiTheme="minorBidi" w:cstheme="minorBidi"/>
          <w:i/>
          <w:iCs/>
          <w:sz w:val="22"/>
          <w:szCs w:val="20"/>
        </w:rPr>
        <w:t>(pareigos)                                        (parašas)                                 (vardas ir pavardė)</w:t>
      </w:r>
    </w:p>
    <w:sectPr w:rsidR="00FC54F3" w:rsidRPr="00903DE1" w:rsidSect="000C1F7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20B5" w14:textId="77777777" w:rsidR="007134B6" w:rsidRDefault="007134B6">
      <w:r>
        <w:separator/>
      </w:r>
    </w:p>
  </w:endnote>
  <w:endnote w:type="continuationSeparator" w:id="0">
    <w:p w14:paraId="1C5CEF7E" w14:textId="77777777" w:rsidR="007134B6" w:rsidRDefault="0071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EEE3" w14:textId="77777777" w:rsidR="007134B6" w:rsidRDefault="007134B6">
      <w:r>
        <w:separator/>
      </w:r>
    </w:p>
  </w:footnote>
  <w:footnote w:type="continuationSeparator" w:id="0">
    <w:p w14:paraId="6A920F5D" w14:textId="77777777" w:rsidR="007134B6" w:rsidRDefault="0071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43A" w14:textId="77777777" w:rsidR="000D0AC5" w:rsidRDefault="00E56DDF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8"/>
    <w:rsid w:val="000D0AC5"/>
    <w:rsid w:val="00227210"/>
    <w:rsid w:val="002A372F"/>
    <w:rsid w:val="002F21E2"/>
    <w:rsid w:val="00353274"/>
    <w:rsid w:val="0047130E"/>
    <w:rsid w:val="00477398"/>
    <w:rsid w:val="004F38D3"/>
    <w:rsid w:val="006E3336"/>
    <w:rsid w:val="007134B6"/>
    <w:rsid w:val="00727913"/>
    <w:rsid w:val="0074212D"/>
    <w:rsid w:val="00796DAC"/>
    <w:rsid w:val="00805277"/>
    <w:rsid w:val="00807BA3"/>
    <w:rsid w:val="008E632A"/>
    <w:rsid w:val="00903DE1"/>
    <w:rsid w:val="00964855"/>
    <w:rsid w:val="00986173"/>
    <w:rsid w:val="00A330C0"/>
    <w:rsid w:val="00AD5EBF"/>
    <w:rsid w:val="00B26B45"/>
    <w:rsid w:val="00C95B72"/>
    <w:rsid w:val="00CE0C1C"/>
    <w:rsid w:val="00D55F84"/>
    <w:rsid w:val="00DE5C1C"/>
    <w:rsid w:val="00E56DDF"/>
    <w:rsid w:val="00EB5379"/>
    <w:rsid w:val="00FC2C94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89F8"/>
  <w15:chartTrackingRefBased/>
  <w15:docId w15:val="{3ADF5F2D-9406-48AB-AFC8-79BD498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B537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EB537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EB5379"/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EB537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03D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3DE1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 Cibulskienė</cp:lastModifiedBy>
  <cp:revision>2</cp:revision>
  <dcterms:created xsi:type="dcterms:W3CDTF">2026-05-06T06:45:00Z</dcterms:created>
  <dcterms:modified xsi:type="dcterms:W3CDTF">2026-05-06T06:45:00Z</dcterms:modified>
</cp:coreProperties>
</file>