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FD3D5A" w:rsidRDefault="00183EEC">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sz w:val="24"/>
          <w:szCs w:val="24"/>
          <w:lang w:eastAsia="lt-LT"/>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66.25pt" o:ole="">
            <v:imagedata r:id="rId11" o:title=""/>
          </v:shape>
          <o:OLEObject Type="Embed" ProgID="PBrush" ShapeID="_x0000_i1025" DrawAspect="Content" ObjectID="_1839757866" r:id="rId12"/>
        </w:object>
      </w: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hyperlink r:id="rId13" w:history="1">
        <w:r>
          <w:rPr>
            <w:rStyle w:val="Hipersaitas"/>
            <w:rFonts w:eastAsia="Calibri"/>
            <w:sz w:val="16"/>
            <w:szCs w:val="16"/>
          </w:rPr>
          <w:t>rektoratas@lsmu.lt</w:t>
        </w:r>
      </w:hyperlink>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9CA0097" w:rsidR="00FD3D5A" w:rsidRDefault="00183EEC">
      <w:pPr>
        <w:spacing w:after="120" w:line="20" w:lineRule="atLeast"/>
        <w:ind w:left="5245"/>
        <w:contextualSpacing/>
        <w:rPr>
          <w:rFonts w:ascii="Times New Roman" w:eastAsiaTheme="minorEastAsia" w:hAnsi="Times New Roman" w:cs="Times New Roman"/>
          <w:i/>
          <w:iCs/>
          <w:lang w:eastAsia="lt-LT"/>
        </w:rPr>
      </w:pPr>
      <w:r w:rsidRPr="002A3F14">
        <w:rPr>
          <w:rFonts w:ascii="Times New Roman" w:eastAsiaTheme="minorEastAsia" w:hAnsi="Times New Roman" w:cs="Times New Roman"/>
          <w:i/>
          <w:iCs/>
          <w:lang w:eastAsia="lt-LT"/>
        </w:rPr>
        <w:t xml:space="preserve">Lietuvos sveikatos mokslų universiteto viešojo pirkimo komisijos </w:t>
      </w:r>
      <w:r w:rsidRPr="002A3F14">
        <w:rPr>
          <w:rFonts w:ascii="Times New Roman" w:eastAsiaTheme="minorEastAsia" w:hAnsi="Times New Roman" w:cs="Times New Roman"/>
          <w:lang w:eastAsia="lt-LT"/>
        </w:rPr>
        <w:t>202</w:t>
      </w:r>
      <w:r w:rsidR="00F64D7F" w:rsidRPr="002A3F14">
        <w:rPr>
          <w:rFonts w:ascii="Times New Roman" w:eastAsiaTheme="minorEastAsia" w:hAnsi="Times New Roman" w:cs="Times New Roman"/>
          <w:lang w:eastAsia="lt-LT"/>
        </w:rPr>
        <w:t>6</w:t>
      </w:r>
      <w:r w:rsidRPr="002A3F14">
        <w:rPr>
          <w:rFonts w:ascii="Times New Roman" w:eastAsiaTheme="minorEastAsia" w:hAnsi="Times New Roman" w:cs="Times New Roman"/>
          <w:lang w:eastAsia="lt-LT"/>
        </w:rPr>
        <w:t>-</w:t>
      </w:r>
      <w:r w:rsidR="00F64D7F" w:rsidRPr="002A3F14">
        <w:rPr>
          <w:rFonts w:ascii="Times New Roman" w:eastAsiaTheme="minorEastAsia" w:hAnsi="Times New Roman" w:cs="Times New Roman"/>
          <w:lang w:eastAsia="lt-LT"/>
        </w:rPr>
        <w:t>0</w:t>
      </w:r>
      <w:r w:rsidR="007A3ADF" w:rsidRPr="002A3F14">
        <w:rPr>
          <w:rFonts w:ascii="Times New Roman" w:eastAsiaTheme="minorEastAsia" w:hAnsi="Times New Roman" w:cs="Times New Roman"/>
          <w:lang w:eastAsia="lt-LT"/>
        </w:rPr>
        <w:t>5</w:t>
      </w:r>
      <w:r w:rsidRPr="002A3F14">
        <w:rPr>
          <w:rFonts w:ascii="Times New Roman" w:eastAsiaTheme="minorEastAsia" w:hAnsi="Times New Roman" w:cs="Times New Roman"/>
          <w:lang w:eastAsia="lt-LT"/>
        </w:rPr>
        <w:t>-</w:t>
      </w:r>
      <w:r w:rsidR="002A3F14" w:rsidRPr="002A3F14">
        <w:rPr>
          <w:rFonts w:ascii="Times New Roman" w:eastAsiaTheme="minorEastAsia" w:hAnsi="Times New Roman" w:cs="Times New Roman"/>
          <w:lang w:eastAsia="lt-LT"/>
        </w:rPr>
        <w:t>08</w:t>
      </w:r>
      <w:r w:rsidRPr="002A3F14">
        <w:rPr>
          <w:rFonts w:ascii="Times New Roman" w:eastAsiaTheme="minorEastAsia" w:hAnsi="Times New Roman" w:cs="Times New Roman"/>
          <w:lang w:eastAsia="lt-LT"/>
        </w:rPr>
        <w:t xml:space="preserve"> d. protokolu Nr. </w:t>
      </w:r>
      <w:r w:rsidR="00F64D7F" w:rsidRPr="002A3F14">
        <w:rPr>
          <w:rFonts w:ascii="Times New Roman" w:eastAsiaTheme="minorEastAsia" w:hAnsi="Times New Roman" w:cs="Times New Roman"/>
          <w:lang w:eastAsia="lt-LT"/>
        </w:rPr>
        <w:t>1</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9B031C" w14:textId="77777777" w:rsidR="007A3ADF" w:rsidRPr="00346B84" w:rsidRDefault="007A3ADF" w:rsidP="007A3ADF">
      <w:pPr>
        <w:widowControl w:val="0"/>
        <w:tabs>
          <w:tab w:val="left" w:pos="2790"/>
          <w:tab w:val="right" w:leader="underscore" w:pos="8505"/>
        </w:tabs>
        <w:autoSpaceDE w:val="0"/>
        <w:autoSpaceDN w:val="0"/>
        <w:adjustRightInd w:val="0"/>
        <w:spacing w:after="0" w:line="276" w:lineRule="auto"/>
        <w:jc w:val="center"/>
        <w:rPr>
          <w:rFonts w:ascii="Times New Roman Bold" w:eastAsia="Calibri" w:hAnsi="Times New Roman Bold" w:cs="Times New Roman"/>
          <w:b/>
          <w:caps/>
          <w:sz w:val="24"/>
          <w:szCs w:val="24"/>
          <w:lang w:eastAsia="lt-LT"/>
        </w:rPr>
      </w:pPr>
      <w:r w:rsidRPr="00346B84">
        <w:rPr>
          <w:rFonts w:ascii="Times New Roman Bold" w:eastAsia="Calibri" w:hAnsi="Times New Roman Bold" w:cs="Times New Roman"/>
          <w:b/>
          <w:caps/>
          <w:sz w:val="24"/>
          <w:szCs w:val="24"/>
          <w:lang w:eastAsia="lt-LT"/>
        </w:rPr>
        <w:t>ATVIRAS KONKURSAS</w:t>
      </w:r>
    </w:p>
    <w:p w14:paraId="5AD320D6" w14:textId="5C7AE61A" w:rsidR="007A3ADF" w:rsidRPr="009002B3" w:rsidRDefault="003D6BAA" w:rsidP="007A3ADF">
      <w:pPr>
        <w:tabs>
          <w:tab w:val="left" w:pos="3150"/>
        </w:tabs>
        <w:spacing w:after="0" w:line="276" w:lineRule="auto"/>
        <w:jc w:val="center"/>
        <w:rPr>
          <w:rFonts w:ascii="Times New Roman" w:hAnsi="Times New Roman" w:cs="Times New Roman"/>
          <w:b/>
          <w:bCs/>
          <w:caps/>
          <w:sz w:val="24"/>
          <w:szCs w:val="24"/>
        </w:rPr>
      </w:pPr>
      <w:r>
        <w:rPr>
          <w:rFonts w:ascii="Times New Roman" w:hAnsi="Times New Roman" w:cs="Times New Roman"/>
          <w:b/>
          <w:bCs/>
          <w:sz w:val="24"/>
          <w:szCs w:val="24"/>
        </w:rPr>
        <w:t>Ž</w:t>
      </w:r>
      <w:r w:rsidRPr="009002B3">
        <w:rPr>
          <w:rFonts w:ascii="Times New Roman" w:hAnsi="Times New Roman" w:cs="Times New Roman"/>
          <w:b/>
          <w:bCs/>
          <w:sz w:val="24"/>
          <w:szCs w:val="24"/>
        </w:rPr>
        <w:t>MOGAUS FIZIOLOGINIŲ TYRIM</w:t>
      </w:r>
      <w:r>
        <w:rPr>
          <w:rFonts w:ascii="Times New Roman" w:hAnsi="Times New Roman" w:cs="Times New Roman"/>
          <w:b/>
          <w:bCs/>
          <w:sz w:val="24"/>
          <w:szCs w:val="24"/>
        </w:rPr>
        <w:t>O</w:t>
      </w:r>
      <w:r w:rsidRPr="009002B3">
        <w:rPr>
          <w:rFonts w:ascii="Times New Roman" w:hAnsi="Times New Roman" w:cs="Times New Roman"/>
          <w:b/>
          <w:bCs/>
          <w:sz w:val="24"/>
          <w:szCs w:val="24"/>
        </w:rPr>
        <w:t xml:space="preserve"> SISTEMOS REGISTRAVIMO PRIEDŲ</w:t>
      </w:r>
    </w:p>
    <w:p w14:paraId="709F9F82" w14:textId="602CABAC" w:rsidR="007A3ADF" w:rsidRPr="00C8030D" w:rsidRDefault="003D6BAA" w:rsidP="007A3ADF">
      <w:pPr>
        <w:tabs>
          <w:tab w:val="left" w:pos="3150"/>
        </w:tabs>
        <w:spacing w:after="0" w:line="276" w:lineRule="auto"/>
        <w:jc w:val="center"/>
        <w:rPr>
          <w:rFonts w:ascii="Times New Roman" w:hAnsi="Times New Roman" w:cs="Times New Roman"/>
          <w:b/>
          <w:bCs/>
          <w:caps/>
          <w:sz w:val="24"/>
          <w:szCs w:val="24"/>
        </w:rPr>
      </w:pPr>
      <w:r w:rsidRPr="00C8030D">
        <w:rPr>
          <w:rFonts w:ascii="Times New Roman" w:hAnsi="Times New Roman" w:cs="Times New Roman"/>
          <w:b/>
          <w:bCs/>
          <w:sz w:val="24"/>
          <w:szCs w:val="24"/>
        </w:rPr>
        <w:t>PIRKIMAS</w:t>
      </w:r>
    </w:p>
    <w:p w14:paraId="608AAC62" w14:textId="696E5AB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FD3D5A" w:rsidRDefault="00FD3D5A">
      <w:pPr>
        <w:spacing w:after="0" w:line="240" w:lineRule="auto"/>
        <w:rPr>
          <w:rFonts w:ascii="Times New Roman" w:eastAsia="Calibri" w:hAnsi="Times New Roman" w:cs="Times New Roman"/>
          <w:sz w:val="24"/>
        </w:rPr>
      </w:pPr>
    </w:p>
    <w:p w14:paraId="6FE7BEE0" w14:textId="77777777" w:rsidR="00FD3D5A" w:rsidRDefault="00FD3D5A">
      <w:pPr>
        <w:spacing w:after="0" w:line="240" w:lineRule="auto"/>
        <w:rPr>
          <w:rFonts w:ascii="Times New Roman" w:eastAsia="Calibri" w:hAnsi="Times New Roman" w:cs="Times New Roman"/>
          <w:sz w:val="24"/>
        </w:rPr>
      </w:pPr>
    </w:p>
    <w:p w14:paraId="28929B53" w14:textId="77777777" w:rsidR="00FD3D5A" w:rsidRDefault="00FD3D5A">
      <w:pPr>
        <w:spacing w:after="0" w:line="240" w:lineRule="auto"/>
        <w:rPr>
          <w:rFonts w:ascii="Times New Roman" w:eastAsia="Calibri" w:hAnsi="Times New Roman" w:cs="Times New Roman"/>
          <w:sz w:val="24"/>
          <w:szCs w:val="24"/>
        </w:rPr>
      </w:pPr>
    </w:p>
    <w:p w14:paraId="1B5D940C" w14:textId="77777777" w:rsidR="00FD3D5A" w:rsidRDefault="00FD3D5A">
      <w:pPr>
        <w:spacing w:after="0" w:line="240" w:lineRule="auto"/>
        <w:rPr>
          <w:rFonts w:ascii="Times New Roman" w:eastAsia="Calibri" w:hAnsi="Times New Roman" w:cs="Times New Roman"/>
          <w:sz w:val="24"/>
          <w:szCs w:val="24"/>
        </w:rPr>
      </w:pPr>
    </w:p>
    <w:p w14:paraId="7005627A" w14:textId="77777777" w:rsidR="00FD3D5A" w:rsidRDefault="00FD3D5A">
      <w:pPr>
        <w:spacing w:after="0" w:line="240" w:lineRule="auto"/>
        <w:rPr>
          <w:rFonts w:ascii="Times New Roman" w:eastAsia="Calibri" w:hAnsi="Times New Roman" w:cs="Times New Roman"/>
          <w:sz w:val="24"/>
          <w:szCs w:val="24"/>
        </w:rPr>
      </w:pPr>
    </w:p>
    <w:p w14:paraId="38FF6357" w14:textId="77777777" w:rsidR="00FD3D5A" w:rsidRDefault="00FD3D5A">
      <w:pPr>
        <w:spacing w:after="0" w:line="240" w:lineRule="auto"/>
        <w:rPr>
          <w:rFonts w:ascii="Times New Roman" w:eastAsia="Calibri" w:hAnsi="Times New Roman" w:cs="Times New Roman"/>
          <w:sz w:val="24"/>
          <w:szCs w:val="24"/>
        </w:rPr>
      </w:pPr>
    </w:p>
    <w:p w14:paraId="75E14CED" w14:textId="77777777" w:rsidR="00FD3D5A" w:rsidRDefault="00FD3D5A">
      <w:pPr>
        <w:spacing w:after="0" w:line="240" w:lineRule="auto"/>
        <w:rPr>
          <w:rFonts w:ascii="Times New Roman" w:eastAsia="Calibri" w:hAnsi="Times New Roman" w:cs="Times New Roman"/>
          <w:sz w:val="24"/>
          <w:szCs w:val="24"/>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4" w:history="1">
        <w:r>
          <w:rPr>
            <w:rStyle w:val="Hipersaitas"/>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1D0988DC" w14:textId="77777777" w:rsidR="007A3ADF" w:rsidRDefault="007A3ADF">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5" w:history="1">
        <w:r>
          <w:rPr>
            <w:rStyle w:val="Hipersaitas"/>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2BB47582" w:rsidR="00FD3D5A" w:rsidRDefault="00183EEC" w:rsidP="004354F6">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sidR="004354F6" w:rsidRPr="004354F6">
        <w:rPr>
          <w:rFonts w:ascii="Times New Roman" w:eastAsia="Times New Roman" w:hAnsi="Times New Roman" w:cs="Times New Roman"/>
          <w:sz w:val="24"/>
          <w:szCs w:val="24"/>
        </w:rPr>
        <w:t xml:space="preserve"> </w:t>
      </w:r>
      <w:r w:rsidR="004354F6" w:rsidRPr="002651CA">
        <w:rPr>
          <w:rFonts w:ascii="Times New Roman" w:eastAsia="Times New Roman" w:hAnsi="Times New Roman" w:cs="Times New Roman"/>
          <w:sz w:val="24"/>
          <w:szCs w:val="24"/>
        </w:rPr>
        <w:t xml:space="preserve">Dalia Petreikienė, tel. +370 37372171, el. p. </w:t>
      </w:r>
      <w:hyperlink r:id="rId16" w:history="1">
        <w:r w:rsidR="004354F6" w:rsidRPr="00445A03">
          <w:rPr>
            <w:rStyle w:val="Hipersaitas"/>
            <w:sz w:val="24"/>
            <w:szCs w:val="24"/>
          </w:rPr>
          <w:t>dalia.petreikiene</w:t>
        </w:r>
        <w:r w:rsidR="004354F6" w:rsidRPr="00445A03">
          <w:rPr>
            <w:rStyle w:val="Hipersaitas"/>
            <w:sz w:val="24"/>
            <w:szCs w:val="24"/>
            <w:lang w:val="en-US"/>
          </w:rPr>
          <w:t>@lsmu.lt</w:t>
        </w:r>
      </w:hyperlink>
      <w:r w:rsidR="004354F6">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4520899C" w:rsidR="00FD3D5A" w:rsidRPr="009C7D6E" w:rsidRDefault="00183EEC" w:rsidP="009C7D6E">
      <w:pPr>
        <w:spacing w:after="0" w:line="240" w:lineRule="auto"/>
        <w:ind w:firstLine="720"/>
        <w:jc w:val="both"/>
        <w:rPr>
          <w:rFonts w:ascii="Times New Roman" w:eastAsia="Times New Roman" w:hAnsi="Times New Roman" w:cs="Times New Roman"/>
          <w:sz w:val="24"/>
          <w:szCs w:val="24"/>
          <w:highlight w:val="green"/>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w:t>
      </w:r>
      <w:r w:rsidR="009C7D6E" w:rsidRPr="00C32EC5">
        <w:rPr>
          <w:rFonts w:ascii="Times New Roman" w:eastAsia="Times New Roman" w:hAnsi="Times New Roman" w:cs="Times New Roman"/>
          <w:sz w:val="24"/>
          <w:szCs w:val="24"/>
        </w:rPr>
        <w:t xml:space="preserve">Perkančioji organizacija vykdė rinkos konsultaciją susijusią su </w:t>
      </w:r>
      <w:r w:rsidR="009C7D6E" w:rsidRPr="00671576">
        <w:rPr>
          <w:rFonts w:ascii="Times New Roman" w:eastAsia="Times New Roman" w:hAnsi="Times New Roman" w:cs="Times New Roman"/>
          <w:sz w:val="24"/>
          <w:szCs w:val="24"/>
        </w:rPr>
        <w:t xml:space="preserve">šiuo pirkimu. Informacija apie vykdytą rinkos konsultaciją skelbiama </w:t>
      </w:r>
      <w:r w:rsidR="009C7D6E" w:rsidRPr="00706700">
        <w:rPr>
          <w:rFonts w:ascii="Times New Roman" w:eastAsia="Times New Roman" w:hAnsi="Times New Roman" w:cs="Times New Roman"/>
          <w:sz w:val="24"/>
          <w:szCs w:val="24"/>
          <w:highlight w:val="yellow"/>
        </w:rPr>
        <w:t>CVP IS: ......................................(bus nurodyta skelbiant pirkimą).</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Pr="002A3F14"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2A3F14">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Pr="002A3F14" w:rsidRDefault="00183EEC">
      <w:pPr>
        <w:spacing w:after="0" w:line="240" w:lineRule="auto"/>
        <w:ind w:firstLine="720"/>
        <w:jc w:val="both"/>
        <w:rPr>
          <w:rFonts w:ascii="Times New Roman" w:eastAsiaTheme="minorEastAsia" w:hAnsi="Times New Roman" w:cs="Times New Roman"/>
          <w:b/>
          <w:bCs/>
          <w:sz w:val="24"/>
          <w:szCs w:val="24"/>
          <w:lang w:eastAsia="lt-LT"/>
        </w:rPr>
      </w:pPr>
      <w:r w:rsidRPr="002A3F14">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7" w:history="1">
        <w:r w:rsidRPr="002A3F14">
          <w:rPr>
            <w:rFonts w:ascii="Times New Roman" w:eastAsiaTheme="minorEastAsia" w:hAnsi="Times New Roman" w:cs="Times New Roman"/>
            <w:b/>
            <w:bCs/>
            <w:sz w:val="24"/>
            <w:szCs w:val="24"/>
            <w:lang w:eastAsia="lt-LT"/>
          </w:rPr>
          <w:t>Lietuvos Respublikos aplinkos ministro 2011 m. birželio 28 d. įsakymu Nr. D1-508 „Dėl aplinkos apsaugos kriterijų taikymo, vykdant žaliuosius pirkimus, tvarkos aprašo patvirtinimu“</w:t>
        </w:r>
      </w:hyperlink>
      <w:r w:rsidRPr="002A3F14">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Pr="002A3F14"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Pr="002A3F14"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2A3F14">
        <w:rPr>
          <w:rFonts w:ascii="Times New Roman" w:eastAsia="Calibri" w:hAnsi="Times New Roman" w:cs="Times New Roman"/>
          <w:b/>
          <w:sz w:val="24"/>
          <w:szCs w:val="24"/>
        </w:rPr>
        <w:t>PIRKIMO OBJEKTAS</w:t>
      </w:r>
    </w:p>
    <w:p w14:paraId="1D8EBDA4" w14:textId="77777777" w:rsidR="00FD3D5A" w:rsidRPr="002A3F14"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2E87F9A" w14:textId="77777777" w:rsidR="0075228E" w:rsidRPr="002A3F14" w:rsidRDefault="00183EEC" w:rsidP="0075228E">
      <w:pPr>
        <w:tabs>
          <w:tab w:val="left" w:pos="0"/>
        </w:tabs>
        <w:spacing w:after="0"/>
        <w:ind w:firstLine="720"/>
        <w:jc w:val="both"/>
        <w:rPr>
          <w:rFonts w:ascii="Times New Roman" w:hAnsi="Times New Roman" w:cs="Times New Roman"/>
          <w:sz w:val="24"/>
          <w:szCs w:val="24"/>
        </w:rPr>
      </w:pPr>
      <w:r w:rsidRPr="002A3F14">
        <w:rPr>
          <w:rFonts w:ascii="Times New Roman" w:eastAsia="Times New Roman" w:hAnsi="Times New Roman" w:cs="Times New Roman"/>
          <w:b/>
          <w:sz w:val="24"/>
          <w:szCs w:val="24"/>
        </w:rPr>
        <w:t>2.1.</w:t>
      </w:r>
      <w:r w:rsidRPr="002A3F14">
        <w:rPr>
          <w:rFonts w:ascii="Times New Roman" w:eastAsia="Times New Roman" w:hAnsi="Times New Roman" w:cs="Times New Roman"/>
          <w:sz w:val="24"/>
          <w:szCs w:val="24"/>
        </w:rPr>
        <w:t xml:space="preserve"> </w:t>
      </w:r>
      <w:r w:rsidRPr="002A3F14">
        <w:rPr>
          <w:rFonts w:ascii="Times New Roman" w:eastAsia="Times New Roman" w:hAnsi="Times New Roman" w:cs="Times New Roman"/>
          <w:b/>
          <w:sz w:val="24"/>
          <w:szCs w:val="24"/>
        </w:rPr>
        <w:t>Pirkimo objektas</w:t>
      </w:r>
      <w:r w:rsidRPr="002A3F14">
        <w:rPr>
          <w:rFonts w:ascii="Times New Roman" w:eastAsia="Times New Roman" w:hAnsi="Times New Roman" w:cs="Times New Roman"/>
          <w:sz w:val="24"/>
          <w:szCs w:val="24"/>
        </w:rPr>
        <w:t xml:space="preserve"> –</w:t>
      </w:r>
      <w:r w:rsidR="003D6BB9" w:rsidRPr="002A3F14">
        <w:rPr>
          <w:rFonts w:ascii="Times New Roman" w:eastAsia="Times New Roman" w:hAnsi="Times New Roman" w:cs="Times New Roman"/>
          <w:sz w:val="24"/>
          <w:szCs w:val="24"/>
        </w:rPr>
        <w:t xml:space="preserve"> </w:t>
      </w:r>
      <w:r w:rsidR="00C86786" w:rsidRPr="002A3F14">
        <w:rPr>
          <w:rFonts w:ascii="Times New Roman" w:hAnsi="Times New Roman" w:cs="Times New Roman"/>
          <w:sz w:val="24"/>
          <w:szCs w:val="24"/>
        </w:rPr>
        <w:t>žmogaus fiziologinių tyrimo sistemos</w:t>
      </w:r>
      <w:r w:rsidR="00EB3536" w:rsidRPr="002A3F14">
        <w:rPr>
          <w:rFonts w:ascii="Times New Roman" w:hAnsi="Times New Roman" w:cs="Times New Roman"/>
          <w:sz w:val="24"/>
          <w:szCs w:val="24"/>
        </w:rPr>
        <w:t xml:space="preserve"> </w:t>
      </w:r>
      <w:proofErr w:type="spellStart"/>
      <w:r w:rsidR="00EB3536" w:rsidRPr="002A3F14">
        <w:rPr>
          <w:rFonts w:ascii="Times New Roman" w:hAnsi="Times New Roman" w:cs="Times New Roman"/>
          <w:sz w:val="24"/>
          <w:szCs w:val="24"/>
        </w:rPr>
        <w:t>pridai</w:t>
      </w:r>
      <w:proofErr w:type="spellEnd"/>
      <w:r w:rsidR="00EB3536" w:rsidRPr="002A3F14">
        <w:rPr>
          <w:rFonts w:ascii="Times New Roman" w:hAnsi="Times New Roman" w:cs="Times New Roman"/>
          <w:sz w:val="24"/>
          <w:szCs w:val="24"/>
        </w:rPr>
        <w:t xml:space="preserve">. </w:t>
      </w:r>
      <w:r w:rsidRPr="002A3F14">
        <w:rPr>
          <w:rFonts w:ascii="Times New Roman" w:eastAsia="Calibri" w:hAnsi="Times New Roman" w:cs="Times New Roman"/>
          <w:sz w:val="24"/>
          <w:szCs w:val="24"/>
          <w:lang w:eastAsia="lt-LT"/>
        </w:rPr>
        <w:t xml:space="preserve">Pagrindinis BVPŽ kodas </w:t>
      </w:r>
      <w:r w:rsidR="003D6BB9" w:rsidRPr="002A3F14">
        <w:rPr>
          <w:rFonts w:ascii="Times New Roman" w:eastAsia="Calibri" w:hAnsi="Times New Roman" w:cs="Times New Roman"/>
          <w:sz w:val="24"/>
          <w:szCs w:val="24"/>
          <w:lang w:eastAsia="lt-LT"/>
        </w:rPr>
        <w:t>33120000-7 Registravimo sistemos ir tyrimo prietaisai.</w:t>
      </w:r>
      <w:r w:rsidR="003D6BB9" w:rsidRPr="002A3F14">
        <w:rPr>
          <w:rFonts w:ascii="Times New Roman" w:eastAsia="Times New Roman" w:hAnsi="Times New Roman" w:cs="Times New Roman"/>
          <w:sz w:val="24"/>
          <w:szCs w:val="24"/>
        </w:rPr>
        <w:t xml:space="preserve"> </w:t>
      </w:r>
      <w:r w:rsidRPr="002A3F14">
        <w:rPr>
          <w:rFonts w:ascii="Times New Roman" w:eastAsia="Times New Roman" w:hAnsi="Times New Roman" w:cs="Times New Roman"/>
          <w:sz w:val="24"/>
          <w:szCs w:val="24"/>
        </w:rPr>
        <w:t>Pirkimo objekto aprašymas pateiktas</w:t>
      </w:r>
      <w:r w:rsidRPr="002A3F14">
        <w:rPr>
          <w:rFonts w:ascii="Times New Roman" w:eastAsia="Times New Roman" w:hAnsi="Times New Roman" w:cs="Times New Roman"/>
          <w:b/>
          <w:sz w:val="24"/>
          <w:szCs w:val="24"/>
        </w:rPr>
        <w:t xml:space="preserve"> </w:t>
      </w:r>
      <w:r w:rsidRPr="002A3F14">
        <w:rPr>
          <w:rFonts w:ascii="Times New Roman" w:eastAsia="Times New Roman" w:hAnsi="Times New Roman" w:cs="Times New Roman"/>
          <w:sz w:val="24"/>
          <w:szCs w:val="24"/>
        </w:rPr>
        <w:t xml:space="preserve">konkurso sąlygų 1 priede „Techninė specifikacija“ (toliau - Techninė specifikacija). </w:t>
      </w:r>
    </w:p>
    <w:p w14:paraId="436AFE2C" w14:textId="54D39FD9" w:rsidR="00385A60" w:rsidRPr="002A3F14" w:rsidRDefault="007E604E" w:rsidP="00F57450">
      <w:pPr>
        <w:tabs>
          <w:tab w:val="left" w:pos="0"/>
        </w:tabs>
        <w:spacing w:after="0"/>
        <w:ind w:firstLine="720"/>
        <w:jc w:val="both"/>
        <w:rPr>
          <w:rFonts w:ascii="Times New Roman" w:hAnsi="Times New Roman" w:cs="Times New Roman"/>
          <w:sz w:val="24"/>
          <w:szCs w:val="24"/>
        </w:rPr>
      </w:pPr>
      <w:r w:rsidRPr="002A3F14">
        <w:rPr>
          <w:rFonts w:ascii="Times New Roman" w:hAnsi="Times New Roman"/>
          <w:b/>
          <w:color w:val="000000"/>
          <w:sz w:val="24"/>
          <w:szCs w:val="24"/>
        </w:rPr>
        <w:t xml:space="preserve">2.2. </w:t>
      </w:r>
      <w:r w:rsidR="00F71E07" w:rsidRPr="002A3F14">
        <w:rPr>
          <w:rFonts w:ascii="Times New Roman" w:hAnsi="Times New Roman"/>
          <w:b/>
          <w:color w:val="000000"/>
          <w:sz w:val="24"/>
          <w:szCs w:val="24"/>
        </w:rPr>
        <w:t xml:space="preserve">Pirkimo objektas į dalis neskaidomas. </w:t>
      </w:r>
      <w:r w:rsidRPr="002A3F14">
        <w:rPr>
          <w:rFonts w:ascii="Times New Roman" w:hAnsi="Times New Roman"/>
          <w:b/>
          <w:color w:val="000000"/>
          <w:sz w:val="24"/>
          <w:szCs w:val="24"/>
        </w:rPr>
        <w:t xml:space="preserve">Perkančioji organizacija vadovaujantis VPĮ 28 straipsnio 2 dalimi pateikia pagrindimą dėl pirkimo objekto neskaidymo į atskiras pirkimo objekto dalis: </w:t>
      </w:r>
      <w:r w:rsidR="000140EB" w:rsidRPr="002A3F14">
        <w:rPr>
          <w:rFonts w:ascii="Times New Roman" w:hAnsi="Times New Roman" w:cs="Times New Roman"/>
          <w:sz w:val="24"/>
          <w:szCs w:val="24"/>
        </w:rPr>
        <w:t xml:space="preserve">pirkimo objektą sudarantys komponentai yra tarpusavyje techniškai ir funkciškai suderinti bei skirti veikti kaip vientisa sistema, užtikrinanti pilną suderinamumą su Perkančiosios organizacijos turima žmogaus fiziologinių tyrimų sistema „ML 4856 </w:t>
      </w:r>
      <w:proofErr w:type="spellStart"/>
      <w:r w:rsidR="000140EB" w:rsidRPr="002A3F14">
        <w:rPr>
          <w:rFonts w:ascii="Times New Roman" w:hAnsi="Times New Roman" w:cs="Times New Roman"/>
          <w:sz w:val="24"/>
          <w:szCs w:val="24"/>
        </w:rPr>
        <w:t>PowerLab</w:t>
      </w:r>
      <w:proofErr w:type="spellEnd"/>
      <w:r w:rsidR="000140EB" w:rsidRPr="002A3F14">
        <w:rPr>
          <w:rFonts w:ascii="Times New Roman" w:hAnsi="Times New Roman" w:cs="Times New Roman"/>
          <w:sz w:val="24"/>
          <w:szCs w:val="24"/>
        </w:rPr>
        <w:t xml:space="preserve"> 26T“. Atskirų komponentų įsigijimas ar nesuderintų sprendimų pasirinkimas sukeltų integracijos, duomenų suderinamumo ir sistemos veikimo patikimumo rizikas, todėl toks skaidymas nebūtų racionalus nei techniniu, nei ekonominiu požiūriu.</w:t>
      </w:r>
    </w:p>
    <w:p w14:paraId="7A22337C" w14:textId="77777777" w:rsidR="00FD3D5A" w:rsidRDefault="00183EEC">
      <w:pPr>
        <w:spacing w:after="0" w:line="240" w:lineRule="auto"/>
        <w:ind w:firstLine="720"/>
        <w:jc w:val="both"/>
        <w:rPr>
          <w:rFonts w:ascii="Times New Roman" w:eastAsia="Times New Roman" w:hAnsi="Times New Roman" w:cs="Times New Roman"/>
          <w:sz w:val="24"/>
          <w:szCs w:val="24"/>
        </w:rPr>
      </w:pPr>
      <w:r w:rsidRPr="002A3F14">
        <w:rPr>
          <w:rFonts w:ascii="Times New Roman" w:eastAsia="Times New Roman" w:hAnsi="Times New Roman" w:cs="Times New Roman"/>
          <w:b/>
          <w:bCs/>
          <w:sz w:val="24"/>
          <w:szCs w:val="24"/>
        </w:rPr>
        <w:t>2.3.</w:t>
      </w:r>
      <w:r w:rsidRPr="002A3F14">
        <w:rPr>
          <w:rFonts w:ascii="Times New Roman" w:eastAsia="Times New Roman" w:hAnsi="Times New Roman" w:cs="Times New Roman"/>
          <w:sz w:val="24"/>
          <w:szCs w:val="24"/>
        </w:rPr>
        <w:t xml:space="preserve"> Alternatyvius pasiūlymus teikti draudžiama.</w:t>
      </w:r>
      <w:r>
        <w:rPr>
          <w:rFonts w:ascii="Times New Roman" w:eastAsia="Times New Roman" w:hAnsi="Times New Roman" w:cs="Times New Roman"/>
          <w:sz w:val="24"/>
          <w:szCs w:val="24"/>
        </w:rPr>
        <w:t xml:space="preserve"> </w:t>
      </w:r>
    </w:p>
    <w:p w14:paraId="03E3003F" w14:textId="3EE7EAA6" w:rsidR="00FD3D5A" w:rsidRDefault="00183EEC" w:rsidP="00197980">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2.4. </w:t>
      </w:r>
      <w:bookmarkStart w:id="3" w:name="_Hlk65138909"/>
      <w:bookmarkStart w:id="4" w:name="_Hlk207257497"/>
      <w:r w:rsidR="005A41BA" w:rsidRPr="005A41BA">
        <w:rPr>
          <w:rFonts w:ascii="Times New Roman" w:eastAsia="Calibri" w:hAnsi="Times New Roman" w:cs="Times New Roman"/>
          <w:b/>
          <w:bCs/>
          <w:sz w:val="24"/>
          <w:szCs w:val="24"/>
        </w:rPr>
        <w:t>Pirkimui skirta lėšų suma eurais be PVM</w:t>
      </w:r>
      <w:r w:rsidR="005A41BA">
        <w:rPr>
          <w:rFonts w:ascii="Times New Roman" w:eastAsia="Calibri" w:hAnsi="Times New Roman" w:cs="Times New Roman"/>
          <w:b/>
          <w:bCs/>
          <w:sz w:val="24"/>
          <w:szCs w:val="24"/>
        </w:rPr>
        <w:t xml:space="preserve"> -</w:t>
      </w:r>
      <w:r w:rsidR="00964466">
        <w:rPr>
          <w:rFonts w:ascii="Times New Roman" w:eastAsia="Calibri" w:hAnsi="Times New Roman" w:cs="Times New Roman"/>
          <w:b/>
          <w:bCs/>
          <w:sz w:val="24"/>
          <w:szCs w:val="24"/>
        </w:rPr>
        <w:t xml:space="preserve"> </w:t>
      </w:r>
      <w:r w:rsidR="005E1812" w:rsidRPr="005E1812">
        <w:rPr>
          <w:rFonts w:ascii="Times New Roman" w:eastAsia="Calibri" w:hAnsi="Times New Roman" w:cs="Times New Roman"/>
          <w:b/>
          <w:bCs/>
          <w:sz w:val="24"/>
          <w:szCs w:val="24"/>
        </w:rPr>
        <w:t>ne daugiau kaip</w:t>
      </w:r>
      <w:r w:rsidR="00197980">
        <w:rPr>
          <w:rFonts w:ascii="Times New Roman" w:eastAsia="Calibri" w:hAnsi="Times New Roman" w:cs="Times New Roman"/>
          <w:b/>
          <w:bCs/>
          <w:sz w:val="24"/>
          <w:szCs w:val="24"/>
        </w:rPr>
        <w:t xml:space="preserve"> </w:t>
      </w:r>
      <w:r w:rsidR="00197980" w:rsidRPr="00197980">
        <w:rPr>
          <w:rFonts w:ascii="Times New Roman" w:eastAsia="Calibri" w:hAnsi="Times New Roman" w:cs="Times New Roman"/>
          <w:b/>
          <w:bCs/>
          <w:sz w:val="24"/>
          <w:szCs w:val="24"/>
        </w:rPr>
        <w:t>22</w:t>
      </w:r>
      <w:r w:rsidR="00BD7BF1">
        <w:rPr>
          <w:rFonts w:ascii="Times New Roman" w:eastAsia="Calibri" w:hAnsi="Times New Roman" w:cs="Times New Roman"/>
          <w:b/>
          <w:bCs/>
          <w:sz w:val="24"/>
          <w:szCs w:val="24"/>
        </w:rPr>
        <w:t>.</w:t>
      </w:r>
      <w:r w:rsidR="00197980" w:rsidRPr="00197980">
        <w:rPr>
          <w:rFonts w:ascii="Times New Roman" w:eastAsia="Calibri" w:hAnsi="Times New Roman" w:cs="Times New Roman"/>
          <w:b/>
          <w:bCs/>
          <w:sz w:val="24"/>
          <w:szCs w:val="24"/>
        </w:rPr>
        <w:t>919</w:t>
      </w:r>
      <w:r w:rsidR="00197980">
        <w:rPr>
          <w:rFonts w:ascii="Times New Roman" w:eastAsia="Calibri" w:hAnsi="Times New Roman" w:cs="Times New Roman"/>
          <w:b/>
          <w:bCs/>
          <w:sz w:val="24"/>
          <w:szCs w:val="24"/>
        </w:rPr>
        <w:t>,00</w:t>
      </w:r>
      <w:r w:rsidR="00BD7BF1">
        <w:rPr>
          <w:rFonts w:ascii="Times New Roman" w:eastAsia="Calibri" w:hAnsi="Times New Roman" w:cs="Times New Roman"/>
          <w:b/>
          <w:bCs/>
          <w:sz w:val="24"/>
          <w:szCs w:val="24"/>
        </w:rPr>
        <w:t xml:space="preserve"> EUR be PVM</w:t>
      </w:r>
    </w:p>
    <w:bookmarkEnd w:id="3"/>
    <w:bookmarkEnd w:id="4"/>
    <w:p w14:paraId="368D290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bCs/>
          <w:sz w:val="24"/>
          <w:szCs w:val="24"/>
          <w:lang w:eastAsia="lt-LT"/>
        </w:rPr>
        <w:t>2.5.</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2.6.</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FD3D5A" w14:paraId="7D47F438" w14:textId="77777777">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580"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998"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ir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580"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ir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centro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ir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ataskaitos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ir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F64D7F">
              <w:rPr>
                <w:rFonts w:eastAsia="Calibri"/>
                <w:sz w:val="20"/>
                <w:szCs w:val="20"/>
                <w:lang w:val="pl-PL" w:eastAsia="lt-LT"/>
              </w:rPr>
              <w:t>už</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nusikalstamu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būdu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turto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legalizavimą</w:t>
            </w:r>
            <w:proofErr w:type="spellEnd"/>
            <w:r w:rsidRPr="00F64D7F">
              <w:rPr>
                <w:rFonts w:eastAsia="Calibri"/>
                <w:sz w:val="20"/>
                <w:szCs w:val="20"/>
                <w:lang w:val="pl-PL" w:eastAsia="lt-LT"/>
              </w:rPr>
              <w:t>.</w:t>
            </w:r>
            <w:r w:rsidRPr="00F64D7F">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ir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580"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 xml:space="preserve">Pastabos </w:t>
            </w:r>
            <w:r w:rsidRPr="00F64D7F">
              <w:rPr>
                <w:rFonts w:eastAsia="Calibri"/>
                <w:i/>
                <w:sz w:val="20"/>
                <w:szCs w:val="20"/>
                <w:lang w:val="lt-LT" w:eastAsia="lt-LT"/>
              </w:rPr>
              <w:t>(</w:t>
            </w:r>
            <w:r w:rsidRPr="00F64D7F">
              <w:rPr>
                <w:rFonts w:eastAsia="Calibri"/>
                <w:b/>
                <w:i/>
                <w:sz w:val="20"/>
                <w:szCs w:val="20"/>
                <w:lang w:val="lt-LT" w:eastAsia="lt-LT"/>
              </w:rPr>
              <w:t>taikomos 3.7.1.1-3.7.1.7 punktams</w:t>
            </w:r>
            <w:r w:rsidRPr="00F64D7F">
              <w:rPr>
                <w:rFonts w:eastAsia="Calibri"/>
                <w:i/>
                <w:sz w:val="20"/>
                <w:szCs w:val="20"/>
                <w:lang w:val="lt-LT" w:eastAsia="lt-LT"/>
              </w:rPr>
              <w:t>):</w:t>
            </w:r>
          </w:p>
          <w:p w14:paraId="3C805FAD"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F64D7F">
              <w:rPr>
                <w:sz w:val="20"/>
                <w:szCs w:val="20"/>
                <w:lang w:val="lt-LT"/>
              </w:rPr>
              <w:t xml:space="preserve"> </w:t>
            </w:r>
          </w:p>
          <w:p w14:paraId="6146D9D7"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 - </w:t>
            </w:r>
            <w:r w:rsidRPr="00F64D7F">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F64D7F" w:rsidRDefault="00FD3D5A">
            <w:pPr>
              <w:spacing w:after="0" w:line="240" w:lineRule="auto"/>
              <w:rPr>
                <w:rFonts w:eastAsia="Calibri"/>
                <w:sz w:val="20"/>
                <w:szCs w:val="20"/>
                <w:lang w:val="lt-LT" w:eastAsia="lt-LT"/>
              </w:rPr>
            </w:pPr>
          </w:p>
        </w:tc>
      </w:tr>
      <w:tr w:rsidR="00FD3D5A" w14:paraId="0FFF6091" w14:textId="77777777">
        <w:tc>
          <w:tcPr>
            <w:tcW w:w="9894"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3.7.2. Perkančioji organizacija taip pat pašalins tiekėją iš pirkimo procedūrų, jeigu:</w:t>
            </w:r>
          </w:p>
        </w:tc>
      </w:tr>
      <w:tr w:rsidR="00FD3D5A" w14:paraId="3847C1A7" w14:textId="77777777">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tc>
          <w:tcPr>
            <w:tcW w:w="9894"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F64D7F" w:rsidRDefault="00183EEC">
            <w:pPr>
              <w:widowControl w:val="0"/>
              <w:autoSpaceDE w:val="0"/>
              <w:autoSpaceDN w:val="0"/>
              <w:adjustRightInd w:val="0"/>
              <w:spacing w:after="0" w:line="240" w:lineRule="auto"/>
              <w:jc w:val="both"/>
              <w:rPr>
                <w:rFonts w:eastAsia="Calibri"/>
                <w:b/>
                <w:sz w:val="20"/>
                <w:szCs w:val="20"/>
                <w:lang w:val="lt-LT" w:eastAsia="lt-LT"/>
              </w:rPr>
            </w:pPr>
            <w:r w:rsidRPr="00F64D7F">
              <w:rPr>
                <w:rFonts w:eastAsia="Calibri"/>
                <w:b/>
                <w:sz w:val="20"/>
                <w:szCs w:val="20"/>
                <w:lang w:val="lt-LT" w:eastAsia="lt-LT"/>
              </w:rPr>
              <w:t>3.7.3. Perkančioji organizacija taip pat pašalins tiekėją iš pirkimo procedūrų, jeigu:</w:t>
            </w:r>
          </w:p>
        </w:tc>
      </w:tr>
      <w:tr w:rsidR="00FD3D5A" w14:paraId="49DE71BA" w14:textId="77777777">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ir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ir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 ir</w:t>
            </w:r>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centro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9" w:history="1">
              <w:r>
                <w:rPr>
                  <w:rStyle w:val="Hipersaitas"/>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centro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centras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tc>
          <w:tcPr>
            <w:tcW w:w="9894"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b/>
                <w:i/>
                <w:sz w:val="20"/>
                <w:szCs w:val="20"/>
                <w:lang w:val="lt-LT" w:eastAsia="lt-LT"/>
              </w:rPr>
              <w:t>Pastaba:</w:t>
            </w:r>
          </w:p>
          <w:p w14:paraId="0A01C35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 - Laikoma, kad tiekėjas nuteistas už šio 3.7.3.1 p.  nurodytą nusikalstamą veiką, kai dėl:</w:t>
            </w:r>
          </w:p>
          <w:p w14:paraId="00AFE469" w14:textId="77777777" w:rsidR="00FD3D5A" w:rsidRPr="00F64D7F" w:rsidRDefault="00183EEC">
            <w:pPr>
              <w:spacing w:after="0" w:line="240" w:lineRule="auto"/>
              <w:jc w:val="both"/>
              <w:outlineLvl w:val="3"/>
              <w:rPr>
                <w:rFonts w:eastAsia="Calibri"/>
                <w:i/>
                <w:sz w:val="20"/>
                <w:szCs w:val="20"/>
                <w:lang w:val="lt-LT" w:eastAsia="lt-LT"/>
              </w:rPr>
            </w:pPr>
            <w:r w:rsidRPr="00F64D7F">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F64D7F" w:rsidRDefault="00183EEC">
            <w:pPr>
              <w:spacing w:after="0" w:line="240" w:lineRule="auto"/>
              <w:jc w:val="both"/>
              <w:rPr>
                <w:rFonts w:eastAsia="Calibri"/>
                <w:bCs/>
                <w:i/>
                <w:sz w:val="20"/>
                <w:szCs w:val="20"/>
                <w:lang w:val="lt-LT" w:eastAsia="lt-LT"/>
              </w:rPr>
            </w:pPr>
            <w:r w:rsidRPr="00F64D7F">
              <w:rPr>
                <w:rFonts w:eastAsia="Calibri"/>
                <w:i/>
                <w:sz w:val="20"/>
                <w:szCs w:val="20"/>
                <w:lang w:val="lt-LT" w:eastAsia="lt-LT"/>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580"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ir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ir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ir 4 </w:t>
            </w:r>
            <w:proofErr w:type="spellStart"/>
            <w:r>
              <w:rPr>
                <w:rFonts w:eastAsia="Calibri"/>
                <w:sz w:val="20"/>
                <w:szCs w:val="20"/>
                <w:lang w:eastAsia="lt-LT"/>
              </w:rPr>
              <w:t>dalyse</w:t>
            </w:r>
            <w:proofErr w:type="spellEnd"/>
            <w:r>
              <w:rPr>
                <w:rFonts w:eastAsia="Calibri"/>
                <w:sz w:val="20"/>
                <w:szCs w:val="20"/>
                <w:lang w:eastAsia="lt-LT"/>
              </w:rPr>
              <w:t xml:space="preserve">, ir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580"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ir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t>ją</w:t>
            </w:r>
            <w:proofErr w:type="spellEnd"/>
            <w:r>
              <w:rPr>
                <w:sz w:val="20"/>
                <w:szCs w:val="20"/>
              </w:rPr>
              <w:t xml:space="preserve"> </w:t>
            </w:r>
            <w:proofErr w:type="spellStart"/>
            <w:r>
              <w:rPr>
                <w:sz w:val="20"/>
                <w:szCs w:val="20"/>
              </w:rPr>
              <w:t>įvykdęs</w:t>
            </w:r>
            <w:proofErr w:type="spellEnd"/>
            <w:r>
              <w:rPr>
                <w:sz w:val="20"/>
                <w:szCs w:val="20"/>
              </w:rPr>
              <w:t xml:space="preserve"> ir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ir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ir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ir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580"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20" w:history="1">
              <w:r>
                <w:rPr>
                  <w:rStyle w:val="Hipersaitas"/>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21" w:history="1">
              <w:r>
                <w:rPr>
                  <w:rStyle w:val="Hipersaitas"/>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Sraopastraipa"/>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ir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ir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ir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580"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2" w:history="1">
              <w:r>
                <w:rPr>
                  <w:rStyle w:val="Hipersaitas"/>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paskelbtą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taip</w:t>
            </w:r>
            <w:proofErr w:type="spellEnd"/>
            <w:r w:rsidRPr="00F64D7F">
              <w:rPr>
                <w:rFonts w:eastAsia="Calibri"/>
                <w:sz w:val="20"/>
                <w:szCs w:val="20"/>
                <w:lang w:val="pl-PL" w:eastAsia="lt-LT"/>
              </w:rPr>
              <w:t xml:space="preserve"> pat į </w:t>
            </w:r>
            <w:proofErr w:type="spellStart"/>
            <w:r w:rsidRPr="00F64D7F">
              <w:rPr>
                <w:rFonts w:eastAsia="Calibri"/>
                <w:sz w:val="20"/>
                <w:szCs w:val="20"/>
                <w:lang w:val="pl-PL" w:eastAsia="lt-LT"/>
              </w:rPr>
              <w:t>šiame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informaciniame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pranešime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pateiktą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w:t>
            </w:r>
          </w:p>
          <w:p w14:paraId="2CAA2B0D" w14:textId="77777777" w:rsidR="00FD3D5A" w:rsidRPr="00F64D7F" w:rsidRDefault="00183EEC">
            <w:pPr>
              <w:spacing w:after="0" w:line="240" w:lineRule="auto"/>
              <w:jc w:val="both"/>
              <w:rPr>
                <w:sz w:val="20"/>
                <w:szCs w:val="20"/>
                <w:lang w:val="pl-PL"/>
              </w:rPr>
            </w:pPr>
            <w:hyperlink r:id="rId23" w:history="1">
              <w:r w:rsidRPr="00F64D7F">
                <w:rPr>
                  <w:rStyle w:val="Hipersaitas"/>
                  <w:sz w:val="20"/>
                  <w:szCs w:val="20"/>
                  <w:lang w:val="pl-PL"/>
                </w:rPr>
                <w:t>https://vpt.lrv.lt/lt/naujienos-3/finansiniu-ataskaitu-nepateikimas-gali-tapti-kliutimi-dalyvauti-viesuosiuose-pirkimuose/</w:t>
              </w:r>
            </w:hyperlink>
            <w:r w:rsidRPr="00F64D7F">
              <w:rPr>
                <w:sz w:val="20"/>
                <w:szCs w:val="20"/>
                <w:lang w:val="pl-PL"/>
              </w:rPr>
              <w:t xml:space="preserve"> </w:t>
            </w:r>
          </w:p>
          <w:p w14:paraId="2C540B2C" w14:textId="77777777" w:rsidR="00FD3D5A" w:rsidRPr="00F64D7F" w:rsidRDefault="00FD3D5A">
            <w:pPr>
              <w:spacing w:after="0" w:line="240" w:lineRule="auto"/>
              <w:jc w:val="both"/>
              <w:rPr>
                <w:rFonts w:eastAsia="Calibri"/>
                <w:b/>
                <w:sz w:val="20"/>
                <w:szCs w:val="20"/>
                <w:lang w:val="pl-PL" w:eastAsia="lt-LT"/>
              </w:rPr>
            </w:pPr>
          </w:p>
          <w:p w14:paraId="2F3D70D3"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b) </w:t>
            </w:r>
            <w:proofErr w:type="spellStart"/>
            <w:r w:rsidRPr="00F64D7F">
              <w:rPr>
                <w:rFonts w:eastAsia="Calibri"/>
                <w:b/>
                <w:sz w:val="20"/>
                <w:szCs w:val="20"/>
                <w:lang w:val="pl-PL" w:eastAsia="lt-LT"/>
              </w:rPr>
              <w:t>papunkčio</w:t>
            </w:r>
            <w:proofErr w:type="spellEnd"/>
            <w:r w:rsidRPr="00F64D7F">
              <w:rPr>
                <w:rFonts w:eastAsia="Calibri"/>
                <w:b/>
                <w:sz w:val="20"/>
                <w:szCs w:val="20"/>
                <w:lang w:val="pl-PL" w:eastAsia="lt-LT"/>
              </w:rPr>
              <w:t>:</w:t>
            </w:r>
          </w:p>
          <w:p w14:paraId="631E2053" w14:textId="77777777" w:rsidR="00FD3D5A" w:rsidRPr="00F64D7F" w:rsidRDefault="00FD3D5A">
            <w:pPr>
              <w:spacing w:after="0" w:line="240" w:lineRule="auto"/>
              <w:jc w:val="both"/>
              <w:rPr>
                <w:rFonts w:eastAsia="Calibri"/>
                <w:sz w:val="20"/>
                <w:szCs w:val="20"/>
                <w:lang w:val="pl-PL"/>
              </w:rPr>
            </w:pPr>
          </w:p>
          <w:p w14:paraId="15CAE98B"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246E47B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hyperlink r:id="rId24" w:history="1">
              <w:r w:rsidRPr="00F64D7F">
                <w:rPr>
                  <w:rStyle w:val="Hipersaitas"/>
                  <w:rFonts w:asciiTheme="minorHAnsi" w:eastAsia="Calibri" w:hAnsiTheme="minorHAnsi" w:cstheme="minorBidi"/>
                  <w:sz w:val="20"/>
                  <w:szCs w:val="20"/>
                  <w:lang w:val="pl-PL"/>
                </w:rPr>
                <w:t>https://www.vmi.lt/evmi/mokesciu-moketoju-informacija</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w:t>
            </w:r>
          </w:p>
          <w:p w14:paraId="35C24FF6"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A825C57"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761D7CD9" w14:textId="77777777" w:rsidR="00FD3D5A" w:rsidRPr="00F64D7F" w:rsidRDefault="00FD3D5A">
            <w:pPr>
              <w:spacing w:after="0" w:line="240" w:lineRule="auto"/>
              <w:jc w:val="both"/>
              <w:rPr>
                <w:rFonts w:eastAsia="Calibri"/>
                <w:sz w:val="20"/>
                <w:szCs w:val="20"/>
                <w:lang w:val="pl-PL" w:eastAsia="lt-LT"/>
              </w:rPr>
            </w:pPr>
          </w:p>
          <w:p w14:paraId="644B8BCA" w14:textId="77777777" w:rsidR="00FD3D5A" w:rsidRPr="00F64D7F" w:rsidRDefault="00FD3D5A">
            <w:pPr>
              <w:spacing w:after="0" w:line="240" w:lineRule="auto"/>
              <w:jc w:val="both"/>
              <w:rPr>
                <w:rFonts w:eastAsia="Calibri"/>
                <w:b/>
                <w:sz w:val="20"/>
                <w:szCs w:val="20"/>
                <w:lang w:val="pl-PL" w:eastAsia="lt-LT"/>
              </w:rPr>
            </w:pPr>
          </w:p>
          <w:p w14:paraId="413EA112" w14:textId="77777777" w:rsidR="00FD3D5A" w:rsidRPr="00F64D7F" w:rsidRDefault="00183EEC">
            <w:pPr>
              <w:spacing w:after="0" w:line="240" w:lineRule="auto"/>
              <w:jc w:val="both"/>
              <w:rPr>
                <w:rFonts w:eastAsia="Calibri"/>
                <w:b/>
                <w:sz w:val="20"/>
                <w:szCs w:val="20"/>
                <w:lang w:val="pl-PL" w:eastAsia="lt-LT"/>
              </w:rPr>
            </w:pPr>
            <w:proofErr w:type="spellStart"/>
            <w:r w:rsidRPr="00F64D7F">
              <w:rPr>
                <w:rFonts w:eastAsia="Calibri"/>
                <w:b/>
                <w:sz w:val="20"/>
                <w:szCs w:val="20"/>
                <w:lang w:val="pl-PL" w:eastAsia="lt-LT"/>
              </w:rPr>
              <w:t>Dėl</w:t>
            </w:r>
            <w:proofErr w:type="spellEnd"/>
            <w:r w:rsidRPr="00F64D7F">
              <w:rPr>
                <w:rFonts w:eastAsia="Calibri"/>
                <w:b/>
                <w:sz w:val="20"/>
                <w:szCs w:val="20"/>
                <w:lang w:val="pl-PL" w:eastAsia="lt-LT"/>
              </w:rPr>
              <w:t xml:space="preserve"> c) </w:t>
            </w:r>
            <w:proofErr w:type="spellStart"/>
            <w:r w:rsidRPr="00F64D7F">
              <w:rPr>
                <w:rFonts w:eastAsia="Calibri"/>
                <w:b/>
                <w:sz w:val="20"/>
                <w:szCs w:val="20"/>
                <w:lang w:val="pl-PL" w:eastAsia="lt-LT"/>
              </w:rPr>
              <w:t>punkto</w:t>
            </w:r>
            <w:proofErr w:type="spellEnd"/>
            <w:r w:rsidRPr="00F64D7F">
              <w:rPr>
                <w:rFonts w:eastAsia="Calibri"/>
                <w:b/>
                <w:sz w:val="20"/>
                <w:szCs w:val="20"/>
                <w:lang w:val="pl-PL" w:eastAsia="lt-LT"/>
              </w:rPr>
              <w:t>:</w:t>
            </w:r>
          </w:p>
          <w:p w14:paraId="1AB5FD78"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Lietuvoje</w:t>
            </w:r>
            <w:proofErr w:type="spellEnd"/>
            <w:r w:rsidRPr="00F64D7F">
              <w:rPr>
                <w:rFonts w:eastAsia="Calibri"/>
                <w:sz w:val="20"/>
                <w:szCs w:val="20"/>
                <w:lang w:val="pl-PL"/>
              </w:rPr>
              <w:t xml:space="preserve"> </w:t>
            </w:r>
            <w:proofErr w:type="spellStart"/>
            <w:r w:rsidRPr="00F64D7F">
              <w:rPr>
                <w:rFonts w:eastAsia="Calibri"/>
                <w:sz w:val="20"/>
                <w:szCs w:val="20"/>
                <w:lang w:val="pl-PL"/>
              </w:rPr>
              <w:t>įsteigtų</w:t>
            </w:r>
            <w:proofErr w:type="spellEnd"/>
            <w:r w:rsidRPr="00F64D7F">
              <w:rPr>
                <w:rFonts w:eastAsia="Calibri"/>
                <w:sz w:val="20"/>
                <w:szCs w:val="20"/>
                <w:lang w:val="pl-PL"/>
              </w:rPr>
              <w:t xml:space="preserve"> </w:t>
            </w:r>
            <w:proofErr w:type="spellStart"/>
            <w:r w:rsidRPr="00F64D7F">
              <w:rPr>
                <w:rFonts w:eastAsia="Calibri"/>
                <w:sz w:val="20"/>
                <w:szCs w:val="20"/>
                <w:lang w:val="pl-PL"/>
              </w:rPr>
              <w:t>subjektų</w:t>
            </w:r>
            <w:proofErr w:type="spellEnd"/>
            <w:r w:rsidRPr="00F64D7F">
              <w:rPr>
                <w:rFonts w:eastAsia="Calibri"/>
                <w:sz w:val="20"/>
                <w:szCs w:val="20"/>
                <w:lang w:val="pl-PL"/>
              </w:rPr>
              <w:t xml:space="preserve"> </w:t>
            </w:r>
            <w:proofErr w:type="spellStart"/>
            <w:r w:rsidRPr="00F64D7F">
              <w:rPr>
                <w:rFonts w:eastAsia="Calibri"/>
                <w:sz w:val="20"/>
                <w:szCs w:val="20"/>
                <w:lang w:val="pl-PL"/>
              </w:rPr>
              <w:t>įrodančių</w:t>
            </w:r>
            <w:proofErr w:type="spellEnd"/>
            <w:r w:rsidRPr="00F64D7F">
              <w:rPr>
                <w:rFonts w:eastAsia="Calibri"/>
                <w:sz w:val="20"/>
                <w:szCs w:val="20"/>
                <w:lang w:val="pl-PL"/>
              </w:rPr>
              <w:t xml:space="preserve"> </w:t>
            </w:r>
            <w:proofErr w:type="spellStart"/>
            <w:r w:rsidRPr="00F64D7F">
              <w:rPr>
                <w:rFonts w:eastAsia="Calibri"/>
                <w:sz w:val="20"/>
                <w:szCs w:val="20"/>
                <w:lang w:val="pl-PL"/>
              </w:rPr>
              <w:t>dokumentų</w:t>
            </w:r>
            <w:proofErr w:type="spellEnd"/>
            <w:r w:rsidRPr="00F64D7F">
              <w:rPr>
                <w:rFonts w:eastAsia="Calibri"/>
                <w:sz w:val="20"/>
                <w:szCs w:val="20"/>
                <w:lang w:val="pl-PL"/>
              </w:rPr>
              <w:t xml:space="preserve"> </w:t>
            </w:r>
            <w:proofErr w:type="spellStart"/>
            <w:r w:rsidRPr="00F64D7F">
              <w:rPr>
                <w:rFonts w:eastAsia="Calibri"/>
                <w:sz w:val="20"/>
                <w:szCs w:val="20"/>
                <w:lang w:val="pl-PL"/>
              </w:rPr>
              <w:t>nereikalaujama</w:t>
            </w:r>
            <w:proofErr w:type="spellEnd"/>
            <w:r w:rsidRPr="00F64D7F">
              <w:rPr>
                <w:rFonts w:eastAsia="Calibri"/>
                <w:sz w:val="20"/>
                <w:szCs w:val="20"/>
                <w:lang w:val="pl-PL"/>
              </w:rPr>
              <w:t xml:space="preserve">. </w:t>
            </w:r>
            <w:proofErr w:type="spellStart"/>
            <w:r w:rsidRPr="00F64D7F">
              <w:rPr>
                <w:rFonts w:eastAsia="Calibri"/>
                <w:sz w:val="20"/>
                <w:szCs w:val="20"/>
                <w:lang w:val="pl-PL"/>
              </w:rPr>
              <w:t>Užtenka</w:t>
            </w:r>
            <w:proofErr w:type="spellEnd"/>
            <w:r w:rsidRPr="00F64D7F">
              <w:rPr>
                <w:rFonts w:eastAsia="Calibri"/>
                <w:sz w:val="20"/>
                <w:szCs w:val="20"/>
                <w:lang w:val="pl-PL"/>
              </w:rPr>
              <w:t xml:space="preserve"> </w:t>
            </w:r>
            <w:proofErr w:type="spellStart"/>
            <w:r w:rsidRPr="00F64D7F">
              <w:rPr>
                <w:rFonts w:eastAsia="Calibri"/>
                <w:sz w:val="20"/>
                <w:szCs w:val="20"/>
                <w:lang w:val="pl-PL"/>
              </w:rPr>
              <w:t>pateikto</w:t>
            </w:r>
            <w:proofErr w:type="spellEnd"/>
            <w:r w:rsidRPr="00F64D7F">
              <w:rPr>
                <w:rFonts w:eastAsia="Calibri"/>
                <w:sz w:val="20"/>
                <w:szCs w:val="20"/>
                <w:lang w:val="pl-PL"/>
              </w:rPr>
              <w:t xml:space="preserve"> EBVPD.</w:t>
            </w:r>
          </w:p>
          <w:p w14:paraId="52C99479" w14:textId="77777777" w:rsidR="00FD3D5A" w:rsidRPr="00F64D7F" w:rsidRDefault="00183EEC">
            <w:pPr>
              <w:spacing w:after="0" w:line="240" w:lineRule="auto"/>
              <w:jc w:val="both"/>
              <w:rPr>
                <w:rFonts w:eastAsia="Calibri"/>
                <w:sz w:val="20"/>
                <w:szCs w:val="20"/>
                <w:lang w:val="pl-PL"/>
              </w:rPr>
            </w:pPr>
            <w:proofErr w:type="spellStart"/>
            <w:r w:rsidRPr="00F64D7F">
              <w:rPr>
                <w:rFonts w:eastAsia="Calibri"/>
                <w:sz w:val="20"/>
                <w:szCs w:val="20"/>
                <w:lang w:val="pl-PL"/>
              </w:rPr>
              <w:t>Priimant</w:t>
            </w:r>
            <w:proofErr w:type="spellEnd"/>
            <w:r w:rsidRPr="00F64D7F">
              <w:rPr>
                <w:rFonts w:eastAsia="Calibri"/>
                <w:sz w:val="20"/>
                <w:szCs w:val="20"/>
                <w:lang w:val="pl-PL"/>
              </w:rPr>
              <w:t xml:space="preserve"> </w:t>
            </w:r>
            <w:proofErr w:type="spellStart"/>
            <w:r w:rsidRPr="00F64D7F">
              <w:rPr>
                <w:rFonts w:eastAsia="Calibri"/>
                <w:sz w:val="20"/>
                <w:szCs w:val="20"/>
                <w:lang w:val="pl-PL"/>
              </w:rPr>
              <w:t>sprendimus</w:t>
            </w:r>
            <w:proofErr w:type="spellEnd"/>
            <w:r w:rsidRPr="00F64D7F">
              <w:rPr>
                <w:rFonts w:eastAsia="Calibri"/>
                <w:sz w:val="20"/>
                <w:szCs w:val="20"/>
                <w:lang w:val="pl-PL"/>
              </w:rPr>
              <w:t xml:space="preserve"> </w:t>
            </w:r>
            <w:proofErr w:type="spellStart"/>
            <w:r w:rsidRPr="00F64D7F">
              <w:rPr>
                <w:rFonts w:eastAsia="Calibri"/>
                <w:sz w:val="20"/>
                <w:szCs w:val="20"/>
                <w:lang w:val="pl-PL"/>
              </w:rPr>
              <w:t>dėl</w:t>
            </w:r>
            <w:proofErr w:type="spellEnd"/>
            <w:r w:rsidRPr="00F64D7F">
              <w:rPr>
                <w:rFonts w:eastAsia="Calibri"/>
                <w:sz w:val="20"/>
                <w:szCs w:val="20"/>
                <w:lang w:val="pl-PL"/>
              </w:rPr>
              <w:t xml:space="preserve"> </w:t>
            </w:r>
            <w:proofErr w:type="spellStart"/>
            <w:r w:rsidRPr="00F64D7F">
              <w:rPr>
                <w:rFonts w:eastAsia="Calibri"/>
                <w:sz w:val="20"/>
                <w:szCs w:val="20"/>
                <w:lang w:val="pl-PL"/>
              </w:rPr>
              <w:t>tiekėjo</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iš</w:t>
            </w:r>
            <w:proofErr w:type="spellEnd"/>
            <w:r w:rsidRPr="00F64D7F">
              <w:rPr>
                <w:rFonts w:eastAsia="Calibri"/>
                <w:sz w:val="20"/>
                <w:szCs w:val="20"/>
                <w:lang w:val="pl-PL"/>
              </w:rPr>
              <w:t xml:space="preserve"> </w:t>
            </w:r>
            <w:proofErr w:type="spellStart"/>
            <w:r w:rsidRPr="00F64D7F">
              <w:rPr>
                <w:rFonts w:eastAsia="Calibri"/>
                <w:sz w:val="20"/>
                <w:szCs w:val="20"/>
                <w:lang w:val="pl-PL"/>
              </w:rPr>
              <w:t>pirkimo</w:t>
            </w:r>
            <w:proofErr w:type="spellEnd"/>
            <w:r w:rsidRPr="00F64D7F">
              <w:rPr>
                <w:rFonts w:eastAsia="Calibri"/>
                <w:sz w:val="20"/>
                <w:szCs w:val="20"/>
                <w:lang w:val="pl-PL"/>
              </w:rPr>
              <w:t xml:space="preserve"> </w:t>
            </w:r>
            <w:proofErr w:type="spellStart"/>
            <w:r w:rsidRPr="00F64D7F">
              <w:rPr>
                <w:rFonts w:eastAsia="Calibri"/>
                <w:sz w:val="20"/>
                <w:szCs w:val="20"/>
                <w:lang w:val="pl-PL"/>
              </w:rPr>
              <w:t>procedūros</w:t>
            </w:r>
            <w:proofErr w:type="spellEnd"/>
            <w:r w:rsidRPr="00F64D7F">
              <w:rPr>
                <w:rFonts w:eastAsia="Calibri"/>
                <w:sz w:val="20"/>
                <w:szCs w:val="20"/>
                <w:lang w:val="pl-PL"/>
              </w:rPr>
              <w:t xml:space="preserve"> </w:t>
            </w:r>
            <w:proofErr w:type="spellStart"/>
            <w:r w:rsidRPr="00F64D7F">
              <w:rPr>
                <w:rFonts w:eastAsia="Calibri"/>
                <w:sz w:val="20"/>
                <w:szCs w:val="20"/>
                <w:lang w:val="pl-PL"/>
              </w:rPr>
              <w:t>šiame</w:t>
            </w:r>
            <w:proofErr w:type="spellEnd"/>
            <w:r w:rsidRPr="00F64D7F">
              <w:rPr>
                <w:rFonts w:eastAsia="Calibri"/>
                <w:sz w:val="20"/>
                <w:szCs w:val="20"/>
                <w:lang w:val="pl-PL"/>
              </w:rPr>
              <w:t xml:space="preserve"> </w:t>
            </w:r>
            <w:proofErr w:type="spellStart"/>
            <w:r w:rsidRPr="00F64D7F">
              <w:rPr>
                <w:rFonts w:eastAsia="Calibri"/>
                <w:sz w:val="20"/>
                <w:szCs w:val="20"/>
                <w:lang w:val="pl-PL"/>
              </w:rPr>
              <w:t>punkte</w:t>
            </w:r>
            <w:proofErr w:type="spellEnd"/>
            <w:r w:rsidRPr="00F64D7F">
              <w:rPr>
                <w:rFonts w:eastAsia="Calibri"/>
                <w:sz w:val="20"/>
                <w:szCs w:val="20"/>
                <w:lang w:val="pl-PL"/>
              </w:rPr>
              <w:t xml:space="preserve"> </w:t>
            </w:r>
            <w:proofErr w:type="spellStart"/>
            <w:r w:rsidRPr="00F64D7F">
              <w:rPr>
                <w:rFonts w:eastAsia="Calibri"/>
                <w:sz w:val="20"/>
                <w:szCs w:val="20"/>
                <w:lang w:val="pl-PL"/>
              </w:rPr>
              <w:t>nurodytu</w:t>
            </w:r>
            <w:proofErr w:type="spellEnd"/>
            <w:r w:rsidRPr="00F64D7F">
              <w:rPr>
                <w:rFonts w:eastAsia="Calibri"/>
                <w:sz w:val="20"/>
                <w:szCs w:val="20"/>
                <w:lang w:val="pl-PL"/>
              </w:rPr>
              <w:t xml:space="preserve"> </w:t>
            </w:r>
            <w:proofErr w:type="spellStart"/>
            <w:r w:rsidRPr="00F64D7F">
              <w:rPr>
                <w:rFonts w:eastAsia="Calibri"/>
                <w:sz w:val="20"/>
                <w:szCs w:val="20"/>
                <w:lang w:val="pl-PL"/>
              </w:rPr>
              <w:t>pašalinimo</w:t>
            </w:r>
            <w:proofErr w:type="spellEnd"/>
            <w:r w:rsidRPr="00F64D7F">
              <w:rPr>
                <w:rFonts w:eastAsia="Calibri"/>
                <w:sz w:val="20"/>
                <w:szCs w:val="20"/>
                <w:lang w:val="pl-PL"/>
              </w:rPr>
              <w:t xml:space="preserve"> </w:t>
            </w:r>
            <w:proofErr w:type="spellStart"/>
            <w:r w:rsidRPr="00F64D7F">
              <w:rPr>
                <w:rFonts w:eastAsia="Calibri"/>
                <w:sz w:val="20"/>
                <w:szCs w:val="20"/>
                <w:lang w:val="pl-PL"/>
              </w:rPr>
              <w:t>pagrindu</w:t>
            </w:r>
            <w:proofErr w:type="spellEnd"/>
            <w:r w:rsidRPr="00F64D7F">
              <w:rPr>
                <w:rFonts w:eastAsia="Calibri"/>
                <w:sz w:val="20"/>
                <w:szCs w:val="20"/>
                <w:lang w:val="pl-PL"/>
              </w:rPr>
              <w:t xml:space="preserve">, be kita ko, </w:t>
            </w:r>
            <w:proofErr w:type="spellStart"/>
            <w:r w:rsidRPr="00F64D7F">
              <w:rPr>
                <w:rFonts w:eastAsia="Calibri"/>
                <w:sz w:val="20"/>
                <w:szCs w:val="20"/>
                <w:lang w:val="pl-PL"/>
              </w:rPr>
              <w:t>atsižvelgiama</w:t>
            </w:r>
            <w:proofErr w:type="spellEnd"/>
            <w:r w:rsidRPr="00F64D7F">
              <w:rPr>
                <w:rFonts w:eastAsia="Calibri"/>
                <w:sz w:val="20"/>
                <w:szCs w:val="20"/>
                <w:lang w:val="pl-PL"/>
              </w:rPr>
              <w:t xml:space="preserve"> į </w:t>
            </w:r>
            <w:proofErr w:type="spellStart"/>
            <w:r w:rsidRPr="00F64D7F">
              <w:rPr>
                <w:rFonts w:eastAsia="Calibri"/>
                <w:sz w:val="20"/>
                <w:szCs w:val="20"/>
                <w:lang w:val="pl-PL"/>
              </w:rPr>
              <w:t>nacionalinėje</w:t>
            </w:r>
            <w:proofErr w:type="spellEnd"/>
            <w:r w:rsidRPr="00F64D7F">
              <w:rPr>
                <w:rFonts w:eastAsia="Calibri"/>
                <w:sz w:val="20"/>
                <w:szCs w:val="20"/>
                <w:lang w:val="pl-PL"/>
              </w:rPr>
              <w:t xml:space="preserve"> </w:t>
            </w:r>
            <w:proofErr w:type="spellStart"/>
            <w:r w:rsidRPr="00F64D7F">
              <w:rPr>
                <w:rFonts w:eastAsia="Calibri"/>
                <w:sz w:val="20"/>
                <w:szCs w:val="20"/>
                <w:lang w:val="pl-PL"/>
              </w:rPr>
              <w:t>duomenų</w:t>
            </w:r>
            <w:proofErr w:type="spellEnd"/>
            <w:r w:rsidRPr="00F64D7F">
              <w:rPr>
                <w:rFonts w:eastAsia="Calibri"/>
                <w:sz w:val="20"/>
                <w:szCs w:val="20"/>
                <w:lang w:val="pl-PL"/>
              </w:rPr>
              <w:t xml:space="preserve"> </w:t>
            </w:r>
            <w:proofErr w:type="spellStart"/>
            <w:r w:rsidRPr="00F64D7F">
              <w:rPr>
                <w:rFonts w:eastAsia="Calibri"/>
                <w:sz w:val="20"/>
                <w:szCs w:val="20"/>
                <w:lang w:val="pl-PL"/>
              </w:rPr>
              <w:t>bazėje</w:t>
            </w:r>
            <w:proofErr w:type="spellEnd"/>
            <w:r w:rsidRPr="00F64D7F">
              <w:rPr>
                <w:rFonts w:eastAsia="Calibri"/>
                <w:sz w:val="20"/>
                <w:szCs w:val="20"/>
                <w:lang w:val="pl-PL"/>
              </w:rPr>
              <w:t xml:space="preserve"> adresu: </w:t>
            </w:r>
          </w:p>
          <w:p w14:paraId="1A51C26C" w14:textId="77777777" w:rsidR="00FD3D5A" w:rsidRPr="00F64D7F" w:rsidRDefault="00183EEC">
            <w:pPr>
              <w:spacing w:after="0" w:line="240" w:lineRule="auto"/>
              <w:jc w:val="both"/>
              <w:rPr>
                <w:rFonts w:ascii="Verdana" w:eastAsiaTheme="minorEastAsia" w:hAnsi="Verdana"/>
                <w:lang w:val="pl-PL" w:eastAsia="lt-LT"/>
              </w:rPr>
            </w:pPr>
            <w:hyperlink r:id="rId25" w:history="1">
              <w:r w:rsidRPr="00F64D7F">
                <w:rPr>
                  <w:rStyle w:val="Hipersaitas"/>
                  <w:rFonts w:eastAsia="Calibri"/>
                  <w:sz w:val="20"/>
                  <w:szCs w:val="20"/>
                  <w:lang w:val="pl-PL"/>
                </w:rPr>
                <w:t>https://kt.gov.lt/lt/atviri-duomenys/diskvalifikavimas-is-viesuju-pirkimu</w:t>
              </w:r>
            </w:hyperlink>
            <w:r w:rsidRPr="00F64D7F">
              <w:rPr>
                <w:rFonts w:eastAsia="Calibri"/>
                <w:sz w:val="20"/>
                <w:szCs w:val="20"/>
                <w:lang w:val="pl-PL"/>
              </w:rPr>
              <w:t xml:space="preserve"> </w:t>
            </w:r>
            <w:proofErr w:type="spellStart"/>
            <w:r w:rsidRPr="00F64D7F">
              <w:rPr>
                <w:rFonts w:eastAsia="Calibri"/>
                <w:sz w:val="20"/>
                <w:szCs w:val="20"/>
                <w:lang w:val="pl-PL"/>
              </w:rPr>
              <w:t>skelbiamą</w:t>
            </w:r>
            <w:proofErr w:type="spellEnd"/>
            <w:r w:rsidRPr="00F64D7F">
              <w:rPr>
                <w:rFonts w:eastAsia="Calibri"/>
                <w:sz w:val="20"/>
                <w:szCs w:val="20"/>
                <w:lang w:val="pl-PL"/>
              </w:rPr>
              <w:t xml:space="preserve"> </w:t>
            </w:r>
            <w:proofErr w:type="spellStart"/>
            <w:r w:rsidRPr="00F64D7F">
              <w:rPr>
                <w:rFonts w:eastAsia="Calibri"/>
                <w:sz w:val="20"/>
                <w:szCs w:val="20"/>
                <w:lang w:val="pl-PL"/>
              </w:rPr>
              <w:t>informaciją</w:t>
            </w:r>
            <w:proofErr w:type="spellEnd"/>
            <w:r w:rsidRPr="00F64D7F">
              <w:rPr>
                <w:rFonts w:eastAsia="Calibri"/>
                <w:sz w:val="20"/>
                <w:szCs w:val="20"/>
                <w:lang w:val="pl-PL"/>
              </w:rPr>
              <w:t xml:space="preserve">. </w:t>
            </w:r>
            <w:r w:rsidRPr="00F64D7F">
              <w:rPr>
                <w:rFonts w:ascii="Verdana" w:eastAsiaTheme="minorEastAsia" w:hAnsi="Verdana"/>
                <w:lang w:val="pl-PL" w:eastAsia="lt-LT"/>
              </w:rPr>
              <w:t xml:space="preserve"> </w:t>
            </w:r>
          </w:p>
          <w:p w14:paraId="638201CA" w14:textId="77777777" w:rsidR="00FD3D5A" w:rsidRPr="00F64D7F" w:rsidRDefault="00FD3D5A">
            <w:pPr>
              <w:spacing w:after="0" w:line="240" w:lineRule="auto"/>
              <w:jc w:val="both"/>
              <w:rPr>
                <w:rFonts w:eastAsia="Calibri"/>
                <w:sz w:val="20"/>
                <w:szCs w:val="20"/>
                <w:lang w:val="pl-PL" w:eastAsia="lt-LT"/>
              </w:rPr>
            </w:pPr>
          </w:p>
          <w:p w14:paraId="4D9C6241"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Šie</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duomenys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bus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tikrinami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paskutinę</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dokumentų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pagal</w:t>
            </w:r>
            <w:proofErr w:type="spellEnd"/>
            <w:r w:rsidRPr="00F64D7F">
              <w:rPr>
                <w:rFonts w:eastAsia="Calibri"/>
                <w:sz w:val="20"/>
                <w:szCs w:val="20"/>
                <w:lang w:val="pl-PL" w:eastAsia="lt-LT"/>
              </w:rPr>
              <w:t xml:space="preserve"> EBVPD </w:t>
            </w:r>
            <w:proofErr w:type="spellStart"/>
            <w:r w:rsidRPr="00F64D7F">
              <w:rPr>
                <w:rFonts w:eastAsia="Calibri"/>
                <w:sz w:val="20"/>
                <w:szCs w:val="20"/>
                <w:lang w:val="pl-PL" w:eastAsia="lt-LT"/>
              </w:rPr>
              <w:t>pateikimo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dieną</w:t>
            </w:r>
            <w:proofErr w:type="spellEnd"/>
            <w:r w:rsidRPr="00F64D7F">
              <w:rPr>
                <w:rFonts w:eastAsia="Calibri"/>
                <w:sz w:val="20"/>
                <w:szCs w:val="20"/>
                <w:lang w:val="pl-PL" w:eastAsia="lt-LT"/>
              </w:rPr>
              <w:t>.</w:t>
            </w:r>
          </w:p>
          <w:p w14:paraId="7EFA58AB" w14:textId="77777777" w:rsidR="00FD3D5A" w:rsidRPr="00F64D7F" w:rsidRDefault="00FD3D5A">
            <w:pPr>
              <w:spacing w:after="0" w:line="240" w:lineRule="auto"/>
              <w:jc w:val="both"/>
              <w:rPr>
                <w:rFonts w:eastAsia="Calibri"/>
                <w:sz w:val="20"/>
                <w:szCs w:val="20"/>
                <w:lang w:val="pl-PL" w:eastAsia="lt-LT"/>
              </w:rPr>
            </w:pPr>
          </w:p>
          <w:p w14:paraId="03723A39" w14:textId="77777777" w:rsidR="00FD3D5A" w:rsidRPr="00F64D7F" w:rsidRDefault="00183EEC">
            <w:pPr>
              <w:spacing w:after="0" w:line="240" w:lineRule="auto"/>
              <w:jc w:val="both"/>
              <w:rPr>
                <w:rFonts w:eastAsia="Calibri"/>
                <w:sz w:val="20"/>
                <w:szCs w:val="20"/>
                <w:lang w:val="pl-PL" w:eastAsia="lt-LT"/>
              </w:rPr>
            </w:pPr>
            <w:proofErr w:type="spellStart"/>
            <w:r w:rsidRPr="00F64D7F">
              <w:rPr>
                <w:rFonts w:eastAsia="Calibri"/>
                <w:sz w:val="20"/>
                <w:szCs w:val="20"/>
                <w:lang w:val="pl-PL" w:eastAsia="lt-LT"/>
              </w:rPr>
              <w:t>Pastaba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perkančiajai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kilus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abejonių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dėl</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tinkamumo</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kad</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gautų</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visą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reikiamą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informaciją</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Jeigu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reikalinga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informacija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yra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susijusi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su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tiekėju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iš</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kitos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negu</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perkančioji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organizacija</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ji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turi</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kreiptis</w:t>
            </w:r>
            <w:proofErr w:type="spellEnd"/>
            <w:r w:rsidRPr="00F64D7F">
              <w:rPr>
                <w:rFonts w:eastAsia="Calibri"/>
                <w:sz w:val="20"/>
                <w:szCs w:val="20"/>
                <w:lang w:val="pl-PL" w:eastAsia="lt-LT"/>
              </w:rPr>
              <w:t xml:space="preserve"> į </w:t>
            </w:r>
            <w:proofErr w:type="spellStart"/>
            <w:r w:rsidRPr="00F64D7F">
              <w:rPr>
                <w:rFonts w:eastAsia="Calibri"/>
                <w:sz w:val="20"/>
                <w:szCs w:val="20"/>
                <w:lang w:val="pl-PL" w:eastAsia="lt-LT"/>
              </w:rPr>
              <w:t>atitinkamas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tos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valstybės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kompetentingas</w:t>
            </w:r>
            <w:proofErr w:type="spellEnd"/>
            <w:r w:rsidRPr="00F64D7F">
              <w:rPr>
                <w:rFonts w:eastAsia="Calibri"/>
                <w:sz w:val="20"/>
                <w:szCs w:val="20"/>
                <w:lang w:val="pl-PL" w:eastAsia="lt-LT"/>
              </w:rPr>
              <w:t xml:space="preserve"> </w:t>
            </w:r>
            <w:proofErr w:type="spellStart"/>
            <w:r w:rsidRPr="00F64D7F">
              <w:rPr>
                <w:rFonts w:eastAsia="Calibri"/>
                <w:sz w:val="20"/>
                <w:szCs w:val="20"/>
                <w:lang w:val="pl-PL" w:eastAsia="lt-LT"/>
              </w:rPr>
              <w:t>institucijas</w:t>
            </w:r>
            <w:proofErr w:type="spellEnd"/>
            <w:r w:rsidRPr="00F64D7F">
              <w:rPr>
                <w:rFonts w:eastAsia="Calibri"/>
                <w:sz w:val="20"/>
                <w:szCs w:val="20"/>
                <w:lang w:val="pl-PL" w:eastAsia="lt-LT"/>
              </w:rPr>
              <w:t>.</w:t>
            </w:r>
          </w:p>
          <w:p w14:paraId="503051AE" w14:textId="77777777" w:rsidR="00FD3D5A" w:rsidRPr="00F64D7F" w:rsidRDefault="00FD3D5A">
            <w:pPr>
              <w:spacing w:after="0" w:line="240" w:lineRule="auto"/>
              <w:jc w:val="both"/>
              <w:rPr>
                <w:rFonts w:eastAsia="Calibri"/>
                <w:sz w:val="20"/>
                <w:szCs w:val="20"/>
                <w:lang w:val="pl-PL" w:eastAsia="lt-LT"/>
              </w:rPr>
            </w:pPr>
          </w:p>
          <w:p w14:paraId="68BA6A28" w14:textId="77777777" w:rsidR="00FD3D5A" w:rsidRPr="00F64D7F" w:rsidRDefault="00FD3D5A">
            <w:pPr>
              <w:spacing w:after="0" w:line="240" w:lineRule="auto"/>
              <w:jc w:val="both"/>
              <w:rPr>
                <w:rFonts w:eastAsia="Calibri"/>
                <w:sz w:val="20"/>
                <w:szCs w:val="20"/>
                <w:lang w:val="pl-PL" w:eastAsia="lt-LT"/>
              </w:rPr>
            </w:pPr>
          </w:p>
        </w:tc>
      </w:tr>
      <w:tr w:rsidR="00FD3D5A" w14:paraId="7B3646A0" w14:textId="77777777">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ir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ir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ir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gramStart"/>
            <w:r>
              <w:rPr>
                <w:rFonts w:eastAsia="Calibri"/>
                <w:sz w:val="20"/>
                <w:szCs w:val="20"/>
                <w:lang w:eastAsia="lt-LT"/>
              </w:rPr>
              <w:t>ir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580"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6" w:history="1">
              <w:r>
                <w:rPr>
                  <w:rStyle w:val="Hipersaitas"/>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ir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580"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50035075" w14:textId="77777777" w:rsidR="00182859" w:rsidRDefault="00183EEC" w:rsidP="00182859">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406E4B99" w14:textId="0F478718" w:rsidR="00FD3D5A" w:rsidRPr="00C569DF" w:rsidRDefault="00C569DF" w:rsidP="00182859">
      <w:pPr>
        <w:tabs>
          <w:tab w:val="left" w:pos="270"/>
        </w:tabs>
        <w:spacing w:after="0" w:line="240" w:lineRule="auto"/>
        <w:jc w:val="both"/>
        <w:rPr>
          <w:rFonts w:ascii="Times New Roman" w:eastAsia="Calibri" w:hAnsi="Times New Roman" w:cs="Times New Roman"/>
          <w:bCs/>
          <w:i/>
          <w:iCs/>
          <w:sz w:val="20"/>
          <w:szCs w:val="20"/>
        </w:rPr>
      </w:pPr>
      <w:r w:rsidRPr="00C569DF">
        <w:rPr>
          <w:rFonts w:ascii="Times New Roman" w:eastAsia="Calibri" w:hAnsi="Times New Roman" w:cs="Times New Roman"/>
          <w:bCs/>
          <w:i/>
          <w:iCs/>
          <w:sz w:val="20"/>
          <w:szCs w:val="20"/>
        </w:rPr>
        <w:t xml:space="preserve">1. </w:t>
      </w:r>
      <w:r w:rsidR="00183EEC" w:rsidRPr="00C569DF">
        <w:rPr>
          <w:rFonts w:ascii="Times New Roman" w:eastAsia="Calibri" w:hAnsi="Times New Roman" w:cs="Times New Roman"/>
          <w:bCs/>
          <w:i/>
          <w:iCs/>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a)oficiali tiekėjo deklaracija, jeigu šalyje nenaudojama priesaikos deklaracija.</w:t>
      </w:r>
      <w:r w:rsidRPr="00C569DF">
        <w:rPr>
          <w:rFonts w:ascii="Times New Roman" w:eastAsia="Times New Roman" w:hAnsi="Times New Roman" w:cs="Times New Roman"/>
          <w:bCs/>
          <w:i/>
          <w:iCs/>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C569DF" w:rsidRDefault="00183EEC" w:rsidP="00182859">
      <w:pPr>
        <w:spacing w:after="0" w:line="240" w:lineRule="auto"/>
        <w:contextualSpacing/>
        <w:jc w:val="both"/>
        <w:rPr>
          <w:rFonts w:ascii="Times New Roman" w:eastAsia="Times New Roman" w:hAnsi="Times New Roman" w:cs="Times New Roman"/>
          <w:bCs/>
          <w:i/>
          <w:iCs/>
          <w:sz w:val="20"/>
          <w:szCs w:val="20"/>
          <w:lang w:eastAsia="lt-LT"/>
        </w:rPr>
      </w:pPr>
      <w:r w:rsidRPr="00C569DF">
        <w:rPr>
          <w:rFonts w:ascii="Times New Roman" w:eastAsia="Calibri" w:hAnsi="Times New Roman" w:cs="Times New Roman"/>
          <w:bCs/>
          <w:i/>
          <w:iCs/>
          <w:sz w:val="20"/>
          <w:szCs w:val="20"/>
        </w:rPr>
        <w:t xml:space="preserve">b) </w:t>
      </w:r>
      <w:r w:rsidRPr="00C569DF">
        <w:rPr>
          <w:rFonts w:ascii="Times New Roman" w:eastAsia="Times New Roman" w:hAnsi="Times New Roman" w:cs="Times New Roman"/>
          <w:bCs/>
          <w:i/>
          <w:iCs/>
          <w:sz w:val="20"/>
          <w:szCs w:val="20"/>
          <w:lang w:eastAsia="lt-LT"/>
        </w:rPr>
        <w:t xml:space="preserve">priesaikos deklaracija, kuri yra suprantama kaip tiekėjo </w:t>
      </w:r>
      <w:proofErr w:type="spellStart"/>
      <w:r w:rsidRPr="00C569DF">
        <w:rPr>
          <w:rFonts w:ascii="Times New Roman" w:eastAsia="Times New Roman" w:hAnsi="Times New Roman" w:cs="Times New Roman"/>
          <w:bCs/>
          <w:i/>
          <w:iCs/>
          <w:sz w:val="20"/>
          <w:szCs w:val="20"/>
          <w:lang w:eastAsia="lt-LT"/>
        </w:rPr>
        <w:t>savideklaracija</w:t>
      </w:r>
      <w:proofErr w:type="spellEnd"/>
      <w:r w:rsidRPr="00C569DF">
        <w:rPr>
          <w:rFonts w:ascii="Times New Roman" w:eastAsia="Times New Roman" w:hAnsi="Times New Roman" w:cs="Times New Roman"/>
          <w:bCs/>
          <w:i/>
          <w:iCs/>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C569DF" w:rsidRDefault="00183EEC" w:rsidP="00C569DF">
      <w:pPr>
        <w:tabs>
          <w:tab w:val="left" w:pos="1276"/>
          <w:tab w:val="left" w:pos="1418"/>
          <w:tab w:val="left" w:pos="1701"/>
        </w:tabs>
        <w:spacing w:after="0" w:line="240" w:lineRule="auto"/>
        <w:contextualSpacing/>
        <w:jc w:val="both"/>
        <w:rPr>
          <w:rFonts w:ascii="Times New Roman" w:eastAsia="Times New Roman" w:hAnsi="Times New Roman" w:cs="Times New Roman"/>
          <w:bCs/>
          <w:i/>
          <w:iCs/>
          <w:color w:val="000000"/>
          <w:sz w:val="20"/>
          <w:szCs w:val="20"/>
          <w:u w:val="single"/>
          <w:lang w:eastAsia="lt-LT"/>
        </w:rPr>
      </w:pPr>
      <w:r w:rsidRPr="00C569DF">
        <w:rPr>
          <w:rFonts w:ascii="Times New Roman" w:eastAsia="Calibri" w:hAnsi="Times New Roman" w:cs="Times New Roman"/>
          <w:bCs/>
          <w:i/>
          <w:iCs/>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 tvarkos aprašo patvirtinimo“ ir 1961 m. spalio 5 d. Hagos konvencija dėl užsienio valstybėse išduotų dokumentų legalizavimo panaikinimo, išskyrus atvejus, kai pagal Respublikos tarptautines sutartis ar</w:t>
      </w:r>
      <w:r w:rsidRPr="00C569DF">
        <w:rPr>
          <w:bCs/>
          <w:i/>
          <w:iCs/>
          <w:sz w:val="20"/>
          <w:szCs w:val="20"/>
        </w:rPr>
        <w:t xml:space="preserve"> </w:t>
      </w:r>
      <w:r w:rsidRPr="00C569DF">
        <w:rPr>
          <w:rFonts w:ascii="Times New Roman" w:eastAsia="Calibri" w:hAnsi="Times New Roman" w:cs="Times New Roman"/>
          <w:bCs/>
          <w:i/>
          <w:iCs/>
          <w:sz w:val="20"/>
          <w:szCs w:val="20"/>
        </w:rPr>
        <w:t>Europos Sąjungos teisės aktus dokumentas yra atleistas nuo legalizavimo ir (ar) tvirtinimo žymos (</w:t>
      </w:r>
      <w:proofErr w:type="spellStart"/>
      <w:r w:rsidRPr="00C569DF">
        <w:rPr>
          <w:rFonts w:ascii="Times New Roman" w:eastAsia="Calibri" w:hAnsi="Times New Roman" w:cs="Times New Roman"/>
          <w:bCs/>
          <w:i/>
          <w:iCs/>
          <w:sz w:val="20"/>
          <w:szCs w:val="20"/>
        </w:rPr>
        <w:t>Apostille</w:t>
      </w:r>
      <w:proofErr w:type="spellEnd"/>
      <w:r w:rsidRPr="00C569DF">
        <w:rPr>
          <w:rFonts w:ascii="Times New Roman" w:eastAsia="Calibri" w:hAnsi="Times New Roman" w:cs="Times New Roman"/>
          <w:bCs/>
          <w:i/>
          <w:iCs/>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F64D7F">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0"/>
    <w:bookmarkEnd w:id="11"/>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17AFD90B" w14:textId="7F5920CE" w:rsidR="00894F93" w:rsidRPr="00894F93" w:rsidRDefault="00894F93" w:rsidP="00894F9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94F93">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sidRPr="00894F93">
        <w:rPr>
          <w:rFonts w:ascii="Times New Roman" w:eastAsia="Times New Roman" w:hAnsi="Times New Roman" w:cs="Times New Roman"/>
          <w:sz w:val="24"/>
          <w:szCs w:val="24"/>
          <w:lang w:eastAsia="lt-LT"/>
        </w:rPr>
        <w:t xml:space="preserve">Perkančioji organizacija reikalauja pateikti informaciją apie </w:t>
      </w:r>
      <w:r w:rsidRPr="00894F93">
        <w:rPr>
          <w:rFonts w:ascii="Times New Roman" w:eastAsia="Times New Roman" w:hAnsi="Times New Roman" w:cs="Times New Roman"/>
          <w:bCs/>
          <w:sz w:val="24"/>
          <w:szCs w:val="24"/>
          <w:u w:val="single"/>
        </w:rPr>
        <w:t>numatomus pasitelkti subtiekėjus  (žr. konkurso sąlygų 1.4.1 p.) (jei jie yra žinomi) Š</w:t>
      </w:r>
      <w:r w:rsidRPr="00894F93">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08680BC0"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bookmarkStart w:id="13" w:name="_Hlk184025859"/>
      <w:r w:rsidRPr="00C91A41">
        <w:rPr>
          <w:rFonts w:ascii="Times New Roman" w:eastAsia="Calibri" w:hAnsi="Times New Roman" w:cs="Times New Roman"/>
          <w:b/>
          <w:sz w:val="24"/>
          <w:szCs w:val="24"/>
          <w:lang w:eastAsia="lt-LT"/>
        </w:rPr>
        <w:t>7.1.</w:t>
      </w:r>
      <w:r w:rsidRPr="00C91A41">
        <w:rPr>
          <w:rFonts w:ascii="Times New Roman" w:eastAsia="Calibri" w:hAnsi="Times New Roman" w:cs="Times New Roman"/>
          <w:sz w:val="24"/>
          <w:szCs w:val="24"/>
          <w:lang w:eastAsia="lt-LT"/>
        </w:rPr>
        <w:t xml:space="preserve"> Pirkimo dokumentai ir jų paaiškinimai bei papildymai skelbiami CVP IS adresu </w:t>
      </w:r>
      <w:hyperlink r:id="rId27"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3"/>
    <w:p w14:paraId="1A976B0A"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7.1.1.</w:t>
      </w:r>
      <w:r w:rsidRPr="00C91A41">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DF23181"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bCs/>
          <w:sz w:val="24"/>
          <w:szCs w:val="24"/>
          <w:lang w:eastAsia="lt-LT"/>
        </w:rPr>
        <w:t>7.1.2.</w:t>
      </w:r>
      <w:r w:rsidRPr="00C91A41">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0F61F7A9"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91A41">
        <w:rPr>
          <w:rFonts w:ascii="Times New Roman" w:eastAsia="Calibri" w:hAnsi="Times New Roman" w:cs="Times New Roman"/>
          <w:b/>
          <w:sz w:val="24"/>
          <w:szCs w:val="24"/>
          <w:lang w:eastAsia="lt-LT"/>
        </w:rPr>
        <w:t>7.2.</w:t>
      </w:r>
      <w:r w:rsidRPr="00C91A41">
        <w:rPr>
          <w:rFonts w:ascii="Times New Roman" w:eastAsia="Calibri" w:hAnsi="Times New Roman" w:cs="Times New Roman"/>
          <w:sz w:val="24"/>
          <w:szCs w:val="24"/>
          <w:lang w:eastAsia="lt-LT"/>
        </w:rPr>
        <w:t xml:space="preserve"> </w:t>
      </w:r>
      <w:r w:rsidRPr="00C91A41">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8" w:history="1">
        <w:r w:rsidRPr="00C91A41">
          <w:rPr>
            <w:rFonts w:ascii="Times New Roman" w:eastAsia="Arial Unicode MS" w:hAnsi="Times New Roman" w:cs="Times New Roman"/>
            <w:b/>
            <w:color w:val="0066CC"/>
            <w:sz w:val="24"/>
            <w:szCs w:val="24"/>
            <w:u w:val="single"/>
            <w:bdr w:val="none" w:sz="0" w:space="0" w:color="auto" w:frame="1"/>
            <w:lang w:eastAsia="lt-LT"/>
          </w:rPr>
          <w:t>https://viesiejipirkimai.lt</w:t>
        </w:r>
      </w:hyperlink>
      <w:r w:rsidRPr="00C91A41">
        <w:rPr>
          <w:rFonts w:ascii="Times New Roman" w:eastAsia="Arial Unicode MS" w:hAnsi="Times New Roman" w:cs="Times New Roman"/>
          <w:b/>
          <w:sz w:val="24"/>
          <w:szCs w:val="24"/>
          <w:bdr w:val="none" w:sz="0" w:space="0" w:color="auto" w:frame="1"/>
          <w:lang w:eastAsia="lt-LT"/>
        </w:rPr>
        <w:t>.</w:t>
      </w:r>
      <w:r w:rsidRPr="00C91A41">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3C66C10C" w14:textId="77777777" w:rsidR="00C91A41" w:rsidRPr="00C91A41" w:rsidRDefault="00C91A41" w:rsidP="00C91A4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91A41">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08BB1B" w14:textId="77777777" w:rsidR="00C91A41" w:rsidRPr="00C91A41" w:rsidRDefault="00C91A41" w:rsidP="00C91A41">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C91A41">
        <w:rPr>
          <w:rFonts w:ascii="Times New Roman" w:eastAsia="Calibri" w:hAnsi="Times New Roman" w:cs="Times New Roman"/>
          <w:b/>
          <w:sz w:val="24"/>
          <w:szCs w:val="24"/>
          <w:lang w:eastAsia="lt-LT"/>
        </w:rPr>
        <w:t>7.3.</w:t>
      </w:r>
      <w:r w:rsidRPr="00C91A41">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Pr="00C91A41">
          <w:rPr>
            <w:rFonts w:ascii="Times New Roman" w:eastAsia="Calibri" w:hAnsi="Times New Roman" w:cs="Times New Roman"/>
            <w:color w:val="0066CC"/>
            <w:sz w:val="24"/>
            <w:szCs w:val="24"/>
            <w:u w:val="single"/>
          </w:rPr>
          <w:t>https://viesiejipirkimai.lt</w:t>
        </w:r>
      </w:hyperlink>
      <w:r w:rsidRPr="00C91A41">
        <w:rPr>
          <w:rFonts w:ascii="Times New Roman" w:eastAsia="Calibri" w:hAnsi="Times New Roman" w:cs="Times New Roman"/>
          <w:sz w:val="24"/>
          <w:szCs w:val="24"/>
        </w:rPr>
        <w:t>.</w:t>
      </w:r>
      <w:r w:rsidRPr="00C91A41">
        <w:rPr>
          <w:rFonts w:ascii="Times New Roman" w:eastAsia="Calibri" w:hAnsi="Times New Roman" w:cs="Times New Roman"/>
          <w:iCs/>
          <w:sz w:val="24"/>
          <w:szCs w:val="24"/>
          <w:lang w:eastAsia="lt-LT"/>
        </w:rPr>
        <w:t xml:space="preserve"> </w:t>
      </w:r>
      <w:r w:rsidRPr="00C91A41">
        <w:rPr>
          <w:rFonts w:ascii="Times New Roman" w:eastAsia="Calibri" w:hAnsi="Times New Roman" w:cs="Times New Roman"/>
          <w:bCs/>
          <w:sz w:val="24"/>
          <w:szCs w:val="24"/>
          <w:lang w:eastAsia="lt-LT"/>
        </w:rPr>
        <w:t xml:space="preserve">Visi dokumentai, patvirtinantys tiekėjų pašalinimo pagrindų nebuvimą, kiti pasiūlyme pateikiami dokumentai turi būti pateikti elektronine forma, t. y. tiesiogiai suformuoti elektroninėmis priemonėmis arba pateikiant </w:t>
      </w:r>
      <w:r w:rsidRPr="00C91A41">
        <w:rPr>
          <w:rFonts w:ascii="Times New Roman" w:eastAsia="Calibri" w:hAnsi="Times New Roman" w:cs="Times New Roman"/>
          <w:sz w:val="24"/>
          <w:szCs w:val="24"/>
          <w:lang w:eastAsia="lt-LT"/>
        </w:rPr>
        <w:t>skaitmenines dokumentų kopijas</w:t>
      </w:r>
      <w:r w:rsidRPr="00C91A4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C91A41">
        <w:rPr>
          <w:rFonts w:ascii="Times New Roman" w:eastAsia="Calibri" w:hAnsi="Times New Roman" w:cs="Times New Roman"/>
          <w:bCs/>
          <w:i/>
          <w:sz w:val="24"/>
          <w:szCs w:val="24"/>
          <w:lang w:eastAsia="lt-LT"/>
        </w:rPr>
        <w:t>pdf</w:t>
      </w:r>
      <w:proofErr w:type="spellEnd"/>
      <w:r w:rsidRPr="00C91A41">
        <w:rPr>
          <w:rFonts w:ascii="Times New Roman" w:eastAsia="Calibri" w:hAnsi="Times New Roman" w:cs="Times New Roman"/>
          <w:bCs/>
          <w:i/>
          <w:sz w:val="24"/>
          <w:szCs w:val="24"/>
          <w:lang w:eastAsia="lt-LT"/>
        </w:rPr>
        <w:t xml:space="preserve">, jpg, </w:t>
      </w:r>
      <w:proofErr w:type="spellStart"/>
      <w:r w:rsidRPr="00C91A41">
        <w:rPr>
          <w:rFonts w:ascii="Times New Roman" w:eastAsia="Calibri" w:hAnsi="Times New Roman" w:cs="Times New Roman"/>
          <w:bCs/>
          <w:i/>
          <w:sz w:val="24"/>
          <w:szCs w:val="24"/>
          <w:lang w:eastAsia="lt-LT"/>
        </w:rPr>
        <w:t>doc</w:t>
      </w:r>
      <w:proofErr w:type="spellEnd"/>
      <w:r w:rsidRPr="00C91A41">
        <w:rPr>
          <w:rFonts w:ascii="Times New Roman" w:eastAsia="Calibri" w:hAnsi="Times New Roman" w:cs="Times New Roman"/>
          <w:bCs/>
          <w:i/>
          <w:sz w:val="24"/>
          <w:szCs w:val="24"/>
          <w:lang w:eastAsia="lt-LT"/>
        </w:rPr>
        <w:t xml:space="preserve">, </w:t>
      </w:r>
      <w:proofErr w:type="spellStart"/>
      <w:r w:rsidRPr="00C91A41">
        <w:rPr>
          <w:rFonts w:ascii="Times New Roman" w:eastAsia="Calibri" w:hAnsi="Times New Roman" w:cs="Times New Roman"/>
          <w:bCs/>
          <w:i/>
          <w:sz w:val="24"/>
          <w:szCs w:val="24"/>
          <w:lang w:eastAsia="lt-LT"/>
        </w:rPr>
        <w:t>xml</w:t>
      </w:r>
      <w:proofErr w:type="spellEnd"/>
      <w:r w:rsidRPr="00C91A41">
        <w:rPr>
          <w:rFonts w:ascii="Times New Roman" w:eastAsia="Calibri" w:hAnsi="Times New Roman" w:cs="Times New Roman"/>
          <w:bCs/>
          <w:sz w:val="24"/>
          <w:szCs w:val="24"/>
          <w:lang w:eastAsia="lt-LT"/>
        </w:rPr>
        <w:t xml:space="preserve"> ir kt.).</w:t>
      </w:r>
    </w:p>
    <w:bookmarkEnd w:id="15"/>
    <w:p w14:paraId="62FEDB2A"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7.4.</w:t>
      </w:r>
      <w:r w:rsidRPr="00C91A41">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662ACAB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7.5.</w:t>
      </w:r>
      <w:r w:rsidRPr="00C91A4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12B00DB3" w14:textId="77777777" w:rsidR="00C91A41" w:rsidRPr="00C91A41" w:rsidRDefault="00C91A41" w:rsidP="00C91A41">
      <w:pPr>
        <w:spacing w:after="0" w:line="240" w:lineRule="auto"/>
        <w:ind w:firstLine="720"/>
        <w:jc w:val="right"/>
        <w:rPr>
          <w:rFonts w:ascii="Times New Roman" w:eastAsia="Calibri" w:hAnsi="Times New Roman" w:cs="Times New Roman"/>
          <w:sz w:val="24"/>
          <w:szCs w:val="24"/>
          <w:lang w:eastAsia="lt-LT"/>
        </w:rPr>
      </w:pPr>
      <w:r w:rsidRPr="00C91A41">
        <w:rPr>
          <w:rFonts w:ascii="Times New Roman" w:eastAsia="Calibri" w:hAnsi="Times New Roman" w:cs="Times New Roman"/>
          <w:sz w:val="24"/>
          <w:szCs w:val="24"/>
          <w:lang w:eastAsia="lt-LT"/>
        </w:rPr>
        <w:t>2 lentelė</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7969"/>
      </w:tblGrid>
      <w:tr w:rsidR="00C91A41" w:rsidRPr="00C91A41" w14:paraId="7105778B"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70A54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 xml:space="preserve">Eil. Nr. </w:t>
            </w:r>
          </w:p>
        </w:tc>
        <w:tc>
          <w:tcPr>
            <w:tcW w:w="7969" w:type="dxa"/>
            <w:tcBorders>
              <w:top w:val="single" w:sz="4" w:space="0" w:color="auto"/>
              <w:left w:val="single" w:sz="4" w:space="0" w:color="auto"/>
              <w:bottom w:val="single" w:sz="4" w:space="0" w:color="auto"/>
              <w:right w:val="single" w:sz="4" w:space="0" w:color="auto"/>
            </w:tcBorders>
            <w:hideMark/>
          </w:tcPr>
          <w:p w14:paraId="3257E55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C91A41">
              <w:rPr>
                <w:rFonts w:ascii="Times New Roman" w:eastAsia="Arial Unicode MS" w:hAnsi="Times New Roman" w:cs="Times New Roman"/>
                <w:b/>
                <w:sz w:val="20"/>
                <w:szCs w:val="20"/>
                <w:bdr w:val="none" w:sz="0" w:space="0" w:color="auto" w:frame="1"/>
                <w:lang w:eastAsia="lt-LT"/>
              </w:rPr>
              <w:t>Dokumentas</w:t>
            </w:r>
          </w:p>
        </w:tc>
      </w:tr>
      <w:tr w:rsidR="00C91A41" w:rsidRPr="00C91A41" w14:paraId="0302A950"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9C7F9E4"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7.5.1.1.*</w:t>
            </w:r>
          </w:p>
        </w:tc>
        <w:tc>
          <w:tcPr>
            <w:tcW w:w="7969" w:type="dxa"/>
            <w:tcBorders>
              <w:top w:val="single" w:sz="4" w:space="0" w:color="auto"/>
              <w:left w:val="single" w:sz="4" w:space="0" w:color="auto"/>
              <w:bottom w:val="single" w:sz="4" w:space="0" w:color="auto"/>
              <w:right w:val="single" w:sz="4" w:space="0" w:color="auto"/>
            </w:tcBorders>
            <w:hideMark/>
          </w:tcPr>
          <w:p w14:paraId="07CA9D56"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 xml:space="preserve">Tiekėjo </w:t>
            </w:r>
            <w:r w:rsidRPr="00C91A41">
              <w:rPr>
                <w:rFonts w:ascii="Times New Roman" w:eastAsia="Arial Unicode MS" w:hAnsi="Times New Roman" w:cs="Times New Roman"/>
                <w:b/>
                <w:bCs/>
                <w:sz w:val="20"/>
                <w:szCs w:val="20"/>
                <w:bdr w:val="none" w:sz="0" w:space="0" w:color="auto" w:frame="1"/>
                <w:lang w:eastAsia="lt-LT"/>
              </w:rPr>
              <w:t xml:space="preserve">pasirašytas </w:t>
            </w:r>
            <w:r w:rsidRPr="00C91A41">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91A41" w:rsidRPr="00C91A41" w14:paraId="5CD24B2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82616F7"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7.5.1.2.</w:t>
            </w:r>
          </w:p>
        </w:tc>
        <w:tc>
          <w:tcPr>
            <w:tcW w:w="7969" w:type="dxa"/>
            <w:hideMark/>
          </w:tcPr>
          <w:p w14:paraId="084BBE5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C91A41" w:rsidRPr="00C91A41" w14:paraId="3256633C"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0A99E373"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7.5.1.3.</w:t>
            </w:r>
          </w:p>
        </w:tc>
        <w:tc>
          <w:tcPr>
            <w:tcW w:w="7969" w:type="dxa"/>
            <w:tcBorders>
              <w:top w:val="single" w:sz="4" w:space="0" w:color="auto"/>
              <w:left w:val="single" w:sz="4" w:space="0" w:color="auto"/>
              <w:bottom w:val="single" w:sz="4" w:space="0" w:color="auto"/>
              <w:right w:val="single" w:sz="4" w:space="0" w:color="auto"/>
            </w:tcBorders>
            <w:hideMark/>
          </w:tcPr>
          <w:p w14:paraId="4CB762CE"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91A41" w:rsidRPr="00C91A41" w14:paraId="5BEC3DCA"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3729CBF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7.5.1.4.</w:t>
            </w:r>
          </w:p>
        </w:tc>
        <w:tc>
          <w:tcPr>
            <w:tcW w:w="7969" w:type="dxa"/>
            <w:tcBorders>
              <w:top w:val="single" w:sz="4" w:space="0" w:color="auto"/>
              <w:left w:val="single" w:sz="4" w:space="0" w:color="auto"/>
              <w:bottom w:val="single" w:sz="4" w:space="0" w:color="auto"/>
              <w:right w:val="single" w:sz="4" w:space="0" w:color="auto"/>
            </w:tcBorders>
            <w:hideMark/>
          </w:tcPr>
          <w:p w14:paraId="5981998B"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91A41" w:rsidRPr="00C91A41" w14:paraId="4A388D46"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110B557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7.5.1.5.</w:t>
            </w:r>
          </w:p>
        </w:tc>
        <w:tc>
          <w:tcPr>
            <w:tcW w:w="7969" w:type="dxa"/>
            <w:tcBorders>
              <w:top w:val="single" w:sz="4" w:space="0" w:color="auto"/>
              <w:left w:val="single" w:sz="4" w:space="0" w:color="auto"/>
              <w:bottom w:val="single" w:sz="4" w:space="0" w:color="auto"/>
              <w:right w:val="single" w:sz="4" w:space="0" w:color="auto"/>
            </w:tcBorders>
            <w:hideMark/>
          </w:tcPr>
          <w:p w14:paraId="7ADB4D7C" w14:textId="77777777" w:rsidR="00C91A41" w:rsidRPr="00C91A41" w:rsidRDefault="00C91A41" w:rsidP="00C91A41">
            <w:pPr>
              <w:spacing w:after="0" w:line="240" w:lineRule="auto"/>
              <w:jc w:val="both"/>
              <w:rPr>
                <w:rFonts w:ascii="Times New Roman" w:eastAsia="Arial Unicode MS" w:hAnsi="Times New Roman" w:cs="Times New Roman"/>
                <w:sz w:val="20"/>
                <w:szCs w:val="20"/>
                <w:bdr w:val="none" w:sz="0" w:space="0" w:color="auto" w:frame="1"/>
                <w:lang w:eastAsia="lt-LT"/>
              </w:rPr>
            </w:pPr>
            <w:r w:rsidRPr="00C91A41">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C91A41" w:rsidRPr="00C91A41" w14:paraId="68D6C425" w14:textId="77777777" w:rsidTr="00B5408D">
        <w:tc>
          <w:tcPr>
            <w:tcW w:w="1098" w:type="dxa"/>
            <w:tcBorders>
              <w:top w:val="single" w:sz="4" w:space="0" w:color="auto"/>
              <w:left w:val="single" w:sz="4" w:space="0" w:color="auto"/>
              <w:bottom w:val="single" w:sz="4" w:space="0" w:color="auto"/>
              <w:right w:val="single" w:sz="4" w:space="0" w:color="auto"/>
            </w:tcBorders>
            <w:hideMark/>
          </w:tcPr>
          <w:p w14:paraId="7690A0C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7.5.1.6.</w:t>
            </w:r>
          </w:p>
        </w:tc>
        <w:tc>
          <w:tcPr>
            <w:tcW w:w="7969" w:type="dxa"/>
            <w:tcBorders>
              <w:top w:val="single" w:sz="4" w:space="0" w:color="auto"/>
              <w:left w:val="single" w:sz="4" w:space="0" w:color="auto"/>
              <w:bottom w:val="single" w:sz="4" w:space="0" w:color="auto"/>
              <w:right w:val="single" w:sz="4" w:space="0" w:color="auto"/>
            </w:tcBorders>
            <w:hideMark/>
          </w:tcPr>
          <w:p w14:paraId="2573DC4A" w14:textId="49E58CDF"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C91A41">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C91A41" w:rsidRPr="00C91A41" w14:paraId="1D8450B5" w14:textId="77777777" w:rsidTr="00B5408D">
        <w:tc>
          <w:tcPr>
            <w:tcW w:w="1098" w:type="dxa"/>
            <w:tcBorders>
              <w:top w:val="single" w:sz="4" w:space="0" w:color="auto"/>
              <w:left w:val="single" w:sz="4" w:space="0" w:color="auto"/>
              <w:bottom w:val="single" w:sz="4" w:space="0" w:color="auto"/>
              <w:right w:val="single" w:sz="4" w:space="0" w:color="auto"/>
            </w:tcBorders>
          </w:tcPr>
          <w:p w14:paraId="122FA14D"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7.5.1.7.</w:t>
            </w:r>
          </w:p>
        </w:tc>
        <w:tc>
          <w:tcPr>
            <w:tcW w:w="7969" w:type="dxa"/>
            <w:tcBorders>
              <w:top w:val="single" w:sz="4" w:space="0" w:color="auto"/>
              <w:left w:val="single" w:sz="4" w:space="0" w:color="auto"/>
              <w:bottom w:val="single" w:sz="4" w:space="0" w:color="auto"/>
              <w:right w:val="single" w:sz="4" w:space="0" w:color="auto"/>
            </w:tcBorders>
          </w:tcPr>
          <w:p w14:paraId="484BC2FD" w14:textId="77777777" w:rsidR="00C91A41" w:rsidRPr="00C91A41" w:rsidRDefault="00C91A41" w:rsidP="00C91A41">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C91A41">
              <w:rPr>
                <w:rFonts w:ascii="Times New Roman" w:eastAsia="Calibri" w:hAnsi="Times New Roman" w:cs="Times New Roman"/>
                <w:bCs/>
                <w:sz w:val="20"/>
                <w:szCs w:val="20"/>
              </w:rPr>
              <w:t>Pasiūlymo galiojimą užtikrinantis dokumentas (jei taikoma).</w:t>
            </w:r>
          </w:p>
        </w:tc>
      </w:tr>
      <w:tr w:rsidR="00B32C97" w:rsidRPr="009A567B" w14:paraId="5A2C1142" w14:textId="77777777" w:rsidTr="00B5408D">
        <w:tc>
          <w:tcPr>
            <w:tcW w:w="1098" w:type="dxa"/>
            <w:tcBorders>
              <w:top w:val="single" w:sz="4" w:space="0" w:color="auto"/>
              <w:left w:val="single" w:sz="4" w:space="0" w:color="auto"/>
              <w:bottom w:val="single" w:sz="4" w:space="0" w:color="auto"/>
              <w:right w:val="single" w:sz="4" w:space="0" w:color="auto"/>
            </w:tcBorders>
          </w:tcPr>
          <w:p w14:paraId="20F76681" w14:textId="153A2ADB" w:rsidR="00B32C97" w:rsidRPr="009A567B" w:rsidRDefault="00B32C97"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9A567B">
              <w:rPr>
                <w:rFonts w:ascii="Times New Roman" w:eastAsia="Arial Unicode MS" w:hAnsi="Times New Roman" w:cs="Times New Roman"/>
                <w:sz w:val="20"/>
                <w:szCs w:val="20"/>
                <w:bdr w:val="none" w:sz="0" w:space="0" w:color="auto" w:frame="1"/>
                <w:lang w:eastAsia="lt-LT"/>
              </w:rPr>
              <w:t>7.5.1.8.</w:t>
            </w:r>
          </w:p>
        </w:tc>
        <w:tc>
          <w:tcPr>
            <w:tcW w:w="7969" w:type="dxa"/>
            <w:tcBorders>
              <w:top w:val="single" w:sz="4" w:space="0" w:color="auto"/>
              <w:left w:val="single" w:sz="4" w:space="0" w:color="auto"/>
              <w:bottom w:val="single" w:sz="4" w:space="0" w:color="auto"/>
              <w:right w:val="single" w:sz="4" w:space="0" w:color="auto"/>
            </w:tcBorders>
          </w:tcPr>
          <w:p w14:paraId="4E241AFC" w14:textId="390934DC" w:rsidR="00B32C97" w:rsidRPr="009A567B" w:rsidRDefault="0010239E" w:rsidP="00C91A41">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9A567B">
              <w:rPr>
                <w:rFonts w:ascii="Times New Roman" w:eastAsia="Calibri" w:hAnsi="Times New Roman" w:cs="Times New Roman"/>
                <w:bCs/>
                <w:sz w:val="20"/>
                <w:szCs w:val="20"/>
              </w:rPr>
              <w:t>Priede Nr. 1 prašomi pateikti d</w:t>
            </w:r>
            <w:r w:rsidR="00B9360B" w:rsidRPr="009A567B">
              <w:rPr>
                <w:rFonts w:ascii="Times New Roman" w:eastAsia="Calibri" w:hAnsi="Times New Roman" w:cs="Times New Roman"/>
                <w:bCs/>
                <w:sz w:val="20"/>
                <w:szCs w:val="20"/>
              </w:rPr>
              <w:t>okumentai, įrodantys siūlomos įrangos atitikimą techniniams reikalavimams, nurodytiems pirkimo dokumentų techninėje specifikacijoje</w:t>
            </w:r>
            <w:r w:rsidRPr="009A567B">
              <w:rPr>
                <w:rFonts w:ascii="Times New Roman" w:eastAsia="Calibri" w:hAnsi="Times New Roman" w:cs="Times New Roman"/>
                <w:bCs/>
                <w:sz w:val="20"/>
                <w:szCs w:val="20"/>
              </w:rPr>
              <w:t>.</w:t>
            </w:r>
          </w:p>
        </w:tc>
      </w:tr>
      <w:tr w:rsidR="00C91A41" w:rsidRPr="00C91A41" w14:paraId="2D0A015F" w14:textId="77777777" w:rsidTr="00B5408D">
        <w:tc>
          <w:tcPr>
            <w:tcW w:w="1098" w:type="dxa"/>
            <w:tcBorders>
              <w:top w:val="single" w:sz="4" w:space="0" w:color="auto"/>
              <w:left w:val="single" w:sz="4" w:space="0" w:color="auto"/>
              <w:bottom w:val="single" w:sz="4" w:space="0" w:color="auto"/>
              <w:right w:val="single" w:sz="4" w:space="0" w:color="auto"/>
            </w:tcBorders>
          </w:tcPr>
          <w:p w14:paraId="131D90A0" w14:textId="77777777" w:rsidR="00C91A41" w:rsidRPr="00C91A41" w:rsidRDefault="00C91A41" w:rsidP="00C91A41">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C91A41">
              <w:rPr>
                <w:rFonts w:ascii="Times New Roman" w:eastAsia="Arial Unicode MS" w:hAnsi="Times New Roman" w:cs="Times New Roman"/>
                <w:sz w:val="20"/>
                <w:szCs w:val="20"/>
                <w:bdr w:val="none" w:sz="0" w:space="0" w:color="auto" w:frame="1"/>
                <w:lang w:eastAsia="lt-LT"/>
              </w:rPr>
              <w:t>7.5.1.9.</w:t>
            </w:r>
          </w:p>
        </w:tc>
        <w:tc>
          <w:tcPr>
            <w:tcW w:w="7969" w:type="dxa"/>
            <w:tcBorders>
              <w:top w:val="single" w:sz="4" w:space="0" w:color="auto"/>
              <w:left w:val="single" w:sz="4" w:space="0" w:color="auto"/>
              <w:bottom w:val="single" w:sz="4" w:space="0" w:color="auto"/>
              <w:right w:val="single" w:sz="4" w:space="0" w:color="auto"/>
            </w:tcBorders>
          </w:tcPr>
          <w:p w14:paraId="7041F2BC" w14:textId="77777777" w:rsidR="00C91A41" w:rsidRPr="00C91A41" w:rsidRDefault="00C91A41" w:rsidP="00C91A41">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C91A41">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0AD4DBA5" w14:textId="77777777" w:rsidR="00B5408D" w:rsidRDefault="00B5408D" w:rsidP="00C91A41">
      <w:pPr>
        <w:spacing w:after="0" w:line="240" w:lineRule="auto"/>
        <w:ind w:firstLine="720"/>
        <w:jc w:val="both"/>
        <w:rPr>
          <w:rFonts w:ascii="Times New Roman" w:eastAsia="Calibri" w:hAnsi="Times New Roman" w:cs="Times New Roman"/>
          <w:sz w:val="20"/>
          <w:szCs w:val="20"/>
          <w:lang w:eastAsia="lt-LT"/>
        </w:rPr>
      </w:pPr>
    </w:p>
    <w:p w14:paraId="73E362B7" w14:textId="6973641F"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r w:rsidRPr="00C91A41">
        <w:rPr>
          <w:rFonts w:ascii="Times New Roman" w:eastAsia="Calibri" w:hAnsi="Times New Roman" w:cs="Times New Roman"/>
          <w:sz w:val="20"/>
          <w:szCs w:val="20"/>
          <w:lang w:eastAsia="lt-LT"/>
        </w:rPr>
        <w:t xml:space="preserve">*Pasiūlymas gali būti </w:t>
      </w:r>
      <w:r w:rsidRPr="00C91A41">
        <w:rPr>
          <w:rFonts w:ascii="Times New Roman" w:eastAsia="Calibri" w:hAnsi="Times New Roman" w:cs="Times New Roman"/>
          <w:b/>
          <w:bCs/>
          <w:sz w:val="20"/>
          <w:szCs w:val="20"/>
          <w:lang w:eastAsia="lt-LT"/>
        </w:rPr>
        <w:t>pasirašytas</w:t>
      </w:r>
      <w:r w:rsidRPr="00C91A41">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54EF213" w14:textId="77777777" w:rsidR="00C91A41" w:rsidRPr="00C91A41" w:rsidRDefault="00C91A41" w:rsidP="00C91A41">
      <w:pPr>
        <w:spacing w:after="0" w:line="240" w:lineRule="auto"/>
        <w:ind w:firstLine="720"/>
        <w:jc w:val="both"/>
        <w:rPr>
          <w:rFonts w:ascii="Times New Roman" w:eastAsia="Calibri" w:hAnsi="Times New Roman" w:cs="Times New Roman"/>
          <w:sz w:val="20"/>
          <w:szCs w:val="20"/>
          <w:lang w:eastAsia="lt-LT"/>
        </w:rPr>
      </w:pPr>
    </w:p>
    <w:p w14:paraId="70A9BCCF"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7.6.</w:t>
      </w:r>
      <w:r w:rsidRPr="00C91A4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3ABD3F6B"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C91A41">
        <w:rPr>
          <w:rFonts w:ascii="Times New Roman" w:eastAsia="Calibri" w:hAnsi="Times New Roman" w:cs="Times New Roman"/>
          <w:b/>
          <w:sz w:val="24"/>
          <w:szCs w:val="24"/>
          <w:lang w:eastAsia="lt-LT"/>
        </w:rPr>
        <w:t>7.7.</w:t>
      </w:r>
      <w:r w:rsidRPr="00C91A41">
        <w:rPr>
          <w:rFonts w:ascii="Times New Roman" w:eastAsia="Calibri" w:hAnsi="Times New Roman" w:cs="Times New Roman"/>
          <w:sz w:val="24"/>
          <w:szCs w:val="24"/>
          <w:lang w:eastAsia="lt-LT"/>
        </w:rPr>
        <w:t xml:space="preserve"> </w:t>
      </w:r>
      <w:r w:rsidRPr="00C91A4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0936CD35"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7.8</w:t>
      </w:r>
      <w:r w:rsidRPr="00C91A4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C91A41">
        <w:rPr>
          <w:rFonts w:ascii="Times New Roman" w:eastAsia="Calibri" w:hAnsi="Times New Roman" w:cs="Times New Roman"/>
          <w:color w:val="000000"/>
          <w:sz w:val="24"/>
          <w:szCs w:val="24"/>
        </w:rPr>
        <w:t xml:space="preserve"> </w:t>
      </w:r>
    </w:p>
    <w:p w14:paraId="166B1BDC"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7.9</w:t>
      </w:r>
      <w:r w:rsidRPr="00C91A4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261883D7" w14:textId="77777777" w:rsidR="00C91A41" w:rsidRPr="00C91A41" w:rsidRDefault="00C91A41" w:rsidP="00C91A41">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C91A41">
        <w:rPr>
          <w:rFonts w:ascii="Times New Roman" w:eastAsia="Times New Roman" w:hAnsi="Times New Roman" w:cs="Times New Roman"/>
          <w:b/>
          <w:color w:val="000000"/>
          <w:sz w:val="24"/>
          <w:szCs w:val="24"/>
        </w:rPr>
        <w:t>7.10.</w:t>
      </w:r>
      <w:r w:rsidRPr="00C91A41">
        <w:rPr>
          <w:rFonts w:ascii="Times New Roman" w:eastAsia="Times New Roman" w:hAnsi="Times New Roman" w:cs="Times New Roman"/>
          <w:color w:val="000000"/>
          <w:sz w:val="24"/>
          <w:szCs w:val="24"/>
        </w:rPr>
        <w:t xml:space="preserve"> </w:t>
      </w:r>
      <w:r w:rsidRPr="00C91A4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15869C6F" w14:textId="2D5D06CC"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7.11.</w:t>
      </w:r>
      <w:r w:rsidRPr="00C91A4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C91A41">
        <w:rPr>
          <w:rFonts w:ascii="Times New Roman" w:eastAsia="Calibri" w:hAnsi="Times New Roman" w:cs="Times New Roman"/>
          <w:sz w:val="24"/>
          <w:szCs w:val="24"/>
          <w:u w:val="single"/>
          <w:lang w:eastAsia="lt-LT"/>
        </w:rPr>
        <w:t>konkurso sąlygų 2 priedo 3 p.</w:t>
      </w:r>
      <w:r w:rsidRPr="00C91A4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682C132E" w14:textId="77777777" w:rsidR="00C91A41" w:rsidRPr="00C91A41" w:rsidRDefault="00C91A41" w:rsidP="00C91A41">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7.12.</w:t>
      </w:r>
      <w:r w:rsidRPr="00C91A4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C91A4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DE8C923"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7.13.</w:t>
      </w:r>
      <w:r w:rsidRPr="00C91A41">
        <w:rPr>
          <w:rFonts w:ascii="Times New Roman" w:eastAsia="Calibri" w:hAnsi="Times New Roman" w:cs="Times New Roman"/>
          <w:sz w:val="24"/>
          <w:szCs w:val="24"/>
          <w:lang w:eastAsia="lt-LT"/>
        </w:rPr>
        <w:t xml:space="preserve"> Pasiūlymas galioja jame tiekėjo nurodytą laiką. </w:t>
      </w:r>
      <w:r w:rsidRPr="00C91A41">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C91A41">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66794676"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rPr>
      </w:pPr>
      <w:r w:rsidRPr="00C91A41">
        <w:rPr>
          <w:rFonts w:ascii="Times New Roman" w:eastAsia="Calibri" w:hAnsi="Times New Roman" w:cs="Times New Roman"/>
          <w:b/>
          <w:sz w:val="24"/>
          <w:szCs w:val="24"/>
          <w:lang w:eastAsia="lt-LT"/>
        </w:rPr>
        <w:t>7.14.</w:t>
      </w:r>
      <w:r w:rsidRPr="00C91A41">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C91A41">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C91A41">
        <w:rPr>
          <w:rFonts w:ascii="Times New Roman" w:eastAsia="Calibri" w:hAnsi="Times New Roman" w:cs="Times New Roman"/>
          <w:i/>
          <w:sz w:val="24"/>
          <w:szCs w:val="24"/>
        </w:rPr>
        <w:t>jeigu jo buvo reikalaujama</w:t>
      </w:r>
      <w:r w:rsidRPr="00C91A41">
        <w:rPr>
          <w:rFonts w:ascii="Times New Roman" w:eastAsia="Calibri" w:hAnsi="Times New Roman" w:cs="Times New Roman"/>
          <w:sz w:val="24"/>
          <w:szCs w:val="24"/>
        </w:rPr>
        <w:t xml:space="preserve">), laikoma, kad jis atmetė prašymą pratęsti savo pasiūlymo galiojimo terminą. </w:t>
      </w:r>
    </w:p>
    <w:p w14:paraId="55911BB8"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r w:rsidRPr="00C91A41">
        <w:rPr>
          <w:rFonts w:ascii="Times New Roman" w:eastAsia="Calibri" w:hAnsi="Times New Roman" w:cs="Times New Roman"/>
          <w:b/>
          <w:sz w:val="24"/>
          <w:szCs w:val="24"/>
          <w:lang w:eastAsia="lt-LT"/>
        </w:rPr>
        <w:t>7.15</w:t>
      </w:r>
      <w:r w:rsidRPr="00C91A4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AE14F8A" w14:textId="77777777" w:rsidR="00C91A41" w:rsidRPr="00C91A41" w:rsidRDefault="00C91A41" w:rsidP="00C91A41">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C91A41">
        <w:rPr>
          <w:rFonts w:ascii="Times New Roman" w:eastAsia="Calibri" w:hAnsi="Times New Roman" w:cs="Times New Roman"/>
          <w:b/>
          <w:sz w:val="24"/>
          <w:szCs w:val="24"/>
          <w:lang w:eastAsia="lt-LT"/>
        </w:rPr>
        <w:t>7.16.</w:t>
      </w:r>
      <w:r w:rsidRPr="00C91A4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C91A41">
        <w:rPr>
          <w:rFonts w:ascii="Times New Roman" w:eastAsia="Calibri" w:hAnsi="Times New Roman" w:cs="Times New Roman"/>
          <w:i/>
          <w:sz w:val="24"/>
          <w:szCs w:val="24"/>
          <w:lang w:eastAsia="lt-LT"/>
        </w:rPr>
        <w:t>.</w:t>
      </w:r>
    </w:p>
    <w:bookmarkEnd w:id="16"/>
    <w:p w14:paraId="70B537F9"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7.17.</w:t>
      </w:r>
      <w:r w:rsidRPr="00C91A4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7331394D" w14:textId="77777777" w:rsidR="00C91A41" w:rsidRPr="00C91A41" w:rsidRDefault="00C91A41" w:rsidP="00C91A41">
      <w:pPr>
        <w:spacing w:after="0" w:line="240" w:lineRule="auto"/>
        <w:ind w:firstLine="720"/>
        <w:jc w:val="both"/>
        <w:rPr>
          <w:rFonts w:ascii="Times New Roman" w:eastAsia="Calibri" w:hAnsi="Times New Roman" w:cs="Times New Roman"/>
          <w:sz w:val="24"/>
          <w:szCs w:val="24"/>
          <w:lang w:eastAsia="lt-LT"/>
        </w:rPr>
      </w:pPr>
      <w:r w:rsidRPr="00C91A41">
        <w:rPr>
          <w:rFonts w:ascii="Times New Roman" w:eastAsia="Calibri" w:hAnsi="Times New Roman" w:cs="Times New Roman"/>
          <w:b/>
          <w:sz w:val="24"/>
          <w:szCs w:val="24"/>
          <w:lang w:eastAsia="lt-LT"/>
        </w:rPr>
        <w:t>7.18.</w:t>
      </w:r>
      <w:r w:rsidRPr="00C91A4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Pr>
          <w:rFonts w:ascii="Times New Roman" w:eastAsia="Times New Roman" w:hAnsi="Times New Roman" w:cs="Times New Roman"/>
          <w:b/>
          <w:bCs/>
          <w:color w:val="000000" w:themeColor="text1"/>
          <w:sz w:val="24"/>
          <w:szCs w:val="24"/>
        </w:rPr>
        <w:t xml:space="preserve">privalo pateikti užpildytą </w:t>
      </w:r>
      <w:r>
        <w:rPr>
          <w:rFonts w:ascii="Times New Roman" w:eastAsia="Calibri" w:hAnsi="Times New Roman"/>
          <w:b/>
          <w:bCs/>
          <w:sz w:val="24"/>
          <w:szCs w:val="24"/>
          <w:u w:val="single"/>
          <w:lang w:eastAsia="lt-LT"/>
        </w:rPr>
        <w:t xml:space="preserve">konkurso </w:t>
      </w:r>
      <w:r w:rsidRPr="000536D8">
        <w:rPr>
          <w:rFonts w:ascii="Times New Roman" w:eastAsia="Calibri" w:hAnsi="Times New Roman"/>
          <w:b/>
          <w:bCs/>
          <w:sz w:val="24"/>
          <w:szCs w:val="24"/>
          <w:u w:val="single"/>
          <w:lang w:eastAsia="lt-LT"/>
        </w:rPr>
        <w:t xml:space="preserve">sąlygų priedą Nr. 1 kurio </w:t>
      </w:r>
      <w:r w:rsidRPr="00CE4869">
        <w:rPr>
          <w:rFonts w:ascii="Times New Roman" w:eastAsia="Calibri" w:hAnsi="Times New Roman"/>
          <w:b/>
          <w:bCs/>
          <w:sz w:val="24"/>
          <w:szCs w:val="24"/>
          <w:highlight w:val="yellow"/>
          <w:u w:val="single"/>
          <w:lang w:eastAsia="lt-LT"/>
        </w:rPr>
        <w:t>4 stulpelyje</w:t>
      </w:r>
      <w:r w:rsidRPr="000536D8">
        <w:rPr>
          <w:rFonts w:ascii="Times New Roman" w:eastAsia="Calibri" w:hAnsi="Times New Roman"/>
          <w:b/>
          <w:bCs/>
          <w:sz w:val="24"/>
          <w:szCs w:val="24"/>
          <w:u w:val="single"/>
          <w:lang w:eastAsia="lt-LT"/>
        </w:rPr>
        <w:t xml:space="preserv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7"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Pr="00AB6BBE"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w:t>
      </w:r>
      <w:r w:rsidRPr="00AB6BBE">
        <w:rPr>
          <w:rFonts w:ascii="Times New Roman" w:eastAsia="Calibri" w:hAnsi="Times New Roman" w:cs="Times New Roman"/>
          <w:sz w:val="24"/>
          <w:szCs w:val="24"/>
        </w:rPr>
        <w:t>reikalavimus, jei reikia kreipiamasi dėl pasiūlymo paaiškinimo ir pan.;</w:t>
      </w:r>
    </w:p>
    <w:p w14:paraId="35DC36FB" w14:textId="77777777" w:rsidR="00AB6BBE" w:rsidRPr="00AB6BBE" w:rsidRDefault="00183EEC" w:rsidP="00AB6BBE">
      <w:pPr>
        <w:spacing w:after="0" w:line="240" w:lineRule="auto"/>
        <w:ind w:firstLine="720"/>
        <w:jc w:val="both"/>
        <w:rPr>
          <w:rFonts w:ascii="Times New Roman" w:eastAsia="Calibri" w:hAnsi="Times New Roman" w:cs="Times New Roman"/>
          <w:sz w:val="24"/>
          <w:szCs w:val="24"/>
        </w:rPr>
      </w:pPr>
      <w:r w:rsidRPr="00AB6BBE">
        <w:rPr>
          <w:rFonts w:ascii="Times New Roman" w:hAnsi="Times New Roman"/>
          <w:b/>
          <w:sz w:val="24"/>
          <w:szCs w:val="24"/>
        </w:rPr>
        <w:t>11.5.3.</w:t>
      </w:r>
      <w:r w:rsidRPr="00AB6BBE">
        <w:rPr>
          <w:rFonts w:ascii="Times New Roman" w:hAnsi="Times New Roman"/>
          <w:sz w:val="24"/>
          <w:szCs w:val="24"/>
        </w:rPr>
        <w:t xml:space="preserve"> </w:t>
      </w:r>
      <w:bookmarkStart w:id="20" w:name="_Hlk112048134"/>
      <w:r w:rsidR="00AB6BBE" w:rsidRPr="00AB6BBE">
        <w:rPr>
          <w:rFonts w:ascii="Times New Roman" w:eastAsia="Calibri"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3A6FDE21" w14:textId="5C3613F9" w:rsidR="00FD3D5A" w:rsidRDefault="00FD3D5A">
      <w:pPr>
        <w:spacing w:after="0" w:line="240" w:lineRule="auto"/>
        <w:ind w:firstLine="720"/>
        <w:jc w:val="both"/>
        <w:rPr>
          <w:rFonts w:ascii="Times New Roman" w:hAnsi="Times New Roman"/>
          <w:sz w:val="24"/>
          <w:szCs w:val="24"/>
        </w:rPr>
      </w:pPr>
    </w:p>
    <w:bookmarkEnd w:id="20"/>
    <w:p w14:paraId="63D1409C"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Puslapioinaosnuoroda"/>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1"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F64D7F">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Puslapioinaosnuoroda"/>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11.18.5.</w:t>
      </w:r>
      <w:r>
        <w:rPr>
          <w:rFonts w:ascii="Times New Roman" w:hAnsi="Times New Roman"/>
          <w:sz w:val="24"/>
          <w:szCs w:val="24"/>
        </w:rPr>
        <w:t xml:space="preserve"> </w:t>
      </w:r>
      <w:bookmarkStart w:id="22"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2"/>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F64D7F">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Pr="00A13595"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w:t>
      </w:r>
      <w:r w:rsidRPr="00A13595">
        <w:rPr>
          <w:rFonts w:ascii="Times New Roman" w:eastAsia="Calibri" w:hAnsi="Times New Roman" w:cs="Times New Roman"/>
          <w:b/>
          <w:sz w:val="24"/>
        </w:rPr>
        <w:t>išlaidos, apimančios viską, ko reikia visiškam ir tinkamam sutarties įvykdymui.</w:t>
      </w:r>
      <w:r w:rsidRPr="00A13595">
        <w:rPr>
          <w:rFonts w:ascii="Times New Roman" w:eastAsia="Calibri" w:hAnsi="Times New Roman" w:cs="Times New Roman"/>
          <w:sz w:val="24"/>
        </w:rPr>
        <w:t xml:space="preserve"> </w:t>
      </w:r>
    </w:p>
    <w:p w14:paraId="6D805B45" w14:textId="1441CA47" w:rsidR="00586E7A" w:rsidRPr="00586E7A" w:rsidRDefault="00586E7A" w:rsidP="00586E7A">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586E7A">
        <w:rPr>
          <w:rFonts w:ascii="Times New Roman" w:eastAsia="Calibri" w:hAnsi="Times New Roman" w:cs="Times New Roman"/>
          <w:b/>
          <w:sz w:val="24"/>
        </w:rPr>
        <w:t>12.2.</w:t>
      </w:r>
      <w:r w:rsidRPr="00586E7A">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galės būti pripažintas tik 1 (vienas) ekonomiškai naudingiausias pasiūlymas, esantis pasiūlymų eilės pirmojoje vietoje </w:t>
      </w:r>
      <w:r w:rsidRPr="00586E7A">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586E7A">
        <w:rPr>
          <w:rFonts w:ascii="Times New Roman" w:eastAsia="Calibri" w:hAnsi="Times New Roman" w:cs="Times New Roman"/>
          <w:sz w:val="24"/>
          <w:szCs w:val="24"/>
          <w:lang w:eastAsia="lt-LT"/>
        </w:rPr>
        <w:t>.</w:t>
      </w:r>
      <w:r w:rsidRPr="00586E7A">
        <w:rPr>
          <w:rFonts w:ascii="Calibri" w:eastAsia="Calibri" w:hAnsi="Calibri" w:cs="Times New Roman"/>
        </w:rPr>
        <w:t xml:space="preserve"> </w:t>
      </w:r>
      <w:r w:rsidRPr="00586E7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586E7A">
        <w:rPr>
          <w:rFonts w:ascii="Times New Roman" w:eastAsia="Calibri" w:hAnsi="Times New Roman" w:cs="Times New Roman"/>
          <w:sz w:val="24"/>
          <w:szCs w:val="24"/>
          <w:lang w:eastAsia="lt-LT"/>
        </w:rPr>
        <w:t>lygiavertišką</w:t>
      </w:r>
      <w:proofErr w:type="spellEnd"/>
      <w:r w:rsidRPr="00586E7A">
        <w:rPr>
          <w:rFonts w:ascii="Times New Roman" w:eastAsia="Calibri" w:hAnsi="Times New Roman" w:cs="Times New Roman"/>
          <w:sz w:val="24"/>
          <w:szCs w:val="24"/>
          <w:lang w:eastAsia="lt-LT"/>
        </w:rPr>
        <w:t xml:space="preserve"> įvertinimą.</w:t>
      </w:r>
    </w:p>
    <w:bookmarkEnd w:id="23"/>
    <w:p w14:paraId="703A45BF"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rPr>
        <w:t>12.3.</w:t>
      </w:r>
      <w:r w:rsidRPr="00586E7A">
        <w:rPr>
          <w:rFonts w:ascii="Times New Roman" w:eastAsia="Calibri" w:hAnsi="Times New Roman" w:cs="Times New Roman"/>
          <w:sz w:val="24"/>
        </w:rPr>
        <w:t xml:space="preserve"> </w:t>
      </w:r>
      <w:r w:rsidRPr="00586E7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0692AEF2" w14:textId="77777777" w:rsidR="00586E7A" w:rsidRPr="00586E7A" w:rsidRDefault="00586E7A" w:rsidP="00586E7A">
      <w:pPr>
        <w:spacing w:after="0" w:line="240" w:lineRule="auto"/>
        <w:ind w:firstLine="851"/>
        <w:jc w:val="both"/>
        <w:rPr>
          <w:rFonts w:ascii="Times New Roman" w:eastAsia="Calibri" w:hAnsi="Times New Roman" w:cs="Times New Roman"/>
          <w:sz w:val="24"/>
          <w:szCs w:val="24"/>
        </w:rPr>
      </w:pPr>
      <w:r w:rsidRPr="00586E7A">
        <w:rPr>
          <w:rFonts w:ascii="Times New Roman" w:eastAsia="Calibri" w:hAnsi="Times New Roman" w:cs="Times New Roman"/>
          <w:b/>
          <w:sz w:val="24"/>
          <w:szCs w:val="24"/>
        </w:rPr>
        <w:t>12.4.</w:t>
      </w:r>
      <w:r w:rsidRPr="00586E7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7D40B2CB" w14:textId="77777777" w:rsidR="00C25890" w:rsidRPr="00C25890"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w:t>
      </w:r>
      <w:r w:rsidR="00C25890" w:rsidRPr="00C25890">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361820D0" w:rsidR="00FD3D5A" w:rsidRDefault="00183EEC" w:rsidP="00C25890">
      <w:pPr>
        <w:widowControl w:val="0"/>
        <w:autoSpaceDE w:val="0"/>
        <w:autoSpaceDN w:val="0"/>
        <w:adjustRightInd w:val="0"/>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673F9663"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sidR="000140EB">
        <w:rPr>
          <w:rFonts w:ascii="Times New Roman" w:hAnsi="Times New Roman" w:cs="Times New Roman"/>
          <w:sz w:val="24"/>
          <w:szCs w:val="24"/>
        </w:rPr>
        <w:t>dalia</w:t>
      </w:r>
      <w:r>
        <w:rPr>
          <w:rFonts w:ascii="Times New Roman" w:hAnsi="Times New Roman" w:cs="Times New Roman"/>
          <w:sz w:val="24"/>
          <w:szCs w:val="24"/>
        </w:rPr>
        <w:t>.</w:t>
      </w:r>
      <w:r w:rsidR="000140EB">
        <w:rPr>
          <w:rFonts w:ascii="Times New Roman" w:hAnsi="Times New Roman" w:cs="Times New Roman"/>
          <w:sz w:val="24"/>
          <w:szCs w:val="24"/>
        </w:rPr>
        <w:t>petreikiene</w:t>
      </w:r>
      <w:r>
        <w:rPr>
          <w:rFonts w:ascii="Times New Roman" w:hAnsi="Times New Roman" w:cs="Times New Roman"/>
          <w:sz w:val="24"/>
          <w:szCs w:val="24"/>
        </w:rPr>
        <w:t>@lsmu.lt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4" w:name="_Hlk136295840"/>
      <w:r>
        <w:rPr>
          <w:rFonts w:ascii="Times New Roman" w:hAnsi="Times New Roman"/>
          <w:b/>
          <w:sz w:val="24"/>
        </w:rPr>
        <w:t>18.2.</w:t>
      </w:r>
      <w:r>
        <w:rPr>
          <w:rFonts w:ascii="Times New Roman" w:hAnsi="Times New Roman"/>
          <w:sz w:val="24"/>
        </w:rPr>
        <w:t xml:space="preserve"> </w:t>
      </w:r>
      <w:bookmarkEnd w:id="24"/>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6753D4E6" w14:textId="77777777" w:rsidR="00FD3D5A" w:rsidRDefault="00FD3D5A">
      <w:pPr>
        <w:spacing w:after="0" w:line="240" w:lineRule="auto"/>
        <w:ind w:right="-46"/>
        <w:rPr>
          <w:rFonts w:ascii="Times New Roman" w:eastAsia="Calibri" w:hAnsi="Times New Roman" w:cs="Times New Roman"/>
          <w:sz w:val="24"/>
          <w:szCs w:val="24"/>
          <w:lang w:eastAsia="lt-LT"/>
        </w:rPr>
      </w:pPr>
    </w:p>
    <w:p w14:paraId="31E152C7" w14:textId="77777777" w:rsidR="00FD3D5A" w:rsidRDefault="00FD3D5A">
      <w:pPr>
        <w:spacing w:after="0" w:line="240" w:lineRule="auto"/>
        <w:ind w:right="-46"/>
        <w:rPr>
          <w:rFonts w:ascii="Times New Roman" w:eastAsia="Calibri" w:hAnsi="Times New Roman" w:cs="Times New Roman"/>
          <w:sz w:val="24"/>
          <w:szCs w:val="24"/>
          <w:lang w:eastAsia="lt-LT"/>
        </w:rPr>
      </w:pPr>
    </w:p>
    <w:p w14:paraId="7FA212A0" w14:textId="77777777" w:rsidR="00FD3D5A" w:rsidRDefault="00FD3D5A">
      <w:pPr>
        <w:spacing w:after="0" w:line="240" w:lineRule="auto"/>
        <w:ind w:right="-46"/>
        <w:rPr>
          <w:rFonts w:ascii="Times New Roman" w:eastAsia="Calibri" w:hAnsi="Times New Roman" w:cs="Times New Roman"/>
          <w:sz w:val="24"/>
          <w:szCs w:val="24"/>
          <w:lang w:eastAsia="lt-LT"/>
        </w:rPr>
      </w:pPr>
    </w:p>
    <w:p w14:paraId="3F0369B6" w14:textId="77777777" w:rsidR="00FD3D5A" w:rsidRDefault="00FD3D5A">
      <w:pPr>
        <w:spacing w:after="0" w:line="240" w:lineRule="auto"/>
        <w:ind w:right="-46"/>
        <w:rPr>
          <w:rFonts w:ascii="Times New Roman" w:eastAsia="Calibri" w:hAnsi="Times New Roman" w:cs="Times New Roman"/>
          <w:sz w:val="24"/>
          <w:szCs w:val="24"/>
          <w:lang w:eastAsia="lt-LT"/>
        </w:rPr>
      </w:pPr>
    </w:p>
    <w:p w14:paraId="4488460B" w14:textId="77777777" w:rsidR="00FD3D5A" w:rsidRDefault="00FD3D5A">
      <w:pPr>
        <w:spacing w:after="0" w:line="240" w:lineRule="auto"/>
        <w:ind w:right="-46"/>
        <w:rPr>
          <w:rFonts w:ascii="Times New Roman" w:eastAsia="Calibri" w:hAnsi="Times New Roman" w:cs="Times New Roman"/>
          <w:sz w:val="24"/>
          <w:szCs w:val="24"/>
          <w:lang w:eastAsia="lt-LT"/>
        </w:rPr>
      </w:pPr>
    </w:p>
    <w:p w14:paraId="3C0EDB56" w14:textId="77777777" w:rsidR="00FD3D5A" w:rsidRDefault="00FD3D5A">
      <w:pPr>
        <w:spacing w:after="0" w:line="240" w:lineRule="auto"/>
        <w:ind w:right="-46"/>
        <w:rPr>
          <w:rFonts w:ascii="Times New Roman" w:eastAsia="Calibri" w:hAnsi="Times New Roman" w:cs="Times New Roman"/>
          <w:sz w:val="24"/>
          <w:szCs w:val="24"/>
          <w:lang w:eastAsia="lt-LT"/>
        </w:rPr>
      </w:pPr>
    </w:p>
    <w:p w14:paraId="27AF1736" w14:textId="77777777" w:rsidR="00FD3D5A" w:rsidRDefault="00FD3D5A">
      <w:pPr>
        <w:spacing w:after="0" w:line="240" w:lineRule="auto"/>
        <w:ind w:right="-46"/>
        <w:rPr>
          <w:rFonts w:ascii="Times New Roman" w:eastAsia="Calibri" w:hAnsi="Times New Roman" w:cs="Times New Roman"/>
          <w:sz w:val="24"/>
          <w:szCs w:val="24"/>
          <w:lang w:eastAsia="lt-LT"/>
        </w:rPr>
      </w:pPr>
    </w:p>
    <w:p w14:paraId="3F909B8E"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66DC9F1C" w14:textId="77777777" w:rsidR="003E2165" w:rsidRDefault="003E2165">
      <w:pPr>
        <w:spacing w:after="0" w:line="240" w:lineRule="auto"/>
        <w:ind w:right="-46"/>
        <w:jc w:val="right"/>
        <w:rPr>
          <w:rFonts w:ascii="Times New Roman" w:eastAsia="Calibri" w:hAnsi="Times New Roman" w:cs="Times New Roman"/>
          <w:sz w:val="24"/>
          <w:szCs w:val="24"/>
          <w:lang w:eastAsia="lt-LT"/>
        </w:rPr>
      </w:pPr>
    </w:p>
    <w:p w14:paraId="3E4C1022" w14:textId="77777777" w:rsidR="003E2165" w:rsidRDefault="003E2165">
      <w:pPr>
        <w:spacing w:after="0" w:line="240" w:lineRule="auto"/>
        <w:ind w:right="-46"/>
        <w:jc w:val="right"/>
        <w:rPr>
          <w:rFonts w:ascii="Times New Roman" w:eastAsia="Calibri" w:hAnsi="Times New Roman" w:cs="Times New Roman"/>
          <w:sz w:val="24"/>
          <w:szCs w:val="24"/>
          <w:lang w:eastAsia="lt-LT"/>
        </w:rPr>
      </w:pPr>
    </w:p>
    <w:p w14:paraId="1A0B1AA0" w14:textId="77777777" w:rsidR="003E2165" w:rsidRDefault="003E2165">
      <w:pPr>
        <w:spacing w:after="0" w:line="240" w:lineRule="auto"/>
        <w:ind w:right="-46"/>
        <w:jc w:val="right"/>
        <w:rPr>
          <w:rFonts w:ascii="Times New Roman" w:eastAsia="Calibri" w:hAnsi="Times New Roman" w:cs="Times New Roman"/>
          <w:sz w:val="24"/>
          <w:szCs w:val="24"/>
          <w:lang w:eastAsia="lt-LT"/>
        </w:rPr>
      </w:pPr>
    </w:p>
    <w:p w14:paraId="754D3A42" w14:textId="77777777" w:rsidR="003E2165" w:rsidRDefault="003E2165">
      <w:pPr>
        <w:spacing w:after="0" w:line="240" w:lineRule="auto"/>
        <w:ind w:right="-46"/>
        <w:jc w:val="right"/>
        <w:rPr>
          <w:rFonts w:ascii="Times New Roman" w:eastAsia="Calibri" w:hAnsi="Times New Roman" w:cs="Times New Roman"/>
          <w:sz w:val="24"/>
          <w:szCs w:val="24"/>
          <w:lang w:eastAsia="lt-LT"/>
        </w:rPr>
      </w:pPr>
    </w:p>
    <w:p w14:paraId="3C0FF01E" w14:textId="77777777" w:rsidR="003E2165" w:rsidRDefault="003E2165">
      <w:pPr>
        <w:spacing w:after="0" w:line="240" w:lineRule="auto"/>
        <w:ind w:right="-46"/>
        <w:jc w:val="right"/>
        <w:rPr>
          <w:rFonts w:ascii="Times New Roman" w:eastAsia="Calibri" w:hAnsi="Times New Roman" w:cs="Times New Roman"/>
          <w:sz w:val="24"/>
          <w:szCs w:val="24"/>
          <w:lang w:eastAsia="lt-LT"/>
        </w:rPr>
      </w:pPr>
    </w:p>
    <w:p w14:paraId="7D065130" w14:textId="77777777" w:rsidR="003E2165" w:rsidRDefault="003E2165">
      <w:pPr>
        <w:spacing w:after="0" w:line="240" w:lineRule="auto"/>
        <w:ind w:right="-46"/>
        <w:jc w:val="right"/>
        <w:rPr>
          <w:rFonts w:ascii="Times New Roman" w:eastAsia="Calibri" w:hAnsi="Times New Roman" w:cs="Times New Roman"/>
          <w:sz w:val="24"/>
          <w:szCs w:val="24"/>
          <w:lang w:eastAsia="lt-LT"/>
        </w:rPr>
      </w:pPr>
    </w:p>
    <w:p w14:paraId="313C4581" w14:textId="77777777" w:rsidR="003E2165" w:rsidRDefault="003E2165">
      <w:pPr>
        <w:spacing w:after="0" w:line="240" w:lineRule="auto"/>
        <w:ind w:right="-46"/>
        <w:jc w:val="right"/>
        <w:rPr>
          <w:rFonts w:ascii="Times New Roman" w:eastAsia="Calibri" w:hAnsi="Times New Roman" w:cs="Times New Roman"/>
          <w:sz w:val="24"/>
          <w:szCs w:val="24"/>
          <w:lang w:eastAsia="lt-LT"/>
        </w:rPr>
      </w:pPr>
    </w:p>
    <w:p w14:paraId="5DC4BB83" w14:textId="77777777" w:rsidR="003E2165" w:rsidRDefault="003E2165">
      <w:pPr>
        <w:spacing w:after="0" w:line="240" w:lineRule="auto"/>
        <w:ind w:right="-46"/>
        <w:jc w:val="right"/>
        <w:rPr>
          <w:rFonts w:ascii="Times New Roman" w:eastAsia="Calibri" w:hAnsi="Times New Roman" w:cs="Times New Roman"/>
          <w:sz w:val="24"/>
          <w:szCs w:val="24"/>
          <w:lang w:eastAsia="lt-LT"/>
        </w:rPr>
      </w:pPr>
    </w:p>
    <w:p w14:paraId="2BA344C5" w14:textId="77777777" w:rsidR="003E2165" w:rsidRDefault="003E2165">
      <w:pPr>
        <w:spacing w:after="0" w:line="240" w:lineRule="auto"/>
        <w:ind w:right="-46"/>
        <w:jc w:val="right"/>
        <w:rPr>
          <w:rFonts w:ascii="Times New Roman" w:eastAsia="Calibri" w:hAnsi="Times New Roman" w:cs="Times New Roman"/>
          <w:sz w:val="24"/>
          <w:szCs w:val="24"/>
          <w:lang w:eastAsia="lt-LT"/>
        </w:rPr>
      </w:pPr>
    </w:p>
    <w:p w14:paraId="2291B111"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4C5BC5FD" w14:textId="77777777"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1B51DE8B" w14:textId="77777777" w:rsidR="00FD3D5A" w:rsidRDefault="00183EEC">
      <w:pPr>
        <w:spacing w:after="0" w:line="240" w:lineRule="auto"/>
        <w:jc w:val="center"/>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(pateikiama atskiru dokumentu)</w:t>
      </w:r>
    </w:p>
    <w:p w14:paraId="2ED3394A" w14:textId="77777777" w:rsidR="00FD3D5A" w:rsidRDefault="00FD3D5A">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B99E03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93C131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0B4790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692B836"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5B1C6D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25CF3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8ADCB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B438A17"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915743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7173B90"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154F3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304ECB1"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EF9013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B17CA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108F69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2FE85DAA" w14:textId="77777777" w:rsidR="00FD3D5A" w:rsidRDefault="00FD3D5A">
      <w:pPr>
        <w:spacing w:after="0" w:line="240" w:lineRule="auto"/>
        <w:ind w:left="7838" w:right="305"/>
        <w:jc w:val="both"/>
        <w:rPr>
          <w:rFonts w:ascii="Times New Roman" w:eastAsia="Calibri" w:hAnsi="Times New Roman" w:cs="Times New Roman"/>
          <w:lang w:eastAsia="lt-LT"/>
        </w:rPr>
      </w:pPr>
    </w:p>
    <w:p w14:paraId="005E0AB1" w14:textId="77777777" w:rsidR="00FD3D5A" w:rsidRDefault="00FD3D5A">
      <w:pPr>
        <w:spacing w:after="0" w:line="240" w:lineRule="auto"/>
        <w:ind w:left="7838" w:right="305"/>
        <w:jc w:val="both"/>
        <w:rPr>
          <w:rFonts w:ascii="Times New Roman" w:eastAsia="Calibri" w:hAnsi="Times New Roman" w:cs="Times New Roman"/>
          <w:lang w:eastAsia="lt-LT"/>
        </w:rPr>
      </w:pPr>
    </w:p>
    <w:p w14:paraId="32CCEA2A" w14:textId="77777777" w:rsidR="00FD3D5A" w:rsidRDefault="00FD3D5A">
      <w:pPr>
        <w:spacing w:after="0" w:line="240" w:lineRule="auto"/>
        <w:ind w:left="7838" w:right="305"/>
        <w:jc w:val="both"/>
        <w:rPr>
          <w:rFonts w:ascii="Times New Roman" w:eastAsia="Calibri" w:hAnsi="Times New Roman" w:cs="Times New Roman"/>
          <w:lang w:eastAsia="lt-LT"/>
        </w:rPr>
      </w:pPr>
    </w:p>
    <w:p w14:paraId="7A401A22" w14:textId="77777777" w:rsidR="00FD3D5A" w:rsidRDefault="00FD3D5A">
      <w:pPr>
        <w:spacing w:after="0" w:line="240" w:lineRule="auto"/>
        <w:ind w:left="7838" w:right="305"/>
        <w:jc w:val="both"/>
        <w:rPr>
          <w:rFonts w:ascii="Times New Roman" w:eastAsia="Calibri" w:hAnsi="Times New Roman" w:cs="Times New Roman"/>
          <w:lang w:eastAsia="lt-LT"/>
        </w:rPr>
      </w:pPr>
    </w:p>
    <w:p w14:paraId="08378084" w14:textId="77777777" w:rsidR="00FD3D5A" w:rsidRDefault="00FD3D5A">
      <w:pPr>
        <w:spacing w:after="0" w:line="240" w:lineRule="auto"/>
        <w:ind w:left="7838" w:right="305"/>
        <w:jc w:val="both"/>
        <w:rPr>
          <w:rFonts w:ascii="Times New Roman" w:eastAsia="Calibri" w:hAnsi="Times New Roman" w:cs="Times New Roman"/>
          <w:lang w:eastAsia="lt-LT"/>
        </w:rPr>
      </w:pPr>
    </w:p>
    <w:p w14:paraId="544A0CA9" w14:textId="77777777" w:rsidR="00FD3D5A" w:rsidRDefault="00FD3D5A">
      <w:pPr>
        <w:spacing w:after="0" w:line="240" w:lineRule="auto"/>
        <w:ind w:left="7838" w:right="305"/>
        <w:jc w:val="both"/>
        <w:rPr>
          <w:rFonts w:ascii="Times New Roman" w:eastAsia="Calibri" w:hAnsi="Times New Roman" w:cs="Times New Roman"/>
          <w:lang w:eastAsia="lt-LT"/>
        </w:rPr>
      </w:pPr>
    </w:p>
    <w:p w14:paraId="37D49EE3" w14:textId="77777777" w:rsidR="00FD3D5A" w:rsidRDefault="00FD3D5A">
      <w:pPr>
        <w:spacing w:after="0" w:line="240" w:lineRule="auto"/>
        <w:ind w:left="7838" w:right="305"/>
        <w:jc w:val="both"/>
        <w:rPr>
          <w:rFonts w:ascii="Times New Roman" w:eastAsia="Calibri" w:hAnsi="Times New Roman" w:cs="Times New Roman"/>
          <w:lang w:eastAsia="lt-LT"/>
        </w:rPr>
      </w:pPr>
    </w:p>
    <w:p w14:paraId="72E04F17" w14:textId="77777777" w:rsidR="00FD3D5A" w:rsidRDefault="00FD3D5A">
      <w:pPr>
        <w:spacing w:after="0" w:line="240" w:lineRule="auto"/>
        <w:ind w:left="7838" w:right="305"/>
        <w:jc w:val="both"/>
        <w:rPr>
          <w:rFonts w:ascii="Times New Roman" w:eastAsia="Calibri" w:hAnsi="Times New Roman" w:cs="Times New Roman"/>
          <w:lang w:eastAsia="lt-LT"/>
        </w:rPr>
      </w:pPr>
    </w:p>
    <w:p w14:paraId="22472363" w14:textId="77777777" w:rsidR="00FD3D5A" w:rsidRDefault="00FD3D5A">
      <w:pPr>
        <w:spacing w:after="0" w:line="240" w:lineRule="auto"/>
        <w:ind w:left="7838" w:right="305"/>
        <w:jc w:val="both"/>
        <w:rPr>
          <w:rFonts w:ascii="Times New Roman" w:eastAsia="Calibri" w:hAnsi="Times New Roman" w:cs="Times New Roman"/>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pPr>
        <w:spacing w:after="0" w:line="240" w:lineRule="auto"/>
        <w:ind w:left="7838" w:right="305"/>
        <w:jc w:val="both"/>
        <w:rPr>
          <w:rFonts w:ascii="Times New Roman" w:eastAsia="Calibri" w:hAnsi="Times New Roman" w:cs="Times New Roman"/>
          <w:lang w:eastAsia="lt-LT"/>
        </w:rPr>
      </w:pPr>
    </w:p>
    <w:p w14:paraId="3CAD6D4B" w14:textId="77777777" w:rsidR="00FD3D5A" w:rsidRDefault="00FD3D5A">
      <w:pPr>
        <w:spacing w:after="0" w:line="240" w:lineRule="auto"/>
        <w:ind w:left="6398" w:right="305"/>
        <w:jc w:val="both"/>
        <w:rPr>
          <w:rFonts w:ascii="Times New Roman" w:eastAsia="Calibri" w:hAnsi="Times New Roman" w:cs="Times New Roman"/>
          <w:lang w:eastAsia="lt-LT"/>
        </w:rPr>
      </w:pPr>
    </w:p>
    <w:p w14:paraId="6446BC26"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08ACD8D9" w14:textId="77777777" w:rsidR="00FD3D5A" w:rsidRDefault="00183EEC">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Pr="000140EB" w:rsidRDefault="00183EEC">
      <w:pPr>
        <w:spacing w:after="0" w:line="240" w:lineRule="auto"/>
        <w:jc w:val="center"/>
        <w:rPr>
          <w:rFonts w:ascii="Times New Roman" w:hAnsi="Times New Roman" w:cs="Times New Roman"/>
          <w:b/>
        </w:rPr>
      </w:pPr>
      <w:r w:rsidRPr="000140EB">
        <w:rPr>
          <w:rFonts w:ascii="Times New Roman" w:eastAsia="Calibri" w:hAnsi="Times New Roman" w:cs="Times New Roman"/>
          <w:b/>
          <w:lang w:eastAsia="lt-LT"/>
        </w:rPr>
        <w:t>PASIŪLYMAS</w:t>
      </w:r>
    </w:p>
    <w:p w14:paraId="06B41CF6" w14:textId="7F07AB55" w:rsidR="00FD3D5A" w:rsidRPr="000140EB" w:rsidRDefault="000140EB">
      <w:pPr>
        <w:tabs>
          <w:tab w:val="left" w:pos="3150"/>
        </w:tabs>
        <w:spacing w:line="256" w:lineRule="auto"/>
        <w:jc w:val="center"/>
        <w:rPr>
          <w:rFonts w:ascii="Times New Roman" w:hAnsi="Times New Roman" w:cs="Times New Roman"/>
          <w:b/>
        </w:rPr>
      </w:pPr>
      <w:r w:rsidRPr="000140EB">
        <w:rPr>
          <w:rFonts w:ascii="Times New Roman" w:hAnsi="Times New Roman" w:cs="Times New Roman"/>
          <w:b/>
          <w:bCs/>
          <w:caps/>
        </w:rPr>
        <w:t>žmogaus fiziologinių tyrimO sistemos registravimo priedų</w:t>
      </w:r>
      <w:r w:rsidRPr="000140EB">
        <w:rPr>
          <w:rFonts w:ascii="Times New Roman" w:hAnsi="Times New Roman" w:cs="Times New Roman"/>
          <w:b/>
        </w:rPr>
        <w:t xml:space="preserve"> </w:t>
      </w:r>
      <w:r w:rsidR="00183EEC" w:rsidRPr="000140EB">
        <w:rPr>
          <w:rFonts w:ascii="Times New Roman" w:hAnsi="Times New Roman" w:cs="Times New Roman"/>
          <w:b/>
        </w:rPr>
        <w:t xml:space="preserve">PIRKIMUI </w:t>
      </w: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2977"/>
      </w:tblGrid>
      <w:tr w:rsidR="00FD3D5A" w14:paraId="1D83D2BA" w14:textId="77777777" w:rsidTr="009A567B">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2977"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rsidTr="009A567B">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rsidTr="009A567B">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rsidTr="009A567B">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977"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4AE6660E"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03E5FDD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 Mes siūlome pirkimo</w:t>
      </w:r>
      <w:r>
        <w:rPr>
          <w:rFonts w:ascii="Times New Roman" w:eastAsia="Times New Roman" w:hAnsi="Times New Roman" w:cs="Times New Roman"/>
          <w:b/>
          <w:bCs/>
          <w:lang w:eastAsia="lt-LT"/>
        </w:rPr>
        <w:t xml:space="preserve"> objektą už šią kainą:</w:t>
      </w:r>
    </w:p>
    <w:tbl>
      <w:tblPr>
        <w:tblW w:w="8960" w:type="dxa"/>
        <w:tblInd w:w="-176" w:type="dxa"/>
        <w:tblLayout w:type="fixed"/>
        <w:tblLook w:val="04A0" w:firstRow="1" w:lastRow="0" w:firstColumn="1" w:lastColumn="0" w:noHBand="0" w:noVBand="1"/>
      </w:tblPr>
      <w:tblGrid>
        <w:gridCol w:w="738"/>
        <w:gridCol w:w="2127"/>
        <w:gridCol w:w="992"/>
        <w:gridCol w:w="850"/>
        <w:gridCol w:w="1276"/>
        <w:gridCol w:w="1276"/>
        <w:gridCol w:w="1701"/>
      </w:tblGrid>
      <w:tr w:rsidR="00FD3D5A" w14:paraId="4AD0A190" w14:textId="77777777" w:rsidTr="00713BE3">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FD3D5A" w:rsidRDefault="00183EEC">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127"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FD3D5A" w:rsidRDefault="00183EEC">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FD3D5A" w:rsidRDefault="00FD3D5A">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FD3D5A" w:rsidRDefault="00183EEC">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FD3D5A" w:rsidRDefault="00183EEC">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FD3D5A" w:rsidRDefault="00FD3D5A">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FD3D5A" w:rsidRDefault="00183EEC">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FD3D5A" w:rsidRDefault="00FD3D5A">
            <w:pPr>
              <w:spacing w:after="0" w:line="240" w:lineRule="auto"/>
              <w:jc w:val="center"/>
              <w:rPr>
                <w:rFonts w:ascii="Times New Roman" w:eastAsia="Calibri" w:hAnsi="Times New Roman" w:cs="Times New Roman"/>
                <w:b/>
                <w:lang w:eastAsia="lt-LT"/>
              </w:rPr>
            </w:pPr>
          </w:p>
          <w:p w14:paraId="0F90EB16" w14:textId="77777777" w:rsidR="00FD3D5A" w:rsidRDefault="00FD3D5A">
            <w:pPr>
              <w:spacing w:after="0" w:line="256" w:lineRule="auto"/>
              <w:jc w:val="center"/>
              <w:rPr>
                <w:rFonts w:ascii="Times New Roman" w:eastAsia="Calibri" w:hAnsi="Times New Roman" w:cs="Times New Roman"/>
              </w:rPr>
            </w:pPr>
          </w:p>
          <w:p w14:paraId="459769DB" w14:textId="77777777" w:rsidR="00FD3D5A" w:rsidRDefault="00FD3D5A">
            <w:pPr>
              <w:spacing w:after="0" w:line="256" w:lineRule="auto"/>
              <w:jc w:val="center"/>
              <w:rPr>
                <w:rFonts w:ascii="Times New Roman" w:eastAsia="Calibri" w:hAnsi="Times New Roman" w:cs="Times New Roman"/>
              </w:rPr>
            </w:pPr>
          </w:p>
          <w:p w14:paraId="5CC4DF9B" w14:textId="77777777" w:rsidR="00FD3D5A" w:rsidRDefault="00183EEC">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FD3D5A" w:rsidRDefault="00FD3D5A">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2772C3" w14:textId="7AF6B28E" w:rsidR="00FD3D5A" w:rsidRDefault="002035D5">
            <w:pPr>
              <w:spacing w:after="0" w:line="256" w:lineRule="auto"/>
              <w:jc w:val="center"/>
              <w:rPr>
                <w:rFonts w:ascii="Times New Roman" w:eastAsia="Calibri" w:hAnsi="Times New Roman" w:cs="Times New Roman"/>
                <w:b/>
              </w:rPr>
            </w:pPr>
            <w:r>
              <w:rPr>
                <w:rFonts w:ascii="Times New Roman" w:eastAsia="Calibri" w:hAnsi="Times New Roman" w:cs="Times New Roman"/>
                <w:b/>
              </w:rPr>
              <w:t>K</w:t>
            </w:r>
            <w:r w:rsidR="00183EEC">
              <w:rPr>
                <w:rFonts w:ascii="Times New Roman" w:eastAsia="Calibri" w:hAnsi="Times New Roman" w:cs="Times New Roman"/>
                <w:b/>
              </w:rPr>
              <w:t>aina, eurais be PVM</w:t>
            </w:r>
          </w:p>
          <w:p w14:paraId="126A96C2" w14:textId="77777777" w:rsidR="00FD3D5A" w:rsidRDefault="00FD3D5A">
            <w:pPr>
              <w:spacing w:after="0" w:line="256" w:lineRule="auto"/>
              <w:jc w:val="center"/>
              <w:rPr>
                <w:rFonts w:ascii="Times New Roman" w:eastAsia="Calibri" w:hAnsi="Times New Roman" w:cs="Times New Roman"/>
              </w:rPr>
            </w:pPr>
          </w:p>
          <w:p w14:paraId="072AF0CF" w14:textId="77777777" w:rsidR="002035D5" w:rsidRDefault="002035D5">
            <w:pPr>
              <w:spacing w:after="0" w:line="256" w:lineRule="auto"/>
              <w:jc w:val="center"/>
              <w:rPr>
                <w:rFonts w:ascii="Times New Roman" w:eastAsia="Calibri" w:hAnsi="Times New Roman" w:cs="Times New Roman"/>
              </w:rPr>
            </w:pPr>
          </w:p>
          <w:p w14:paraId="59817A90" w14:textId="77777777" w:rsidR="002035D5" w:rsidRDefault="002035D5">
            <w:pPr>
              <w:spacing w:after="0" w:line="256" w:lineRule="auto"/>
              <w:jc w:val="center"/>
              <w:rPr>
                <w:rFonts w:ascii="Times New Roman" w:eastAsia="Calibri" w:hAnsi="Times New Roman" w:cs="Times New Roman"/>
              </w:rPr>
            </w:pPr>
          </w:p>
          <w:p w14:paraId="7A4F5F8C" w14:textId="77777777" w:rsidR="002035D5" w:rsidRDefault="002035D5">
            <w:pPr>
              <w:spacing w:after="0" w:line="256" w:lineRule="auto"/>
              <w:jc w:val="center"/>
              <w:rPr>
                <w:rFonts w:ascii="Times New Roman" w:eastAsia="Calibri" w:hAnsi="Times New Roman" w:cs="Times New Roman"/>
              </w:rPr>
            </w:pPr>
          </w:p>
          <w:p w14:paraId="1E2643E1" w14:textId="5747D8A7" w:rsidR="00FD3D5A" w:rsidRDefault="00183EEC" w:rsidP="002035D5">
            <w:pPr>
              <w:spacing w:after="0" w:line="256"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FD3D5A" w:rsidRDefault="00FD3D5A">
            <w:pPr>
              <w:jc w:val="center"/>
              <w:rPr>
                <w:rFonts w:ascii="Times New Roman" w:eastAsia="Calibri" w:hAnsi="Times New Roman" w:cs="Times New Roman"/>
              </w:rPr>
            </w:pPr>
          </w:p>
        </w:tc>
      </w:tr>
      <w:tr w:rsidR="00FD3D5A" w14:paraId="31234447" w14:textId="77777777" w:rsidTr="00713BE3">
        <w:trPr>
          <w:trHeight w:val="497"/>
        </w:trPr>
        <w:tc>
          <w:tcPr>
            <w:tcW w:w="738"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127"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FD3D5A" w:rsidRDefault="00183EEC">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FD3D5A" w:rsidRDefault="00183EEC">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FD3D5A" w:rsidRDefault="00183EEC">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FD3D5A" w:rsidRDefault="00183EEC">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FD3D5A" w:rsidRDefault="00183EEC">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r>
      <w:tr w:rsidR="003B777E" w14:paraId="7C0C272C" w14:textId="77777777" w:rsidTr="00713BE3">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30FF3335" w14:textId="77777777" w:rsidR="003B777E" w:rsidRDefault="003B777E">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8222" w:type="dxa"/>
            <w:gridSpan w:val="6"/>
            <w:tcBorders>
              <w:top w:val="single" w:sz="4" w:space="0" w:color="auto"/>
              <w:left w:val="nil"/>
              <w:bottom w:val="single" w:sz="4" w:space="0" w:color="auto"/>
              <w:right w:val="single" w:sz="4" w:space="0" w:color="auto"/>
            </w:tcBorders>
            <w:vAlign w:val="center"/>
          </w:tcPr>
          <w:p w14:paraId="35398E12" w14:textId="384ED37E" w:rsidR="003B777E" w:rsidRPr="003B777E" w:rsidRDefault="003B777E" w:rsidP="003B777E">
            <w:pPr>
              <w:keepNext/>
              <w:spacing w:after="0" w:line="240" w:lineRule="auto"/>
              <w:outlineLvl w:val="3"/>
              <w:rPr>
                <w:rFonts w:ascii="Times New Roman" w:eastAsia="Times New Roman" w:hAnsi="Times New Roman" w:cs="Times New Roman"/>
                <w:bCs/>
                <w:sz w:val="24"/>
                <w:szCs w:val="24"/>
              </w:rPr>
            </w:pPr>
            <w:r>
              <w:rPr>
                <w:rFonts w:ascii="Times New Roman" w:hAnsi="Times New Roman" w:cs="Times New Roman"/>
                <w:b/>
                <w:bCs/>
                <w:sz w:val="24"/>
                <w:szCs w:val="24"/>
              </w:rPr>
              <w:t>Ž</w:t>
            </w:r>
            <w:r w:rsidRPr="003B777E">
              <w:rPr>
                <w:rFonts w:ascii="Times New Roman" w:hAnsi="Times New Roman" w:cs="Times New Roman"/>
                <w:b/>
                <w:bCs/>
                <w:sz w:val="24"/>
                <w:szCs w:val="24"/>
              </w:rPr>
              <w:t>mogaus fiziologinių tyrimų sistemos registravimo priedų</w:t>
            </w:r>
            <w:r w:rsidRPr="003B777E">
              <w:rPr>
                <w:rFonts w:ascii="Times New Roman" w:eastAsia="Times New Roman" w:hAnsi="Times New Roman" w:cs="Times New Roman"/>
                <w:bCs/>
                <w:sz w:val="24"/>
                <w:szCs w:val="24"/>
              </w:rPr>
              <w:t xml:space="preserve"> </w:t>
            </w:r>
            <w:r w:rsidRPr="003B777E">
              <w:rPr>
                <w:rFonts w:ascii="Times New Roman" w:eastAsia="Times New Roman" w:hAnsi="Times New Roman" w:cs="Times New Roman"/>
                <w:b/>
                <w:sz w:val="24"/>
                <w:szCs w:val="24"/>
              </w:rPr>
              <w:t>komplektą sudaro:</w:t>
            </w:r>
          </w:p>
        </w:tc>
      </w:tr>
      <w:tr w:rsidR="00CD3001" w14:paraId="5A936597" w14:textId="77777777" w:rsidTr="00713BE3">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142BE321" w14:textId="2385B446" w:rsidR="00CD3001" w:rsidRDefault="00CD300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w:t>
            </w:r>
          </w:p>
        </w:tc>
        <w:tc>
          <w:tcPr>
            <w:tcW w:w="2127" w:type="dxa"/>
            <w:tcBorders>
              <w:top w:val="single" w:sz="4" w:space="0" w:color="auto"/>
              <w:left w:val="nil"/>
              <w:bottom w:val="single" w:sz="4" w:space="0" w:color="auto"/>
              <w:right w:val="single" w:sz="4" w:space="0" w:color="auto"/>
            </w:tcBorders>
            <w:vAlign w:val="center"/>
          </w:tcPr>
          <w:p w14:paraId="72B53723" w14:textId="453D908F" w:rsidR="00CD3001" w:rsidRPr="00BB6920" w:rsidRDefault="00BB6920">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R</w:t>
            </w:r>
            <w:r w:rsidRPr="00BB6920">
              <w:rPr>
                <w:rFonts w:ascii="Times New Roman" w:hAnsi="Times New Roman" w:cs="Times New Roman"/>
                <w:sz w:val="24"/>
                <w:szCs w:val="24"/>
              </w:rPr>
              <w:t>efleksų matavimo plaktukas</w:t>
            </w:r>
          </w:p>
        </w:tc>
        <w:tc>
          <w:tcPr>
            <w:tcW w:w="992" w:type="dxa"/>
            <w:tcBorders>
              <w:top w:val="single" w:sz="4" w:space="0" w:color="auto"/>
              <w:left w:val="nil"/>
              <w:bottom w:val="single" w:sz="4" w:space="0" w:color="auto"/>
              <w:right w:val="single" w:sz="4" w:space="0" w:color="auto"/>
            </w:tcBorders>
            <w:vAlign w:val="center"/>
          </w:tcPr>
          <w:p w14:paraId="2D1124DD" w14:textId="61E93B2A" w:rsidR="00CD3001" w:rsidRDefault="003104E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5C0028A" w14:textId="4B8FAD1F" w:rsidR="00CD3001" w:rsidRDefault="003104E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22E09DA" w14:textId="77777777" w:rsidR="00CD3001" w:rsidRDefault="00CD300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B3CBFFF" w14:textId="77777777" w:rsidR="00CD3001" w:rsidRDefault="00CD3001">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49E5E45" w14:textId="77777777" w:rsidR="00CD3001" w:rsidRDefault="00CD3001">
            <w:pPr>
              <w:spacing w:after="0" w:line="240" w:lineRule="auto"/>
              <w:jc w:val="center"/>
              <w:rPr>
                <w:rFonts w:ascii="Times New Roman" w:eastAsia="Calibri" w:hAnsi="Times New Roman" w:cs="Times New Roman"/>
                <w:bCs/>
                <w:color w:val="000000"/>
              </w:rPr>
            </w:pPr>
          </w:p>
        </w:tc>
      </w:tr>
      <w:tr w:rsidR="00CD3001" w14:paraId="0D8DF3F6" w14:textId="77777777" w:rsidTr="00713BE3">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085CF0A4" w14:textId="687C7929" w:rsidR="00CD3001" w:rsidRDefault="00CD300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1.2</w:t>
            </w:r>
          </w:p>
        </w:tc>
        <w:tc>
          <w:tcPr>
            <w:tcW w:w="2127" w:type="dxa"/>
            <w:tcBorders>
              <w:top w:val="single" w:sz="4" w:space="0" w:color="auto"/>
              <w:left w:val="nil"/>
              <w:bottom w:val="single" w:sz="4" w:space="0" w:color="auto"/>
              <w:right w:val="single" w:sz="4" w:space="0" w:color="auto"/>
            </w:tcBorders>
            <w:vAlign w:val="center"/>
          </w:tcPr>
          <w:p w14:paraId="70887148" w14:textId="4C1CE595" w:rsidR="00CD3001" w:rsidRPr="00BB6920" w:rsidRDefault="00BB6920">
            <w:pPr>
              <w:keepNext/>
              <w:spacing w:after="0" w:line="240" w:lineRule="auto"/>
              <w:outlineLvl w:val="3"/>
              <w:rPr>
                <w:rFonts w:ascii="Times New Roman" w:hAnsi="Times New Roman" w:cs="Times New Roman"/>
                <w:caps/>
                <w:sz w:val="24"/>
                <w:szCs w:val="24"/>
              </w:rPr>
            </w:pPr>
            <w:r w:rsidRPr="00BB6920">
              <w:rPr>
                <w:rFonts w:ascii="Times New Roman" w:hAnsi="Times New Roman" w:cs="Times New Roman"/>
                <w:sz w:val="24"/>
                <w:szCs w:val="24"/>
              </w:rPr>
              <w:t xml:space="preserve">5 kanalų </w:t>
            </w:r>
            <w:proofErr w:type="spellStart"/>
            <w:r w:rsidRPr="00BB6920">
              <w:rPr>
                <w:rFonts w:ascii="Times New Roman" w:hAnsi="Times New Roman" w:cs="Times New Roman"/>
                <w:sz w:val="24"/>
                <w:szCs w:val="24"/>
              </w:rPr>
              <w:t>biostiprintuvo</w:t>
            </w:r>
            <w:proofErr w:type="spellEnd"/>
            <w:r w:rsidRPr="00BB6920">
              <w:rPr>
                <w:rFonts w:ascii="Times New Roman" w:hAnsi="Times New Roman" w:cs="Times New Roman"/>
                <w:sz w:val="24"/>
                <w:szCs w:val="24"/>
              </w:rPr>
              <w:t xml:space="preserve"> laidas</w:t>
            </w:r>
          </w:p>
        </w:tc>
        <w:tc>
          <w:tcPr>
            <w:tcW w:w="992" w:type="dxa"/>
            <w:tcBorders>
              <w:top w:val="single" w:sz="4" w:space="0" w:color="auto"/>
              <w:left w:val="nil"/>
              <w:bottom w:val="single" w:sz="4" w:space="0" w:color="auto"/>
              <w:right w:val="single" w:sz="4" w:space="0" w:color="auto"/>
            </w:tcBorders>
            <w:vAlign w:val="center"/>
          </w:tcPr>
          <w:p w14:paraId="3D6ECFB7" w14:textId="273C8247" w:rsidR="00CD3001" w:rsidRDefault="003104EC">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F23835C" w14:textId="575EA6C6" w:rsidR="00CD3001" w:rsidRDefault="003104E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70733F21" w14:textId="77777777" w:rsidR="00CD3001" w:rsidRDefault="00CD300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049C59C" w14:textId="77777777" w:rsidR="00CD3001" w:rsidRDefault="00CD3001">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92EA572" w14:textId="77777777" w:rsidR="00CD3001" w:rsidRDefault="00CD3001">
            <w:pPr>
              <w:spacing w:after="0" w:line="240" w:lineRule="auto"/>
              <w:jc w:val="center"/>
              <w:rPr>
                <w:rFonts w:ascii="Times New Roman" w:eastAsia="Calibri" w:hAnsi="Times New Roman" w:cs="Times New Roman"/>
                <w:bCs/>
                <w:color w:val="000000"/>
              </w:rPr>
            </w:pPr>
          </w:p>
        </w:tc>
      </w:tr>
      <w:tr w:rsidR="00CD3001" w14:paraId="7FEDB72D" w14:textId="77777777" w:rsidTr="00713BE3">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1CA9D3B9" w14:textId="4DA17513" w:rsidR="00CD3001" w:rsidRDefault="00CD3001">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1.3</w:t>
            </w:r>
          </w:p>
        </w:tc>
        <w:tc>
          <w:tcPr>
            <w:tcW w:w="2127" w:type="dxa"/>
            <w:tcBorders>
              <w:top w:val="single" w:sz="4" w:space="0" w:color="auto"/>
              <w:left w:val="nil"/>
              <w:bottom w:val="single" w:sz="4" w:space="0" w:color="auto"/>
              <w:right w:val="single" w:sz="4" w:space="0" w:color="auto"/>
            </w:tcBorders>
            <w:vAlign w:val="center"/>
          </w:tcPr>
          <w:p w14:paraId="3A2C1CD3" w14:textId="0A70DAC0" w:rsidR="00CD3001" w:rsidRPr="00A70601" w:rsidRDefault="00A70601">
            <w:pPr>
              <w:keepNext/>
              <w:spacing w:after="0" w:line="240" w:lineRule="auto"/>
              <w:outlineLvl w:val="3"/>
              <w:rPr>
                <w:rFonts w:ascii="Times New Roman" w:hAnsi="Times New Roman" w:cs="Times New Roman"/>
                <w:caps/>
                <w:sz w:val="24"/>
                <w:szCs w:val="24"/>
              </w:rPr>
            </w:pPr>
            <w:proofErr w:type="spellStart"/>
            <w:r w:rsidRPr="00A70601">
              <w:rPr>
                <w:rFonts w:ascii="Times New Roman" w:hAnsi="Times New Roman" w:cs="Times New Roman"/>
                <w:sz w:val="24"/>
                <w:szCs w:val="24"/>
              </w:rPr>
              <w:t>Sphygmomanometras</w:t>
            </w:r>
            <w:proofErr w:type="spellEnd"/>
            <w:r w:rsidRPr="00A70601">
              <w:rPr>
                <w:rFonts w:ascii="Times New Roman" w:hAnsi="Times New Roman" w:cs="Times New Roman"/>
                <w:sz w:val="24"/>
                <w:szCs w:val="24"/>
              </w:rPr>
              <w:t xml:space="preserve"> naudoti su </w:t>
            </w:r>
            <w:proofErr w:type="spellStart"/>
            <w:r w:rsidRPr="00A70601">
              <w:rPr>
                <w:rFonts w:ascii="Times New Roman" w:hAnsi="Times New Roman" w:cs="Times New Roman"/>
                <w:sz w:val="24"/>
                <w:szCs w:val="24"/>
              </w:rPr>
              <w:t>powerlab</w:t>
            </w:r>
            <w:proofErr w:type="spellEnd"/>
            <w:r w:rsidRPr="00A70601">
              <w:rPr>
                <w:rFonts w:ascii="Times New Roman" w:hAnsi="Times New Roman" w:cs="Times New Roman"/>
                <w:sz w:val="24"/>
                <w:szCs w:val="24"/>
              </w:rPr>
              <w:t xml:space="preserve"> įranga vaikiškas ir suaugusio dydžio </w:t>
            </w:r>
            <w:proofErr w:type="spellStart"/>
            <w:r w:rsidRPr="00A70601">
              <w:rPr>
                <w:rFonts w:ascii="Times New Roman" w:hAnsi="Times New Roman" w:cs="Times New Roman"/>
                <w:sz w:val="24"/>
                <w:szCs w:val="24"/>
              </w:rPr>
              <w:t>manžetės</w:t>
            </w:r>
            <w:proofErr w:type="spellEnd"/>
            <w:r w:rsidRPr="00A70601">
              <w:rPr>
                <w:rFonts w:ascii="Times New Roman" w:hAnsi="Times New Roman" w:cs="Times New Roman"/>
                <w:sz w:val="24"/>
                <w:szCs w:val="24"/>
              </w:rPr>
              <w:t xml:space="preserve"> komplekte</w:t>
            </w:r>
          </w:p>
        </w:tc>
        <w:tc>
          <w:tcPr>
            <w:tcW w:w="992" w:type="dxa"/>
            <w:tcBorders>
              <w:top w:val="single" w:sz="4" w:space="0" w:color="auto"/>
              <w:left w:val="nil"/>
              <w:bottom w:val="single" w:sz="4" w:space="0" w:color="auto"/>
              <w:right w:val="single" w:sz="4" w:space="0" w:color="auto"/>
            </w:tcBorders>
            <w:vAlign w:val="center"/>
          </w:tcPr>
          <w:p w14:paraId="495AA278" w14:textId="7D373980" w:rsidR="00CD3001" w:rsidRDefault="0059057B">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517AAF0" w14:textId="663ADE0C" w:rsidR="00CD3001" w:rsidRDefault="0067461C">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68058EC1" w14:textId="77777777" w:rsidR="00CD3001" w:rsidRDefault="00CD3001">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8426C96" w14:textId="77777777" w:rsidR="00CD3001" w:rsidRDefault="00CD3001">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74C949A" w14:textId="77777777" w:rsidR="00CD3001" w:rsidRDefault="00CD3001">
            <w:pPr>
              <w:spacing w:after="0" w:line="240" w:lineRule="auto"/>
              <w:jc w:val="center"/>
              <w:rPr>
                <w:rFonts w:ascii="Times New Roman" w:eastAsia="Calibri" w:hAnsi="Times New Roman" w:cs="Times New Roman"/>
                <w:bCs/>
                <w:color w:val="000000"/>
              </w:rPr>
            </w:pPr>
          </w:p>
        </w:tc>
      </w:tr>
      <w:tr w:rsidR="0059057B" w14:paraId="6A009DDD" w14:textId="77777777" w:rsidTr="003D5517">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5D993461" w14:textId="7DD585AD"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1.4</w:t>
            </w:r>
          </w:p>
        </w:tc>
        <w:tc>
          <w:tcPr>
            <w:tcW w:w="2127" w:type="dxa"/>
            <w:tcBorders>
              <w:top w:val="single" w:sz="4" w:space="0" w:color="auto"/>
              <w:left w:val="nil"/>
              <w:bottom w:val="single" w:sz="4" w:space="0" w:color="auto"/>
              <w:right w:val="single" w:sz="4" w:space="0" w:color="auto"/>
            </w:tcBorders>
            <w:vAlign w:val="center"/>
          </w:tcPr>
          <w:p w14:paraId="597B50F7" w14:textId="5E0EF8FE"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Į</w:t>
            </w:r>
            <w:r w:rsidRPr="0059057B">
              <w:rPr>
                <w:rFonts w:ascii="Times New Roman" w:hAnsi="Times New Roman" w:cs="Times New Roman"/>
                <w:sz w:val="24"/>
                <w:szCs w:val="24"/>
              </w:rPr>
              <w:t>žeminimo dirželis</w:t>
            </w:r>
          </w:p>
        </w:tc>
        <w:tc>
          <w:tcPr>
            <w:tcW w:w="992" w:type="dxa"/>
            <w:tcBorders>
              <w:top w:val="single" w:sz="4" w:space="0" w:color="auto"/>
              <w:left w:val="nil"/>
              <w:bottom w:val="single" w:sz="4" w:space="0" w:color="auto"/>
              <w:right w:val="single" w:sz="4" w:space="0" w:color="auto"/>
            </w:tcBorders>
          </w:tcPr>
          <w:p w14:paraId="6ADE0ADD" w14:textId="2625D25A"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6353B925" w14:textId="1D872FA0"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1DF299D5"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F044E9A"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3485C0F"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6E63BF94" w14:textId="77777777" w:rsidTr="003D5517">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0C9575A8" w14:textId="708A1E25"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1.5</w:t>
            </w:r>
          </w:p>
        </w:tc>
        <w:tc>
          <w:tcPr>
            <w:tcW w:w="2127" w:type="dxa"/>
            <w:tcBorders>
              <w:top w:val="single" w:sz="4" w:space="0" w:color="auto"/>
              <w:left w:val="nil"/>
              <w:bottom w:val="single" w:sz="4" w:space="0" w:color="auto"/>
              <w:right w:val="single" w:sz="4" w:space="0" w:color="auto"/>
            </w:tcBorders>
            <w:vAlign w:val="center"/>
          </w:tcPr>
          <w:p w14:paraId="5CCF55BE" w14:textId="7BABD29E"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J</w:t>
            </w:r>
            <w:r w:rsidRPr="0059057B">
              <w:rPr>
                <w:rFonts w:ascii="Times New Roman" w:hAnsi="Times New Roman" w:cs="Times New Roman"/>
                <w:sz w:val="24"/>
                <w:szCs w:val="24"/>
              </w:rPr>
              <w:t>uostinis elektrodas nervų laidumo matavimams,</w:t>
            </w:r>
          </w:p>
        </w:tc>
        <w:tc>
          <w:tcPr>
            <w:tcW w:w="992" w:type="dxa"/>
            <w:tcBorders>
              <w:top w:val="single" w:sz="4" w:space="0" w:color="auto"/>
              <w:left w:val="nil"/>
              <w:bottom w:val="single" w:sz="4" w:space="0" w:color="auto"/>
              <w:right w:val="single" w:sz="4" w:space="0" w:color="auto"/>
            </w:tcBorders>
          </w:tcPr>
          <w:p w14:paraId="19193E35" w14:textId="140397B2"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874251B" w14:textId="2C283508"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1AC0834F"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667A22F9"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69C89EA"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144AAE98" w14:textId="77777777" w:rsidTr="003D5517">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03B98E6D" w14:textId="1B63F3B7"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1.6</w:t>
            </w:r>
          </w:p>
        </w:tc>
        <w:tc>
          <w:tcPr>
            <w:tcW w:w="2127" w:type="dxa"/>
            <w:tcBorders>
              <w:top w:val="single" w:sz="4" w:space="0" w:color="auto"/>
              <w:left w:val="nil"/>
              <w:bottom w:val="single" w:sz="4" w:space="0" w:color="auto"/>
              <w:right w:val="single" w:sz="4" w:space="0" w:color="auto"/>
            </w:tcBorders>
            <w:vAlign w:val="center"/>
          </w:tcPr>
          <w:p w14:paraId="0099903E" w14:textId="078A4990" w:rsidR="0059057B" w:rsidRPr="0059057B" w:rsidRDefault="0059057B" w:rsidP="0059057B">
            <w:pPr>
              <w:keepNext/>
              <w:spacing w:after="0" w:line="240" w:lineRule="auto"/>
              <w:outlineLvl w:val="3"/>
              <w:rPr>
                <w:rFonts w:ascii="Times New Roman" w:hAnsi="Times New Roman" w:cs="Times New Roman"/>
                <w:caps/>
                <w:sz w:val="24"/>
                <w:szCs w:val="24"/>
              </w:rPr>
            </w:pPr>
            <w:proofErr w:type="spellStart"/>
            <w:r>
              <w:rPr>
                <w:rFonts w:ascii="Times New Roman" w:hAnsi="Times New Roman" w:cs="Times New Roman"/>
                <w:sz w:val="24"/>
                <w:szCs w:val="24"/>
              </w:rPr>
              <w:t>E</w:t>
            </w:r>
            <w:r w:rsidRPr="0059057B">
              <w:rPr>
                <w:rFonts w:ascii="Times New Roman" w:hAnsi="Times New Roman" w:cs="Times New Roman"/>
                <w:sz w:val="24"/>
                <w:szCs w:val="24"/>
              </w:rPr>
              <w:t>eg</w:t>
            </w:r>
            <w:proofErr w:type="spellEnd"/>
            <w:r w:rsidRPr="0059057B">
              <w:rPr>
                <w:rFonts w:ascii="Times New Roman" w:hAnsi="Times New Roman" w:cs="Times New Roman"/>
                <w:sz w:val="24"/>
                <w:szCs w:val="24"/>
              </w:rPr>
              <w:t xml:space="preserve"> plokšti elektrodai</w:t>
            </w:r>
          </w:p>
        </w:tc>
        <w:tc>
          <w:tcPr>
            <w:tcW w:w="992" w:type="dxa"/>
            <w:tcBorders>
              <w:top w:val="single" w:sz="4" w:space="0" w:color="auto"/>
              <w:left w:val="nil"/>
              <w:bottom w:val="single" w:sz="4" w:space="0" w:color="auto"/>
              <w:right w:val="single" w:sz="4" w:space="0" w:color="auto"/>
            </w:tcBorders>
          </w:tcPr>
          <w:p w14:paraId="1E3F472F" w14:textId="68DF48B3"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C9A9370" w14:textId="46F7D160"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51173253"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01F27B57"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4E725C45"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01E46699" w14:textId="77777777" w:rsidTr="003D5517">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1018BA70" w14:textId="636A0FC4"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1.7</w:t>
            </w:r>
          </w:p>
        </w:tc>
        <w:tc>
          <w:tcPr>
            <w:tcW w:w="2127" w:type="dxa"/>
            <w:tcBorders>
              <w:top w:val="single" w:sz="4" w:space="0" w:color="auto"/>
              <w:left w:val="nil"/>
              <w:bottom w:val="single" w:sz="4" w:space="0" w:color="auto"/>
              <w:right w:val="single" w:sz="4" w:space="0" w:color="auto"/>
            </w:tcBorders>
            <w:vAlign w:val="center"/>
          </w:tcPr>
          <w:p w14:paraId="1FB51D87" w14:textId="084ACB6E"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P</w:t>
            </w:r>
            <w:r w:rsidRPr="0059057B">
              <w:rPr>
                <w:rFonts w:ascii="Times New Roman" w:hAnsi="Times New Roman" w:cs="Times New Roman"/>
                <w:sz w:val="24"/>
                <w:szCs w:val="24"/>
              </w:rPr>
              <w:t xml:space="preserve">ulso matuoklio daviklis,8 </w:t>
            </w:r>
            <w:proofErr w:type="spellStart"/>
            <w:r w:rsidRPr="0059057B">
              <w:rPr>
                <w:rFonts w:ascii="Times New Roman" w:hAnsi="Times New Roman" w:cs="Times New Roman"/>
                <w:sz w:val="24"/>
                <w:szCs w:val="24"/>
              </w:rPr>
              <w:t>pin</w:t>
            </w:r>
            <w:proofErr w:type="spellEnd"/>
            <w:r w:rsidRPr="0059057B">
              <w:rPr>
                <w:rFonts w:ascii="Times New Roman" w:hAnsi="Times New Roman" w:cs="Times New Roman"/>
                <w:sz w:val="24"/>
                <w:szCs w:val="24"/>
              </w:rPr>
              <w:t xml:space="preserve"> din jungtis</w:t>
            </w:r>
          </w:p>
        </w:tc>
        <w:tc>
          <w:tcPr>
            <w:tcW w:w="992" w:type="dxa"/>
            <w:tcBorders>
              <w:top w:val="single" w:sz="4" w:space="0" w:color="auto"/>
              <w:left w:val="nil"/>
              <w:bottom w:val="single" w:sz="4" w:space="0" w:color="auto"/>
              <w:right w:val="single" w:sz="4" w:space="0" w:color="auto"/>
            </w:tcBorders>
          </w:tcPr>
          <w:p w14:paraId="023A786C" w14:textId="58F4EE57"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182A7970" w14:textId="1091DDD4"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30818BFE"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4E452A2"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642F600"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20906413" w14:textId="77777777" w:rsidTr="003D5517">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3240B427" w14:textId="3977450F"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1.8</w:t>
            </w:r>
          </w:p>
        </w:tc>
        <w:tc>
          <w:tcPr>
            <w:tcW w:w="2127" w:type="dxa"/>
            <w:tcBorders>
              <w:top w:val="single" w:sz="4" w:space="0" w:color="auto"/>
              <w:left w:val="nil"/>
              <w:bottom w:val="single" w:sz="4" w:space="0" w:color="auto"/>
              <w:right w:val="single" w:sz="4" w:space="0" w:color="auto"/>
            </w:tcBorders>
            <w:vAlign w:val="center"/>
          </w:tcPr>
          <w:p w14:paraId="774C1B54" w14:textId="77478781" w:rsidR="0059057B" w:rsidRPr="0059057B" w:rsidRDefault="0059057B" w:rsidP="0059057B">
            <w:pPr>
              <w:keepNext/>
              <w:spacing w:after="0" w:line="240" w:lineRule="auto"/>
              <w:outlineLvl w:val="3"/>
              <w:rPr>
                <w:rFonts w:ascii="Times New Roman" w:hAnsi="Times New Roman" w:cs="Times New Roman"/>
                <w:caps/>
                <w:sz w:val="24"/>
                <w:szCs w:val="24"/>
              </w:rPr>
            </w:pPr>
            <w:proofErr w:type="spellStart"/>
            <w:r>
              <w:rPr>
                <w:rFonts w:ascii="Times New Roman" w:hAnsi="Times New Roman" w:cs="Times New Roman"/>
                <w:sz w:val="24"/>
                <w:szCs w:val="24"/>
              </w:rPr>
              <w:t>K</w:t>
            </w:r>
            <w:r w:rsidRPr="0059057B">
              <w:rPr>
                <w:rFonts w:ascii="Times New Roman" w:hAnsi="Times New Roman" w:cs="Times New Roman"/>
                <w:sz w:val="24"/>
                <w:szCs w:val="24"/>
              </w:rPr>
              <w:t>ardio</w:t>
            </w:r>
            <w:proofErr w:type="spellEnd"/>
            <w:r w:rsidRPr="0059057B">
              <w:rPr>
                <w:rFonts w:ascii="Times New Roman" w:hAnsi="Times New Roman" w:cs="Times New Roman"/>
                <w:sz w:val="24"/>
                <w:szCs w:val="24"/>
              </w:rPr>
              <w:t xml:space="preserve"> mikrofonas</w:t>
            </w:r>
          </w:p>
        </w:tc>
        <w:tc>
          <w:tcPr>
            <w:tcW w:w="992" w:type="dxa"/>
            <w:tcBorders>
              <w:top w:val="single" w:sz="4" w:space="0" w:color="auto"/>
              <w:left w:val="nil"/>
              <w:bottom w:val="single" w:sz="4" w:space="0" w:color="auto"/>
              <w:right w:val="single" w:sz="4" w:space="0" w:color="auto"/>
            </w:tcBorders>
          </w:tcPr>
          <w:p w14:paraId="3DC14A38" w14:textId="47686E59"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3B4924FB" w14:textId="75A686E4"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001C7479"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EACFDC7"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2D90A180"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5C7F007F" w14:textId="77777777" w:rsidTr="003D5517">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1D8E617D" w14:textId="51B6E638"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1.9</w:t>
            </w:r>
          </w:p>
        </w:tc>
        <w:tc>
          <w:tcPr>
            <w:tcW w:w="2127" w:type="dxa"/>
            <w:tcBorders>
              <w:top w:val="single" w:sz="4" w:space="0" w:color="auto"/>
              <w:left w:val="nil"/>
              <w:bottom w:val="single" w:sz="4" w:space="0" w:color="auto"/>
              <w:right w:val="single" w:sz="4" w:space="0" w:color="auto"/>
            </w:tcBorders>
            <w:vAlign w:val="center"/>
          </w:tcPr>
          <w:p w14:paraId="7A3EC2E3" w14:textId="727F4FA4"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K</w:t>
            </w:r>
            <w:r w:rsidRPr="0059057B">
              <w:rPr>
                <w:rFonts w:ascii="Times New Roman" w:hAnsi="Times New Roman" w:cs="Times New Roman"/>
                <w:sz w:val="24"/>
                <w:szCs w:val="24"/>
              </w:rPr>
              <w:t>vėpavimo srauto filtras,</w:t>
            </w:r>
          </w:p>
        </w:tc>
        <w:tc>
          <w:tcPr>
            <w:tcW w:w="992" w:type="dxa"/>
            <w:tcBorders>
              <w:top w:val="single" w:sz="4" w:space="0" w:color="auto"/>
              <w:left w:val="nil"/>
              <w:bottom w:val="single" w:sz="4" w:space="0" w:color="auto"/>
              <w:right w:val="single" w:sz="4" w:space="0" w:color="auto"/>
            </w:tcBorders>
          </w:tcPr>
          <w:p w14:paraId="54C76D6F" w14:textId="0C5E3802"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1BE159E" w14:textId="64BC6D06"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24</w:t>
            </w:r>
          </w:p>
        </w:tc>
        <w:tc>
          <w:tcPr>
            <w:tcW w:w="1276" w:type="dxa"/>
            <w:tcBorders>
              <w:top w:val="single" w:sz="4" w:space="0" w:color="auto"/>
              <w:left w:val="single" w:sz="4" w:space="0" w:color="auto"/>
              <w:bottom w:val="single" w:sz="4" w:space="0" w:color="auto"/>
              <w:right w:val="single" w:sz="4" w:space="0" w:color="auto"/>
            </w:tcBorders>
            <w:vAlign w:val="center"/>
          </w:tcPr>
          <w:p w14:paraId="744FFD27"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3BAFA833"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5CD46DA3"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59057B" w14:paraId="2906C35F" w14:textId="77777777" w:rsidTr="003D5517">
        <w:trPr>
          <w:trHeight w:val="139"/>
        </w:trPr>
        <w:tc>
          <w:tcPr>
            <w:tcW w:w="738" w:type="dxa"/>
            <w:tcBorders>
              <w:top w:val="single" w:sz="4" w:space="0" w:color="auto"/>
              <w:left w:val="single" w:sz="4" w:space="0" w:color="auto"/>
              <w:bottom w:val="single" w:sz="4" w:space="0" w:color="auto"/>
              <w:right w:val="single" w:sz="4" w:space="0" w:color="auto"/>
            </w:tcBorders>
            <w:vAlign w:val="center"/>
          </w:tcPr>
          <w:p w14:paraId="72E5EB6D" w14:textId="118A1A1B" w:rsidR="0059057B" w:rsidRDefault="0059057B" w:rsidP="0059057B">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1.10</w:t>
            </w:r>
          </w:p>
        </w:tc>
        <w:tc>
          <w:tcPr>
            <w:tcW w:w="2127" w:type="dxa"/>
            <w:tcBorders>
              <w:top w:val="single" w:sz="4" w:space="0" w:color="auto"/>
              <w:left w:val="nil"/>
              <w:bottom w:val="single" w:sz="4" w:space="0" w:color="auto"/>
              <w:right w:val="single" w:sz="4" w:space="0" w:color="auto"/>
            </w:tcBorders>
            <w:vAlign w:val="center"/>
          </w:tcPr>
          <w:p w14:paraId="7985B925" w14:textId="5CA0FE5E" w:rsidR="0059057B" w:rsidRPr="0059057B" w:rsidRDefault="0059057B" w:rsidP="0059057B">
            <w:pPr>
              <w:keepNext/>
              <w:spacing w:after="0" w:line="240" w:lineRule="auto"/>
              <w:outlineLvl w:val="3"/>
              <w:rPr>
                <w:rFonts w:ascii="Times New Roman" w:hAnsi="Times New Roman" w:cs="Times New Roman"/>
                <w:caps/>
                <w:sz w:val="24"/>
                <w:szCs w:val="24"/>
              </w:rPr>
            </w:pPr>
            <w:r>
              <w:rPr>
                <w:rFonts w:ascii="Times New Roman" w:hAnsi="Times New Roman" w:cs="Times New Roman"/>
                <w:sz w:val="24"/>
                <w:szCs w:val="24"/>
              </w:rPr>
              <w:t>K</w:t>
            </w:r>
            <w:r w:rsidRPr="0059057B">
              <w:rPr>
                <w:rFonts w:ascii="Times New Roman" w:hAnsi="Times New Roman" w:cs="Times New Roman"/>
                <w:sz w:val="24"/>
                <w:szCs w:val="24"/>
              </w:rPr>
              <w:t>vėpavimo registravimo diržas</w:t>
            </w:r>
          </w:p>
        </w:tc>
        <w:tc>
          <w:tcPr>
            <w:tcW w:w="992" w:type="dxa"/>
            <w:tcBorders>
              <w:top w:val="single" w:sz="4" w:space="0" w:color="auto"/>
              <w:left w:val="nil"/>
              <w:bottom w:val="single" w:sz="4" w:space="0" w:color="auto"/>
              <w:right w:val="single" w:sz="4" w:space="0" w:color="auto"/>
            </w:tcBorders>
          </w:tcPr>
          <w:p w14:paraId="1A1CA6B9" w14:textId="159758E1" w:rsidR="0059057B" w:rsidRDefault="0059057B" w:rsidP="0059057B">
            <w:pPr>
              <w:spacing w:after="0" w:line="240" w:lineRule="auto"/>
              <w:jc w:val="center"/>
              <w:rPr>
                <w:rFonts w:ascii="Times New Roman" w:eastAsia="Calibri" w:hAnsi="Times New Roman" w:cs="Times New Roman"/>
                <w:bCs/>
              </w:rPr>
            </w:pPr>
            <w:r w:rsidRPr="007462C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5834B86F" w14:textId="127A9111" w:rsidR="0059057B" w:rsidRDefault="0059057B" w:rsidP="0059057B">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12</w:t>
            </w:r>
          </w:p>
        </w:tc>
        <w:tc>
          <w:tcPr>
            <w:tcW w:w="1276" w:type="dxa"/>
            <w:tcBorders>
              <w:top w:val="single" w:sz="4" w:space="0" w:color="auto"/>
              <w:left w:val="single" w:sz="4" w:space="0" w:color="auto"/>
              <w:bottom w:val="single" w:sz="4" w:space="0" w:color="auto"/>
              <w:right w:val="single" w:sz="4" w:space="0" w:color="auto"/>
            </w:tcBorders>
            <w:vAlign w:val="center"/>
          </w:tcPr>
          <w:p w14:paraId="7994611F"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4C5EEA8E" w14:textId="77777777" w:rsidR="0059057B" w:rsidRDefault="0059057B" w:rsidP="0059057B">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70593302" w14:textId="77777777" w:rsidR="0059057B" w:rsidRDefault="0059057B" w:rsidP="0059057B">
            <w:pPr>
              <w:spacing w:after="0" w:line="240" w:lineRule="auto"/>
              <w:jc w:val="center"/>
              <w:rPr>
                <w:rFonts w:ascii="Times New Roman" w:eastAsia="Calibri" w:hAnsi="Times New Roman" w:cs="Times New Roman"/>
                <w:bCs/>
                <w:color w:val="000000"/>
              </w:rPr>
            </w:pPr>
          </w:p>
        </w:tc>
      </w:tr>
      <w:tr w:rsidR="00FD3D5A" w14:paraId="72527C49"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47ACA1"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4DB6A130" w14:textId="77777777" w:rsidR="00FD3D5A" w:rsidRDefault="00FD3D5A">
            <w:pPr>
              <w:spacing w:after="0" w:line="240" w:lineRule="auto"/>
              <w:jc w:val="center"/>
              <w:rPr>
                <w:rFonts w:ascii="Times New Roman" w:eastAsia="Calibri" w:hAnsi="Times New Roman" w:cs="Times New Roman"/>
                <w:color w:val="000000"/>
              </w:rPr>
            </w:pPr>
          </w:p>
        </w:tc>
      </w:tr>
      <w:tr w:rsidR="00FD3D5A" w14:paraId="2319FC4A"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6F228" w14:textId="77777777" w:rsidR="00FD3D5A" w:rsidRDefault="00183EEC">
            <w:pPr>
              <w:spacing w:after="0" w:line="240" w:lineRule="auto"/>
              <w:jc w:val="both"/>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2B34C944" w14:textId="77777777" w:rsidR="00FD3D5A" w:rsidRDefault="00FD3D5A">
            <w:pPr>
              <w:spacing w:after="0" w:line="240" w:lineRule="auto"/>
              <w:jc w:val="center"/>
              <w:rPr>
                <w:rFonts w:ascii="Times New Roman" w:eastAsia="Calibri" w:hAnsi="Times New Roman" w:cs="Times New Roman"/>
                <w:color w:val="000000"/>
              </w:rPr>
            </w:pPr>
          </w:p>
        </w:tc>
      </w:tr>
      <w:tr w:rsidR="00FD3D5A" w14:paraId="65C89D34" w14:textId="77777777">
        <w:trPr>
          <w:trHeight w:val="600"/>
        </w:trPr>
        <w:tc>
          <w:tcPr>
            <w:tcW w:w="725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F05A68" w14:textId="77777777" w:rsidR="00FD3D5A" w:rsidRDefault="00183EEC">
            <w:pPr>
              <w:spacing w:after="0" w:line="240" w:lineRule="auto"/>
              <w:jc w:val="both"/>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3DC9121C" w14:textId="77777777" w:rsidR="00FD3D5A" w:rsidRDefault="00FD3D5A">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3A61D982"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w:t>
      </w:r>
      <w:bookmarkStart w:id="25" w:name="_Hlk65141825"/>
      <w:r>
        <w:rPr>
          <w:rFonts w:ascii="Times New Roman" w:eastAsia="Calibri" w:hAnsi="Times New Roman" w:cs="Times New Roman"/>
          <w:i/>
          <w:lang w:eastAsia="lt-LT"/>
        </w:rPr>
        <w:t xml:space="preserve"> </w:t>
      </w:r>
      <w:bookmarkEnd w:id="25"/>
      <w:r>
        <w:rPr>
          <w:rFonts w:ascii="Times New Roman" w:eastAsia="Calibri" w:hAnsi="Times New Roman" w:cs="Times New Roman"/>
          <w:i/>
          <w:lang w:eastAsia="lt-LT"/>
        </w:rPr>
        <w:t>yra didesnė už pirkimo objektui skirtą lėšų sumą numatytą šio pirkimų sąlygų 2.4. p., tiekėjo pasiūlymas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6"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6"/>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1737"/>
      </w:tblGrid>
      <w:tr w:rsidR="00FD3D5A" w14:paraId="17B96DCF" w14:textId="77777777" w:rsidTr="009A567B">
        <w:tc>
          <w:tcPr>
            <w:tcW w:w="66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1737"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rsidTr="009A567B">
        <w:tc>
          <w:tcPr>
            <w:tcW w:w="66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rsidTr="009A567B">
        <w:tc>
          <w:tcPr>
            <w:tcW w:w="66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rsidTr="009A567B">
        <w:tc>
          <w:tcPr>
            <w:tcW w:w="66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1737"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A0E8CF6" w14:textId="77777777" w:rsidR="00FD3D5A" w:rsidRDefault="00FD3D5A">
      <w:pPr>
        <w:spacing w:line="256" w:lineRule="auto"/>
        <w:jc w:val="both"/>
        <w:rPr>
          <w:rFonts w:ascii="Times New Roman" w:hAnsi="Times New Roman" w:cs="Times New Roman"/>
          <w:lang w:eastAsia="lt-LT"/>
        </w:rPr>
      </w:pPr>
    </w:p>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1022E5E1" w14:textId="77777777" w:rsidR="0059057B" w:rsidRDefault="0059057B">
      <w:pPr>
        <w:jc w:val="both"/>
        <w:rPr>
          <w:rFonts w:ascii="Times New Roman" w:hAnsi="Times New Roman" w:cs="Times New Roman"/>
          <w:b/>
          <w:color w:val="FF0000"/>
          <w:sz w:val="24"/>
          <w:szCs w:val="24"/>
          <w:u w:val="single"/>
        </w:rPr>
      </w:pPr>
    </w:p>
    <w:p w14:paraId="2B727750" w14:textId="77777777" w:rsidR="0059057B" w:rsidRDefault="0059057B">
      <w:pPr>
        <w:jc w:val="both"/>
        <w:rPr>
          <w:rFonts w:ascii="Times New Roman" w:hAnsi="Times New Roman" w:cs="Times New Roman"/>
          <w:b/>
          <w:color w:val="FF0000"/>
          <w:sz w:val="24"/>
          <w:szCs w:val="24"/>
          <w:u w:val="single"/>
        </w:rPr>
      </w:pPr>
    </w:p>
    <w:p w14:paraId="099149A8" w14:textId="77777777" w:rsidR="0059057B" w:rsidRDefault="0059057B">
      <w:pPr>
        <w:jc w:val="both"/>
        <w:rPr>
          <w:rFonts w:ascii="Times New Roman" w:hAnsi="Times New Roman" w:cs="Times New Roman"/>
          <w:b/>
          <w:color w:val="FF0000"/>
          <w:sz w:val="24"/>
          <w:szCs w:val="24"/>
          <w:u w:val="single"/>
        </w:rPr>
      </w:pPr>
    </w:p>
    <w:p w14:paraId="532B68A2" w14:textId="77777777" w:rsidR="0059057B" w:rsidRDefault="0059057B">
      <w:pPr>
        <w:jc w:val="both"/>
        <w:rPr>
          <w:rFonts w:ascii="Times New Roman" w:hAnsi="Times New Roman" w:cs="Times New Roman"/>
          <w:b/>
          <w:color w:val="FF0000"/>
          <w:sz w:val="24"/>
          <w:szCs w:val="24"/>
          <w:u w:val="single"/>
        </w:rPr>
      </w:pPr>
    </w:p>
    <w:p w14:paraId="6AB3C64F" w14:textId="77777777" w:rsidR="0059057B" w:rsidRDefault="0059057B">
      <w:pPr>
        <w:jc w:val="both"/>
        <w:rPr>
          <w:rFonts w:ascii="Times New Roman" w:hAnsi="Times New Roman" w:cs="Times New Roman"/>
          <w:b/>
          <w:color w:val="FF0000"/>
          <w:sz w:val="24"/>
          <w:szCs w:val="24"/>
          <w:u w:val="single"/>
        </w:rPr>
      </w:pPr>
    </w:p>
    <w:p w14:paraId="5900B51F" w14:textId="77777777" w:rsidR="0059057B" w:rsidRDefault="0059057B">
      <w:pPr>
        <w:jc w:val="both"/>
        <w:rPr>
          <w:rFonts w:ascii="Times New Roman" w:hAnsi="Times New Roman" w:cs="Times New Roman"/>
          <w:b/>
          <w:color w:val="FF0000"/>
          <w:sz w:val="24"/>
          <w:szCs w:val="24"/>
          <w:u w:val="single"/>
        </w:rPr>
      </w:pPr>
    </w:p>
    <w:p w14:paraId="7C358E73" w14:textId="77777777" w:rsidR="0059057B" w:rsidRDefault="0059057B">
      <w:pPr>
        <w:jc w:val="both"/>
        <w:rPr>
          <w:rFonts w:ascii="Times New Roman" w:hAnsi="Times New Roman" w:cs="Times New Roman"/>
          <w:b/>
          <w:color w:val="FF0000"/>
          <w:sz w:val="24"/>
          <w:szCs w:val="24"/>
          <w:u w:val="single"/>
        </w:rPr>
      </w:pPr>
    </w:p>
    <w:p w14:paraId="729EC9B1" w14:textId="77777777" w:rsidR="0059057B" w:rsidRDefault="0059057B">
      <w:pPr>
        <w:jc w:val="both"/>
        <w:rPr>
          <w:rFonts w:ascii="Times New Roman" w:hAnsi="Times New Roman" w:cs="Times New Roman"/>
          <w:b/>
          <w:color w:val="FF0000"/>
          <w:sz w:val="24"/>
          <w:szCs w:val="24"/>
          <w:u w:val="single"/>
        </w:rPr>
      </w:pPr>
    </w:p>
    <w:p w14:paraId="0376E7F6" w14:textId="77777777" w:rsidR="0059057B" w:rsidRDefault="0059057B">
      <w:pPr>
        <w:jc w:val="both"/>
        <w:rPr>
          <w:rFonts w:ascii="Times New Roman" w:hAnsi="Times New Roman" w:cs="Times New Roman"/>
          <w:b/>
          <w:color w:val="FF0000"/>
          <w:sz w:val="24"/>
          <w:szCs w:val="24"/>
          <w:u w:val="single"/>
        </w:rPr>
      </w:pPr>
    </w:p>
    <w:p w14:paraId="30698B2B" w14:textId="77777777" w:rsidR="0059057B" w:rsidRDefault="0059057B">
      <w:pPr>
        <w:jc w:val="both"/>
        <w:rPr>
          <w:rFonts w:ascii="Times New Roman" w:hAnsi="Times New Roman" w:cs="Times New Roman"/>
          <w:b/>
          <w:color w:val="FF0000"/>
          <w:sz w:val="24"/>
          <w:szCs w:val="24"/>
          <w:u w:val="single"/>
        </w:rPr>
      </w:pPr>
    </w:p>
    <w:p w14:paraId="71A043F5" w14:textId="77777777" w:rsidR="0059057B" w:rsidRDefault="0059057B">
      <w:pPr>
        <w:jc w:val="both"/>
        <w:rPr>
          <w:rFonts w:ascii="Times New Roman" w:hAnsi="Times New Roman" w:cs="Times New Roman"/>
          <w:b/>
          <w:color w:val="FF0000"/>
          <w:sz w:val="24"/>
          <w:szCs w:val="24"/>
          <w:u w:val="single"/>
        </w:rPr>
      </w:pPr>
    </w:p>
    <w:p w14:paraId="6393EDD3" w14:textId="77777777" w:rsidR="0059057B" w:rsidRDefault="0059057B">
      <w:pPr>
        <w:jc w:val="both"/>
        <w:rPr>
          <w:rFonts w:ascii="Times New Roman" w:hAnsi="Times New Roman" w:cs="Times New Roman"/>
          <w:b/>
          <w:color w:val="FF0000"/>
          <w:sz w:val="24"/>
          <w:szCs w:val="24"/>
          <w:u w:val="single"/>
        </w:rPr>
      </w:pPr>
    </w:p>
    <w:p w14:paraId="4C3E000F" w14:textId="77777777" w:rsidR="0059057B" w:rsidRDefault="0059057B">
      <w:pPr>
        <w:jc w:val="both"/>
        <w:rPr>
          <w:rFonts w:ascii="Times New Roman" w:hAnsi="Times New Roman" w:cs="Times New Roman"/>
          <w:b/>
          <w:color w:val="FF0000"/>
          <w:sz w:val="24"/>
          <w:szCs w:val="24"/>
          <w:u w:val="single"/>
        </w:rPr>
      </w:pPr>
    </w:p>
    <w:p w14:paraId="4E0C73AB" w14:textId="77777777" w:rsidR="0059057B" w:rsidRDefault="0059057B">
      <w:pPr>
        <w:jc w:val="both"/>
        <w:rPr>
          <w:rFonts w:ascii="Times New Roman" w:hAnsi="Times New Roman" w:cs="Times New Roman"/>
          <w:b/>
          <w:color w:val="FF0000"/>
          <w:sz w:val="24"/>
          <w:szCs w:val="24"/>
          <w:u w:val="single"/>
        </w:rPr>
      </w:pPr>
    </w:p>
    <w:p w14:paraId="59094EDB" w14:textId="77777777" w:rsidR="0059057B" w:rsidRDefault="0059057B">
      <w:pPr>
        <w:jc w:val="both"/>
        <w:rPr>
          <w:rFonts w:ascii="Times New Roman" w:hAnsi="Times New Roman" w:cs="Times New Roman"/>
          <w:b/>
          <w:color w:val="FF0000"/>
          <w:sz w:val="24"/>
          <w:szCs w:val="24"/>
          <w:u w:val="single"/>
        </w:rPr>
      </w:pP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0D8FB30" w14:textId="77777777" w:rsidR="00FD3D5A" w:rsidRDefault="00FD3D5A">
      <w:pPr>
        <w:spacing w:after="0" w:line="240" w:lineRule="auto"/>
        <w:ind w:left="5102"/>
        <w:rPr>
          <w:rFonts w:ascii="Times New Roman" w:eastAsia="Calibri" w:hAnsi="Times New Roman" w:cs="Times New Roman"/>
          <w:sz w:val="24"/>
          <w:szCs w:val="24"/>
          <w:lang w:eastAsia="lt-LT"/>
        </w:rPr>
      </w:pPr>
    </w:p>
    <w:p w14:paraId="5F29425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395FBAF5"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940DF1"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821FDEB" w14:textId="77777777" w:rsidR="00FD3D5A" w:rsidRDefault="00FD3D5A">
      <w:pPr>
        <w:spacing w:line="256" w:lineRule="auto"/>
      </w:pPr>
    </w:p>
    <w:p w14:paraId="683C5435" w14:textId="77777777" w:rsidR="00FD3D5A" w:rsidRDefault="00FD3D5A">
      <w:pPr>
        <w:spacing w:line="256" w:lineRule="auto"/>
      </w:pPr>
    </w:p>
    <w:p w14:paraId="1569FA29" w14:textId="77777777" w:rsidR="00FD3D5A" w:rsidRDefault="00FD3D5A">
      <w:pPr>
        <w:spacing w:line="256" w:lineRule="auto"/>
      </w:pPr>
    </w:p>
    <w:p w14:paraId="660301AD" w14:textId="77777777" w:rsidR="00FD3D5A" w:rsidRDefault="00183EEC">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pPr>
        <w:spacing w:after="0" w:line="240" w:lineRule="auto"/>
        <w:ind w:left="5954"/>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Default="00FD3D5A">
      <w:pPr>
        <w:spacing w:after="0" w:line="240" w:lineRule="auto"/>
        <w:rPr>
          <w:rFonts w:ascii="Times New Roman" w:eastAsia="Times New Roman" w:hAnsi="Times New Roman" w:cs="Times New Roman"/>
          <w:sz w:val="24"/>
          <w:szCs w:val="24"/>
          <w:lang w:val="en-US" w:eastAsia="lt-LT"/>
        </w:rPr>
      </w:pPr>
    </w:p>
    <w:p w14:paraId="599A55D1" w14:textId="77777777" w:rsidR="00FD3D5A" w:rsidRDefault="00183EEC">
      <w:pPr>
        <w:spacing w:after="0" w:line="240" w:lineRule="auto"/>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u w:val="single"/>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3332C10D" w14:textId="77777777" w:rsidR="00FD3D5A" w:rsidRDefault="00FD3D5A" w:rsidP="009A567B"/>
    <w:sectPr w:rsidR="00FD3D5A">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1F78" w14:textId="77777777" w:rsidR="000961AF" w:rsidRDefault="000961AF">
      <w:pPr>
        <w:spacing w:line="240" w:lineRule="auto"/>
      </w:pPr>
      <w:r>
        <w:separator/>
      </w:r>
    </w:p>
  </w:endnote>
  <w:endnote w:type="continuationSeparator" w:id="0">
    <w:p w14:paraId="5D84B7D6" w14:textId="77777777" w:rsidR="000961AF" w:rsidRDefault="00096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77777777" w:rsidR="00FD3D5A" w:rsidRDefault="00183EEC">
        <w:pPr>
          <w:pStyle w:val="Porat"/>
          <w:jc w:val="center"/>
        </w:pPr>
        <w:r>
          <w:fldChar w:fldCharType="begin"/>
        </w:r>
        <w:r>
          <w:instrText>PAGE   \* MERGEFORMAT</w:instrText>
        </w:r>
        <w:r>
          <w:fldChar w:fldCharType="separate"/>
        </w:r>
        <w:r>
          <w:t>2</w:t>
        </w:r>
        <w:r>
          <w:fldChar w:fldCharType="end"/>
        </w:r>
      </w:p>
    </w:sdtContent>
  </w:sdt>
  <w:p w14:paraId="77E8FCA4" w14:textId="77777777" w:rsidR="00FD3D5A" w:rsidRDefault="00FD3D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34B49" w14:textId="77777777" w:rsidR="000961AF" w:rsidRDefault="000961AF">
      <w:pPr>
        <w:spacing w:after="0"/>
      </w:pPr>
      <w:r>
        <w:separator/>
      </w:r>
    </w:p>
  </w:footnote>
  <w:footnote w:type="continuationSeparator" w:id="0">
    <w:p w14:paraId="0AB7BCDD" w14:textId="77777777" w:rsidR="000961AF" w:rsidRDefault="000961AF">
      <w:pPr>
        <w:spacing w:after="0"/>
      </w:pPr>
      <w:r>
        <w:continuationSeparator/>
      </w:r>
    </w:p>
  </w:footnote>
  <w:footnote w:id="1">
    <w:p w14:paraId="145AEE91" w14:textId="77777777" w:rsidR="00FD3D5A" w:rsidRDefault="00183EEC">
      <w:pPr>
        <w:pStyle w:val="Puslapioinaostekstas"/>
        <w:rPr>
          <w:lang w:val="lt-LT"/>
        </w:rPr>
      </w:pPr>
      <w:r>
        <w:rPr>
          <w:rStyle w:val="Puslapioinaosnuoroda"/>
        </w:rPr>
        <w:footnoteRef/>
      </w:r>
      <w:r>
        <w:t xml:space="preserve"> </w:t>
      </w:r>
      <w:hyperlink r:id="rId1" w:history="1">
        <w:r>
          <w:rPr>
            <w:rStyle w:val="Hipersaitas"/>
          </w:rPr>
          <w:t>https://e-tar.lt/portal/lt/legalAct/66ae9a80883011ed8df094f359a60216/asr</w:t>
        </w:r>
      </w:hyperlink>
      <w:r>
        <w:t xml:space="preserve"> </w:t>
      </w:r>
    </w:p>
  </w:footnote>
  <w:footnote w:id="2">
    <w:p w14:paraId="40D85C13" w14:textId="77777777" w:rsidR="00FD3D5A" w:rsidRDefault="00183EEC">
      <w:pPr>
        <w:pStyle w:val="Puslapioinaostekstas"/>
        <w:rPr>
          <w:lang w:val="lt-LT"/>
        </w:rPr>
      </w:pPr>
      <w:r>
        <w:rPr>
          <w:rStyle w:val="Puslapioinaosnuoroda"/>
        </w:rPr>
        <w:footnoteRef/>
      </w:r>
      <w:r w:rsidRPr="00F64D7F">
        <w:rPr>
          <w:lang w:val="lt-LT"/>
        </w:rPr>
        <w:t xml:space="preserve"> </w:t>
      </w:r>
      <w:hyperlink r:id="rId2" w:history="1">
        <w:r w:rsidRPr="00F64D7F">
          <w:rPr>
            <w:rStyle w:val="Hipersaitas"/>
            <w:lang w:val="lt-LT"/>
          </w:rPr>
          <w:t>https://e-tar.lt/portal/lt/legalAct/66ae9a80883011ed8df094f359a60216/asr</w:t>
        </w:r>
      </w:hyperlink>
      <w:r w:rsidRPr="00F64D7F">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C4D827F0"/>
    <w:lvl w:ilvl="0">
      <w:start w:val="1"/>
      <w:numFmt w:val="decimal"/>
      <w:lvlText w:val="%1."/>
      <w:lvlJc w:val="left"/>
      <w:pPr>
        <w:ind w:left="1647" w:hanging="360"/>
      </w:pPr>
      <w:rPr>
        <w:rFonts w:hint="default"/>
        <w:b w:val="0"/>
        <w:bCs/>
      </w:rPr>
    </w:lvl>
    <w:lvl w:ilvl="1">
      <w:start w:val="1"/>
      <w:numFmt w:val="lowerLetter"/>
      <w:isLgl/>
      <w:lvlText w:val="%2)"/>
      <w:lvlJc w:val="left"/>
      <w:pPr>
        <w:ind w:left="2007" w:hanging="360"/>
      </w:pPr>
      <w:rPr>
        <w:rFonts w:ascii="Times New Roman" w:eastAsia="Calibri" w:hAnsi="Times New Roman" w:cstheme="minorBidi"/>
      </w:rPr>
    </w:lvl>
    <w:lvl w:ilvl="2">
      <w:start w:val="1"/>
      <w:numFmt w:val="decimal"/>
      <w:isLgl/>
      <w:lvlText w:val="%1.%2.%3."/>
      <w:lvlJc w:val="left"/>
      <w:pPr>
        <w:ind w:left="2727" w:hanging="720"/>
      </w:pPr>
      <w:rPr>
        <w:rFonts w:hint="default"/>
      </w:rPr>
    </w:lvl>
    <w:lvl w:ilvl="3">
      <w:start w:val="1"/>
      <w:numFmt w:val="decimal"/>
      <w:isLgl/>
      <w:lvlText w:val="%1.%2.%3.%4."/>
      <w:lvlJc w:val="left"/>
      <w:pPr>
        <w:ind w:left="3087" w:hanging="720"/>
      </w:pPr>
      <w:rPr>
        <w:rFonts w:hint="default"/>
      </w:rPr>
    </w:lvl>
    <w:lvl w:ilvl="4">
      <w:start w:val="1"/>
      <w:numFmt w:val="decimal"/>
      <w:isLgl/>
      <w:lvlText w:val="%1.%2.%3.%4.%5."/>
      <w:lvlJc w:val="left"/>
      <w:pPr>
        <w:ind w:left="3807" w:hanging="1080"/>
      </w:pPr>
      <w:rPr>
        <w:rFonts w:hint="default"/>
      </w:rPr>
    </w:lvl>
    <w:lvl w:ilvl="5">
      <w:start w:val="1"/>
      <w:numFmt w:val="decimal"/>
      <w:isLgl/>
      <w:lvlText w:val="%1.%2.%3.%4.%5.%6."/>
      <w:lvlJc w:val="left"/>
      <w:pPr>
        <w:ind w:left="4167" w:hanging="1080"/>
      </w:pPr>
      <w:rPr>
        <w:rFonts w:hint="default"/>
      </w:rPr>
    </w:lvl>
    <w:lvl w:ilvl="6">
      <w:start w:val="1"/>
      <w:numFmt w:val="decimal"/>
      <w:isLgl/>
      <w:lvlText w:val="%1.%2.%3.%4.%5.%6.%7."/>
      <w:lvlJc w:val="left"/>
      <w:pPr>
        <w:ind w:left="4527" w:hanging="1080"/>
      </w:pPr>
      <w:rPr>
        <w:rFonts w:hint="default"/>
      </w:rPr>
    </w:lvl>
    <w:lvl w:ilvl="7">
      <w:start w:val="1"/>
      <w:numFmt w:val="decimal"/>
      <w:isLgl/>
      <w:lvlText w:val="%1.%2.%3.%4.%5.%6.%7.%8."/>
      <w:lvlJc w:val="left"/>
      <w:pPr>
        <w:ind w:left="5247" w:hanging="1440"/>
      </w:pPr>
      <w:rPr>
        <w:rFonts w:hint="default"/>
      </w:rPr>
    </w:lvl>
    <w:lvl w:ilvl="8">
      <w:start w:val="1"/>
      <w:numFmt w:val="decimal"/>
      <w:isLgl/>
      <w:lvlText w:val="%1.%2.%3.%4.%5.%6.%7.%8.%9."/>
      <w:lvlJc w:val="left"/>
      <w:pPr>
        <w:ind w:left="5607" w:hanging="1440"/>
      </w:pPr>
      <w:rPr>
        <w:rFonts w:hint="default"/>
      </w:rPr>
    </w:lvl>
  </w:abstractNum>
  <w:abstractNum w:abstractNumId="1"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5929A5"/>
    <w:multiLevelType w:val="multilevel"/>
    <w:tmpl w:val="3A5929A5"/>
    <w:lvl w:ilvl="0">
      <w:start w:val="1"/>
      <w:numFmt w:val="decimal"/>
      <w:pStyle w:val="Sraassuenkleliais"/>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3"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620639A3"/>
    <w:multiLevelType w:val="hybridMultilevel"/>
    <w:tmpl w:val="5DBA2834"/>
    <w:lvl w:ilvl="0" w:tplc="D1F8CC0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6D0B68"/>
    <w:multiLevelType w:val="multilevel"/>
    <w:tmpl w:val="796D0B68"/>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left" w:pos="1584"/>
        </w:tabs>
        <w:ind w:left="1584" w:hanging="864"/>
      </w:pPr>
      <w:rPr>
        <w:rFonts w:cs="Times New Roman"/>
      </w:rPr>
    </w:lvl>
    <w:lvl w:ilvl="4">
      <w:start w:val="1"/>
      <w:numFmt w:val="decimal"/>
      <w:pStyle w:val="Antrat5"/>
      <w:lvlText w:val="%1.%2.%3.%4.%5"/>
      <w:lvlJc w:val="left"/>
      <w:pPr>
        <w:tabs>
          <w:tab w:val="left" w:pos="1728"/>
        </w:tabs>
        <w:ind w:left="1728" w:hanging="1008"/>
      </w:pPr>
      <w:rPr>
        <w:rFonts w:cs="Times New Roman"/>
      </w:rPr>
    </w:lvl>
    <w:lvl w:ilvl="5">
      <w:start w:val="1"/>
      <w:numFmt w:val="decimal"/>
      <w:pStyle w:val="Antrat6"/>
      <w:lvlText w:val="%1.%2.%3.%4.%5.%6"/>
      <w:lvlJc w:val="left"/>
      <w:pPr>
        <w:tabs>
          <w:tab w:val="left" w:pos="4392"/>
        </w:tabs>
        <w:ind w:left="4392" w:hanging="1152"/>
      </w:pPr>
      <w:rPr>
        <w:rFonts w:cs="Times New Roman"/>
      </w:rPr>
    </w:lvl>
    <w:lvl w:ilvl="6">
      <w:start w:val="1"/>
      <w:numFmt w:val="decimal"/>
      <w:pStyle w:val="Antrat7"/>
      <w:lvlText w:val="%1.%2.%3.%4.%5.%6.%7"/>
      <w:lvlJc w:val="left"/>
      <w:pPr>
        <w:tabs>
          <w:tab w:val="left" w:pos="2016"/>
        </w:tabs>
        <w:ind w:left="2016" w:hanging="1296"/>
      </w:pPr>
      <w:rPr>
        <w:rFonts w:cs="Times New Roman"/>
      </w:rPr>
    </w:lvl>
    <w:lvl w:ilvl="7">
      <w:start w:val="1"/>
      <w:numFmt w:val="decimal"/>
      <w:pStyle w:val="Antrat8"/>
      <w:lvlText w:val="%1.%2.%3.%4.%5.%6.%7.%8"/>
      <w:lvlJc w:val="left"/>
      <w:pPr>
        <w:tabs>
          <w:tab w:val="left" w:pos="2160"/>
        </w:tabs>
        <w:ind w:left="2160" w:hanging="1440"/>
      </w:pPr>
      <w:rPr>
        <w:rFonts w:cs="Times New Roman"/>
      </w:rPr>
    </w:lvl>
    <w:lvl w:ilvl="8">
      <w:start w:val="1"/>
      <w:numFmt w:val="decimal"/>
      <w:pStyle w:val="Antrat9"/>
      <w:lvlText w:val="%1.%2.%3.%4.%5.%6.%7.%8.%9"/>
      <w:lvlJc w:val="left"/>
      <w:pPr>
        <w:tabs>
          <w:tab w:val="left" w:pos="7704"/>
        </w:tabs>
        <w:ind w:left="7704" w:hanging="1584"/>
      </w:pPr>
      <w:rPr>
        <w:rFonts w:cs="Times New Roman"/>
      </w:rPr>
    </w:lvl>
  </w:abstractNum>
  <w:num w:numId="1" w16cid:durableId="298925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7146995">
    <w:abstractNumId w:val="2"/>
  </w:num>
  <w:num w:numId="3" w16cid:durableId="524440414">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9059802">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408562">
    <w:abstractNumId w:val="6"/>
  </w:num>
  <w:num w:numId="6" w16cid:durableId="1621689964">
    <w:abstractNumId w:val="0"/>
  </w:num>
  <w:num w:numId="7" w16cid:durableId="1443456132">
    <w:abstractNumId w:val="1"/>
  </w:num>
  <w:num w:numId="8" w16cid:durableId="1961183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140EB"/>
    <w:rsid w:val="00023BB2"/>
    <w:rsid w:val="0002581D"/>
    <w:rsid w:val="00026F28"/>
    <w:rsid w:val="00031958"/>
    <w:rsid w:val="00033C81"/>
    <w:rsid w:val="00040CD5"/>
    <w:rsid w:val="000536D8"/>
    <w:rsid w:val="000961AF"/>
    <w:rsid w:val="000A1BB4"/>
    <w:rsid w:val="000C1934"/>
    <w:rsid w:val="000E02E7"/>
    <w:rsid w:val="000E405D"/>
    <w:rsid w:val="000E5C8E"/>
    <w:rsid w:val="000F22AC"/>
    <w:rsid w:val="0010239E"/>
    <w:rsid w:val="00102DDE"/>
    <w:rsid w:val="00112928"/>
    <w:rsid w:val="00127D9D"/>
    <w:rsid w:val="001357DF"/>
    <w:rsid w:val="0013638F"/>
    <w:rsid w:val="00143F73"/>
    <w:rsid w:val="00156CF5"/>
    <w:rsid w:val="00182859"/>
    <w:rsid w:val="00183EEC"/>
    <w:rsid w:val="00197980"/>
    <w:rsid w:val="001A6CB4"/>
    <w:rsid w:val="001B70E8"/>
    <w:rsid w:val="001C4EE1"/>
    <w:rsid w:val="001C60F7"/>
    <w:rsid w:val="001D007F"/>
    <w:rsid w:val="001E3E91"/>
    <w:rsid w:val="001E74C4"/>
    <w:rsid w:val="001F7520"/>
    <w:rsid w:val="002035D5"/>
    <w:rsid w:val="00224FA9"/>
    <w:rsid w:val="00230A51"/>
    <w:rsid w:val="00235912"/>
    <w:rsid w:val="00236BE3"/>
    <w:rsid w:val="002414B2"/>
    <w:rsid w:val="00242AED"/>
    <w:rsid w:val="00244E48"/>
    <w:rsid w:val="00262137"/>
    <w:rsid w:val="00265EA4"/>
    <w:rsid w:val="00276123"/>
    <w:rsid w:val="00283809"/>
    <w:rsid w:val="00293750"/>
    <w:rsid w:val="002A3F14"/>
    <w:rsid w:val="002A62DF"/>
    <w:rsid w:val="002C5D1F"/>
    <w:rsid w:val="002C7C87"/>
    <w:rsid w:val="002D7063"/>
    <w:rsid w:val="002D75A6"/>
    <w:rsid w:val="002E113B"/>
    <w:rsid w:val="002E2952"/>
    <w:rsid w:val="003104EC"/>
    <w:rsid w:val="003143DC"/>
    <w:rsid w:val="00326CA6"/>
    <w:rsid w:val="0033106C"/>
    <w:rsid w:val="00332E5B"/>
    <w:rsid w:val="00336123"/>
    <w:rsid w:val="00343DB4"/>
    <w:rsid w:val="00376E2D"/>
    <w:rsid w:val="00382AA0"/>
    <w:rsid w:val="00385A60"/>
    <w:rsid w:val="003911D4"/>
    <w:rsid w:val="00394991"/>
    <w:rsid w:val="003A25F5"/>
    <w:rsid w:val="003B1599"/>
    <w:rsid w:val="003B777E"/>
    <w:rsid w:val="003D6BAA"/>
    <w:rsid w:val="003D6BB9"/>
    <w:rsid w:val="003E2165"/>
    <w:rsid w:val="003F310A"/>
    <w:rsid w:val="00411F16"/>
    <w:rsid w:val="004354F6"/>
    <w:rsid w:val="00443D88"/>
    <w:rsid w:val="00455C64"/>
    <w:rsid w:val="00457A59"/>
    <w:rsid w:val="00462B4C"/>
    <w:rsid w:val="004760BB"/>
    <w:rsid w:val="0049340E"/>
    <w:rsid w:val="004A1ABD"/>
    <w:rsid w:val="004B09C8"/>
    <w:rsid w:val="004B2C49"/>
    <w:rsid w:val="004D5875"/>
    <w:rsid w:val="004E5EFB"/>
    <w:rsid w:val="004E6139"/>
    <w:rsid w:val="004E6E6E"/>
    <w:rsid w:val="004F166F"/>
    <w:rsid w:val="005165F8"/>
    <w:rsid w:val="005257C0"/>
    <w:rsid w:val="00553857"/>
    <w:rsid w:val="00556B57"/>
    <w:rsid w:val="00567309"/>
    <w:rsid w:val="005740BF"/>
    <w:rsid w:val="00586E7A"/>
    <w:rsid w:val="0059057B"/>
    <w:rsid w:val="005A41BA"/>
    <w:rsid w:val="005D1B39"/>
    <w:rsid w:val="005E1812"/>
    <w:rsid w:val="005E50AA"/>
    <w:rsid w:val="005F56B0"/>
    <w:rsid w:val="00602CC8"/>
    <w:rsid w:val="00602D68"/>
    <w:rsid w:val="00614887"/>
    <w:rsid w:val="006168ED"/>
    <w:rsid w:val="00621509"/>
    <w:rsid w:val="006262BD"/>
    <w:rsid w:val="006529CF"/>
    <w:rsid w:val="00656893"/>
    <w:rsid w:val="00662C79"/>
    <w:rsid w:val="006632E7"/>
    <w:rsid w:val="00673EC0"/>
    <w:rsid w:val="00673F63"/>
    <w:rsid w:val="0067461C"/>
    <w:rsid w:val="0068531B"/>
    <w:rsid w:val="00691E30"/>
    <w:rsid w:val="006A131D"/>
    <w:rsid w:val="006C51B8"/>
    <w:rsid w:val="006C7236"/>
    <w:rsid w:val="006D5862"/>
    <w:rsid w:val="006E1435"/>
    <w:rsid w:val="006E55AD"/>
    <w:rsid w:val="006E72AB"/>
    <w:rsid w:val="006F6B53"/>
    <w:rsid w:val="00700F21"/>
    <w:rsid w:val="00713BE3"/>
    <w:rsid w:val="00716FFE"/>
    <w:rsid w:val="0072102C"/>
    <w:rsid w:val="007214CA"/>
    <w:rsid w:val="0073222C"/>
    <w:rsid w:val="00740DC4"/>
    <w:rsid w:val="00745AEC"/>
    <w:rsid w:val="007462F3"/>
    <w:rsid w:val="0075228E"/>
    <w:rsid w:val="00775446"/>
    <w:rsid w:val="00787435"/>
    <w:rsid w:val="007A3ADF"/>
    <w:rsid w:val="007A51E5"/>
    <w:rsid w:val="007D7E08"/>
    <w:rsid w:val="007E4178"/>
    <w:rsid w:val="007E604E"/>
    <w:rsid w:val="007F7799"/>
    <w:rsid w:val="00814504"/>
    <w:rsid w:val="00831B4C"/>
    <w:rsid w:val="00843753"/>
    <w:rsid w:val="00851075"/>
    <w:rsid w:val="00855D7D"/>
    <w:rsid w:val="00861E5D"/>
    <w:rsid w:val="00882793"/>
    <w:rsid w:val="008832BD"/>
    <w:rsid w:val="00894F93"/>
    <w:rsid w:val="008A3C0A"/>
    <w:rsid w:val="008A60F1"/>
    <w:rsid w:val="008B1BC6"/>
    <w:rsid w:val="008C0D9A"/>
    <w:rsid w:val="00902088"/>
    <w:rsid w:val="00911B68"/>
    <w:rsid w:val="00917384"/>
    <w:rsid w:val="00945570"/>
    <w:rsid w:val="00953905"/>
    <w:rsid w:val="009546B0"/>
    <w:rsid w:val="00964466"/>
    <w:rsid w:val="00965B33"/>
    <w:rsid w:val="00977BF8"/>
    <w:rsid w:val="00983CCE"/>
    <w:rsid w:val="00991B4C"/>
    <w:rsid w:val="009A567B"/>
    <w:rsid w:val="009C0847"/>
    <w:rsid w:val="009C7D6E"/>
    <w:rsid w:val="00A13595"/>
    <w:rsid w:val="00A17CBC"/>
    <w:rsid w:val="00A22D1C"/>
    <w:rsid w:val="00A35219"/>
    <w:rsid w:val="00A46EF4"/>
    <w:rsid w:val="00A565FD"/>
    <w:rsid w:val="00A57260"/>
    <w:rsid w:val="00A601B9"/>
    <w:rsid w:val="00A6565F"/>
    <w:rsid w:val="00A70601"/>
    <w:rsid w:val="00A82F93"/>
    <w:rsid w:val="00A83BF9"/>
    <w:rsid w:val="00A92A5E"/>
    <w:rsid w:val="00A947FE"/>
    <w:rsid w:val="00AA4AD3"/>
    <w:rsid w:val="00AA6D51"/>
    <w:rsid w:val="00AB05C7"/>
    <w:rsid w:val="00AB2E73"/>
    <w:rsid w:val="00AB6BBE"/>
    <w:rsid w:val="00AB713F"/>
    <w:rsid w:val="00AC4EAD"/>
    <w:rsid w:val="00AC713D"/>
    <w:rsid w:val="00AD4AD7"/>
    <w:rsid w:val="00AE24AB"/>
    <w:rsid w:val="00AF0747"/>
    <w:rsid w:val="00B07C94"/>
    <w:rsid w:val="00B1273B"/>
    <w:rsid w:val="00B212C8"/>
    <w:rsid w:val="00B21566"/>
    <w:rsid w:val="00B243B3"/>
    <w:rsid w:val="00B263CA"/>
    <w:rsid w:val="00B32C97"/>
    <w:rsid w:val="00B335FB"/>
    <w:rsid w:val="00B47FAF"/>
    <w:rsid w:val="00B5408D"/>
    <w:rsid w:val="00B5434E"/>
    <w:rsid w:val="00B609E5"/>
    <w:rsid w:val="00B71AD9"/>
    <w:rsid w:val="00B77AB6"/>
    <w:rsid w:val="00B90740"/>
    <w:rsid w:val="00B92C43"/>
    <w:rsid w:val="00B9360B"/>
    <w:rsid w:val="00B97E0C"/>
    <w:rsid w:val="00BA15D9"/>
    <w:rsid w:val="00BB6920"/>
    <w:rsid w:val="00BC2431"/>
    <w:rsid w:val="00BC6D91"/>
    <w:rsid w:val="00BD103B"/>
    <w:rsid w:val="00BD7BF1"/>
    <w:rsid w:val="00BF32B1"/>
    <w:rsid w:val="00C23819"/>
    <w:rsid w:val="00C24686"/>
    <w:rsid w:val="00C25890"/>
    <w:rsid w:val="00C4387E"/>
    <w:rsid w:val="00C445C2"/>
    <w:rsid w:val="00C455C3"/>
    <w:rsid w:val="00C569DF"/>
    <w:rsid w:val="00C66601"/>
    <w:rsid w:val="00C720F3"/>
    <w:rsid w:val="00C77517"/>
    <w:rsid w:val="00C8030D"/>
    <w:rsid w:val="00C85920"/>
    <w:rsid w:val="00C86786"/>
    <w:rsid w:val="00C91A41"/>
    <w:rsid w:val="00CB3F9D"/>
    <w:rsid w:val="00CB4347"/>
    <w:rsid w:val="00CC5613"/>
    <w:rsid w:val="00CC5FC7"/>
    <w:rsid w:val="00CD3001"/>
    <w:rsid w:val="00CE4869"/>
    <w:rsid w:val="00D3108E"/>
    <w:rsid w:val="00D5279F"/>
    <w:rsid w:val="00D55D12"/>
    <w:rsid w:val="00D65726"/>
    <w:rsid w:val="00D864D4"/>
    <w:rsid w:val="00DA282B"/>
    <w:rsid w:val="00DE4A82"/>
    <w:rsid w:val="00DF555D"/>
    <w:rsid w:val="00E01058"/>
    <w:rsid w:val="00E11934"/>
    <w:rsid w:val="00E15DB9"/>
    <w:rsid w:val="00E26D06"/>
    <w:rsid w:val="00E27C47"/>
    <w:rsid w:val="00E40941"/>
    <w:rsid w:val="00E41755"/>
    <w:rsid w:val="00E5209F"/>
    <w:rsid w:val="00E73617"/>
    <w:rsid w:val="00E74313"/>
    <w:rsid w:val="00E86FEA"/>
    <w:rsid w:val="00E9379C"/>
    <w:rsid w:val="00EB3259"/>
    <w:rsid w:val="00EB3536"/>
    <w:rsid w:val="00EF6299"/>
    <w:rsid w:val="00F142BF"/>
    <w:rsid w:val="00F155E0"/>
    <w:rsid w:val="00F21C76"/>
    <w:rsid w:val="00F24477"/>
    <w:rsid w:val="00F45857"/>
    <w:rsid w:val="00F519EC"/>
    <w:rsid w:val="00F545FA"/>
    <w:rsid w:val="00F57450"/>
    <w:rsid w:val="00F63A4C"/>
    <w:rsid w:val="00F64269"/>
    <w:rsid w:val="00F64D7F"/>
    <w:rsid w:val="00F650A1"/>
    <w:rsid w:val="00F71E07"/>
    <w:rsid w:val="00F754FB"/>
    <w:rsid w:val="00F941C5"/>
    <w:rsid w:val="00FA253D"/>
    <w:rsid w:val="00FA3674"/>
    <w:rsid w:val="00FB6857"/>
    <w:rsid w:val="00FC5157"/>
    <w:rsid w:val="00FD3D5A"/>
    <w:rsid w:val="00FD47B6"/>
    <w:rsid w:val="00FD760B"/>
    <w:rsid w:val="00FE0B1E"/>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basedOn w:val="prastasis"/>
    <w:next w:val="prastasis"/>
    <w:link w:val="Antrat2Diagrama"/>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pPr>
      <w:spacing w:after="0" w:line="240" w:lineRule="auto"/>
    </w:pPr>
    <w:rPr>
      <w:rFonts w:ascii="Tahoma" w:eastAsia="Times New Roman" w:hAnsi="Tahoma" w:cs="Tahoma"/>
      <w:sz w:val="16"/>
      <w:szCs w:val="16"/>
      <w:lang w:eastAsia="lt-LT"/>
    </w:rPr>
  </w:style>
  <w:style w:type="paragraph" w:styleId="Tekstoblokas">
    <w:name w:val="Block Text"/>
    <w:basedOn w:val="prastasis"/>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semiHidden/>
    <w:unhideWhenUsed/>
    <w:pPr>
      <w:spacing w:before="120" w:after="120" w:line="240" w:lineRule="auto"/>
    </w:pPr>
    <w:rPr>
      <w:rFonts w:ascii="Arial" w:eastAsia="Times New Roman" w:hAnsi="Arial" w:cs="Times New Roman"/>
      <w:sz w:val="20"/>
      <w:szCs w:val="20"/>
      <w:lang w:val="sv-SE"/>
    </w:rPr>
  </w:style>
  <w:style w:type="paragraph" w:styleId="Pagrindinistekstas2">
    <w:name w:val="Body Text 2"/>
    <w:basedOn w:val="prastasis"/>
    <w:link w:val="Pagrindinistekstas2Diagrama"/>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Pagrindiniotekstotrauka2">
    <w:name w:val="Body Text Indent 2"/>
    <w:basedOn w:val="prastasis"/>
    <w:link w:val="Pagrindiniotekstotrauka2Diagrama"/>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Antrat">
    <w:name w:val="caption"/>
    <w:basedOn w:val="prastasis"/>
    <w:next w:val="prastasis"/>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Komentaronuoroda">
    <w:name w:val="annotation reference"/>
    <w:basedOn w:val="Numatytasispastraiposriftas"/>
    <w:semiHidden/>
    <w:unhideWhenUsed/>
    <w:rPr>
      <w:rFonts w:ascii="Times New Roman" w:hAnsi="Times New Roman" w:cs="Times New Roman" w:hint="default"/>
      <w:sz w:val="16"/>
    </w:rPr>
  </w:style>
  <w:style w:type="paragraph" w:styleId="Komentarotekstas">
    <w:name w:val="annotation text"/>
    <w:basedOn w:val="prastasis"/>
    <w:link w:val="KomentarotekstasDiagrama"/>
    <w:unhideWhenUsed/>
    <w:pPr>
      <w:spacing w:before="120" w:after="120" w:line="240" w:lineRule="auto"/>
    </w:pPr>
    <w:rPr>
      <w:rFonts w:ascii="Arial" w:eastAsia="Times New Roman" w:hAnsi="Arial" w:cs="Times New Roman"/>
      <w:sz w:val="20"/>
      <w:szCs w:val="20"/>
      <w:lang w:val="sv-SE"/>
    </w:rPr>
  </w:style>
  <w:style w:type="paragraph" w:styleId="Komentarotema">
    <w:name w:val="annotation subject"/>
    <w:basedOn w:val="Komentarotekstas"/>
    <w:next w:val="Komentarotekstas"/>
    <w:link w:val="KomentarotemaDiagrama"/>
    <w:uiPriority w:val="99"/>
    <w:semiHidden/>
    <w:unhideWhenUsed/>
    <w:pPr>
      <w:spacing w:before="0" w:after="0"/>
    </w:pPr>
    <w:rPr>
      <w:rFonts w:ascii="Times New Roman" w:hAnsi="Times New Roman"/>
      <w:b/>
      <w:bCs/>
      <w:lang w:val="lt-LT" w:eastAsia="lt-LT"/>
    </w:rPr>
  </w:style>
  <w:style w:type="character" w:styleId="Emfaz">
    <w:name w:val="Emphasis"/>
    <w:basedOn w:val="Numatytasispastraiposriftas"/>
    <w:uiPriority w:val="20"/>
    <w:qFormat/>
    <w:rPr>
      <w:b/>
      <w:bCs/>
    </w:rPr>
  </w:style>
  <w:style w:type="character" w:styleId="Perirtashipersaitas">
    <w:name w:val="FollowedHyperlink"/>
    <w:basedOn w:val="Numatytasispastraiposriftas"/>
    <w:uiPriority w:val="99"/>
    <w:semiHidden/>
    <w:unhideWhenUsed/>
    <w:rPr>
      <w:rFonts w:ascii="Times New Roman" w:hAnsi="Times New Roman" w:cs="Times New Roman" w:hint="default"/>
      <w:color w:val="0000FF"/>
      <w:u w:val="single"/>
    </w:rPr>
  </w:style>
  <w:style w:type="paragraph" w:styleId="Porat">
    <w:name w:val="footer"/>
    <w:basedOn w:val="prastasis"/>
    <w:link w:val="PoratDiagrama"/>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Puslapioinaosnuoroda">
    <w:name w:val="footnote reference"/>
    <w:basedOn w:val="Numatytasispastraiposriftas"/>
    <w:semiHidden/>
    <w:unhideWhenUsed/>
    <w:rPr>
      <w:rFonts w:ascii="Times New Roman" w:hAnsi="Times New Roman" w:cs="Times New Roman" w:hint="default"/>
      <w:vertAlign w:val="superscript"/>
    </w:rPr>
  </w:style>
  <w:style w:type="paragraph" w:styleId="Puslapioinaostekstas">
    <w:name w:val="footnote text"/>
    <w:basedOn w:val="prastasis"/>
    <w:link w:val="PuslapioinaostekstasDiagrama"/>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Antrats">
    <w:name w:val="header"/>
    <w:basedOn w:val="prastasis"/>
    <w:link w:val="AntratsDiagrama"/>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resas">
    <w:name w:val="HTML Address"/>
    <w:basedOn w:val="prastasis"/>
    <w:link w:val="HTMLadresasDiagrama"/>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iankstoformatuotas">
    <w:name w:val="HTML Preformatted"/>
    <w:basedOn w:val="prastasis"/>
    <w:link w:val="HTMLiankstoformatuotasDiagram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ipersaitas">
    <w:name w:val="Hyperlink"/>
    <w:aliases w:val="Alna"/>
    <w:basedOn w:val="Numatytasispastraiposriftas"/>
    <w:uiPriority w:val="99"/>
    <w:unhideWhenUsed/>
    <w:rPr>
      <w:rFonts w:ascii="Times New Roman" w:hAnsi="Times New Roman" w:cs="Times New Roman" w:hint="default"/>
      <w:color w:val="0066CC"/>
      <w:u w:val="single"/>
    </w:rPr>
  </w:style>
  <w:style w:type="paragraph" w:styleId="Sraas">
    <w:name w:val="List"/>
    <w:basedOn w:val="prastasis"/>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uslapionumeris">
    <w:name w:val="page number"/>
    <w:basedOn w:val="Numatytasispastraiposriftas"/>
    <w:uiPriority w:val="99"/>
    <w:semiHidden/>
    <w:unhideWhenUsed/>
    <w:rPr>
      <w:rFonts w:ascii="Times New Roman" w:hAnsi="Times New Roman" w:cs="Times New Roman" w:hint="default"/>
    </w:rPr>
  </w:style>
  <w:style w:type="table" w:styleId="Lentelstinklelis">
    <w:name w:val="Table Grid"/>
    <w:basedOn w:val="prastojilentel"/>
    <w:uiPriority w:val="9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99"/>
    <w:qFormat/>
    <w:pPr>
      <w:spacing w:after="0" w:line="240" w:lineRule="auto"/>
      <w:jc w:val="center"/>
    </w:pPr>
    <w:rPr>
      <w:rFonts w:ascii="Times New Roman" w:eastAsia="Times New Roman" w:hAnsi="Times New Roman" w:cs="Times New Roman"/>
      <w:b/>
      <w:sz w:val="24"/>
      <w:szCs w:val="20"/>
    </w:rPr>
  </w:style>
  <w:style w:type="paragraph" w:styleId="Literatrossraoantrat">
    <w:name w:val="toa heading"/>
    <w:basedOn w:val="prastasis"/>
    <w:next w:val="prastasis"/>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urinys1">
    <w:name w:val="toc 1"/>
    <w:basedOn w:val="prastasis"/>
    <w:next w:val="prastasis"/>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Antrat1Diagrama">
    <w:name w:val="Antraštė 1 Diagrama"/>
    <w:basedOn w:val="Numatytasispastraiposriftas"/>
    <w:link w:val="Antrat1"/>
    <w:uiPriority w:val="99"/>
    <w:rPr>
      <w:rFonts w:ascii="Times New Roman" w:eastAsia="Times New Roman" w:hAnsi="Times New Roman" w:cs="Times New Roman"/>
      <w:sz w:val="28"/>
      <w:szCs w:val="20"/>
      <w:lang w:eastAsia="lt-LT"/>
    </w:rPr>
  </w:style>
  <w:style w:type="character" w:customStyle="1" w:styleId="Antrat2Diagrama">
    <w:name w:val="Antraštė 2 Diagrama"/>
    <w:basedOn w:val="Numatytasispastraiposriftas"/>
    <w:link w:val="Antrat2"/>
    <w:uiPriority w:val="99"/>
    <w:semiHidden/>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9"/>
    <w:semiHidden/>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9"/>
    <w:semiHidden/>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Pr>
      <w:rFonts w:ascii="Times New Roman" w:eastAsia="Times New Roman" w:hAnsi="Times New Roman" w:cs="Times New Roman"/>
      <w:sz w:val="40"/>
      <w:szCs w:val="20"/>
      <w:lang w:eastAsia="lt-LT"/>
    </w:rPr>
  </w:style>
  <w:style w:type="character" w:customStyle="1" w:styleId="HTMLadresasDiagrama">
    <w:name w:val="HTML adresas Diagrama"/>
    <w:basedOn w:val="Numatytasispastraiposriftas"/>
    <w:link w:val="HTMLadresa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Numatytasispastraiposriftas"/>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Numatytasispastraiposriftas"/>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Numatytasispastraiposriftas"/>
    <w:uiPriority w:val="99"/>
    <w:semiHidden/>
    <w:rPr>
      <w:rFonts w:asciiTheme="majorHAnsi" w:eastAsiaTheme="majorEastAsia" w:hAnsiTheme="majorHAnsi" w:cstheme="majorBidi"/>
      <w:i/>
      <w:iCs/>
      <w:color w:val="2F5496" w:themeColor="accent1" w:themeShade="BF"/>
      <w:sz w:val="22"/>
      <w:szCs w:val="22"/>
    </w:rPr>
  </w:style>
  <w:style w:type="character" w:customStyle="1" w:styleId="HTMLiankstoformatuotasDiagrama">
    <w:name w:val="HTML iš anksto formatuotas Diagrama"/>
    <w:basedOn w:val="Numatytasispastraiposriftas"/>
    <w:link w:val="HTMLiankstoformatuotas"/>
    <w:uiPriority w:val="99"/>
    <w:semiHidden/>
    <w:rPr>
      <w:rFonts w:ascii="Courier New" w:eastAsia="Times New Roman" w:hAnsi="Courier New" w:cs="Courier New"/>
      <w:sz w:val="20"/>
      <w:szCs w:val="20"/>
      <w:lang w:val="en-US"/>
    </w:rPr>
  </w:style>
  <w:style w:type="paragraph" w:customStyle="1" w:styleId="msonormal0">
    <w:name w:val="mso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uslapioinaostekstasDiagrama">
    <w:name w:val="Puslapio išnašos tekstas Diagrama"/>
    <w:basedOn w:val="Numatytasispastraiposriftas"/>
    <w:link w:val="Puslapioinaostekstas"/>
    <w:uiPriority w:val="99"/>
    <w:semiHidden/>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rPr>
      <w:rFonts w:ascii="Arial" w:eastAsia="Times New Roman" w:hAnsi="Arial" w:cs="Times New Roman"/>
      <w:sz w:val="20"/>
      <w:szCs w:val="20"/>
      <w:lang w:val="sv-SE"/>
    </w:rPr>
  </w:style>
  <w:style w:type="character" w:customStyle="1" w:styleId="AntratsDiagrama">
    <w:name w:val="Antraštės Diagrama"/>
    <w:basedOn w:val="Numatytasispastraiposriftas"/>
    <w:link w:val="Antrats"/>
    <w:uiPriority w:val="99"/>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Pr>
      <w:rFonts w:ascii="Arial" w:eastAsia="Times New Roman" w:hAnsi="Arial" w:cs="Arial"/>
      <w:sz w:val="20"/>
      <w:szCs w:val="24"/>
      <w:lang w:eastAsia="lt-LT"/>
    </w:rPr>
  </w:style>
  <w:style w:type="character" w:customStyle="1" w:styleId="PavadinimasDiagrama">
    <w:name w:val="Pavadinimas Diagrama"/>
    <w:basedOn w:val="Numatytasispastraiposriftas"/>
    <w:link w:val="Pavadinimas"/>
    <w:uiPriority w:val="99"/>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uiPriority w:val="99"/>
    <w:semiHidden/>
    <w:locked/>
    <w:rPr>
      <w:rFonts w:ascii="Arial" w:eastAsia="Times New Roman" w:hAnsi="Arial" w:cs="Times New Roman"/>
      <w:sz w:val="20"/>
      <w:szCs w:val="20"/>
      <w:lang w:val="sv-SE"/>
    </w:rPr>
  </w:style>
  <w:style w:type="character" w:customStyle="1" w:styleId="BodyTextChar1">
    <w:name w:val="Body Text Char1"/>
    <w:basedOn w:val="Numatytasispastraiposriftas"/>
    <w:uiPriority w:val="99"/>
    <w:semiHidden/>
    <w:qFormat/>
  </w:style>
  <w:style w:type="character" w:customStyle="1" w:styleId="PagrindiniotekstotraukaDiagrama">
    <w:name w:val="Pagrindinio teksto įtrauka Diagrama"/>
    <w:basedOn w:val="Numatytasispastraiposriftas"/>
    <w:link w:val="Pagrindiniotekstotrauka"/>
    <w:uiPriority w:val="99"/>
    <w:semiHidden/>
    <w:rPr>
      <w:rFonts w:ascii="Times New Roman" w:eastAsia="Times New Roman" w:hAnsi="Times New Roman" w:cs="Times New Roman"/>
      <w:i/>
      <w:sz w:val="24"/>
      <w:szCs w:val="20"/>
      <w:lang w:eastAsia="lt-LT"/>
    </w:rPr>
  </w:style>
  <w:style w:type="character" w:customStyle="1" w:styleId="Pagrindinistekstas2Diagrama">
    <w:name w:val="Pagrindinis tekstas 2 Diagrama"/>
    <w:basedOn w:val="Numatytasispastraiposriftas"/>
    <w:link w:val="Pagrindinistekstas2"/>
    <w:uiPriority w:val="99"/>
    <w:semiHidden/>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Pr>
      <w:rFonts w:ascii="Times New Roman" w:eastAsia="Times New Roman" w:hAnsi="Times New Roman" w:cs="Times New Roman"/>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Pr>
      <w:rFonts w:ascii="Times New Roman" w:eastAsia="Times New Roman" w:hAnsi="Times New Roman" w:cs="Times New Roman"/>
      <w:i/>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Pr>
      <w:rFonts w:ascii="Times New Roman" w:eastAsia="Times New Roman" w:hAnsi="Times New Roman" w:cs="Times New Roman"/>
      <w:sz w:val="24"/>
      <w:szCs w:val="20"/>
      <w:lang w:eastAsia="lt-LT"/>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 w:val="20"/>
      <w:szCs w:val="20"/>
      <w:lang w:val="sv-SE" w:eastAsia="lt-LT"/>
    </w:rPr>
  </w:style>
  <w:style w:type="character" w:customStyle="1" w:styleId="DebesliotekstasDiagrama">
    <w:name w:val="Debesėlio tekstas Diagrama"/>
    <w:basedOn w:val="Numatytasispastraiposriftas"/>
    <w:link w:val="Debesliotekstas"/>
    <w:uiPriority w:val="99"/>
    <w:semiHidden/>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Pr>
      <w:rFonts w:ascii="Times New Roman" w:eastAsiaTheme="minorEastAsia" w:hAnsi="Times New Roman" w:cs="Times New Roman"/>
      <w:sz w:val="21"/>
      <w:szCs w:val="21"/>
      <w:lang w:eastAsia="lt-LT"/>
    </w:rPr>
  </w:style>
  <w:style w:type="paragraph" w:styleId="Betarp">
    <w:name w:val="No Spacing"/>
    <w:link w:val="BetarpDiagrama"/>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SraopastraipaDiagrama">
    <w:name w:val="Sąrašo pastraipa Diagrama"/>
    <w:link w:val="Sraopastraipa"/>
    <w:uiPriority w:val="34"/>
    <w:locked/>
    <w:rPr>
      <w:rFonts w:ascii="TimesLT" w:eastAsia="Times New Roman" w:hAnsi="TimesLT" w:cs="Times New Roman"/>
      <w:sz w:val="24"/>
      <w:szCs w:val="20"/>
    </w:rPr>
  </w:style>
  <w:style w:type="paragraph" w:styleId="Sraopastraipa">
    <w:name w:val="List Paragraph"/>
    <w:basedOn w:val="prastasis"/>
    <w:link w:val="SraopastraipaDiagrama"/>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prastasis"/>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prastasis"/>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prastasis"/>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prastasis"/>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Vietosrezervavimoenklotekstas">
    <w:name w:val="Placeholder Text"/>
    <w:basedOn w:val="Numatytasispastraiposriftas"/>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Numatytasispastraiposriftas"/>
    <w:uiPriority w:val="99"/>
    <w:rPr>
      <w:rFonts w:ascii="Verdana" w:hAnsi="Verdana" w:cs="Times New Roman" w:hint="default"/>
      <w:b/>
      <w:bCs/>
      <w:color w:val="000000"/>
      <w:sz w:val="17"/>
      <w:szCs w:val="17"/>
    </w:rPr>
  </w:style>
  <w:style w:type="character" w:customStyle="1" w:styleId="st1">
    <w:name w:val="st1"/>
    <w:basedOn w:val="Numatytasispastraiposriftas"/>
  </w:style>
  <w:style w:type="character" w:customStyle="1" w:styleId="InternetLink">
    <w:name w:val="Internet Link"/>
    <w:qFormat/>
    <w:rPr>
      <w:color w:val="000080"/>
      <w:u w:val="single"/>
    </w:rPr>
  </w:style>
  <w:style w:type="character" w:customStyle="1" w:styleId="UnresolvedMention1">
    <w:name w:val="Unresolved Mention1"/>
    <w:basedOn w:val="Numatytasispastraiposriftas"/>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418FF-D75A-4743-9615-476DDA32E432}">
  <ds:schemaRefs>
    <ds:schemaRef ds:uri="http://schemas.openxmlformats.org/officeDocument/2006/bibliography"/>
  </ds:schemaRefs>
</ds:datastoreItem>
</file>

<file path=customXml/itemProps2.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36</Pages>
  <Words>58852</Words>
  <Characters>33546</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Dalia Petreikienė</cp:lastModifiedBy>
  <cp:revision>62</cp:revision>
  <cp:lastPrinted>2025-09-11T07:01:00Z</cp:lastPrinted>
  <dcterms:created xsi:type="dcterms:W3CDTF">2026-04-10T11:55:00Z</dcterms:created>
  <dcterms:modified xsi:type="dcterms:W3CDTF">2026-05-08T12:05:00Z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