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1D3EBBC8"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0AB69EBB"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358FC649" w:rsidR="00080EB2" w:rsidRPr="00B1611A" w:rsidRDefault="00080EB2"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B1611A">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Pr="00B1611A">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3609C5">
      <w:pPr>
        <w:tabs>
          <w:tab w:val="left" w:pos="426"/>
        </w:tabs>
        <w:spacing w:after="0" w:line="240" w:lineRule="auto"/>
        <w:jc w:val="both"/>
        <w:rPr>
          <w:rFonts w:ascii="Times New Roman" w:eastAsia="Calibri" w:hAnsi="Times New Roman" w:cs="Times New Roman"/>
          <w:sz w:val="24"/>
          <w:szCs w:val="24"/>
        </w:rPr>
      </w:pPr>
    </w:p>
    <w:p w14:paraId="4DC5A9A0" w14:textId="4FFF583F" w:rsidR="00744E2F" w:rsidRPr="003609C5" w:rsidRDefault="0004502B"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color w:val="000000"/>
          <w:sz w:val="24"/>
          <w:szCs w:val="24"/>
          <w:shd w:val="clear" w:color="auto" w:fill="FFFFFF"/>
        </w:rPr>
      </w:pPr>
      <w:r w:rsidRPr="003609C5">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3609C5">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B2E8C4C"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r w:rsidR="006F4DFA">
        <w:rPr>
          <w:rFonts w:ascii="Times New Roman" w:eastAsia="Times New Roman" w:hAnsi="Times New Roman" w:cs="Times New Roman"/>
          <w:iCs/>
          <w:sz w:val="24"/>
          <w:szCs w:val="24"/>
        </w:rPr>
        <w:t xml:space="preserve"> </w:t>
      </w:r>
      <w:r w:rsidR="00E36941" w:rsidRPr="00E36941">
        <w:rPr>
          <w:rFonts w:ascii="Times New Roman" w:eastAsia="Times New Roman" w:hAnsi="Times New Roman" w:cs="Times New Roman"/>
          <w:iCs/>
          <w:sz w:val="24"/>
          <w:szCs w:val="24"/>
        </w:rPr>
        <w:t>Tiekėjas taip pat patvirtina, kad yra žinoma, kad jeigu jo pateikta deklaracija yra melaginga, vadovaujantis VPĮ / PĮ, pateiktas pasiūlymas bus atmestas. Tiekėjas už deklaracijoje pateiktos informacijos teisingumą atsako Lietuvos Respublikos teisės aktų nustatyta tvarka</w:t>
      </w:r>
      <w:r w:rsidR="00CC738F">
        <w:rPr>
          <w:rFonts w:ascii="Times New Roman" w:eastAsia="Times New Roman" w:hAnsi="Times New Roman" w:cs="Times New Roman"/>
          <w:iCs/>
          <w:sz w:val="24"/>
          <w:szCs w:val="24"/>
        </w:rPr>
        <w:t>.</w:t>
      </w:r>
    </w:p>
    <w:p w14:paraId="5BB0D1B3" w14:textId="77777777" w:rsidR="008B5A7B"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61CB470" w14:textId="77777777" w:rsidR="008951A4" w:rsidRPr="00CC738F" w:rsidRDefault="008951A4" w:rsidP="00574569">
      <w:pPr>
        <w:tabs>
          <w:tab w:val="left" w:pos="567"/>
        </w:tabs>
        <w:spacing w:after="0" w:line="240" w:lineRule="auto"/>
        <w:jc w:val="both"/>
        <w:rPr>
          <w:rFonts w:ascii="Times New Roman" w:eastAsia="Times New Roman" w:hAnsi="Times New Roman" w:cs="Times New Roman"/>
          <w:sz w:val="24"/>
          <w:szCs w:val="24"/>
          <w:lang w:val="en-US"/>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349A" w14:textId="77777777" w:rsidR="0021627A" w:rsidRDefault="0021627A" w:rsidP="00222B8B">
      <w:pPr>
        <w:spacing w:after="0" w:line="240" w:lineRule="auto"/>
      </w:pPr>
      <w:r>
        <w:separator/>
      </w:r>
    </w:p>
  </w:endnote>
  <w:endnote w:type="continuationSeparator" w:id="0">
    <w:p w14:paraId="5D91412F" w14:textId="77777777" w:rsidR="0021627A" w:rsidRDefault="0021627A" w:rsidP="00222B8B">
      <w:pPr>
        <w:spacing w:after="0" w:line="240" w:lineRule="auto"/>
      </w:pPr>
      <w:r>
        <w:continuationSeparator/>
      </w:r>
    </w:p>
  </w:endnote>
  <w:endnote w:type="continuationNotice" w:id="1">
    <w:p w14:paraId="17A9C6ED" w14:textId="77777777" w:rsidR="0021627A" w:rsidRDefault="00216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940050" w:rsidRDefault="00C73C83">
        <w:pPr>
          <w:pStyle w:val="Footer"/>
          <w:jc w:val="center"/>
          <w:rPr>
            <w:rFonts w:ascii="Times New Roman" w:hAnsi="Times New Roman" w:cs="Times New Roman"/>
            <w:sz w:val="24"/>
            <w:szCs w:val="24"/>
          </w:rPr>
        </w:pPr>
        <w:r w:rsidRPr="00940050">
          <w:rPr>
            <w:rFonts w:ascii="Times New Roman" w:hAnsi="Times New Roman" w:cs="Times New Roman"/>
            <w:sz w:val="24"/>
            <w:szCs w:val="24"/>
          </w:rPr>
          <w:fldChar w:fldCharType="begin"/>
        </w:r>
        <w:r w:rsidRPr="00940050">
          <w:rPr>
            <w:rFonts w:ascii="Times New Roman" w:hAnsi="Times New Roman" w:cs="Times New Roman"/>
            <w:sz w:val="24"/>
            <w:szCs w:val="24"/>
          </w:rPr>
          <w:instrText>PAGE   \* MERGEFORMAT</w:instrText>
        </w:r>
        <w:r w:rsidRPr="00940050">
          <w:rPr>
            <w:rFonts w:ascii="Times New Roman" w:hAnsi="Times New Roman" w:cs="Times New Roman"/>
            <w:sz w:val="24"/>
            <w:szCs w:val="24"/>
          </w:rPr>
          <w:fldChar w:fldCharType="separate"/>
        </w:r>
        <w:r w:rsidRPr="00940050">
          <w:rPr>
            <w:rFonts w:ascii="Times New Roman" w:hAnsi="Times New Roman" w:cs="Times New Roman"/>
            <w:sz w:val="24"/>
            <w:szCs w:val="24"/>
          </w:rPr>
          <w:t>2</w:t>
        </w:r>
        <w:r w:rsidRPr="00940050">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829F" w14:textId="77777777" w:rsidR="0021627A" w:rsidRDefault="0021627A" w:rsidP="00222B8B">
      <w:pPr>
        <w:spacing w:after="0" w:line="240" w:lineRule="auto"/>
      </w:pPr>
      <w:r>
        <w:separator/>
      </w:r>
    </w:p>
  </w:footnote>
  <w:footnote w:type="continuationSeparator" w:id="0">
    <w:p w14:paraId="47761E45" w14:textId="77777777" w:rsidR="0021627A" w:rsidRDefault="0021627A" w:rsidP="00222B8B">
      <w:pPr>
        <w:spacing w:after="0" w:line="240" w:lineRule="auto"/>
      </w:pPr>
      <w:r>
        <w:continuationSeparator/>
      </w:r>
    </w:p>
  </w:footnote>
  <w:footnote w:type="continuationNotice" w:id="1">
    <w:p w14:paraId="15187A09" w14:textId="77777777" w:rsidR="0021627A" w:rsidRDefault="0021627A">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385D6E"/>
    <w:multiLevelType w:val="hybridMultilevel"/>
    <w:tmpl w:val="18468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E50F82"/>
    <w:multiLevelType w:val="hybridMultilevel"/>
    <w:tmpl w:val="AD46E5D4"/>
    <w:lvl w:ilvl="0" w:tplc="F976D8DA">
      <w:start w:val="1"/>
      <w:numFmt w:val="decimal"/>
      <w:lvlText w:val="%1)"/>
      <w:lvlJc w:val="left"/>
      <w:pPr>
        <w:ind w:left="720" w:hanging="360"/>
      </w:pPr>
      <w:rPr>
        <w:rFonts w:ascii="Times New Roman" w:eastAsiaTheme="minorHAnsi" w:hAnsi="Times New Roman" w:cs="Times New Roman" w:hint="default"/>
        <w:i w:val="0"/>
        <w:iCs w:val="0"/>
        <w:color w:val="auto"/>
      </w:rPr>
    </w:lvl>
    <w:lvl w:ilvl="1" w:tplc="B3A0B8B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2"/>
  </w:num>
  <w:num w:numId="11" w16cid:durableId="1558470088">
    <w:abstractNumId w:val="10"/>
  </w:num>
  <w:num w:numId="12" w16cid:durableId="695545390">
    <w:abstractNumId w:val="1"/>
  </w:num>
  <w:num w:numId="13" w16cid:durableId="272179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E0EF0"/>
    <w:rsid w:val="001F0B35"/>
    <w:rsid w:val="00200294"/>
    <w:rsid w:val="002038A7"/>
    <w:rsid w:val="002074DF"/>
    <w:rsid w:val="002149C9"/>
    <w:rsid w:val="0021627A"/>
    <w:rsid w:val="00222B8B"/>
    <w:rsid w:val="00236EA9"/>
    <w:rsid w:val="00254816"/>
    <w:rsid w:val="002553C0"/>
    <w:rsid w:val="00263CEC"/>
    <w:rsid w:val="00295F5A"/>
    <w:rsid w:val="002B4F04"/>
    <w:rsid w:val="002E6ADA"/>
    <w:rsid w:val="002F201F"/>
    <w:rsid w:val="002F2286"/>
    <w:rsid w:val="002F3386"/>
    <w:rsid w:val="0030068D"/>
    <w:rsid w:val="00303B72"/>
    <w:rsid w:val="0030417E"/>
    <w:rsid w:val="00312DA7"/>
    <w:rsid w:val="00317E4C"/>
    <w:rsid w:val="00323CBE"/>
    <w:rsid w:val="003262E0"/>
    <w:rsid w:val="0033318A"/>
    <w:rsid w:val="00333298"/>
    <w:rsid w:val="0033462D"/>
    <w:rsid w:val="0033499A"/>
    <w:rsid w:val="003352DF"/>
    <w:rsid w:val="00345001"/>
    <w:rsid w:val="003528E4"/>
    <w:rsid w:val="00355167"/>
    <w:rsid w:val="00360748"/>
    <w:rsid w:val="003609C5"/>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01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07D4"/>
    <w:rsid w:val="00515A5E"/>
    <w:rsid w:val="005278F1"/>
    <w:rsid w:val="005472C3"/>
    <w:rsid w:val="005510CE"/>
    <w:rsid w:val="005523AE"/>
    <w:rsid w:val="00557DE0"/>
    <w:rsid w:val="00563857"/>
    <w:rsid w:val="00570EEE"/>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4DFA"/>
    <w:rsid w:val="006F5923"/>
    <w:rsid w:val="006F5D14"/>
    <w:rsid w:val="00700483"/>
    <w:rsid w:val="00700628"/>
    <w:rsid w:val="0070388F"/>
    <w:rsid w:val="007065A7"/>
    <w:rsid w:val="007100E1"/>
    <w:rsid w:val="007109F4"/>
    <w:rsid w:val="00711DF5"/>
    <w:rsid w:val="007274E3"/>
    <w:rsid w:val="00740195"/>
    <w:rsid w:val="00744E2F"/>
    <w:rsid w:val="007452DC"/>
    <w:rsid w:val="00745C60"/>
    <w:rsid w:val="0074774D"/>
    <w:rsid w:val="00753426"/>
    <w:rsid w:val="00764A2B"/>
    <w:rsid w:val="00766091"/>
    <w:rsid w:val="00770E0D"/>
    <w:rsid w:val="00781E5A"/>
    <w:rsid w:val="00785132"/>
    <w:rsid w:val="00797007"/>
    <w:rsid w:val="007A6EE3"/>
    <w:rsid w:val="007C274F"/>
    <w:rsid w:val="007D284C"/>
    <w:rsid w:val="007D6976"/>
    <w:rsid w:val="007E2E5E"/>
    <w:rsid w:val="00802EF9"/>
    <w:rsid w:val="008031E8"/>
    <w:rsid w:val="008032AE"/>
    <w:rsid w:val="00813540"/>
    <w:rsid w:val="0083017E"/>
    <w:rsid w:val="00837C08"/>
    <w:rsid w:val="00841758"/>
    <w:rsid w:val="00844029"/>
    <w:rsid w:val="0084465C"/>
    <w:rsid w:val="008641BC"/>
    <w:rsid w:val="008646B6"/>
    <w:rsid w:val="008649B6"/>
    <w:rsid w:val="00867E18"/>
    <w:rsid w:val="008951A4"/>
    <w:rsid w:val="00897E22"/>
    <w:rsid w:val="008A0CCC"/>
    <w:rsid w:val="008A24F8"/>
    <w:rsid w:val="008B2CC0"/>
    <w:rsid w:val="008B3A6A"/>
    <w:rsid w:val="008B5A7B"/>
    <w:rsid w:val="008D65CF"/>
    <w:rsid w:val="008D6F95"/>
    <w:rsid w:val="008E038B"/>
    <w:rsid w:val="008E1A2C"/>
    <w:rsid w:val="008E7EC4"/>
    <w:rsid w:val="008F1A22"/>
    <w:rsid w:val="008F1E16"/>
    <w:rsid w:val="008F68A1"/>
    <w:rsid w:val="008F74D0"/>
    <w:rsid w:val="00901D17"/>
    <w:rsid w:val="00901D4C"/>
    <w:rsid w:val="0091057C"/>
    <w:rsid w:val="009105BB"/>
    <w:rsid w:val="00920F65"/>
    <w:rsid w:val="009278CA"/>
    <w:rsid w:val="00932382"/>
    <w:rsid w:val="0093797D"/>
    <w:rsid w:val="00940050"/>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1611A"/>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1055E"/>
    <w:rsid w:val="00C207C4"/>
    <w:rsid w:val="00C21049"/>
    <w:rsid w:val="00C323A6"/>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C738F"/>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36941"/>
    <w:rsid w:val="00E46FD9"/>
    <w:rsid w:val="00E66B9B"/>
    <w:rsid w:val="00E72FE8"/>
    <w:rsid w:val="00E751B2"/>
    <w:rsid w:val="00E7525B"/>
    <w:rsid w:val="00E80421"/>
    <w:rsid w:val="00E9359C"/>
    <w:rsid w:val="00EA589D"/>
    <w:rsid w:val="00EC0BFD"/>
    <w:rsid w:val="00EC1EF3"/>
    <w:rsid w:val="00ED6988"/>
    <w:rsid w:val="00EE0A01"/>
    <w:rsid w:val="00EE4B56"/>
    <w:rsid w:val="00EF28A1"/>
    <w:rsid w:val="00F22DF0"/>
    <w:rsid w:val="00F233C7"/>
    <w:rsid w:val="00F25626"/>
    <w:rsid w:val="00F41F68"/>
    <w:rsid w:val="00F5331C"/>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015D4D96-98E7-4364-B862-996BE108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3010</Words>
  <Characters>1716</Characters>
  <Application>Microsoft Office Word</Application>
  <DocSecurity>0</DocSecurity>
  <Lines>14</Lines>
  <Paragraphs>9</Paragraphs>
  <ScaleCrop>false</ScaleCrop>
  <Company>Hewlett-Packard Company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222</cp:revision>
  <dcterms:created xsi:type="dcterms:W3CDTF">2021-12-02T21:18:00Z</dcterms:created>
  <dcterms:modified xsi:type="dcterms:W3CDTF">2026-05-06T11:49:00Z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