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43A2" w14:textId="77777777" w:rsidR="0068521D" w:rsidRPr="0068521D" w:rsidRDefault="0068521D" w:rsidP="0068521D">
      <w:pPr>
        <w:suppressAutoHyphens/>
        <w:spacing w:after="0" w:line="240" w:lineRule="auto"/>
        <w:ind w:left="11421" w:firstLine="243"/>
        <w:rPr>
          <w:rFonts w:ascii="Times New Roman" w:eastAsia="Calibri" w:hAnsi="Times New Roman" w:cs="Times New Roman Bold"/>
          <w:sz w:val="24"/>
          <w:szCs w:val="24"/>
          <w:lang w:eastAsia="ar-SA"/>
        </w:rPr>
      </w:pPr>
      <w:r w:rsidRPr="0068521D">
        <w:rPr>
          <w:rFonts w:ascii="Times New Roman" w:eastAsia="Calibri" w:hAnsi="Times New Roman" w:cs="Times New Roman Bold"/>
          <w:sz w:val="24"/>
          <w:szCs w:val="24"/>
          <w:lang w:eastAsia="ar-SA"/>
        </w:rPr>
        <w:t>TVIRTINU</w:t>
      </w:r>
    </w:p>
    <w:p w14:paraId="7D1F2E6B" w14:textId="77777777" w:rsidR="0068521D" w:rsidRDefault="0068521D" w:rsidP="0068521D">
      <w:pPr>
        <w:suppressAutoHyphens/>
        <w:spacing w:after="0" w:line="240" w:lineRule="auto"/>
        <w:ind w:left="11664" w:right="-2"/>
        <w:jc w:val="both"/>
        <w:rPr>
          <w:rFonts w:ascii="Times New Roman" w:eastAsia="Calibri" w:hAnsi="Times New Roman" w:cs="Times New Roman Bold"/>
          <w:sz w:val="24"/>
          <w:szCs w:val="24"/>
          <w:lang w:eastAsia="ar-SA"/>
        </w:rPr>
      </w:pPr>
      <w:r w:rsidRPr="0068521D">
        <w:rPr>
          <w:rFonts w:ascii="Times New Roman" w:eastAsia="Calibri" w:hAnsi="Times New Roman" w:cs="Times New Roman Bold"/>
          <w:sz w:val="24"/>
          <w:szCs w:val="24"/>
          <w:lang w:eastAsia="ar-SA"/>
        </w:rPr>
        <w:t xml:space="preserve">Kazlų Rūdos savivaldybės </w:t>
      </w:r>
    </w:p>
    <w:p w14:paraId="57256C60" w14:textId="195E5C27" w:rsidR="0068521D" w:rsidRPr="0068521D" w:rsidRDefault="0068521D" w:rsidP="0068521D">
      <w:pPr>
        <w:suppressAutoHyphens/>
        <w:spacing w:after="0" w:line="240" w:lineRule="auto"/>
        <w:ind w:left="11664" w:right="-2"/>
        <w:rPr>
          <w:rFonts w:ascii="Times New Roman" w:eastAsia="Calibri" w:hAnsi="Times New Roman" w:cs="Times New Roman Bold"/>
          <w:sz w:val="24"/>
          <w:szCs w:val="24"/>
          <w:lang w:eastAsia="ar-SA"/>
        </w:rPr>
      </w:pPr>
      <w:r w:rsidRPr="0068521D">
        <w:rPr>
          <w:rFonts w:ascii="Times New Roman" w:eastAsia="Calibri" w:hAnsi="Times New Roman" w:cs="Times New Roman Bold"/>
          <w:sz w:val="24"/>
          <w:szCs w:val="24"/>
          <w:lang w:eastAsia="ar-SA"/>
        </w:rPr>
        <w:t>administracijos direktor</w:t>
      </w:r>
      <w:r w:rsidR="00AA4A73">
        <w:rPr>
          <w:rFonts w:ascii="Times New Roman" w:eastAsia="Calibri" w:hAnsi="Times New Roman" w:cs="Times New Roman Bold"/>
          <w:sz w:val="24"/>
          <w:szCs w:val="24"/>
          <w:lang w:eastAsia="ar-SA"/>
        </w:rPr>
        <w:t>ė</w:t>
      </w:r>
    </w:p>
    <w:p w14:paraId="51BB8680" w14:textId="577B8E95" w:rsidR="0068521D" w:rsidRPr="0068521D" w:rsidRDefault="00AA4A73" w:rsidP="0068521D">
      <w:pPr>
        <w:suppressAutoHyphens/>
        <w:spacing w:after="0" w:line="240" w:lineRule="auto"/>
        <w:ind w:left="11421" w:firstLine="243"/>
        <w:rPr>
          <w:rFonts w:ascii="Times New Roman" w:eastAsia="Calibri" w:hAnsi="Times New Roman" w:cs="Times New Roman Bold"/>
          <w:sz w:val="24"/>
          <w:szCs w:val="24"/>
          <w:lang w:eastAsia="ar-SA"/>
        </w:rPr>
      </w:pPr>
      <w:r>
        <w:rPr>
          <w:rFonts w:ascii="Times New Roman" w:eastAsia="Calibri" w:hAnsi="Times New Roman" w:cs="Times New Roman Bold"/>
          <w:sz w:val="24"/>
          <w:szCs w:val="24"/>
          <w:lang w:eastAsia="ar-SA"/>
        </w:rPr>
        <w:t>Virginija Mitrikevičienė</w:t>
      </w:r>
    </w:p>
    <w:p w14:paraId="6772608C" w14:textId="77777777" w:rsidR="00242315" w:rsidRPr="003017D7" w:rsidRDefault="00242315" w:rsidP="0068521D">
      <w:pPr>
        <w:spacing w:after="0" w:line="240" w:lineRule="auto"/>
        <w:jc w:val="right"/>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3F1E55">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F8F19ED" w14:textId="1E18C0DF" w:rsidR="009C1AC9"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Times New Roman" w:hAnsi="Times New Roman" w:cs="Times New Roman"/>
          <w:sz w:val="24"/>
          <w:szCs w:val="24"/>
        </w:rPr>
        <w:t xml:space="preserve">Perkančioji organizacija – </w:t>
      </w:r>
      <w:r w:rsidR="00B0007E" w:rsidRPr="00B0007E">
        <w:rPr>
          <w:rFonts w:ascii="Times New Roman" w:eastAsia="Times New Roman" w:hAnsi="Times New Roman" w:cs="Times New Roman"/>
          <w:sz w:val="24"/>
          <w:szCs w:val="24"/>
        </w:rPr>
        <w:t xml:space="preserve">Kazlų Rūdos savivaldybės administracija, Atgimimo g. 12, 69443 Kazlų Rūda </w:t>
      </w:r>
      <w:r w:rsidRPr="00D8448C">
        <w:rPr>
          <w:rFonts w:ascii="Times New Roman" w:eastAsia="Times New Roman" w:hAnsi="Times New Roman" w:cs="Times New Roman"/>
          <w:sz w:val="24"/>
          <w:szCs w:val="24"/>
        </w:rPr>
        <w:t xml:space="preserve">(toliau – </w:t>
      </w:r>
      <w:r w:rsidR="006D0F16" w:rsidRPr="00D8448C">
        <w:rPr>
          <w:rFonts w:ascii="Times New Roman" w:eastAsia="Times New Roman" w:hAnsi="Times New Roman" w:cs="Times New Roman"/>
          <w:sz w:val="24"/>
          <w:szCs w:val="24"/>
        </w:rPr>
        <w:t>P</w:t>
      </w:r>
      <w:r w:rsidRPr="00D8448C">
        <w:rPr>
          <w:rFonts w:ascii="Times New Roman" w:eastAsia="Times New Roman" w:hAnsi="Times New Roman" w:cs="Times New Roman"/>
          <w:sz w:val="24"/>
          <w:szCs w:val="24"/>
        </w:rPr>
        <w:t>erkančioji organizacija</w:t>
      </w:r>
      <w:r w:rsidR="00F031B3">
        <w:rPr>
          <w:rFonts w:ascii="Times New Roman" w:eastAsia="Times New Roman" w:hAnsi="Times New Roman" w:cs="Times New Roman"/>
          <w:sz w:val="24"/>
          <w:szCs w:val="24"/>
        </w:rPr>
        <w:t xml:space="preserve"> arba PO</w:t>
      </w:r>
      <w:r w:rsidRPr="00D8448C">
        <w:rPr>
          <w:rFonts w:ascii="Times New Roman" w:eastAsia="Times New Roman" w:hAnsi="Times New Roman" w:cs="Times New Roman"/>
          <w:sz w:val="24"/>
          <w:szCs w:val="24"/>
        </w:rPr>
        <w:t>).</w:t>
      </w:r>
    </w:p>
    <w:p w14:paraId="07E0D95F" w14:textId="77777777" w:rsidR="00573C66" w:rsidRDefault="009C1AC9" w:rsidP="00573C66">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Times New Roman" w:hAnsi="Times New Roman" w:cs="Times New Roman"/>
          <w:sz w:val="24"/>
          <w:szCs w:val="24"/>
        </w:rPr>
        <w:t xml:space="preserve">Techninėje specifikacijoje išdėstyti minimalūs pirkimo objektui keliami reikalavimai. </w:t>
      </w:r>
    </w:p>
    <w:p w14:paraId="46CF1FD4" w14:textId="7A5346D1" w:rsidR="00573C66" w:rsidRPr="00573C66" w:rsidRDefault="009C1AC9" w:rsidP="00573C66">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573C66">
        <w:rPr>
          <w:rFonts w:ascii="Times New Roman" w:eastAsia="Arial Unicode MS" w:hAnsi="Times New Roman" w:cs="Times New Roman"/>
          <w:sz w:val="24"/>
          <w:szCs w:val="24"/>
          <w:bdr w:val="nil"/>
        </w:rPr>
        <w:t xml:space="preserve">Pirkimo objektas – </w:t>
      </w:r>
      <w:r w:rsidR="00AA4A73">
        <w:rPr>
          <w:rFonts w:ascii="Times New Roman" w:hAnsi="Times New Roman" w:cs="Times New Roman"/>
          <w:sz w:val="24"/>
          <w:szCs w:val="24"/>
        </w:rPr>
        <w:t xml:space="preserve">Vikšrinis laiptų </w:t>
      </w:r>
      <w:proofErr w:type="spellStart"/>
      <w:r w:rsidR="00AA4A73">
        <w:rPr>
          <w:rFonts w:ascii="Times New Roman" w:hAnsi="Times New Roman" w:cs="Times New Roman"/>
          <w:sz w:val="24"/>
          <w:szCs w:val="24"/>
        </w:rPr>
        <w:t>kopiklis</w:t>
      </w:r>
      <w:proofErr w:type="spellEnd"/>
      <w:r w:rsidR="001C1B83">
        <w:rPr>
          <w:rFonts w:ascii="Times New Roman" w:hAnsi="Times New Roman" w:cs="Times New Roman"/>
          <w:sz w:val="24"/>
          <w:szCs w:val="24"/>
        </w:rPr>
        <w:t xml:space="preserve">, </w:t>
      </w:r>
      <w:r w:rsidR="00AA4A73">
        <w:rPr>
          <w:rFonts w:ascii="Times New Roman" w:hAnsi="Times New Roman" w:cs="Times New Roman"/>
          <w:sz w:val="24"/>
          <w:szCs w:val="24"/>
        </w:rPr>
        <w:t>5</w:t>
      </w:r>
      <w:r w:rsidR="001C1B83">
        <w:rPr>
          <w:rFonts w:ascii="Times New Roman" w:hAnsi="Times New Roman" w:cs="Times New Roman"/>
          <w:sz w:val="24"/>
          <w:szCs w:val="24"/>
        </w:rPr>
        <w:t xml:space="preserve"> vnt. </w:t>
      </w:r>
      <w:r w:rsidR="00915B59">
        <w:rPr>
          <w:rFonts w:ascii="Times New Roman" w:hAnsi="Times New Roman" w:cs="Times New Roman"/>
          <w:sz w:val="24"/>
          <w:szCs w:val="24"/>
        </w:rPr>
        <w:t>–</w:t>
      </w:r>
      <w:r w:rsidR="001C1B83">
        <w:rPr>
          <w:rFonts w:ascii="Times New Roman" w:hAnsi="Times New Roman" w:cs="Times New Roman"/>
          <w:sz w:val="24"/>
          <w:szCs w:val="24"/>
        </w:rPr>
        <w:t xml:space="preserve"> </w:t>
      </w:r>
      <w:r w:rsidR="00915B59">
        <w:rPr>
          <w:rFonts w:ascii="Times New Roman" w:hAnsi="Times New Roman" w:cs="Times New Roman"/>
          <w:sz w:val="24"/>
          <w:szCs w:val="24"/>
        </w:rPr>
        <w:t xml:space="preserve">mobilus </w:t>
      </w:r>
      <w:proofErr w:type="spellStart"/>
      <w:r w:rsidR="00915B59">
        <w:rPr>
          <w:rFonts w:ascii="Times New Roman" w:hAnsi="Times New Roman" w:cs="Times New Roman"/>
          <w:iCs/>
          <w:sz w:val="24"/>
          <w:szCs w:val="24"/>
        </w:rPr>
        <w:t>kopiklis</w:t>
      </w:r>
      <w:proofErr w:type="spellEnd"/>
      <w:r w:rsidR="00915B59">
        <w:rPr>
          <w:rFonts w:ascii="Times New Roman" w:hAnsi="Times New Roman" w:cs="Times New Roman"/>
          <w:iCs/>
          <w:sz w:val="24"/>
          <w:szCs w:val="24"/>
        </w:rPr>
        <w:t xml:space="preserve"> skirtas </w:t>
      </w:r>
      <w:r w:rsidR="00915B59">
        <w:rPr>
          <w:rFonts w:ascii="Times New Roman" w:hAnsi="Times New Roman"/>
          <w:sz w:val="24"/>
          <w:szCs w:val="24"/>
        </w:rPr>
        <w:t>perkelti neįgalųjį vežimėlyje laiptais aukštyn ar žemyn</w:t>
      </w:r>
      <w:r w:rsidR="00915B59" w:rsidRPr="00573C66">
        <w:rPr>
          <w:rFonts w:ascii="Times New Roman" w:eastAsia="Arial Unicode MS" w:hAnsi="Times New Roman" w:cs="Times New Roman"/>
          <w:sz w:val="24"/>
          <w:szCs w:val="24"/>
          <w:bdr w:val="nil"/>
        </w:rPr>
        <w:t xml:space="preserve"> </w:t>
      </w:r>
      <w:r w:rsidRPr="00573C66">
        <w:rPr>
          <w:rFonts w:ascii="Times New Roman" w:eastAsia="Arial Unicode MS" w:hAnsi="Times New Roman" w:cs="Times New Roman"/>
          <w:sz w:val="24"/>
          <w:szCs w:val="24"/>
          <w:bdr w:val="nil"/>
        </w:rPr>
        <w:t xml:space="preserve">(toliau – </w:t>
      </w:r>
      <w:r w:rsidR="00920BD1" w:rsidRPr="00573C66">
        <w:rPr>
          <w:rFonts w:ascii="Times New Roman" w:eastAsia="Arial Unicode MS" w:hAnsi="Times New Roman" w:cs="Times New Roman"/>
          <w:sz w:val="24"/>
          <w:szCs w:val="24"/>
          <w:bdr w:val="nil"/>
        </w:rPr>
        <w:t>P</w:t>
      </w:r>
      <w:r w:rsidRPr="00573C66">
        <w:rPr>
          <w:rFonts w:ascii="Times New Roman" w:eastAsia="Arial Unicode MS" w:hAnsi="Times New Roman" w:cs="Times New Roman"/>
          <w:sz w:val="24"/>
          <w:szCs w:val="24"/>
          <w:bdr w:val="nil"/>
        </w:rPr>
        <w:t>rekė)</w:t>
      </w:r>
      <w:r w:rsidR="00573C66" w:rsidRPr="00573C66">
        <w:rPr>
          <w:rFonts w:ascii="Times New Roman" w:eastAsia="Arial Unicode MS" w:hAnsi="Times New Roman" w:cs="Times New Roman"/>
          <w:sz w:val="24"/>
          <w:szCs w:val="24"/>
          <w:bdr w:val="nil"/>
        </w:rPr>
        <w:t xml:space="preserve">. </w:t>
      </w:r>
      <w:r w:rsidR="00F649B1">
        <w:rPr>
          <w:rFonts w:ascii="Times New Roman" w:hAnsi="Times New Roman"/>
          <w:sz w:val="24"/>
          <w:szCs w:val="24"/>
        </w:rPr>
        <w:t xml:space="preserve">Laiptų </w:t>
      </w:r>
      <w:proofErr w:type="spellStart"/>
      <w:r w:rsidR="00F649B1">
        <w:rPr>
          <w:rFonts w:ascii="Times New Roman" w:hAnsi="Times New Roman"/>
          <w:sz w:val="24"/>
          <w:szCs w:val="24"/>
        </w:rPr>
        <w:t>kopiklis</w:t>
      </w:r>
      <w:proofErr w:type="spellEnd"/>
      <w:r w:rsidR="00F649B1" w:rsidRPr="00F649B1">
        <w:rPr>
          <w:rFonts w:ascii="Times New Roman" w:hAnsi="Times New Roman"/>
          <w:sz w:val="24"/>
          <w:szCs w:val="24"/>
        </w:rPr>
        <w:t xml:space="preserve"> </w:t>
      </w:r>
      <w:r w:rsidR="00F649B1">
        <w:rPr>
          <w:rFonts w:ascii="Times New Roman" w:hAnsi="Times New Roman"/>
          <w:sz w:val="24"/>
          <w:szCs w:val="24"/>
        </w:rPr>
        <w:t xml:space="preserve">laiptais aukštyn ir žemyn turi judėti vikšrų pagalba. Vikšrai privalo būti uždengto plastiko dangčiu. </w:t>
      </w:r>
      <w:proofErr w:type="spellStart"/>
      <w:r w:rsidR="00A10055">
        <w:rPr>
          <w:rFonts w:ascii="Times New Roman" w:hAnsi="Times New Roman"/>
          <w:sz w:val="24"/>
          <w:szCs w:val="24"/>
        </w:rPr>
        <w:t>Kopiklis</w:t>
      </w:r>
      <w:proofErr w:type="spellEnd"/>
      <w:r w:rsidR="00A10055">
        <w:rPr>
          <w:rFonts w:ascii="Times New Roman" w:hAnsi="Times New Roman"/>
          <w:sz w:val="24"/>
          <w:szCs w:val="24"/>
        </w:rPr>
        <w:t xml:space="preserve"> turi būti </w:t>
      </w:r>
      <w:r w:rsidR="006E0BA1">
        <w:rPr>
          <w:rFonts w:ascii="Times New Roman" w:hAnsi="Times New Roman"/>
          <w:sz w:val="24"/>
          <w:szCs w:val="24"/>
        </w:rPr>
        <w:t xml:space="preserve">lengvai </w:t>
      </w:r>
      <w:r w:rsidR="00A10055">
        <w:rPr>
          <w:rFonts w:ascii="Times New Roman" w:hAnsi="Times New Roman"/>
          <w:sz w:val="24"/>
          <w:szCs w:val="24"/>
        </w:rPr>
        <w:t>išmontuojamas</w:t>
      </w:r>
      <w:r w:rsidR="006E0BA1">
        <w:rPr>
          <w:rFonts w:ascii="Times New Roman" w:hAnsi="Times New Roman"/>
          <w:sz w:val="24"/>
          <w:szCs w:val="24"/>
        </w:rPr>
        <w:t xml:space="preserve">, patogus pernešti. </w:t>
      </w:r>
      <w:proofErr w:type="spellStart"/>
      <w:r w:rsidR="00F649B1">
        <w:rPr>
          <w:rFonts w:ascii="Times New Roman" w:hAnsi="Times New Roman"/>
          <w:sz w:val="24"/>
          <w:szCs w:val="24"/>
        </w:rPr>
        <w:t>K</w:t>
      </w:r>
      <w:r w:rsidR="00F649B1">
        <w:rPr>
          <w:rFonts w:ascii="Times New Roman" w:hAnsi="Times New Roman" w:cs="Times New Roman"/>
          <w:sz w:val="24"/>
          <w:szCs w:val="24"/>
        </w:rPr>
        <w:t>opiklio</w:t>
      </w:r>
      <w:proofErr w:type="spellEnd"/>
      <w:r w:rsidR="00F649B1">
        <w:rPr>
          <w:rFonts w:ascii="Times New Roman" w:hAnsi="Times New Roman" w:cs="Times New Roman"/>
          <w:sz w:val="24"/>
          <w:szCs w:val="24"/>
        </w:rPr>
        <w:t xml:space="preserve"> </w:t>
      </w:r>
      <w:proofErr w:type="spellStart"/>
      <w:r w:rsidR="00F649B1">
        <w:rPr>
          <w:rFonts w:ascii="Times New Roman" w:hAnsi="Times New Roman"/>
          <w:sz w:val="24"/>
          <w:szCs w:val="24"/>
          <w:lang w:val="pl-PL"/>
        </w:rPr>
        <w:t>k</w:t>
      </w:r>
      <w:r w:rsidR="00F649B1" w:rsidRPr="00331B9B">
        <w:rPr>
          <w:rFonts w:ascii="Times New Roman" w:hAnsi="Times New Roman"/>
          <w:sz w:val="24"/>
          <w:szCs w:val="24"/>
          <w:lang w:val="pl-PL"/>
        </w:rPr>
        <w:t>omplektacij</w:t>
      </w:r>
      <w:r w:rsidR="00F649B1">
        <w:rPr>
          <w:rFonts w:ascii="Times New Roman" w:hAnsi="Times New Roman"/>
          <w:sz w:val="24"/>
          <w:szCs w:val="24"/>
          <w:lang w:val="pl-PL"/>
        </w:rPr>
        <w:t>oje</w:t>
      </w:r>
      <w:proofErr w:type="spellEnd"/>
      <w:r w:rsidR="00F649B1" w:rsidRPr="00331B9B">
        <w:rPr>
          <w:rFonts w:ascii="Times New Roman" w:hAnsi="Times New Roman"/>
          <w:sz w:val="24"/>
          <w:szCs w:val="24"/>
          <w:lang w:val="pl-PL"/>
        </w:rPr>
        <w:t xml:space="preserve"> </w:t>
      </w:r>
      <w:proofErr w:type="spellStart"/>
      <w:r w:rsidR="00F649B1">
        <w:rPr>
          <w:rFonts w:ascii="Times New Roman" w:hAnsi="Times New Roman"/>
          <w:sz w:val="24"/>
          <w:szCs w:val="24"/>
          <w:lang w:val="pl-PL"/>
        </w:rPr>
        <w:t>turi</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būti</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įkroviklis</w:t>
      </w:r>
      <w:proofErr w:type="spellEnd"/>
      <w:r w:rsidR="00F649B1">
        <w:rPr>
          <w:rFonts w:ascii="Times New Roman" w:hAnsi="Times New Roman"/>
          <w:sz w:val="24"/>
          <w:szCs w:val="24"/>
          <w:lang w:val="pl-PL"/>
        </w:rPr>
        <w:t xml:space="preserve">, </w:t>
      </w:r>
      <w:proofErr w:type="spellStart"/>
      <w:r w:rsidR="00F649B1" w:rsidRPr="00331B9B">
        <w:rPr>
          <w:rFonts w:ascii="Times New Roman" w:hAnsi="Times New Roman"/>
          <w:sz w:val="24"/>
          <w:szCs w:val="24"/>
          <w:lang w:val="pl-PL"/>
        </w:rPr>
        <w:t>saugos</w:t>
      </w:r>
      <w:proofErr w:type="spellEnd"/>
      <w:r w:rsidR="00F649B1" w:rsidRPr="00331B9B">
        <w:rPr>
          <w:rFonts w:ascii="Times New Roman" w:hAnsi="Times New Roman"/>
          <w:sz w:val="24"/>
          <w:szCs w:val="24"/>
          <w:lang w:val="pl-PL"/>
        </w:rPr>
        <w:t xml:space="preserve"> </w:t>
      </w:r>
      <w:proofErr w:type="spellStart"/>
      <w:r w:rsidR="00F649B1" w:rsidRPr="00331B9B">
        <w:rPr>
          <w:rFonts w:ascii="Times New Roman" w:hAnsi="Times New Roman"/>
          <w:sz w:val="24"/>
          <w:szCs w:val="24"/>
          <w:lang w:val="pl-PL"/>
        </w:rPr>
        <w:t>diržas</w:t>
      </w:r>
      <w:proofErr w:type="spellEnd"/>
      <w:r w:rsidR="00F649B1" w:rsidRPr="00331B9B">
        <w:rPr>
          <w:rFonts w:ascii="Times New Roman" w:hAnsi="Times New Roman"/>
          <w:sz w:val="24"/>
          <w:szCs w:val="24"/>
          <w:lang w:val="pl-PL"/>
        </w:rPr>
        <w:t xml:space="preserve">, </w:t>
      </w:r>
      <w:proofErr w:type="spellStart"/>
      <w:r w:rsidR="00F649B1" w:rsidRPr="00331B9B">
        <w:rPr>
          <w:rFonts w:ascii="Times New Roman" w:hAnsi="Times New Roman"/>
          <w:sz w:val="24"/>
          <w:szCs w:val="24"/>
          <w:lang w:val="pl-PL"/>
        </w:rPr>
        <w:t>galvos</w:t>
      </w:r>
      <w:proofErr w:type="spellEnd"/>
      <w:r w:rsidR="00F649B1" w:rsidRPr="00331B9B">
        <w:rPr>
          <w:rFonts w:ascii="Times New Roman" w:hAnsi="Times New Roman"/>
          <w:sz w:val="24"/>
          <w:szCs w:val="24"/>
          <w:lang w:val="pl-PL"/>
        </w:rPr>
        <w:t xml:space="preserve"> </w:t>
      </w:r>
      <w:proofErr w:type="spellStart"/>
      <w:r w:rsidR="00F649B1" w:rsidRPr="00331B9B">
        <w:rPr>
          <w:rFonts w:ascii="Times New Roman" w:hAnsi="Times New Roman"/>
          <w:sz w:val="24"/>
          <w:szCs w:val="24"/>
          <w:lang w:val="pl-PL"/>
        </w:rPr>
        <w:t>pagalvėlė</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Prie</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ki</w:t>
      </w:r>
      <w:r w:rsidR="00FA50DB">
        <w:rPr>
          <w:rFonts w:ascii="Times New Roman" w:hAnsi="Times New Roman"/>
          <w:sz w:val="24"/>
          <w:szCs w:val="24"/>
          <w:lang w:val="pl-PL"/>
        </w:rPr>
        <w:t>e</w:t>
      </w:r>
      <w:r w:rsidR="00F649B1">
        <w:rPr>
          <w:rFonts w:ascii="Times New Roman" w:hAnsi="Times New Roman"/>
          <w:sz w:val="24"/>
          <w:szCs w:val="24"/>
          <w:lang w:val="pl-PL"/>
        </w:rPr>
        <w:t>kvieno</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kopiklio</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turi</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būti</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sukomplektuotas</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lengvo</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lydinio</w:t>
      </w:r>
      <w:proofErr w:type="spellEnd"/>
      <w:r w:rsidR="00F649B1">
        <w:rPr>
          <w:rFonts w:ascii="Times New Roman" w:hAnsi="Times New Roman"/>
          <w:sz w:val="24"/>
          <w:szCs w:val="24"/>
          <w:lang w:val="pl-PL"/>
        </w:rPr>
        <w:t xml:space="preserve"> 48 </w:t>
      </w:r>
      <w:proofErr w:type="spellStart"/>
      <w:r w:rsidR="00F649B1">
        <w:rPr>
          <w:rFonts w:ascii="Times New Roman" w:hAnsi="Times New Roman"/>
          <w:sz w:val="24"/>
          <w:szCs w:val="24"/>
          <w:lang w:val="pl-PL"/>
        </w:rPr>
        <w:t>dydžio</w:t>
      </w:r>
      <w:proofErr w:type="spellEnd"/>
      <w:r w:rsidR="00F649B1">
        <w:rPr>
          <w:rFonts w:ascii="Times New Roman" w:hAnsi="Times New Roman"/>
          <w:sz w:val="24"/>
          <w:szCs w:val="24"/>
          <w:lang w:val="pl-PL"/>
        </w:rPr>
        <w:t xml:space="preserve"> </w:t>
      </w:r>
      <w:proofErr w:type="spellStart"/>
      <w:r w:rsidR="00F649B1">
        <w:rPr>
          <w:rFonts w:ascii="Times New Roman" w:hAnsi="Times New Roman"/>
          <w:sz w:val="24"/>
          <w:szCs w:val="24"/>
          <w:lang w:val="pl-PL"/>
        </w:rPr>
        <w:t>vežimėlis</w:t>
      </w:r>
      <w:proofErr w:type="spellEnd"/>
      <w:r w:rsidR="00573C66" w:rsidRPr="00573C66">
        <w:rPr>
          <w:rFonts w:ascii="Times New Roman" w:hAnsi="Times New Roman"/>
          <w:sz w:val="24"/>
          <w:szCs w:val="24"/>
        </w:rPr>
        <w:t>.</w:t>
      </w:r>
      <w:r w:rsidR="00573C66">
        <w:rPr>
          <w:rFonts w:ascii="Times New Roman" w:hAnsi="Times New Roman"/>
          <w:sz w:val="24"/>
          <w:szCs w:val="24"/>
        </w:rPr>
        <w:t xml:space="preserve"> </w:t>
      </w:r>
      <w:r w:rsidR="00915B59">
        <w:rPr>
          <w:rFonts w:ascii="Times New Roman" w:hAnsi="Times New Roman" w:cs="Times New Roman"/>
          <w:sz w:val="24"/>
          <w:szCs w:val="24"/>
        </w:rPr>
        <w:t xml:space="preserve">Vikšrinis laiptų </w:t>
      </w:r>
      <w:proofErr w:type="spellStart"/>
      <w:r w:rsidR="00915B59">
        <w:rPr>
          <w:rFonts w:ascii="Times New Roman" w:hAnsi="Times New Roman" w:cs="Times New Roman"/>
          <w:sz w:val="24"/>
          <w:szCs w:val="24"/>
        </w:rPr>
        <w:t>kopiklis</w:t>
      </w:r>
      <w:proofErr w:type="spellEnd"/>
      <w:r w:rsidR="00573C66" w:rsidRPr="00573C66">
        <w:rPr>
          <w:rFonts w:ascii="Times New Roman" w:hAnsi="Times New Roman"/>
          <w:sz w:val="24"/>
          <w:szCs w:val="24"/>
        </w:rPr>
        <w:t xml:space="preserve"> ir jo sudedamosios dalys turi būti neeksploatuoti (nauji)</w:t>
      </w:r>
      <w:r w:rsidR="00FE4C94">
        <w:rPr>
          <w:rFonts w:ascii="Times New Roman" w:hAnsi="Times New Roman"/>
          <w:sz w:val="24"/>
          <w:szCs w:val="24"/>
        </w:rPr>
        <w:t>,</w:t>
      </w:r>
      <w:r w:rsidR="00FE4C94" w:rsidRPr="00FE4C94">
        <w:rPr>
          <w:rFonts w:ascii="Times New Roman" w:hAnsi="Times New Roman" w:cs="Times New Roman"/>
          <w:color w:val="000000" w:themeColor="text1"/>
          <w:sz w:val="24"/>
          <w:szCs w:val="24"/>
        </w:rPr>
        <w:t xml:space="preserve"> </w:t>
      </w:r>
      <w:r w:rsidR="00FE4C94" w:rsidRPr="00DE7D2B">
        <w:rPr>
          <w:rFonts w:ascii="Times New Roman" w:hAnsi="Times New Roman" w:cs="Times New Roman"/>
          <w:color w:val="000000" w:themeColor="text1"/>
          <w:sz w:val="24"/>
          <w:szCs w:val="24"/>
        </w:rPr>
        <w:t>sukomplektuoti ir paruošti eksploatacijai</w:t>
      </w:r>
      <w:r w:rsidR="00573C66" w:rsidRPr="00573C66">
        <w:rPr>
          <w:rFonts w:ascii="Times New Roman" w:hAnsi="Times New Roman"/>
          <w:sz w:val="24"/>
          <w:szCs w:val="24"/>
        </w:rPr>
        <w:t>.</w:t>
      </w:r>
      <w:r w:rsidR="00FE4C94">
        <w:rPr>
          <w:rFonts w:ascii="Times New Roman" w:hAnsi="Times New Roman"/>
          <w:sz w:val="24"/>
          <w:szCs w:val="24"/>
        </w:rPr>
        <w:t xml:space="preserve"> </w:t>
      </w:r>
    </w:p>
    <w:p w14:paraId="6189A344" w14:textId="4F9DF5C4" w:rsidR="003F1E55" w:rsidRPr="00C55AD3" w:rsidRDefault="00FA50DB"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Pr>
          <w:rFonts w:ascii="Times New Roman" w:hAnsi="Times New Roman" w:cs="Times New Roman"/>
          <w:sz w:val="24"/>
          <w:szCs w:val="24"/>
        </w:rPr>
        <w:t xml:space="preserve">Vikšriniai laiptų </w:t>
      </w:r>
      <w:proofErr w:type="spellStart"/>
      <w:r>
        <w:rPr>
          <w:rFonts w:ascii="Times New Roman" w:hAnsi="Times New Roman" w:cs="Times New Roman"/>
          <w:sz w:val="24"/>
          <w:szCs w:val="24"/>
        </w:rPr>
        <w:t>kopikliai</w:t>
      </w:r>
      <w:proofErr w:type="spellEnd"/>
      <w:r w:rsidR="00573C66">
        <w:rPr>
          <w:rFonts w:ascii="Times New Roman" w:eastAsia="Arial Unicode MS" w:hAnsi="Times New Roman" w:cs="Times New Roman"/>
          <w:sz w:val="24"/>
          <w:szCs w:val="24"/>
          <w:bdr w:val="nil"/>
        </w:rPr>
        <w:t xml:space="preserve"> per </w:t>
      </w:r>
      <w:r w:rsidR="00FE4C94">
        <w:rPr>
          <w:rFonts w:ascii="Times New Roman" w:eastAsia="Arial Unicode MS" w:hAnsi="Times New Roman" w:cs="Times New Roman"/>
          <w:sz w:val="24"/>
          <w:szCs w:val="24"/>
          <w:bdr w:val="nil"/>
        </w:rPr>
        <w:t>3</w:t>
      </w:r>
      <w:r w:rsidR="00573C66">
        <w:rPr>
          <w:rFonts w:ascii="Times New Roman" w:eastAsia="Arial Unicode MS" w:hAnsi="Times New Roman" w:cs="Times New Roman"/>
          <w:sz w:val="24"/>
          <w:szCs w:val="24"/>
          <w:bdr w:val="nil"/>
        </w:rPr>
        <w:t xml:space="preserve"> mėnesių laikotarpį nuo Sutarties įsigaliojimo </w:t>
      </w:r>
      <w:r w:rsidR="00C55AD3">
        <w:rPr>
          <w:rFonts w:ascii="Times New Roman" w:eastAsia="Arial Unicode MS" w:hAnsi="Times New Roman" w:cs="Times New Roman"/>
          <w:sz w:val="24"/>
          <w:szCs w:val="24"/>
          <w:bdr w:val="nil"/>
        </w:rPr>
        <w:t>turi būti pristatyti</w:t>
      </w:r>
      <w:r w:rsidR="00FE4C94">
        <w:rPr>
          <w:rFonts w:ascii="Times New Roman" w:eastAsia="Arial Unicode MS" w:hAnsi="Times New Roman" w:cs="Times New Roman"/>
          <w:sz w:val="24"/>
          <w:szCs w:val="24"/>
          <w:bdr w:val="nil"/>
        </w:rPr>
        <w:t xml:space="preserve">, surinkti ir pravesti naudojimosi jais apmokymai </w:t>
      </w:r>
      <w:r w:rsidR="00C55AD3">
        <w:rPr>
          <w:rFonts w:ascii="Times New Roman" w:eastAsia="Arial Unicode MS" w:hAnsi="Times New Roman" w:cs="Times New Roman"/>
          <w:sz w:val="24"/>
          <w:szCs w:val="24"/>
          <w:bdr w:val="nil"/>
        </w:rPr>
        <w:t>šiais adresais:</w:t>
      </w:r>
    </w:p>
    <w:p w14:paraId="632B4644" w14:textId="60EDBAE2" w:rsidR="00C55AD3" w:rsidRP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proofErr w:type="spellStart"/>
      <w:r w:rsidR="00FA50DB">
        <w:rPr>
          <w:rFonts w:ascii="Times New Roman" w:eastAsia="Times New Roman" w:hAnsi="Times New Roman" w:cs="Times New Roman"/>
          <w:sz w:val="24"/>
          <w:szCs w:val="24"/>
        </w:rPr>
        <w:t>kopiklis</w:t>
      </w:r>
      <w:proofErr w:type="spellEnd"/>
      <w:r w:rsidR="00FA50DB">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 M. Valančiaus g. 3, Kazlų Rūda (</w:t>
      </w:r>
      <w:r w:rsidR="00350C47">
        <w:rPr>
          <w:rFonts w:ascii="Times New Roman" w:eastAsia="Times New Roman" w:hAnsi="Times New Roman" w:cs="Times New Roman"/>
          <w:sz w:val="24"/>
          <w:szCs w:val="24"/>
        </w:rPr>
        <w:t>Prezidento</w:t>
      </w:r>
      <w:r w:rsidRPr="00C55AD3">
        <w:rPr>
          <w:rFonts w:ascii="Times New Roman" w:eastAsia="Times New Roman" w:hAnsi="Times New Roman" w:cs="Times New Roman"/>
          <w:sz w:val="24"/>
          <w:szCs w:val="24"/>
        </w:rPr>
        <w:t xml:space="preserve"> Kazio Griniaus gimnazijos skyrius Pr</w:t>
      </w:r>
      <w:r w:rsidR="00350C47">
        <w:rPr>
          <w:rFonts w:ascii="Times New Roman" w:eastAsia="Times New Roman" w:hAnsi="Times New Roman" w:cs="Times New Roman"/>
          <w:sz w:val="24"/>
          <w:szCs w:val="24"/>
        </w:rPr>
        <w:t>ano</w:t>
      </w:r>
      <w:r w:rsidRPr="00C55AD3">
        <w:rPr>
          <w:rFonts w:ascii="Times New Roman" w:eastAsia="Times New Roman" w:hAnsi="Times New Roman" w:cs="Times New Roman"/>
          <w:sz w:val="24"/>
          <w:szCs w:val="24"/>
        </w:rPr>
        <w:t xml:space="preserve"> Dovydaičio progimnazija);</w:t>
      </w:r>
    </w:p>
    <w:p w14:paraId="57D20D1B" w14:textId="6966E173" w:rsid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proofErr w:type="spellStart"/>
      <w:r w:rsidR="00FA50DB">
        <w:rPr>
          <w:rFonts w:ascii="Times New Roman" w:eastAsia="Times New Roman" w:hAnsi="Times New Roman" w:cs="Times New Roman"/>
          <w:sz w:val="24"/>
          <w:szCs w:val="24"/>
        </w:rPr>
        <w:t>kopiklis</w:t>
      </w:r>
      <w:proofErr w:type="spellEnd"/>
      <w:r w:rsidR="00FA5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K. Donelaičio g. 15 A, Kazlų Rūda (Kazlų Rūdos „</w:t>
      </w:r>
      <w:proofErr w:type="spellStart"/>
      <w:r w:rsidRPr="00C55AD3">
        <w:rPr>
          <w:rFonts w:ascii="Times New Roman" w:eastAsia="Times New Roman" w:hAnsi="Times New Roman" w:cs="Times New Roman"/>
          <w:sz w:val="24"/>
          <w:szCs w:val="24"/>
        </w:rPr>
        <w:t>Elmos</w:t>
      </w:r>
      <w:proofErr w:type="spellEnd"/>
      <w:r w:rsidRPr="00C55AD3">
        <w:rPr>
          <w:rFonts w:ascii="Times New Roman" w:eastAsia="Times New Roman" w:hAnsi="Times New Roman" w:cs="Times New Roman"/>
          <w:sz w:val="24"/>
          <w:szCs w:val="24"/>
        </w:rPr>
        <w:t>” mokykla-darželis)</w:t>
      </w:r>
      <w:r>
        <w:rPr>
          <w:rFonts w:ascii="Times New Roman" w:eastAsia="Times New Roman" w:hAnsi="Times New Roman" w:cs="Times New Roman"/>
          <w:sz w:val="24"/>
          <w:szCs w:val="24"/>
        </w:rPr>
        <w:t>;</w:t>
      </w:r>
    </w:p>
    <w:p w14:paraId="21B7B910" w14:textId="2503F632" w:rsidR="00C55AD3" w:rsidRP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proofErr w:type="spellStart"/>
      <w:r w:rsidR="00FA50DB">
        <w:rPr>
          <w:rFonts w:ascii="Times New Roman" w:eastAsia="Times New Roman" w:hAnsi="Times New Roman" w:cs="Times New Roman"/>
          <w:sz w:val="24"/>
          <w:szCs w:val="24"/>
        </w:rPr>
        <w:t>kopiklis</w:t>
      </w:r>
      <w:proofErr w:type="spellEnd"/>
      <w:r w:rsidR="00FA5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Vytauto g. 56, Kazlų Rūda (</w:t>
      </w:r>
      <w:r w:rsidR="00350C47">
        <w:rPr>
          <w:rFonts w:ascii="Times New Roman" w:eastAsia="Times New Roman" w:hAnsi="Times New Roman" w:cs="Times New Roman"/>
          <w:sz w:val="24"/>
          <w:szCs w:val="24"/>
        </w:rPr>
        <w:t>Prezidento</w:t>
      </w:r>
      <w:r w:rsidR="00350C47" w:rsidRPr="00C55AD3">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Kazio Griniaus gimnazijos skyrius lopšelis-darželis „Pušelė”);</w:t>
      </w:r>
    </w:p>
    <w:p w14:paraId="26E65A6A" w14:textId="1AA4C778" w:rsidR="00C55AD3" w:rsidRDefault="00C55AD3"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proofErr w:type="spellStart"/>
      <w:r w:rsidR="00FA50DB">
        <w:rPr>
          <w:rFonts w:ascii="Times New Roman" w:eastAsia="Times New Roman" w:hAnsi="Times New Roman" w:cs="Times New Roman"/>
          <w:sz w:val="24"/>
          <w:szCs w:val="24"/>
        </w:rPr>
        <w:t>kopiklis</w:t>
      </w:r>
      <w:proofErr w:type="spellEnd"/>
      <w:r w:rsidR="00FA50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Vytauto g. 58, Kazlų Rūda (</w:t>
      </w:r>
      <w:r w:rsidR="00350C47">
        <w:rPr>
          <w:rFonts w:ascii="Times New Roman" w:eastAsia="Times New Roman" w:hAnsi="Times New Roman" w:cs="Times New Roman"/>
          <w:sz w:val="24"/>
          <w:szCs w:val="24"/>
        </w:rPr>
        <w:t>Prezidento</w:t>
      </w:r>
      <w:r w:rsidR="00350C47" w:rsidRPr="00C55AD3">
        <w:rPr>
          <w:rFonts w:ascii="Times New Roman" w:eastAsia="Times New Roman" w:hAnsi="Times New Roman" w:cs="Times New Roman"/>
          <w:sz w:val="24"/>
          <w:szCs w:val="24"/>
        </w:rPr>
        <w:t xml:space="preserve"> </w:t>
      </w:r>
      <w:r w:rsidRPr="00C55AD3">
        <w:rPr>
          <w:rFonts w:ascii="Times New Roman" w:eastAsia="Times New Roman" w:hAnsi="Times New Roman" w:cs="Times New Roman"/>
          <w:sz w:val="24"/>
          <w:szCs w:val="24"/>
        </w:rPr>
        <w:t>Kazio Griniaus gimnazijos skyrius lopšelis-darželis „Pušelė”)</w:t>
      </w:r>
      <w:r w:rsidR="00350C47">
        <w:rPr>
          <w:rFonts w:ascii="Times New Roman" w:eastAsia="Times New Roman" w:hAnsi="Times New Roman" w:cs="Times New Roman"/>
          <w:sz w:val="24"/>
          <w:szCs w:val="24"/>
        </w:rPr>
        <w:t>;</w:t>
      </w:r>
    </w:p>
    <w:p w14:paraId="3EA086CD" w14:textId="0844A7C9" w:rsidR="00350C47" w:rsidRPr="00FF3123" w:rsidRDefault="00350C47" w:rsidP="00C55AD3">
      <w:pPr>
        <w:numPr>
          <w:ilvl w:val="1"/>
          <w:numId w:val="23"/>
        </w:numPr>
        <w:pBdr>
          <w:top w:val="nil"/>
          <w:left w:val="nil"/>
          <w:bottom w:val="nil"/>
          <w:right w:val="nil"/>
          <w:between w:val="nil"/>
          <w:bar w:val="nil"/>
        </w:pBdr>
        <w:tabs>
          <w:tab w:val="left" w:pos="1134"/>
        </w:tabs>
        <w:spacing w:after="0" w:line="240" w:lineRule="auto"/>
        <w:ind w:right="-462"/>
        <w:jc w:val="both"/>
        <w:outlineLvl w:val="1"/>
        <w:rPr>
          <w:rFonts w:ascii="Times New Roman" w:eastAsia="Times New Roman" w:hAnsi="Times New Roman" w:cs="Times New Roman"/>
          <w:sz w:val="24"/>
          <w:szCs w:val="24"/>
        </w:rPr>
      </w:pPr>
      <w:r w:rsidRPr="00C55AD3">
        <w:rPr>
          <w:rFonts w:ascii="Times New Roman" w:eastAsia="Times New Roman" w:hAnsi="Times New Roman" w:cs="Times New Roman"/>
          <w:sz w:val="24"/>
          <w:szCs w:val="24"/>
        </w:rPr>
        <w:t xml:space="preserve">1 vnt. </w:t>
      </w:r>
      <w:proofErr w:type="spellStart"/>
      <w:r>
        <w:rPr>
          <w:rFonts w:ascii="Times New Roman" w:eastAsia="Times New Roman" w:hAnsi="Times New Roman" w:cs="Times New Roman"/>
          <w:sz w:val="24"/>
          <w:szCs w:val="24"/>
        </w:rPr>
        <w:t>kopiklis</w:t>
      </w:r>
      <w:proofErr w:type="spellEnd"/>
      <w:r>
        <w:rPr>
          <w:rFonts w:ascii="Times New Roman" w:eastAsia="Times New Roman" w:hAnsi="Times New Roman" w:cs="Times New Roman"/>
          <w:sz w:val="24"/>
          <w:szCs w:val="24"/>
        </w:rPr>
        <w:t xml:space="preserve"> – Vytauto g. 45, Kazlų Rūda (VŠĮ </w:t>
      </w:r>
      <w:r w:rsidRPr="00350C47">
        <w:rPr>
          <w:rFonts w:ascii="Times New Roman" w:eastAsia="Times New Roman" w:hAnsi="Times New Roman" w:cs="Times New Roman"/>
          <w:sz w:val="24"/>
          <w:szCs w:val="24"/>
        </w:rPr>
        <w:t>Kazlų Rūdos pirminės sveikatos priežiūros centras)</w:t>
      </w:r>
      <w:r>
        <w:rPr>
          <w:rFonts w:ascii="Times New Roman" w:eastAsia="Times New Roman" w:hAnsi="Times New Roman" w:cs="Times New Roman"/>
          <w:sz w:val="24"/>
          <w:szCs w:val="24"/>
        </w:rPr>
        <w:t>.</w:t>
      </w:r>
    </w:p>
    <w:p w14:paraId="474C59BB" w14:textId="5DF7D8CA" w:rsidR="00D8448C" w:rsidRPr="003F1E55"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BVPŽ:</w:t>
      </w:r>
      <w:r w:rsidR="00D8448C" w:rsidRPr="003F1E55">
        <w:rPr>
          <w:rFonts w:ascii="Times New Roman" w:hAnsi="Times New Roman" w:cs="Times New Roman"/>
          <w:sz w:val="24"/>
          <w:szCs w:val="24"/>
        </w:rPr>
        <w:t xml:space="preserve"> </w:t>
      </w:r>
      <w:r w:rsidR="00350C47" w:rsidRPr="00350C47">
        <w:rPr>
          <w:rFonts w:ascii="Times New Roman" w:eastAsia="Arial Unicode MS" w:hAnsi="Times New Roman" w:cs="Times New Roman"/>
          <w:sz w:val="24"/>
          <w:szCs w:val="24"/>
          <w:bdr w:val="nil"/>
        </w:rPr>
        <w:t xml:space="preserve">33196200-2 </w:t>
      </w:r>
      <w:r w:rsidR="00D8448C" w:rsidRPr="003F1E55">
        <w:rPr>
          <w:rFonts w:ascii="Times New Roman" w:eastAsia="Arial Unicode MS" w:hAnsi="Times New Roman" w:cs="Times New Roman"/>
          <w:sz w:val="24"/>
          <w:szCs w:val="24"/>
          <w:bdr w:val="nil"/>
        </w:rPr>
        <w:t>(</w:t>
      </w:r>
      <w:r w:rsidR="00350C47">
        <w:rPr>
          <w:rFonts w:ascii="Times New Roman" w:eastAsia="Arial Unicode MS" w:hAnsi="Times New Roman" w:cs="Times New Roman"/>
          <w:sz w:val="24"/>
          <w:szCs w:val="24"/>
          <w:bdr w:val="nil"/>
        </w:rPr>
        <w:t>Įrenginiai neįgaliesiems).</w:t>
      </w:r>
    </w:p>
    <w:p w14:paraId="083902D2" w14:textId="77777777" w:rsidR="00D8448C" w:rsidRPr="00D8448C"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3F1E55">
        <w:rPr>
          <w:rFonts w:ascii="Times New Roman" w:eastAsia="Arial Unicode MS" w:hAnsi="Times New Roman" w:cs="Times New Roman"/>
          <w:sz w:val="24"/>
          <w:szCs w:val="24"/>
          <w:bdr w:val="nil"/>
        </w:rPr>
        <w:t xml:space="preserve">Siūloma </w:t>
      </w:r>
      <w:r w:rsidR="00920BD1" w:rsidRPr="003F1E55">
        <w:rPr>
          <w:rFonts w:ascii="Times New Roman" w:eastAsia="Arial Unicode MS" w:hAnsi="Times New Roman" w:cs="Times New Roman"/>
          <w:sz w:val="24"/>
          <w:szCs w:val="24"/>
          <w:bdr w:val="nil"/>
        </w:rPr>
        <w:t>P</w:t>
      </w:r>
      <w:r w:rsidRPr="003F1E55">
        <w:rPr>
          <w:rFonts w:ascii="Times New Roman" w:eastAsia="Arial Unicode MS" w:hAnsi="Times New Roman" w:cs="Times New Roman"/>
          <w:sz w:val="24"/>
          <w:szCs w:val="24"/>
          <w:bdr w:val="nil"/>
        </w:rPr>
        <w:t>rekė</w:t>
      </w:r>
      <w:r w:rsidRPr="00D8448C">
        <w:rPr>
          <w:rFonts w:ascii="Times New Roman" w:eastAsia="Arial Unicode MS" w:hAnsi="Times New Roman" w:cs="Times New Roman"/>
          <w:sz w:val="24"/>
          <w:szCs w:val="24"/>
          <w:bdr w:val="nil"/>
        </w:rPr>
        <w:t xml:space="preserve"> turi atitikti teisės aktuose, kituose normatyviniuose-techniniuose dokumentuose, nustatytus tokioms prekėms keliamus reikalavimus.</w:t>
      </w:r>
    </w:p>
    <w:p w14:paraId="4FEACFA1" w14:textId="6B4D8FBB" w:rsidR="00D8448C" w:rsidRPr="00D8448C" w:rsidRDefault="00D8448C"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eastAsia="Arial Unicode MS" w:hAnsi="Times New Roman" w:cs="Times New Roman"/>
          <w:sz w:val="24"/>
          <w:szCs w:val="24"/>
          <w:bdr w:val="nil"/>
        </w:rPr>
        <w:t>Į prekės komplektą turi įeiti visos sudedamosios dalys bei medžiagos, reikalingos užtikrinant normalų prekės funkcionavimą.</w:t>
      </w:r>
    </w:p>
    <w:p w14:paraId="37080B56" w14:textId="1AD0C715" w:rsidR="00D8448C" w:rsidRPr="00D8448C"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Style w:val="normaltextrun"/>
          <w:rFonts w:ascii="Times New Roman" w:eastAsia="Times New Roman" w:hAnsi="Times New Roman" w:cs="Times New Roman"/>
          <w:sz w:val="24"/>
          <w:szCs w:val="24"/>
        </w:rPr>
      </w:pPr>
      <w:r w:rsidRPr="00D8448C">
        <w:rPr>
          <w:rStyle w:val="normaltextrun"/>
          <w:rFonts w:ascii="Times New Roman" w:eastAsia="Calibri" w:hAnsi="Times New Roman" w:cs="Times New Roman"/>
          <w:sz w:val="24"/>
          <w:szCs w:val="24"/>
        </w:rPr>
        <w:t>Prekėms turi būti suteikta ne trumpesnė kaip 24 mėnesių garantija.</w:t>
      </w:r>
      <w:r w:rsidRPr="00D8448C">
        <w:rPr>
          <w:rFonts w:ascii="Times New Roman" w:hAnsi="Times New Roman" w:cs="Times New Roman"/>
          <w:sz w:val="24"/>
          <w:szCs w:val="24"/>
        </w:rPr>
        <w:t xml:space="preserve"> </w:t>
      </w:r>
      <w:r w:rsidRPr="00D8448C">
        <w:rPr>
          <w:rStyle w:val="normaltextrun"/>
          <w:rFonts w:ascii="Times New Roman" w:eastAsia="Calibri" w:hAnsi="Times New Roman" w:cs="Times New Roman"/>
          <w:sz w:val="24"/>
          <w:szCs w:val="24"/>
        </w:rPr>
        <w:t>Garantija apima medžiagų, iš kurių pagamintos prekės, kokybės, prekių gamybos kokybės garantiją. Garantija taikoma prekių kokybės trūkumams, atsiradusiems dėl gamintojo kaltės. Garantija turi galioti visoms prekės sudėtinėms dalims</w:t>
      </w:r>
      <w:r w:rsidR="00B75535">
        <w:rPr>
          <w:rStyle w:val="normaltextrun"/>
          <w:rFonts w:ascii="Times New Roman" w:eastAsia="Calibri" w:hAnsi="Times New Roman" w:cs="Times New Roman"/>
          <w:sz w:val="24"/>
          <w:szCs w:val="24"/>
        </w:rPr>
        <w:t xml:space="preserve">. </w:t>
      </w:r>
      <w:r w:rsidR="00034735">
        <w:rPr>
          <w:rStyle w:val="normaltextrun"/>
          <w:rFonts w:ascii="Times New Roman" w:eastAsia="Calibri" w:hAnsi="Times New Roman" w:cs="Times New Roman"/>
          <w:sz w:val="24"/>
          <w:szCs w:val="24"/>
        </w:rPr>
        <w:t>Turi būti taikomas g</w:t>
      </w:r>
      <w:proofErr w:type="spellStart"/>
      <w:r w:rsidR="00034735" w:rsidRPr="00034735">
        <w:rPr>
          <w:rFonts w:ascii="Times New Roman" w:hAnsi="Times New Roman"/>
          <w:sz w:val="24"/>
          <w:szCs w:val="24"/>
          <w:lang w:val="pl-PL"/>
        </w:rPr>
        <w:t>arantinis</w:t>
      </w:r>
      <w:proofErr w:type="spellEnd"/>
      <w:r w:rsidR="00034735" w:rsidRPr="00034735">
        <w:rPr>
          <w:rFonts w:ascii="Times New Roman" w:hAnsi="Times New Roman"/>
          <w:sz w:val="24"/>
          <w:szCs w:val="24"/>
          <w:lang w:val="pl-PL"/>
        </w:rPr>
        <w:t xml:space="preserve"> </w:t>
      </w:r>
      <w:proofErr w:type="spellStart"/>
      <w:r w:rsidR="00034735" w:rsidRPr="00034735">
        <w:rPr>
          <w:rFonts w:ascii="Times New Roman" w:hAnsi="Times New Roman"/>
          <w:sz w:val="24"/>
          <w:szCs w:val="24"/>
          <w:lang w:val="pl-PL"/>
        </w:rPr>
        <w:t>ir</w:t>
      </w:r>
      <w:proofErr w:type="spellEnd"/>
      <w:r w:rsidR="00034735" w:rsidRPr="00034735">
        <w:rPr>
          <w:rFonts w:ascii="Times New Roman" w:hAnsi="Times New Roman"/>
          <w:sz w:val="24"/>
          <w:szCs w:val="24"/>
          <w:lang w:val="pl-PL"/>
        </w:rPr>
        <w:t xml:space="preserve"> </w:t>
      </w:r>
      <w:proofErr w:type="spellStart"/>
      <w:r w:rsidR="00034735" w:rsidRPr="00034735">
        <w:rPr>
          <w:rFonts w:ascii="Times New Roman" w:hAnsi="Times New Roman"/>
          <w:sz w:val="24"/>
          <w:szCs w:val="24"/>
          <w:lang w:val="pl-PL"/>
        </w:rPr>
        <w:t>pogarantinis</w:t>
      </w:r>
      <w:proofErr w:type="spellEnd"/>
      <w:r w:rsidR="00034735" w:rsidRPr="00034735">
        <w:rPr>
          <w:rFonts w:ascii="Times New Roman" w:hAnsi="Times New Roman"/>
          <w:sz w:val="24"/>
          <w:szCs w:val="24"/>
          <w:lang w:val="pl-PL"/>
        </w:rPr>
        <w:t xml:space="preserve"> aptarnavimas, </w:t>
      </w:r>
      <w:proofErr w:type="spellStart"/>
      <w:r w:rsidR="00034735" w:rsidRPr="00034735">
        <w:rPr>
          <w:rFonts w:ascii="Times New Roman" w:hAnsi="Times New Roman"/>
          <w:sz w:val="24"/>
          <w:szCs w:val="24"/>
          <w:lang w:val="pl-PL"/>
        </w:rPr>
        <w:t>atvykus</w:t>
      </w:r>
      <w:proofErr w:type="spellEnd"/>
      <w:r w:rsidR="00034735" w:rsidRPr="00034735">
        <w:rPr>
          <w:rFonts w:ascii="Times New Roman" w:hAnsi="Times New Roman"/>
          <w:sz w:val="24"/>
          <w:szCs w:val="24"/>
        </w:rPr>
        <w:t xml:space="preserve"> į vietą - gamintojo įgaliojimas atlikti garantinį ir </w:t>
      </w:r>
      <w:proofErr w:type="spellStart"/>
      <w:r w:rsidR="00034735" w:rsidRPr="00034735">
        <w:rPr>
          <w:rFonts w:ascii="Times New Roman" w:hAnsi="Times New Roman"/>
          <w:sz w:val="24"/>
          <w:szCs w:val="24"/>
        </w:rPr>
        <w:t>pogarantinį</w:t>
      </w:r>
      <w:proofErr w:type="spellEnd"/>
      <w:r w:rsidR="00034735" w:rsidRPr="00034735">
        <w:rPr>
          <w:rFonts w:ascii="Times New Roman" w:hAnsi="Times New Roman"/>
          <w:sz w:val="24"/>
          <w:szCs w:val="24"/>
        </w:rPr>
        <w:t xml:space="preserve"> aptarnavimą Lietuvoje.</w:t>
      </w:r>
    </w:p>
    <w:p w14:paraId="1EBC43FB" w14:textId="77777777" w:rsidR="00D8448C" w:rsidRPr="00D7005A"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sz w:val="24"/>
          <w:szCs w:val="24"/>
        </w:rPr>
      </w:pPr>
      <w:r w:rsidRPr="00D8448C">
        <w:rPr>
          <w:rFonts w:ascii="Times New Roman" w:hAnsi="Times New Roman" w:cs="Times New Roman"/>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4AD1D220" w14:textId="111E06E4" w:rsidR="00D7005A" w:rsidRPr="00D8448C" w:rsidRDefault="00D7005A" w:rsidP="00ED7414">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631" w:firstLine="709"/>
        <w:jc w:val="both"/>
        <w:outlineLvl w:val="1"/>
        <w:rPr>
          <w:rFonts w:ascii="Times New Roman" w:eastAsia="Times New Roman" w:hAnsi="Times New Roman" w:cs="Times New Roman"/>
          <w:sz w:val="24"/>
          <w:szCs w:val="24"/>
        </w:rPr>
      </w:pPr>
      <w:r w:rsidRPr="00D7005A">
        <w:rPr>
          <w:rFonts w:ascii="Times New Roman" w:eastAsia="Times New Roman" w:hAnsi="Times New Roman" w:cs="Times New Roman"/>
          <w:sz w:val="24"/>
          <w:szCs w:val="24"/>
        </w:rPr>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D1 401 redakcija) patvirtintą Aplinkos apsaugos kriterijų taikymo, vykdant žaliuosius pirkimus, tvarkos Aprašo (toliau – Tvarkos aprašas) 4.4.4.4. papunktį</w:t>
      </w:r>
      <w:r w:rsidR="00C55AD3">
        <w:rPr>
          <w:rFonts w:ascii="Times New Roman" w:eastAsia="Times New Roman" w:hAnsi="Times New Roman" w:cs="Times New Roman"/>
          <w:sz w:val="24"/>
          <w:szCs w:val="24"/>
        </w:rPr>
        <w:t>.</w:t>
      </w:r>
    </w:p>
    <w:bookmarkEnd w:id="0"/>
    <w:p w14:paraId="10941186" w14:textId="77777777" w:rsidR="00ED7414"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noProof/>
          <w:sz w:val="24"/>
          <w:szCs w:val="24"/>
          <w:lang w:eastAsia="en-US"/>
        </w:rPr>
        <w:t xml:space="preserve">Kartu su pasiūlymu Tiekėjas turi pateikti </w:t>
      </w:r>
      <w:r>
        <w:rPr>
          <w:rFonts w:ascii="Times New Roman" w:eastAsiaTheme="minorHAnsi" w:hAnsi="Times New Roman" w:cs="Times New Roman"/>
          <w:bCs/>
          <w:iCs/>
          <w:noProof/>
          <w:sz w:val="24"/>
          <w:szCs w:val="24"/>
        </w:rPr>
        <w:t xml:space="preserve">dokumentus, </w:t>
      </w:r>
      <w:r>
        <w:rPr>
          <w:rFonts w:ascii="Times New Roman" w:eastAsia="Calibri" w:hAnsi="Times New Roman" w:cs="Times New Roman"/>
          <w:bCs/>
          <w:noProof/>
          <w:sz w:val="24"/>
          <w:szCs w:val="24"/>
          <w:lang w:eastAsia="en-US"/>
        </w:rPr>
        <w:t xml:space="preserve">patvirtinančius pasiūlyme nurodytos prekės atitikimą visiems reikalavimams, nurodytiems </w:t>
      </w:r>
      <w:r>
        <w:rPr>
          <w:rFonts w:ascii="Times New Roman" w:eastAsia="Calibri" w:hAnsi="Times New Roman" w:cs="Times New Roman"/>
          <w:bCs/>
          <w:noProof/>
          <w:sz w:val="24"/>
          <w:szCs w:val="24"/>
          <w:lang w:eastAsia="en-US"/>
        </w:rPr>
        <w:lastRenderedPageBreak/>
        <w:t>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Pr>
          <w:rFonts w:ascii="Times New Roman" w:eastAsia="Calibri" w:hAnsi="Times New Roman" w:cs="Times New Roman"/>
          <w:bCs/>
          <w:sz w:val="24"/>
          <w:szCs w:val="24"/>
          <w:lang w:eastAsia="en-US"/>
        </w:rPr>
        <w:t xml:space="preserve">,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1B70F6BB" w14:textId="77777777" w:rsidR="00ED7414" w:rsidRPr="00BF4BBE"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Prekės techninė charakteristika:</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5670"/>
        <w:gridCol w:w="2551"/>
        <w:gridCol w:w="1841"/>
        <w:gridCol w:w="10"/>
        <w:gridCol w:w="2118"/>
      </w:tblGrid>
      <w:tr w:rsidR="00ED7414" w:rsidRPr="00ED7414" w14:paraId="13D5E8C5" w14:textId="77777777" w:rsidTr="00736AD2">
        <w:tc>
          <w:tcPr>
            <w:tcW w:w="1006" w:type="dxa"/>
            <w:vMerge w:val="restart"/>
            <w:shd w:val="clear" w:color="auto" w:fill="F2F2F2" w:themeFill="background1" w:themeFillShade="F2"/>
            <w:vAlign w:val="center"/>
          </w:tcPr>
          <w:p w14:paraId="31CF78D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Eil. Nr.</w:t>
            </w:r>
          </w:p>
        </w:tc>
        <w:tc>
          <w:tcPr>
            <w:tcW w:w="2108" w:type="dxa"/>
            <w:vMerge w:val="restart"/>
            <w:shd w:val="clear" w:color="auto" w:fill="F2F2F2" w:themeFill="background1" w:themeFillShade="F2"/>
            <w:vAlign w:val="center"/>
          </w:tcPr>
          <w:p w14:paraId="7F5AC87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Parametro pavadinimas</w:t>
            </w:r>
          </w:p>
        </w:tc>
        <w:tc>
          <w:tcPr>
            <w:tcW w:w="5670" w:type="dxa"/>
            <w:vMerge w:val="restart"/>
            <w:shd w:val="clear" w:color="auto" w:fill="F2F2F2" w:themeFill="background1" w:themeFillShade="F2"/>
            <w:vAlign w:val="center"/>
          </w:tcPr>
          <w:p w14:paraId="58CA1FB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Reikalavimai</w:t>
            </w:r>
          </w:p>
        </w:tc>
        <w:tc>
          <w:tcPr>
            <w:tcW w:w="6520" w:type="dxa"/>
            <w:gridSpan w:val="4"/>
            <w:shd w:val="clear" w:color="auto" w:fill="F2F2F2" w:themeFill="background1" w:themeFillShade="F2"/>
          </w:tcPr>
          <w:p w14:paraId="5D3004F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Atitikimas kokybiniams ir techniniams reikalavimams.</w:t>
            </w:r>
          </w:p>
          <w:p w14:paraId="163ACB1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Nuoroda į pridedamus, prekės atitikimą reikalaujamoms charakteristikoms įrodančius, dokumentus (bukletų, techninių aprašų puslapių Nr.)</w:t>
            </w:r>
          </w:p>
          <w:p w14:paraId="688D67D9" w14:textId="77777777" w:rsidR="00ED7414" w:rsidRPr="00ED7414" w:rsidRDefault="00ED7414" w:rsidP="00736AD2">
            <w:pPr>
              <w:spacing w:after="0" w:line="240" w:lineRule="auto"/>
              <w:rPr>
                <w:rFonts w:ascii="Times New Roman" w:eastAsia="Calibri" w:hAnsi="Times New Roman" w:cs="Times New Roman"/>
                <w:color w:val="C00000"/>
                <w:sz w:val="22"/>
                <w:szCs w:val="22"/>
                <w:lang w:eastAsia="en-US"/>
              </w:rPr>
            </w:pPr>
            <w:r w:rsidRPr="00ED7414">
              <w:rPr>
                <w:rFonts w:ascii="Times New Roman" w:eastAsia="Calibri" w:hAnsi="Times New Roman" w:cs="Times New Roman"/>
                <w:color w:val="C00000"/>
                <w:sz w:val="22"/>
                <w:szCs w:val="22"/>
                <w:lang w:eastAsia="en-US"/>
              </w:rPr>
              <w:t>*Nuoroda į internetinį tinklalapį nėra dokumentas</w:t>
            </w:r>
          </w:p>
        </w:tc>
      </w:tr>
      <w:tr w:rsidR="00ED7414" w:rsidRPr="00ED7414" w14:paraId="2C8EFA25" w14:textId="77777777" w:rsidTr="008945A2">
        <w:tc>
          <w:tcPr>
            <w:tcW w:w="1006" w:type="dxa"/>
            <w:vMerge/>
          </w:tcPr>
          <w:p w14:paraId="104F877D"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560D898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5670" w:type="dxa"/>
            <w:vMerge/>
            <w:vAlign w:val="center"/>
          </w:tcPr>
          <w:p w14:paraId="6062901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2551" w:type="dxa"/>
            <w:vMerge w:val="restart"/>
            <w:shd w:val="clear" w:color="auto" w:fill="F2F2F2" w:themeFill="background1" w:themeFillShade="F2"/>
            <w:vAlign w:val="center"/>
          </w:tcPr>
          <w:p w14:paraId="403F4A4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Tiekėjas turi užpildyti ir nurodyti tikslią reikšmę</w:t>
            </w:r>
          </w:p>
        </w:tc>
        <w:tc>
          <w:tcPr>
            <w:tcW w:w="3969" w:type="dxa"/>
            <w:gridSpan w:val="3"/>
            <w:shd w:val="clear" w:color="auto" w:fill="F2F2F2" w:themeFill="background1" w:themeFillShade="F2"/>
          </w:tcPr>
          <w:p w14:paraId="57106F69"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b/>
                <w:bCs/>
                <w:sz w:val="22"/>
                <w:szCs w:val="22"/>
                <w:lang w:eastAsia="en-US"/>
              </w:rPr>
              <w:t>Pasiūlymo dokumentai, patvirtinantys siūlomos prekės techninius parametrus</w:t>
            </w:r>
          </w:p>
        </w:tc>
      </w:tr>
      <w:tr w:rsidR="00ED7414" w:rsidRPr="00ED7414" w14:paraId="1A94BD79" w14:textId="77777777" w:rsidTr="008945A2">
        <w:tc>
          <w:tcPr>
            <w:tcW w:w="1006" w:type="dxa"/>
            <w:vMerge/>
          </w:tcPr>
          <w:p w14:paraId="041F1F9B"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390C3FB2"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5670" w:type="dxa"/>
            <w:vMerge/>
            <w:vAlign w:val="center"/>
          </w:tcPr>
          <w:p w14:paraId="25F466F5"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2551" w:type="dxa"/>
            <w:vMerge/>
          </w:tcPr>
          <w:p w14:paraId="2C1E8FEF"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1841" w:type="dxa"/>
            <w:shd w:val="clear" w:color="auto" w:fill="F2F2F2" w:themeFill="background1" w:themeFillShade="F2"/>
          </w:tcPr>
          <w:p w14:paraId="2B848FE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pavadinimas</w:t>
            </w:r>
          </w:p>
        </w:tc>
        <w:tc>
          <w:tcPr>
            <w:tcW w:w="2128" w:type="dxa"/>
            <w:gridSpan w:val="2"/>
            <w:shd w:val="clear" w:color="auto" w:fill="F2F2F2" w:themeFill="background1" w:themeFillShade="F2"/>
          </w:tcPr>
          <w:p w14:paraId="17906C3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lapo numeris</w:t>
            </w:r>
          </w:p>
        </w:tc>
      </w:tr>
      <w:tr w:rsidR="00ED7414" w:rsidRPr="00ED7414" w14:paraId="454F4948" w14:textId="77777777" w:rsidTr="008945A2">
        <w:tc>
          <w:tcPr>
            <w:tcW w:w="1006" w:type="dxa"/>
            <w:vAlign w:val="center"/>
          </w:tcPr>
          <w:p w14:paraId="57357A9C"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1</w:t>
            </w:r>
          </w:p>
        </w:tc>
        <w:tc>
          <w:tcPr>
            <w:tcW w:w="2108" w:type="dxa"/>
            <w:vAlign w:val="center"/>
          </w:tcPr>
          <w:p w14:paraId="39ADA098"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2</w:t>
            </w:r>
          </w:p>
        </w:tc>
        <w:tc>
          <w:tcPr>
            <w:tcW w:w="5670" w:type="dxa"/>
            <w:vAlign w:val="center"/>
          </w:tcPr>
          <w:p w14:paraId="54F6AC9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3</w:t>
            </w:r>
          </w:p>
        </w:tc>
        <w:tc>
          <w:tcPr>
            <w:tcW w:w="2551" w:type="dxa"/>
            <w:vAlign w:val="center"/>
          </w:tcPr>
          <w:p w14:paraId="1648716E"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4</w:t>
            </w:r>
          </w:p>
        </w:tc>
        <w:tc>
          <w:tcPr>
            <w:tcW w:w="1841" w:type="dxa"/>
            <w:vAlign w:val="center"/>
          </w:tcPr>
          <w:p w14:paraId="7434487F"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5</w:t>
            </w:r>
          </w:p>
        </w:tc>
        <w:tc>
          <w:tcPr>
            <w:tcW w:w="2128" w:type="dxa"/>
            <w:gridSpan w:val="2"/>
            <w:vAlign w:val="center"/>
          </w:tcPr>
          <w:p w14:paraId="14CE318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6</w:t>
            </w:r>
          </w:p>
        </w:tc>
      </w:tr>
      <w:tr w:rsidR="00ED7414" w:rsidRPr="00ED7414" w14:paraId="3CECF13E" w14:textId="77777777" w:rsidTr="008945A2">
        <w:tc>
          <w:tcPr>
            <w:tcW w:w="1006" w:type="dxa"/>
          </w:tcPr>
          <w:p w14:paraId="5DD68CD5"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1.1.1.</w:t>
            </w:r>
          </w:p>
        </w:tc>
        <w:tc>
          <w:tcPr>
            <w:tcW w:w="2108" w:type="dxa"/>
            <w:tcBorders>
              <w:top w:val="single" w:sz="8" w:space="0" w:color="auto"/>
              <w:left w:val="single" w:sz="8" w:space="0" w:color="auto"/>
              <w:bottom w:val="single" w:sz="8" w:space="0" w:color="auto"/>
              <w:right w:val="single" w:sz="8" w:space="0" w:color="auto"/>
            </w:tcBorders>
          </w:tcPr>
          <w:p w14:paraId="0AE59F6C"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Techniniai reikalavimai:</w:t>
            </w:r>
          </w:p>
        </w:tc>
        <w:tc>
          <w:tcPr>
            <w:tcW w:w="5670" w:type="dxa"/>
            <w:tcBorders>
              <w:top w:val="single" w:sz="8" w:space="0" w:color="auto"/>
              <w:left w:val="single" w:sz="8" w:space="0" w:color="auto"/>
              <w:bottom w:val="single" w:sz="8" w:space="0" w:color="auto"/>
              <w:right w:val="single" w:sz="8" w:space="0" w:color="auto"/>
            </w:tcBorders>
          </w:tcPr>
          <w:p w14:paraId="1A915F38" w14:textId="77363D9F" w:rsidR="00D927A3" w:rsidRPr="00B62678" w:rsidRDefault="00D927A3" w:rsidP="00736AD2">
            <w:pPr>
              <w:spacing w:after="0" w:line="240" w:lineRule="auto"/>
              <w:rPr>
                <w:rFonts w:ascii="Times New Roman" w:eastAsia="Calibri" w:hAnsi="Times New Roman" w:cs="Times New Roman"/>
                <w:noProof/>
                <w:sz w:val="22"/>
                <w:szCs w:val="22"/>
                <w:lang w:eastAsia="en-US"/>
              </w:rPr>
            </w:pPr>
            <w:r w:rsidRPr="00B62678">
              <w:rPr>
                <w:rFonts w:ascii="Times New Roman" w:eastAsia="Calibri" w:hAnsi="Times New Roman" w:cs="Times New Roman"/>
                <w:noProof/>
                <w:sz w:val="22"/>
                <w:szCs w:val="22"/>
                <w:lang w:eastAsia="en-US"/>
              </w:rPr>
              <w:t>Bendras įrenginio svoris</w:t>
            </w:r>
            <w:r w:rsidR="008C411E" w:rsidRPr="00B62678">
              <w:rPr>
                <w:rFonts w:ascii="Times New Roman" w:eastAsia="Calibri" w:hAnsi="Times New Roman" w:cs="Times New Roman"/>
                <w:noProof/>
                <w:sz w:val="22"/>
                <w:szCs w:val="22"/>
                <w:lang w:eastAsia="en-US"/>
              </w:rPr>
              <w:t xml:space="preserve"> - </w:t>
            </w:r>
            <w:r w:rsidRPr="00B62678">
              <w:rPr>
                <w:rFonts w:ascii="Times New Roman" w:eastAsia="Calibri" w:hAnsi="Times New Roman" w:cs="Times New Roman"/>
                <w:noProof/>
                <w:sz w:val="22"/>
                <w:szCs w:val="22"/>
                <w:lang w:eastAsia="en-US"/>
              </w:rPr>
              <w:t>ne daugiau 40 kg;</w:t>
            </w:r>
          </w:p>
          <w:p w14:paraId="638D366F" w14:textId="0A9582B4" w:rsidR="00D927A3" w:rsidRPr="00B62678" w:rsidRDefault="008C411E" w:rsidP="00736AD2">
            <w:pPr>
              <w:spacing w:after="0" w:line="240" w:lineRule="auto"/>
              <w:rPr>
                <w:rFonts w:ascii="Times New Roman" w:eastAsia="Calibri" w:hAnsi="Times New Roman" w:cs="Times New Roman"/>
                <w:noProof/>
                <w:sz w:val="22"/>
                <w:szCs w:val="22"/>
                <w:lang w:eastAsia="en-US"/>
              </w:rPr>
            </w:pPr>
            <w:r w:rsidRPr="00B62678">
              <w:rPr>
                <w:rFonts w:ascii="Times New Roman" w:hAnsi="Times New Roman"/>
                <w:noProof/>
                <w:sz w:val="22"/>
                <w:szCs w:val="22"/>
              </w:rPr>
              <w:t xml:space="preserve">Didžiausia leistina apkrova </w:t>
            </w:r>
            <w:r w:rsidRPr="00B62678">
              <w:rPr>
                <w:rFonts w:ascii="Times New Roman" w:eastAsia="Calibri" w:hAnsi="Times New Roman" w:cs="Times New Roman"/>
                <w:noProof/>
                <w:sz w:val="22"/>
                <w:szCs w:val="22"/>
                <w:lang w:eastAsia="en-US"/>
              </w:rPr>
              <w:t xml:space="preserve">- </w:t>
            </w:r>
            <w:r w:rsidR="00D927A3" w:rsidRPr="00B62678">
              <w:rPr>
                <w:rFonts w:ascii="Times New Roman" w:eastAsia="Calibri" w:hAnsi="Times New Roman" w:cs="Times New Roman"/>
                <w:noProof/>
                <w:sz w:val="22"/>
                <w:szCs w:val="22"/>
                <w:lang w:eastAsia="en-US"/>
              </w:rPr>
              <w:t>ne mažiau 160 kg (įskaitant vežimėlį);</w:t>
            </w:r>
          </w:p>
          <w:p w14:paraId="207F5407" w14:textId="179A44AA" w:rsidR="00D927A3" w:rsidRPr="00B62678" w:rsidRDefault="008C411E" w:rsidP="00736AD2">
            <w:pPr>
              <w:spacing w:after="0" w:line="240" w:lineRule="auto"/>
              <w:rPr>
                <w:rFonts w:ascii="Times New Roman" w:hAnsi="Times New Roman"/>
                <w:noProof/>
                <w:sz w:val="22"/>
                <w:szCs w:val="22"/>
              </w:rPr>
            </w:pPr>
            <w:r w:rsidRPr="00B62678">
              <w:rPr>
                <w:rFonts w:ascii="Times New Roman" w:hAnsi="Times New Roman"/>
                <w:noProof/>
                <w:sz w:val="22"/>
                <w:szCs w:val="22"/>
              </w:rPr>
              <w:t>Kopiklio greičio reguliavimas – ne mažiau 3 greičių;</w:t>
            </w:r>
          </w:p>
          <w:p w14:paraId="387A45BF" w14:textId="77777777" w:rsidR="00651987" w:rsidRPr="00B62678" w:rsidRDefault="00651987" w:rsidP="00651987">
            <w:pPr>
              <w:spacing w:after="0" w:line="240" w:lineRule="auto"/>
              <w:rPr>
                <w:rFonts w:ascii="Times New Roman" w:hAnsi="Times New Roman"/>
                <w:noProof/>
                <w:sz w:val="22"/>
                <w:szCs w:val="22"/>
              </w:rPr>
            </w:pPr>
            <w:r w:rsidRPr="00B62678">
              <w:rPr>
                <w:rFonts w:ascii="Times New Roman" w:hAnsi="Times New Roman"/>
                <w:noProof/>
                <w:sz w:val="22"/>
                <w:szCs w:val="22"/>
              </w:rPr>
              <w:t>Didžiausias nuolydžio kampas - ne mažiau 35º;</w:t>
            </w:r>
          </w:p>
          <w:p w14:paraId="41BFC4FE" w14:textId="52D532A3" w:rsidR="008C411E" w:rsidRPr="00B62678" w:rsidRDefault="008C411E" w:rsidP="00736AD2">
            <w:pPr>
              <w:spacing w:after="0" w:line="240" w:lineRule="auto"/>
              <w:rPr>
                <w:rFonts w:ascii="Times New Roman" w:hAnsi="Times New Roman"/>
                <w:noProof/>
                <w:sz w:val="22"/>
                <w:szCs w:val="22"/>
              </w:rPr>
            </w:pPr>
            <w:r w:rsidRPr="00B62678">
              <w:rPr>
                <w:rFonts w:ascii="Times New Roman" w:hAnsi="Times New Roman"/>
                <w:noProof/>
                <w:sz w:val="22"/>
                <w:szCs w:val="22"/>
              </w:rPr>
              <w:t>Nuolydžio jutiklis - elektroninis, kartu su greičio valdymu;</w:t>
            </w:r>
          </w:p>
          <w:p w14:paraId="7524B1F6" w14:textId="2688CDAA" w:rsidR="008C411E" w:rsidRPr="00B62678" w:rsidRDefault="00651987" w:rsidP="00736AD2">
            <w:pPr>
              <w:spacing w:after="0" w:line="240" w:lineRule="auto"/>
              <w:rPr>
                <w:rFonts w:ascii="Times New Roman" w:hAnsi="Times New Roman"/>
                <w:noProof/>
                <w:sz w:val="22"/>
                <w:szCs w:val="22"/>
              </w:rPr>
            </w:pPr>
            <w:r w:rsidRPr="00B62678">
              <w:rPr>
                <w:rFonts w:ascii="Times New Roman" w:hAnsi="Times New Roman"/>
                <w:noProof/>
                <w:sz w:val="22"/>
                <w:szCs w:val="22"/>
              </w:rPr>
              <w:t>I</w:t>
            </w:r>
            <w:r w:rsidR="008C411E" w:rsidRPr="00B62678">
              <w:rPr>
                <w:rFonts w:ascii="Times New Roman" w:hAnsi="Times New Roman"/>
                <w:noProof/>
                <w:sz w:val="22"/>
                <w:szCs w:val="22"/>
              </w:rPr>
              <w:t>nformavimas viršijus optimalų nuolydžio kampą</w:t>
            </w:r>
            <w:r w:rsidRPr="00B62678">
              <w:rPr>
                <w:rFonts w:ascii="Times New Roman" w:hAnsi="Times New Roman"/>
                <w:noProof/>
                <w:sz w:val="22"/>
                <w:szCs w:val="22"/>
              </w:rPr>
              <w:t xml:space="preserve"> - akustinis ir vizualus, </w:t>
            </w:r>
            <w:r w:rsidR="00A10055" w:rsidRPr="00B62678">
              <w:rPr>
                <w:rFonts w:ascii="Times New Roman" w:hAnsi="Times New Roman"/>
                <w:noProof/>
                <w:sz w:val="22"/>
                <w:szCs w:val="22"/>
              </w:rPr>
              <w:t xml:space="preserve">viršijus optimalų nuolydžio kampą </w:t>
            </w:r>
            <w:r w:rsidRPr="00B62678">
              <w:rPr>
                <w:rFonts w:ascii="Times New Roman" w:hAnsi="Times New Roman"/>
                <w:noProof/>
                <w:sz w:val="22"/>
                <w:szCs w:val="22"/>
              </w:rPr>
              <w:t>kopiklis turi automatiškai pats sustoti;</w:t>
            </w:r>
          </w:p>
          <w:p w14:paraId="12B69097" w14:textId="46260471" w:rsidR="00651987" w:rsidRPr="00B62678" w:rsidRDefault="00651987" w:rsidP="00736AD2">
            <w:pPr>
              <w:spacing w:after="0" w:line="240" w:lineRule="auto"/>
              <w:rPr>
                <w:rFonts w:ascii="Times New Roman" w:hAnsi="Times New Roman"/>
                <w:noProof/>
                <w:sz w:val="22"/>
                <w:szCs w:val="22"/>
              </w:rPr>
            </w:pPr>
            <w:r w:rsidRPr="00B62678">
              <w:rPr>
                <w:rFonts w:ascii="Times New Roman" w:hAnsi="Times New Roman"/>
                <w:noProof/>
                <w:sz w:val="22"/>
                <w:szCs w:val="22"/>
              </w:rPr>
              <w:t>Autonomijos lygis</w:t>
            </w:r>
            <w:r w:rsidR="006E0BA1" w:rsidRPr="00B62678">
              <w:rPr>
                <w:rFonts w:ascii="Times New Roman" w:hAnsi="Times New Roman"/>
                <w:noProof/>
                <w:sz w:val="22"/>
                <w:szCs w:val="22"/>
              </w:rPr>
              <w:t xml:space="preserve"> - </w:t>
            </w:r>
            <w:r w:rsidRPr="00B62678">
              <w:rPr>
                <w:rFonts w:ascii="Times New Roman" w:hAnsi="Times New Roman"/>
                <w:noProof/>
                <w:sz w:val="22"/>
                <w:szCs w:val="22"/>
              </w:rPr>
              <w:t>ne mažiau nei 50 aukštų;</w:t>
            </w:r>
          </w:p>
          <w:p w14:paraId="6A9C9231" w14:textId="77777777" w:rsidR="00651987" w:rsidRPr="00B62678" w:rsidRDefault="00651987" w:rsidP="00651987">
            <w:pPr>
              <w:spacing w:after="0" w:line="240" w:lineRule="auto"/>
              <w:rPr>
                <w:rFonts w:ascii="Times New Roman" w:hAnsi="Times New Roman"/>
                <w:noProof/>
                <w:sz w:val="22"/>
                <w:szCs w:val="22"/>
              </w:rPr>
            </w:pPr>
            <w:r w:rsidRPr="00B62678">
              <w:rPr>
                <w:rFonts w:ascii="Times New Roman" w:hAnsi="Times New Roman"/>
                <w:noProof/>
                <w:sz w:val="22"/>
                <w:szCs w:val="22"/>
              </w:rPr>
              <w:t>Akumuliatoriaus įkroviklis - maitinimo įtampa 220V;</w:t>
            </w:r>
          </w:p>
          <w:p w14:paraId="63C11237" w14:textId="6946AE79" w:rsidR="00651987" w:rsidRPr="00B62678" w:rsidRDefault="00651987" w:rsidP="00651987">
            <w:pPr>
              <w:spacing w:after="0" w:line="240" w:lineRule="auto"/>
              <w:rPr>
                <w:rFonts w:ascii="Times New Roman" w:hAnsi="Times New Roman"/>
                <w:noProof/>
                <w:sz w:val="22"/>
                <w:szCs w:val="22"/>
              </w:rPr>
            </w:pPr>
            <w:r w:rsidRPr="00B62678">
              <w:rPr>
                <w:rFonts w:ascii="Times New Roman" w:hAnsi="Times New Roman" w:cs="Times New Roman"/>
                <w:noProof/>
                <w:sz w:val="22"/>
                <w:szCs w:val="22"/>
              </w:rPr>
              <w:t xml:space="preserve">Turi turėti avarinį stabdymo mygtuką, </w:t>
            </w:r>
            <w:r w:rsidRPr="00B62678">
              <w:rPr>
                <w:rFonts w:ascii="Times New Roman" w:hAnsi="Times New Roman"/>
                <w:noProof/>
                <w:sz w:val="22"/>
                <w:szCs w:val="22"/>
              </w:rPr>
              <w:t>integruotą diagnostikos sistemą</w:t>
            </w:r>
            <w:r w:rsidR="00034735" w:rsidRPr="00B62678">
              <w:rPr>
                <w:rFonts w:ascii="Times New Roman" w:hAnsi="Times New Roman"/>
                <w:noProof/>
                <w:sz w:val="22"/>
                <w:szCs w:val="22"/>
              </w:rPr>
              <w:t xml:space="preserve">, </w:t>
            </w:r>
            <w:r w:rsidR="00034735" w:rsidRPr="00B62678">
              <w:rPr>
                <w:rFonts w:ascii="Times New Roman" w:hAnsi="Times New Roman" w:cs="Times New Roman"/>
                <w:noProof/>
                <w:sz w:val="22"/>
                <w:szCs w:val="22"/>
              </w:rPr>
              <w:t>e</w:t>
            </w:r>
            <w:r w:rsidR="00034735" w:rsidRPr="00B62678">
              <w:rPr>
                <w:rFonts w:ascii="Times New Roman" w:hAnsi="Times New Roman"/>
                <w:noProof/>
                <w:sz w:val="22"/>
                <w:szCs w:val="22"/>
              </w:rPr>
              <w:t>lektroninę apsaugą nuo perkrovos (svorio), viršijus leistiną kopiklio keliamosios galios apkrovą;</w:t>
            </w:r>
          </w:p>
          <w:p w14:paraId="77B928D4" w14:textId="4B4CB3B7" w:rsidR="00ED7414" w:rsidRPr="00B62678" w:rsidRDefault="00651987" w:rsidP="00736AD2">
            <w:pPr>
              <w:spacing w:after="0" w:line="240" w:lineRule="auto"/>
              <w:rPr>
                <w:rFonts w:ascii="Times New Roman" w:hAnsi="Times New Roman"/>
                <w:noProof/>
                <w:sz w:val="24"/>
                <w:szCs w:val="24"/>
              </w:rPr>
            </w:pPr>
            <w:r w:rsidRPr="00B62678">
              <w:rPr>
                <w:rFonts w:ascii="Times New Roman" w:eastAsia="Calibri" w:hAnsi="Times New Roman" w:cs="Times New Roman"/>
                <w:noProof/>
                <w:sz w:val="22"/>
                <w:szCs w:val="22"/>
                <w:lang w:eastAsia="en-US"/>
              </w:rPr>
              <w:t xml:space="preserve">Atitikimas standartams - </w:t>
            </w:r>
            <w:r w:rsidR="00034735" w:rsidRPr="00B62678">
              <w:rPr>
                <w:rFonts w:ascii="Times New Roman" w:hAnsi="Times New Roman"/>
                <w:noProof/>
                <w:sz w:val="22"/>
                <w:szCs w:val="22"/>
              </w:rPr>
              <w:t>CE sertifikatas arba EB atitikties deklaracija;</w:t>
            </w:r>
          </w:p>
        </w:tc>
        <w:tc>
          <w:tcPr>
            <w:tcW w:w="2551" w:type="dxa"/>
          </w:tcPr>
          <w:p w14:paraId="15603924" w14:textId="77777777" w:rsidR="00ED7414" w:rsidRPr="00ED7414" w:rsidRDefault="00ED7414" w:rsidP="00736AD2">
            <w:pPr>
              <w:spacing w:after="0" w:line="240" w:lineRule="auto"/>
              <w:jc w:val="center"/>
              <w:rPr>
                <w:rFonts w:ascii="Times New Roman" w:eastAsia="Calibri" w:hAnsi="Times New Roman" w:cs="Times New Roman"/>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851" w:type="dxa"/>
            <w:gridSpan w:val="2"/>
          </w:tcPr>
          <w:p w14:paraId="277CD1C0"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c>
          <w:tcPr>
            <w:tcW w:w="2118" w:type="dxa"/>
          </w:tcPr>
          <w:p w14:paraId="7A878B03"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r>
      <w:tr w:rsidR="00ED7414" w:rsidRPr="00ED7414" w14:paraId="00DE7DCB" w14:textId="77777777" w:rsidTr="008945A2">
        <w:tc>
          <w:tcPr>
            <w:tcW w:w="1006" w:type="dxa"/>
          </w:tcPr>
          <w:p w14:paraId="68EFBACD"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1.1.2.</w:t>
            </w:r>
          </w:p>
        </w:tc>
        <w:tc>
          <w:tcPr>
            <w:tcW w:w="2108" w:type="dxa"/>
            <w:tcBorders>
              <w:top w:val="single" w:sz="8" w:space="0" w:color="auto"/>
              <w:left w:val="single" w:sz="8" w:space="0" w:color="auto"/>
              <w:bottom w:val="single" w:sz="8" w:space="0" w:color="auto"/>
              <w:right w:val="single" w:sz="8" w:space="0" w:color="auto"/>
            </w:tcBorders>
          </w:tcPr>
          <w:p w14:paraId="4FDE3E29"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Garantija</w:t>
            </w:r>
          </w:p>
        </w:tc>
        <w:tc>
          <w:tcPr>
            <w:tcW w:w="5670" w:type="dxa"/>
            <w:tcBorders>
              <w:top w:val="single" w:sz="8" w:space="0" w:color="auto"/>
              <w:left w:val="single" w:sz="8" w:space="0" w:color="auto"/>
              <w:bottom w:val="single" w:sz="8" w:space="0" w:color="auto"/>
              <w:right w:val="single" w:sz="8" w:space="0" w:color="auto"/>
            </w:tcBorders>
          </w:tcPr>
          <w:p w14:paraId="1C03961F" w14:textId="1F645DCF" w:rsidR="00ED7414" w:rsidRPr="00B62678" w:rsidRDefault="00ED7414" w:rsidP="00736AD2">
            <w:pPr>
              <w:spacing w:after="0" w:line="240" w:lineRule="auto"/>
              <w:rPr>
                <w:rFonts w:ascii="Times New Roman" w:eastAsia="Calibri" w:hAnsi="Times New Roman" w:cs="Times New Roman"/>
                <w:noProof/>
                <w:sz w:val="22"/>
                <w:szCs w:val="22"/>
                <w:lang w:eastAsia="en-US"/>
              </w:rPr>
            </w:pPr>
            <w:r w:rsidRPr="00B62678">
              <w:rPr>
                <w:rFonts w:ascii="Times New Roman" w:eastAsia="Calibri" w:hAnsi="Times New Roman" w:cs="Times New Roman"/>
                <w:noProof/>
                <w:sz w:val="22"/>
                <w:szCs w:val="22"/>
                <w:lang w:eastAsia="en-US"/>
              </w:rPr>
              <w:t>Ne mažiau kaip 24 mėn.</w:t>
            </w:r>
            <w:r w:rsidR="00034735" w:rsidRPr="00B62678">
              <w:rPr>
                <w:rFonts w:ascii="Times New Roman" w:eastAsia="Calibri" w:hAnsi="Times New Roman" w:cs="Times New Roman"/>
                <w:noProof/>
                <w:sz w:val="22"/>
                <w:szCs w:val="22"/>
                <w:lang w:eastAsia="en-US"/>
              </w:rPr>
              <w:t xml:space="preserve"> </w:t>
            </w:r>
          </w:p>
        </w:tc>
        <w:tc>
          <w:tcPr>
            <w:tcW w:w="2551" w:type="dxa"/>
          </w:tcPr>
          <w:p w14:paraId="50A2D3F7" w14:textId="77777777" w:rsidR="00ED7414" w:rsidRPr="00ED7414" w:rsidRDefault="00ED7414" w:rsidP="00736AD2">
            <w:pPr>
              <w:spacing w:after="0" w:line="240" w:lineRule="auto"/>
              <w:jc w:val="center"/>
              <w:rPr>
                <w:rFonts w:ascii="Times New Roman" w:eastAsia="Calibri" w:hAnsi="Times New Roman" w:cs="Times New Roman"/>
                <w:i/>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851" w:type="dxa"/>
            <w:gridSpan w:val="2"/>
          </w:tcPr>
          <w:p w14:paraId="11AA871F"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c>
          <w:tcPr>
            <w:tcW w:w="2118" w:type="dxa"/>
          </w:tcPr>
          <w:p w14:paraId="560E6250"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r>
    </w:tbl>
    <w:p w14:paraId="009F8104" w14:textId="77777777" w:rsidR="00D8448C" w:rsidRPr="00F031B3" w:rsidRDefault="00D8448C" w:rsidP="001251E3">
      <w:pPr>
        <w:pStyle w:val="Sraopastraipa"/>
        <w:numPr>
          <w:ilvl w:val="0"/>
          <w:numId w:val="23"/>
        </w:numPr>
        <w:pBdr>
          <w:top w:val="nil"/>
          <w:left w:val="nil"/>
          <w:bottom w:val="nil"/>
          <w:right w:val="nil"/>
          <w:between w:val="nil"/>
          <w:bar w:val="nil"/>
        </w:pBdr>
        <w:tabs>
          <w:tab w:val="clear" w:pos="540"/>
          <w:tab w:val="num" w:pos="1134"/>
        </w:tabs>
        <w:spacing w:after="0" w:line="240" w:lineRule="auto"/>
        <w:ind w:left="0" w:firstLine="709"/>
        <w:jc w:val="both"/>
        <w:rPr>
          <w:rFonts w:ascii="Times New Roman" w:eastAsia="Arial Unicode MS" w:hAnsi="Times New Roman" w:cs="Times New Roman"/>
          <w:sz w:val="24"/>
          <w:szCs w:val="24"/>
          <w:bdr w:val="nil"/>
        </w:rPr>
      </w:pPr>
      <w:r w:rsidRPr="00F031B3">
        <w:rPr>
          <w:rFonts w:ascii="Times New Roman" w:eastAsia="Arial Unicode MS" w:hAnsi="Times New Roman" w:cs="Times New Roman"/>
          <w:sz w:val="24"/>
          <w:szCs w:val="24"/>
          <w:bdr w:val="nil"/>
        </w:rPr>
        <w:lastRenderedPageBreak/>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790B8381"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Dokumente pateikti aprašymai bei reikalavimai yra privalomi, o tiekėjo pasiūlymas turi aiškiai atitikti visus specifikacijoje nustatytus parametrus.</w:t>
      </w:r>
    </w:p>
    <w:p w14:paraId="73F01238"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Tiekėjas privalo užtikrinti kokybišką montavimą.</w:t>
      </w:r>
    </w:p>
    <w:p w14:paraId="1B669E8F"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bCs/>
          <w:lang w:val="lt-LT"/>
        </w:rPr>
        <w:t>Garantinio laikotarpio metu nekokybiška prekė turi būti pakeista ar suremontuota per 30 kalendorinių dienų nuo pranešimo apie defektą</w:t>
      </w:r>
      <w:r w:rsidRPr="00F031B3">
        <w:rPr>
          <w:rStyle w:val="normaltextrun"/>
          <w:rFonts w:eastAsia="Calibri"/>
          <w:lang w:val="lt-LT"/>
        </w:rPr>
        <w:t>.</w:t>
      </w:r>
    </w:p>
    <w:p w14:paraId="4E33BB2F" w14:textId="469ACF54"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Fonts w:eastAsia="Calibri"/>
          <w:lang w:val="lt-LT"/>
        </w:rPr>
      </w:pPr>
      <w:r w:rsidRPr="00F031B3">
        <w:rPr>
          <w:rFonts w:eastAsia="Arial Unicode MS"/>
          <w:bdr w:val="nil"/>
          <w:lang w:val="lt-LT"/>
        </w:rPr>
        <w:t xml:space="preserve"> Į prekės kainą turi būti įtrauktos visos tiekėjo patiriamos išlaidos bei mokesčiai, susiję su prekės tiekimu, elektroninių sąskaitų faktūrų pateikimu per SABIS ir pirkimo sutarties vykdymu.</w:t>
      </w:r>
    </w:p>
    <w:p w14:paraId="47A019C7" w14:textId="2D216C56" w:rsidR="00390802" w:rsidRPr="00390802" w:rsidRDefault="00F031B3" w:rsidP="008E5D26">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390802">
        <w:rPr>
          <w:rFonts w:eastAsia="Arial Unicode MS"/>
          <w:bdr w:val="nil"/>
          <w:lang w:val="lt-LT"/>
        </w:rPr>
        <w:t xml:space="preserve">Tiekėjas pristatęs prekes ir atlikęs su prekėmis susijusias paslaugas, pateikia PO prekių priėmimo – perdavimo aktą. </w:t>
      </w:r>
    </w:p>
    <w:p w14:paraId="31A0E440" w14:textId="77777777" w:rsidR="00D8448C" w:rsidRDefault="00D8448C" w:rsidP="00D8448C">
      <w:pPr>
        <w:pStyle w:val="paragraph"/>
        <w:spacing w:before="0" w:beforeAutospacing="0" w:after="0" w:afterAutospacing="0"/>
        <w:jc w:val="both"/>
        <w:textAlignment w:val="baseline"/>
        <w:rPr>
          <w:rStyle w:val="normaltextrun"/>
          <w:rFonts w:eastAsia="Calibri"/>
          <w:lang w:val="lt-LT"/>
        </w:rPr>
      </w:pPr>
    </w:p>
    <w:p w14:paraId="04612D7E" w14:textId="77777777" w:rsidR="00D8448C" w:rsidRPr="001251E3" w:rsidRDefault="00D8448C" w:rsidP="00D8448C">
      <w:pPr>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p>
    <w:p w14:paraId="1F1ADDC4" w14:textId="77777777" w:rsidR="00D8448C" w:rsidRPr="001251E3" w:rsidRDefault="00D8448C" w:rsidP="00D8448C">
      <w:pPr>
        <w:ind w:firstLine="709"/>
        <w:jc w:val="both"/>
        <w:rPr>
          <w:rFonts w:ascii="Times New Roman" w:hAnsi="Times New Roman" w:cs="Times New Roman"/>
          <w:b/>
          <w:color w:val="000000"/>
          <w:sz w:val="24"/>
          <w:szCs w:val="24"/>
        </w:rPr>
      </w:pPr>
    </w:p>
    <w:p w14:paraId="64BA7B5F"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_____________________________________                      ___________________                                _________________________</w:t>
      </w:r>
    </w:p>
    <w:p w14:paraId="611BDD2D" w14:textId="77777777" w:rsidR="00D8448C" w:rsidRPr="001251E3" w:rsidRDefault="00D8448C" w:rsidP="00D8448C">
      <w:pPr>
        <w:jc w:val="both"/>
        <w:rPr>
          <w:rFonts w:ascii="Times New Roman" w:hAnsi="Times New Roman" w:cs="Times New Roman"/>
          <w:sz w:val="24"/>
          <w:szCs w:val="24"/>
        </w:rPr>
      </w:pPr>
      <w:r w:rsidRPr="001251E3">
        <w:rPr>
          <w:rFonts w:ascii="Times New Roman" w:hAnsi="Times New Roman" w:cs="Times New Roman"/>
          <w:sz w:val="24"/>
          <w:szCs w:val="24"/>
        </w:rPr>
        <w:t xml:space="preserve"> (Tiekėjo ar jo įgalioto asmens pareigų pavadinimas)                                  (Parašas)                                                             (Vardas, pavardė)</w:t>
      </w:r>
    </w:p>
    <w:p w14:paraId="6AC9981B" w14:textId="24202393" w:rsidR="008000DF" w:rsidRDefault="008000DF"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0CF3D7A7" w14:textId="77777777" w:rsidR="00390802" w:rsidRDefault="00390802" w:rsidP="00D8448C">
      <w:pPr>
        <w:widowControl w:val="0"/>
        <w:tabs>
          <w:tab w:val="left" w:pos="993"/>
          <w:tab w:val="left" w:pos="1134"/>
        </w:tabs>
        <w:suppressAutoHyphens/>
        <w:autoSpaceDE w:val="0"/>
        <w:autoSpaceDN w:val="0"/>
        <w:spacing w:after="0" w:line="240" w:lineRule="auto"/>
        <w:ind w:right="-41"/>
        <w:jc w:val="center"/>
        <w:textAlignment w:val="baseline"/>
        <w:rPr>
          <w:rFonts w:ascii="Trebuchet MS" w:eastAsia="Calibri" w:hAnsi="Trebuchet MS" w:cs="Times New Roman"/>
        </w:rPr>
      </w:pPr>
    </w:p>
    <w:p w14:paraId="711A64DD"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7E6E256"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8C4DE67"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17B01DE"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511A0D5F"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173C6A9C"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41557BC9"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0907A345"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2FC5E12"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63DF124"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45015A26" w14:textId="77777777"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p>
    <w:p w14:paraId="3CB914C6" w14:textId="5FEC3EB1"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r w:rsidRPr="00ED7414">
        <w:rPr>
          <w:rFonts w:ascii="Times New Roman" w:eastAsia="Calibri" w:hAnsi="Times New Roman" w:cs="Times New Roman"/>
          <w:sz w:val="24"/>
          <w:szCs w:val="24"/>
        </w:rPr>
        <w:t xml:space="preserve">Techninę specifikaciją parengė </w:t>
      </w:r>
    </w:p>
    <w:p w14:paraId="380B03E0" w14:textId="19A07BC6" w:rsidR="00ED7414"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r w:rsidRPr="00ED7414">
        <w:rPr>
          <w:rFonts w:ascii="Times New Roman" w:eastAsia="Calibri" w:hAnsi="Times New Roman" w:cs="Times New Roman"/>
          <w:sz w:val="24"/>
          <w:szCs w:val="24"/>
        </w:rPr>
        <w:t>Kazlų Rūdos savivaldybės administracijos patarėja (parengties pareigūnė)</w:t>
      </w:r>
    </w:p>
    <w:p w14:paraId="73A1B85F" w14:textId="235ED276" w:rsidR="006F4DEC" w:rsidRPr="006F4DEC" w:rsidRDefault="00ED7414" w:rsidP="00390802">
      <w:pPr>
        <w:widowControl w:val="0"/>
        <w:tabs>
          <w:tab w:val="left" w:pos="993"/>
          <w:tab w:val="left" w:pos="1134"/>
        </w:tabs>
        <w:suppressAutoHyphens/>
        <w:autoSpaceDE w:val="0"/>
        <w:autoSpaceDN w:val="0"/>
        <w:spacing w:after="0" w:line="240" w:lineRule="auto"/>
        <w:ind w:right="-41"/>
        <w:textAlignment w:val="baseline"/>
        <w:rPr>
          <w:rFonts w:ascii="Times New Roman" w:eastAsia="Calibri" w:hAnsi="Times New Roman" w:cs="Times New Roman"/>
          <w:sz w:val="24"/>
          <w:szCs w:val="24"/>
        </w:rPr>
      </w:pPr>
      <w:r w:rsidRPr="00ED7414">
        <w:rPr>
          <w:rFonts w:ascii="Times New Roman" w:eastAsia="Calibri" w:hAnsi="Times New Roman" w:cs="Times New Roman"/>
          <w:sz w:val="24"/>
          <w:szCs w:val="24"/>
        </w:rPr>
        <w:t>Laura Stražnickienė</w:t>
      </w:r>
    </w:p>
    <w:sectPr w:rsidR="006F4DEC" w:rsidRPr="006F4DEC"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32EE" w14:textId="77777777" w:rsidR="00B20A70" w:rsidRDefault="00B20A70" w:rsidP="004B5A18">
      <w:pPr>
        <w:spacing w:after="0" w:line="240" w:lineRule="auto"/>
      </w:pPr>
      <w:r>
        <w:separator/>
      </w:r>
    </w:p>
  </w:endnote>
  <w:endnote w:type="continuationSeparator" w:id="0">
    <w:p w14:paraId="7935B1B7" w14:textId="77777777" w:rsidR="00B20A70" w:rsidRDefault="00B20A70"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71CE" w14:textId="77777777" w:rsidR="00B20A70" w:rsidRDefault="00B20A70" w:rsidP="004B5A18">
      <w:pPr>
        <w:spacing w:after="0" w:line="240" w:lineRule="auto"/>
      </w:pPr>
      <w:r>
        <w:separator/>
      </w:r>
    </w:p>
  </w:footnote>
  <w:footnote w:type="continuationSeparator" w:id="0">
    <w:p w14:paraId="630500A9" w14:textId="77777777" w:rsidR="00B20A70" w:rsidRDefault="00B20A70"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9"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467E5"/>
    <w:multiLevelType w:val="hybridMultilevel"/>
    <w:tmpl w:val="012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8"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8B17BD6"/>
    <w:multiLevelType w:val="hybridMultilevel"/>
    <w:tmpl w:val="15CEFF1E"/>
    <w:lvl w:ilvl="0" w:tplc="23C4972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3"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8"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9"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abstractNum w:abstractNumId="33" w15:restartNumberingAfterBreak="0">
    <w:nsid w:val="784679A1"/>
    <w:multiLevelType w:val="hybridMultilevel"/>
    <w:tmpl w:val="C12C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3950">
    <w:abstractNumId w:val="29"/>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23"/>
  </w:num>
  <w:num w:numId="6" w16cid:durableId="3867218">
    <w:abstractNumId w:val="15"/>
  </w:num>
  <w:num w:numId="7" w16cid:durableId="1889297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21"/>
  </w:num>
  <w:num w:numId="10" w16cid:durableId="1797142122">
    <w:abstractNumId w:val="12"/>
  </w:num>
  <w:num w:numId="11" w16cid:durableId="282658670">
    <w:abstractNumId w:val="3"/>
  </w:num>
  <w:num w:numId="12" w16cid:durableId="821776749">
    <w:abstractNumId w:val="26"/>
  </w:num>
  <w:num w:numId="13" w16cid:durableId="298654805">
    <w:abstractNumId w:val="25"/>
  </w:num>
  <w:num w:numId="14" w16cid:durableId="994841136">
    <w:abstractNumId w:val="28"/>
  </w:num>
  <w:num w:numId="15" w16cid:durableId="200748712">
    <w:abstractNumId w:val="8"/>
  </w:num>
  <w:num w:numId="16" w16cid:durableId="1660692939">
    <w:abstractNumId w:val="27"/>
  </w:num>
  <w:num w:numId="17" w16cid:durableId="1342927351">
    <w:abstractNumId w:val="4"/>
  </w:num>
  <w:num w:numId="18" w16cid:durableId="1354452231">
    <w:abstractNumId w:val="1"/>
  </w:num>
  <w:num w:numId="19" w16cid:durableId="1209147346">
    <w:abstractNumId w:val="5"/>
  </w:num>
  <w:num w:numId="20" w16cid:durableId="1288119223">
    <w:abstractNumId w:val="18"/>
  </w:num>
  <w:num w:numId="21" w16cid:durableId="1012562681">
    <w:abstractNumId w:val="32"/>
  </w:num>
  <w:num w:numId="22" w16cid:durableId="1269972865">
    <w:abstractNumId w:val="17"/>
  </w:num>
  <w:num w:numId="23" w16cid:durableId="1979647800">
    <w:abstractNumId w:val="11"/>
  </w:num>
  <w:num w:numId="24" w16cid:durableId="914511233">
    <w:abstractNumId w:val="10"/>
  </w:num>
  <w:num w:numId="25" w16cid:durableId="526262474">
    <w:abstractNumId w:val="7"/>
  </w:num>
  <w:num w:numId="26" w16cid:durableId="1389958542">
    <w:abstractNumId w:val="30"/>
  </w:num>
  <w:num w:numId="27" w16cid:durableId="373428959">
    <w:abstractNumId w:val="19"/>
  </w:num>
  <w:num w:numId="28" w16cid:durableId="1771779797">
    <w:abstractNumId w:val="24"/>
  </w:num>
  <w:num w:numId="29" w16cid:durableId="1056130065">
    <w:abstractNumId w:val="13"/>
  </w:num>
  <w:num w:numId="30" w16cid:durableId="1919630469">
    <w:abstractNumId w:val="14"/>
  </w:num>
  <w:num w:numId="31" w16cid:durableId="1611427840">
    <w:abstractNumId w:val="31"/>
  </w:num>
  <w:num w:numId="32" w16cid:durableId="1475487078">
    <w:abstractNumId w:val="20"/>
  </w:num>
  <w:num w:numId="33" w16cid:durableId="640043844">
    <w:abstractNumId w:val="34"/>
  </w:num>
  <w:num w:numId="34" w16cid:durableId="862521294">
    <w:abstractNumId w:val="22"/>
  </w:num>
  <w:num w:numId="35" w16cid:durableId="700514420">
    <w:abstractNumId w:val="33"/>
  </w:num>
  <w:num w:numId="36" w16cid:durableId="279342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3AE4"/>
    <w:rsid w:val="00004202"/>
    <w:rsid w:val="00010F02"/>
    <w:rsid w:val="00011606"/>
    <w:rsid w:val="00016EDB"/>
    <w:rsid w:val="000311AB"/>
    <w:rsid w:val="00034735"/>
    <w:rsid w:val="00035824"/>
    <w:rsid w:val="00041E88"/>
    <w:rsid w:val="000461FF"/>
    <w:rsid w:val="00047412"/>
    <w:rsid w:val="000501A2"/>
    <w:rsid w:val="00050342"/>
    <w:rsid w:val="000522BF"/>
    <w:rsid w:val="000631F4"/>
    <w:rsid w:val="00063B59"/>
    <w:rsid w:val="00066E15"/>
    <w:rsid w:val="00067668"/>
    <w:rsid w:val="00082480"/>
    <w:rsid w:val="00082E99"/>
    <w:rsid w:val="000873A2"/>
    <w:rsid w:val="0009054A"/>
    <w:rsid w:val="00093D56"/>
    <w:rsid w:val="00096496"/>
    <w:rsid w:val="000A1C2E"/>
    <w:rsid w:val="000A2E1F"/>
    <w:rsid w:val="000A2F2D"/>
    <w:rsid w:val="000A3A94"/>
    <w:rsid w:val="000C480D"/>
    <w:rsid w:val="000C5EE3"/>
    <w:rsid w:val="000D0581"/>
    <w:rsid w:val="000D3CFD"/>
    <w:rsid w:val="000D407D"/>
    <w:rsid w:val="000E1C27"/>
    <w:rsid w:val="000E63C9"/>
    <w:rsid w:val="000F24FC"/>
    <w:rsid w:val="000F2E97"/>
    <w:rsid w:val="000F30E9"/>
    <w:rsid w:val="000F3F7E"/>
    <w:rsid w:val="00107565"/>
    <w:rsid w:val="00111CEC"/>
    <w:rsid w:val="00112E66"/>
    <w:rsid w:val="001171EF"/>
    <w:rsid w:val="001251E3"/>
    <w:rsid w:val="001449B0"/>
    <w:rsid w:val="00145F15"/>
    <w:rsid w:val="00156338"/>
    <w:rsid w:val="00156528"/>
    <w:rsid w:val="00160C3E"/>
    <w:rsid w:val="00162A6F"/>
    <w:rsid w:val="00165FCE"/>
    <w:rsid w:val="00182416"/>
    <w:rsid w:val="0019009F"/>
    <w:rsid w:val="0019262D"/>
    <w:rsid w:val="00195BA3"/>
    <w:rsid w:val="001A0612"/>
    <w:rsid w:val="001A17F0"/>
    <w:rsid w:val="001A4766"/>
    <w:rsid w:val="001C1B83"/>
    <w:rsid w:val="001D064D"/>
    <w:rsid w:val="001D3D60"/>
    <w:rsid w:val="001E2655"/>
    <w:rsid w:val="001E69F7"/>
    <w:rsid w:val="001E6C82"/>
    <w:rsid w:val="001E6D33"/>
    <w:rsid w:val="001F073D"/>
    <w:rsid w:val="001F0B39"/>
    <w:rsid w:val="002001B2"/>
    <w:rsid w:val="0020166D"/>
    <w:rsid w:val="002063D6"/>
    <w:rsid w:val="002112BB"/>
    <w:rsid w:val="002156AD"/>
    <w:rsid w:val="00225904"/>
    <w:rsid w:val="00227824"/>
    <w:rsid w:val="00231664"/>
    <w:rsid w:val="00233102"/>
    <w:rsid w:val="00242315"/>
    <w:rsid w:val="0025110A"/>
    <w:rsid w:val="00252213"/>
    <w:rsid w:val="00262607"/>
    <w:rsid w:val="00263DC8"/>
    <w:rsid w:val="00270D21"/>
    <w:rsid w:val="002715E1"/>
    <w:rsid w:val="00272251"/>
    <w:rsid w:val="002770BB"/>
    <w:rsid w:val="0028235D"/>
    <w:rsid w:val="00282ECD"/>
    <w:rsid w:val="0028761D"/>
    <w:rsid w:val="00290575"/>
    <w:rsid w:val="00292883"/>
    <w:rsid w:val="00294FF6"/>
    <w:rsid w:val="0029659A"/>
    <w:rsid w:val="002975D1"/>
    <w:rsid w:val="002976A5"/>
    <w:rsid w:val="002A0FE7"/>
    <w:rsid w:val="002A11CA"/>
    <w:rsid w:val="002A2362"/>
    <w:rsid w:val="002B2C84"/>
    <w:rsid w:val="002C2044"/>
    <w:rsid w:val="002C2B71"/>
    <w:rsid w:val="002C74CE"/>
    <w:rsid w:val="002D78A4"/>
    <w:rsid w:val="002E0A29"/>
    <w:rsid w:val="002E54D1"/>
    <w:rsid w:val="002E595B"/>
    <w:rsid w:val="002F0BF5"/>
    <w:rsid w:val="002F5C4C"/>
    <w:rsid w:val="003017D7"/>
    <w:rsid w:val="00301DDD"/>
    <w:rsid w:val="00310357"/>
    <w:rsid w:val="00311993"/>
    <w:rsid w:val="00312F42"/>
    <w:rsid w:val="00321F6A"/>
    <w:rsid w:val="003225CA"/>
    <w:rsid w:val="00323FE2"/>
    <w:rsid w:val="003268DE"/>
    <w:rsid w:val="00334EF1"/>
    <w:rsid w:val="00336BF5"/>
    <w:rsid w:val="003402BE"/>
    <w:rsid w:val="00346A5D"/>
    <w:rsid w:val="00347656"/>
    <w:rsid w:val="00350C47"/>
    <w:rsid w:val="0035112A"/>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0802"/>
    <w:rsid w:val="00391600"/>
    <w:rsid w:val="00397A6C"/>
    <w:rsid w:val="003A1322"/>
    <w:rsid w:val="003C03DB"/>
    <w:rsid w:val="003C70F6"/>
    <w:rsid w:val="003F1E55"/>
    <w:rsid w:val="003F3769"/>
    <w:rsid w:val="004002BB"/>
    <w:rsid w:val="0040583D"/>
    <w:rsid w:val="00412179"/>
    <w:rsid w:val="004153F5"/>
    <w:rsid w:val="00415876"/>
    <w:rsid w:val="0044066C"/>
    <w:rsid w:val="00443DDB"/>
    <w:rsid w:val="00450495"/>
    <w:rsid w:val="004528D5"/>
    <w:rsid w:val="00456EDC"/>
    <w:rsid w:val="0046403D"/>
    <w:rsid w:val="00472885"/>
    <w:rsid w:val="00475550"/>
    <w:rsid w:val="00477292"/>
    <w:rsid w:val="00477B08"/>
    <w:rsid w:val="00483527"/>
    <w:rsid w:val="004A0E1F"/>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02292"/>
    <w:rsid w:val="00510BC9"/>
    <w:rsid w:val="00512859"/>
    <w:rsid w:val="00512BE1"/>
    <w:rsid w:val="005210D2"/>
    <w:rsid w:val="005252BB"/>
    <w:rsid w:val="005466B8"/>
    <w:rsid w:val="005503BF"/>
    <w:rsid w:val="00553BC8"/>
    <w:rsid w:val="005561FC"/>
    <w:rsid w:val="005719D2"/>
    <w:rsid w:val="0057286B"/>
    <w:rsid w:val="005738A7"/>
    <w:rsid w:val="005739E2"/>
    <w:rsid w:val="00573C66"/>
    <w:rsid w:val="0059130E"/>
    <w:rsid w:val="005C0258"/>
    <w:rsid w:val="005C1B01"/>
    <w:rsid w:val="005C302A"/>
    <w:rsid w:val="005C7CC6"/>
    <w:rsid w:val="005C7EF3"/>
    <w:rsid w:val="005D1140"/>
    <w:rsid w:val="005D157D"/>
    <w:rsid w:val="005D4512"/>
    <w:rsid w:val="005E6FB3"/>
    <w:rsid w:val="005E7E4F"/>
    <w:rsid w:val="005F42FC"/>
    <w:rsid w:val="005F7052"/>
    <w:rsid w:val="00604E14"/>
    <w:rsid w:val="00606E76"/>
    <w:rsid w:val="00607D26"/>
    <w:rsid w:val="0061057A"/>
    <w:rsid w:val="00615AD0"/>
    <w:rsid w:val="006203C8"/>
    <w:rsid w:val="00632F2D"/>
    <w:rsid w:val="0064146D"/>
    <w:rsid w:val="00642B0E"/>
    <w:rsid w:val="00645E77"/>
    <w:rsid w:val="00651987"/>
    <w:rsid w:val="0066256A"/>
    <w:rsid w:val="006706B3"/>
    <w:rsid w:val="006735C0"/>
    <w:rsid w:val="006766AA"/>
    <w:rsid w:val="00677D46"/>
    <w:rsid w:val="00680019"/>
    <w:rsid w:val="0068521D"/>
    <w:rsid w:val="006901B7"/>
    <w:rsid w:val="00693DF4"/>
    <w:rsid w:val="006A017F"/>
    <w:rsid w:val="006A0504"/>
    <w:rsid w:val="006A4187"/>
    <w:rsid w:val="006B2136"/>
    <w:rsid w:val="006B2649"/>
    <w:rsid w:val="006C5173"/>
    <w:rsid w:val="006D086F"/>
    <w:rsid w:val="006D0F16"/>
    <w:rsid w:val="006D3FA3"/>
    <w:rsid w:val="006E0BA1"/>
    <w:rsid w:val="006E2ABE"/>
    <w:rsid w:val="006E4A8C"/>
    <w:rsid w:val="006E501E"/>
    <w:rsid w:val="006F18C6"/>
    <w:rsid w:val="006F4CB8"/>
    <w:rsid w:val="006F4DEC"/>
    <w:rsid w:val="00703EF9"/>
    <w:rsid w:val="00710DD9"/>
    <w:rsid w:val="0071163A"/>
    <w:rsid w:val="00711FB9"/>
    <w:rsid w:val="00713D4C"/>
    <w:rsid w:val="007147EB"/>
    <w:rsid w:val="00717463"/>
    <w:rsid w:val="007377F4"/>
    <w:rsid w:val="007439A4"/>
    <w:rsid w:val="00746274"/>
    <w:rsid w:val="00754B98"/>
    <w:rsid w:val="00755A38"/>
    <w:rsid w:val="007643CD"/>
    <w:rsid w:val="007646E5"/>
    <w:rsid w:val="00770859"/>
    <w:rsid w:val="00784391"/>
    <w:rsid w:val="0078441A"/>
    <w:rsid w:val="00786575"/>
    <w:rsid w:val="00787E97"/>
    <w:rsid w:val="00794C8D"/>
    <w:rsid w:val="007B25ED"/>
    <w:rsid w:val="007B3CF8"/>
    <w:rsid w:val="007B4A22"/>
    <w:rsid w:val="007C22D6"/>
    <w:rsid w:val="007C4C91"/>
    <w:rsid w:val="007C4CAC"/>
    <w:rsid w:val="007C4E8D"/>
    <w:rsid w:val="007D01F7"/>
    <w:rsid w:val="007D06AB"/>
    <w:rsid w:val="007E2675"/>
    <w:rsid w:val="007F05EF"/>
    <w:rsid w:val="007F0618"/>
    <w:rsid w:val="007F1857"/>
    <w:rsid w:val="008000DF"/>
    <w:rsid w:val="00800843"/>
    <w:rsid w:val="00804BC3"/>
    <w:rsid w:val="008063BB"/>
    <w:rsid w:val="008156FA"/>
    <w:rsid w:val="00821B2B"/>
    <w:rsid w:val="00841EDB"/>
    <w:rsid w:val="0084287D"/>
    <w:rsid w:val="0087090D"/>
    <w:rsid w:val="00870B52"/>
    <w:rsid w:val="00872D14"/>
    <w:rsid w:val="0087631C"/>
    <w:rsid w:val="00881E07"/>
    <w:rsid w:val="00891229"/>
    <w:rsid w:val="008945A2"/>
    <w:rsid w:val="008A2A94"/>
    <w:rsid w:val="008A46FA"/>
    <w:rsid w:val="008A524D"/>
    <w:rsid w:val="008A70B4"/>
    <w:rsid w:val="008A72BE"/>
    <w:rsid w:val="008B2F2C"/>
    <w:rsid w:val="008C411E"/>
    <w:rsid w:val="008C49D2"/>
    <w:rsid w:val="008C53F4"/>
    <w:rsid w:val="008D239D"/>
    <w:rsid w:val="008D4088"/>
    <w:rsid w:val="008D574E"/>
    <w:rsid w:val="008E3EFF"/>
    <w:rsid w:val="008F1C24"/>
    <w:rsid w:val="008F4571"/>
    <w:rsid w:val="00906FF9"/>
    <w:rsid w:val="009101A0"/>
    <w:rsid w:val="00914334"/>
    <w:rsid w:val="00914EE8"/>
    <w:rsid w:val="00915B59"/>
    <w:rsid w:val="00917915"/>
    <w:rsid w:val="00920BD1"/>
    <w:rsid w:val="00920D79"/>
    <w:rsid w:val="00944EA5"/>
    <w:rsid w:val="00951991"/>
    <w:rsid w:val="00951F7A"/>
    <w:rsid w:val="009521B4"/>
    <w:rsid w:val="00953FBC"/>
    <w:rsid w:val="00955EB4"/>
    <w:rsid w:val="0095629D"/>
    <w:rsid w:val="00962370"/>
    <w:rsid w:val="00983B9E"/>
    <w:rsid w:val="0098749D"/>
    <w:rsid w:val="009958AA"/>
    <w:rsid w:val="009A026C"/>
    <w:rsid w:val="009A0E01"/>
    <w:rsid w:val="009A33D3"/>
    <w:rsid w:val="009A4B0A"/>
    <w:rsid w:val="009B7713"/>
    <w:rsid w:val="009C1AC9"/>
    <w:rsid w:val="009C51C6"/>
    <w:rsid w:val="009D0BD6"/>
    <w:rsid w:val="009D4418"/>
    <w:rsid w:val="009F5421"/>
    <w:rsid w:val="00A01CFF"/>
    <w:rsid w:val="00A03EB9"/>
    <w:rsid w:val="00A10055"/>
    <w:rsid w:val="00A10E03"/>
    <w:rsid w:val="00A13C97"/>
    <w:rsid w:val="00A16714"/>
    <w:rsid w:val="00A170A6"/>
    <w:rsid w:val="00A279B3"/>
    <w:rsid w:val="00A301C6"/>
    <w:rsid w:val="00A31C35"/>
    <w:rsid w:val="00A3229D"/>
    <w:rsid w:val="00A349AC"/>
    <w:rsid w:val="00A34EDB"/>
    <w:rsid w:val="00A406F6"/>
    <w:rsid w:val="00A54B9D"/>
    <w:rsid w:val="00A551F2"/>
    <w:rsid w:val="00A6326E"/>
    <w:rsid w:val="00A63B82"/>
    <w:rsid w:val="00A677D7"/>
    <w:rsid w:val="00A72EFC"/>
    <w:rsid w:val="00A8250A"/>
    <w:rsid w:val="00A928CD"/>
    <w:rsid w:val="00A93B68"/>
    <w:rsid w:val="00A9516D"/>
    <w:rsid w:val="00A95AB7"/>
    <w:rsid w:val="00AA3A02"/>
    <w:rsid w:val="00AA47D1"/>
    <w:rsid w:val="00AA4A73"/>
    <w:rsid w:val="00AC4611"/>
    <w:rsid w:val="00AD2301"/>
    <w:rsid w:val="00AE224F"/>
    <w:rsid w:val="00AE516C"/>
    <w:rsid w:val="00AE7419"/>
    <w:rsid w:val="00AF7F85"/>
    <w:rsid w:val="00B0007E"/>
    <w:rsid w:val="00B045C5"/>
    <w:rsid w:val="00B068A6"/>
    <w:rsid w:val="00B06BE4"/>
    <w:rsid w:val="00B15968"/>
    <w:rsid w:val="00B20A70"/>
    <w:rsid w:val="00B20C6E"/>
    <w:rsid w:val="00B225F1"/>
    <w:rsid w:val="00B25876"/>
    <w:rsid w:val="00B304C3"/>
    <w:rsid w:val="00B42040"/>
    <w:rsid w:val="00B54496"/>
    <w:rsid w:val="00B55538"/>
    <w:rsid w:val="00B62678"/>
    <w:rsid w:val="00B745E3"/>
    <w:rsid w:val="00B75535"/>
    <w:rsid w:val="00B81926"/>
    <w:rsid w:val="00B829EF"/>
    <w:rsid w:val="00B82C74"/>
    <w:rsid w:val="00B84275"/>
    <w:rsid w:val="00B87E59"/>
    <w:rsid w:val="00B90F36"/>
    <w:rsid w:val="00B91264"/>
    <w:rsid w:val="00B95609"/>
    <w:rsid w:val="00BA08F6"/>
    <w:rsid w:val="00BA67B1"/>
    <w:rsid w:val="00BC40CA"/>
    <w:rsid w:val="00BD78C1"/>
    <w:rsid w:val="00BE7B12"/>
    <w:rsid w:val="00BF026A"/>
    <w:rsid w:val="00C043D6"/>
    <w:rsid w:val="00C04AFB"/>
    <w:rsid w:val="00C119A3"/>
    <w:rsid w:val="00C119B4"/>
    <w:rsid w:val="00C21B8A"/>
    <w:rsid w:val="00C27C34"/>
    <w:rsid w:val="00C27EED"/>
    <w:rsid w:val="00C356E0"/>
    <w:rsid w:val="00C35FE6"/>
    <w:rsid w:val="00C40D29"/>
    <w:rsid w:val="00C41B0C"/>
    <w:rsid w:val="00C42A2B"/>
    <w:rsid w:val="00C42B5D"/>
    <w:rsid w:val="00C537E0"/>
    <w:rsid w:val="00C55AD3"/>
    <w:rsid w:val="00C66E3A"/>
    <w:rsid w:val="00C71E0E"/>
    <w:rsid w:val="00C73AA9"/>
    <w:rsid w:val="00C918BF"/>
    <w:rsid w:val="00C93378"/>
    <w:rsid w:val="00C976E9"/>
    <w:rsid w:val="00CA2359"/>
    <w:rsid w:val="00CA5019"/>
    <w:rsid w:val="00CB135F"/>
    <w:rsid w:val="00CB20A3"/>
    <w:rsid w:val="00CD0033"/>
    <w:rsid w:val="00CD07C5"/>
    <w:rsid w:val="00CD6FB2"/>
    <w:rsid w:val="00CD73DA"/>
    <w:rsid w:val="00CE4B1E"/>
    <w:rsid w:val="00CF0354"/>
    <w:rsid w:val="00CF6E7B"/>
    <w:rsid w:val="00D010B0"/>
    <w:rsid w:val="00D05308"/>
    <w:rsid w:val="00D1550C"/>
    <w:rsid w:val="00D300C0"/>
    <w:rsid w:val="00D3796D"/>
    <w:rsid w:val="00D461C9"/>
    <w:rsid w:val="00D543BB"/>
    <w:rsid w:val="00D56849"/>
    <w:rsid w:val="00D61E57"/>
    <w:rsid w:val="00D7005A"/>
    <w:rsid w:val="00D71307"/>
    <w:rsid w:val="00D72BF5"/>
    <w:rsid w:val="00D77EBB"/>
    <w:rsid w:val="00D8448C"/>
    <w:rsid w:val="00D86797"/>
    <w:rsid w:val="00D90579"/>
    <w:rsid w:val="00D927A3"/>
    <w:rsid w:val="00D97701"/>
    <w:rsid w:val="00DA3ED7"/>
    <w:rsid w:val="00DA4533"/>
    <w:rsid w:val="00DB1D52"/>
    <w:rsid w:val="00DB220D"/>
    <w:rsid w:val="00DB37EF"/>
    <w:rsid w:val="00DB4CF1"/>
    <w:rsid w:val="00DB5F23"/>
    <w:rsid w:val="00DC6A40"/>
    <w:rsid w:val="00DD7B09"/>
    <w:rsid w:val="00DE04B9"/>
    <w:rsid w:val="00DE1204"/>
    <w:rsid w:val="00DE5BC8"/>
    <w:rsid w:val="00DE6362"/>
    <w:rsid w:val="00DF4EE4"/>
    <w:rsid w:val="00DF5D9E"/>
    <w:rsid w:val="00E00A82"/>
    <w:rsid w:val="00E00BCD"/>
    <w:rsid w:val="00E02578"/>
    <w:rsid w:val="00E16DA2"/>
    <w:rsid w:val="00E300C1"/>
    <w:rsid w:val="00E5309F"/>
    <w:rsid w:val="00E57E55"/>
    <w:rsid w:val="00E62913"/>
    <w:rsid w:val="00E63751"/>
    <w:rsid w:val="00E6522B"/>
    <w:rsid w:val="00E67050"/>
    <w:rsid w:val="00E726AA"/>
    <w:rsid w:val="00E738C1"/>
    <w:rsid w:val="00E75783"/>
    <w:rsid w:val="00E82169"/>
    <w:rsid w:val="00E84C10"/>
    <w:rsid w:val="00EA034F"/>
    <w:rsid w:val="00EB317E"/>
    <w:rsid w:val="00EC12C8"/>
    <w:rsid w:val="00EC4C8A"/>
    <w:rsid w:val="00ED2FB0"/>
    <w:rsid w:val="00ED58BD"/>
    <w:rsid w:val="00ED7414"/>
    <w:rsid w:val="00ED7ED5"/>
    <w:rsid w:val="00EE2411"/>
    <w:rsid w:val="00EE41FC"/>
    <w:rsid w:val="00EF1384"/>
    <w:rsid w:val="00EF5FB9"/>
    <w:rsid w:val="00F0136A"/>
    <w:rsid w:val="00F031B3"/>
    <w:rsid w:val="00F04070"/>
    <w:rsid w:val="00F13347"/>
    <w:rsid w:val="00F20770"/>
    <w:rsid w:val="00F25EAD"/>
    <w:rsid w:val="00F273FE"/>
    <w:rsid w:val="00F27B45"/>
    <w:rsid w:val="00F32B62"/>
    <w:rsid w:val="00F34137"/>
    <w:rsid w:val="00F42631"/>
    <w:rsid w:val="00F43A8B"/>
    <w:rsid w:val="00F476B6"/>
    <w:rsid w:val="00F5349E"/>
    <w:rsid w:val="00F6067B"/>
    <w:rsid w:val="00F630CC"/>
    <w:rsid w:val="00F649B1"/>
    <w:rsid w:val="00F677E7"/>
    <w:rsid w:val="00F72482"/>
    <w:rsid w:val="00F73B1B"/>
    <w:rsid w:val="00F753DF"/>
    <w:rsid w:val="00F81589"/>
    <w:rsid w:val="00F90546"/>
    <w:rsid w:val="00FA4740"/>
    <w:rsid w:val="00FA50DB"/>
    <w:rsid w:val="00FA5A1E"/>
    <w:rsid w:val="00FA75CB"/>
    <w:rsid w:val="00FA786B"/>
    <w:rsid w:val="00FB091F"/>
    <w:rsid w:val="00FB1BC4"/>
    <w:rsid w:val="00FD75D2"/>
    <w:rsid w:val="00FE238D"/>
    <w:rsid w:val="00FE4C94"/>
    <w:rsid w:val="00FF3123"/>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6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Antrat2">
    <w:name w:val="heading 2"/>
    <w:aliases w:val="Title Header2,H2"/>
    <w:basedOn w:val="prastasis"/>
    <w:next w:val="prastasis"/>
    <w:link w:val="Antrat2Diagrama"/>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4B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prastojilente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Puslapioinaostekstas">
    <w:name w:val="footnote text"/>
    <w:basedOn w:val="prastasis"/>
    <w:link w:val="PuslapioinaostekstasDiagrama"/>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4B5A18"/>
    <w:rPr>
      <w:rFonts w:ascii="Times New Roman" w:eastAsia="Calibri"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B5A18"/>
    <w:rPr>
      <w:rFonts w:ascii="Times New Roman" w:hAnsi="Times New Roman" w:cs="Times New Roman" w:hint="default"/>
      <w:vertAlign w:val="superscript"/>
    </w:rPr>
  </w:style>
  <w:style w:type="character" w:customStyle="1" w:styleId="Antrat3Diagrama">
    <w:name w:val="Antraštė 3 Diagrama"/>
    <w:basedOn w:val="Numatytasispastraiposriftas"/>
    <w:link w:val="Antrat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Numatytasispastraiposriftas"/>
    <w:link w:val="Style2"/>
    <w:rsid w:val="00DB220D"/>
    <w:rPr>
      <w:shd w:val="clear" w:color="auto" w:fill="FFFFFF"/>
    </w:rPr>
  </w:style>
  <w:style w:type="paragraph" w:customStyle="1" w:styleId="Style2">
    <w:name w:val="Style 2"/>
    <w:basedOn w:val="prastasis"/>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Komentaronuoroda">
    <w:name w:val="annotation reference"/>
    <w:basedOn w:val="Numatytasispastraiposriftas"/>
    <w:uiPriority w:val="99"/>
    <w:semiHidden/>
    <w:unhideWhenUsed/>
    <w:rsid w:val="0050182A"/>
    <w:rPr>
      <w:sz w:val="16"/>
      <w:szCs w:val="16"/>
    </w:rPr>
  </w:style>
  <w:style w:type="paragraph" w:styleId="Komentarotekstas">
    <w:name w:val="annotation text"/>
    <w:basedOn w:val="prastasis"/>
    <w:link w:val="KomentarotekstasDiagrama"/>
    <w:uiPriority w:val="99"/>
    <w:unhideWhenUsed/>
    <w:rsid w:val="00501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182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0182A"/>
    <w:rPr>
      <w:b/>
      <w:bCs/>
    </w:rPr>
  </w:style>
  <w:style w:type="character" w:customStyle="1" w:styleId="KomentarotemaDiagrama">
    <w:name w:val="Komentaro tema Diagrama"/>
    <w:basedOn w:val="KomentarotekstasDiagrama"/>
    <w:link w:val="Komentarotema"/>
    <w:uiPriority w:val="99"/>
    <w:semiHidden/>
    <w:rsid w:val="0050182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018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2A"/>
    <w:rPr>
      <w:rFonts w:ascii="Segoe UI" w:eastAsiaTheme="minorEastAsia" w:hAnsi="Segoe UI" w:cs="Segoe UI"/>
      <w:kern w:val="0"/>
      <w:sz w:val="18"/>
      <w:szCs w:val="18"/>
      <w:lang w:eastAsia="lt-LT"/>
      <w14:ligatures w14:val="none"/>
    </w:rPr>
  </w:style>
  <w:style w:type="paragraph" w:styleId="Pataisymai">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9958AA"/>
    <w:rPr>
      <w:color w:val="0563C1" w:themeColor="hyperlink"/>
      <w:u w:val="single"/>
    </w:rPr>
  </w:style>
  <w:style w:type="character" w:styleId="Neapdorotaspaminjimas">
    <w:name w:val="Unresolved Mention"/>
    <w:basedOn w:val="Numatytasispastraiposriftas"/>
    <w:uiPriority w:val="99"/>
    <w:semiHidden/>
    <w:unhideWhenUsed/>
    <w:rsid w:val="009958AA"/>
    <w:rPr>
      <w:color w:val="605E5C"/>
      <w:shd w:val="clear" w:color="auto" w:fill="E1DFDD"/>
    </w:rPr>
  </w:style>
  <w:style w:type="character" w:customStyle="1" w:styleId="normaltextrun">
    <w:name w:val="normaltextrun"/>
    <w:basedOn w:val="Numatytasispastraiposriftas"/>
    <w:rsid w:val="00B25876"/>
  </w:style>
  <w:style w:type="paragraph" w:customStyle="1" w:styleId="paragraph">
    <w:name w:val="paragraph"/>
    <w:basedOn w:val="prastasis"/>
    <w:rsid w:val="00B258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D8448C"/>
  </w:style>
  <w:style w:type="table" w:customStyle="1" w:styleId="TableNormal1">
    <w:name w:val="Table Normal1"/>
    <w:uiPriority w:val="2"/>
    <w:semiHidden/>
    <w:unhideWhenUsed/>
    <w:qFormat/>
    <w:rsid w:val="00D8448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8448C"/>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99F1-1EB5-4D83-9BCE-E1B6613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Pages>
  <Words>4784</Words>
  <Characters>2728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Ernesta</cp:lastModifiedBy>
  <cp:revision>6</cp:revision>
  <cp:lastPrinted>2024-10-29T09:04:00Z</cp:lastPrinted>
  <dcterms:created xsi:type="dcterms:W3CDTF">2026-03-24T13:39:00Z</dcterms:created>
  <dcterms:modified xsi:type="dcterms:W3CDTF">2026-05-07T06:09:00Z</dcterms:modified>
</cp:coreProperties>
</file>