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6D1D4FE8" w:rsidR="00295720" w:rsidRDefault="00A6526A" w:rsidP="00F4299D">
      <w:pPr>
        <w:tabs>
          <w:tab w:val="left" w:pos="720"/>
        </w:tabs>
        <w:jc w:val="right"/>
        <w:rPr>
          <w:rFonts w:eastAsia="Times New Roman" w:cs="Times New Roman"/>
          <w:szCs w:val="24"/>
        </w:rPr>
      </w:pPr>
      <w:r w:rsidRPr="004113AE">
        <w:rPr>
          <w:rFonts w:asciiTheme="majorBidi" w:hAnsiTheme="majorBidi"/>
          <w:szCs w:val="24"/>
        </w:rPr>
        <w:t xml:space="preserve">Supaprastinto atviro konkurso </w:t>
      </w:r>
      <w:r w:rsidR="00F4299D" w:rsidRPr="004113AE">
        <w:rPr>
          <w:rFonts w:eastAsia="Times New Roman" w:cs="Times New Roman"/>
          <w:szCs w:val="24"/>
        </w:rPr>
        <w:t>1 priedas</w:t>
      </w:r>
    </w:p>
    <w:p w14:paraId="5EDCA90E" w14:textId="5E4F7FB8"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65EC451" w:rsidR="00295720" w:rsidRDefault="00295720" w:rsidP="00295720">
      <w:pPr>
        <w:jc w:val="center"/>
        <w:rPr>
          <w:rFonts w:eastAsia="Lucida Sans Unicode" w:cs="Times New Roman"/>
          <w:b/>
          <w:szCs w:val="24"/>
        </w:rPr>
      </w:pPr>
      <w:r>
        <w:rPr>
          <w:rFonts w:eastAsia="Lucida Sans Unicode" w:cs="Times New Roman"/>
          <w:b/>
          <w:szCs w:val="24"/>
        </w:rPr>
        <w:t>PASIŪLYMAS</w:t>
      </w:r>
      <w:r w:rsidR="00C8459A">
        <w:rPr>
          <w:rFonts w:eastAsia="Lucida Sans Unicode" w:cs="Times New Roman"/>
          <w:b/>
          <w:szCs w:val="24"/>
        </w:rPr>
        <w:t xml:space="preserve"> </w:t>
      </w:r>
    </w:p>
    <w:p w14:paraId="47847D4A" w14:textId="0CBA7508" w:rsidR="003179F8" w:rsidRPr="006A7ED4" w:rsidRDefault="00A6526A" w:rsidP="003179F8">
      <w:pPr>
        <w:jc w:val="center"/>
        <w:rPr>
          <w:rFonts w:asciiTheme="majorBidi" w:hAnsiTheme="majorBidi" w:cstheme="majorBidi"/>
          <w:b/>
          <w:bCs/>
          <w:szCs w:val="24"/>
          <w:lang w:eastAsia="en-US"/>
        </w:rPr>
      </w:pPr>
      <w:r>
        <w:rPr>
          <w:rFonts w:asciiTheme="majorBidi" w:hAnsiTheme="majorBidi" w:cstheme="majorBidi"/>
          <w:b/>
          <w:szCs w:val="24"/>
        </w:rPr>
        <w:t xml:space="preserve">DĖL </w:t>
      </w:r>
      <w:r w:rsidR="003179F8" w:rsidRPr="006A7ED4">
        <w:rPr>
          <w:rFonts w:asciiTheme="majorBidi" w:hAnsiTheme="majorBidi" w:cstheme="majorBidi"/>
          <w:b/>
          <w:szCs w:val="24"/>
        </w:rPr>
        <w:t xml:space="preserve">PASTATO – LIGONINĖS - 1D4/p DALIES PATALPŲ (PIRMOJO AUKŠTO PRIĖMIMO IR SKUBIOS PAGALBOS SKYRIAUS, ANTROJO AUKŠTO REANIMACIJOS SKYRIAUS) </w:t>
      </w:r>
      <w:r w:rsidRPr="004113AE">
        <w:rPr>
          <w:rFonts w:asciiTheme="majorBidi" w:hAnsiTheme="majorBidi" w:cstheme="majorBidi"/>
          <w:b/>
          <w:szCs w:val="24"/>
        </w:rPr>
        <w:t>ADRESU BUDRIO G. 5, KĖDAINIŲ M.</w:t>
      </w:r>
      <w:r w:rsidR="00500E09" w:rsidRPr="004113AE">
        <w:rPr>
          <w:rFonts w:asciiTheme="majorBidi" w:hAnsiTheme="majorBidi" w:cstheme="majorBidi"/>
          <w:b/>
          <w:szCs w:val="24"/>
        </w:rPr>
        <w:t>,</w:t>
      </w:r>
      <w:r w:rsidRPr="004113AE">
        <w:rPr>
          <w:rFonts w:asciiTheme="majorBidi" w:hAnsiTheme="majorBidi" w:cstheme="majorBidi"/>
          <w:b/>
          <w:szCs w:val="24"/>
        </w:rPr>
        <w:t xml:space="preserve"> </w:t>
      </w:r>
      <w:r w:rsidR="003179F8" w:rsidRPr="004113AE">
        <w:rPr>
          <w:rFonts w:asciiTheme="majorBidi" w:hAnsiTheme="majorBidi" w:cstheme="majorBidi"/>
          <w:b/>
          <w:szCs w:val="24"/>
        </w:rPr>
        <w:t>KAPITALINIO REMONTO TECHNINIO DARBO PROJEKTO PARENGIM</w:t>
      </w:r>
      <w:r w:rsidRPr="004113AE">
        <w:rPr>
          <w:rFonts w:asciiTheme="majorBidi" w:hAnsiTheme="majorBidi" w:cstheme="majorBidi"/>
          <w:b/>
          <w:szCs w:val="24"/>
        </w:rPr>
        <w:t>O</w:t>
      </w:r>
      <w:r w:rsidR="003179F8" w:rsidRPr="004113AE">
        <w:rPr>
          <w:rFonts w:asciiTheme="majorBidi" w:hAnsiTheme="majorBidi" w:cstheme="majorBidi"/>
          <w:b/>
          <w:szCs w:val="24"/>
        </w:rPr>
        <w:t xml:space="preserve"> IR PROJEKTO VYKDYMO PRIEŽIŪR</w:t>
      </w:r>
      <w:r w:rsidRPr="004113AE">
        <w:rPr>
          <w:rFonts w:asciiTheme="majorBidi" w:hAnsiTheme="majorBidi" w:cstheme="majorBidi"/>
          <w:b/>
          <w:szCs w:val="24"/>
        </w:rPr>
        <w:t>OS</w:t>
      </w:r>
    </w:p>
    <w:p w14:paraId="5865769E" w14:textId="77777777" w:rsidR="003179F8" w:rsidRDefault="003179F8" w:rsidP="00295720">
      <w:pPr>
        <w:jc w:val="center"/>
        <w:rPr>
          <w:rFonts w:eastAsia="Lucida Sans Unicode" w:cs="Times New Roman"/>
          <w:b/>
          <w:szCs w:val="24"/>
        </w:rPr>
      </w:pPr>
    </w:p>
    <w:p w14:paraId="48200CC2" w14:textId="77777777" w:rsidR="00E26BE1" w:rsidRDefault="00E26BE1" w:rsidP="003B3EEB">
      <w:pPr>
        <w:jc w:val="center"/>
        <w:rPr>
          <w:b/>
          <w:bCs/>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rsidRPr="00B23A30" w14:paraId="6D837E8B" w14:textId="77777777" w:rsidTr="00DD3D82">
        <w:trPr>
          <w:trHeight w:val="623"/>
        </w:trPr>
        <w:tc>
          <w:tcPr>
            <w:tcW w:w="4898" w:type="dxa"/>
            <w:tcBorders>
              <w:top w:val="single" w:sz="4" w:space="0" w:color="auto"/>
              <w:left w:val="single" w:sz="4" w:space="0" w:color="auto"/>
              <w:bottom w:val="single" w:sz="4" w:space="0" w:color="auto"/>
              <w:right w:val="single" w:sz="4" w:space="0" w:color="auto"/>
            </w:tcBorders>
            <w:vAlign w:val="center"/>
            <w:hideMark/>
          </w:tcPr>
          <w:p w14:paraId="1A9880BE" w14:textId="77777777" w:rsidR="00295720" w:rsidRPr="00B23A30" w:rsidRDefault="00295720" w:rsidP="00295720">
            <w:pPr>
              <w:snapToGrid w:val="0"/>
              <w:jc w:val="both"/>
              <w:rPr>
                <w:rFonts w:cs="Times New Roman"/>
                <w:i/>
                <w:color w:val="000000" w:themeColor="text1"/>
                <w:szCs w:val="24"/>
              </w:rPr>
            </w:pPr>
            <w:r w:rsidRPr="00B23A30">
              <w:rPr>
                <w:rFonts w:cs="Times New Roman"/>
                <w:color w:val="000000" w:themeColor="text1"/>
                <w:szCs w:val="24"/>
              </w:rPr>
              <w:t xml:space="preserve">Tiekėjo pavadinimas </w:t>
            </w:r>
            <w:r w:rsidRPr="00B23A30">
              <w:rPr>
                <w:rFonts w:cs="Times New Roman"/>
                <w:i/>
                <w:color w:val="000000" w:themeColor="text1"/>
                <w:szCs w:val="24"/>
              </w:rPr>
              <w:t xml:space="preserve">/Jeigu dalyvauja tiekėjų grupė, </w:t>
            </w:r>
            <w:r w:rsidRPr="00B23A30">
              <w:rPr>
                <w:rFonts w:cs="Times New Roman"/>
                <w:i/>
                <w:iCs/>
                <w:szCs w:val="24"/>
              </w:rPr>
              <w:t>veikianti pagal jungtinės veiklos (partnerystės) sutartį,</w:t>
            </w:r>
            <w:r w:rsidRPr="00B23A30">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Pr="00B23A30" w:rsidRDefault="00295720" w:rsidP="00295720">
            <w:pPr>
              <w:snapToGrid w:val="0"/>
              <w:jc w:val="both"/>
              <w:rPr>
                <w:rFonts w:cs="Times New Roman"/>
                <w:color w:val="000000" w:themeColor="text1"/>
                <w:szCs w:val="24"/>
              </w:rPr>
            </w:pPr>
          </w:p>
          <w:p w14:paraId="0D861FED" w14:textId="77777777" w:rsidR="00295720" w:rsidRPr="00B23A30" w:rsidRDefault="00295720" w:rsidP="00295720">
            <w:pPr>
              <w:jc w:val="both"/>
              <w:rPr>
                <w:rFonts w:cs="Times New Roman"/>
                <w:color w:val="000000" w:themeColor="text1"/>
                <w:szCs w:val="24"/>
              </w:rPr>
            </w:pPr>
          </w:p>
        </w:tc>
      </w:tr>
      <w:tr w:rsidR="00295720" w:rsidRPr="00B23A30" w14:paraId="4B79F317" w14:textId="77777777" w:rsidTr="00DD3D82">
        <w:trPr>
          <w:trHeight w:val="623"/>
        </w:trPr>
        <w:tc>
          <w:tcPr>
            <w:tcW w:w="4898" w:type="dxa"/>
            <w:tcBorders>
              <w:top w:val="single" w:sz="4" w:space="0" w:color="auto"/>
              <w:left w:val="single" w:sz="4" w:space="0" w:color="auto"/>
              <w:bottom w:val="single" w:sz="4" w:space="0" w:color="auto"/>
              <w:right w:val="single" w:sz="4" w:space="0" w:color="auto"/>
            </w:tcBorders>
            <w:vAlign w:val="center"/>
            <w:hideMark/>
          </w:tcPr>
          <w:p w14:paraId="689A8438" w14:textId="77777777" w:rsidR="00295720" w:rsidRPr="00B23A30" w:rsidRDefault="00295720" w:rsidP="00295720">
            <w:pPr>
              <w:snapToGrid w:val="0"/>
              <w:rPr>
                <w:rFonts w:cs="Times New Roman"/>
                <w:color w:val="000000" w:themeColor="text1"/>
                <w:szCs w:val="24"/>
              </w:rPr>
            </w:pPr>
            <w:r w:rsidRPr="00B23A30">
              <w:rPr>
                <w:rFonts w:cs="Times New Roman"/>
                <w:iCs/>
                <w:color w:val="000000" w:themeColor="text1"/>
                <w:szCs w:val="24"/>
              </w:rPr>
              <w:t>Kiekvieno tiekėjų grupės nario</w:t>
            </w:r>
            <w:r w:rsidRPr="00B23A30">
              <w:rPr>
                <w:rFonts w:cs="Times New Roman"/>
                <w:i/>
                <w:color w:val="000000" w:themeColor="text1"/>
                <w:szCs w:val="24"/>
              </w:rPr>
              <w:t xml:space="preserve"> (</w:t>
            </w:r>
            <w:r w:rsidRPr="00B23A30">
              <w:rPr>
                <w:rFonts w:cs="Times New Roman"/>
                <w:i/>
                <w:iCs/>
                <w:szCs w:val="24"/>
              </w:rPr>
              <w:t>veikiančio pagal jungtinės veiklos (partnerystės) sutartį)</w:t>
            </w:r>
            <w:r w:rsidRPr="00B23A30">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Pr="00B23A30" w:rsidRDefault="00295720" w:rsidP="00295720">
            <w:pPr>
              <w:snapToGrid w:val="0"/>
              <w:jc w:val="both"/>
              <w:rPr>
                <w:rFonts w:cs="Times New Roman"/>
                <w:color w:val="000000" w:themeColor="text1"/>
                <w:szCs w:val="24"/>
              </w:rPr>
            </w:pPr>
          </w:p>
        </w:tc>
      </w:tr>
      <w:tr w:rsidR="00295720" w:rsidRPr="00B23A30" w14:paraId="058D1029" w14:textId="77777777" w:rsidTr="00DD3D82">
        <w:trPr>
          <w:trHeight w:val="461"/>
        </w:trPr>
        <w:tc>
          <w:tcPr>
            <w:tcW w:w="4898" w:type="dxa"/>
            <w:tcBorders>
              <w:top w:val="single" w:sz="4" w:space="0" w:color="auto"/>
              <w:left w:val="single" w:sz="4" w:space="0" w:color="auto"/>
              <w:bottom w:val="single" w:sz="4" w:space="0" w:color="auto"/>
              <w:right w:val="single" w:sz="4" w:space="0" w:color="auto"/>
            </w:tcBorders>
            <w:vAlign w:val="center"/>
            <w:hideMark/>
          </w:tcPr>
          <w:p w14:paraId="206F8629" w14:textId="77777777" w:rsidR="00295720" w:rsidRPr="00B23A30" w:rsidRDefault="00295720" w:rsidP="00295720">
            <w:pPr>
              <w:snapToGrid w:val="0"/>
              <w:rPr>
                <w:rFonts w:cs="Times New Roman"/>
                <w:color w:val="000000" w:themeColor="text1"/>
                <w:szCs w:val="24"/>
              </w:rPr>
            </w:pPr>
            <w:r w:rsidRPr="00B23A30">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Pr="00B23A30" w:rsidRDefault="00295720" w:rsidP="00295720">
            <w:pPr>
              <w:snapToGrid w:val="0"/>
              <w:jc w:val="both"/>
              <w:rPr>
                <w:rFonts w:cs="Times New Roman"/>
                <w:color w:val="000000" w:themeColor="text1"/>
                <w:szCs w:val="24"/>
              </w:rPr>
            </w:pPr>
          </w:p>
        </w:tc>
      </w:tr>
      <w:tr w:rsidR="00295720" w:rsidRPr="00B23A30" w14:paraId="4B80E277" w14:textId="77777777" w:rsidTr="00DD3D82">
        <w:trPr>
          <w:trHeight w:val="425"/>
        </w:trPr>
        <w:tc>
          <w:tcPr>
            <w:tcW w:w="4898" w:type="dxa"/>
            <w:tcBorders>
              <w:top w:val="single" w:sz="4" w:space="0" w:color="auto"/>
              <w:left w:val="single" w:sz="4" w:space="0" w:color="auto"/>
              <w:bottom w:val="single" w:sz="4" w:space="0" w:color="auto"/>
              <w:right w:val="single" w:sz="4" w:space="0" w:color="auto"/>
            </w:tcBorders>
            <w:vAlign w:val="center"/>
            <w:hideMark/>
          </w:tcPr>
          <w:p w14:paraId="0FB1A860" w14:textId="77777777" w:rsidR="00295720" w:rsidRPr="00B23A30" w:rsidRDefault="00295720" w:rsidP="00295720">
            <w:pPr>
              <w:snapToGrid w:val="0"/>
              <w:rPr>
                <w:rFonts w:cs="Times New Roman"/>
                <w:iCs/>
                <w:color w:val="000000" w:themeColor="text1"/>
                <w:szCs w:val="24"/>
              </w:rPr>
            </w:pPr>
            <w:r w:rsidRPr="00B23A30">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Pr="00B23A30" w:rsidRDefault="00295720" w:rsidP="00295720">
            <w:pPr>
              <w:snapToGrid w:val="0"/>
              <w:jc w:val="both"/>
              <w:rPr>
                <w:rFonts w:cs="Times New Roman"/>
                <w:color w:val="000000" w:themeColor="text1"/>
                <w:szCs w:val="24"/>
              </w:rPr>
            </w:pPr>
          </w:p>
        </w:tc>
      </w:tr>
      <w:tr w:rsidR="00295720" w:rsidRPr="00B23A30" w14:paraId="3A54A986" w14:textId="77777777" w:rsidTr="00DD3D82">
        <w:tc>
          <w:tcPr>
            <w:tcW w:w="4898" w:type="dxa"/>
            <w:tcBorders>
              <w:top w:val="single" w:sz="4" w:space="0" w:color="auto"/>
              <w:left w:val="single" w:sz="4" w:space="0" w:color="auto"/>
              <w:bottom w:val="single" w:sz="4" w:space="0" w:color="auto"/>
              <w:right w:val="single" w:sz="4" w:space="0" w:color="auto"/>
            </w:tcBorders>
            <w:vAlign w:val="center"/>
            <w:hideMark/>
          </w:tcPr>
          <w:p w14:paraId="2A7CBD75" w14:textId="77777777" w:rsidR="00295720" w:rsidRPr="00B23A30" w:rsidRDefault="00295720" w:rsidP="00295720">
            <w:pPr>
              <w:snapToGrid w:val="0"/>
              <w:jc w:val="both"/>
              <w:rPr>
                <w:rFonts w:cs="Times New Roman"/>
                <w:i/>
                <w:color w:val="000000" w:themeColor="text1"/>
                <w:szCs w:val="24"/>
              </w:rPr>
            </w:pPr>
            <w:r w:rsidRPr="00B23A30">
              <w:rPr>
                <w:rFonts w:cs="Times New Roman"/>
                <w:color w:val="000000" w:themeColor="text1"/>
                <w:szCs w:val="24"/>
              </w:rPr>
              <w:t xml:space="preserve">Tiekėjo adresas </w:t>
            </w:r>
            <w:r w:rsidRPr="00B23A30">
              <w:rPr>
                <w:rFonts w:cs="Times New Roman"/>
                <w:i/>
                <w:color w:val="000000" w:themeColor="text1"/>
                <w:szCs w:val="24"/>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Pr="00B23A30" w:rsidRDefault="00295720" w:rsidP="00295720">
            <w:pPr>
              <w:snapToGrid w:val="0"/>
              <w:jc w:val="both"/>
              <w:rPr>
                <w:rFonts w:cs="Times New Roman"/>
                <w:color w:val="000000" w:themeColor="text1"/>
                <w:szCs w:val="24"/>
              </w:rPr>
            </w:pPr>
          </w:p>
          <w:p w14:paraId="6C0C98F4" w14:textId="77777777" w:rsidR="00295720" w:rsidRPr="00B23A30" w:rsidRDefault="00295720" w:rsidP="00295720">
            <w:pPr>
              <w:jc w:val="both"/>
              <w:rPr>
                <w:rFonts w:cs="Times New Roman"/>
                <w:color w:val="000000" w:themeColor="text1"/>
                <w:szCs w:val="24"/>
              </w:rPr>
            </w:pPr>
          </w:p>
        </w:tc>
      </w:tr>
      <w:tr w:rsidR="00295720" w:rsidRPr="00B23A30" w14:paraId="74C75BF5" w14:textId="77777777" w:rsidTr="00DD3D82">
        <w:trPr>
          <w:trHeight w:hRule="exact" w:val="333"/>
        </w:trPr>
        <w:tc>
          <w:tcPr>
            <w:tcW w:w="4898" w:type="dxa"/>
            <w:tcBorders>
              <w:top w:val="single" w:sz="4" w:space="0" w:color="auto"/>
              <w:left w:val="single" w:sz="4" w:space="0" w:color="auto"/>
              <w:bottom w:val="single" w:sz="4" w:space="0" w:color="auto"/>
              <w:right w:val="single" w:sz="4" w:space="0" w:color="auto"/>
            </w:tcBorders>
            <w:vAlign w:val="center"/>
            <w:hideMark/>
          </w:tcPr>
          <w:p w14:paraId="5CF84E46" w14:textId="77777777" w:rsidR="00295720" w:rsidRPr="00B23A30" w:rsidRDefault="00295720" w:rsidP="00295720">
            <w:pPr>
              <w:snapToGrid w:val="0"/>
              <w:jc w:val="both"/>
              <w:rPr>
                <w:rFonts w:cs="Times New Roman"/>
                <w:color w:val="000000" w:themeColor="text1"/>
                <w:szCs w:val="24"/>
              </w:rPr>
            </w:pPr>
            <w:r w:rsidRPr="00B23A30">
              <w:rPr>
                <w:rFonts w:cs="Times New Roman"/>
                <w:color w:val="000000" w:themeColor="text1"/>
                <w:szCs w:val="24"/>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Pr="00B23A30" w:rsidRDefault="00295720" w:rsidP="00295720">
            <w:pPr>
              <w:snapToGrid w:val="0"/>
              <w:jc w:val="both"/>
              <w:rPr>
                <w:rFonts w:cs="Times New Roman"/>
                <w:color w:val="000000" w:themeColor="text1"/>
                <w:szCs w:val="24"/>
              </w:rPr>
            </w:pPr>
          </w:p>
          <w:p w14:paraId="6C715CF3" w14:textId="77777777" w:rsidR="00295720" w:rsidRPr="00B23A30" w:rsidRDefault="00295720" w:rsidP="00295720">
            <w:pPr>
              <w:snapToGrid w:val="0"/>
              <w:jc w:val="both"/>
              <w:rPr>
                <w:rFonts w:cs="Times New Roman"/>
                <w:color w:val="000000" w:themeColor="text1"/>
                <w:szCs w:val="24"/>
              </w:rPr>
            </w:pPr>
          </w:p>
          <w:p w14:paraId="5407D701" w14:textId="77777777" w:rsidR="00295720" w:rsidRPr="00B23A30" w:rsidRDefault="00295720" w:rsidP="00295720">
            <w:pPr>
              <w:snapToGrid w:val="0"/>
              <w:jc w:val="both"/>
              <w:rPr>
                <w:rFonts w:cs="Times New Roman"/>
                <w:color w:val="000000" w:themeColor="text1"/>
                <w:szCs w:val="24"/>
              </w:rPr>
            </w:pPr>
          </w:p>
          <w:p w14:paraId="4BD01D9A" w14:textId="77777777" w:rsidR="00295720" w:rsidRPr="00B23A30" w:rsidRDefault="00295720" w:rsidP="00295720">
            <w:pPr>
              <w:snapToGrid w:val="0"/>
              <w:jc w:val="both"/>
              <w:rPr>
                <w:rFonts w:cs="Times New Roman"/>
                <w:color w:val="000000" w:themeColor="text1"/>
                <w:szCs w:val="24"/>
              </w:rPr>
            </w:pPr>
          </w:p>
          <w:p w14:paraId="0A0C676D" w14:textId="77777777" w:rsidR="00295720" w:rsidRPr="00B23A30" w:rsidRDefault="00295720" w:rsidP="00295720">
            <w:pPr>
              <w:snapToGrid w:val="0"/>
              <w:jc w:val="both"/>
              <w:rPr>
                <w:rFonts w:cs="Times New Roman"/>
                <w:color w:val="000000" w:themeColor="text1"/>
                <w:szCs w:val="24"/>
              </w:rPr>
            </w:pPr>
          </w:p>
          <w:p w14:paraId="18E88935" w14:textId="77777777" w:rsidR="00295720" w:rsidRPr="00B23A30" w:rsidRDefault="00295720" w:rsidP="00295720">
            <w:pPr>
              <w:snapToGrid w:val="0"/>
              <w:jc w:val="both"/>
              <w:rPr>
                <w:rFonts w:cs="Times New Roman"/>
                <w:color w:val="000000" w:themeColor="text1"/>
                <w:szCs w:val="24"/>
              </w:rPr>
            </w:pPr>
          </w:p>
          <w:p w14:paraId="2BE46A1B" w14:textId="77777777" w:rsidR="00295720" w:rsidRPr="00B23A30" w:rsidRDefault="00295720" w:rsidP="00295720">
            <w:pPr>
              <w:snapToGrid w:val="0"/>
              <w:jc w:val="both"/>
              <w:rPr>
                <w:rFonts w:cs="Times New Roman"/>
                <w:color w:val="000000" w:themeColor="text1"/>
                <w:szCs w:val="24"/>
              </w:rPr>
            </w:pPr>
          </w:p>
        </w:tc>
      </w:tr>
      <w:tr w:rsidR="00295720" w:rsidRPr="00B23A30" w14:paraId="1A62D1F4" w14:textId="77777777" w:rsidTr="00DD3D82">
        <w:trPr>
          <w:trHeight w:val="403"/>
        </w:trPr>
        <w:tc>
          <w:tcPr>
            <w:tcW w:w="4898" w:type="dxa"/>
            <w:tcBorders>
              <w:top w:val="single" w:sz="4" w:space="0" w:color="auto"/>
              <w:left w:val="single" w:sz="4" w:space="0" w:color="auto"/>
              <w:bottom w:val="single" w:sz="4" w:space="0" w:color="auto"/>
              <w:right w:val="single" w:sz="4" w:space="0" w:color="auto"/>
            </w:tcBorders>
            <w:vAlign w:val="center"/>
            <w:hideMark/>
          </w:tcPr>
          <w:p w14:paraId="1F1FB127" w14:textId="77777777" w:rsidR="00295720" w:rsidRPr="00B23A30" w:rsidRDefault="00295720" w:rsidP="00295720">
            <w:pPr>
              <w:snapToGrid w:val="0"/>
              <w:jc w:val="both"/>
              <w:rPr>
                <w:rFonts w:cs="Times New Roman"/>
                <w:color w:val="000000" w:themeColor="text1"/>
                <w:szCs w:val="24"/>
              </w:rPr>
            </w:pPr>
            <w:r w:rsidRPr="00B23A30">
              <w:rPr>
                <w:rFonts w:cs="Times New Roman"/>
                <w:color w:val="000000" w:themeColor="text1"/>
                <w:szCs w:val="24"/>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Pr="00B23A30" w:rsidRDefault="00295720" w:rsidP="00295720">
            <w:pPr>
              <w:jc w:val="both"/>
              <w:rPr>
                <w:rFonts w:cs="Times New Roman"/>
                <w:color w:val="000000" w:themeColor="text1"/>
                <w:szCs w:val="24"/>
              </w:rPr>
            </w:pPr>
          </w:p>
        </w:tc>
      </w:tr>
      <w:tr w:rsidR="00295720" w:rsidRPr="00B23A30" w14:paraId="455D9E19" w14:textId="77777777" w:rsidTr="00DD3D82">
        <w:trPr>
          <w:trHeight w:val="293"/>
        </w:trPr>
        <w:tc>
          <w:tcPr>
            <w:tcW w:w="4898" w:type="dxa"/>
            <w:tcBorders>
              <w:top w:val="single" w:sz="4" w:space="0" w:color="auto"/>
              <w:left w:val="single" w:sz="4" w:space="0" w:color="auto"/>
              <w:bottom w:val="single" w:sz="4" w:space="0" w:color="auto"/>
              <w:right w:val="single" w:sz="4" w:space="0" w:color="auto"/>
            </w:tcBorders>
            <w:vAlign w:val="center"/>
            <w:hideMark/>
          </w:tcPr>
          <w:p w14:paraId="5C1D4D70" w14:textId="77777777" w:rsidR="00295720" w:rsidRPr="00B23A30" w:rsidRDefault="00295720" w:rsidP="00295720">
            <w:pPr>
              <w:snapToGrid w:val="0"/>
              <w:jc w:val="both"/>
              <w:rPr>
                <w:rFonts w:cs="Times New Roman"/>
                <w:color w:val="000000" w:themeColor="text1"/>
                <w:szCs w:val="24"/>
              </w:rPr>
            </w:pPr>
            <w:r w:rsidRPr="00B23A30">
              <w:rPr>
                <w:rFonts w:cs="Times New Roman"/>
                <w:color w:val="000000" w:themeColor="text1"/>
                <w:szCs w:val="24"/>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Pr="00B23A30" w:rsidRDefault="00295720" w:rsidP="00295720">
            <w:pPr>
              <w:jc w:val="both"/>
              <w:rPr>
                <w:rFonts w:cs="Times New Roman"/>
                <w:color w:val="000000" w:themeColor="text1"/>
                <w:szCs w:val="24"/>
              </w:rPr>
            </w:pPr>
          </w:p>
        </w:tc>
      </w:tr>
    </w:tbl>
    <w:p w14:paraId="33870DE8" w14:textId="77777777" w:rsidR="00295720" w:rsidRPr="00B23A3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Pr="00B23A30" w:rsidRDefault="00295720" w:rsidP="00295720">
      <w:pPr>
        <w:jc w:val="both"/>
        <w:rPr>
          <w:rFonts w:cs="Times New Roman"/>
          <w:i/>
          <w:color w:val="000000"/>
          <w:spacing w:val="-4"/>
          <w:szCs w:val="24"/>
        </w:rPr>
      </w:pPr>
      <w:r w:rsidRPr="00B23A30">
        <w:rPr>
          <w:rFonts w:cs="Times New Roman"/>
          <w:b/>
          <w:i/>
          <w:color w:val="000000"/>
          <w:szCs w:val="24"/>
        </w:rPr>
        <w:t xml:space="preserve">2 lentelė. </w:t>
      </w:r>
      <w:r w:rsidRPr="00B23A30">
        <w:rPr>
          <w:rFonts w:cs="Times New Roman"/>
          <w:i/>
          <w:color w:val="000000"/>
          <w:spacing w:val="-4"/>
          <w:szCs w:val="24"/>
        </w:rPr>
        <w:t>/Pastaba. Pildoma, jei tiekėjas ketina pasitelkti ūkio subjektą (-</w:t>
      </w:r>
      <w:proofErr w:type="spellStart"/>
      <w:r w:rsidRPr="00B23A30">
        <w:rPr>
          <w:rFonts w:cs="Times New Roman"/>
          <w:i/>
          <w:color w:val="000000"/>
          <w:spacing w:val="-4"/>
          <w:szCs w:val="24"/>
        </w:rPr>
        <w:t>us</w:t>
      </w:r>
      <w:proofErr w:type="spellEnd"/>
      <w:r w:rsidRPr="00B23A30">
        <w:rPr>
          <w:rFonts w:cs="Times New Roman"/>
          <w:i/>
          <w:color w:val="000000"/>
          <w:spacing w:val="-4"/>
          <w:szCs w:val="24"/>
        </w:rPr>
        <w:t xml:space="preserve">); ar </w:t>
      </w:r>
      <w:proofErr w:type="spellStart"/>
      <w:r w:rsidRPr="00B23A30">
        <w:rPr>
          <w:rFonts w:cs="Times New Roman"/>
          <w:i/>
          <w:color w:val="000000"/>
          <w:spacing w:val="-4"/>
          <w:szCs w:val="24"/>
        </w:rPr>
        <w:t>kvazisubtiekėją</w:t>
      </w:r>
      <w:proofErr w:type="spellEnd"/>
      <w:r w:rsidRPr="00B23A30">
        <w:rPr>
          <w:rFonts w:cs="Times New Roman"/>
          <w:i/>
          <w:color w:val="000000"/>
          <w:spacing w:val="-4"/>
          <w:szCs w:val="24"/>
        </w:rPr>
        <w:t xml:space="preserve"> (-</w:t>
      </w:r>
      <w:proofErr w:type="spellStart"/>
      <w:r w:rsidRPr="00B23A30">
        <w:rPr>
          <w:rFonts w:cs="Times New Roman"/>
          <w:i/>
          <w:color w:val="000000"/>
          <w:spacing w:val="-4"/>
          <w:szCs w:val="24"/>
        </w:rPr>
        <w:t>us</w:t>
      </w:r>
      <w:proofErr w:type="spellEnd"/>
      <w:r w:rsidRPr="00B23A30">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Pr="00B23A3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B23A30">
        <w:rPr>
          <w:rFonts w:eastAsia="Lucida Sans Unicode" w:cs="Times New Roman"/>
          <w:kern w:val="2"/>
          <w:szCs w:val="24"/>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rsidRPr="00B23A3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Pr="00B23A30" w:rsidRDefault="00295720" w:rsidP="00295720">
            <w:pPr>
              <w:snapToGrid w:val="0"/>
              <w:rPr>
                <w:rFonts w:cs="Times New Roman"/>
                <w:color w:val="000000" w:themeColor="text1"/>
                <w:szCs w:val="24"/>
              </w:rPr>
            </w:pPr>
            <w:r w:rsidRPr="00B23A30">
              <w:rPr>
                <w:rFonts w:cs="Times New Roman"/>
                <w:color w:val="000000" w:themeColor="text1"/>
                <w:spacing w:val="-4"/>
                <w:szCs w:val="24"/>
              </w:rPr>
              <w:t xml:space="preserve">Ūkio subjekto </w:t>
            </w:r>
            <w:r w:rsidRPr="00B23A30">
              <w:rPr>
                <w:rFonts w:cs="Times New Roman"/>
                <w:color w:val="000000" w:themeColor="text1"/>
                <w:szCs w:val="24"/>
              </w:rPr>
              <w:t>pavadinimas (-ai)</w:t>
            </w:r>
          </w:p>
          <w:p w14:paraId="2343A32C" w14:textId="77777777" w:rsidR="00295720" w:rsidRPr="00B23A30" w:rsidRDefault="00295720" w:rsidP="00295720">
            <w:pPr>
              <w:snapToGrid w:val="0"/>
              <w:rPr>
                <w:rFonts w:eastAsia="Lucida Sans Unicode" w:cs="Times New Roman"/>
                <w:i/>
                <w:iCs/>
                <w:szCs w:val="24"/>
              </w:rPr>
            </w:pPr>
            <w:r w:rsidRPr="00B23A30">
              <w:rPr>
                <w:rFonts w:cs="Times New Roman"/>
                <w:color w:val="000000" w:themeColor="text1"/>
                <w:szCs w:val="24"/>
              </w:rPr>
              <w:t>(</w:t>
            </w:r>
            <w:r w:rsidRPr="00B23A30">
              <w:rPr>
                <w:rFonts w:eastAsia="Lucida Sans Unicode" w:cs="Times New Roman"/>
                <w:i/>
                <w:iCs/>
                <w:szCs w:val="24"/>
              </w:rPr>
              <w:t xml:space="preserve">sutarties vykdymui pasitelkiamas trečiasis asmuo, </w:t>
            </w:r>
            <w:r w:rsidRPr="00B23A30">
              <w:rPr>
                <w:rFonts w:eastAsia="Lucida Sans Unicode" w:cs="Times New Roman"/>
                <w:i/>
                <w:iCs/>
                <w:szCs w:val="24"/>
                <w:u w:val="single"/>
              </w:rPr>
              <w:t>kurio kvalifikacija tiekėjas remiasi</w:t>
            </w:r>
            <w:r w:rsidRPr="00B23A30">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Pr="00B23A30" w:rsidRDefault="00295720" w:rsidP="00295720">
            <w:pPr>
              <w:snapToGrid w:val="0"/>
              <w:jc w:val="both"/>
              <w:rPr>
                <w:rFonts w:cs="Times New Roman"/>
                <w:color w:val="000000" w:themeColor="text1"/>
                <w:szCs w:val="24"/>
                <w:lang w:eastAsia="zh-CN"/>
              </w:rPr>
            </w:pPr>
          </w:p>
          <w:p w14:paraId="0BF3CC30" w14:textId="77777777" w:rsidR="00295720" w:rsidRPr="00B23A30" w:rsidRDefault="00295720" w:rsidP="00295720">
            <w:pPr>
              <w:snapToGrid w:val="0"/>
              <w:jc w:val="both"/>
              <w:rPr>
                <w:rFonts w:cs="Times New Roman"/>
                <w:color w:val="000000" w:themeColor="text1"/>
                <w:szCs w:val="24"/>
                <w:lang w:eastAsia="zh-CN"/>
              </w:rPr>
            </w:pPr>
          </w:p>
        </w:tc>
      </w:tr>
      <w:tr w:rsidR="00295720" w:rsidRPr="00B23A3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Pr="00B23A30" w:rsidRDefault="00295720" w:rsidP="00295720">
            <w:pPr>
              <w:snapToGrid w:val="0"/>
              <w:rPr>
                <w:rFonts w:cs="Times New Roman"/>
                <w:color w:val="000000" w:themeColor="text1"/>
                <w:szCs w:val="24"/>
              </w:rPr>
            </w:pPr>
            <w:r w:rsidRPr="00B23A30">
              <w:rPr>
                <w:rFonts w:cs="Times New Roman"/>
                <w:color w:val="000000" w:themeColor="text1"/>
                <w:spacing w:val="-4"/>
                <w:szCs w:val="24"/>
              </w:rPr>
              <w:t>Jei žinomas - subrangovo (-ų), subtiekėjo (-ų), subteikėjo  (</w:t>
            </w:r>
            <w:r w:rsidRPr="00B23A30">
              <w:rPr>
                <w:rFonts w:cs="Times New Roman"/>
                <w:color w:val="000000" w:themeColor="text1"/>
                <w:spacing w:val="-4"/>
                <w:szCs w:val="24"/>
              </w:rPr>
              <w:noBreakHyphen/>
              <w:t>ų),</w:t>
            </w:r>
            <w:r w:rsidRPr="00B23A30">
              <w:rPr>
                <w:rFonts w:cs="Times New Roman"/>
                <w:color w:val="000000" w:themeColor="text1"/>
                <w:szCs w:val="24"/>
              </w:rPr>
              <w:t xml:space="preserve"> pavadinimas (-ai)</w:t>
            </w:r>
          </w:p>
          <w:p w14:paraId="218716E3" w14:textId="77777777" w:rsidR="00295720" w:rsidRPr="00B23A30" w:rsidRDefault="00295720" w:rsidP="00295720">
            <w:pPr>
              <w:snapToGrid w:val="0"/>
              <w:rPr>
                <w:rFonts w:cs="Times New Roman"/>
                <w:color w:val="000000" w:themeColor="text1"/>
                <w:spacing w:val="-4"/>
                <w:szCs w:val="24"/>
              </w:rPr>
            </w:pPr>
            <w:r w:rsidRPr="00B23A30">
              <w:rPr>
                <w:rFonts w:cs="Times New Roman"/>
                <w:i/>
                <w:iCs/>
                <w:szCs w:val="24"/>
              </w:rPr>
              <w:t xml:space="preserve">(tiekėjo pirkimo sutarties vykdymui pasitelkiamas </w:t>
            </w:r>
            <w:r w:rsidRPr="00B23A30">
              <w:rPr>
                <w:rFonts w:cs="Times New Roman"/>
                <w:i/>
                <w:iCs/>
                <w:szCs w:val="24"/>
              </w:rPr>
              <w:lastRenderedPageBreak/>
              <w:t xml:space="preserve">trečiasis asmuo, </w:t>
            </w:r>
            <w:r w:rsidRPr="00B23A30">
              <w:rPr>
                <w:rFonts w:cs="Times New Roman"/>
                <w:i/>
                <w:iCs/>
                <w:szCs w:val="24"/>
                <w:u w:val="single"/>
              </w:rPr>
              <w:t>kurio kvalifikacija tiekėjas nesiremia</w:t>
            </w:r>
            <w:r w:rsidRPr="00B23A30">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Pr="00B23A30" w:rsidRDefault="00295720" w:rsidP="00295720">
            <w:pPr>
              <w:snapToGrid w:val="0"/>
              <w:jc w:val="both"/>
              <w:rPr>
                <w:rFonts w:cs="Times New Roman"/>
                <w:color w:val="000000" w:themeColor="text1"/>
                <w:szCs w:val="24"/>
                <w:lang w:eastAsia="zh-CN"/>
              </w:rPr>
            </w:pPr>
          </w:p>
        </w:tc>
      </w:tr>
      <w:tr w:rsidR="00295720" w:rsidRPr="00B23A3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Pr="00B23A30" w:rsidRDefault="00295720" w:rsidP="00295720">
            <w:pPr>
              <w:snapToGrid w:val="0"/>
              <w:rPr>
                <w:rFonts w:cs="Times New Roman"/>
                <w:color w:val="000000" w:themeColor="text1"/>
                <w:szCs w:val="24"/>
              </w:rPr>
            </w:pPr>
            <w:r w:rsidRPr="00B23A30">
              <w:rPr>
                <w:rFonts w:cs="Times New Roman"/>
                <w:color w:val="000000" w:themeColor="text1"/>
                <w:spacing w:val="-4"/>
                <w:szCs w:val="24"/>
              </w:rPr>
              <w:t xml:space="preserve">Ūkio subjekto </w:t>
            </w:r>
            <w:r w:rsidRPr="00B23A30">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Pr="00B23A30" w:rsidRDefault="00295720" w:rsidP="00295720">
            <w:pPr>
              <w:snapToGrid w:val="0"/>
              <w:jc w:val="both"/>
              <w:rPr>
                <w:rFonts w:cs="Times New Roman"/>
                <w:color w:val="000000" w:themeColor="text1"/>
                <w:szCs w:val="24"/>
                <w:lang w:eastAsia="zh-CN"/>
              </w:rPr>
            </w:pPr>
          </w:p>
        </w:tc>
      </w:tr>
      <w:tr w:rsidR="00295720" w:rsidRPr="00B23A3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30EE5116" w:rsidR="00295720" w:rsidRPr="00B23A30" w:rsidRDefault="00295720" w:rsidP="00295720">
            <w:pPr>
              <w:snapToGrid w:val="0"/>
              <w:rPr>
                <w:rFonts w:cs="Times New Roman"/>
                <w:color w:val="000000" w:themeColor="text1"/>
                <w:szCs w:val="24"/>
                <w:lang w:eastAsia="zh-CN"/>
              </w:rPr>
            </w:pPr>
            <w:r w:rsidRPr="00B23A30">
              <w:rPr>
                <w:rFonts w:cs="Times New Roman"/>
                <w:color w:val="000000" w:themeColor="text1"/>
                <w:spacing w:val="-4"/>
                <w:szCs w:val="24"/>
              </w:rPr>
              <w:t>Jei žinomas - subrangovo (-ų), subtiekėjo (-ų), subteikėjo (</w:t>
            </w:r>
            <w:r w:rsidRPr="00B23A30">
              <w:rPr>
                <w:rFonts w:cs="Times New Roman"/>
                <w:color w:val="000000" w:themeColor="text1"/>
                <w:spacing w:val="-4"/>
                <w:szCs w:val="24"/>
              </w:rPr>
              <w:noBreakHyphen/>
              <w:t>ų),</w:t>
            </w:r>
            <w:r w:rsidRPr="00B23A30">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Pr="00B23A30" w:rsidRDefault="00295720" w:rsidP="00295720">
            <w:pPr>
              <w:snapToGrid w:val="0"/>
              <w:jc w:val="both"/>
              <w:rPr>
                <w:rFonts w:cs="Times New Roman"/>
                <w:color w:val="000000" w:themeColor="text1"/>
                <w:szCs w:val="24"/>
                <w:lang w:eastAsia="zh-CN"/>
              </w:rPr>
            </w:pPr>
          </w:p>
        </w:tc>
      </w:tr>
      <w:tr w:rsidR="00295720" w:rsidRPr="00B23A3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Pr="00B23A30" w:rsidRDefault="00295720" w:rsidP="00295720">
            <w:pPr>
              <w:snapToGrid w:val="0"/>
              <w:rPr>
                <w:rFonts w:cs="Times New Roman"/>
                <w:color w:val="000000" w:themeColor="text1"/>
                <w:szCs w:val="24"/>
                <w:lang w:eastAsia="zh-CN"/>
              </w:rPr>
            </w:pPr>
            <w:r w:rsidRPr="00B23A30">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sidRPr="00B23A30">
              <w:rPr>
                <w:rFonts w:cs="Times New Roman"/>
                <w:color w:val="000000" w:themeColor="text1"/>
                <w:szCs w:val="24"/>
              </w:rPr>
              <w:t>us</w:t>
            </w:r>
            <w:proofErr w:type="spellEnd"/>
            <w:r w:rsidRPr="00B23A30">
              <w:rPr>
                <w:rFonts w:cs="Times New Roman"/>
                <w:color w:val="000000" w:themeColor="text1"/>
                <w:szCs w:val="24"/>
              </w:rPr>
              <w:t>), subtiekėją (-</w:t>
            </w:r>
            <w:proofErr w:type="spellStart"/>
            <w:r w:rsidRPr="00B23A30">
              <w:rPr>
                <w:rFonts w:cs="Times New Roman"/>
                <w:color w:val="000000" w:themeColor="text1"/>
                <w:szCs w:val="24"/>
              </w:rPr>
              <w:t>us</w:t>
            </w:r>
            <w:proofErr w:type="spellEnd"/>
            <w:r w:rsidRPr="00B23A30">
              <w:rPr>
                <w:rFonts w:cs="Times New Roman"/>
                <w:color w:val="000000" w:themeColor="text1"/>
                <w:szCs w:val="24"/>
              </w:rPr>
              <w:t>), subteikėją (-</w:t>
            </w:r>
            <w:proofErr w:type="spellStart"/>
            <w:r w:rsidRPr="00B23A30">
              <w:rPr>
                <w:rFonts w:cs="Times New Roman"/>
                <w:color w:val="000000" w:themeColor="text1"/>
                <w:szCs w:val="24"/>
              </w:rPr>
              <w:t>us</w:t>
            </w:r>
            <w:proofErr w:type="spellEnd"/>
            <w:r w:rsidRPr="00B23A30">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Pr="00B23A30" w:rsidRDefault="00295720" w:rsidP="00295720">
            <w:pPr>
              <w:snapToGrid w:val="0"/>
              <w:jc w:val="both"/>
              <w:rPr>
                <w:rFonts w:cs="Times New Roman"/>
                <w:color w:val="000000" w:themeColor="text1"/>
                <w:szCs w:val="24"/>
                <w:lang w:eastAsia="zh-CN"/>
              </w:rPr>
            </w:pPr>
          </w:p>
        </w:tc>
      </w:tr>
      <w:tr w:rsidR="00295720" w:rsidRPr="00B23A3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Pr="00B23A30" w:rsidRDefault="00295720" w:rsidP="00295720">
            <w:pPr>
              <w:snapToGrid w:val="0"/>
              <w:rPr>
                <w:rFonts w:cs="Times New Roman"/>
                <w:color w:val="000000" w:themeColor="text1"/>
                <w:spacing w:val="-4"/>
                <w:szCs w:val="24"/>
                <w:lang w:eastAsia="zh-CN"/>
              </w:rPr>
            </w:pPr>
            <w:proofErr w:type="spellStart"/>
            <w:r w:rsidRPr="00B23A30">
              <w:rPr>
                <w:rFonts w:cs="Times New Roman"/>
                <w:color w:val="000000" w:themeColor="text1"/>
                <w:spacing w:val="-4"/>
                <w:szCs w:val="24"/>
              </w:rPr>
              <w:t>Kvazisubtiekėjai</w:t>
            </w:r>
            <w:proofErr w:type="spellEnd"/>
            <w:r w:rsidRPr="00B23A30">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sidRPr="00B23A30">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Pr="00B23A3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C060831"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3E751F7C" w14:textId="70B24848"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00E26BE1" w:rsidRPr="00E26BE1">
        <w:rPr>
          <w:rFonts w:cs="Times New Roman"/>
          <w:kern w:val="2"/>
          <w:szCs w:val="24"/>
          <w:lang w:eastAsia="hi-IN" w:bidi="hi-IN"/>
        </w:rPr>
        <w:t>paskelbus Europos Sąjungos oficialiojo leidinio priede http://ted.europa.eu, Centrinėje viešųjų pirkimų informacinėje sistemoje (CVP IS) adresu https://pirkimai.eviesiejipirkimai.lt/</w:t>
      </w:r>
      <w:r>
        <w:rPr>
          <w:rFonts w:cs="Times New Roman"/>
          <w:kern w:val="2"/>
          <w:szCs w:val="24"/>
          <w:lang w:eastAsia="hi-IN" w:bidi="hi-IN"/>
        </w:rPr>
        <w:t>;</w:t>
      </w:r>
    </w:p>
    <w:p w14:paraId="2E45B03D" w14:textId="40BEC66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286E5FB"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4C31B582" w14:textId="6F1880DC" w:rsidR="00295720" w:rsidRDefault="00295720" w:rsidP="00295720">
      <w:pPr>
        <w:jc w:val="both"/>
        <w:rPr>
          <w:rFonts w:cs="Tahoma"/>
          <w:b/>
          <w:szCs w:val="24"/>
        </w:rPr>
      </w:pPr>
      <w:r>
        <w:rPr>
          <w:rFonts w:cs="Tahoma"/>
          <w:b/>
          <w:szCs w:val="24"/>
        </w:rPr>
        <w:t>Mes siūlome:</w:t>
      </w:r>
    </w:p>
    <w:p w14:paraId="6BEE581D" w14:textId="595D12C1" w:rsidR="00316DC9" w:rsidRDefault="00D10289" w:rsidP="00845706">
      <w:pPr>
        <w:jc w:val="both"/>
        <w:rPr>
          <w:rFonts w:cs="Tahoma"/>
          <w:b/>
          <w:szCs w:val="24"/>
        </w:rPr>
      </w:pPr>
      <w:r>
        <w:rPr>
          <w:rFonts w:cs="Tahoma"/>
          <w:b/>
          <w:szCs w:val="24"/>
        </w:rPr>
        <w:t>3 lentelė</w:t>
      </w:r>
    </w:p>
    <w:tbl>
      <w:tblPr>
        <w:tblStyle w:val="Lentelstinklelis"/>
        <w:tblW w:w="12686" w:type="dxa"/>
        <w:tblLook w:val="04A0" w:firstRow="1" w:lastRow="0" w:firstColumn="1" w:lastColumn="0" w:noHBand="0" w:noVBand="1"/>
      </w:tblPr>
      <w:tblGrid>
        <w:gridCol w:w="917"/>
        <w:gridCol w:w="1585"/>
        <w:gridCol w:w="1264"/>
        <w:gridCol w:w="1443"/>
        <w:gridCol w:w="1590"/>
        <w:gridCol w:w="1560"/>
        <w:gridCol w:w="1559"/>
        <w:gridCol w:w="845"/>
        <w:gridCol w:w="1923"/>
      </w:tblGrid>
      <w:tr w:rsidR="00F612C4" w:rsidRPr="00B23A30" w14:paraId="43DCAFD7" w14:textId="77777777" w:rsidTr="00811EF4">
        <w:trPr>
          <w:gridAfter w:val="2"/>
          <w:wAfter w:w="2768" w:type="dxa"/>
        </w:trPr>
        <w:tc>
          <w:tcPr>
            <w:tcW w:w="917" w:type="dxa"/>
          </w:tcPr>
          <w:p w14:paraId="4925EEF8" w14:textId="5C2F3A6A" w:rsidR="00845706" w:rsidRPr="00B23A30" w:rsidRDefault="00845706" w:rsidP="00572E37">
            <w:pPr>
              <w:jc w:val="center"/>
              <w:rPr>
                <w:rFonts w:cs="Times New Roman"/>
                <w:bCs/>
                <w:szCs w:val="24"/>
              </w:rPr>
            </w:pPr>
            <w:r w:rsidRPr="00B23A30">
              <w:rPr>
                <w:rFonts w:cs="Times New Roman"/>
                <w:bCs/>
                <w:szCs w:val="24"/>
              </w:rPr>
              <w:t>Eil. Nr.</w:t>
            </w:r>
          </w:p>
        </w:tc>
        <w:tc>
          <w:tcPr>
            <w:tcW w:w="1585" w:type="dxa"/>
          </w:tcPr>
          <w:p w14:paraId="4F4D847F" w14:textId="459C3EBB" w:rsidR="00845706" w:rsidRPr="00B23A30" w:rsidRDefault="00845706" w:rsidP="00572E37">
            <w:pPr>
              <w:jc w:val="center"/>
              <w:rPr>
                <w:rFonts w:cs="Times New Roman"/>
                <w:bCs/>
                <w:szCs w:val="24"/>
              </w:rPr>
            </w:pPr>
            <w:r w:rsidRPr="00B23A30">
              <w:rPr>
                <w:rFonts w:cs="Times New Roman"/>
                <w:bCs/>
                <w:szCs w:val="24"/>
              </w:rPr>
              <w:t>P</w:t>
            </w:r>
            <w:r w:rsidR="00573D28" w:rsidRPr="00B23A30">
              <w:rPr>
                <w:rFonts w:cs="Times New Roman"/>
                <w:bCs/>
                <w:szCs w:val="24"/>
              </w:rPr>
              <w:t>aslaugos</w:t>
            </w:r>
            <w:r w:rsidRPr="00B23A30">
              <w:rPr>
                <w:rFonts w:cs="Times New Roman"/>
                <w:bCs/>
                <w:szCs w:val="24"/>
              </w:rPr>
              <w:t xml:space="preserve"> pavadinimas</w:t>
            </w:r>
          </w:p>
        </w:tc>
        <w:tc>
          <w:tcPr>
            <w:tcW w:w="1264" w:type="dxa"/>
          </w:tcPr>
          <w:p w14:paraId="6BE0E542" w14:textId="0DA07343" w:rsidR="00845706" w:rsidRPr="00B23A30" w:rsidRDefault="00845706" w:rsidP="00572E37">
            <w:pPr>
              <w:jc w:val="center"/>
              <w:rPr>
                <w:rFonts w:cs="Times New Roman"/>
                <w:bCs/>
                <w:szCs w:val="24"/>
              </w:rPr>
            </w:pPr>
            <w:r w:rsidRPr="00B23A30">
              <w:rPr>
                <w:rFonts w:cs="Times New Roman"/>
                <w:bCs/>
                <w:szCs w:val="24"/>
              </w:rPr>
              <w:t>Mato vnt.</w:t>
            </w:r>
          </w:p>
        </w:tc>
        <w:tc>
          <w:tcPr>
            <w:tcW w:w="1443" w:type="dxa"/>
          </w:tcPr>
          <w:p w14:paraId="2DC80F1C" w14:textId="0C15E718" w:rsidR="00845706" w:rsidRPr="00B23A30" w:rsidRDefault="00845706" w:rsidP="00572E37">
            <w:pPr>
              <w:jc w:val="center"/>
              <w:rPr>
                <w:rFonts w:cs="Times New Roman"/>
                <w:bCs/>
                <w:szCs w:val="24"/>
              </w:rPr>
            </w:pPr>
            <w:r w:rsidRPr="00B23A30">
              <w:rPr>
                <w:rFonts w:cs="Times New Roman"/>
                <w:bCs/>
                <w:szCs w:val="24"/>
              </w:rPr>
              <w:t>Planuojamas kiekis</w:t>
            </w:r>
          </w:p>
        </w:tc>
        <w:tc>
          <w:tcPr>
            <w:tcW w:w="1590" w:type="dxa"/>
          </w:tcPr>
          <w:p w14:paraId="38676E39" w14:textId="68374C18" w:rsidR="00845706" w:rsidRPr="00B23A30" w:rsidRDefault="00845706" w:rsidP="00572E37">
            <w:pPr>
              <w:jc w:val="center"/>
              <w:rPr>
                <w:rFonts w:cs="Times New Roman"/>
                <w:bCs/>
                <w:szCs w:val="24"/>
              </w:rPr>
            </w:pPr>
            <w:r w:rsidRPr="00B23A30">
              <w:rPr>
                <w:rFonts w:cs="Times New Roman"/>
                <w:bCs/>
                <w:szCs w:val="24"/>
              </w:rPr>
              <w:t>Mato vnt. kaina be PVM</w:t>
            </w:r>
          </w:p>
          <w:p w14:paraId="6EF88201" w14:textId="7876AD30" w:rsidR="00845706" w:rsidRPr="00B23A30" w:rsidRDefault="00845706" w:rsidP="00572E37">
            <w:pPr>
              <w:jc w:val="center"/>
              <w:rPr>
                <w:rFonts w:cs="Times New Roman"/>
                <w:bCs/>
                <w:szCs w:val="24"/>
              </w:rPr>
            </w:pPr>
            <w:r w:rsidRPr="00B23A30">
              <w:rPr>
                <w:rFonts w:cs="Times New Roman"/>
                <w:bCs/>
                <w:szCs w:val="24"/>
              </w:rPr>
              <w:t>Eur</w:t>
            </w:r>
          </w:p>
        </w:tc>
        <w:tc>
          <w:tcPr>
            <w:tcW w:w="1560" w:type="dxa"/>
          </w:tcPr>
          <w:p w14:paraId="7D9592D5" w14:textId="7A6C9CA5" w:rsidR="00845706" w:rsidRPr="00B23A30" w:rsidRDefault="00845706" w:rsidP="00572E37">
            <w:pPr>
              <w:jc w:val="center"/>
              <w:rPr>
                <w:rFonts w:cs="Times New Roman"/>
                <w:bCs/>
                <w:szCs w:val="24"/>
              </w:rPr>
            </w:pPr>
            <w:r w:rsidRPr="00B23A30">
              <w:rPr>
                <w:rFonts w:cs="Times New Roman"/>
                <w:bCs/>
                <w:szCs w:val="24"/>
              </w:rPr>
              <w:t>Mato vnt. kainos PVM</w:t>
            </w:r>
          </w:p>
          <w:p w14:paraId="4EA06297" w14:textId="1189C478" w:rsidR="00845706" w:rsidRPr="00B23A30" w:rsidRDefault="00845706" w:rsidP="00572E37">
            <w:pPr>
              <w:jc w:val="center"/>
              <w:rPr>
                <w:rFonts w:cs="Times New Roman"/>
                <w:bCs/>
                <w:szCs w:val="24"/>
              </w:rPr>
            </w:pPr>
            <w:r w:rsidRPr="00B23A30">
              <w:rPr>
                <w:rFonts w:cs="Times New Roman"/>
                <w:bCs/>
                <w:szCs w:val="24"/>
              </w:rPr>
              <w:t>Eur</w:t>
            </w:r>
          </w:p>
        </w:tc>
        <w:tc>
          <w:tcPr>
            <w:tcW w:w="1559" w:type="dxa"/>
          </w:tcPr>
          <w:p w14:paraId="1F80ECD2" w14:textId="43FF9E9B" w:rsidR="00845706" w:rsidRPr="00B23A30" w:rsidRDefault="00845706" w:rsidP="00572E37">
            <w:pPr>
              <w:jc w:val="center"/>
              <w:rPr>
                <w:rFonts w:cs="Times New Roman"/>
                <w:bCs/>
                <w:szCs w:val="24"/>
              </w:rPr>
            </w:pPr>
            <w:r w:rsidRPr="00B23A30">
              <w:rPr>
                <w:rFonts w:cs="Times New Roman"/>
                <w:bCs/>
                <w:szCs w:val="24"/>
              </w:rPr>
              <w:t xml:space="preserve">Bendra </w:t>
            </w:r>
            <w:r w:rsidR="004504FD" w:rsidRPr="00B23A30">
              <w:rPr>
                <w:rFonts w:cs="Times New Roman"/>
                <w:bCs/>
                <w:szCs w:val="24"/>
              </w:rPr>
              <w:t xml:space="preserve">kaina </w:t>
            </w:r>
            <w:r w:rsidRPr="00B23A30">
              <w:rPr>
                <w:rFonts w:cs="Times New Roman"/>
                <w:bCs/>
                <w:szCs w:val="24"/>
              </w:rPr>
              <w:t xml:space="preserve"> su PVM</w:t>
            </w:r>
          </w:p>
          <w:p w14:paraId="79F30901" w14:textId="3009F075" w:rsidR="00845706" w:rsidRPr="00B23A30" w:rsidRDefault="00845706" w:rsidP="00572E37">
            <w:pPr>
              <w:jc w:val="center"/>
              <w:rPr>
                <w:rFonts w:cs="Times New Roman"/>
                <w:bCs/>
                <w:szCs w:val="24"/>
              </w:rPr>
            </w:pPr>
            <w:r w:rsidRPr="00B23A30">
              <w:rPr>
                <w:rFonts w:cs="Times New Roman"/>
                <w:bCs/>
                <w:szCs w:val="24"/>
              </w:rPr>
              <w:t>Eur</w:t>
            </w:r>
          </w:p>
        </w:tc>
      </w:tr>
      <w:tr w:rsidR="00F612C4" w:rsidRPr="00B23A30" w14:paraId="5A151B3D" w14:textId="77777777" w:rsidTr="00811EF4">
        <w:trPr>
          <w:gridAfter w:val="2"/>
          <w:wAfter w:w="2768" w:type="dxa"/>
        </w:trPr>
        <w:tc>
          <w:tcPr>
            <w:tcW w:w="917" w:type="dxa"/>
          </w:tcPr>
          <w:p w14:paraId="04529344" w14:textId="083E0955" w:rsidR="00845706" w:rsidRPr="00B23A30" w:rsidRDefault="00845706" w:rsidP="00572E37">
            <w:pPr>
              <w:jc w:val="center"/>
              <w:rPr>
                <w:rFonts w:cs="Times New Roman"/>
                <w:bCs/>
                <w:i/>
                <w:iCs/>
                <w:szCs w:val="24"/>
              </w:rPr>
            </w:pPr>
            <w:r w:rsidRPr="00B23A30">
              <w:rPr>
                <w:rFonts w:cs="Times New Roman"/>
                <w:bCs/>
                <w:i/>
                <w:iCs/>
                <w:szCs w:val="24"/>
              </w:rPr>
              <w:t>1</w:t>
            </w:r>
          </w:p>
        </w:tc>
        <w:tc>
          <w:tcPr>
            <w:tcW w:w="1585" w:type="dxa"/>
          </w:tcPr>
          <w:p w14:paraId="6EE8481B" w14:textId="4EF8BB93" w:rsidR="00845706" w:rsidRPr="00B23A30" w:rsidRDefault="00845706" w:rsidP="00572E37">
            <w:pPr>
              <w:jc w:val="center"/>
              <w:rPr>
                <w:rFonts w:cs="Times New Roman"/>
                <w:bCs/>
                <w:i/>
                <w:iCs/>
                <w:szCs w:val="24"/>
              </w:rPr>
            </w:pPr>
            <w:r w:rsidRPr="00B23A30">
              <w:rPr>
                <w:rFonts w:cs="Times New Roman"/>
                <w:bCs/>
                <w:i/>
                <w:iCs/>
                <w:szCs w:val="24"/>
              </w:rPr>
              <w:t>2</w:t>
            </w:r>
          </w:p>
        </w:tc>
        <w:tc>
          <w:tcPr>
            <w:tcW w:w="1264" w:type="dxa"/>
          </w:tcPr>
          <w:p w14:paraId="60231AAF" w14:textId="3740CAFF" w:rsidR="00845706" w:rsidRPr="00B23A30" w:rsidRDefault="00845706" w:rsidP="00572E37">
            <w:pPr>
              <w:jc w:val="center"/>
              <w:rPr>
                <w:rFonts w:cs="Times New Roman"/>
                <w:bCs/>
                <w:i/>
                <w:iCs/>
                <w:szCs w:val="24"/>
              </w:rPr>
            </w:pPr>
            <w:r w:rsidRPr="00B23A30">
              <w:rPr>
                <w:rFonts w:cs="Times New Roman"/>
                <w:bCs/>
                <w:i/>
                <w:iCs/>
                <w:szCs w:val="24"/>
              </w:rPr>
              <w:t>3</w:t>
            </w:r>
          </w:p>
        </w:tc>
        <w:tc>
          <w:tcPr>
            <w:tcW w:w="1443" w:type="dxa"/>
          </w:tcPr>
          <w:p w14:paraId="3DC3948D" w14:textId="4BB8753F" w:rsidR="00845706" w:rsidRPr="00B23A30" w:rsidRDefault="00845706" w:rsidP="00572E37">
            <w:pPr>
              <w:jc w:val="center"/>
              <w:rPr>
                <w:rFonts w:cs="Times New Roman"/>
                <w:bCs/>
                <w:i/>
                <w:iCs/>
                <w:szCs w:val="24"/>
              </w:rPr>
            </w:pPr>
            <w:r w:rsidRPr="00B23A30">
              <w:rPr>
                <w:rFonts w:cs="Times New Roman"/>
                <w:bCs/>
                <w:i/>
                <w:iCs/>
                <w:szCs w:val="24"/>
              </w:rPr>
              <w:t>4</w:t>
            </w:r>
          </w:p>
        </w:tc>
        <w:tc>
          <w:tcPr>
            <w:tcW w:w="1590" w:type="dxa"/>
          </w:tcPr>
          <w:p w14:paraId="1326AB0F" w14:textId="7E76DF34" w:rsidR="00845706" w:rsidRPr="00B23A30" w:rsidRDefault="00845706" w:rsidP="00572E37">
            <w:pPr>
              <w:jc w:val="center"/>
              <w:rPr>
                <w:rFonts w:cs="Times New Roman"/>
                <w:bCs/>
                <w:i/>
                <w:iCs/>
                <w:szCs w:val="24"/>
              </w:rPr>
            </w:pPr>
            <w:r w:rsidRPr="00B23A30">
              <w:rPr>
                <w:rFonts w:cs="Times New Roman"/>
                <w:bCs/>
                <w:i/>
                <w:iCs/>
                <w:szCs w:val="24"/>
              </w:rPr>
              <w:t>5</w:t>
            </w:r>
          </w:p>
        </w:tc>
        <w:tc>
          <w:tcPr>
            <w:tcW w:w="1560" w:type="dxa"/>
          </w:tcPr>
          <w:p w14:paraId="4D7D1D04" w14:textId="315DCE9E" w:rsidR="00845706" w:rsidRPr="00B23A30" w:rsidRDefault="00845706" w:rsidP="00572E37">
            <w:pPr>
              <w:jc w:val="center"/>
              <w:rPr>
                <w:rFonts w:cs="Times New Roman"/>
                <w:bCs/>
                <w:i/>
                <w:iCs/>
                <w:szCs w:val="24"/>
              </w:rPr>
            </w:pPr>
            <w:r w:rsidRPr="00B23A30">
              <w:rPr>
                <w:rFonts w:cs="Times New Roman"/>
                <w:bCs/>
                <w:i/>
                <w:iCs/>
                <w:szCs w:val="24"/>
              </w:rPr>
              <w:t>6</w:t>
            </w:r>
          </w:p>
        </w:tc>
        <w:tc>
          <w:tcPr>
            <w:tcW w:w="1559" w:type="dxa"/>
          </w:tcPr>
          <w:p w14:paraId="53CEEFA1" w14:textId="76CC5FA2" w:rsidR="00845706" w:rsidRPr="00B23A30" w:rsidRDefault="00845706" w:rsidP="00572E37">
            <w:pPr>
              <w:jc w:val="center"/>
              <w:rPr>
                <w:rFonts w:cs="Times New Roman"/>
                <w:bCs/>
                <w:i/>
                <w:iCs/>
                <w:szCs w:val="24"/>
              </w:rPr>
            </w:pPr>
            <w:r w:rsidRPr="00B23A30">
              <w:rPr>
                <w:rFonts w:cs="Times New Roman"/>
                <w:bCs/>
                <w:i/>
                <w:iCs/>
                <w:szCs w:val="24"/>
              </w:rPr>
              <w:t>7</w:t>
            </w:r>
          </w:p>
        </w:tc>
      </w:tr>
      <w:tr w:rsidR="00F612C4" w:rsidRPr="00B23A30" w14:paraId="4A7BE794" w14:textId="77777777" w:rsidTr="00D42AB4">
        <w:trPr>
          <w:gridAfter w:val="2"/>
          <w:wAfter w:w="2768" w:type="dxa"/>
        </w:trPr>
        <w:tc>
          <w:tcPr>
            <w:tcW w:w="917" w:type="dxa"/>
          </w:tcPr>
          <w:p w14:paraId="0AE19735" w14:textId="2721CF30" w:rsidR="00BF3C18" w:rsidRPr="00B23A30" w:rsidRDefault="00BF3C18" w:rsidP="00BF3C18">
            <w:pPr>
              <w:jc w:val="center"/>
              <w:rPr>
                <w:rFonts w:cs="Times New Roman"/>
                <w:bCs/>
                <w:szCs w:val="24"/>
              </w:rPr>
            </w:pPr>
            <w:r w:rsidRPr="00B23A30">
              <w:rPr>
                <w:rFonts w:cs="Times New Roman"/>
                <w:bCs/>
                <w:szCs w:val="24"/>
              </w:rPr>
              <w:t>1.</w:t>
            </w:r>
          </w:p>
        </w:tc>
        <w:tc>
          <w:tcPr>
            <w:tcW w:w="1585" w:type="dxa"/>
            <w:vAlign w:val="center"/>
          </w:tcPr>
          <w:p w14:paraId="0B72905E" w14:textId="0F7C741A" w:rsidR="00BF3C18" w:rsidRPr="00B23A30" w:rsidRDefault="00BF3C18" w:rsidP="00C74E4C">
            <w:pPr>
              <w:rPr>
                <w:rFonts w:cs="Times New Roman"/>
                <w:bCs/>
                <w:szCs w:val="24"/>
              </w:rPr>
            </w:pPr>
            <w:r w:rsidRPr="00B23A30">
              <w:rPr>
                <w:rFonts w:eastAsia="Arial" w:cs="Times New Roman"/>
                <w:szCs w:val="24"/>
              </w:rPr>
              <w:t xml:space="preserve">Projektinių pasiūlymų parengimas ir statybą leidžiančio dokumento gavimas (iki </w:t>
            </w:r>
            <w:r w:rsidR="00EE3F04" w:rsidRPr="00155EA0">
              <w:rPr>
                <w:rFonts w:eastAsia="Arial" w:cs="Times New Roman"/>
                <w:szCs w:val="24"/>
              </w:rPr>
              <w:t>4</w:t>
            </w:r>
            <w:r w:rsidR="00E2723E" w:rsidRPr="00155EA0">
              <w:rPr>
                <w:rFonts w:eastAsia="Arial" w:cs="Times New Roman"/>
                <w:szCs w:val="24"/>
              </w:rPr>
              <w:t>0</w:t>
            </w:r>
            <w:r w:rsidRPr="00B23A30">
              <w:rPr>
                <w:rFonts w:eastAsia="Arial" w:cs="Times New Roman"/>
                <w:szCs w:val="24"/>
              </w:rPr>
              <w:t xml:space="preserve"> </w:t>
            </w:r>
            <w:r w:rsidR="00E2723E" w:rsidRPr="009B05C6">
              <w:rPr>
                <w:rFonts w:eastAsia="Arial" w:cs="Times New Roman"/>
                <w:szCs w:val="24"/>
              </w:rPr>
              <w:t xml:space="preserve">proc. </w:t>
            </w:r>
            <w:r w:rsidRPr="00B23A30">
              <w:rPr>
                <w:rFonts w:eastAsia="Arial" w:cs="Times New Roman"/>
                <w:szCs w:val="24"/>
              </w:rPr>
              <w:t>Pasiūlymo kainos)</w:t>
            </w:r>
          </w:p>
        </w:tc>
        <w:tc>
          <w:tcPr>
            <w:tcW w:w="1264" w:type="dxa"/>
          </w:tcPr>
          <w:p w14:paraId="45191DE5" w14:textId="1DEF8298" w:rsidR="00BF3C18" w:rsidRPr="00B23A30" w:rsidRDefault="00BF3C18" w:rsidP="00BF3C18">
            <w:pPr>
              <w:jc w:val="center"/>
              <w:rPr>
                <w:rFonts w:cs="Times New Roman"/>
                <w:bCs/>
                <w:szCs w:val="24"/>
              </w:rPr>
            </w:pPr>
            <w:r w:rsidRPr="00B23A30">
              <w:rPr>
                <w:rFonts w:cs="Times New Roman"/>
                <w:bCs/>
                <w:szCs w:val="24"/>
              </w:rPr>
              <w:t>kompl.</w:t>
            </w:r>
          </w:p>
        </w:tc>
        <w:tc>
          <w:tcPr>
            <w:tcW w:w="1443" w:type="dxa"/>
          </w:tcPr>
          <w:p w14:paraId="6F9CB96C" w14:textId="3FA1BEC4" w:rsidR="00BF3C18" w:rsidRPr="00B23A30" w:rsidRDefault="00BF3C18" w:rsidP="00BF3C18">
            <w:pPr>
              <w:jc w:val="center"/>
              <w:rPr>
                <w:rFonts w:cs="Times New Roman"/>
                <w:bCs/>
                <w:szCs w:val="24"/>
              </w:rPr>
            </w:pPr>
            <w:r w:rsidRPr="00B23A30">
              <w:rPr>
                <w:rFonts w:cs="Times New Roman"/>
                <w:bCs/>
                <w:szCs w:val="24"/>
              </w:rPr>
              <w:t>1</w:t>
            </w:r>
          </w:p>
        </w:tc>
        <w:tc>
          <w:tcPr>
            <w:tcW w:w="1590" w:type="dxa"/>
          </w:tcPr>
          <w:p w14:paraId="6A825F44" w14:textId="77777777" w:rsidR="00BF3C18" w:rsidRPr="00B23A30" w:rsidRDefault="00BF3C18" w:rsidP="00BF3C18">
            <w:pPr>
              <w:jc w:val="center"/>
              <w:rPr>
                <w:rFonts w:cs="Times New Roman"/>
                <w:bCs/>
                <w:szCs w:val="24"/>
              </w:rPr>
            </w:pPr>
          </w:p>
        </w:tc>
        <w:tc>
          <w:tcPr>
            <w:tcW w:w="1560" w:type="dxa"/>
          </w:tcPr>
          <w:p w14:paraId="268D976F" w14:textId="77777777" w:rsidR="00BF3C18" w:rsidRPr="00B23A30" w:rsidRDefault="00BF3C18" w:rsidP="00BF3C18">
            <w:pPr>
              <w:jc w:val="center"/>
              <w:rPr>
                <w:rFonts w:cs="Times New Roman"/>
                <w:bCs/>
                <w:szCs w:val="24"/>
              </w:rPr>
            </w:pPr>
          </w:p>
        </w:tc>
        <w:tc>
          <w:tcPr>
            <w:tcW w:w="1559" w:type="dxa"/>
          </w:tcPr>
          <w:p w14:paraId="20F74E19" w14:textId="77777777" w:rsidR="00BF3C18" w:rsidRPr="00B23A30" w:rsidRDefault="00BF3C18" w:rsidP="00BF3C18">
            <w:pPr>
              <w:jc w:val="center"/>
              <w:rPr>
                <w:rFonts w:cs="Times New Roman"/>
                <w:bCs/>
                <w:szCs w:val="24"/>
              </w:rPr>
            </w:pPr>
          </w:p>
        </w:tc>
      </w:tr>
      <w:tr w:rsidR="00F612C4" w:rsidRPr="00B23A30" w14:paraId="00522E4D" w14:textId="77777777" w:rsidTr="00D57EB7">
        <w:trPr>
          <w:gridAfter w:val="2"/>
          <w:wAfter w:w="2768" w:type="dxa"/>
        </w:trPr>
        <w:tc>
          <w:tcPr>
            <w:tcW w:w="917" w:type="dxa"/>
          </w:tcPr>
          <w:p w14:paraId="7D3E581D" w14:textId="06DF4F54" w:rsidR="00BF3C18" w:rsidRPr="00B23A30" w:rsidRDefault="00BF3C18" w:rsidP="00BF3C18">
            <w:pPr>
              <w:jc w:val="center"/>
              <w:rPr>
                <w:rFonts w:cs="Times New Roman"/>
                <w:bCs/>
                <w:szCs w:val="24"/>
              </w:rPr>
            </w:pPr>
            <w:r w:rsidRPr="00B23A30">
              <w:rPr>
                <w:rFonts w:cs="Times New Roman"/>
                <w:bCs/>
                <w:szCs w:val="24"/>
              </w:rPr>
              <w:t>2.</w:t>
            </w:r>
          </w:p>
        </w:tc>
        <w:tc>
          <w:tcPr>
            <w:tcW w:w="1585" w:type="dxa"/>
            <w:vAlign w:val="center"/>
          </w:tcPr>
          <w:p w14:paraId="5BC75408" w14:textId="18BB87F5" w:rsidR="00BF3C18" w:rsidRPr="00B23A30" w:rsidRDefault="00BF3C18" w:rsidP="00C74E4C">
            <w:pPr>
              <w:rPr>
                <w:rFonts w:cs="Times New Roman"/>
                <w:bCs/>
                <w:szCs w:val="24"/>
              </w:rPr>
            </w:pPr>
            <w:r w:rsidRPr="00B23A30">
              <w:rPr>
                <w:rFonts w:eastAsia="Arial" w:cs="Times New Roman"/>
                <w:szCs w:val="24"/>
              </w:rPr>
              <w:t>Techninio darbo projekto parengimas</w:t>
            </w:r>
          </w:p>
        </w:tc>
        <w:tc>
          <w:tcPr>
            <w:tcW w:w="1264" w:type="dxa"/>
          </w:tcPr>
          <w:p w14:paraId="08EFAEB8" w14:textId="2B1B3A33" w:rsidR="00BF3C18" w:rsidRPr="00B23A30" w:rsidRDefault="00BF3C18" w:rsidP="00BF3C18">
            <w:pPr>
              <w:jc w:val="center"/>
              <w:rPr>
                <w:rFonts w:cs="Times New Roman"/>
                <w:bCs/>
                <w:szCs w:val="24"/>
              </w:rPr>
            </w:pPr>
            <w:r w:rsidRPr="00B23A30">
              <w:rPr>
                <w:rFonts w:cs="Times New Roman"/>
                <w:bCs/>
                <w:szCs w:val="24"/>
              </w:rPr>
              <w:t>kompl.</w:t>
            </w:r>
          </w:p>
        </w:tc>
        <w:tc>
          <w:tcPr>
            <w:tcW w:w="1443" w:type="dxa"/>
          </w:tcPr>
          <w:p w14:paraId="6E0E8D53" w14:textId="3B20347A" w:rsidR="00BF3C18" w:rsidRPr="00B23A30" w:rsidRDefault="00BF3C18" w:rsidP="00BF3C18">
            <w:pPr>
              <w:jc w:val="center"/>
              <w:rPr>
                <w:rFonts w:cs="Times New Roman"/>
                <w:bCs/>
                <w:szCs w:val="24"/>
              </w:rPr>
            </w:pPr>
            <w:r w:rsidRPr="00B23A30">
              <w:rPr>
                <w:rFonts w:cs="Times New Roman"/>
                <w:bCs/>
                <w:szCs w:val="24"/>
              </w:rPr>
              <w:t>1</w:t>
            </w:r>
          </w:p>
        </w:tc>
        <w:tc>
          <w:tcPr>
            <w:tcW w:w="1590" w:type="dxa"/>
          </w:tcPr>
          <w:p w14:paraId="3F50AA1B" w14:textId="77777777" w:rsidR="00BF3C18" w:rsidRPr="00B23A30" w:rsidRDefault="00BF3C18" w:rsidP="00BF3C18">
            <w:pPr>
              <w:jc w:val="center"/>
              <w:rPr>
                <w:rFonts w:cs="Times New Roman"/>
                <w:bCs/>
                <w:szCs w:val="24"/>
              </w:rPr>
            </w:pPr>
          </w:p>
        </w:tc>
        <w:tc>
          <w:tcPr>
            <w:tcW w:w="1560" w:type="dxa"/>
          </w:tcPr>
          <w:p w14:paraId="149A9884" w14:textId="77777777" w:rsidR="00BF3C18" w:rsidRPr="00B23A30" w:rsidRDefault="00BF3C18" w:rsidP="00BF3C18">
            <w:pPr>
              <w:jc w:val="center"/>
              <w:rPr>
                <w:rFonts w:cs="Times New Roman"/>
                <w:bCs/>
                <w:szCs w:val="24"/>
              </w:rPr>
            </w:pPr>
          </w:p>
        </w:tc>
        <w:tc>
          <w:tcPr>
            <w:tcW w:w="1559" w:type="dxa"/>
          </w:tcPr>
          <w:p w14:paraId="09D9B71B" w14:textId="77777777" w:rsidR="00BF3C18" w:rsidRPr="00B23A30" w:rsidRDefault="00BF3C18" w:rsidP="00BF3C18">
            <w:pPr>
              <w:jc w:val="center"/>
              <w:rPr>
                <w:rFonts w:cs="Times New Roman"/>
                <w:bCs/>
                <w:szCs w:val="24"/>
              </w:rPr>
            </w:pPr>
          </w:p>
        </w:tc>
      </w:tr>
      <w:tr w:rsidR="00F612C4" w:rsidRPr="00B23A30" w14:paraId="64800DC3" w14:textId="77777777" w:rsidTr="00E40661">
        <w:trPr>
          <w:gridAfter w:val="2"/>
          <w:wAfter w:w="2768" w:type="dxa"/>
        </w:trPr>
        <w:tc>
          <w:tcPr>
            <w:tcW w:w="917" w:type="dxa"/>
          </w:tcPr>
          <w:p w14:paraId="7858D59F" w14:textId="683F49AD" w:rsidR="00BF3C18" w:rsidRPr="00B23A30" w:rsidRDefault="00BF3C18" w:rsidP="00BF3C18">
            <w:pPr>
              <w:jc w:val="center"/>
              <w:rPr>
                <w:rFonts w:cs="Times New Roman"/>
                <w:bCs/>
                <w:szCs w:val="24"/>
              </w:rPr>
            </w:pPr>
            <w:r w:rsidRPr="00B23A30">
              <w:rPr>
                <w:rFonts w:cs="Times New Roman"/>
                <w:bCs/>
                <w:szCs w:val="24"/>
              </w:rPr>
              <w:t>3.</w:t>
            </w:r>
          </w:p>
        </w:tc>
        <w:tc>
          <w:tcPr>
            <w:tcW w:w="1585" w:type="dxa"/>
            <w:vAlign w:val="center"/>
          </w:tcPr>
          <w:p w14:paraId="03083412" w14:textId="2183012D" w:rsidR="00BF3C18" w:rsidRPr="00B23A30" w:rsidRDefault="00BF3C18" w:rsidP="00C74E4C">
            <w:pPr>
              <w:rPr>
                <w:rFonts w:cs="Times New Roman"/>
                <w:bCs/>
                <w:szCs w:val="24"/>
              </w:rPr>
            </w:pPr>
            <w:bookmarkStart w:id="0" w:name="_Hlk185215605"/>
            <w:r w:rsidRPr="00B23A30">
              <w:rPr>
                <w:rFonts w:eastAsia="Arial" w:cs="Times New Roman"/>
                <w:szCs w:val="24"/>
              </w:rPr>
              <w:t xml:space="preserve">Projekto </w:t>
            </w:r>
            <w:r w:rsidR="00F612C4" w:rsidRPr="00B23A30">
              <w:rPr>
                <w:rFonts w:eastAsia="Arial" w:cs="Times New Roman"/>
                <w:szCs w:val="24"/>
              </w:rPr>
              <w:t xml:space="preserve">pataisymas pagal ekspertizės išvadas </w:t>
            </w:r>
            <w:bookmarkEnd w:id="0"/>
          </w:p>
        </w:tc>
        <w:tc>
          <w:tcPr>
            <w:tcW w:w="1264" w:type="dxa"/>
          </w:tcPr>
          <w:p w14:paraId="6CC23B07" w14:textId="4E94813B" w:rsidR="00BF3C18" w:rsidRPr="00B23A30" w:rsidRDefault="00BF3C18" w:rsidP="00BF3C18">
            <w:pPr>
              <w:jc w:val="center"/>
              <w:rPr>
                <w:rFonts w:cs="Times New Roman"/>
                <w:bCs/>
                <w:szCs w:val="24"/>
              </w:rPr>
            </w:pPr>
            <w:r w:rsidRPr="00B23A30">
              <w:rPr>
                <w:rFonts w:cs="Times New Roman"/>
                <w:bCs/>
                <w:szCs w:val="24"/>
              </w:rPr>
              <w:t>kompl.</w:t>
            </w:r>
          </w:p>
        </w:tc>
        <w:tc>
          <w:tcPr>
            <w:tcW w:w="1443" w:type="dxa"/>
          </w:tcPr>
          <w:p w14:paraId="725F66FD" w14:textId="5D8A0CE7" w:rsidR="00BF3C18" w:rsidRPr="00B23A30" w:rsidRDefault="00BF3C18" w:rsidP="00BF3C18">
            <w:pPr>
              <w:jc w:val="center"/>
              <w:rPr>
                <w:rFonts w:cs="Times New Roman"/>
                <w:bCs/>
                <w:szCs w:val="24"/>
              </w:rPr>
            </w:pPr>
            <w:r w:rsidRPr="00B23A30">
              <w:rPr>
                <w:rFonts w:cs="Times New Roman"/>
                <w:bCs/>
                <w:szCs w:val="24"/>
              </w:rPr>
              <w:t>1</w:t>
            </w:r>
          </w:p>
        </w:tc>
        <w:tc>
          <w:tcPr>
            <w:tcW w:w="1590" w:type="dxa"/>
          </w:tcPr>
          <w:p w14:paraId="50FEFAF6" w14:textId="77777777" w:rsidR="00BF3C18" w:rsidRPr="00B23A30" w:rsidRDefault="00BF3C18" w:rsidP="00BF3C18">
            <w:pPr>
              <w:jc w:val="center"/>
              <w:rPr>
                <w:rFonts w:cs="Times New Roman"/>
                <w:bCs/>
                <w:szCs w:val="24"/>
              </w:rPr>
            </w:pPr>
          </w:p>
        </w:tc>
        <w:tc>
          <w:tcPr>
            <w:tcW w:w="1560" w:type="dxa"/>
          </w:tcPr>
          <w:p w14:paraId="60EE7D5E" w14:textId="77777777" w:rsidR="00BF3C18" w:rsidRPr="00B23A30" w:rsidRDefault="00BF3C18" w:rsidP="00BF3C18">
            <w:pPr>
              <w:jc w:val="center"/>
              <w:rPr>
                <w:rFonts w:cs="Times New Roman"/>
                <w:bCs/>
                <w:szCs w:val="24"/>
              </w:rPr>
            </w:pPr>
          </w:p>
        </w:tc>
        <w:tc>
          <w:tcPr>
            <w:tcW w:w="1559" w:type="dxa"/>
          </w:tcPr>
          <w:p w14:paraId="384C5C5C" w14:textId="77777777" w:rsidR="00BF3C18" w:rsidRPr="00B23A30" w:rsidRDefault="00BF3C18" w:rsidP="00BF3C18">
            <w:pPr>
              <w:jc w:val="center"/>
              <w:rPr>
                <w:rFonts w:cs="Times New Roman"/>
                <w:bCs/>
                <w:szCs w:val="24"/>
              </w:rPr>
            </w:pPr>
          </w:p>
        </w:tc>
      </w:tr>
      <w:tr w:rsidR="00F612C4" w:rsidRPr="00B23A30" w14:paraId="7C6A1892" w14:textId="77777777" w:rsidTr="00841B22">
        <w:trPr>
          <w:gridAfter w:val="2"/>
          <w:wAfter w:w="2768" w:type="dxa"/>
        </w:trPr>
        <w:tc>
          <w:tcPr>
            <w:tcW w:w="917" w:type="dxa"/>
            <w:tcBorders>
              <w:top w:val="nil"/>
              <w:left w:val="single" w:sz="4" w:space="0" w:color="auto"/>
              <w:bottom w:val="nil"/>
              <w:right w:val="single" w:sz="4" w:space="0" w:color="auto"/>
            </w:tcBorders>
            <w:shd w:val="clear" w:color="auto" w:fill="auto"/>
          </w:tcPr>
          <w:p w14:paraId="049118DC" w14:textId="71EA8292" w:rsidR="00BF3C18" w:rsidRPr="00B23A30" w:rsidRDefault="00500E09" w:rsidP="00DD3D82">
            <w:pPr>
              <w:jc w:val="center"/>
              <w:rPr>
                <w:rFonts w:cs="Times New Roman"/>
                <w:bCs/>
                <w:szCs w:val="24"/>
              </w:rPr>
            </w:pPr>
            <w:bookmarkStart w:id="1" w:name="_Hlk185217405"/>
            <w:r w:rsidRPr="00B23A30">
              <w:rPr>
                <w:rFonts w:cs="Times New Roman"/>
                <w:bCs/>
                <w:szCs w:val="24"/>
              </w:rPr>
              <w:t>4</w:t>
            </w:r>
            <w:r w:rsidR="00BF3C18" w:rsidRPr="00B23A30">
              <w:rPr>
                <w:rFonts w:cs="Times New Roman"/>
                <w:bCs/>
                <w:szCs w:val="24"/>
              </w:rPr>
              <w:t>.</w:t>
            </w:r>
          </w:p>
        </w:tc>
        <w:tc>
          <w:tcPr>
            <w:tcW w:w="1585" w:type="dxa"/>
            <w:tcBorders>
              <w:top w:val="nil"/>
              <w:left w:val="single" w:sz="4" w:space="0" w:color="auto"/>
              <w:bottom w:val="single" w:sz="4" w:space="0" w:color="auto"/>
              <w:right w:val="single" w:sz="4" w:space="0" w:color="auto"/>
            </w:tcBorders>
            <w:shd w:val="clear" w:color="auto" w:fill="auto"/>
            <w:vAlign w:val="center"/>
          </w:tcPr>
          <w:p w14:paraId="4D736126" w14:textId="275AB747" w:rsidR="00BF3C18" w:rsidRPr="00B23A30" w:rsidRDefault="00BF3C18" w:rsidP="00BF3C18">
            <w:pPr>
              <w:jc w:val="both"/>
              <w:rPr>
                <w:rFonts w:cs="Times New Roman"/>
                <w:szCs w:val="24"/>
              </w:rPr>
            </w:pPr>
            <w:r w:rsidRPr="00B23A30">
              <w:rPr>
                <w:rFonts w:eastAsia="Arial" w:cs="Times New Roman"/>
                <w:szCs w:val="24"/>
              </w:rPr>
              <w:t>Projekto vykdymo priežiūra</w:t>
            </w:r>
          </w:p>
        </w:tc>
        <w:tc>
          <w:tcPr>
            <w:tcW w:w="1264" w:type="dxa"/>
            <w:tcBorders>
              <w:top w:val="nil"/>
              <w:left w:val="single" w:sz="4" w:space="0" w:color="auto"/>
              <w:bottom w:val="single" w:sz="4" w:space="0" w:color="auto"/>
              <w:right w:val="single" w:sz="4" w:space="0" w:color="auto"/>
            </w:tcBorders>
            <w:shd w:val="clear" w:color="auto" w:fill="auto"/>
          </w:tcPr>
          <w:p w14:paraId="5E62D59B" w14:textId="744D6147" w:rsidR="00BF3C18" w:rsidRPr="00B23A30" w:rsidRDefault="00BF3C18" w:rsidP="00BF3C18">
            <w:pPr>
              <w:jc w:val="center"/>
              <w:rPr>
                <w:rFonts w:cs="Times New Roman"/>
                <w:szCs w:val="24"/>
              </w:rPr>
            </w:pPr>
            <w:r w:rsidRPr="00B23A30">
              <w:rPr>
                <w:rFonts w:cs="Times New Roman"/>
                <w:szCs w:val="24"/>
              </w:rPr>
              <w:t>kompl.</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10A97D3E" w14:textId="5799C9B1" w:rsidR="00BF3C18" w:rsidRPr="00B23A30" w:rsidRDefault="00BF3C18" w:rsidP="00BF3C18">
            <w:pPr>
              <w:jc w:val="center"/>
              <w:rPr>
                <w:rFonts w:cs="Times New Roman"/>
                <w:bCs/>
                <w:szCs w:val="24"/>
              </w:rPr>
            </w:pPr>
            <w:r w:rsidRPr="00B23A30">
              <w:rPr>
                <w:rFonts w:cs="Times New Roman"/>
                <w:bCs/>
                <w:szCs w:val="24"/>
              </w:rPr>
              <w:t>1</w:t>
            </w:r>
          </w:p>
        </w:tc>
        <w:tc>
          <w:tcPr>
            <w:tcW w:w="1590" w:type="dxa"/>
          </w:tcPr>
          <w:p w14:paraId="51367682" w14:textId="77777777" w:rsidR="00BF3C18" w:rsidRPr="00B23A30" w:rsidRDefault="00BF3C18" w:rsidP="00BF3C18">
            <w:pPr>
              <w:jc w:val="both"/>
              <w:rPr>
                <w:rFonts w:cs="Times New Roman"/>
                <w:bCs/>
                <w:szCs w:val="24"/>
              </w:rPr>
            </w:pPr>
          </w:p>
        </w:tc>
        <w:tc>
          <w:tcPr>
            <w:tcW w:w="1560" w:type="dxa"/>
          </w:tcPr>
          <w:p w14:paraId="316D41E7" w14:textId="77777777" w:rsidR="00BF3C18" w:rsidRPr="00B23A30" w:rsidRDefault="00BF3C18" w:rsidP="00BF3C18">
            <w:pPr>
              <w:jc w:val="both"/>
              <w:rPr>
                <w:rFonts w:cs="Times New Roman"/>
                <w:bCs/>
                <w:szCs w:val="24"/>
              </w:rPr>
            </w:pPr>
          </w:p>
        </w:tc>
        <w:tc>
          <w:tcPr>
            <w:tcW w:w="1559" w:type="dxa"/>
          </w:tcPr>
          <w:p w14:paraId="47860B3E" w14:textId="77777777" w:rsidR="00BF3C18" w:rsidRPr="00B23A30" w:rsidRDefault="00BF3C18" w:rsidP="00BF3C18">
            <w:pPr>
              <w:jc w:val="both"/>
              <w:rPr>
                <w:rFonts w:cs="Times New Roman"/>
                <w:bCs/>
                <w:szCs w:val="24"/>
              </w:rPr>
            </w:pPr>
          </w:p>
        </w:tc>
      </w:tr>
      <w:bookmarkEnd w:id="1"/>
      <w:tr w:rsidR="00BF3C18" w:rsidRPr="00B23A30" w14:paraId="55937D9E" w14:textId="149398EF" w:rsidTr="00811EF4">
        <w:tc>
          <w:tcPr>
            <w:tcW w:w="9918" w:type="dxa"/>
            <w:gridSpan w:val="7"/>
          </w:tcPr>
          <w:p w14:paraId="6F2E5022" w14:textId="77777777" w:rsidR="00BF3C18" w:rsidRPr="00B23A30" w:rsidRDefault="00BF3C18" w:rsidP="00BF3C18">
            <w:pPr>
              <w:jc w:val="both"/>
              <w:rPr>
                <w:rFonts w:cs="Times New Roman"/>
                <w:bCs/>
                <w:szCs w:val="24"/>
              </w:rPr>
            </w:pPr>
          </w:p>
          <w:p w14:paraId="4936896C" w14:textId="31144C10" w:rsidR="00BF3C18" w:rsidRPr="00B23A30" w:rsidRDefault="00BF3C18" w:rsidP="00BF3C18">
            <w:pPr>
              <w:jc w:val="both"/>
              <w:rPr>
                <w:rFonts w:cs="Times New Roman"/>
                <w:bCs/>
                <w:szCs w:val="24"/>
              </w:rPr>
            </w:pPr>
            <w:r w:rsidRPr="00B23A30">
              <w:rPr>
                <w:rFonts w:cs="Times New Roman"/>
                <w:bCs/>
                <w:szCs w:val="24"/>
              </w:rPr>
              <w:t>__________________________________________________________________</w:t>
            </w:r>
          </w:p>
          <w:p w14:paraId="0BBF671E" w14:textId="7A3784B5" w:rsidR="00BF3C18" w:rsidRPr="00B23A30" w:rsidRDefault="00BF3C18" w:rsidP="00BF3C18">
            <w:pPr>
              <w:rPr>
                <w:rFonts w:cs="Times New Roman"/>
                <w:bCs/>
                <w:i/>
                <w:iCs/>
                <w:szCs w:val="24"/>
              </w:rPr>
            </w:pPr>
            <w:r w:rsidRPr="00B23A30">
              <w:rPr>
                <w:rFonts w:cs="Times New Roman"/>
                <w:bCs/>
                <w:i/>
                <w:iCs/>
                <w:szCs w:val="24"/>
              </w:rPr>
              <w:t>(Bendrą pasiūlymo kainą su PVM Eur nurodyti skaičiais ir žodžiais)</w:t>
            </w:r>
          </w:p>
          <w:p w14:paraId="04325E81" w14:textId="48E3A9D0" w:rsidR="00BF3C18" w:rsidRPr="00B23A30" w:rsidRDefault="00BF3C18" w:rsidP="00BF3C18">
            <w:pPr>
              <w:jc w:val="both"/>
              <w:rPr>
                <w:rFonts w:cs="Times New Roman"/>
                <w:bCs/>
                <w:szCs w:val="24"/>
              </w:rPr>
            </w:pPr>
          </w:p>
        </w:tc>
        <w:tc>
          <w:tcPr>
            <w:tcW w:w="845" w:type="dxa"/>
            <w:tcBorders>
              <w:top w:val="nil"/>
              <w:left w:val="single" w:sz="4" w:space="0" w:color="auto"/>
              <w:bottom w:val="nil"/>
              <w:right w:val="nil"/>
            </w:tcBorders>
            <w:vAlign w:val="center"/>
          </w:tcPr>
          <w:p w14:paraId="7D5EB3C1" w14:textId="77777777" w:rsidR="00BF3C18" w:rsidRPr="00B23A30" w:rsidRDefault="00BF3C18" w:rsidP="00BF3C18">
            <w:pPr>
              <w:widowControl/>
              <w:suppressAutoHyphens w:val="0"/>
              <w:spacing w:after="160" w:line="259" w:lineRule="auto"/>
              <w:rPr>
                <w:rFonts w:cs="Times New Roman"/>
                <w:szCs w:val="24"/>
              </w:rPr>
            </w:pPr>
          </w:p>
        </w:tc>
        <w:tc>
          <w:tcPr>
            <w:tcW w:w="1923" w:type="dxa"/>
            <w:tcBorders>
              <w:top w:val="nil"/>
              <w:left w:val="nil"/>
              <w:bottom w:val="single" w:sz="4" w:space="0" w:color="auto"/>
              <w:right w:val="single" w:sz="4" w:space="0" w:color="auto"/>
            </w:tcBorders>
            <w:vAlign w:val="center"/>
          </w:tcPr>
          <w:p w14:paraId="3522F663" w14:textId="77777777" w:rsidR="00BF3C18" w:rsidRPr="00B23A30" w:rsidRDefault="00BF3C18" w:rsidP="00BF3C18">
            <w:pPr>
              <w:widowControl/>
              <w:suppressAutoHyphens w:val="0"/>
              <w:spacing w:after="160" w:line="259" w:lineRule="auto"/>
              <w:rPr>
                <w:rFonts w:cs="Times New Roman"/>
                <w:szCs w:val="24"/>
              </w:rPr>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Į bendrą pasiūlymo kainą įeina visos išlaidos ir visi mokesčiai, taip pat ir PVM, kuris </w:t>
      </w:r>
      <w:proofErr w:type="spellStart"/>
      <w:r>
        <w:rPr>
          <w:rFonts w:eastAsia="Lucida Sans Unicode" w:cs="Times New Roman"/>
          <w:kern w:val="2"/>
          <w:szCs w:val="24"/>
          <w:lang w:eastAsia="hi-IN" w:bidi="hi-IN"/>
        </w:rPr>
        <w:t>sudaro_____________________Eur</w:t>
      </w:r>
      <w:proofErr w:type="spellEnd"/>
      <w:r>
        <w:rPr>
          <w:rFonts w:eastAsia="Lucida Sans Unicode" w:cs="Times New Roman"/>
          <w:kern w:val="2"/>
          <w:szCs w:val="24"/>
          <w:lang w:eastAsia="hi-IN" w:bidi="hi-IN"/>
        </w:rPr>
        <w:t>.</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2CB6AB03"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w:t>
      </w:r>
      <w:r w:rsidR="00F8296F">
        <w:rPr>
          <w:rFonts w:cs="Tahoma"/>
          <w:szCs w:val="24"/>
        </w:rPr>
        <w:t>aslaugos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2B1D2A">
        <w:rPr>
          <w:rFonts w:cs="Tahoma"/>
          <w:szCs w:val="24"/>
        </w:rPr>
        <w:t xml:space="preserve">: </w:t>
      </w:r>
    </w:p>
    <w:p w14:paraId="41E6BCB1" w14:textId="429A0E7A" w:rsidR="00A662CF" w:rsidRDefault="002B1D2A" w:rsidP="00A662CF">
      <w:pPr>
        <w:jc w:val="both"/>
        <w:rPr>
          <w:rFonts w:cs="Tahoma"/>
          <w:b/>
          <w:bCs/>
          <w:i/>
          <w:iCs/>
          <w:szCs w:val="24"/>
        </w:rPr>
      </w:pPr>
      <w:r w:rsidRPr="002B1D2A">
        <w:rPr>
          <w:rFonts w:cs="Tahoma"/>
          <w:b/>
          <w:bCs/>
          <w:i/>
          <w:iCs/>
          <w:szCs w:val="24"/>
        </w:rPr>
        <w:t>4 lentelė</w:t>
      </w:r>
    </w:p>
    <w:tbl>
      <w:tblPr>
        <w:tblW w:w="5097" w:type="pct"/>
        <w:tblInd w:w="-181" w:type="dxa"/>
        <w:tblLayout w:type="fixed"/>
        <w:tblCellMar>
          <w:left w:w="103" w:type="dxa"/>
        </w:tblCellMar>
        <w:tblLook w:val="04A0" w:firstRow="1" w:lastRow="0" w:firstColumn="1" w:lastColumn="0" w:noHBand="0" w:noVBand="1"/>
      </w:tblPr>
      <w:tblGrid>
        <w:gridCol w:w="678"/>
        <w:gridCol w:w="2192"/>
        <w:gridCol w:w="3969"/>
        <w:gridCol w:w="2976"/>
      </w:tblGrid>
      <w:tr w:rsidR="00A662CF" w14:paraId="60ADBAE7" w14:textId="77777777" w:rsidTr="009816E7">
        <w:trPr>
          <w:trHeight w:val="260"/>
        </w:trPr>
        <w:tc>
          <w:tcPr>
            <w:tcW w:w="6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4DE19D" w14:textId="77777777" w:rsidR="00A662CF" w:rsidRDefault="00A662CF" w:rsidP="00F53D74">
            <w:pPr>
              <w:jc w:val="center"/>
              <w:rPr>
                <w:b/>
                <w:color w:val="000000" w:themeColor="text1"/>
                <w:szCs w:val="24"/>
              </w:rPr>
            </w:pPr>
            <w:r>
              <w:rPr>
                <w:b/>
                <w:color w:val="000000" w:themeColor="text1"/>
                <w:szCs w:val="24"/>
              </w:rPr>
              <w:t>Eil. Nr.</w:t>
            </w:r>
          </w:p>
        </w:tc>
        <w:tc>
          <w:tcPr>
            <w:tcW w:w="21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D529B7" w14:textId="77777777" w:rsidR="00A662CF" w:rsidRDefault="00A662CF" w:rsidP="00F53D74">
            <w:pPr>
              <w:rPr>
                <w:b/>
                <w:color w:val="000000" w:themeColor="text1"/>
                <w:szCs w:val="24"/>
              </w:rPr>
            </w:pPr>
            <w:r>
              <w:rPr>
                <w:b/>
                <w:color w:val="000000" w:themeColor="text1"/>
                <w:szCs w:val="24"/>
              </w:rPr>
              <w:t xml:space="preserve">Parametrai </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AE17AF" w14:textId="77777777" w:rsidR="00A662CF" w:rsidRDefault="00A662CF" w:rsidP="00F53D74">
            <w:pPr>
              <w:rPr>
                <w:b/>
                <w:color w:val="000000" w:themeColor="text1"/>
                <w:szCs w:val="24"/>
              </w:rPr>
            </w:pPr>
            <w:r>
              <w:rPr>
                <w:b/>
                <w:color w:val="000000" w:themeColor="text1"/>
                <w:szCs w:val="24"/>
              </w:rPr>
              <w:t>Reikalaujamos parametrų reikšmės</w:t>
            </w:r>
          </w:p>
        </w:tc>
        <w:tc>
          <w:tcPr>
            <w:tcW w:w="2976" w:type="dxa"/>
            <w:tcBorders>
              <w:top w:val="single" w:sz="4" w:space="0" w:color="00000A"/>
              <w:left w:val="single" w:sz="4" w:space="0" w:color="00000A"/>
              <w:bottom w:val="single" w:sz="4" w:space="0" w:color="00000A"/>
              <w:right w:val="single" w:sz="4" w:space="0" w:color="00000A"/>
            </w:tcBorders>
          </w:tcPr>
          <w:p w14:paraId="3DCF9C58" w14:textId="77777777" w:rsidR="00A662CF" w:rsidRDefault="00A662CF" w:rsidP="00F53D74">
            <w:pPr>
              <w:rPr>
                <w:b/>
                <w:color w:val="000000" w:themeColor="text1"/>
                <w:szCs w:val="24"/>
              </w:rPr>
            </w:pPr>
            <w:r>
              <w:rPr>
                <w:b/>
                <w:color w:val="000000" w:themeColor="text1"/>
                <w:szCs w:val="24"/>
              </w:rPr>
              <w:t>Siūlomų parametrų reikšmės</w:t>
            </w:r>
          </w:p>
        </w:tc>
      </w:tr>
      <w:tr w:rsidR="00A662CF" w14:paraId="61F4E728" w14:textId="77777777" w:rsidTr="009816E7">
        <w:trPr>
          <w:trHeight w:val="260"/>
        </w:trPr>
        <w:tc>
          <w:tcPr>
            <w:tcW w:w="678" w:type="dxa"/>
            <w:tcBorders>
              <w:top w:val="single" w:sz="4" w:space="0" w:color="00000A"/>
              <w:left w:val="single" w:sz="4" w:space="0" w:color="00000A"/>
              <w:bottom w:val="single" w:sz="4" w:space="0" w:color="00000A"/>
              <w:right w:val="single" w:sz="4" w:space="0" w:color="00000A"/>
            </w:tcBorders>
            <w:shd w:val="clear" w:color="auto" w:fill="auto"/>
          </w:tcPr>
          <w:p w14:paraId="03E80F15" w14:textId="3A5140A6" w:rsidR="00A662CF" w:rsidRDefault="00A662CF" w:rsidP="00F53D74">
            <w:pPr>
              <w:pStyle w:val="Sraopastraipa"/>
              <w:widowControl w:val="0"/>
              <w:tabs>
                <w:tab w:val="left" w:pos="276"/>
              </w:tabs>
              <w:spacing w:after="0" w:line="240" w:lineRule="auto"/>
              <w:ind w:left="0"/>
              <w:jc w:val="center"/>
              <w:rPr>
                <w:rFonts w:ascii="Times New Roman" w:hAnsi="Times New Roman"/>
                <w:color w:val="000000" w:themeColor="text1"/>
                <w:sz w:val="24"/>
                <w:szCs w:val="24"/>
              </w:rPr>
            </w:pPr>
          </w:p>
        </w:tc>
        <w:tc>
          <w:tcPr>
            <w:tcW w:w="2192" w:type="dxa"/>
            <w:tcBorders>
              <w:top w:val="single" w:sz="4" w:space="0" w:color="00000A"/>
              <w:left w:val="single" w:sz="4" w:space="0" w:color="00000A"/>
              <w:bottom w:val="single" w:sz="4" w:space="0" w:color="00000A"/>
              <w:right w:val="single" w:sz="4" w:space="0" w:color="00000A"/>
            </w:tcBorders>
            <w:shd w:val="clear" w:color="auto" w:fill="auto"/>
          </w:tcPr>
          <w:p w14:paraId="78973FF7" w14:textId="78ED1526" w:rsidR="00A662CF" w:rsidRDefault="00A662CF" w:rsidP="00F53D74">
            <w:pPr>
              <w:rPr>
                <w:color w:val="000000" w:themeColor="text1"/>
                <w:szCs w:val="24"/>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C8D0F47" w14:textId="4DD4D49B" w:rsidR="00A662CF" w:rsidRDefault="00A662CF" w:rsidP="00F8296F">
            <w:pPr>
              <w:pStyle w:val="Sraopastraipa"/>
              <w:widowControl w:val="0"/>
              <w:spacing w:after="0" w:line="240" w:lineRule="auto"/>
              <w:ind w:left="360"/>
              <w:rPr>
                <w:rFonts w:ascii="Times New Roman" w:hAnsi="Times New Roman"/>
                <w:color w:val="000000" w:themeColor="text1"/>
                <w:sz w:val="24"/>
                <w:szCs w:val="24"/>
              </w:rPr>
            </w:pPr>
          </w:p>
        </w:tc>
        <w:tc>
          <w:tcPr>
            <w:tcW w:w="2976" w:type="dxa"/>
            <w:tcBorders>
              <w:top w:val="single" w:sz="4" w:space="0" w:color="00000A"/>
              <w:left w:val="single" w:sz="4" w:space="0" w:color="00000A"/>
              <w:bottom w:val="single" w:sz="4" w:space="0" w:color="00000A"/>
              <w:right w:val="single" w:sz="4" w:space="0" w:color="00000A"/>
            </w:tcBorders>
          </w:tcPr>
          <w:p w14:paraId="5A9003F6" w14:textId="77777777" w:rsidR="00A662CF" w:rsidRDefault="00A662CF" w:rsidP="00F53D74">
            <w:pPr>
              <w:rPr>
                <w:color w:val="000000" w:themeColor="text1"/>
                <w:szCs w:val="24"/>
              </w:rPr>
            </w:pPr>
          </w:p>
        </w:tc>
      </w:tr>
      <w:tr w:rsidR="00A662CF" w14:paraId="298B6226" w14:textId="77777777" w:rsidTr="009816E7">
        <w:trPr>
          <w:trHeight w:val="133"/>
        </w:trPr>
        <w:tc>
          <w:tcPr>
            <w:tcW w:w="678" w:type="dxa"/>
            <w:tcBorders>
              <w:top w:val="single" w:sz="4" w:space="0" w:color="00000A"/>
              <w:left w:val="single" w:sz="4" w:space="0" w:color="00000A"/>
              <w:bottom w:val="single" w:sz="4" w:space="0" w:color="00000A"/>
              <w:right w:val="single" w:sz="4" w:space="0" w:color="00000A"/>
            </w:tcBorders>
            <w:shd w:val="clear" w:color="auto" w:fill="auto"/>
          </w:tcPr>
          <w:p w14:paraId="0B54CDDD" w14:textId="39C77CBE" w:rsidR="00A662CF" w:rsidRDefault="00A662CF" w:rsidP="00F53D74">
            <w:pPr>
              <w:pStyle w:val="Sraopastraipa"/>
              <w:widowControl w:val="0"/>
              <w:spacing w:after="0" w:line="240" w:lineRule="auto"/>
              <w:ind w:left="0"/>
              <w:jc w:val="center"/>
              <w:rPr>
                <w:rFonts w:ascii="Times New Roman" w:hAnsi="Times New Roman"/>
                <w:color w:val="000000" w:themeColor="text1"/>
                <w:sz w:val="24"/>
                <w:szCs w:val="24"/>
              </w:rPr>
            </w:pPr>
          </w:p>
        </w:tc>
        <w:tc>
          <w:tcPr>
            <w:tcW w:w="2192" w:type="dxa"/>
            <w:tcBorders>
              <w:top w:val="single" w:sz="4" w:space="0" w:color="00000A"/>
              <w:left w:val="single" w:sz="4" w:space="0" w:color="00000A"/>
              <w:bottom w:val="single" w:sz="4" w:space="0" w:color="00000A"/>
              <w:right w:val="single" w:sz="4" w:space="0" w:color="00000A"/>
            </w:tcBorders>
            <w:shd w:val="clear" w:color="auto" w:fill="auto"/>
          </w:tcPr>
          <w:p w14:paraId="4F6A5314" w14:textId="19179BFA" w:rsidR="00A662CF" w:rsidRDefault="00A662CF" w:rsidP="00F53D74">
            <w:pPr>
              <w:rPr>
                <w:color w:val="000000" w:themeColor="text1"/>
                <w:szCs w:val="24"/>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E78CFEB" w14:textId="5A2A053B" w:rsidR="00A662CF" w:rsidRDefault="00A662CF" w:rsidP="00F8296F">
            <w:pPr>
              <w:ind w:left="360"/>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1BCD2EDC" w14:textId="77777777" w:rsidR="00A662CF" w:rsidRDefault="00A662CF" w:rsidP="00F53D74">
            <w:pPr>
              <w:ind w:left="98"/>
              <w:rPr>
                <w:color w:val="000000" w:themeColor="text1"/>
                <w:szCs w:val="24"/>
              </w:rPr>
            </w:pPr>
          </w:p>
        </w:tc>
      </w:tr>
    </w:tbl>
    <w:p w14:paraId="153EC2DF" w14:textId="77777777" w:rsidR="00295720" w:rsidRDefault="00295720" w:rsidP="00295720">
      <w:pPr>
        <w:jc w:val="both"/>
        <w:rPr>
          <w:rFonts w:cs="Times New Roman"/>
          <w:szCs w:val="24"/>
        </w:rPr>
      </w:pPr>
    </w:p>
    <w:p w14:paraId="49C7DB12" w14:textId="46D6C0C3" w:rsidR="009C60ED" w:rsidRDefault="009C60ED" w:rsidP="009C60ED">
      <w:pPr>
        <w:jc w:val="both"/>
        <w:rPr>
          <w:rFonts w:cs="Times New Roman"/>
          <w:szCs w:val="24"/>
        </w:rPr>
      </w:pPr>
      <w:r>
        <w:rPr>
          <w:rFonts w:cs="Times New Roman"/>
          <w:szCs w:val="24"/>
        </w:rPr>
        <w:t>Siūlom</w:t>
      </w:r>
      <w:r w:rsidR="00021698">
        <w:rPr>
          <w:rFonts w:cs="Times New Roman"/>
          <w:szCs w:val="24"/>
        </w:rPr>
        <w:t>os</w:t>
      </w:r>
      <w:r>
        <w:rPr>
          <w:rFonts w:cs="Times New Roman"/>
          <w:szCs w:val="24"/>
        </w:rPr>
        <w:t xml:space="preserve"> </w:t>
      </w:r>
      <w:r w:rsidR="00021698">
        <w:rPr>
          <w:rFonts w:cs="Times New Roman"/>
          <w:szCs w:val="24"/>
        </w:rPr>
        <w:t>kokybinių parametrų</w:t>
      </w:r>
      <w:r>
        <w:rPr>
          <w:rFonts w:cs="Times New Roman"/>
          <w:szCs w:val="24"/>
        </w:rPr>
        <w:t xml:space="preserve"> reikšmės:</w:t>
      </w:r>
    </w:p>
    <w:p w14:paraId="5C893D4D" w14:textId="4C5665D1" w:rsidR="00E9120B" w:rsidRDefault="00B565DE" w:rsidP="00295720">
      <w:pPr>
        <w:jc w:val="both"/>
        <w:rPr>
          <w:rFonts w:cs="Times New Roman"/>
          <w:b/>
          <w:bCs/>
          <w:i/>
          <w:iCs/>
          <w:szCs w:val="24"/>
        </w:rPr>
      </w:pPr>
      <w:r>
        <w:rPr>
          <w:rFonts w:cs="Times New Roman"/>
          <w:b/>
          <w:bCs/>
          <w:i/>
          <w:iCs/>
          <w:szCs w:val="24"/>
        </w:rPr>
        <w:t>5</w:t>
      </w:r>
      <w:r w:rsidR="00333F53" w:rsidRPr="00333F53">
        <w:rPr>
          <w:rFonts w:cs="Times New Roman"/>
          <w:b/>
          <w:bCs/>
          <w:i/>
          <w:iCs/>
          <w:szCs w:val="24"/>
        </w:rPr>
        <w:t xml:space="preserve"> lentelė</w:t>
      </w:r>
    </w:p>
    <w:p w14:paraId="24266242" w14:textId="77777777" w:rsidR="00021698" w:rsidRPr="006A7ED4" w:rsidRDefault="00021698" w:rsidP="00021698">
      <w:pPr>
        <w:rPr>
          <w:rFonts w:asciiTheme="majorBidi" w:hAnsiTheme="majorBidi" w:cstheme="majorBidi"/>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021698" w:rsidRPr="006A7ED4" w14:paraId="6398A0DC" w14:textId="77777777" w:rsidTr="00021698">
        <w:trPr>
          <w:trHeight w:val="274"/>
        </w:trPr>
        <w:tc>
          <w:tcPr>
            <w:tcW w:w="5103" w:type="dxa"/>
            <w:tcBorders>
              <w:top w:val="single" w:sz="4" w:space="0" w:color="auto"/>
              <w:left w:val="single" w:sz="4" w:space="0" w:color="auto"/>
              <w:bottom w:val="single" w:sz="4" w:space="0" w:color="auto"/>
              <w:right w:val="single" w:sz="4" w:space="0" w:color="auto"/>
            </w:tcBorders>
            <w:hideMark/>
          </w:tcPr>
          <w:p w14:paraId="6F9436FF" w14:textId="77777777" w:rsidR="00021698" w:rsidRPr="006A7ED4" w:rsidRDefault="00021698" w:rsidP="00694D0A">
            <w:pPr>
              <w:rPr>
                <w:rFonts w:asciiTheme="majorBidi" w:hAnsiTheme="majorBidi" w:cstheme="majorBidi"/>
                <w:b/>
                <w:szCs w:val="24"/>
              </w:rPr>
            </w:pPr>
            <w:r w:rsidRPr="006A7ED4">
              <w:rPr>
                <w:rFonts w:asciiTheme="majorBidi" w:hAnsiTheme="majorBidi" w:cstheme="majorBidi"/>
                <w:b/>
                <w:bCs/>
                <w:spacing w:val="-4"/>
                <w:szCs w:val="24"/>
              </w:rPr>
              <w:t>Kokybės kriterijus</w:t>
            </w:r>
            <w:r w:rsidRPr="006A7ED4">
              <w:rPr>
                <w:rFonts w:asciiTheme="majorBidi" w:hAnsiTheme="majorBidi" w:cstheme="majorBidi"/>
                <w:b/>
                <w:spacing w:val="-4"/>
                <w:szCs w:val="24"/>
              </w:rPr>
              <w:t xml:space="preserve"> </w:t>
            </w:r>
            <w:r w:rsidRPr="006A7ED4">
              <w:rPr>
                <w:rFonts w:asciiTheme="majorBidi" w:hAnsiTheme="majorBidi" w:cstheme="majorBidi"/>
                <w:b/>
                <w:szCs w:val="24"/>
              </w:rPr>
              <w:t>(Q1)</w:t>
            </w:r>
          </w:p>
        </w:tc>
        <w:tc>
          <w:tcPr>
            <w:tcW w:w="4536" w:type="dxa"/>
            <w:tcBorders>
              <w:top w:val="single" w:sz="4" w:space="0" w:color="auto"/>
              <w:left w:val="single" w:sz="4" w:space="0" w:color="auto"/>
              <w:bottom w:val="single" w:sz="4" w:space="0" w:color="auto"/>
              <w:right w:val="single" w:sz="4" w:space="0" w:color="auto"/>
            </w:tcBorders>
            <w:hideMark/>
          </w:tcPr>
          <w:p w14:paraId="240EB73F" w14:textId="35BBBDF6" w:rsidR="00021698" w:rsidRPr="006A7ED4" w:rsidRDefault="009E47D2" w:rsidP="00694D0A">
            <w:pPr>
              <w:jc w:val="center"/>
              <w:rPr>
                <w:rFonts w:asciiTheme="majorBidi" w:hAnsiTheme="majorBidi" w:cstheme="majorBidi"/>
                <w:b/>
                <w:bCs/>
                <w:szCs w:val="24"/>
              </w:rPr>
            </w:pPr>
            <w:r w:rsidRPr="00354C91">
              <w:rPr>
                <w:rFonts w:asciiTheme="majorBidi" w:hAnsiTheme="majorBidi" w:cstheme="majorBidi"/>
                <w:b/>
                <w:bCs/>
                <w:szCs w:val="24"/>
              </w:rPr>
              <w:t>Vertinimo p</w:t>
            </w:r>
            <w:r w:rsidR="00021698" w:rsidRPr="00354C91">
              <w:rPr>
                <w:rFonts w:asciiTheme="majorBidi" w:hAnsiTheme="majorBidi" w:cstheme="majorBidi"/>
                <w:b/>
                <w:bCs/>
                <w:szCs w:val="24"/>
              </w:rPr>
              <w:t>arametro</w:t>
            </w:r>
            <w:r w:rsidR="00021698" w:rsidRPr="006A7ED4">
              <w:rPr>
                <w:rFonts w:asciiTheme="majorBidi" w:hAnsiTheme="majorBidi" w:cstheme="majorBidi"/>
                <w:b/>
                <w:bCs/>
                <w:szCs w:val="24"/>
              </w:rPr>
              <w:t xml:space="preserve"> reikšmė kalendorinėmis dienomis</w:t>
            </w:r>
          </w:p>
        </w:tc>
      </w:tr>
      <w:tr w:rsidR="00021698" w:rsidRPr="006A7ED4" w14:paraId="2EC087E0" w14:textId="77777777" w:rsidTr="00021698">
        <w:tc>
          <w:tcPr>
            <w:tcW w:w="5103" w:type="dxa"/>
            <w:tcBorders>
              <w:top w:val="single" w:sz="4" w:space="0" w:color="auto"/>
              <w:left w:val="single" w:sz="4" w:space="0" w:color="auto"/>
              <w:bottom w:val="single" w:sz="4" w:space="0" w:color="auto"/>
              <w:right w:val="single" w:sz="4" w:space="0" w:color="auto"/>
            </w:tcBorders>
            <w:hideMark/>
          </w:tcPr>
          <w:p w14:paraId="716001DE" w14:textId="77777777" w:rsidR="00021698" w:rsidRPr="006A7ED4" w:rsidRDefault="00021698" w:rsidP="00694D0A">
            <w:pPr>
              <w:rPr>
                <w:rFonts w:asciiTheme="majorBidi" w:eastAsia="Trebuchet MS" w:hAnsiTheme="majorBidi" w:cstheme="majorBidi"/>
                <w:szCs w:val="24"/>
              </w:rPr>
            </w:pPr>
            <w:r w:rsidRPr="006A7ED4">
              <w:rPr>
                <w:rFonts w:asciiTheme="majorBidi" w:eastAsia="Trebuchet MS" w:hAnsiTheme="majorBidi" w:cstheme="majorBidi"/>
                <w:b/>
                <w:bCs/>
                <w:color w:val="000000" w:themeColor="text1"/>
                <w:szCs w:val="24"/>
              </w:rPr>
              <w:t>Projektavimo paslaugų trukmė</w:t>
            </w:r>
          </w:p>
          <w:p w14:paraId="0B349BB6" w14:textId="77777777" w:rsidR="00021698" w:rsidRPr="006A7ED4" w:rsidRDefault="00021698" w:rsidP="00694D0A">
            <w:pPr>
              <w:rPr>
                <w:rFonts w:asciiTheme="majorBidi" w:hAnsiTheme="majorBidi" w:cstheme="majorBidi"/>
                <w:b/>
                <w:bCs/>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7C46448B" w14:textId="77777777" w:rsidR="00021698" w:rsidRPr="006A7ED4" w:rsidRDefault="00021698" w:rsidP="00694D0A">
            <w:pPr>
              <w:tabs>
                <w:tab w:val="left" w:pos="426"/>
              </w:tabs>
              <w:jc w:val="center"/>
              <w:rPr>
                <w:rFonts w:asciiTheme="majorBidi" w:hAnsiTheme="majorBidi" w:cstheme="majorBidi"/>
                <w:b/>
                <w:bCs/>
                <w:szCs w:val="24"/>
              </w:rPr>
            </w:pPr>
          </w:p>
        </w:tc>
      </w:tr>
    </w:tbl>
    <w:p w14:paraId="6F727B9E" w14:textId="77777777" w:rsidR="00021698" w:rsidRPr="006A7ED4" w:rsidRDefault="00021698" w:rsidP="00021698">
      <w:pPr>
        <w:rPr>
          <w:rFonts w:asciiTheme="majorBidi" w:hAnsiTheme="majorBidi" w:cstheme="majorBidi"/>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021698" w:rsidRPr="006A7ED4" w14:paraId="4A45F69E" w14:textId="77777777" w:rsidTr="00021698">
        <w:trPr>
          <w:trHeight w:val="274"/>
        </w:trPr>
        <w:tc>
          <w:tcPr>
            <w:tcW w:w="5103" w:type="dxa"/>
            <w:tcBorders>
              <w:top w:val="single" w:sz="4" w:space="0" w:color="auto"/>
              <w:left w:val="single" w:sz="4" w:space="0" w:color="auto"/>
              <w:bottom w:val="single" w:sz="4" w:space="0" w:color="auto"/>
              <w:right w:val="single" w:sz="4" w:space="0" w:color="auto"/>
            </w:tcBorders>
            <w:hideMark/>
          </w:tcPr>
          <w:p w14:paraId="15FD4CDE" w14:textId="77777777" w:rsidR="00021698" w:rsidRPr="006A7ED4" w:rsidRDefault="00021698" w:rsidP="00694D0A">
            <w:pPr>
              <w:rPr>
                <w:rFonts w:asciiTheme="majorBidi" w:hAnsiTheme="majorBidi" w:cstheme="majorBidi"/>
                <w:b/>
                <w:szCs w:val="24"/>
              </w:rPr>
            </w:pPr>
            <w:r w:rsidRPr="006A7ED4">
              <w:rPr>
                <w:rFonts w:asciiTheme="majorBidi" w:hAnsiTheme="majorBidi" w:cstheme="majorBidi"/>
                <w:b/>
                <w:bCs/>
                <w:spacing w:val="-4"/>
                <w:szCs w:val="24"/>
              </w:rPr>
              <w:t>Kokybės kriterijus</w:t>
            </w:r>
            <w:r w:rsidRPr="006A7ED4">
              <w:rPr>
                <w:rFonts w:asciiTheme="majorBidi" w:hAnsiTheme="majorBidi" w:cstheme="majorBidi"/>
                <w:b/>
                <w:spacing w:val="-4"/>
                <w:szCs w:val="24"/>
              </w:rPr>
              <w:t xml:space="preserve"> </w:t>
            </w:r>
            <w:r w:rsidRPr="006A7ED4">
              <w:rPr>
                <w:rFonts w:asciiTheme="majorBidi" w:hAnsiTheme="majorBidi" w:cstheme="majorBidi"/>
                <w:b/>
                <w:szCs w:val="24"/>
              </w:rPr>
              <w:t>(Q2)</w:t>
            </w:r>
          </w:p>
        </w:tc>
        <w:tc>
          <w:tcPr>
            <w:tcW w:w="4536" w:type="dxa"/>
            <w:tcBorders>
              <w:top w:val="single" w:sz="4" w:space="0" w:color="auto"/>
              <w:left w:val="single" w:sz="4" w:space="0" w:color="auto"/>
              <w:bottom w:val="single" w:sz="4" w:space="0" w:color="auto"/>
              <w:right w:val="single" w:sz="4" w:space="0" w:color="auto"/>
            </w:tcBorders>
            <w:hideMark/>
          </w:tcPr>
          <w:p w14:paraId="317AACDA" w14:textId="75A45134" w:rsidR="00021698" w:rsidRPr="00354C91" w:rsidRDefault="009E47D2" w:rsidP="00694D0A">
            <w:pPr>
              <w:jc w:val="center"/>
              <w:rPr>
                <w:rFonts w:asciiTheme="majorBidi" w:hAnsiTheme="majorBidi" w:cstheme="majorBidi"/>
                <w:b/>
                <w:bCs/>
                <w:szCs w:val="24"/>
              </w:rPr>
            </w:pPr>
            <w:r w:rsidRPr="00354C91">
              <w:rPr>
                <w:rFonts w:asciiTheme="majorBidi" w:hAnsiTheme="majorBidi" w:cstheme="majorBidi"/>
                <w:b/>
                <w:bCs/>
                <w:szCs w:val="24"/>
              </w:rPr>
              <w:t>Vertinimo p</w:t>
            </w:r>
            <w:r w:rsidR="00021698" w:rsidRPr="00354C91">
              <w:rPr>
                <w:rFonts w:asciiTheme="majorBidi" w:hAnsiTheme="majorBidi" w:cstheme="majorBidi"/>
                <w:b/>
                <w:bCs/>
                <w:szCs w:val="24"/>
              </w:rPr>
              <w:t>arametro reikšmė vienetais</w:t>
            </w:r>
            <w:r w:rsidRPr="00354C91">
              <w:rPr>
                <w:rFonts w:asciiTheme="majorBidi" w:hAnsiTheme="majorBidi" w:cstheme="majorBidi"/>
                <w:b/>
                <w:bCs/>
                <w:szCs w:val="24"/>
              </w:rPr>
              <w:t xml:space="preserve"> (parengtų projektų skaičius)</w:t>
            </w:r>
          </w:p>
        </w:tc>
      </w:tr>
      <w:tr w:rsidR="00021698" w:rsidRPr="006A7ED4" w14:paraId="5236957F" w14:textId="77777777" w:rsidTr="00021698">
        <w:tc>
          <w:tcPr>
            <w:tcW w:w="5103" w:type="dxa"/>
            <w:tcBorders>
              <w:top w:val="single" w:sz="4" w:space="0" w:color="auto"/>
              <w:left w:val="single" w:sz="4" w:space="0" w:color="auto"/>
              <w:bottom w:val="single" w:sz="4" w:space="0" w:color="auto"/>
              <w:right w:val="single" w:sz="4" w:space="0" w:color="auto"/>
            </w:tcBorders>
            <w:hideMark/>
          </w:tcPr>
          <w:p w14:paraId="680A8323" w14:textId="0E5A8567" w:rsidR="00021698" w:rsidRPr="006A7ED4" w:rsidRDefault="00021698" w:rsidP="009E47D2">
            <w:pPr>
              <w:rPr>
                <w:rFonts w:asciiTheme="majorBidi" w:hAnsiTheme="majorBidi" w:cstheme="majorBidi"/>
                <w:b/>
                <w:bCs/>
                <w:szCs w:val="24"/>
              </w:rPr>
            </w:pPr>
            <w:r w:rsidRPr="006A7ED4">
              <w:rPr>
                <w:rFonts w:asciiTheme="majorBidi" w:eastAsia="Trebuchet MS" w:hAnsiTheme="majorBidi" w:cstheme="majorBidi"/>
                <w:b/>
                <w:bCs/>
                <w:color w:val="000000" w:themeColor="text1"/>
                <w:szCs w:val="24"/>
              </w:rPr>
              <w:t xml:space="preserve">Projekto architektūrinės dalies vadovo patirtis (kartu su pasiūlymu pateikiamas užpildytas </w:t>
            </w:r>
            <w:r w:rsidRPr="002D4D57">
              <w:rPr>
                <w:rFonts w:asciiTheme="majorBidi" w:eastAsia="Trebuchet MS" w:hAnsiTheme="majorBidi" w:cstheme="majorBidi"/>
                <w:b/>
                <w:bCs/>
                <w:color w:val="000000" w:themeColor="text1"/>
                <w:szCs w:val="24"/>
              </w:rPr>
              <w:t>„</w:t>
            </w:r>
            <w:r w:rsidRPr="006A7ED4">
              <w:rPr>
                <w:rFonts w:asciiTheme="majorBidi" w:eastAsia="Trebuchet MS" w:hAnsiTheme="majorBidi" w:cstheme="majorBidi"/>
                <w:b/>
                <w:bCs/>
                <w:color w:val="000000" w:themeColor="text1"/>
                <w:szCs w:val="24"/>
              </w:rPr>
              <w:t>Projekto architektūrinės dalies vadovo parengtų projektų</w:t>
            </w:r>
            <w:r w:rsidR="002D4D57">
              <w:rPr>
                <w:rFonts w:asciiTheme="majorBidi" w:eastAsia="Trebuchet MS" w:hAnsiTheme="majorBidi" w:cstheme="majorBidi"/>
                <w:b/>
                <w:bCs/>
                <w:color w:val="000000" w:themeColor="text1"/>
                <w:szCs w:val="24"/>
              </w:rPr>
              <w:t xml:space="preserve"> (dalių)</w:t>
            </w:r>
            <w:r w:rsidRPr="006A7ED4">
              <w:rPr>
                <w:rFonts w:asciiTheme="majorBidi" w:eastAsia="Trebuchet MS" w:hAnsiTheme="majorBidi" w:cstheme="majorBidi"/>
                <w:b/>
                <w:bCs/>
                <w:color w:val="000000" w:themeColor="text1"/>
                <w:szCs w:val="24"/>
              </w:rPr>
              <w:t xml:space="preserve"> sąrašas</w:t>
            </w:r>
            <w:r w:rsidRPr="00354C91">
              <w:rPr>
                <w:rFonts w:asciiTheme="majorBidi" w:eastAsia="Trebuchet MS" w:hAnsiTheme="majorBidi" w:cstheme="majorBidi"/>
                <w:b/>
                <w:bCs/>
                <w:color w:val="000000" w:themeColor="text1"/>
                <w:szCs w:val="24"/>
              </w:rPr>
              <w:t>“</w:t>
            </w:r>
            <w:r w:rsidR="009E47D2" w:rsidRPr="00354C91">
              <w:rPr>
                <w:rFonts w:asciiTheme="majorBidi" w:eastAsia="Trebuchet MS" w:hAnsiTheme="majorBidi" w:cstheme="majorBidi"/>
                <w:b/>
                <w:bCs/>
                <w:color w:val="000000" w:themeColor="text1"/>
                <w:szCs w:val="24"/>
              </w:rPr>
              <w:t>, parengtas pagal Pasiūlymų vertinimo metodikos pried</w:t>
            </w:r>
            <w:r w:rsidR="004A4EB3">
              <w:rPr>
                <w:rFonts w:asciiTheme="majorBidi" w:eastAsia="Trebuchet MS" w:hAnsiTheme="majorBidi" w:cstheme="majorBidi"/>
                <w:b/>
                <w:bCs/>
                <w:color w:val="000000" w:themeColor="text1"/>
                <w:szCs w:val="24"/>
              </w:rPr>
              <w:t>ą)</w:t>
            </w:r>
          </w:p>
        </w:tc>
        <w:tc>
          <w:tcPr>
            <w:tcW w:w="4536" w:type="dxa"/>
            <w:tcBorders>
              <w:top w:val="single" w:sz="4" w:space="0" w:color="auto"/>
              <w:left w:val="single" w:sz="4" w:space="0" w:color="auto"/>
              <w:bottom w:val="single" w:sz="4" w:space="0" w:color="auto"/>
              <w:right w:val="single" w:sz="4" w:space="0" w:color="auto"/>
            </w:tcBorders>
            <w:vAlign w:val="center"/>
          </w:tcPr>
          <w:p w14:paraId="7655BCBD" w14:textId="77777777" w:rsidR="00021698" w:rsidRPr="00354C91" w:rsidRDefault="00021698" w:rsidP="00694D0A">
            <w:pPr>
              <w:tabs>
                <w:tab w:val="left" w:pos="426"/>
              </w:tabs>
              <w:jc w:val="center"/>
              <w:rPr>
                <w:rFonts w:asciiTheme="majorBidi" w:hAnsiTheme="majorBidi" w:cstheme="majorBidi"/>
                <w:b/>
                <w:bCs/>
                <w:szCs w:val="24"/>
              </w:rPr>
            </w:pPr>
          </w:p>
        </w:tc>
      </w:tr>
    </w:tbl>
    <w:p w14:paraId="13120647" w14:textId="77777777" w:rsidR="00021698" w:rsidRPr="006A7ED4" w:rsidRDefault="00021698" w:rsidP="00021698">
      <w:pPr>
        <w:rPr>
          <w:rFonts w:asciiTheme="majorBidi" w:hAnsiTheme="majorBidi" w:cstheme="majorBidi"/>
          <w:b/>
          <w:bCs/>
          <w:szCs w:val="24"/>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19D6967F" w:rsidR="00295720" w:rsidRDefault="00B565DE" w:rsidP="00295720">
      <w:pPr>
        <w:jc w:val="both"/>
        <w:rPr>
          <w:rFonts w:cs="Times New Roman"/>
          <w:b/>
          <w:i/>
          <w:szCs w:val="24"/>
        </w:rPr>
      </w:pPr>
      <w:r>
        <w:rPr>
          <w:rFonts w:cs="Times New Roman"/>
          <w:b/>
          <w:i/>
          <w:szCs w:val="24"/>
        </w:rPr>
        <w:t>6</w:t>
      </w:r>
      <w:r w:rsidR="00295720">
        <w:rPr>
          <w:rFonts w:cs="Times New Roman"/>
          <w:b/>
          <w:i/>
          <w:szCs w:val="24"/>
        </w:rPr>
        <w:t xml:space="preserve"> lentelė</w:t>
      </w:r>
    </w:p>
    <w:tbl>
      <w:tblPr>
        <w:tblW w:w="9670" w:type="dxa"/>
        <w:tblInd w:w="108" w:type="dxa"/>
        <w:tblLayout w:type="fixed"/>
        <w:tblLook w:val="04A0" w:firstRow="1" w:lastRow="0" w:firstColumn="1" w:lastColumn="0" w:noHBand="0" w:noVBand="1"/>
      </w:tblPr>
      <w:tblGrid>
        <w:gridCol w:w="567"/>
        <w:gridCol w:w="5644"/>
        <w:gridCol w:w="3459"/>
      </w:tblGrid>
      <w:tr w:rsidR="00295720" w14:paraId="4064E619" w14:textId="77777777" w:rsidTr="002D4D57">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45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D4D57">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45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2D4D57">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459"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2D4D57">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459"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1E7F200A" w:rsidR="00295720" w:rsidRDefault="00B565DE" w:rsidP="00295720">
            <w:pPr>
              <w:snapToGrid w:val="0"/>
              <w:ind w:right="-108"/>
              <w:jc w:val="both"/>
              <w:rPr>
                <w:rFonts w:cs="Times New Roman"/>
                <w:b/>
                <w:i/>
                <w:szCs w:val="24"/>
              </w:rPr>
            </w:pPr>
            <w:r>
              <w:rPr>
                <w:rFonts w:cs="Times New Roman"/>
                <w:b/>
                <w:i/>
                <w:szCs w:val="24"/>
              </w:rPr>
              <w:t>7</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87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lastRenderedPageBreak/>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2"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7"/>
  </w:num>
  <w:num w:numId="2" w16cid:durableId="77293609">
    <w:abstractNumId w:val="13"/>
  </w:num>
  <w:num w:numId="3" w16cid:durableId="2039431379">
    <w:abstractNumId w:val="6"/>
  </w:num>
  <w:num w:numId="4" w16cid:durableId="1903561703">
    <w:abstractNumId w:val="10"/>
  </w:num>
  <w:num w:numId="5" w16cid:durableId="871302649">
    <w:abstractNumId w:val="0"/>
  </w:num>
  <w:num w:numId="6" w16cid:durableId="350183298">
    <w:abstractNumId w:val="9"/>
  </w:num>
  <w:num w:numId="7" w16cid:durableId="842428333">
    <w:abstractNumId w:val="5"/>
  </w:num>
  <w:num w:numId="8" w16cid:durableId="520975332">
    <w:abstractNumId w:val="3"/>
  </w:num>
  <w:num w:numId="9" w16cid:durableId="1064063663">
    <w:abstractNumId w:val="11"/>
  </w:num>
  <w:num w:numId="10" w16cid:durableId="284430761">
    <w:abstractNumId w:val="8"/>
  </w:num>
  <w:num w:numId="11" w16cid:durableId="1931156591">
    <w:abstractNumId w:val="1"/>
  </w:num>
  <w:num w:numId="12" w16cid:durableId="1202935266">
    <w:abstractNumId w:val="4"/>
  </w:num>
  <w:num w:numId="13" w16cid:durableId="1958099806">
    <w:abstractNumId w:val="2"/>
  </w:num>
  <w:num w:numId="14" w16cid:durableId="16575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21698"/>
    <w:rsid w:val="00040171"/>
    <w:rsid w:val="00074ADF"/>
    <w:rsid w:val="000B1FD8"/>
    <w:rsid w:val="00141A98"/>
    <w:rsid w:val="00155EA0"/>
    <w:rsid w:val="00160CAE"/>
    <w:rsid w:val="001648B0"/>
    <w:rsid w:val="00183D48"/>
    <w:rsid w:val="002222CF"/>
    <w:rsid w:val="002545BB"/>
    <w:rsid w:val="002634F2"/>
    <w:rsid w:val="002739BB"/>
    <w:rsid w:val="00295720"/>
    <w:rsid w:val="002B1D2A"/>
    <w:rsid w:val="002B72DE"/>
    <w:rsid w:val="002D4D57"/>
    <w:rsid w:val="002F2C7B"/>
    <w:rsid w:val="002F4AA8"/>
    <w:rsid w:val="00316DC9"/>
    <w:rsid w:val="003179F8"/>
    <w:rsid w:val="00333F53"/>
    <w:rsid w:val="00354C91"/>
    <w:rsid w:val="00366689"/>
    <w:rsid w:val="003A02B9"/>
    <w:rsid w:val="003B3EEB"/>
    <w:rsid w:val="004113AE"/>
    <w:rsid w:val="00421092"/>
    <w:rsid w:val="004504FD"/>
    <w:rsid w:val="004623AC"/>
    <w:rsid w:val="00486F07"/>
    <w:rsid w:val="004A4EB3"/>
    <w:rsid w:val="00500E09"/>
    <w:rsid w:val="00504037"/>
    <w:rsid w:val="00550612"/>
    <w:rsid w:val="00572E37"/>
    <w:rsid w:val="00573408"/>
    <w:rsid w:val="00573D28"/>
    <w:rsid w:val="005928A8"/>
    <w:rsid w:val="005A2D78"/>
    <w:rsid w:val="005B65FC"/>
    <w:rsid w:val="005F5BCC"/>
    <w:rsid w:val="00642578"/>
    <w:rsid w:val="00642D18"/>
    <w:rsid w:val="00670F47"/>
    <w:rsid w:val="006A4D50"/>
    <w:rsid w:val="006A58C3"/>
    <w:rsid w:val="00726F07"/>
    <w:rsid w:val="00761028"/>
    <w:rsid w:val="007E007E"/>
    <w:rsid w:val="0080223A"/>
    <w:rsid w:val="00811EF4"/>
    <w:rsid w:val="00845706"/>
    <w:rsid w:val="00851AEB"/>
    <w:rsid w:val="008630B8"/>
    <w:rsid w:val="00884EFE"/>
    <w:rsid w:val="00904548"/>
    <w:rsid w:val="00966F33"/>
    <w:rsid w:val="009816E7"/>
    <w:rsid w:val="009B05C6"/>
    <w:rsid w:val="009C60ED"/>
    <w:rsid w:val="009E0145"/>
    <w:rsid w:val="009E47D2"/>
    <w:rsid w:val="00A23A74"/>
    <w:rsid w:val="00A6526A"/>
    <w:rsid w:val="00A662CF"/>
    <w:rsid w:val="00AD73B4"/>
    <w:rsid w:val="00B23A30"/>
    <w:rsid w:val="00B565DE"/>
    <w:rsid w:val="00BF3C18"/>
    <w:rsid w:val="00C32929"/>
    <w:rsid w:val="00C74E4C"/>
    <w:rsid w:val="00C8459A"/>
    <w:rsid w:val="00C92FED"/>
    <w:rsid w:val="00CB7987"/>
    <w:rsid w:val="00D10289"/>
    <w:rsid w:val="00D46AA8"/>
    <w:rsid w:val="00DA620A"/>
    <w:rsid w:val="00DC4EB0"/>
    <w:rsid w:val="00DD3D82"/>
    <w:rsid w:val="00E26BE1"/>
    <w:rsid w:val="00E2723E"/>
    <w:rsid w:val="00E9120B"/>
    <w:rsid w:val="00E9368C"/>
    <w:rsid w:val="00EA39D9"/>
    <w:rsid w:val="00EB354E"/>
    <w:rsid w:val="00EE31A3"/>
    <w:rsid w:val="00EE3F04"/>
    <w:rsid w:val="00EF783F"/>
    <w:rsid w:val="00F34F97"/>
    <w:rsid w:val="00F4299D"/>
    <w:rsid w:val="00F612C4"/>
    <w:rsid w:val="00F8296F"/>
    <w:rsid w:val="00F86EE1"/>
    <w:rsid w:val="00FA3CD9"/>
    <w:rsid w:val="00FB1A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662CF"/>
    <w:rPr>
      <w:rFonts w:ascii="Calibri" w:eastAsia="Calibri" w:hAnsi="Calibri"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816</Words>
  <Characters>4653</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Mindaugas Kėdainių ligoninė</cp:lastModifiedBy>
  <cp:revision>4</cp:revision>
  <cp:lastPrinted>2024-12-12T11:07:00Z</cp:lastPrinted>
  <dcterms:created xsi:type="dcterms:W3CDTF">2024-12-20T05:01:00Z</dcterms:created>
  <dcterms:modified xsi:type="dcterms:W3CDTF">2025-01-10T06:10:00Z</dcterms:modified>
</cp:coreProperties>
</file>