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8C88" w14:textId="77777777" w:rsidR="001C20BC" w:rsidRPr="001C5ADD" w:rsidRDefault="001C20BC" w:rsidP="0097538B">
      <w:pPr>
        <w:pStyle w:val="Antrat2"/>
        <w:spacing w:before="0"/>
        <w:ind w:left="5103"/>
        <w:jc w:val="right"/>
        <w:rPr>
          <w:rFonts w:asciiTheme="minorHAnsi" w:eastAsia="Calibri" w:hAnsiTheme="minorHAnsi" w:cstheme="minorHAnsi"/>
          <w:color w:val="0070C0"/>
          <w:sz w:val="21"/>
          <w:szCs w:val="21"/>
          <w:lang w:val="en-GB"/>
        </w:rPr>
      </w:pPr>
      <w:bookmarkStart w:id="0" w:name="_Ref38539939"/>
      <w:bookmarkStart w:id="1" w:name="_Ref38541068"/>
      <w:bookmarkStart w:id="2" w:name="_Ref38885053"/>
      <w:bookmarkStart w:id="3" w:name="_Ref38899023"/>
      <w:bookmarkStart w:id="4" w:name="_Toc202191019"/>
      <w:r w:rsidRPr="001C5ADD">
        <w:rPr>
          <w:rFonts w:asciiTheme="minorHAnsi" w:eastAsia="Calibri" w:hAnsiTheme="minorHAnsi" w:cstheme="minorHAnsi"/>
          <w:color w:val="0070C0"/>
          <w:sz w:val="21"/>
          <w:szCs w:val="21"/>
          <w:lang w:val="en-GB"/>
        </w:rPr>
        <w:t>Annex 2 to the Procurement Conditions “Technical Specification”</w:t>
      </w:r>
      <w:bookmarkEnd w:id="0"/>
      <w:bookmarkEnd w:id="1"/>
      <w:bookmarkEnd w:id="2"/>
      <w:bookmarkEnd w:id="3"/>
      <w:bookmarkEnd w:id="4"/>
    </w:p>
    <w:p w14:paraId="39119DB9" w14:textId="77777777" w:rsidR="001C20BC" w:rsidRPr="001C5ADD" w:rsidRDefault="001C20BC" w:rsidP="0097538B">
      <w:pPr>
        <w:pStyle w:val="Pagrindinistekstas"/>
        <w:tabs>
          <w:tab w:val="left" w:pos="709"/>
        </w:tabs>
        <w:jc w:val="center"/>
        <w:rPr>
          <w:rFonts w:asciiTheme="minorHAnsi" w:hAnsiTheme="minorHAnsi" w:cstheme="minorHAnsi"/>
          <w:sz w:val="21"/>
          <w:szCs w:val="21"/>
          <w:lang w:val="en-GB"/>
        </w:rPr>
      </w:pPr>
    </w:p>
    <w:p w14:paraId="547A1639" w14:textId="0730C3D4" w:rsidR="00E5637C" w:rsidRPr="001C5ADD" w:rsidRDefault="00E5637C" w:rsidP="0097538B">
      <w:pPr>
        <w:widowControl/>
        <w:autoSpaceDE/>
        <w:autoSpaceDN/>
        <w:adjustRightInd/>
        <w:jc w:val="center"/>
        <w:rPr>
          <w:rFonts w:asciiTheme="minorHAnsi" w:hAnsiTheme="minorHAnsi" w:cstheme="minorHAnsi"/>
          <w:b/>
          <w:sz w:val="21"/>
          <w:szCs w:val="21"/>
          <w:lang w:val="en-GB" w:eastAsia="en-US"/>
        </w:rPr>
      </w:pPr>
      <w:r w:rsidRPr="001C5ADD">
        <w:rPr>
          <w:rFonts w:asciiTheme="minorHAnsi" w:hAnsiTheme="minorHAnsi" w:cstheme="minorHAnsi"/>
          <w:b/>
          <w:sz w:val="21"/>
          <w:szCs w:val="21"/>
          <w:lang w:val="en-GB" w:eastAsia="en-US"/>
        </w:rPr>
        <w:t>TECHNICAL SPECIFICATION</w:t>
      </w:r>
    </w:p>
    <w:p w14:paraId="42BEAF4A" w14:textId="77777777" w:rsidR="00D32C3E" w:rsidRPr="001C5ADD" w:rsidRDefault="00D32C3E" w:rsidP="0097538B">
      <w:pPr>
        <w:widowControl/>
        <w:autoSpaceDE/>
        <w:autoSpaceDN/>
        <w:adjustRightInd/>
        <w:jc w:val="center"/>
        <w:rPr>
          <w:rFonts w:asciiTheme="minorHAnsi" w:hAnsiTheme="minorHAnsi" w:cstheme="minorHAnsi"/>
          <w:b/>
          <w:sz w:val="21"/>
          <w:szCs w:val="21"/>
          <w:lang w:val="en-GB" w:eastAsia="en-US"/>
        </w:rPr>
      </w:pPr>
    </w:p>
    <w:p w14:paraId="5F2254B8" w14:textId="77777777" w:rsidR="00D32C3E" w:rsidRPr="001C5ADD" w:rsidRDefault="00D32C3E" w:rsidP="0097538B">
      <w:pPr>
        <w:jc w:val="center"/>
        <w:rPr>
          <w:rFonts w:asciiTheme="minorHAnsi" w:eastAsia="Calibri" w:hAnsiTheme="minorHAnsi" w:cstheme="minorHAnsi"/>
          <w:b/>
          <w:bCs/>
          <w:sz w:val="21"/>
          <w:szCs w:val="21"/>
          <w:lang w:val="en-GB"/>
        </w:rPr>
      </w:pPr>
    </w:p>
    <w:p w14:paraId="2C8AB910" w14:textId="77777777" w:rsidR="002865E5" w:rsidRPr="001C5ADD" w:rsidRDefault="002865E5" w:rsidP="0097538B">
      <w:pPr>
        <w:jc w:val="center"/>
        <w:rPr>
          <w:rFonts w:asciiTheme="minorHAnsi" w:hAnsiTheme="minorHAnsi" w:cstheme="minorHAnsi"/>
          <w:sz w:val="21"/>
          <w:szCs w:val="21"/>
          <w:lang w:val="en-GB"/>
        </w:rPr>
      </w:pPr>
      <w:r w:rsidRPr="001C5ADD">
        <w:rPr>
          <w:rFonts w:asciiTheme="minorHAnsi" w:hAnsiTheme="minorHAnsi" w:cstheme="minorHAnsi"/>
          <w:noProof/>
          <w:sz w:val="21"/>
          <w:szCs w:val="21"/>
          <w:lang w:val="en-GB"/>
        </w:rPr>
        <w:drawing>
          <wp:inline distT="0" distB="0" distL="0" distR="0" wp14:anchorId="3D54B97E" wp14:editId="765CDDE1">
            <wp:extent cx="1256030" cy="1225550"/>
            <wp:effectExtent l="0" t="0" r="1270" b="0"/>
            <wp:docPr id="474723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6030" cy="1225550"/>
                    </a:xfrm>
                    <a:prstGeom prst="rect">
                      <a:avLst/>
                    </a:prstGeom>
                    <a:noFill/>
                  </pic:spPr>
                </pic:pic>
              </a:graphicData>
            </a:graphic>
          </wp:inline>
        </w:drawing>
      </w:r>
    </w:p>
    <w:p w14:paraId="60EA65F7" w14:textId="77777777" w:rsidR="002865E5" w:rsidRPr="001C5ADD" w:rsidRDefault="002865E5" w:rsidP="0097538B">
      <w:pPr>
        <w:rPr>
          <w:rFonts w:asciiTheme="minorHAnsi" w:eastAsiaTheme="minorEastAsia" w:hAnsiTheme="minorHAnsi" w:cstheme="minorHAnsi"/>
          <w:sz w:val="21"/>
          <w:szCs w:val="21"/>
          <w:lang w:val="en-GB" w:eastAsia="en-US"/>
        </w:rPr>
      </w:pPr>
    </w:p>
    <w:p w14:paraId="2364B045" w14:textId="7976DBFE" w:rsidR="00425D1E" w:rsidRPr="00124898" w:rsidRDefault="00425D1E" w:rsidP="00124898">
      <w:pPr>
        <w:pStyle w:val="Sraopastraipa"/>
        <w:numPr>
          <w:ilvl w:val="0"/>
          <w:numId w:val="20"/>
        </w:numPr>
        <w:jc w:val="center"/>
        <w:rPr>
          <w:rFonts w:asciiTheme="minorHAnsi" w:eastAsiaTheme="minorEastAsia" w:hAnsiTheme="minorHAnsi" w:cstheme="minorHAnsi"/>
          <w:b/>
          <w:bCs/>
          <w:sz w:val="21"/>
          <w:szCs w:val="21"/>
          <w:lang w:val="en-GB"/>
        </w:rPr>
      </w:pPr>
      <w:r w:rsidRPr="00124898">
        <w:rPr>
          <w:rFonts w:asciiTheme="minorHAnsi" w:eastAsiaTheme="minorEastAsia" w:hAnsiTheme="minorHAnsi" w:cstheme="minorHAnsi"/>
          <w:b/>
          <w:bCs/>
          <w:sz w:val="21"/>
          <w:szCs w:val="21"/>
          <w:lang w:val="en-GB"/>
        </w:rPr>
        <w:t>TRAINING FOR THE ISSUE OF THE IR(H) HELICOPTER INSTRUMENT RATING</w:t>
      </w:r>
    </w:p>
    <w:p w14:paraId="100F2626" w14:textId="77777777" w:rsidR="00425D1E" w:rsidRPr="001C5ADD" w:rsidRDefault="00425D1E" w:rsidP="0097538B">
      <w:pPr>
        <w:jc w:val="center"/>
        <w:rPr>
          <w:rFonts w:asciiTheme="minorHAnsi" w:eastAsiaTheme="minorEastAsia" w:hAnsiTheme="minorHAnsi" w:cstheme="minorHAnsi"/>
          <w:sz w:val="21"/>
          <w:szCs w:val="21"/>
          <w:lang w:val="en-GB" w:eastAsia="en-US"/>
        </w:rPr>
      </w:pPr>
    </w:p>
    <w:p w14:paraId="31DB8FAB"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1. Training:</w:t>
      </w:r>
    </w:p>
    <w:p w14:paraId="4F2369E3"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1.1 Theoretical and practical training for 2 persons for the issue of the IR(H) helicopter instrument rating.</w:t>
      </w:r>
    </w:p>
    <w:p w14:paraId="1059C282"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 Training requirements:</w:t>
      </w:r>
    </w:p>
    <w:p w14:paraId="5E87B417"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2.1 A modular IR(H) ME (Multi-Engine) training course with PBN.</w:t>
      </w:r>
    </w:p>
    <w:p w14:paraId="1714BF68"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2.2 IR(H) training shall be provided by an EASA-approved ATO training organisation authorised to conduct such training and in compliance with the requirements laid down in Part-FCL.</w:t>
      </w:r>
    </w:p>
    <w:p w14:paraId="11FFC596"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2.3 The training may be conducted both in FSTD (FFS, FTD or FNPT) flight simulators and in a helicopter, as provided for in the training organisation’s programme.</w:t>
      </w:r>
    </w:p>
    <w:p w14:paraId="1C4BC5F0" w14:textId="6999CCE2"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 xml:space="preserve">2.4 The duration of training for the 1st participant shall be not less than 50 flight hours of instrument instruction (or as approved in the ATO programme), of which up to 40 flight hours may be conducted in FFS, FTD 2/3 or FNPT II/III flight simulators, and not less than 10 flight hours shall be conducted on an IFR-certified helicopter. The duration of training for the 2nd participant shall be determined in accordance with the ATO-approved training programme, </w:t>
      </w:r>
      <w:r w:rsidR="001C5ADD" w:rsidRPr="001C5ADD">
        <w:rPr>
          <w:rFonts w:asciiTheme="minorHAnsi" w:eastAsiaTheme="minorEastAsia" w:hAnsiTheme="minorHAnsi" w:cstheme="minorHAnsi"/>
          <w:sz w:val="21"/>
          <w:szCs w:val="21"/>
          <w:lang w:val="en-GB" w:eastAsia="en-US"/>
        </w:rPr>
        <w:t>considering</w:t>
      </w:r>
      <w:r w:rsidRPr="001C5ADD">
        <w:rPr>
          <w:rFonts w:asciiTheme="minorHAnsi" w:eastAsiaTheme="minorEastAsia" w:hAnsiTheme="minorHAnsi" w:cstheme="minorHAnsi"/>
          <w:sz w:val="21"/>
          <w:szCs w:val="21"/>
          <w:lang w:val="en-GB" w:eastAsia="en-US"/>
        </w:rPr>
        <w:t xml:space="preserve"> the valid IR(A) and the applicable Part-FCL crediting; however, in any event the 2nd participant shall complete not less than 5 flight hours of instrument training in a helicopter.</w:t>
      </w:r>
    </w:p>
    <w:p w14:paraId="21F555BE"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2.5 The training shall also include practical and theoretical PBN training.</w:t>
      </w:r>
    </w:p>
    <w:p w14:paraId="5BE70D6C"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2.6 The training shall be conducted using the EC-135 (preferably EC-135T2+) helicopter type and simulator type; however, the ATO may also use another helicopter or FSTD type specified in its approved training programme and suitable for IR(H) training.</w:t>
      </w:r>
    </w:p>
    <w:p w14:paraId="49FAD94D" w14:textId="77777777" w:rsidR="00425D1E" w:rsidRPr="001C5ADD" w:rsidRDefault="00425D1E" w:rsidP="0097538B">
      <w:pPr>
        <w:ind w:firstLine="567"/>
        <w:jc w:val="both"/>
        <w:rPr>
          <w:rFonts w:asciiTheme="minorHAnsi" w:eastAsiaTheme="minorEastAsia" w:hAnsiTheme="minorHAnsi" w:cstheme="minorHAnsi"/>
          <w:sz w:val="21"/>
          <w:szCs w:val="21"/>
          <w:lang w:val="en-GB" w:eastAsia="en-US"/>
        </w:rPr>
      </w:pPr>
      <w:r w:rsidRPr="001C5ADD">
        <w:rPr>
          <w:rFonts w:asciiTheme="minorHAnsi" w:eastAsiaTheme="minorEastAsia" w:hAnsiTheme="minorHAnsi" w:cstheme="minorHAnsi"/>
          <w:sz w:val="21"/>
          <w:szCs w:val="21"/>
          <w:lang w:val="en-GB" w:eastAsia="en-US"/>
        </w:rPr>
        <w:t>2.7 Practical training shall be conducted on an IFR-certified helicopter in accordance with the ATO-approved training programme. If an EC-135 (preferably EC-135T2+) helicopter is used for the training, all costs related to the helicopter used for the training shall be included in the training price.</w:t>
      </w:r>
    </w:p>
    <w:p w14:paraId="0CBF314E"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 xml:space="preserve">2.8. The training schedule must be agreed upon within 10 business days after the signing of the contract. </w:t>
      </w:r>
    </w:p>
    <w:p w14:paraId="1DD3469E"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2.9. The training must be completed within no more than 2 months from the date of signature of the Contract. In the event of important circumstances, the training period may be extended by agreement of the Parties.</w:t>
      </w:r>
    </w:p>
    <w:p w14:paraId="4D48E79A"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2.10. A participant who successfully completes the training must receive an ATO training completion certificate and a flight summary.</w:t>
      </w:r>
    </w:p>
    <w:p w14:paraId="00E9CE60"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2.11. The training price must also include the practical flight examination (skill test) with a flight examiner for obtaining the IR(H) rating, as well as all costs related to the flight examination (aircraft operating costs, flight examiner costs, airport and airspace usage charges, etc.).</w:t>
      </w:r>
    </w:p>
    <w:p w14:paraId="249EDAAB"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2.12. The practical IR(H) ME (Multi Engine) skill test must be taken on the same aircraft type that was used for the practical training.</w:t>
      </w:r>
    </w:p>
    <w:p w14:paraId="7D37A8E3"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3. Training participants:</w:t>
      </w:r>
    </w:p>
    <w:p w14:paraId="5B56FED7"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3.1. The 1st participant meets the requirements specified in PART-FCL necessary to commence IR(H) ME (Multi Engine) training:</w:t>
      </w:r>
    </w:p>
    <w:p w14:paraId="337B75C4"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a) Has passed all ATPL(H)/IR examinations no more than 36 months previously;</w:t>
      </w:r>
    </w:p>
    <w:p w14:paraId="2261BD1E"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b) Holds a valid CPL(H) and a valid Class 1 medical (MED) certificate;</w:t>
      </w:r>
    </w:p>
    <w:p w14:paraId="1AA0E45E"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lastRenderedPageBreak/>
        <w:t>c) Holds valid EC-120B and EC-135T2+ helicopter type ratings;</w:t>
      </w:r>
    </w:p>
    <w:p w14:paraId="2965B408"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d) Holds a valid ICAO English Language Proficiency Level 4;</w:t>
      </w:r>
    </w:p>
    <w:p w14:paraId="3DB84E21"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e) Meets the flight experience requirements laid down in PART-FCL.</w:t>
      </w:r>
    </w:p>
    <w:p w14:paraId="629A1CCE"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3.2. The 2nd participant meets the requirements specified in PART-FCL necessary to commence IR(H) training:</w:t>
      </w:r>
    </w:p>
    <w:p w14:paraId="4D4FFC5A"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a) Has passed all ATPL(H)/IR examinations no more than 36 months previously;</w:t>
      </w:r>
    </w:p>
    <w:p w14:paraId="1090E9A8"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b) Holds valid CPL(H) and CPL(A) licences and valid Class 1 medical (MED) certificates;</w:t>
      </w:r>
    </w:p>
    <w:p w14:paraId="22608728"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c) Holds valid EC-135T2+ helicopter type rating, aeroplane type rating and IR(A) rating;</w:t>
      </w:r>
    </w:p>
    <w:p w14:paraId="6C2DDB0D"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d) Holds a valid ICAO English Language Proficiency Level 4;</w:t>
      </w:r>
    </w:p>
    <w:p w14:paraId="3639738A" w14:textId="77777777" w:rsidR="004C162C" w:rsidRPr="004C162C" w:rsidRDefault="004C162C" w:rsidP="004C162C">
      <w:pPr>
        <w:ind w:firstLine="567"/>
        <w:jc w:val="both"/>
        <w:rPr>
          <w:rFonts w:asciiTheme="minorHAnsi" w:eastAsiaTheme="minorEastAsia" w:hAnsiTheme="minorHAnsi" w:cstheme="minorHAnsi"/>
          <w:sz w:val="21"/>
          <w:szCs w:val="21"/>
          <w:lang w:val="en-GB" w:eastAsia="en-US"/>
        </w:rPr>
      </w:pPr>
      <w:r w:rsidRPr="004C162C">
        <w:rPr>
          <w:rFonts w:asciiTheme="minorHAnsi" w:eastAsiaTheme="minorEastAsia" w:hAnsiTheme="minorHAnsi" w:cstheme="minorHAnsi"/>
          <w:sz w:val="21"/>
          <w:szCs w:val="21"/>
          <w:lang w:val="en-GB" w:eastAsia="en-US"/>
        </w:rPr>
        <w:t>e) Meets the flight experience requirements laid down in PART-FCL.</w:t>
      </w:r>
    </w:p>
    <w:p w14:paraId="79D8F8BE" w14:textId="77777777" w:rsidR="004C162C" w:rsidRDefault="004C162C" w:rsidP="004C162C">
      <w:pPr>
        <w:ind w:firstLine="567"/>
        <w:jc w:val="both"/>
        <w:rPr>
          <w:rFonts w:asciiTheme="minorHAnsi" w:hAnsiTheme="minorHAnsi" w:cstheme="minorHAnsi"/>
          <w:b/>
          <w:bCs/>
          <w:sz w:val="21"/>
          <w:szCs w:val="21"/>
          <w:lang w:val="en-GB"/>
        </w:rPr>
      </w:pPr>
    </w:p>
    <w:p w14:paraId="4E925202" w14:textId="2A583A8C" w:rsidR="00C504D0" w:rsidRPr="004C162C" w:rsidRDefault="00C504D0" w:rsidP="004C162C">
      <w:pPr>
        <w:pStyle w:val="Sraopastraipa"/>
        <w:numPr>
          <w:ilvl w:val="0"/>
          <w:numId w:val="20"/>
        </w:numPr>
        <w:jc w:val="center"/>
        <w:rPr>
          <w:rFonts w:asciiTheme="minorHAnsi" w:hAnsiTheme="minorHAnsi" w:cstheme="minorHAnsi"/>
          <w:b/>
          <w:bCs/>
          <w:sz w:val="21"/>
          <w:szCs w:val="21"/>
          <w:lang w:val="en-GB"/>
        </w:rPr>
      </w:pPr>
      <w:r w:rsidRPr="004C162C">
        <w:rPr>
          <w:rFonts w:asciiTheme="minorHAnsi" w:hAnsiTheme="minorHAnsi" w:cstheme="minorHAnsi"/>
          <w:b/>
          <w:bCs/>
          <w:sz w:val="21"/>
          <w:szCs w:val="21"/>
          <w:lang w:val="en-GB"/>
        </w:rPr>
        <w:t>ENVIRONMENTAL PROTECTION CRITERIA</w:t>
      </w:r>
    </w:p>
    <w:p w14:paraId="5E6104DF" w14:textId="77777777" w:rsidR="00C504D0" w:rsidRPr="001C5ADD" w:rsidRDefault="00C504D0" w:rsidP="0097538B">
      <w:pPr>
        <w:ind w:firstLine="567"/>
        <w:jc w:val="center"/>
        <w:rPr>
          <w:rFonts w:asciiTheme="minorHAnsi" w:hAnsiTheme="minorHAnsi" w:cstheme="minorHAnsi"/>
          <w:sz w:val="21"/>
          <w:szCs w:val="21"/>
          <w:lang w:val="en-GB"/>
        </w:rPr>
      </w:pPr>
    </w:p>
    <w:tbl>
      <w:tblPr>
        <w:tblStyle w:val="TableGrid1"/>
        <w:tblW w:w="4979" w:type="pct"/>
        <w:tblInd w:w="-5" w:type="dxa"/>
        <w:tblLook w:val="04A0" w:firstRow="1" w:lastRow="0" w:firstColumn="1" w:lastColumn="0" w:noHBand="0" w:noVBand="1"/>
      </w:tblPr>
      <w:tblGrid>
        <w:gridCol w:w="583"/>
        <w:gridCol w:w="4520"/>
        <w:gridCol w:w="4485"/>
      </w:tblGrid>
      <w:tr w:rsidR="00C504D0" w:rsidRPr="001C5ADD" w14:paraId="25270914" w14:textId="77777777" w:rsidTr="008A5FEB">
        <w:trPr>
          <w:trHeight w:val="70"/>
        </w:trPr>
        <w:tc>
          <w:tcPr>
            <w:tcW w:w="30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hideMark/>
          </w:tcPr>
          <w:p w14:paraId="4B04B94D" w14:textId="77777777" w:rsidR="00C504D0" w:rsidRPr="001C5ADD" w:rsidRDefault="00C504D0" w:rsidP="0097538B">
            <w:pPr>
              <w:jc w:val="center"/>
              <w:rPr>
                <w:rFonts w:asciiTheme="minorHAnsi" w:eastAsiaTheme="minorEastAsia" w:hAnsiTheme="minorHAnsi" w:cstheme="minorHAnsi"/>
                <w:b/>
                <w:bCs/>
                <w:sz w:val="21"/>
                <w:szCs w:val="21"/>
                <w:lang w:val="en-GB" w:eastAsia="lt-LT"/>
              </w:rPr>
            </w:pPr>
            <w:bookmarkStart w:id="5" w:name="_Hlk149117928"/>
            <w:r w:rsidRPr="001C5ADD">
              <w:rPr>
                <w:rFonts w:asciiTheme="minorHAnsi" w:eastAsiaTheme="minorEastAsia" w:hAnsiTheme="minorHAnsi" w:cstheme="minorHAnsi"/>
                <w:b/>
                <w:bCs/>
                <w:sz w:val="21"/>
                <w:szCs w:val="21"/>
                <w:lang w:val="en-GB" w:eastAsia="lt-LT"/>
              </w:rPr>
              <w:t>No.</w:t>
            </w:r>
          </w:p>
        </w:tc>
        <w:tc>
          <w:tcPr>
            <w:tcW w:w="23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F459418" w14:textId="77777777" w:rsidR="00C504D0" w:rsidRPr="001C5ADD" w:rsidRDefault="00C504D0" w:rsidP="0097538B">
            <w:pPr>
              <w:jc w:val="center"/>
              <w:rPr>
                <w:rFonts w:asciiTheme="minorHAnsi" w:eastAsiaTheme="minorEastAsia" w:hAnsiTheme="minorHAnsi" w:cstheme="minorHAnsi"/>
                <w:b/>
                <w:bCs/>
                <w:sz w:val="21"/>
                <w:szCs w:val="21"/>
                <w:lang w:val="en-GB" w:eastAsia="lt-LT"/>
              </w:rPr>
            </w:pPr>
            <w:bookmarkStart w:id="6" w:name="part_18ef865fcabf41e988041f2ec6f4e99c"/>
            <w:bookmarkEnd w:id="6"/>
            <w:r w:rsidRPr="001C5ADD">
              <w:rPr>
                <w:rFonts w:asciiTheme="minorHAnsi" w:eastAsiaTheme="minorEastAsia" w:hAnsiTheme="minorHAnsi" w:cstheme="minorHAnsi"/>
                <w:b/>
                <w:bCs/>
                <w:sz w:val="21"/>
                <w:szCs w:val="21"/>
                <w:lang w:val="en-GB" w:eastAsia="lt-LT"/>
              </w:rPr>
              <w:t>Environmental protection criteria applicable to the services</w:t>
            </w:r>
          </w:p>
        </w:tc>
        <w:tc>
          <w:tcPr>
            <w:tcW w:w="233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4F1D61" w14:textId="77777777" w:rsidR="00C504D0" w:rsidRPr="001C5ADD" w:rsidRDefault="00C504D0" w:rsidP="0097538B">
            <w:pPr>
              <w:jc w:val="center"/>
              <w:rPr>
                <w:rFonts w:asciiTheme="minorHAnsi" w:eastAsiaTheme="minorEastAsia" w:hAnsiTheme="minorHAnsi" w:cstheme="minorHAnsi"/>
                <w:b/>
                <w:bCs/>
                <w:sz w:val="21"/>
                <w:szCs w:val="21"/>
                <w:lang w:val="en-GB" w:eastAsia="lt-LT"/>
              </w:rPr>
            </w:pPr>
            <w:r w:rsidRPr="001C5ADD">
              <w:rPr>
                <w:rFonts w:asciiTheme="minorHAnsi" w:eastAsiaTheme="minorEastAsia" w:hAnsiTheme="minorHAnsi" w:cstheme="minorHAnsi"/>
                <w:b/>
                <w:bCs/>
                <w:sz w:val="21"/>
                <w:szCs w:val="21"/>
                <w:lang w:val="en-GB" w:eastAsia="lt-LT"/>
              </w:rPr>
              <w:t>Documents proving compliance with the environmental protection criterion</w:t>
            </w:r>
          </w:p>
        </w:tc>
      </w:tr>
      <w:bookmarkEnd w:id="5"/>
      <w:tr w:rsidR="00C504D0" w:rsidRPr="001C5ADD" w14:paraId="16554B50" w14:textId="77777777" w:rsidTr="008A5FEB">
        <w:trPr>
          <w:trHeight w:val="70"/>
        </w:trPr>
        <w:tc>
          <w:tcPr>
            <w:tcW w:w="304" w:type="pct"/>
            <w:tcBorders>
              <w:top w:val="single" w:sz="4" w:space="0" w:color="000000"/>
              <w:left w:val="single" w:sz="4" w:space="0" w:color="000000"/>
              <w:bottom w:val="single" w:sz="4" w:space="0" w:color="000000"/>
              <w:right w:val="single" w:sz="4" w:space="0" w:color="000000"/>
            </w:tcBorders>
            <w:vAlign w:val="center"/>
          </w:tcPr>
          <w:p w14:paraId="6593FB09" w14:textId="77777777" w:rsidR="00C504D0" w:rsidRPr="001C5ADD" w:rsidRDefault="00C504D0" w:rsidP="0097538B">
            <w:pPr>
              <w:jc w:val="center"/>
              <w:rPr>
                <w:rFonts w:asciiTheme="minorHAnsi" w:eastAsiaTheme="minorEastAsia" w:hAnsiTheme="minorHAnsi" w:cstheme="minorHAnsi"/>
                <w:sz w:val="21"/>
                <w:szCs w:val="21"/>
                <w:lang w:val="en-GB" w:eastAsia="lt-LT"/>
              </w:rPr>
            </w:pPr>
            <w:r w:rsidRPr="001C5ADD">
              <w:rPr>
                <w:rFonts w:asciiTheme="minorHAnsi" w:eastAsiaTheme="minorEastAsia" w:hAnsiTheme="minorHAnsi" w:cstheme="minorHAnsi"/>
                <w:sz w:val="21"/>
                <w:szCs w:val="21"/>
                <w:lang w:val="en-GB" w:eastAsia="lt-LT"/>
              </w:rPr>
              <w:t>1.</w:t>
            </w:r>
          </w:p>
        </w:tc>
        <w:tc>
          <w:tcPr>
            <w:tcW w:w="2357" w:type="pct"/>
            <w:tcBorders>
              <w:top w:val="single" w:sz="4" w:space="0" w:color="000000"/>
              <w:left w:val="single" w:sz="4" w:space="0" w:color="000000"/>
              <w:bottom w:val="single" w:sz="4" w:space="0" w:color="000000"/>
              <w:right w:val="single" w:sz="4" w:space="0" w:color="000000"/>
            </w:tcBorders>
          </w:tcPr>
          <w:p w14:paraId="79128000" w14:textId="77777777" w:rsidR="00C504D0" w:rsidRPr="001C5ADD" w:rsidRDefault="00C504D0" w:rsidP="0097538B">
            <w:pPr>
              <w:jc w:val="both"/>
              <w:rPr>
                <w:rFonts w:asciiTheme="minorHAnsi" w:eastAsiaTheme="minorEastAsia" w:hAnsiTheme="minorHAnsi" w:cstheme="minorHAnsi"/>
                <w:sz w:val="21"/>
                <w:szCs w:val="21"/>
                <w:lang w:val="en-GB" w:eastAsia="lt-LT"/>
              </w:rPr>
            </w:pPr>
            <w:r w:rsidRPr="001C5ADD">
              <w:rPr>
                <w:rFonts w:asciiTheme="minorHAnsi" w:eastAsiaTheme="minorEastAsia" w:hAnsiTheme="minorHAnsi" w:cstheme="minorHAnsi"/>
                <w:sz w:val="21"/>
                <w:szCs w:val="21"/>
                <w:lang w:val="en-GB"/>
              </w:rPr>
              <w:t>Training materials and documentation, as well as training completion certificates, shall be provided only by electronic means.</w:t>
            </w:r>
          </w:p>
        </w:tc>
        <w:tc>
          <w:tcPr>
            <w:tcW w:w="2339" w:type="pct"/>
            <w:tcBorders>
              <w:top w:val="single" w:sz="4" w:space="0" w:color="000000"/>
              <w:left w:val="single" w:sz="4" w:space="0" w:color="000000"/>
              <w:bottom w:val="single" w:sz="4" w:space="0" w:color="000000"/>
              <w:right w:val="single" w:sz="4" w:space="0" w:color="000000"/>
            </w:tcBorders>
          </w:tcPr>
          <w:p w14:paraId="55C58A3E" w14:textId="77777777" w:rsidR="00C504D0" w:rsidRPr="001C5ADD" w:rsidRDefault="00C504D0" w:rsidP="0097538B">
            <w:pPr>
              <w:suppressAutoHyphens/>
              <w:jc w:val="both"/>
              <w:rPr>
                <w:rFonts w:asciiTheme="minorHAnsi" w:eastAsiaTheme="minorEastAsia" w:hAnsiTheme="minorHAnsi" w:cstheme="minorHAnsi"/>
                <w:sz w:val="21"/>
                <w:szCs w:val="21"/>
                <w:lang w:val="en-GB" w:eastAsia="lt-LT"/>
              </w:rPr>
            </w:pPr>
            <w:r w:rsidRPr="001C5ADD">
              <w:rPr>
                <w:rFonts w:asciiTheme="minorHAnsi" w:eastAsiaTheme="minorEastAsia" w:hAnsiTheme="minorHAnsi" w:cstheme="minorHAnsi"/>
                <w:sz w:val="21"/>
                <w:szCs w:val="21"/>
                <w:lang w:val="en-GB"/>
              </w:rPr>
              <w:t>Compliance shall be verified during contract performance.</w:t>
            </w:r>
          </w:p>
        </w:tc>
      </w:tr>
    </w:tbl>
    <w:p w14:paraId="614362A1" w14:textId="657CA735" w:rsidR="00C504D0" w:rsidRPr="001C5ADD" w:rsidRDefault="00C504D0" w:rsidP="00670962">
      <w:pPr>
        <w:jc w:val="center"/>
        <w:rPr>
          <w:rFonts w:asciiTheme="minorHAnsi" w:eastAsia="Calibri" w:hAnsiTheme="minorHAnsi" w:cstheme="minorHAnsi"/>
          <w:sz w:val="21"/>
          <w:szCs w:val="21"/>
          <w:lang w:val="en-GB"/>
        </w:rPr>
      </w:pPr>
    </w:p>
    <w:sectPr w:rsidR="00C504D0" w:rsidRPr="001C5ADD" w:rsidSect="00817066">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37F10ED"/>
    <w:multiLevelType w:val="hybridMultilevel"/>
    <w:tmpl w:val="0936DFE2"/>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BD0D08"/>
    <w:multiLevelType w:val="hybridMultilevel"/>
    <w:tmpl w:val="0854F6FA"/>
    <w:lvl w:ilvl="0" w:tplc="F01CF5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A37474"/>
    <w:multiLevelType w:val="hybridMultilevel"/>
    <w:tmpl w:val="295E3E26"/>
    <w:lvl w:ilvl="0" w:tplc="201C5794">
      <w:start w:val="1"/>
      <w:numFmt w:val="upp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8"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9"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4831D4"/>
    <w:multiLevelType w:val="hybridMultilevel"/>
    <w:tmpl w:val="A54A8870"/>
    <w:lvl w:ilvl="0" w:tplc="E9B41ED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2" w15:restartNumberingAfterBreak="0">
    <w:nsid w:val="37D072C0"/>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AE3286"/>
    <w:multiLevelType w:val="hybridMultilevel"/>
    <w:tmpl w:val="749C2478"/>
    <w:lvl w:ilvl="0" w:tplc="AD30C044">
      <w:start w:val="16"/>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16"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17" w15:restartNumberingAfterBreak="0">
    <w:nsid w:val="6A06277F"/>
    <w:multiLevelType w:val="hybridMultilevel"/>
    <w:tmpl w:val="7478BE50"/>
    <w:lvl w:ilvl="0" w:tplc="E1EE25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09038D"/>
    <w:multiLevelType w:val="hybridMultilevel"/>
    <w:tmpl w:val="A2841CF0"/>
    <w:lvl w:ilvl="0" w:tplc="6CF2E26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4221975">
    <w:abstractNumId w:val="6"/>
  </w:num>
  <w:num w:numId="2" w16cid:durableId="592014279">
    <w:abstractNumId w:val="13"/>
  </w:num>
  <w:num w:numId="3" w16cid:durableId="981076135">
    <w:abstractNumId w:val="0"/>
  </w:num>
  <w:num w:numId="4" w16cid:durableId="2099669245">
    <w:abstractNumId w:val="16"/>
  </w:num>
  <w:num w:numId="5" w16cid:durableId="533687685">
    <w:abstractNumId w:val="17"/>
  </w:num>
  <w:num w:numId="6" w16cid:durableId="721947607">
    <w:abstractNumId w:val="4"/>
  </w:num>
  <w:num w:numId="7" w16cid:durableId="871841826">
    <w:abstractNumId w:val="2"/>
  </w:num>
  <w:num w:numId="8" w16cid:durableId="1560360090">
    <w:abstractNumId w:val="15"/>
  </w:num>
  <w:num w:numId="9" w16cid:durableId="1689798008">
    <w:abstractNumId w:val="8"/>
  </w:num>
  <w:num w:numId="10" w16cid:durableId="1648239967">
    <w:abstractNumId w:val="12"/>
  </w:num>
  <w:num w:numId="11" w16cid:durableId="794756168">
    <w:abstractNumId w:val="9"/>
  </w:num>
  <w:num w:numId="12" w16cid:durableId="423691514">
    <w:abstractNumId w:val="3"/>
  </w:num>
  <w:num w:numId="13" w16cid:durableId="1973245750">
    <w:abstractNumId w:val="1"/>
  </w:num>
  <w:num w:numId="14" w16cid:durableId="1760325381">
    <w:abstractNumId w:val="1"/>
  </w:num>
  <w:num w:numId="15" w16cid:durableId="712002320">
    <w:abstractNumId w:val="11"/>
  </w:num>
  <w:num w:numId="16" w16cid:durableId="1026759135">
    <w:abstractNumId w:val="14"/>
  </w:num>
  <w:num w:numId="17" w16cid:durableId="1441989395">
    <w:abstractNumId w:val="7"/>
  </w:num>
  <w:num w:numId="18" w16cid:durableId="934093536">
    <w:abstractNumId w:val="18"/>
  </w:num>
  <w:num w:numId="19" w16cid:durableId="1654993085">
    <w:abstractNumId w:val="10"/>
  </w:num>
  <w:num w:numId="20" w16cid:durableId="92216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D9"/>
    <w:rsid w:val="000108B1"/>
    <w:rsid w:val="000149FC"/>
    <w:rsid w:val="000166E8"/>
    <w:rsid w:val="00022B63"/>
    <w:rsid w:val="00022DB1"/>
    <w:rsid w:val="0002634D"/>
    <w:rsid w:val="00026992"/>
    <w:rsid w:val="00031CC7"/>
    <w:rsid w:val="0003548E"/>
    <w:rsid w:val="0004015C"/>
    <w:rsid w:val="0004587C"/>
    <w:rsid w:val="00047032"/>
    <w:rsid w:val="00047559"/>
    <w:rsid w:val="000516CC"/>
    <w:rsid w:val="00052E64"/>
    <w:rsid w:val="0005312A"/>
    <w:rsid w:val="000544C5"/>
    <w:rsid w:val="00060748"/>
    <w:rsid w:val="000656DC"/>
    <w:rsid w:val="00067388"/>
    <w:rsid w:val="00070D1B"/>
    <w:rsid w:val="000712B6"/>
    <w:rsid w:val="00071894"/>
    <w:rsid w:val="00071C69"/>
    <w:rsid w:val="00076201"/>
    <w:rsid w:val="0007622C"/>
    <w:rsid w:val="00081E99"/>
    <w:rsid w:val="00082297"/>
    <w:rsid w:val="00093DA6"/>
    <w:rsid w:val="000A5D8F"/>
    <w:rsid w:val="000A6B26"/>
    <w:rsid w:val="000A7955"/>
    <w:rsid w:val="000A7FF7"/>
    <w:rsid w:val="000B2C6B"/>
    <w:rsid w:val="000B2F4E"/>
    <w:rsid w:val="000B3EC8"/>
    <w:rsid w:val="000C1840"/>
    <w:rsid w:val="000C267E"/>
    <w:rsid w:val="000C3732"/>
    <w:rsid w:val="000C59CF"/>
    <w:rsid w:val="000C60A5"/>
    <w:rsid w:val="000D0D3F"/>
    <w:rsid w:val="000D573C"/>
    <w:rsid w:val="000D6450"/>
    <w:rsid w:val="000D72EF"/>
    <w:rsid w:val="000E5FE8"/>
    <w:rsid w:val="000F1D6D"/>
    <w:rsid w:val="000F29CE"/>
    <w:rsid w:val="000F323E"/>
    <w:rsid w:val="000F333A"/>
    <w:rsid w:val="000F5406"/>
    <w:rsid w:val="0010610A"/>
    <w:rsid w:val="00110D39"/>
    <w:rsid w:val="00114597"/>
    <w:rsid w:val="001145FE"/>
    <w:rsid w:val="00124898"/>
    <w:rsid w:val="00126BC1"/>
    <w:rsid w:val="00136A80"/>
    <w:rsid w:val="0013744B"/>
    <w:rsid w:val="001378E4"/>
    <w:rsid w:val="001454D2"/>
    <w:rsid w:val="00146FEC"/>
    <w:rsid w:val="001473C8"/>
    <w:rsid w:val="0015298B"/>
    <w:rsid w:val="001570C4"/>
    <w:rsid w:val="001575D5"/>
    <w:rsid w:val="0016366D"/>
    <w:rsid w:val="0016433B"/>
    <w:rsid w:val="00167ECE"/>
    <w:rsid w:val="00167EFC"/>
    <w:rsid w:val="00171177"/>
    <w:rsid w:val="00174CEA"/>
    <w:rsid w:val="00175F58"/>
    <w:rsid w:val="00182F81"/>
    <w:rsid w:val="00183B7B"/>
    <w:rsid w:val="00184723"/>
    <w:rsid w:val="00185BE2"/>
    <w:rsid w:val="0019005B"/>
    <w:rsid w:val="001904FA"/>
    <w:rsid w:val="00191B23"/>
    <w:rsid w:val="00193AB2"/>
    <w:rsid w:val="00193CBB"/>
    <w:rsid w:val="001942B5"/>
    <w:rsid w:val="001A01C7"/>
    <w:rsid w:val="001B1D10"/>
    <w:rsid w:val="001B6205"/>
    <w:rsid w:val="001B6D03"/>
    <w:rsid w:val="001C0963"/>
    <w:rsid w:val="001C20BC"/>
    <w:rsid w:val="001C5ADD"/>
    <w:rsid w:val="001D0707"/>
    <w:rsid w:val="001D0F03"/>
    <w:rsid w:val="001D2AAF"/>
    <w:rsid w:val="001D404C"/>
    <w:rsid w:val="001D60A2"/>
    <w:rsid w:val="001E097C"/>
    <w:rsid w:val="001E16B5"/>
    <w:rsid w:val="001E3A19"/>
    <w:rsid w:val="001E5819"/>
    <w:rsid w:val="001E5F4C"/>
    <w:rsid w:val="001E79A4"/>
    <w:rsid w:val="001F3CB0"/>
    <w:rsid w:val="001F4211"/>
    <w:rsid w:val="001F429D"/>
    <w:rsid w:val="001F52FD"/>
    <w:rsid w:val="001F695F"/>
    <w:rsid w:val="0021274B"/>
    <w:rsid w:val="00215876"/>
    <w:rsid w:val="00220A99"/>
    <w:rsid w:val="00227D94"/>
    <w:rsid w:val="002328A6"/>
    <w:rsid w:val="0023397E"/>
    <w:rsid w:val="002347B6"/>
    <w:rsid w:val="00242F15"/>
    <w:rsid w:val="00247F2D"/>
    <w:rsid w:val="00250AB8"/>
    <w:rsid w:val="00253DC7"/>
    <w:rsid w:val="00254BA6"/>
    <w:rsid w:val="002615DE"/>
    <w:rsid w:val="00271576"/>
    <w:rsid w:val="002728E1"/>
    <w:rsid w:val="00276084"/>
    <w:rsid w:val="00277844"/>
    <w:rsid w:val="002865E5"/>
    <w:rsid w:val="00290FEA"/>
    <w:rsid w:val="00292125"/>
    <w:rsid w:val="002A0D33"/>
    <w:rsid w:val="002A1401"/>
    <w:rsid w:val="002A5571"/>
    <w:rsid w:val="002A5A2B"/>
    <w:rsid w:val="002A602F"/>
    <w:rsid w:val="002B02FC"/>
    <w:rsid w:val="002B12F0"/>
    <w:rsid w:val="002B5175"/>
    <w:rsid w:val="002C0557"/>
    <w:rsid w:val="002C2AB7"/>
    <w:rsid w:val="002C68CC"/>
    <w:rsid w:val="002D3866"/>
    <w:rsid w:val="002D3A20"/>
    <w:rsid w:val="002D5E41"/>
    <w:rsid w:val="002E3F66"/>
    <w:rsid w:val="002F1575"/>
    <w:rsid w:val="002F426C"/>
    <w:rsid w:val="002F5629"/>
    <w:rsid w:val="002F7149"/>
    <w:rsid w:val="00304A2C"/>
    <w:rsid w:val="00305EAC"/>
    <w:rsid w:val="00306A90"/>
    <w:rsid w:val="00307263"/>
    <w:rsid w:val="003109A3"/>
    <w:rsid w:val="00312F66"/>
    <w:rsid w:val="003169DA"/>
    <w:rsid w:val="00324213"/>
    <w:rsid w:val="003242E3"/>
    <w:rsid w:val="003246C4"/>
    <w:rsid w:val="00330059"/>
    <w:rsid w:val="003362ED"/>
    <w:rsid w:val="00337935"/>
    <w:rsid w:val="003424A2"/>
    <w:rsid w:val="003451D0"/>
    <w:rsid w:val="00346BA8"/>
    <w:rsid w:val="00347D52"/>
    <w:rsid w:val="00347E16"/>
    <w:rsid w:val="003512D8"/>
    <w:rsid w:val="00357036"/>
    <w:rsid w:val="0037448A"/>
    <w:rsid w:val="00374AEF"/>
    <w:rsid w:val="00375752"/>
    <w:rsid w:val="00376BF0"/>
    <w:rsid w:val="00377EB3"/>
    <w:rsid w:val="00381F22"/>
    <w:rsid w:val="00387985"/>
    <w:rsid w:val="00387E2E"/>
    <w:rsid w:val="003906C7"/>
    <w:rsid w:val="003918A7"/>
    <w:rsid w:val="003A2645"/>
    <w:rsid w:val="003A5471"/>
    <w:rsid w:val="003A6F75"/>
    <w:rsid w:val="003B7AED"/>
    <w:rsid w:val="003C1713"/>
    <w:rsid w:val="003C4112"/>
    <w:rsid w:val="003D2DFF"/>
    <w:rsid w:val="003D4B2E"/>
    <w:rsid w:val="003D6353"/>
    <w:rsid w:val="003D69BA"/>
    <w:rsid w:val="003D793E"/>
    <w:rsid w:val="003E0B04"/>
    <w:rsid w:val="003E17C9"/>
    <w:rsid w:val="003E3FE2"/>
    <w:rsid w:val="003E64E5"/>
    <w:rsid w:val="003E78B4"/>
    <w:rsid w:val="003F135A"/>
    <w:rsid w:val="003F13C3"/>
    <w:rsid w:val="003F217A"/>
    <w:rsid w:val="003F39E9"/>
    <w:rsid w:val="003F7CE0"/>
    <w:rsid w:val="00403F69"/>
    <w:rsid w:val="004202B7"/>
    <w:rsid w:val="00421AFC"/>
    <w:rsid w:val="00424B7B"/>
    <w:rsid w:val="004255F8"/>
    <w:rsid w:val="00425D1E"/>
    <w:rsid w:val="00427826"/>
    <w:rsid w:val="00435B04"/>
    <w:rsid w:val="004366BD"/>
    <w:rsid w:val="00457A91"/>
    <w:rsid w:val="00462ABC"/>
    <w:rsid w:val="00464663"/>
    <w:rsid w:val="004661C4"/>
    <w:rsid w:val="00466CCC"/>
    <w:rsid w:val="0047191D"/>
    <w:rsid w:val="00472E63"/>
    <w:rsid w:val="004759D8"/>
    <w:rsid w:val="004772B2"/>
    <w:rsid w:val="004773D4"/>
    <w:rsid w:val="004776B7"/>
    <w:rsid w:val="00481B9C"/>
    <w:rsid w:val="00482C37"/>
    <w:rsid w:val="00483802"/>
    <w:rsid w:val="0048403C"/>
    <w:rsid w:val="004924BC"/>
    <w:rsid w:val="004B5146"/>
    <w:rsid w:val="004B5F7E"/>
    <w:rsid w:val="004B7D07"/>
    <w:rsid w:val="004C162C"/>
    <w:rsid w:val="004C5C79"/>
    <w:rsid w:val="004D032E"/>
    <w:rsid w:val="004D2BC3"/>
    <w:rsid w:val="004D7024"/>
    <w:rsid w:val="004D7D04"/>
    <w:rsid w:val="004E00BF"/>
    <w:rsid w:val="004E2151"/>
    <w:rsid w:val="004E4CC3"/>
    <w:rsid w:val="004E526D"/>
    <w:rsid w:val="004E71E1"/>
    <w:rsid w:val="004F6371"/>
    <w:rsid w:val="005072FB"/>
    <w:rsid w:val="005073BD"/>
    <w:rsid w:val="005100CE"/>
    <w:rsid w:val="005258C9"/>
    <w:rsid w:val="005267AD"/>
    <w:rsid w:val="00527B65"/>
    <w:rsid w:val="005315DF"/>
    <w:rsid w:val="0053179F"/>
    <w:rsid w:val="00535724"/>
    <w:rsid w:val="00537902"/>
    <w:rsid w:val="00543BFA"/>
    <w:rsid w:val="00546525"/>
    <w:rsid w:val="00550CC1"/>
    <w:rsid w:val="00552207"/>
    <w:rsid w:val="00555140"/>
    <w:rsid w:val="005573EC"/>
    <w:rsid w:val="00557551"/>
    <w:rsid w:val="0056242E"/>
    <w:rsid w:val="005676B6"/>
    <w:rsid w:val="005754B4"/>
    <w:rsid w:val="00582F3B"/>
    <w:rsid w:val="0058368E"/>
    <w:rsid w:val="0058497A"/>
    <w:rsid w:val="005852B3"/>
    <w:rsid w:val="00586B62"/>
    <w:rsid w:val="00586E67"/>
    <w:rsid w:val="005932E3"/>
    <w:rsid w:val="00593763"/>
    <w:rsid w:val="005A08B9"/>
    <w:rsid w:val="005A2915"/>
    <w:rsid w:val="005A4CE7"/>
    <w:rsid w:val="005A72B5"/>
    <w:rsid w:val="005B1785"/>
    <w:rsid w:val="005B2305"/>
    <w:rsid w:val="005B2D0A"/>
    <w:rsid w:val="005B3B3D"/>
    <w:rsid w:val="005C2017"/>
    <w:rsid w:val="005D7B17"/>
    <w:rsid w:val="005E0471"/>
    <w:rsid w:val="005E301E"/>
    <w:rsid w:val="005E6D44"/>
    <w:rsid w:val="005E7A69"/>
    <w:rsid w:val="005F1855"/>
    <w:rsid w:val="005F3A3C"/>
    <w:rsid w:val="005F4C0F"/>
    <w:rsid w:val="00601C52"/>
    <w:rsid w:val="00607E7D"/>
    <w:rsid w:val="00614272"/>
    <w:rsid w:val="00624240"/>
    <w:rsid w:val="00624328"/>
    <w:rsid w:val="006265DD"/>
    <w:rsid w:val="00626E98"/>
    <w:rsid w:val="00630532"/>
    <w:rsid w:val="00630A16"/>
    <w:rsid w:val="00631A09"/>
    <w:rsid w:val="00632FF3"/>
    <w:rsid w:val="006436FC"/>
    <w:rsid w:val="00647764"/>
    <w:rsid w:val="00650DC0"/>
    <w:rsid w:val="006531E3"/>
    <w:rsid w:val="0065715D"/>
    <w:rsid w:val="00660E52"/>
    <w:rsid w:val="006640A8"/>
    <w:rsid w:val="00665A7E"/>
    <w:rsid w:val="00670962"/>
    <w:rsid w:val="006828D0"/>
    <w:rsid w:val="00683157"/>
    <w:rsid w:val="006871BE"/>
    <w:rsid w:val="00690031"/>
    <w:rsid w:val="00692521"/>
    <w:rsid w:val="006928AE"/>
    <w:rsid w:val="006965A1"/>
    <w:rsid w:val="006A154A"/>
    <w:rsid w:val="006A3D20"/>
    <w:rsid w:val="006A3F2C"/>
    <w:rsid w:val="006A4B6C"/>
    <w:rsid w:val="006B2DB3"/>
    <w:rsid w:val="006C1CDC"/>
    <w:rsid w:val="006C418D"/>
    <w:rsid w:val="006C571A"/>
    <w:rsid w:val="006C62FB"/>
    <w:rsid w:val="006D07B4"/>
    <w:rsid w:val="006D1786"/>
    <w:rsid w:val="006D1EEB"/>
    <w:rsid w:val="006D20DB"/>
    <w:rsid w:val="006D24DD"/>
    <w:rsid w:val="006D3CC9"/>
    <w:rsid w:val="006D4B8D"/>
    <w:rsid w:val="006E2516"/>
    <w:rsid w:val="006E4CCD"/>
    <w:rsid w:val="006E4DEB"/>
    <w:rsid w:val="006E5D9F"/>
    <w:rsid w:val="006E757E"/>
    <w:rsid w:val="006F3AF2"/>
    <w:rsid w:val="006F5E43"/>
    <w:rsid w:val="007028AB"/>
    <w:rsid w:val="00704680"/>
    <w:rsid w:val="00710CC6"/>
    <w:rsid w:val="00711EAE"/>
    <w:rsid w:val="00712C8C"/>
    <w:rsid w:val="00716533"/>
    <w:rsid w:val="0072126C"/>
    <w:rsid w:val="00723C8A"/>
    <w:rsid w:val="00724FD3"/>
    <w:rsid w:val="00741EDE"/>
    <w:rsid w:val="00742345"/>
    <w:rsid w:val="0074759C"/>
    <w:rsid w:val="00751868"/>
    <w:rsid w:val="00762B69"/>
    <w:rsid w:val="00764DFC"/>
    <w:rsid w:val="00764EF9"/>
    <w:rsid w:val="00764F9D"/>
    <w:rsid w:val="007657B3"/>
    <w:rsid w:val="00767B81"/>
    <w:rsid w:val="0077123A"/>
    <w:rsid w:val="00775762"/>
    <w:rsid w:val="007852F5"/>
    <w:rsid w:val="00787B91"/>
    <w:rsid w:val="007941F5"/>
    <w:rsid w:val="007958E5"/>
    <w:rsid w:val="007A2295"/>
    <w:rsid w:val="007A45F6"/>
    <w:rsid w:val="007A4F33"/>
    <w:rsid w:val="007B2101"/>
    <w:rsid w:val="007B217E"/>
    <w:rsid w:val="007B429D"/>
    <w:rsid w:val="007B5FE7"/>
    <w:rsid w:val="007C14D1"/>
    <w:rsid w:val="007C3948"/>
    <w:rsid w:val="007C610C"/>
    <w:rsid w:val="007C762C"/>
    <w:rsid w:val="007D1B05"/>
    <w:rsid w:val="007D4699"/>
    <w:rsid w:val="007D48C1"/>
    <w:rsid w:val="007D5DEC"/>
    <w:rsid w:val="007D7176"/>
    <w:rsid w:val="00813E94"/>
    <w:rsid w:val="00817066"/>
    <w:rsid w:val="00825262"/>
    <w:rsid w:val="008266FB"/>
    <w:rsid w:val="0083316F"/>
    <w:rsid w:val="00841CAB"/>
    <w:rsid w:val="008442E0"/>
    <w:rsid w:val="008471F4"/>
    <w:rsid w:val="00854C84"/>
    <w:rsid w:val="00862782"/>
    <w:rsid w:val="008635E0"/>
    <w:rsid w:val="00865D4C"/>
    <w:rsid w:val="00866D88"/>
    <w:rsid w:val="00874291"/>
    <w:rsid w:val="008811A1"/>
    <w:rsid w:val="00883C01"/>
    <w:rsid w:val="00890ADD"/>
    <w:rsid w:val="00893E90"/>
    <w:rsid w:val="008975EE"/>
    <w:rsid w:val="008A21A4"/>
    <w:rsid w:val="008A24EC"/>
    <w:rsid w:val="008A5FEB"/>
    <w:rsid w:val="008B2D92"/>
    <w:rsid w:val="008B3054"/>
    <w:rsid w:val="008B5B60"/>
    <w:rsid w:val="008B67CF"/>
    <w:rsid w:val="008C4500"/>
    <w:rsid w:val="008D091A"/>
    <w:rsid w:val="008D11DF"/>
    <w:rsid w:val="008D434F"/>
    <w:rsid w:val="008D5AD0"/>
    <w:rsid w:val="008D6EBB"/>
    <w:rsid w:val="008E1875"/>
    <w:rsid w:val="008E3F6C"/>
    <w:rsid w:val="008F087E"/>
    <w:rsid w:val="008F11F3"/>
    <w:rsid w:val="008F2305"/>
    <w:rsid w:val="008F2F5E"/>
    <w:rsid w:val="008F3EB3"/>
    <w:rsid w:val="00900F62"/>
    <w:rsid w:val="009012C6"/>
    <w:rsid w:val="009020E6"/>
    <w:rsid w:val="00902469"/>
    <w:rsid w:val="00903754"/>
    <w:rsid w:val="00903D9D"/>
    <w:rsid w:val="00904721"/>
    <w:rsid w:val="00904841"/>
    <w:rsid w:val="00912AA4"/>
    <w:rsid w:val="00920AE7"/>
    <w:rsid w:val="00921331"/>
    <w:rsid w:val="009220C4"/>
    <w:rsid w:val="009262F8"/>
    <w:rsid w:val="00930686"/>
    <w:rsid w:val="00932CEC"/>
    <w:rsid w:val="009337A2"/>
    <w:rsid w:val="00933E63"/>
    <w:rsid w:val="00934D13"/>
    <w:rsid w:val="00936671"/>
    <w:rsid w:val="009376F3"/>
    <w:rsid w:val="009555F0"/>
    <w:rsid w:val="00955BE7"/>
    <w:rsid w:val="00957ED5"/>
    <w:rsid w:val="00970AE4"/>
    <w:rsid w:val="00972586"/>
    <w:rsid w:val="009729DD"/>
    <w:rsid w:val="0097538B"/>
    <w:rsid w:val="009755E4"/>
    <w:rsid w:val="00976AF5"/>
    <w:rsid w:val="0098659B"/>
    <w:rsid w:val="00987120"/>
    <w:rsid w:val="009912B4"/>
    <w:rsid w:val="009933E3"/>
    <w:rsid w:val="00995CF3"/>
    <w:rsid w:val="00997408"/>
    <w:rsid w:val="0099781A"/>
    <w:rsid w:val="009A02AF"/>
    <w:rsid w:val="009A2142"/>
    <w:rsid w:val="009A366F"/>
    <w:rsid w:val="009A48BE"/>
    <w:rsid w:val="009A51ED"/>
    <w:rsid w:val="009D251B"/>
    <w:rsid w:val="009D299E"/>
    <w:rsid w:val="009D3AC8"/>
    <w:rsid w:val="009E2B74"/>
    <w:rsid w:val="009E5FA2"/>
    <w:rsid w:val="009E77A0"/>
    <w:rsid w:val="009F13F5"/>
    <w:rsid w:val="00A031D6"/>
    <w:rsid w:val="00A033DF"/>
    <w:rsid w:val="00A05BD5"/>
    <w:rsid w:val="00A14A2A"/>
    <w:rsid w:val="00A14A96"/>
    <w:rsid w:val="00A17657"/>
    <w:rsid w:val="00A227D2"/>
    <w:rsid w:val="00A40CE6"/>
    <w:rsid w:val="00A426EE"/>
    <w:rsid w:val="00A45C97"/>
    <w:rsid w:val="00A47284"/>
    <w:rsid w:val="00A50C4F"/>
    <w:rsid w:val="00A65C5B"/>
    <w:rsid w:val="00A82688"/>
    <w:rsid w:val="00A83F32"/>
    <w:rsid w:val="00A9289F"/>
    <w:rsid w:val="00A933B3"/>
    <w:rsid w:val="00A95106"/>
    <w:rsid w:val="00A96846"/>
    <w:rsid w:val="00A97646"/>
    <w:rsid w:val="00AA0690"/>
    <w:rsid w:val="00AA13C1"/>
    <w:rsid w:val="00AA4EBD"/>
    <w:rsid w:val="00AA5EE4"/>
    <w:rsid w:val="00AA6000"/>
    <w:rsid w:val="00AB7442"/>
    <w:rsid w:val="00AC195F"/>
    <w:rsid w:val="00AC6D2B"/>
    <w:rsid w:val="00AD266D"/>
    <w:rsid w:val="00AD5067"/>
    <w:rsid w:val="00AD5C68"/>
    <w:rsid w:val="00AD6880"/>
    <w:rsid w:val="00AE0B83"/>
    <w:rsid w:val="00AE1267"/>
    <w:rsid w:val="00AE62F7"/>
    <w:rsid w:val="00AF1234"/>
    <w:rsid w:val="00B0075A"/>
    <w:rsid w:val="00B049D4"/>
    <w:rsid w:val="00B07C6C"/>
    <w:rsid w:val="00B1201F"/>
    <w:rsid w:val="00B12691"/>
    <w:rsid w:val="00B12E8E"/>
    <w:rsid w:val="00B16F39"/>
    <w:rsid w:val="00B1759B"/>
    <w:rsid w:val="00B2423D"/>
    <w:rsid w:val="00B253EF"/>
    <w:rsid w:val="00B30B29"/>
    <w:rsid w:val="00B338D9"/>
    <w:rsid w:val="00B34005"/>
    <w:rsid w:val="00B34057"/>
    <w:rsid w:val="00B347AC"/>
    <w:rsid w:val="00B35B2E"/>
    <w:rsid w:val="00B36859"/>
    <w:rsid w:val="00B378CD"/>
    <w:rsid w:val="00B42D10"/>
    <w:rsid w:val="00B441C2"/>
    <w:rsid w:val="00B44326"/>
    <w:rsid w:val="00B45765"/>
    <w:rsid w:val="00B462A1"/>
    <w:rsid w:val="00B518E1"/>
    <w:rsid w:val="00B53CC7"/>
    <w:rsid w:val="00B53F96"/>
    <w:rsid w:val="00B556CB"/>
    <w:rsid w:val="00B56713"/>
    <w:rsid w:val="00B63D67"/>
    <w:rsid w:val="00B644EC"/>
    <w:rsid w:val="00B65062"/>
    <w:rsid w:val="00B67859"/>
    <w:rsid w:val="00B67A7D"/>
    <w:rsid w:val="00B74490"/>
    <w:rsid w:val="00B749C3"/>
    <w:rsid w:val="00B7617D"/>
    <w:rsid w:val="00B766FB"/>
    <w:rsid w:val="00B76847"/>
    <w:rsid w:val="00B80330"/>
    <w:rsid w:val="00B83F69"/>
    <w:rsid w:val="00B84D95"/>
    <w:rsid w:val="00B85D18"/>
    <w:rsid w:val="00B87CB3"/>
    <w:rsid w:val="00B90BE5"/>
    <w:rsid w:val="00B90FCD"/>
    <w:rsid w:val="00B94C40"/>
    <w:rsid w:val="00B96C49"/>
    <w:rsid w:val="00BA08CD"/>
    <w:rsid w:val="00BA0F09"/>
    <w:rsid w:val="00BB040C"/>
    <w:rsid w:val="00BB0484"/>
    <w:rsid w:val="00BB22BD"/>
    <w:rsid w:val="00BB39C7"/>
    <w:rsid w:val="00BB42E0"/>
    <w:rsid w:val="00BC33C1"/>
    <w:rsid w:val="00BC5F17"/>
    <w:rsid w:val="00BC7089"/>
    <w:rsid w:val="00BD2A71"/>
    <w:rsid w:val="00BD33D4"/>
    <w:rsid w:val="00BD39C5"/>
    <w:rsid w:val="00BD3B4C"/>
    <w:rsid w:val="00BD6643"/>
    <w:rsid w:val="00BD77DC"/>
    <w:rsid w:val="00BD7FE5"/>
    <w:rsid w:val="00BE2FC2"/>
    <w:rsid w:val="00BE3C20"/>
    <w:rsid w:val="00BE5015"/>
    <w:rsid w:val="00BE5B67"/>
    <w:rsid w:val="00BE6FD4"/>
    <w:rsid w:val="00BF1550"/>
    <w:rsid w:val="00BF41B9"/>
    <w:rsid w:val="00BF7E5B"/>
    <w:rsid w:val="00C01CB7"/>
    <w:rsid w:val="00C06470"/>
    <w:rsid w:val="00C167DC"/>
    <w:rsid w:val="00C30B8A"/>
    <w:rsid w:val="00C30C8A"/>
    <w:rsid w:val="00C36447"/>
    <w:rsid w:val="00C47742"/>
    <w:rsid w:val="00C504D0"/>
    <w:rsid w:val="00C50B66"/>
    <w:rsid w:val="00C51B6D"/>
    <w:rsid w:val="00C5344A"/>
    <w:rsid w:val="00C55FE5"/>
    <w:rsid w:val="00C622B3"/>
    <w:rsid w:val="00C67B58"/>
    <w:rsid w:val="00C72596"/>
    <w:rsid w:val="00C72DE0"/>
    <w:rsid w:val="00C81B2E"/>
    <w:rsid w:val="00C828CD"/>
    <w:rsid w:val="00C839DE"/>
    <w:rsid w:val="00C861D5"/>
    <w:rsid w:val="00C92349"/>
    <w:rsid w:val="00C93218"/>
    <w:rsid w:val="00C9545E"/>
    <w:rsid w:val="00C959FA"/>
    <w:rsid w:val="00CA126C"/>
    <w:rsid w:val="00CA26E2"/>
    <w:rsid w:val="00CB2DCE"/>
    <w:rsid w:val="00CB6C37"/>
    <w:rsid w:val="00CB7B66"/>
    <w:rsid w:val="00CC0CF4"/>
    <w:rsid w:val="00CC5E21"/>
    <w:rsid w:val="00CD6CDB"/>
    <w:rsid w:val="00CE3277"/>
    <w:rsid w:val="00CE3C17"/>
    <w:rsid w:val="00CE50A4"/>
    <w:rsid w:val="00CE7374"/>
    <w:rsid w:val="00CF16A6"/>
    <w:rsid w:val="00CF2397"/>
    <w:rsid w:val="00CF2B69"/>
    <w:rsid w:val="00CF5B04"/>
    <w:rsid w:val="00D021E9"/>
    <w:rsid w:val="00D04266"/>
    <w:rsid w:val="00D052A5"/>
    <w:rsid w:val="00D066C0"/>
    <w:rsid w:val="00D11BC1"/>
    <w:rsid w:val="00D11FAC"/>
    <w:rsid w:val="00D152BB"/>
    <w:rsid w:val="00D164BA"/>
    <w:rsid w:val="00D16F39"/>
    <w:rsid w:val="00D2076F"/>
    <w:rsid w:val="00D22584"/>
    <w:rsid w:val="00D27050"/>
    <w:rsid w:val="00D31144"/>
    <w:rsid w:val="00D32C3E"/>
    <w:rsid w:val="00D3450A"/>
    <w:rsid w:val="00D3742B"/>
    <w:rsid w:val="00D42A28"/>
    <w:rsid w:val="00D51863"/>
    <w:rsid w:val="00D51E95"/>
    <w:rsid w:val="00D51FD7"/>
    <w:rsid w:val="00D55BC7"/>
    <w:rsid w:val="00D56B78"/>
    <w:rsid w:val="00D5712D"/>
    <w:rsid w:val="00D61F46"/>
    <w:rsid w:val="00D6283F"/>
    <w:rsid w:val="00D641DE"/>
    <w:rsid w:val="00D646F3"/>
    <w:rsid w:val="00D7446C"/>
    <w:rsid w:val="00D86DD9"/>
    <w:rsid w:val="00D91068"/>
    <w:rsid w:val="00D96D50"/>
    <w:rsid w:val="00DA7E53"/>
    <w:rsid w:val="00DB22A6"/>
    <w:rsid w:val="00DB2C35"/>
    <w:rsid w:val="00DB404C"/>
    <w:rsid w:val="00DB4D8F"/>
    <w:rsid w:val="00DB5827"/>
    <w:rsid w:val="00DC33F9"/>
    <w:rsid w:val="00DC4CF1"/>
    <w:rsid w:val="00DC69D3"/>
    <w:rsid w:val="00DC6F72"/>
    <w:rsid w:val="00DD0E62"/>
    <w:rsid w:val="00DE08C3"/>
    <w:rsid w:val="00DE47FF"/>
    <w:rsid w:val="00DE64B6"/>
    <w:rsid w:val="00DF0D8E"/>
    <w:rsid w:val="00DF7E92"/>
    <w:rsid w:val="00E00478"/>
    <w:rsid w:val="00E029D5"/>
    <w:rsid w:val="00E04690"/>
    <w:rsid w:val="00E050C9"/>
    <w:rsid w:val="00E0593D"/>
    <w:rsid w:val="00E1418C"/>
    <w:rsid w:val="00E14A1B"/>
    <w:rsid w:val="00E16A86"/>
    <w:rsid w:val="00E222AF"/>
    <w:rsid w:val="00E2290A"/>
    <w:rsid w:val="00E240FA"/>
    <w:rsid w:val="00E24833"/>
    <w:rsid w:val="00E251C3"/>
    <w:rsid w:val="00E2545E"/>
    <w:rsid w:val="00E32459"/>
    <w:rsid w:val="00E34381"/>
    <w:rsid w:val="00E36D49"/>
    <w:rsid w:val="00E42588"/>
    <w:rsid w:val="00E42F37"/>
    <w:rsid w:val="00E449AC"/>
    <w:rsid w:val="00E4607C"/>
    <w:rsid w:val="00E518E1"/>
    <w:rsid w:val="00E527CF"/>
    <w:rsid w:val="00E53B4D"/>
    <w:rsid w:val="00E53EA5"/>
    <w:rsid w:val="00E546D5"/>
    <w:rsid w:val="00E5637C"/>
    <w:rsid w:val="00E61616"/>
    <w:rsid w:val="00E61A16"/>
    <w:rsid w:val="00E62367"/>
    <w:rsid w:val="00E643E5"/>
    <w:rsid w:val="00E701D4"/>
    <w:rsid w:val="00E72C9A"/>
    <w:rsid w:val="00E736EE"/>
    <w:rsid w:val="00E767B0"/>
    <w:rsid w:val="00E81FD4"/>
    <w:rsid w:val="00E828C3"/>
    <w:rsid w:val="00E859A4"/>
    <w:rsid w:val="00E93F5B"/>
    <w:rsid w:val="00EA24B9"/>
    <w:rsid w:val="00EA33D2"/>
    <w:rsid w:val="00EA5436"/>
    <w:rsid w:val="00EA729D"/>
    <w:rsid w:val="00EB08C5"/>
    <w:rsid w:val="00EB2B33"/>
    <w:rsid w:val="00EB5113"/>
    <w:rsid w:val="00EC14F5"/>
    <w:rsid w:val="00EC44C9"/>
    <w:rsid w:val="00EC7070"/>
    <w:rsid w:val="00EC7181"/>
    <w:rsid w:val="00EC7AAC"/>
    <w:rsid w:val="00EE0912"/>
    <w:rsid w:val="00EE7168"/>
    <w:rsid w:val="00EE7C92"/>
    <w:rsid w:val="00EF6143"/>
    <w:rsid w:val="00F0069D"/>
    <w:rsid w:val="00F0314F"/>
    <w:rsid w:val="00F03388"/>
    <w:rsid w:val="00F1349F"/>
    <w:rsid w:val="00F15060"/>
    <w:rsid w:val="00F1731A"/>
    <w:rsid w:val="00F20F24"/>
    <w:rsid w:val="00F23373"/>
    <w:rsid w:val="00F265EE"/>
    <w:rsid w:val="00F273C7"/>
    <w:rsid w:val="00F27E63"/>
    <w:rsid w:val="00F27ECF"/>
    <w:rsid w:val="00F31212"/>
    <w:rsid w:val="00F32CF1"/>
    <w:rsid w:val="00F36EE1"/>
    <w:rsid w:val="00F45F89"/>
    <w:rsid w:val="00F46BD3"/>
    <w:rsid w:val="00F548CD"/>
    <w:rsid w:val="00F54DD0"/>
    <w:rsid w:val="00F80612"/>
    <w:rsid w:val="00F860A9"/>
    <w:rsid w:val="00F95ADA"/>
    <w:rsid w:val="00FA05B5"/>
    <w:rsid w:val="00FA0833"/>
    <w:rsid w:val="00FA67B2"/>
    <w:rsid w:val="00FA7CB3"/>
    <w:rsid w:val="00FB084C"/>
    <w:rsid w:val="00FB28FD"/>
    <w:rsid w:val="00FB4C2D"/>
    <w:rsid w:val="00FB6533"/>
    <w:rsid w:val="00FB74BE"/>
    <w:rsid w:val="00FC25C0"/>
    <w:rsid w:val="00FC46D7"/>
    <w:rsid w:val="00FD119D"/>
    <w:rsid w:val="00FD1A5D"/>
    <w:rsid w:val="00FD3EB8"/>
    <w:rsid w:val="00FD57A0"/>
    <w:rsid w:val="00FE3199"/>
    <w:rsid w:val="00FE54CE"/>
    <w:rsid w:val="00FE6350"/>
    <w:rsid w:val="00FF1DCA"/>
    <w:rsid w:val="00FF5551"/>
    <w:rsid w:val="00FF55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A2F41"/>
  <w15:chartTrackingRefBased/>
  <w15:docId w15:val="{D69CEB21-6CA7-4E3C-8CFA-5FA57EFB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4D95"/>
    <w:pPr>
      <w:widowControl w:val="0"/>
      <w:autoSpaceDE w:val="0"/>
      <w:autoSpaceDN w:val="0"/>
      <w:adjustRightInd w:val="0"/>
    </w:pPr>
  </w:style>
  <w:style w:type="paragraph" w:styleId="Antrat1">
    <w:name w:val="heading 1"/>
    <w:basedOn w:val="prastasis"/>
    <w:next w:val="prastasis"/>
    <w:link w:val="Antrat1Diagrama"/>
    <w:uiPriority w:val="9"/>
    <w:qFormat/>
    <w:rsid w:val="003451D0"/>
    <w:pPr>
      <w:widowControl/>
      <w:numPr>
        <w:numId w:val="6"/>
      </w:numPr>
      <w:tabs>
        <w:tab w:val="left" w:pos="284"/>
      </w:tabs>
      <w:autoSpaceDE/>
      <w:autoSpaceDN/>
      <w:adjustRightInd/>
      <w:jc w:val="center"/>
      <w:outlineLvl w:val="0"/>
    </w:pPr>
    <w:rPr>
      <w:b/>
      <w:bCs/>
      <w:sz w:val="24"/>
      <w:lang w:eastAsia="en-US"/>
    </w:rPr>
  </w:style>
  <w:style w:type="paragraph" w:styleId="Antrat2">
    <w:name w:val="heading 2"/>
    <w:aliases w:val="Title Header2"/>
    <w:basedOn w:val="prastasis"/>
    <w:next w:val="prastasis"/>
    <w:link w:val="Antrat2Diagrama"/>
    <w:semiHidden/>
    <w:unhideWhenUsed/>
    <w:qFormat/>
    <w:rsid w:val="001C20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uiPriority w:val="9"/>
    <w:semiHidden/>
    <w:unhideWhenUsed/>
    <w:qFormat/>
    <w:rsid w:val="00E5637C"/>
    <w:pPr>
      <w:keepNext/>
      <w:keepLines/>
      <w:widowControl/>
      <w:autoSpaceDE/>
      <w:autoSpaceDN/>
      <w:adjustRightInd/>
      <w:spacing w:before="200"/>
      <w:outlineLvl w:val="5"/>
    </w:pPr>
    <w:rPr>
      <w:rFonts w:ascii="Calibri Light" w:hAnsi="Calibri Light"/>
      <w:i/>
      <w:iCs/>
      <w:color w:val="1F3763" w:themeColor="accent1" w:themeShade="7F"/>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975EE"/>
    <w:pPr>
      <w:widowControl/>
      <w:autoSpaceDE/>
      <w:autoSpaceDN/>
      <w:adjustRightInd/>
      <w:jc w:val="both"/>
    </w:pPr>
    <w:rPr>
      <w:rFonts w:ascii="TimesLT" w:hAnsi="TimesLT"/>
      <w:b/>
      <w:sz w:val="28"/>
      <w:lang w:eastAsia="en-US"/>
    </w:rPr>
  </w:style>
  <w:style w:type="paragraph" w:styleId="Debesliotekstas">
    <w:name w:val="Balloon Text"/>
    <w:basedOn w:val="prastasis"/>
    <w:link w:val="DebesliotekstasDiagrama"/>
    <w:uiPriority w:val="99"/>
    <w:semiHidden/>
    <w:rsid w:val="005D7B17"/>
    <w:rPr>
      <w:rFonts w:ascii="Tahoma" w:hAnsi="Tahoma" w:cs="Tahoma"/>
      <w:sz w:val="16"/>
      <w:szCs w:val="16"/>
    </w:rPr>
  </w:style>
  <w:style w:type="character" w:customStyle="1" w:styleId="Antrat1Diagrama">
    <w:name w:val="Antraštė 1 Diagrama"/>
    <w:link w:val="Antrat1"/>
    <w:uiPriority w:val="9"/>
    <w:rsid w:val="003451D0"/>
    <w:rPr>
      <w:b/>
      <w:bCs/>
      <w:sz w:val="24"/>
      <w:lang w:eastAsia="en-US"/>
    </w:r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entele"/>
    <w:basedOn w:val="prastasis"/>
    <w:link w:val="SraopastraipaDiagrama"/>
    <w:uiPriority w:val="34"/>
    <w:qFormat/>
    <w:rsid w:val="003451D0"/>
    <w:pPr>
      <w:widowControl/>
      <w:autoSpaceDE/>
      <w:autoSpaceDN/>
      <w:adjustRightInd/>
      <w:spacing w:after="160" w:line="259" w:lineRule="auto"/>
      <w:ind w:left="720"/>
      <w:contextualSpacing/>
    </w:pPr>
    <w:rPr>
      <w:rFonts w:ascii="Calibri" w:eastAsia="Calibri" w:hAnsi="Calibri"/>
      <w:sz w:val="22"/>
      <w:szCs w:val="22"/>
      <w:lang w:eastAsia="en-US"/>
    </w:rPr>
  </w:style>
  <w:style w:type="character" w:customStyle="1" w:styleId="PagrindinistekstasDiagrama">
    <w:name w:val="Pagrindinis tekstas Diagrama"/>
    <w:basedOn w:val="Numatytasispastraiposriftas"/>
    <w:link w:val="Pagrindinistekstas"/>
    <w:rsid w:val="00FD3EB8"/>
    <w:rPr>
      <w:rFonts w:ascii="TimesLT" w:hAnsi="TimesLT"/>
      <w:b/>
      <w:sz w:val="28"/>
      <w:lang w:eastAsia="en-US"/>
    </w:rPr>
  </w:style>
  <w:style w:type="character" w:customStyle="1" w:styleId="Antrat2Diagrama">
    <w:name w:val="Antraštė 2 Diagrama"/>
    <w:aliases w:val="Title Header2 Diagrama"/>
    <w:basedOn w:val="Numatytasispastraiposriftas"/>
    <w:link w:val="Antrat2"/>
    <w:semiHidden/>
    <w:rsid w:val="001C20BC"/>
    <w:rPr>
      <w:rFonts w:asciiTheme="majorHAnsi" w:eastAsiaTheme="majorEastAsia" w:hAnsiTheme="majorHAnsi" w:cstheme="majorBidi"/>
      <w:color w:val="2F5496" w:themeColor="accent1" w:themeShade="BF"/>
      <w:sz w:val="26"/>
      <w:szCs w:val="26"/>
    </w:rPr>
  </w:style>
  <w:style w:type="character" w:customStyle="1" w:styleId="Antrat6Diagrama">
    <w:name w:val="Antraštė 6 Diagrama"/>
    <w:basedOn w:val="Numatytasispastraiposriftas"/>
    <w:link w:val="Antrat6"/>
    <w:uiPriority w:val="9"/>
    <w:semiHidden/>
    <w:rsid w:val="00E5637C"/>
    <w:rPr>
      <w:rFonts w:ascii="Calibri Light" w:hAnsi="Calibri Light"/>
      <w:i/>
      <w:iCs/>
      <w:color w:val="1F3763" w:themeColor="accent1" w:themeShade="7F"/>
      <w:sz w:val="24"/>
      <w:lang w:eastAsia="en-US"/>
    </w:rPr>
  </w:style>
  <w:style w:type="numbering" w:customStyle="1" w:styleId="Sraonra1">
    <w:name w:val="Sąrašo nėra1"/>
    <w:next w:val="Sraonra"/>
    <w:uiPriority w:val="99"/>
    <w:semiHidden/>
    <w:unhideWhenUsed/>
    <w:rsid w:val="00E5637C"/>
  </w:style>
  <w:style w:type="character" w:styleId="Hipersaitas">
    <w:name w:val="Hyperlink"/>
    <w:basedOn w:val="Numatytasispastraiposriftas"/>
    <w:uiPriority w:val="99"/>
    <w:unhideWhenUsed/>
    <w:rsid w:val="00E5637C"/>
    <w:rPr>
      <w:rFonts w:ascii="Times New Roman" w:hAnsi="Times New Roman" w:cs="Times New Roman" w:hint="default"/>
      <w:color w:val="0000FF"/>
      <w:u w:val="single"/>
    </w:rPr>
  </w:style>
  <w:style w:type="character" w:styleId="Perirtashipersaitas">
    <w:name w:val="FollowedHyperlink"/>
    <w:basedOn w:val="Numatytasispastraiposriftas"/>
    <w:uiPriority w:val="99"/>
    <w:unhideWhenUsed/>
    <w:rsid w:val="00E5637C"/>
    <w:rPr>
      <w:color w:val="954F72" w:themeColor="followedHyperlink"/>
      <w:u w:val="single"/>
    </w:rPr>
  </w:style>
  <w:style w:type="character" w:customStyle="1" w:styleId="Antrat2Diagrama1">
    <w:name w:val="Antraštė 2 Diagrama1"/>
    <w:aliases w:val="Title Header2 Diagrama1"/>
    <w:basedOn w:val="Numatytasispastraiposriftas"/>
    <w:semiHidden/>
    <w:rsid w:val="00E5637C"/>
    <w:rPr>
      <w:rFonts w:ascii="Calibri Light" w:eastAsia="Times New Roman" w:hAnsi="Calibri Light" w:cs="Times New Roman" w:hint="default"/>
      <w:color w:val="2F5496" w:themeColor="accent1" w:themeShade="BF"/>
      <w:sz w:val="26"/>
      <w:szCs w:val="26"/>
    </w:rPr>
  </w:style>
  <w:style w:type="paragraph" w:customStyle="1" w:styleId="msonormal0">
    <w:name w:val="msonormal"/>
    <w:basedOn w:val="prastasis"/>
    <w:semiHidden/>
    <w:rsid w:val="00E5637C"/>
    <w:pPr>
      <w:widowControl/>
      <w:autoSpaceDE/>
      <w:autoSpaceDN/>
      <w:adjustRightInd/>
      <w:spacing w:before="100" w:beforeAutospacing="1" w:after="100" w:afterAutospacing="1"/>
    </w:pPr>
    <w:rPr>
      <w:sz w:val="24"/>
      <w:szCs w:val="24"/>
      <w:lang w:val="en-US" w:eastAsia="en-US"/>
    </w:rPr>
  </w:style>
  <w:style w:type="paragraph" w:styleId="prastasiniatinklio">
    <w:name w:val="Normal (Web)"/>
    <w:basedOn w:val="prastasis"/>
    <w:unhideWhenUsed/>
    <w:rsid w:val="00E5637C"/>
    <w:pPr>
      <w:widowControl/>
      <w:autoSpaceDE/>
      <w:autoSpaceDN/>
      <w:adjustRightInd/>
      <w:spacing w:before="100" w:beforeAutospacing="1" w:after="100" w:afterAutospacing="1"/>
    </w:pPr>
    <w:rPr>
      <w:sz w:val="24"/>
      <w:szCs w:val="24"/>
      <w:lang w:val="en-US" w:eastAsia="en-US"/>
    </w:rPr>
  </w:style>
  <w:style w:type="paragraph" w:styleId="Puslapioinaostekstas">
    <w:name w:val="footnote text"/>
    <w:basedOn w:val="prastasis"/>
    <w:link w:val="PuslapioinaostekstasDiagrama"/>
    <w:unhideWhenUsed/>
    <w:rsid w:val="00E5637C"/>
    <w:pPr>
      <w:widowControl/>
      <w:tabs>
        <w:tab w:val="left" w:pos="360"/>
      </w:tabs>
      <w:suppressAutoHyphens/>
      <w:overflowPunct w:val="0"/>
      <w:ind w:left="360" w:hanging="360"/>
    </w:pPr>
    <w:rPr>
      <w:lang w:val="en-US" w:eastAsia="en-US"/>
    </w:rPr>
  </w:style>
  <w:style w:type="character" w:customStyle="1" w:styleId="PuslapioinaostekstasDiagrama">
    <w:name w:val="Puslapio išnašos tekstas Diagrama"/>
    <w:basedOn w:val="Numatytasispastraiposriftas"/>
    <w:link w:val="Puslapioinaostekstas"/>
    <w:rsid w:val="00E5637C"/>
    <w:rPr>
      <w:lang w:val="en-US" w:eastAsia="en-US"/>
    </w:rPr>
  </w:style>
  <w:style w:type="paragraph" w:styleId="Komentarotekstas">
    <w:name w:val="annotation text"/>
    <w:basedOn w:val="prastasis"/>
    <w:link w:val="KomentarotekstasDiagrama"/>
    <w:uiPriority w:val="99"/>
    <w:unhideWhenUsed/>
    <w:rsid w:val="00E5637C"/>
    <w:pPr>
      <w:widowControl/>
      <w:autoSpaceDE/>
      <w:autoSpaceDN/>
      <w:adjustRightInd/>
    </w:pPr>
    <w:rPr>
      <w:lang w:eastAsia="en-US"/>
    </w:rPr>
  </w:style>
  <w:style w:type="character" w:customStyle="1" w:styleId="KomentarotekstasDiagrama">
    <w:name w:val="Komentaro tekstas Diagrama"/>
    <w:basedOn w:val="Numatytasispastraiposriftas"/>
    <w:link w:val="Komentarotekstas"/>
    <w:uiPriority w:val="99"/>
    <w:rsid w:val="00E5637C"/>
    <w:rPr>
      <w:lang w:eastAsia="en-US"/>
    </w:rPr>
  </w:style>
  <w:style w:type="paragraph" w:styleId="Antrats">
    <w:name w:val="header"/>
    <w:basedOn w:val="prastasis"/>
    <w:link w:val="Antrats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AntratsDiagrama">
    <w:name w:val="Antraštės Diagrama"/>
    <w:basedOn w:val="Numatytasispastraiposriftas"/>
    <w:link w:val="Antrats"/>
    <w:uiPriority w:val="99"/>
    <w:rsid w:val="00E5637C"/>
    <w:rPr>
      <w:sz w:val="24"/>
      <w:lang w:eastAsia="en-US"/>
    </w:rPr>
  </w:style>
  <w:style w:type="paragraph" w:styleId="Porat">
    <w:name w:val="footer"/>
    <w:basedOn w:val="prastasis"/>
    <w:link w:val="PoratDiagrama"/>
    <w:uiPriority w:val="99"/>
    <w:unhideWhenUsed/>
    <w:rsid w:val="00E5637C"/>
    <w:pPr>
      <w:widowControl/>
      <w:tabs>
        <w:tab w:val="center" w:pos="4819"/>
        <w:tab w:val="right" w:pos="9638"/>
      </w:tabs>
      <w:autoSpaceDE/>
      <w:autoSpaceDN/>
      <w:adjustRightInd/>
    </w:pPr>
    <w:rPr>
      <w:sz w:val="24"/>
      <w:lang w:eastAsia="en-US"/>
    </w:rPr>
  </w:style>
  <w:style w:type="character" w:customStyle="1" w:styleId="PoratDiagrama">
    <w:name w:val="Poraštė Diagrama"/>
    <w:basedOn w:val="Numatytasispastraiposriftas"/>
    <w:link w:val="Porat"/>
    <w:uiPriority w:val="99"/>
    <w:rsid w:val="00E5637C"/>
    <w:rPr>
      <w:sz w:val="24"/>
      <w:lang w:eastAsia="en-US"/>
    </w:rPr>
  </w:style>
  <w:style w:type="character" w:customStyle="1" w:styleId="DebesliotekstasDiagrama">
    <w:name w:val="Debesėlio tekstas Diagrama"/>
    <w:basedOn w:val="Numatytasispastraiposriftas"/>
    <w:link w:val="Debesliotekstas"/>
    <w:uiPriority w:val="99"/>
    <w:semiHidden/>
    <w:rsid w:val="00E5637C"/>
    <w:rPr>
      <w:rFonts w:ascii="Tahoma" w:hAnsi="Tahoma" w:cs="Tahoma"/>
      <w:sz w:val="16"/>
      <w:szCs w:val="16"/>
    </w:rPr>
  </w:style>
  <w:style w:type="paragraph" w:styleId="Betarp">
    <w:name w:val="No Spacing"/>
    <w:uiPriority w:val="1"/>
    <w:qFormat/>
    <w:rsid w:val="00E5637C"/>
    <w:rPr>
      <w:rFonts w:ascii="Calibri" w:hAnsi="Calibri"/>
      <w:sz w:val="22"/>
      <w:szCs w:val="22"/>
      <w:lang w:val="en-GB" w:eastAsia="en-GB"/>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uiPriority w:val="34"/>
    <w:qFormat/>
    <w:locked/>
    <w:rsid w:val="00E5637C"/>
    <w:rPr>
      <w:rFonts w:ascii="Calibri" w:eastAsia="Calibri" w:hAnsi="Calibri"/>
      <w:sz w:val="22"/>
      <w:szCs w:val="22"/>
      <w:lang w:eastAsia="en-US"/>
    </w:rPr>
  </w:style>
  <w:style w:type="paragraph" w:customStyle="1" w:styleId="Body2">
    <w:name w:val="Body 2"/>
    <w:semiHidden/>
    <w:rsid w:val="00E5637C"/>
    <w:pPr>
      <w:suppressAutoHyphens/>
      <w:spacing w:after="40"/>
      <w:jc w:val="both"/>
    </w:pPr>
    <w:rPr>
      <w:color w:val="000000"/>
      <w:sz w:val="22"/>
      <w:szCs w:val="22"/>
    </w:rPr>
  </w:style>
  <w:style w:type="character" w:customStyle="1" w:styleId="form-control">
    <w:name w:val="form-control"/>
    <w:basedOn w:val="Numatytasispastraiposriftas"/>
    <w:rsid w:val="00E5637C"/>
  </w:style>
  <w:style w:type="character" w:customStyle="1" w:styleId="pildymui">
    <w:name w:val="pildymui"/>
    <w:rsid w:val="00E5637C"/>
  </w:style>
  <w:style w:type="table" w:styleId="Lentelstinklelis">
    <w:name w:val="Table Grid"/>
    <w:basedOn w:val="prastojilentel"/>
    <w:uiPriority w:val="59"/>
    <w:rsid w:val="00E563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C504D0"/>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E820F-F334-48D0-809F-5756DA05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2696</Words>
  <Characters>1537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vsat</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LMiklusiene</dc:creator>
  <cp:keywords/>
  <cp:lastModifiedBy>Vaišnorė Lina</cp:lastModifiedBy>
  <cp:revision>40</cp:revision>
  <cp:lastPrinted>2022-04-21T06:04:00Z</cp:lastPrinted>
  <dcterms:created xsi:type="dcterms:W3CDTF">2025-09-15T07:59:00Z</dcterms:created>
  <dcterms:modified xsi:type="dcterms:W3CDTF">2026-05-07T12:26:00Z</dcterms:modified>
</cp:coreProperties>
</file>