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204A" w14:textId="7CBD5A4B" w:rsidR="008E3DE7" w:rsidRPr="00817834" w:rsidRDefault="00211462" w:rsidP="000528AB">
      <w:pPr>
        <w:spacing w:after="0" w:line="240" w:lineRule="auto"/>
        <w:jc w:val="both"/>
        <w:rPr>
          <w:rFonts w:ascii="Times New Roman" w:hAnsi="Times New Roman" w:cs="Times New Roman"/>
          <w:b/>
          <w:bCs/>
        </w:rPr>
      </w:pPr>
      <w:r>
        <w:rPr>
          <w:rFonts w:ascii="Times New Roman" w:hAnsi="Times New Roman" w:cs="Times New Roman"/>
        </w:rPr>
        <w:t>A</w:t>
      </w:r>
      <w:r w:rsidR="00871B41">
        <w:rPr>
          <w:rFonts w:ascii="Times New Roman" w:hAnsi="Times New Roman" w:cs="Times New Roman"/>
        </w:rPr>
        <w:t xml:space="preserve">tviras konkursas </w:t>
      </w:r>
      <w:r w:rsidR="00871B41" w:rsidRPr="00817834">
        <w:rPr>
          <w:rFonts w:ascii="Times New Roman" w:hAnsi="Times New Roman" w:cs="Times New Roman"/>
          <w:b/>
          <w:bCs/>
        </w:rPr>
        <w:t>„</w:t>
      </w:r>
      <w:r w:rsidRPr="00211462">
        <w:rPr>
          <w:rFonts w:ascii="Times New Roman" w:hAnsi="Times New Roman" w:cs="Times New Roman"/>
          <w:b/>
          <w:bCs/>
        </w:rPr>
        <w:t>KELEIVINIO KELIŲ TRANSPORTO VIEŠOSIOS PASLAUGOS TEIKIMAS ŠIAULIŲ ZONOS REGULIARIAIS VIETINIO SUSISIEKIMO MARŠRUTAIS</w:t>
      </w:r>
      <w:r w:rsidR="00871B41" w:rsidRPr="00817834">
        <w:rPr>
          <w:rFonts w:ascii="Times New Roman" w:hAnsi="Times New Roman" w:cs="Times New Roman"/>
          <w:b/>
          <w:bCs/>
        </w:rPr>
        <w:t xml:space="preserve">“ (pirkimo ID </w:t>
      </w:r>
      <w:r w:rsidRPr="00211462">
        <w:rPr>
          <w:rFonts w:ascii="Times New Roman" w:hAnsi="Times New Roman" w:cs="Times New Roman"/>
          <w:b/>
          <w:bCs/>
        </w:rPr>
        <w:t>7465179</w:t>
      </w:r>
      <w:r w:rsidR="00871B41" w:rsidRPr="00817834">
        <w:rPr>
          <w:rFonts w:ascii="Times New Roman" w:hAnsi="Times New Roman" w:cs="Times New Roman"/>
          <w:b/>
          <w:bCs/>
        </w:rPr>
        <w:t>).</w:t>
      </w:r>
    </w:p>
    <w:p w14:paraId="67625D23" w14:textId="439BE8BF" w:rsidR="00871B41" w:rsidRDefault="00871B41" w:rsidP="000528AB">
      <w:pPr>
        <w:spacing w:after="0" w:line="240" w:lineRule="auto"/>
        <w:jc w:val="both"/>
        <w:rPr>
          <w:rFonts w:ascii="Times New Roman" w:hAnsi="Times New Roman" w:cs="Times New Roman"/>
        </w:rPr>
      </w:pPr>
      <w:r w:rsidRPr="00871B41">
        <w:rPr>
          <w:rFonts w:ascii="Times New Roman" w:hAnsi="Times New Roman" w:cs="Times New Roman"/>
        </w:rPr>
        <w:t>Tiekėjų klausimai ir Perkančiosios organizacijos atsakymai (klausimų tekstas netaisytas):</w:t>
      </w:r>
    </w:p>
    <w:p w14:paraId="4F68AD3D" w14:textId="77777777" w:rsidR="00B025A5" w:rsidRDefault="00B025A5" w:rsidP="000528AB">
      <w:pPr>
        <w:spacing w:after="0" w:line="240" w:lineRule="auto"/>
        <w:jc w:val="both"/>
        <w:rPr>
          <w:rFonts w:ascii="Times New Roman" w:hAnsi="Times New Roman" w:cs="Times New Roman"/>
          <w:b/>
          <w:bCs/>
        </w:rPr>
      </w:pPr>
    </w:p>
    <w:p w14:paraId="47D79020" w14:textId="0A3FDE3D" w:rsidR="00871B41" w:rsidRDefault="00871B41" w:rsidP="000528AB">
      <w:pPr>
        <w:spacing w:after="0" w:line="240" w:lineRule="auto"/>
        <w:jc w:val="both"/>
        <w:rPr>
          <w:rFonts w:ascii="Times New Roman" w:hAnsi="Times New Roman" w:cs="Times New Roman"/>
        </w:rPr>
      </w:pPr>
      <w:r w:rsidRPr="00871B41">
        <w:rPr>
          <w:rFonts w:ascii="Times New Roman" w:hAnsi="Times New Roman" w:cs="Times New Roman"/>
          <w:b/>
          <w:bCs/>
        </w:rPr>
        <w:t>1. Klausimas:</w:t>
      </w:r>
      <w:r w:rsidRPr="00871B41">
        <w:rPr>
          <w:rFonts w:ascii="Times New Roman" w:hAnsi="Times New Roman" w:cs="Times New Roman"/>
        </w:rPr>
        <w:t> </w:t>
      </w:r>
      <w:r w:rsidR="004C3038" w:rsidRPr="004C3038">
        <w:rPr>
          <w:rFonts w:ascii="Times New Roman" w:hAnsi="Times New Roman" w:cs="Times New Roman"/>
        </w:rPr>
        <w:t>Prašome paaiškinti, ar Techninės specifikacijos 2 priedo punkte Nr. 3 nustatytas reikalavimas "Paslaugai tiekti (..) naudoti (..) autobusus, ne senesnius nei 10 metų nuo jų pagaminimo datos." galioja pasiūlymo pateikimo dienai, ar visam sutarties laikotarpiui. Tai yra, ar paskutinę operacijų dieną visi autobusai privalės būti ne senesni nei 10 metų.</w:t>
      </w:r>
    </w:p>
    <w:p w14:paraId="355E761F" w14:textId="7943ABEC" w:rsidR="00B025A5" w:rsidRPr="004C3038" w:rsidRDefault="000528AB" w:rsidP="000528AB">
      <w:pPr>
        <w:spacing w:after="0" w:line="240" w:lineRule="auto"/>
        <w:jc w:val="both"/>
        <w:rPr>
          <w:rFonts w:ascii="Times New Roman" w:hAnsi="Times New Roman" w:cs="Times New Roman"/>
        </w:rPr>
      </w:pPr>
      <w:r w:rsidRPr="000528AB">
        <w:rPr>
          <w:rFonts w:ascii="Times New Roman" w:hAnsi="Times New Roman" w:cs="Times New Roman"/>
          <w:b/>
          <w:bCs/>
        </w:rPr>
        <w:t xml:space="preserve">Atsakymas: </w:t>
      </w:r>
      <w:r w:rsidR="004C3038">
        <w:rPr>
          <w:rFonts w:ascii="Times New Roman" w:hAnsi="Times New Roman" w:cs="Times New Roman"/>
        </w:rPr>
        <w:t>Techninės specifikacijos 2 priedo 3 punkte yra aiškiai ir nedviprasmiškai nustatytas reikalavimas: „</w:t>
      </w:r>
      <w:r w:rsidR="004C3038" w:rsidRPr="004C3038">
        <w:rPr>
          <w:rFonts w:ascii="Times New Roman" w:hAnsi="Times New Roman" w:cs="Times New Roman"/>
        </w:rPr>
        <w:t>Paslaugai tiekti Tiekėjas (subtiekėjas) privalės naudoti šio priedo 1 punkte nurodytos talpos autobusus, ne senesnius nei 10 metų nuo jų pagaminimo datos.</w:t>
      </w:r>
      <w:r w:rsidR="004C3038">
        <w:rPr>
          <w:rFonts w:ascii="Times New Roman" w:hAnsi="Times New Roman" w:cs="Times New Roman"/>
        </w:rPr>
        <w:t>“</w:t>
      </w:r>
      <w:r w:rsidR="004E2E6E">
        <w:rPr>
          <w:rFonts w:ascii="Times New Roman" w:hAnsi="Times New Roman" w:cs="Times New Roman"/>
        </w:rPr>
        <w:t xml:space="preserve"> Šio reikalavimo turi būti laikomasi per visą sutarties galiojimo laikotarpį ir reikalavimo neatitinkančios transporto priemonės (jei taip nutiks vykdant sutartį) keičiamos į reikalavimus atitinkančias</w:t>
      </w:r>
      <w:r w:rsidR="00F11DC0">
        <w:rPr>
          <w:rFonts w:ascii="Times New Roman" w:hAnsi="Times New Roman" w:cs="Times New Roman"/>
        </w:rPr>
        <w:t>.</w:t>
      </w:r>
    </w:p>
    <w:p w14:paraId="053205F2" w14:textId="03E65B15" w:rsidR="00871B41" w:rsidRPr="000528AB" w:rsidRDefault="00871B41" w:rsidP="000528AB">
      <w:pPr>
        <w:spacing w:after="0" w:line="240" w:lineRule="auto"/>
        <w:jc w:val="both"/>
        <w:rPr>
          <w:rFonts w:ascii="Times New Roman" w:hAnsi="Times New Roman" w:cs="Times New Roman"/>
          <w:b/>
          <w:bCs/>
        </w:rPr>
      </w:pPr>
    </w:p>
    <w:p w14:paraId="2D9704D8" w14:textId="77777777" w:rsidR="004C3038" w:rsidRDefault="00871B41" w:rsidP="000528AB">
      <w:pPr>
        <w:spacing w:after="0" w:line="240" w:lineRule="auto"/>
        <w:jc w:val="both"/>
        <w:rPr>
          <w:rFonts w:ascii="Times New Roman" w:hAnsi="Times New Roman" w:cs="Times New Roman"/>
        </w:rPr>
      </w:pPr>
      <w:r w:rsidRPr="00871B41">
        <w:rPr>
          <w:rFonts w:ascii="Times New Roman" w:hAnsi="Times New Roman" w:cs="Times New Roman"/>
          <w:b/>
          <w:bCs/>
        </w:rPr>
        <w:t>2. Klausimas:</w:t>
      </w:r>
      <w:r w:rsidRPr="00871B41">
        <w:rPr>
          <w:rFonts w:ascii="Times New Roman" w:hAnsi="Times New Roman" w:cs="Times New Roman"/>
        </w:rPr>
        <w:t xml:space="preserve"> </w:t>
      </w:r>
      <w:r w:rsidR="004C3038" w:rsidRPr="004C3038">
        <w:rPr>
          <w:rFonts w:ascii="Times New Roman" w:hAnsi="Times New Roman" w:cs="Times New Roman"/>
        </w:rPr>
        <w:t>Remiantis Techninės specifikacijos 2.2 priedu, suinteresuotas paslaugų tiekėjas prašo peržiūrėti reikalavimus dėl transporto priemonių talpos maršrutuose Šiauliai–Bubių sodai–Šiauliai, Šiauliai–Šaukėnai–Šiauliai, Šiauliai–Tytuvėnai–Šiauliai, Šiauliai–Mažaičiai–Šiauliai, Šiauliai–Joniškis–Šiauliai, kuriuose nustatytas reikalavimas naudoti M3 klasės autobusus, turinčius ne mažiau kaip 33 sėdimas vietas, taip pat reikalavimas užtikrinti 2 rezervinius tokios pačios talpos autobusus.</w:t>
      </w:r>
      <w:r w:rsidR="004C3038" w:rsidRPr="004C3038">
        <w:rPr>
          <w:rFonts w:ascii="Times New Roman" w:hAnsi="Times New Roman" w:cs="Times New Roman"/>
        </w:rPr>
        <w:br/>
        <w:t>Suinteresuotas paslaugų tiekėjas prašo pateikti paaiškinimą, ar buvo atlikta detali kiekvieno maršruto ir reiso keleivių srautų analizė, pagrindžianti minėtus reikalavimus, taip pat prašo pateikti keleivių srautų statistinius duomenis nurodytais maršrutais.</w:t>
      </w:r>
    </w:p>
    <w:p w14:paraId="402A3266" w14:textId="15A18BB8" w:rsidR="005017EB" w:rsidRDefault="004C3038" w:rsidP="000528AB">
      <w:pPr>
        <w:spacing w:after="0" w:line="240" w:lineRule="auto"/>
        <w:jc w:val="both"/>
        <w:rPr>
          <w:rFonts w:ascii="Times New Roman" w:hAnsi="Times New Roman" w:cs="Times New Roman"/>
        </w:rPr>
      </w:pPr>
      <w:r w:rsidRPr="004C3038">
        <w:rPr>
          <w:rFonts w:ascii="Times New Roman" w:hAnsi="Times New Roman" w:cs="Times New Roman"/>
        </w:rPr>
        <w:t>Atsižvelgiant į tai, kad daugumoje kitų maršrutų pakanka 21 sėdimos vietos talpos transporto priemonių, praktikoje vežimai vykdomi autobusais, turinčiais apie 30 sėdimų vietų, taip pat įvertinus keleivių skaičiaus mažėjimo tendencijas regioniniuose vežimuose, suinteresuotas paslaugų tiekėjas prašo apsvarstyti galimybę diferencijuoti nustatytus reikalavimus arba leisti naudoti mažesnės talpos transporto priemones, juos pritaikant prie faktinio paklausos lygio ir proporcingumo principo, siekiant užtikrinti racionalų viešųjų lėšų naudojimą ir ekonomiškai pagrįstą 1 km kainos apskaičiavimą.</w:t>
      </w:r>
    </w:p>
    <w:p w14:paraId="4499C01B" w14:textId="47EE1326" w:rsidR="00153A78" w:rsidRPr="00153A78" w:rsidRDefault="005017EB" w:rsidP="00153A78">
      <w:pPr>
        <w:spacing w:after="0" w:line="240" w:lineRule="auto"/>
        <w:ind w:firstLine="993"/>
        <w:jc w:val="both"/>
        <w:rPr>
          <w:rFonts w:ascii="Times New Roman" w:eastAsia="Aptos" w:hAnsi="Times New Roman" w:cs="Times New Roman"/>
          <w:color w:val="000000"/>
        </w:rPr>
      </w:pPr>
      <w:r w:rsidRPr="005017EB">
        <w:rPr>
          <w:rFonts w:ascii="Times New Roman" w:hAnsi="Times New Roman" w:cs="Times New Roman"/>
          <w:b/>
          <w:bCs/>
        </w:rPr>
        <w:t>Atsakymas:</w:t>
      </w:r>
      <w:r w:rsidR="00B025A5">
        <w:rPr>
          <w:rFonts w:ascii="Times New Roman" w:hAnsi="Times New Roman" w:cs="Times New Roman"/>
          <w:b/>
          <w:bCs/>
        </w:rPr>
        <w:t xml:space="preserve"> </w:t>
      </w:r>
      <w:r w:rsidR="00420FB8" w:rsidRPr="00420FB8">
        <w:rPr>
          <w:rFonts w:ascii="Times New Roman" w:hAnsi="Times New Roman" w:cs="Times New Roman"/>
        </w:rPr>
        <w:t>K</w:t>
      </w:r>
      <w:r w:rsidR="00153A78" w:rsidRPr="00153A78">
        <w:rPr>
          <w:rFonts w:ascii="Times New Roman" w:eastAsia="Aptos" w:hAnsi="Times New Roman" w:cs="Times New Roman"/>
          <w:color w:val="000000"/>
        </w:rPr>
        <w:t>eleivių srautai Šiaulių rajono savivaldybės  reguliariuose vietinio susisiekimo maršrutuose yra vertinami ne tik kas mėnesį, skaičiuojant kiekvieno maršruto užpildymo koeficientus, kurie detalizuoja keleivių skaičių kiekviename maršruto ridos kilometre, bet ir vertinant:</w:t>
      </w:r>
    </w:p>
    <w:p w14:paraId="596BA20D" w14:textId="01EAB65B" w:rsidR="00153A78" w:rsidRPr="00420FB8" w:rsidRDefault="00153A78" w:rsidP="00420FB8">
      <w:pPr>
        <w:pStyle w:val="Sraopastraipa"/>
        <w:numPr>
          <w:ilvl w:val="0"/>
          <w:numId w:val="4"/>
        </w:numPr>
        <w:spacing w:after="0" w:line="240" w:lineRule="auto"/>
        <w:jc w:val="both"/>
        <w:rPr>
          <w:rFonts w:ascii="Times New Roman" w:eastAsia="Aptos" w:hAnsi="Times New Roman" w:cs="Times New Roman"/>
          <w:color w:val="000000"/>
        </w:rPr>
      </w:pPr>
      <w:r w:rsidRPr="00420FB8">
        <w:rPr>
          <w:rFonts w:ascii="Times New Roman" w:eastAsia="Aptos" w:hAnsi="Times New Roman" w:cs="Times New Roman"/>
          <w:color w:val="000000"/>
        </w:rPr>
        <w:t>gyventojų bei keleivių teikiamą informaciją dėl autobusų talpų poreikio,</w:t>
      </w:r>
    </w:p>
    <w:p w14:paraId="1134A930" w14:textId="090509DC" w:rsidR="00153A78" w:rsidRPr="00420FB8" w:rsidRDefault="00153A78" w:rsidP="00420FB8">
      <w:pPr>
        <w:pStyle w:val="Sraopastraipa"/>
        <w:numPr>
          <w:ilvl w:val="0"/>
          <w:numId w:val="4"/>
        </w:numPr>
        <w:spacing w:after="0" w:line="240" w:lineRule="auto"/>
        <w:jc w:val="both"/>
        <w:rPr>
          <w:rFonts w:ascii="Times New Roman" w:eastAsia="Aptos" w:hAnsi="Times New Roman" w:cs="Times New Roman"/>
          <w:color w:val="000000"/>
        </w:rPr>
      </w:pPr>
      <w:r w:rsidRPr="00420FB8">
        <w:rPr>
          <w:rFonts w:ascii="Times New Roman" w:eastAsia="Aptos" w:hAnsi="Times New Roman" w:cs="Times New Roman"/>
          <w:color w:val="000000"/>
        </w:rPr>
        <w:t>Šiaulių rajono savivaldybės keleivinio kelių transporto veiklos patikrinimo aktuose fiksuotus duomenis,</w:t>
      </w:r>
    </w:p>
    <w:p w14:paraId="2C4B4F76" w14:textId="4E64CA0C" w:rsidR="00153A78" w:rsidRPr="00420FB8" w:rsidRDefault="00153A78" w:rsidP="00420FB8">
      <w:pPr>
        <w:pStyle w:val="Sraopastraipa"/>
        <w:numPr>
          <w:ilvl w:val="0"/>
          <w:numId w:val="4"/>
        </w:numPr>
        <w:spacing w:after="0" w:line="240" w:lineRule="auto"/>
        <w:jc w:val="both"/>
        <w:rPr>
          <w:rFonts w:ascii="Times New Roman" w:eastAsia="Aptos" w:hAnsi="Times New Roman" w:cs="Times New Roman"/>
          <w:color w:val="000000"/>
        </w:rPr>
      </w:pPr>
      <w:r w:rsidRPr="00420FB8">
        <w:rPr>
          <w:rFonts w:ascii="Times New Roman" w:eastAsia="Aptos" w:hAnsi="Times New Roman" w:cs="Times New Roman"/>
          <w:color w:val="000000"/>
        </w:rPr>
        <w:t>Šiaulių rajono savivaldybės administracijos seniūnų ir seniūnaičių teikiamą bei seniūnijų specialistų socialiniams klausimams surinktą informaciją apie keleivių srautų pasiskirstymą pagal atskirus reisus, savaitės dienas, mėnesius ir atskiras jų dienas, bei sezoniškumą.</w:t>
      </w:r>
    </w:p>
    <w:p w14:paraId="60341E1C" w14:textId="77777777" w:rsidR="00153A78" w:rsidRPr="00153A78" w:rsidRDefault="00153A78" w:rsidP="00153A78">
      <w:pPr>
        <w:spacing w:after="0" w:line="240" w:lineRule="auto"/>
        <w:ind w:firstLine="993"/>
        <w:jc w:val="both"/>
        <w:rPr>
          <w:rFonts w:ascii="Times New Roman" w:eastAsia="Aptos" w:hAnsi="Times New Roman" w:cs="Times New Roman"/>
          <w:color w:val="000000"/>
        </w:rPr>
      </w:pPr>
      <w:r w:rsidRPr="00153A78">
        <w:rPr>
          <w:rFonts w:ascii="Times New Roman" w:eastAsia="Aptos" w:hAnsi="Times New Roman" w:cs="Times New Roman"/>
          <w:color w:val="000000"/>
        </w:rPr>
        <w:t xml:space="preserve">Šiaulių rajono savivaldybė, atsižvelgdama į Paslaugos pirkimo – pardavimo </w:t>
      </w:r>
      <w:r w:rsidRPr="00153A78">
        <w:rPr>
          <w:rFonts w:ascii="Times New Roman" w:eastAsia="Aptos" w:hAnsi="Times New Roman" w:cs="Times New Roman"/>
        </w:rPr>
        <w:t>sutarties specialiųjų sąlygų 4.6.1 papunktį, kuriame nurodyta, kad Pirkėjas turi teisę „</w:t>
      </w:r>
      <w:r w:rsidRPr="00153A78">
        <w:rPr>
          <w:rFonts w:ascii="Times New Roman" w:eastAsia="Aptos" w:hAnsi="Times New Roman" w:cs="Times New Roman"/>
          <w:color w:val="000000"/>
        </w:rPr>
        <w:t xml:space="preserve">4.6.1. </w:t>
      </w:r>
      <w:r w:rsidRPr="00153A78">
        <w:rPr>
          <w:rFonts w:ascii="Times New Roman" w:eastAsia="Aptos" w:hAnsi="Times New Roman" w:cs="Times New Roman"/>
          <w:i/>
          <w:iCs/>
          <w:color w:val="000000"/>
        </w:rPr>
        <w:t>Komisijai pritarus (jei keleivių vežimo paklausa netenkinama arba tenkinama netinkamai), keisti Maršrutų tvarkaraščius, didinant arba mažinant reisų skaičių, tikslinant ir keičiant Maršrutų trasas, stotelių išdėstymą Maršrutų trasose ir / ar papildant Maršrutų trasas naujomis stotelėmis. Atlikus tokius pakeitimus, orientacinė metinė rida Paslaugos tiekimo laikotarpiu gali kisti (didėti arba mažėti) ne daugiau nei 35 (trisdešimt penkis) proc. nuo pradinės orientacinės metinės ridos, kuri buvo nurodyta, Užsakovui vykdant pirkimo procedūrą</w:t>
      </w:r>
      <w:r w:rsidRPr="00153A78">
        <w:rPr>
          <w:rFonts w:ascii="Times New Roman" w:eastAsia="Aptos" w:hAnsi="Times New Roman" w:cs="Times New Roman"/>
          <w:color w:val="000000"/>
        </w:rPr>
        <w:t xml:space="preserve">;“, </w:t>
      </w:r>
      <w:r w:rsidRPr="00153A78">
        <w:rPr>
          <w:rFonts w:ascii="Times New Roman" w:eastAsia="Aptos" w:hAnsi="Times New Roman" w:cs="Times New Roman"/>
        </w:rPr>
        <w:t xml:space="preserve">įvertinusi mažėjančius keleivių srautus minėtuose </w:t>
      </w:r>
      <w:r w:rsidRPr="00153A78">
        <w:rPr>
          <w:rFonts w:ascii="Times New Roman" w:eastAsia="Aptos" w:hAnsi="Times New Roman" w:cs="Times New Roman"/>
          <w:color w:val="000000"/>
        </w:rPr>
        <w:t xml:space="preserve">maršrutuose ir atskiruose jų reisuose bei savo finansines galimybes numato galimybę mažinti reisų </w:t>
      </w:r>
      <w:r w:rsidRPr="00153A78">
        <w:rPr>
          <w:rFonts w:ascii="Times New Roman" w:eastAsia="Aptos" w:hAnsi="Times New Roman" w:cs="Times New Roman"/>
          <w:color w:val="000000"/>
        </w:rPr>
        <w:lastRenderedPageBreak/>
        <w:t xml:space="preserve">skaičių ar važiuojamų dienų skaičių, nurodytą šių maršrutų eismo tvarkaraščiuose, kas sąlygotų ženklų keleivių skaičiaus padidėjimą likusiuose šių maršrutų reisuose. </w:t>
      </w:r>
    </w:p>
    <w:p w14:paraId="4A73F382" w14:textId="77777777" w:rsidR="00153A78" w:rsidRPr="00153A78" w:rsidRDefault="00153A78" w:rsidP="00153A78">
      <w:pPr>
        <w:spacing w:after="0" w:line="240" w:lineRule="auto"/>
        <w:ind w:firstLine="993"/>
        <w:jc w:val="both"/>
        <w:rPr>
          <w:rFonts w:ascii="Times New Roman" w:eastAsia="Aptos" w:hAnsi="Times New Roman" w:cs="Times New Roman"/>
          <w:color w:val="000000"/>
        </w:rPr>
      </w:pPr>
      <w:r w:rsidRPr="00153A78">
        <w:rPr>
          <w:rFonts w:ascii="Times New Roman" w:eastAsia="Aptos" w:hAnsi="Times New Roman" w:cs="Times New Roman"/>
          <w:color w:val="000000"/>
        </w:rPr>
        <w:t>Techninėje specifikacijoje nurodytų transporto priemonių pobūdį sąlygojo ir:</w:t>
      </w:r>
    </w:p>
    <w:p w14:paraId="5D51AC2C" w14:textId="77777777" w:rsidR="00153A78" w:rsidRPr="00153A78" w:rsidRDefault="00153A78" w:rsidP="00420FB8">
      <w:pPr>
        <w:numPr>
          <w:ilvl w:val="0"/>
          <w:numId w:val="3"/>
        </w:numPr>
        <w:spacing w:after="0" w:line="240" w:lineRule="auto"/>
        <w:ind w:left="0" w:firstLine="142"/>
        <w:contextualSpacing/>
        <w:jc w:val="both"/>
        <w:rPr>
          <w:rFonts w:ascii="Times New Roman" w:eastAsia="Aptos" w:hAnsi="Times New Roman" w:cs="Times New Roman"/>
          <w:color w:val="000000"/>
        </w:rPr>
      </w:pPr>
      <w:r w:rsidRPr="00153A78">
        <w:rPr>
          <w:rFonts w:ascii="Times New Roman" w:eastAsia="Aptos" w:hAnsi="Times New Roman" w:cs="Times New Roman"/>
          <w:color w:val="000000"/>
        </w:rPr>
        <w:t>šių maršrutų  dideli vieno rato, kurį sudaro du reisai, trasos ilgiai:</w:t>
      </w:r>
    </w:p>
    <w:p w14:paraId="21470E0B" w14:textId="77777777" w:rsidR="00153A78" w:rsidRPr="00153A78" w:rsidRDefault="00153A78" w:rsidP="00153A78">
      <w:pPr>
        <w:numPr>
          <w:ilvl w:val="0"/>
          <w:numId w:val="2"/>
        </w:numPr>
        <w:spacing w:after="0" w:line="240" w:lineRule="auto"/>
        <w:ind w:left="0" w:firstLine="993"/>
        <w:contextualSpacing/>
        <w:jc w:val="both"/>
        <w:rPr>
          <w:rFonts w:ascii="Times New Roman" w:eastAsia="Aptos" w:hAnsi="Times New Roman" w:cs="Times New Roman"/>
          <w:color w:val="000000"/>
        </w:rPr>
      </w:pPr>
      <w:r w:rsidRPr="00153A78">
        <w:rPr>
          <w:rFonts w:ascii="Times New Roman" w:eastAsia="Aptos" w:hAnsi="Times New Roman" w:cs="Times New Roman"/>
          <w:color w:val="000000"/>
        </w:rPr>
        <w:t>Šiauliai–Šaukėnai–Šiauliai vieno rato trasos ilgis yra iki 74,2 km;</w:t>
      </w:r>
    </w:p>
    <w:p w14:paraId="3DF291B7" w14:textId="77777777" w:rsidR="00153A78" w:rsidRPr="00153A78" w:rsidRDefault="00153A78" w:rsidP="00153A78">
      <w:pPr>
        <w:numPr>
          <w:ilvl w:val="0"/>
          <w:numId w:val="2"/>
        </w:numPr>
        <w:spacing w:after="0" w:line="240" w:lineRule="auto"/>
        <w:ind w:left="0" w:firstLine="993"/>
        <w:contextualSpacing/>
        <w:jc w:val="both"/>
        <w:rPr>
          <w:rFonts w:ascii="Times New Roman" w:eastAsia="Aptos" w:hAnsi="Times New Roman" w:cs="Times New Roman"/>
          <w:color w:val="000000"/>
        </w:rPr>
      </w:pPr>
      <w:r w:rsidRPr="00153A78">
        <w:rPr>
          <w:rFonts w:ascii="Times New Roman" w:eastAsia="Aptos" w:hAnsi="Times New Roman" w:cs="Times New Roman"/>
          <w:color w:val="000000"/>
        </w:rPr>
        <w:t>Šiauliai–Joniškis–Šiauliai vieno rato trasos ilgis yra iki 82,4 km;</w:t>
      </w:r>
    </w:p>
    <w:p w14:paraId="1DCCEB88" w14:textId="77777777" w:rsidR="00153A78" w:rsidRPr="00153A78" w:rsidRDefault="00153A78" w:rsidP="00153A78">
      <w:pPr>
        <w:numPr>
          <w:ilvl w:val="0"/>
          <w:numId w:val="2"/>
        </w:numPr>
        <w:spacing w:after="0" w:line="240" w:lineRule="auto"/>
        <w:ind w:left="0" w:firstLine="993"/>
        <w:contextualSpacing/>
        <w:jc w:val="both"/>
        <w:rPr>
          <w:rFonts w:ascii="Times New Roman" w:eastAsia="Aptos" w:hAnsi="Times New Roman" w:cs="Times New Roman"/>
          <w:color w:val="000000"/>
        </w:rPr>
      </w:pPr>
      <w:r w:rsidRPr="00153A78">
        <w:rPr>
          <w:rFonts w:ascii="Times New Roman" w:eastAsia="Aptos" w:hAnsi="Times New Roman" w:cs="Times New Roman"/>
          <w:color w:val="000000"/>
        </w:rPr>
        <w:t>Šiauliai–Tytuvėnai–Šiauliai vieno rato trasos ilgis yra iki 97,6 km;</w:t>
      </w:r>
    </w:p>
    <w:p w14:paraId="59746FE9" w14:textId="77777777" w:rsidR="00153A78" w:rsidRPr="00153A78" w:rsidRDefault="00153A78" w:rsidP="00153A78">
      <w:pPr>
        <w:numPr>
          <w:ilvl w:val="0"/>
          <w:numId w:val="2"/>
        </w:numPr>
        <w:spacing w:after="0" w:line="240" w:lineRule="auto"/>
        <w:ind w:left="0" w:firstLine="993"/>
        <w:contextualSpacing/>
        <w:jc w:val="both"/>
        <w:rPr>
          <w:rFonts w:ascii="Times New Roman" w:eastAsia="Aptos" w:hAnsi="Times New Roman" w:cs="Times New Roman"/>
          <w:color w:val="000000"/>
        </w:rPr>
      </w:pPr>
      <w:r w:rsidRPr="00153A78">
        <w:rPr>
          <w:rFonts w:ascii="Times New Roman" w:eastAsia="Aptos" w:hAnsi="Times New Roman" w:cs="Times New Roman"/>
          <w:color w:val="000000"/>
        </w:rPr>
        <w:t>Šiauliai–Mažaičiai–Šiauliai vieno rato trasos ilgis yra iki 98,8 km;</w:t>
      </w:r>
    </w:p>
    <w:p w14:paraId="62F61DA0" w14:textId="77777777" w:rsidR="00153A78" w:rsidRDefault="00153A78" w:rsidP="00420FB8">
      <w:pPr>
        <w:numPr>
          <w:ilvl w:val="0"/>
          <w:numId w:val="3"/>
        </w:numPr>
        <w:spacing w:after="0" w:line="240" w:lineRule="auto"/>
        <w:ind w:left="0" w:firstLine="142"/>
        <w:contextualSpacing/>
        <w:jc w:val="both"/>
        <w:rPr>
          <w:rFonts w:ascii="Times New Roman" w:eastAsia="Aptos" w:hAnsi="Times New Roman" w:cs="Times New Roman"/>
          <w:color w:val="000000"/>
        </w:rPr>
      </w:pPr>
      <w:r w:rsidRPr="00153A78">
        <w:rPr>
          <w:rFonts w:ascii="Times New Roman" w:eastAsia="Aptos" w:hAnsi="Times New Roman" w:cs="Times New Roman"/>
          <w:color w:val="000000"/>
        </w:rPr>
        <w:t>daugumos šiais maršrutais važiuojančių keleiviai yra vyresnio amžiaus, kuriems nuvažiuoti vieno reiso atstumą, t. y. nuvažiuoti iš Šiaulių į Šaukėnus, Joniškį, Tytuvėnus ar Mažaičius (nuo 37,1 km iki 49,4 km), stovint vieną valandą ir ilgiau yra sudėtinga, kas daro visuomeninį transportą nepatraukliu, ko pasėkoje mažėja keleivių skaičius ir vežėjo, vežančio minėtais maršrutais, pajamos, didėja Šiaulių rajono savivaldybės išlaidos vežėjų patiriamų nuostolių kompensavimui.</w:t>
      </w:r>
    </w:p>
    <w:p w14:paraId="4E8D1D70" w14:textId="14F7ED6A" w:rsidR="00420FB8" w:rsidRPr="00153A78" w:rsidRDefault="00420FB8" w:rsidP="00420FB8">
      <w:pPr>
        <w:spacing w:after="0" w:line="240" w:lineRule="auto"/>
        <w:ind w:left="142" w:firstLine="425"/>
        <w:contextualSpacing/>
        <w:jc w:val="both"/>
        <w:rPr>
          <w:rFonts w:ascii="Times New Roman" w:eastAsia="Aptos" w:hAnsi="Times New Roman" w:cs="Times New Roman"/>
          <w:color w:val="000000"/>
        </w:rPr>
      </w:pPr>
      <w:r>
        <w:rPr>
          <w:rFonts w:ascii="Times New Roman" w:eastAsia="Aptos" w:hAnsi="Times New Roman" w:cs="Times New Roman"/>
          <w:color w:val="000000"/>
        </w:rPr>
        <w:t>Nustatyti reikalavimai keičiami nebus.</w:t>
      </w:r>
    </w:p>
    <w:p w14:paraId="16DB771E" w14:textId="77777777" w:rsidR="00153A78" w:rsidRPr="00153A78" w:rsidRDefault="00153A78" w:rsidP="00153A78">
      <w:pPr>
        <w:spacing w:after="0" w:line="240" w:lineRule="auto"/>
        <w:ind w:firstLine="993"/>
        <w:jc w:val="both"/>
        <w:rPr>
          <w:rFonts w:ascii="Times New Roman" w:eastAsia="Aptos" w:hAnsi="Times New Roman" w:cs="Times New Roman"/>
          <w:color w:val="000000"/>
        </w:rPr>
      </w:pPr>
    </w:p>
    <w:p w14:paraId="6816579A" w14:textId="7C757444" w:rsidR="00B025A5" w:rsidRPr="00B025A5" w:rsidRDefault="00B025A5" w:rsidP="00B025A5">
      <w:pPr>
        <w:spacing w:after="0" w:line="240" w:lineRule="auto"/>
        <w:jc w:val="both"/>
        <w:rPr>
          <w:rFonts w:ascii="Times New Roman" w:hAnsi="Times New Roman" w:cs="Times New Roman"/>
        </w:rPr>
      </w:pPr>
    </w:p>
    <w:p w14:paraId="26E6C0BE" w14:textId="77777777" w:rsidR="005017EB" w:rsidRDefault="005017EB" w:rsidP="000528AB">
      <w:pPr>
        <w:spacing w:after="0" w:line="240" w:lineRule="auto"/>
        <w:jc w:val="both"/>
        <w:rPr>
          <w:rFonts w:ascii="Times New Roman" w:hAnsi="Times New Roman" w:cs="Times New Roman"/>
        </w:rPr>
      </w:pPr>
    </w:p>
    <w:sectPr w:rsidR="005017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15CAD"/>
    <w:multiLevelType w:val="hybridMultilevel"/>
    <w:tmpl w:val="10284A20"/>
    <w:lvl w:ilvl="0" w:tplc="06D68ECE">
      <w:numFmt w:val="bullet"/>
      <w:lvlText w:val="-"/>
      <w:lvlJc w:val="left"/>
      <w:pPr>
        <w:ind w:left="1353" w:hanging="360"/>
      </w:pPr>
      <w:rPr>
        <w:rFonts w:ascii="Times New Roman" w:eastAsia="Aptos"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59671F41"/>
    <w:multiLevelType w:val="multilevel"/>
    <w:tmpl w:val="6FE29BFC"/>
    <w:styleLink w:val="WWNum3"/>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72E046B9"/>
    <w:multiLevelType w:val="hybridMultilevel"/>
    <w:tmpl w:val="3176F45C"/>
    <w:lvl w:ilvl="0" w:tplc="BDBA0864">
      <w:start w:val="1"/>
      <w:numFmt w:val="bullet"/>
      <w:suff w:val="space"/>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3" w15:restartNumberingAfterBreak="0">
    <w:nsid w:val="7A211B4A"/>
    <w:multiLevelType w:val="hybridMultilevel"/>
    <w:tmpl w:val="3E106AC4"/>
    <w:lvl w:ilvl="0" w:tplc="D6087E4A">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16cid:durableId="428357834">
    <w:abstractNumId w:val="1"/>
  </w:num>
  <w:num w:numId="2" w16cid:durableId="1241983247">
    <w:abstractNumId w:val="3"/>
  </w:num>
  <w:num w:numId="3" w16cid:durableId="1532570062">
    <w:abstractNumId w:val="2"/>
  </w:num>
  <w:num w:numId="4" w16cid:durableId="212796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56"/>
    <w:rsid w:val="0002599C"/>
    <w:rsid w:val="000528AB"/>
    <w:rsid w:val="00153A78"/>
    <w:rsid w:val="001D6C93"/>
    <w:rsid w:val="00211462"/>
    <w:rsid w:val="002C219F"/>
    <w:rsid w:val="003C7AF1"/>
    <w:rsid w:val="00420FB8"/>
    <w:rsid w:val="004C3038"/>
    <w:rsid w:val="004E2E6E"/>
    <w:rsid w:val="005017EB"/>
    <w:rsid w:val="006247A3"/>
    <w:rsid w:val="006D5CF9"/>
    <w:rsid w:val="00774B56"/>
    <w:rsid w:val="00793FC4"/>
    <w:rsid w:val="00817834"/>
    <w:rsid w:val="00871B41"/>
    <w:rsid w:val="008E3DE7"/>
    <w:rsid w:val="00B025A5"/>
    <w:rsid w:val="00B37CCD"/>
    <w:rsid w:val="00E34739"/>
    <w:rsid w:val="00F11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9A50"/>
  <w15:chartTrackingRefBased/>
  <w15:docId w15:val="{C043E839-C7C3-4826-AE02-0B70480B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5A5"/>
  </w:style>
  <w:style w:type="paragraph" w:styleId="Antrat1">
    <w:name w:val="heading 1"/>
    <w:basedOn w:val="prastasis"/>
    <w:next w:val="prastasis"/>
    <w:link w:val="Antrat1Diagrama"/>
    <w:uiPriority w:val="9"/>
    <w:qFormat/>
    <w:rsid w:val="00774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4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4B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4B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4B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4B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4B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4B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4B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Num3">
    <w:name w:val="WWNum3"/>
    <w:rsid w:val="008E3DE7"/>
    <w:pPr>
      <w:numPr>
        <w:numId w:val="1"/>
      </w:numPr>
    </w:pPr>
  </w:style>
  <w:style w:type="character" w:customStyle="1" w:styleId="Antrat1Diagrama">
    <w:name w:val="Antraštė 1 Diagrama"/>
    <w:basedOn w:val="Numatytasispastraiposriftas"/>
    <w:link w:val="Antrat1"/>
    <w:uiPriority w:val="9"/>
    <w:rsid w:val="00774B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4B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4B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4B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4B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4B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4B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4B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4B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4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4B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4B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4B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4B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4B56"/>
    <w:rPr>
      <w:i/>
      <w:iCs/>
      <w:color w:val="404040" w:themeColor="text1" w:themeTint="BF"/>
    </w:rPr>
  </w:style>
  <w:style w:type="paragraph" w:styleId="Sraopastraipa">
    <w:name w:val="List Paragraph"/>
    <w:basedOn w:val="prastasis"/>
    <w:uiPriority w:val="34"/>
    <w:qFormat/>
    <w:rsid w:val="00774B56"/>
    <w:pPr>
      <w:ind w:left="720"/>
      <w:contextualSpacing/>
    </w:pPr>
  </w:style>
  <w:style w:type="character" w:styleId="Rykuspabraukimas">
    <w:name w:val="Intense Emphasis"/>
    <w:basedOn w:val="Numatytasispastraiposriftas"/>
    <w:uiPriority w:val="21"/>
    <w:qFormat/>
    <w:rsid w:val="00774B56"/>
    <w:rPr>
      <w:i/>
      <w:iCs/>
      <w:color w:val="0F4761" w:themeColor="accent1" w:themeShade="BF"/>
    </w:rPr>
  </w:style>
  <w:style w:type="paragraph" w:styleId="Iskirtacitata">
    <w:name w:val="Intense Quote"/>
    <w:basedOn w:val="prastasis"/>
    <w:next w:val="prastasis"/>
    <w:link w:val="IskirtacitataDiagrama"/>
    <w:uiPriority w:val="30"/>
    <w:qFormat/>
    <w:rsid w:val="00774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4B56"/>
    <w:rPr>
      <w:i/>
      <w:iCs/>
      <w:color w:val="0F4761" w:themeColor="accent1" w:themeShade="BF"/>
    </w:rPr>
  </w:style>
  <w:style w:type="character" w:styleId="Rykinuoroda">
    <w:name w:val="Intense Reference"/>
    <w:basedOn w:val="Numatytasispastraiposriftas"/>
    <w:uiPriority w:val="32"/>
    <w:qFormat/>
    <w:rsid w:val="00774B56"/>
    <w:rPr>
      <w:b/>
      <w:bCs/>
      <w:smallCaps/>
      <w:color w:val="0F4761" w:themeColor="accent1" w:themeShade="BF"/>
      <w:spacing w:val="5"/>
    </w:rPr>
  </w:style>
  <w:style w:type="character" w:styleId="Hipersaitas">
    <w:name w:val="Hyperlink"/>
    <w:basedOn w:val="Numatytasispastraiposriftas"/>
    <w:uiPriority w:val="99"/>
    <w:unhideWhenUsed/>
    <w:rsid w:val="00871B41"/>
    <w:rPr>
      <w:color w:val="467886" w:themeColor="hyperlink"/>
      <w:u w:val="single"/>
    </w:rPr>
  </w:style>
  <w:style w:type="character" w:styleId="Neapdorotaspaminjimas">
    <w:name w:val="Unresolved Mention"/>
    <w:basedOn w:val="Numatytasispastraiposriftas"/>
    <w:uiPriority w:val="99"/>
    <w:semiHidden/>
    <w:unhideWhenUsed/>
    <w:rsid w:val="00871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3271</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Viktor Bakanov</cp:lastModifiedBy>
  <cp:revision>2</cp:revision>
  <dcterms:created xsi:type="dcterms:W3CDTF">2026-03-25T08:56:00Z</dcterms:created>
  <dcterms:modified xsi:type="dcterms:W3CDTF">2026-05-11T08:00:00Z</dcterms:modified>
</cp:coreProperties>
</file>