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75D" w:rsidRPr="00741662" w:rsidRDefault="001D175D" w:rsidP="001D175D">
      <w:pPr>
        <w:ind w:left="6804" w:firstLine="0"/>
        <w:rPr>
          <w:rFonts w:ascii="Times New Roman" w:hAnsi="Times New Roman" w:cs="Times New Roman"/>
          <w:sz w:val="22"/>
          <w:szCs w:val="22"/>
        </w:rPr>
      </w:pPr>
      <w:r w:rsidRPr="00741662">
        <w:rPr>
          <w:rFonts w:ascii="Times New Roman" w:hAnsi="Times New Roman" w:cs="Times New Roman"/>
          <w:sz w:val="22"/>
          <w:szCs w:val="22"/>
        </w:rPr>
        <w:t xml:space="preserve">Pirkimo sąlygų </w:t>
      </w:r>
      <w:r w:rsidR="00A906EB">
        <w:rPr>
          <w:rFonts w:ascii="Times New Roman" w:hAnsi="Times New Roman" w:cs="Times New Roman"/>
          <w:sz w:val="22"/>
          <w:szCs w:val="22"/>
        </w:rPr>
        <w:t>2</w:t>
      </w:r>
      <w:bookmarkStart w:id="0" w:name="_GoBack"/>
      <w:bookmarkEnd w:id="0"/>
      <w:r w:rsidRPr="00741662">
        <w:rPr>
          <w:rFonts w:ascii="Times New Roman" w:hAnsi="Times New Roman" w:cs="Times New Roman"/>
          <w:sz w:val="22"/>
          <w:szCs w:val="22"/>
        </w:rPr>
        <w:t xml:space="preserve"> priedas</w:t>
      </w:r>
    </w:p>
    <w:p w:rsidR="001D175D" w:rsidRPr="00741662" w:rsidRDefault="001D175D" w:rsidP="001D175D">
      <w:pPr>
        <w:ind w:left="6804" w:firstLine="0"/>
        <w:rPr>
          <w:rFonts w:ascii="Times New Roman" w:hAnsi="Times New Roman" w:cs="Times New Roman"/>
          <w:sz w:val="22"/>
          <w:szCs w:val="22"/>
        </w:rPr>
      </w:pPr>
      <w:r w:rsidRPr="00741662">
        <w:rPr>
          <w:rFonts w:ascii="Times New Roman" w:hAnsi="Times New Roman" w:cs="Times New Roman"/>
          <w:sz w:val="22"/>
          <w:szCs w:val="22"/>
        </w:rPr>
        <w:t xml:space="preserve"> „Tiekėjų kvalifikacijos reikalavimai ir reikalaujami kokybės bei aplinkos apsaugos vadybos sistemų standartai</w:t>
      </w:r>
    </w:p>
    <w:p w:rsidR="001D175D" w:rsidRPr="00741662" w:rsidRDefault="001D175D" w:rsidP="001D175D">
      <w:pPr>
        <w:ind w:left="6804" w:firstLine="0"/>
        <w:rPr>
          <w:rFonts w:ascii="Times New Roman" w:hAnsi="Times New Roman" w:cs="Times New Roman"/>
        </w:rPr>
      </w:pPr>
    </w:p>
    <w:p w:rsidR="001D175D" w:rsidRPr="00741662" w:rsidRDefault="001D175D" w:rsidP="001D175D">
      <w:pPr>
        <w:spacing w:after="240"/>
        <w:jc w:val="center"/>
        <w:rPr>
          <w:rFonts w:ascii="Times New Roman" w:eastAsia="Arial" w:hAnsi="Times New Roman" w:cs="Times New Roman"/>
          <w:smallCaps/>
          <w:color w:val="404040"/>
          <w:sz w:val="28"/>
          <w:szCs w:val="28"/>
        </w:rPr>
      </w:pPr>
      <w:r w:rsidRPr="00741662">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rsidR="001D175D" w:rsidRPr="00741662" w:rsidRDefault="001D175D" w:rsidP="001D175D">
      <w:pPr>
        <w:ind w:firstLine="0"/>
        <w:rPr>
          <w:rFonts w:ascii="Times New Roman" w:eastAsia="Arial" w:hAnsi="Times New Roman" w:cs="Times New Roman"/>
          <w:sz w:val="24"/>
          <w:szCs w:val="24"/>
        </w:rPr>
      </w:pPr>
      <w:r w:rsidRPr="00741662">
        <w:rPr>
          <w:rFonts w:ascii="Times New Roman" w:eastAsia="Arial" w:hAnsi="Times New Roman" w:cs="Times New Roman"/>
          <w:sz w:val="24"/>
          <w:szCs w:val="24"/>
        </w:rPr>
        <w:t>Tiekėjo kvalifikacija turi atitikti šiame priede nustatytus reikalavimus kvalifikacijai.</w:t>
      </w:r>
    </w:p>
    <w:p w:rsidR="001D175D" w:rsidRPr="00741662" w:rsidRDefault="001D175D" w:rsidP="001D175D">
      <w:pPr>
        <w:ind w:firstLine="0"/>
        <w:rPr>
          <w:rFonts w:ascii="Times New Roman" w:eastAsiaTheme="minorHAnsi" w:hAnsi="Times New Roman" w:cs="Times New Roman"/>
          <w:b/>
          <w:bCs/>
          <w:sz w:val="24"/>
          <w:szCs w:val="24"/>
        </w:rPr>
      </w:pPr>
      <w:r w:rsidRPr="00741662">
        <w:rPr>
          <w:rFonts w:ascii="Times New Roman" w:eastAsiaTheme="minorHAnsi" w:hAnsi="Times New Roman" w:cs="Times New Roman"/>
          <w:b/>
          <w:bCs/>
          <w:sz w:val="24"/>
          <w:szCs w:val="24"/>
        </w:rPr>
        <w:t>Tiekėjų kvalifikacijos reikalavimai</w:t>
      </w:r>
    </w:p>
    <w:tbl>
      <w:tblPr>
        <w:tblStyle w:val="Lentelstinklelis"/>
        <w:tblW w:w="0" w:type="auto"/>
        <w:tblLook w:val="04A0" w:firstRow="1" w:lastRow="0" w:firstColumn="1" w:lastColumn="0" w:noHBand="0" w:noVBand="1"/>
      </w:tblPr>
      <w:tblGrid>
        <w:gridCol w:w="846"/>
        <w:gridCol w:w="2410"/>
        <w:gridCol w:w="3260"/>
        <w:gridCol w:w="3112"/>
      </w:tblGrid>
      <w:tr w:rsidR="001D175D" w:rsidRPr="00741662" w:rsidTr="00F96269">
        <w:tc>
          <w:tcPr>
            <w:tcW w:w="846" w:type="dxa"/>
          </w:tcPr>
          <w:p w:rsidR="001D175D" w:rsidRPr="00741662" w:rsidRDefault="001D175D" w:rsidP="00C85449">
            <w:pPr>
              <w:ind w:firstLine="0"/>
              <w:rPr>
                <w:rFonts w:ascii="Times New Roman" w:hAnsi="Times New Roman" w:cs="Times New Roman"/>
                <w:sz w:val="24"/>
                <w:szCs w:val="24"/>
              </w:rPr>
            </w:pPr>
            <w:r w:rsidRPr="00741662">
              <w:rPr>
                <w:rFonts w:ascii="Times New Roman" w:hAnsi="Times New Roman" w:cs="Times New Roman"/>
                <w:sz w:val="24"/>
                <w:szCs w:val="24"/>
              </w:rPr>
              <w:t>Eil. Nr.</w:t>
            </w:r>
          </w:p>
        </w:tc>
        <w:tc>
          <w:tcPr>
            <w:tcW w:w="2410" w:type="dxa"/>
          </w:tcPr>
          <w:p w:rsidR="001D175D" w:rsidRPr="00741662" w:rsidRDefault="001D175D" w:rsidP="00C85449">
            <w:pPr>
              <w:ind w:firstLine="0"/>
              <w:rPr>
                <w:rFonts w:ascii="Times New Roman" w:hAnsi="Times New Roman" w:cs="Times New Roman"/>
                <w:sz w:val="24"/>
                <w:szCs w:val="24"/>
              </w:rPr>
            </w:pPr>
            <w:r w:rsidRPr="00741662">
              <w:rPr>
                <w:rFonts w:ascii="Times New Roman" w:hAnsi="Times New Roman" w:cs="Times New Roman"/>
                <w:sz w:val="24"/>
                <w:szCs w:val="24"/>
              </w:rPr>
              <w:t>Kvalifikacijos reikalavimas</w:t>
            </w:r>
          </w:p>
        </w:tc>
        <w:tc>
          <w:tcPr>
            <w:tcW w:w="3260" w:type="dxa"/>
          </w:tcPr>
          <w:p w:rsidR="001D175D" w:rsidRPr="00741662" w:rsidRDefault="001D175D" w:rsidP="00C85449">
            <w:pPr>
              <w:ind w:firstLine="0"/>
              <w:jc w:val="left"/>
              <w:rPr>
                <w:rFonts w:ascii="Times New Roman" w:hAnsi="Times New Roman" w:cs="Times New Roman"/>
                <w:sz w:val="24"/>
                <w:szCs w:val="24"/>
              </w:rPr>
            </w:pPr>
            <w:r w:rsidRPr="00741662">
              <w:rPr>
                <w:rFonts w:ascii="Times New Roman" w:hAnsi="Times New Roman" w:cs="Times New Roman"/>
                <w:sz w:val="24"/>
                <w:szCs w:val="24"/>
              </w:rPr>
              <w:t>Atitiktį reikalavimui įrodantys dokumentai</w:t>
            </w:r>
          </w:p>
        </w:tc>
        <w:tc>
          <w:tcPr>
            <w:tcW w:w="3112" w:type="dxa"/>
          </w:tcPr>
          <w:p w:rsidR="001D175D" w:rsidRPr="00741662" w:rsidRDefault="001D175D" w:rsidP="00C85449">
            <w:pPr>
              <w:ind w:firstLine="0"/>
              <w:rPr>
                <w:rFonts w:ascii="Times New Roman" w:hAnsi="Times New Roman" w:cs="Times New Roman"/>
                <w:sz w:val="24"/>
                <w:szCs w:val="24"/>
              </w:rPr>
            </w:pPr>
            <w:r w:rsidRPr="00741662">
              <w:rPr>
                <w:rFonts w:ascii="Times New Roman" w:hAnsi="Times New Roman" w:cs="Times New Roman"/>
                <w:sz w:val="24"/>
                <w:szCs w:val="24"/>
              </w:rPr>
              <w:t>Subjektas, kuris turi atitikti reikalavimą</w:t>
            </w:r>
          </w:p>
        </w:tc>
      </w:tr>
      <w:tr w:rsidR="001D175D" w:rsidRPr="00741662" w:rsidTr="00F96269">
        <w:tc>
          <w:tcPr>
            <w:tcW w:w="846" w:type="dxa"/>
          </w:tcPr>
          <w:p w:rsidR="001D175D" w:rsidRPr="00741662" w:rsidRDefault="001D175D" w:rsidP="00C85449">
            <w:pPr>
              <w:ind w:firstLine="0"/>
              <w:rPr>
                <w:rFonts w:ascii="Times New Roman" w:hAnsi="Times New Roman" w:cs="Times New Roman"/>
                <w:sz w:val="24"/>
                <w:szCs w:val="24"/>
              </w:rPr>
            </w:pPr>
            <w:r w:rsidRPr="00741662">
              <w:rPr>
                <w:rFonts w:ascii="Times New Roman" w:hAnsi="Times New Roman" w:cs="Times New Roman"/>
                <w:sz w:val="24"/>
                <w:szCs w:val="24"/>
              </w:rPr>
              <w:t>1.</w:t>
            </w:r>
          </w:p>
        </w:tc>
        <w:tc>
          <w:tcPr>
            <w:tcW w:w="2410" w:type="dxa"/>
          </w:tcPr>
          <w:p w:rsidR="001D175D" w:rsidRPr="00741662" w:rsidRDefault="001D175D" w:rsidP="00C85449">
            <w:pPr>
              <w:ind w:firstLine="0"/>
              <w:rPr>
                <w:rFonts w:ascii="Times New Roman" w:hAnsi="Times New Roman" w:cs="Times New Roman"/>
                <w:sz w:val="24"/>
                <w:szCs w:val="24"/>
              </w:rPr>
            </w:pPr>
            <w:r w:rsidRPr="00741662">
              <w:rPr>
                <w:rFonts w:ascii="Times New Roman" w:hAnsi="Times New Roman" w:cs="Times New Roman"/>
                <w:b/>
                <w:bCs/>
                <w:color w:val="000000"/>
                <w:sz w:val="24"/>
                <w:szCs w:val="24"/>
              </w:rPr>
              <w:t>Teisė verstis veikla</w:t>
            </w:r>
          </w:p>
        </w:tc>
        <w:tc>
          <w:tcPr>
            <w:tcW w:w="3260" w:type="dxa"/>
          </w:tcPr>
          <w:p w:rsidR="001D175D" w:rsidRPr="00741662" w:rsidRDefault="001D175D" w:rsidP="00C85449">
            <w:pPr>
              <w:ind w:firstLine="0"/>
              <w:rPr>
                <w:rFonts w:ascii="Times New Roman" w:hAnsi="Times New Roman" w:cs="Times New Roman"/>
                <w:sz w:val="24"/>
                <w:szCs w:val="24"/>
              </w:rPr>
            </w:pPr>
          </w:p>
        </w:tc>
        <w:tc>
          <w:tcPr>
            <w:tcW w:w="3112" w:type="dxa"/>
          </w:tcPr>
          <w:p w:rsidR="001D175D" w:rsidRPr="00741662" w:rsidRDefault="001D175D" w:rsidP="00C85449">
            <w:pPr>
              <w:ind w:firstLine="0"/>
              <w:rPr>
                <w:rFonts w:ascii="Times New Roman" w:hAnsi="Times New Roman" w:cs="Times New Roman"/>
                <w:sz w:val="24"/>
                <w:szCs w:val="24"/>
              </w:rPr>
            </w:pPr>
          </w:p>
        </w:tc>
      </w:tr>
      <w:tr w:rsidR="001D175D" w:rsidRPr="00741662" w:rsidTr="00F96269">
        <w:tc>
          <w:tcPr>
            <w:tcW w:w="846" w:type="dxa"/>
          </w:tcPr>
          <w:p w:rsidR="001D175D" w:rsidRPr="00741662" w:rsidRDefault="001D175D" w:rsidP="00C85449">
            <w:pPr>
              <w:ind w:firstLine="0"/>
              <w:rPr>
                <w:rFonts w:ascii="Times New Roman" w:hAnsi="Times New Roman" w:cs="Times New Roman"/>
                <w:sz w:val="22"/>
                <w:szCs w:val="22"/>
              </w:rPr>
            </w:pPr>
            <w:r w:rsidRPr="00741662">
              <w:rPr>
                <w:rFonts w:ascii="Times New Roman" w:hAnsi="Times New Roman" w:cs="Times New Roman"/>
                <w:sz w:val="22"/>
                <w:szCs w:val="22"/>
              </w:rPr>
              <w:t xml:space="preserve">1.1. </w:t>
            </w:r>
          </w:p>
        </w:tc>
        <w:tc>
          <w:tcPr>
            <w:tcW w:w="2410" w:type="dxa"/>
          </w:tcPr>
          <w:p w:rsidR="001D175D" w:rsidRPr="00741662" w:rsidRDefault="001D175D" w:rsidP="00B10CF8">
            <w:pPr>
              <w:ind w:firstLine="0"/>
              <w:rPr>
                <w:rFonts w:ascii="Times New Roman" w:hAnsi="Times New Roman" w:cs="Times New Roman"/>
                <w:sz w:val="22"/>
                <w:szCs w:val="22"/>
              </w:rPr>
            </w:pPr>
            <w:r w:rsidRPr="00741662">
              <w:rPr>
                <w:rFonts w:ascii="Times New Roman" w:hAnsi="Times New Roman" w:cs="Times New Roman"/>
                <w:sz w:val="22"/>
                <w:szCs w:val="22"/>
              </w:rPr>
              <w:t xml:space="preserve">Tiekėjas turi teisę verstis veikla, susijusia su </w:t>
            </w:r>
            <w:r w:rsidR="00B10CF8" w:rsidRPr="00741662">
              <w:rPr>
                <w:rFonts w:ascii="Times New Roman" w:hAnsi="Times New Roman" w:cs="Times New Roman"/>
                <w:sz w:val="22"/>
                <w:szCs w:val="22"/>
              </w:rPr>
              <w:t xml:space="preserve"> mais</w:t>
            </w:r>
            <w:r w:rsidR="00FB0BE4" w:rsidRPr="00741662">
              <w:rPr>
                <w:rFonts w:ascii="Times New Roman" w:hAnsi="Times New Roman" w:cs="Times New Roman"/>
                <w:sz w:val="22"/>
                <w:szCs w:val="22"/>
              </w:rPr>
              <w:t>to produktų gamyba arba prekyba</w:t>
            </w:r>
            <w:r w:rsidR="00915A41" w:rsidRPr="00741662">
              <w:rPr>
                <w:rFonts w:ascii="Times New Roman" w:hAnsi="Times New Roman" w:cs="Times New Roman"/>
                <w:sz w:val="22"/>
                <w:szCs w:val="22"/>
              </w:rPr>
              <w:t>, kuri reikalinga pirkimo sutarčiai įvykdyti.</w:t>
            </w:r>
          </w:p>
        </w:tc>
        <w:tc>
          <w:tcPr>
            <w:tcW w:w="3260" w:type="dxa"/>
          </w:tcPr>
          <w:p w:rsidR="00DB6E80" w:rsidRPr="00741662" w:rsidRDefault="00DB6E80" w:rsidP="00DB6E80">
            <w:pPr>
              <w:tabs>
                <w:tab w:val="left" w:pos="466"/>
              </w:tabs>
              <w:ind w:firstLine="0"/>
              <w:rPr>
                <w:rFonts w:ascii="Times New Roman" w:hAnsi="Times New Roman" w:cs="Times New Roman"/>
                <w:i/>
                <w:sz w:val="22"/>
                <w:szCs w:val="22"/>
                <w:u w:val="single"/>
              </w:rPr>
            </w:pPr>
            <w:r w:rsidRPr="00741662">
              <w:rPr>
                <w:rFonts w:ascii="Times New Roman" w:hAnsi="Times New Roman" w:cs="Times New Roman"/>
                <w:i/>
                <w:sz w:val="22"/>
                <w:szCs w:val="22"/>
                <w:u w:val="single"/>
              </w:rPr>
              <w:t>Tiekėjas turi pateikti:</w:t>
            </w:r>
          </w:p>
          <w:p w:rsidR="001D175D" w:rsidRPr="00741662" w:rsidRDefault="002B5120" w:rsidP="00567B96">
            <w:pPr>
              <w:tabs>
                <w:tab w:val="left" w:pos="466"/>
              </w:tabs>
              <w:ind w:firstLine="0"/>
              <w:rPr>
                <w:rFonts w:ascii="Times New Roman" w:hAnsi="Times New Roman" w:cs="Times New Roman"/>
                <w:sz w:val="22"/>
                <w:szCs w:val="22"/>
              </w:rPr>
            </w:pPr>
            <w:r w:rsidRPr="00741662">
              <w:rPr>
                <w:rFonts w:ascii="Times New Roman" w:hAnsi="Times New Roman" w:cs="Times New Roman"/>
                <w:sz w:val="22"/>
                <w:szCs w:val="22"/>
              </w:rPr>
              <w:t xml:space="preserve">a) </w:t>
            </w:r>
            <w:r w:rsidR="00DB6E80" w:rsidRPr="00741662">
              <w:rPr>
                <w:rFonts w:ascii="Times New Roman" w:hAnsi="Times New Roman" w:cs="Times New Roman"/>
                <w:sz w:val="22"/>
                <w:szCs w:val="22"/>
              </w:rPr>
              <w:t>išduotą dokumentą ar priesaikos deklaraciją</w:t>
            </w:r>
            <w:r w:rsidR="000B2272" w:rsidRPr="00741662">
              <w:rPr>
                <w:rFonts w:ascii="Times New Roman" w:hAnsi="Times New Roman" w:cs="Times New Roman"/>
                <w:sz w:val="22"/>
                <w:szCs w:val="22"/>
              </w:rPr>
              <w:t>, liudijanti teise verstis maisto produktų  gamyba</w:t>
            </w:r>
            <w:r w:rsidR="00567B96" w:rsidRPr="00741662">
              <w:rPr>
                <w:rFonts w:ascii="Times New Roman" w:hAnsi="Times New Roman" w:cs="Times New Roman"/>
                <w:sz w:val="22"/>
                <w:szCs w:val="22"/>
              </w:rPr>
              <w:t>;</w:t>
            </w:r>
          </w:p>
          <w:p w:rsidR="00DB6E80" w:rsidRPr="00741662" w:rsidRDefault="002B5120" w:rsidP="00567B96">
            <w:pPr>
              <w:tabs>
                <w:tab w:val="left" w:pos="466"/>
              </w:tabs>
              <w:ind w:firstLine="0"/>
              <w:rPr>
                <w:rFonts w:ascii="Times New Roman" w:hAnsi="Times New Roman" w:cs="Times New Roman"/>
                <w:sz w:val="22"/>
                <w:szCs w:val="22"/>
              </w:rPr>
            </w:pPr>
            <w:r w:rsidRPr="00741662">
              <w:rPr>
                <w:rFonts w:ascii="Times New Roman" w:hAnsi="Times New Roman" w:cs="Times New Roman"/>
                <w:bCs/>
                <w:sz w:val="22"/>
                <w:szCs w:val="22"/>
              </w:rPr>
              <w:t xml:space="preserve">b) </w:t>
            </w:r>
            <w:r w:rsidR="00DB6E80" w:rsidRPr="00741662">
              <w:rPr>
                <w:rFonts w:ascii="Times New Roman" w:hAnsi="Times New Roman" w:cs="Times New Roman"/>
                <w:bCs/>
                <w:sz w:val="22"/>
                <w:szCs w:val="22"/>
              </w:rPr>
              <w:t>Valstybinės maisto ir veterinarijos tarnybos Maisto tvarkymo s</w:t>
            </w:r>
            <w:r w:rsidR="00567B96" w:rsidRPr="00741662">
              <w:rPr>
                <w:rFonts w:ascii="Times New Roman" w:hAnsi="Times New Roman" w:cs="Times New Roman"/>
                <w:bCs/>
                <w:sz w:val="22"/>
                <w:szCs w:val="22"/>
              </w:rPr>
              <w:t>ubjekto patvirtinimo pažymėjimą</w:t>
            </w:r>
            <w:r w:rsidR="00DB6E80" w:rsidRPr="00741662">
              <w:rPr>
                <w:rFonts w:ascii="Times New Roman" w:hAnsi="Times New Roman" w:cs="Times New Roman"/>
                <w:bCs/>
                <w:sz w:val="22"/>
                <w:szCs w:val="22"/>
              </w:rPr>
              <w:t xml:space="preserve"> arba atitinkančios užsi</w:t>
            </w:r>
            <w:r w:rsidR="00567B96" w:rsidRPr="00741662">
              <w:rPr>
                <w:rFonts w:ascii="Times New Roman" w:hAnsi="Times New Roman" w:cs="Times New Roman"/>
                <w:bCs/>
                <w:sz w:val="22"/>
                <w:szCs w:val="22"/>
              </w:rPr>
              <w:t>enio šalies institucijos išduotą dokumentą, patvirtinantį</w:t>
            </w:r>
            <w:r w:rsidR="00DB6E80" w:rsidRPr="00741662">
              <w:rPr>
                <w:rFonts w:ascii="Times New Roman" w:hAnsi="Times New Roman" w:cs="Times New Roman"/>
                <w:bCs/>
                <w:sz w:val="22"/>
                <w:szCs w:val="22"/>
              </w:rPr>
              <w:t xml:space="preserve"> tiekėjo teisę parduoti maisto produktus.</w:t>
            </w:r>
          </w:p>
        </w:tc>
        <w:tc>
          <w:tcPr>
            <w:tcW w:w="3112" w:type="dxa"/>
          </w:tcPr>
          <w:p w:rsidR="001D175D" w:rsidRPr="00741662" w:rsidRDefault="001D175D" w:rsidP="00C85449">
            <w:pPr>
              <w:autoSpaceDE w:val="0"/>
              <w:autoSpaceDN w:val="0"/>
              <w:adjustRightInd w:val="0"/>
              <w:ind w:firstLine="0"/>
              <w:rPr>
                <w:rFonts w:ascii="Times New Roman" w:hAnsi="Times New Roman" w:cs="Times New Roman"/>
                <w:sz w:val="22"/>
                <w:szCs w:val="22"/>
              </w:rPr>
            </w:pPr>
            <w:r w:rsidRPr="00741662">
              <w:rPr>
                <w:rFonts w:ascii="Times New Roman" w:hAnsi="Times New Roman" w:cs="Times New Roman"/>
                <w:sz w:val="22"/>
                <w:szCs w:val="22"/>
              </w:rPr>
              <w:t>Tiekėjas, kiekvienas tiekėjų grupės narys, jeigu pasiūlymą teikia ūkio subjektų grupė, ūkio subjektas, kurio pajėgumais remiasi tiekėjas, pagal jų prisiimamus įsipareigojimus pirkimo sutarčiai vykdyti.</w:t>
            </w:r>
          </w:p>
          <w:p w:rsidR="001D175D" w:rsidRPr="00741662" w:rsidRDefault="001D175D" w:rsidP="00C85449">
            <w:pPr>
              <w:ind w:firstLine="0"/>
              <w:rPr>
                <w:rFonts w:ascii="Times New Roman" w:hAnsi="Times New Roman" w:cs="Times New Roman"/>
                <w:sz w:val="22"/>
                <w:szCs w:val="22"/>
              </w:rPr>
            </w:pPr>
            <w:r w:rsidRPr="00741662">
              <w:rPr>
                <w:rFonts w:ascii="Times New Roman" w:hAnsi="Times New Roman" w:cs="Times New Roman"/>
                <w:sz w:val="22"/>
                <w:szCs w:val="22"/>
              </w:rPr>
              <w:t>Tiekėjas gali remtis kitų ūkio subjektų pajėgumais tik tuomet, kai tie subjektai, kurių pajėgumais buvo pasiremta, patys tieks prekes, teiks paslaugas ar atliks darbus, kuriems reikia jų pajėgumų.</w:t>
            </w:r>
          </w:p>
          <w:p w:rsidR="001D175D" w:rsidRPr="00741662" w:rsidRDefault="001D175D" w:rsidP="00C85449">
            <w:pPr>
              <w:ind w:firstLine="0"/>
              <w:rPr>
                <w:rFonts w:ascii="Times New Roman" w:hAnsi="Times New Roman" w:cs="Times New Roman"/>
                <w:sz w:val="22"/>
                <w:szCs w:val="22"/>
              </w:rPr>
            </w:pPr>
            <w:r w:rsidRPr="00741662">
              <w:rPr>
                <w:rFonts w:ascii="Times New Roman" w:hAnsi="Times New Roman" w:cs="Times New Roman"/>
                <w:sz w:val="22"/>
                <w:szCs w:val="22"/>
              </w:rPr>
              <w:t xml:space="preserve">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w:t>
            </w:r>
            <w:r w:rsidRPr="00741662">
              <w:rPr>
                <w:rFonts w:ascii="Times New Roman" w:hAnsi="Times New Roman" w:cs="Times New Roman"/>
                <w:sz w:val="22"/>
                <w:szCs w:val="22"/>
              </w:rPr>
              <w:lastRenderedPageBreak/>
              <w:t>asmenys ir, sutarties vykdymo metu pareikalavus, tiekėjas turės pateikti dokumentus, įrodančius subtiekėjo teisę verstis atitinkama veikla, kuriai jis pasitelkiamas</w:t>
            </w:r>
          </w:p>
        </w:tc>
      </w:tr>
      <w:tr w:rsidR="001D175D" w:rsidRPr="00741662" w:rsidTr="00F96269">
        <w:tc>
          <w:tcPr>
            <w:tcW w:w="846" w:type="dxa"/>
          </w:tcPr>
          <w:p w:rsidR="001D175D" w:rsidRPr="00741662" w:rsidRDefault="001D175D" w:rsidP="00C85449">
            <w:pPr>
              <w:ind w:firstLine="0"/>
              <w:rPr>
                <w:rFonts w:ascii="Times New Roman" w:hAnsi="Times New Roman" w:cs="Times New Roman"/>
                <w:sz w:val="24"/>
                <w:szCs w:val="24"/>
              </w:rPr>
            </w:pPr>
            <w:r w:rsidRPr="00741662">
              <w:rPr>
                <w:rFonts w:ascii="Times New Roman" w:hAnsi="Times New Roman" w:cs="Times New Roman"/>
                <w:sz w:val="24"/>
                <w:szCs w:val="24"/>
              </w:rPr>
              <w:lastRenderedPageBreak/>
              <w:t>...</w:t>
            </w:r>
          </w:p>
        </w:tc>
        <w:tc>
          <w:tcPr>
            <w:tcW w:w="2410" w:type="dxa"/>
          </w:tcPr>
          <w:p w:rsidR="001D175D" w:rsidRPr="00741662" w:rsidRDefault="001D175D" w:rsidP="00C85449">
            <w:pPr>
              <w:ind w:firstLine="0"/>
              <w:rPr>
                <w:rFonts w:ascii="Times New Roman" w:hAnsi="Times New Roman" w:cs="Times New Roman"/>
                <w:sz w:val="24"/>
                <w:szCs w:val="24"/>
              </w:rPr>
            </w:pPr>
          </w:p>
        </w:tc>
        <w:tc>
          <w:tcPr>
            <w:tcW w:w="3260" w:type="dxa"/>
          </w:tcPr>
          <w:p w:rsidR="001D175D" w:rsidRPr="00741662" w:rsidRDefault="001D175D" w:rsidP="00C85449">
            <w:pPr>
              <w:ind w:firstLine="0"/>
              <w:rPr>
                <w:rFonts w:ascii="Times New Roman" w:hAnsi="Times New Roman" w:cs="Times New Roman"/>
                <w:sz w:val="24"/>
                <w:szCs w:val="24"/>
              </w:rPr>
            </w:pPr>
          </w:p>
        </w:tc>
        <w:tc>
          <w:tcPr>
            <w:tcW w:w="3112" w:type="dxa"/>
          </w:tcPr>
          <w:p w:rsidR="001D175D" w:rsidRPr="00741662" w:rsidRDefault="001D175D" w:rsidP="00C85449">
            <w:pPr>
              <w:autoSpaceDE w:val="0"/>
              <w:autoSpaceDN w:val="0"/>
              <w:adjustRightInd w:val="0"/>
              <w:ind w:firstLine="0"/>
              <w:rPr>
                <w:rFonts w:ascii="Times New Roman" w:hAnsi="Times New Roman" w:cs="Times New Roman"/>
                <w:sz w:val="24"/>
                <w:szCs w:val="24"/>
              </w:rPr>
            </w:pPr>
          </w:p>
        </w:tc>
      </w:tr>
      <w:tr w:rsidR="001D175D" w:rsidRPr="00741662" w:rsidTr="00C85449">
        <w:tc>
          <w:tcPr>
            <w:tcW w:w="846" w:type="dxa"/>
          </w:tcPr>
          <w:p w:rsidR="001D175D" w:rsidRPr="00741662" w:rsidRDefault="001D175D" w:rsidP="00C85449">
            <w:pPr>
              <w:ind w:firstLine="0"/>
              <w:rPr>
                <w:rFonts w:ascii="Times New Roman" w:hAnsi="Times New Roman" w:cs="Times New Roman"/>
                <w:sz w:val="24"/>
                <w:szCs w:val="24"/>
              </w:rPr>
            </w:pPr>
            <w:r w:rsidRPr="00741662">
              <w:rPr>
                <w:rFonts w:ascii="Times New Roman" w:hAnsi="Times New Roman" w:cs="Times New Roman"/>
                <w:sz w:val="24"/>
                <w:szCs w:val="24"/>
              </w:rPr>
              <w:t>2.</w:t>
            </w:r>
          </w:p>
        </w:tc>
        <w:tc>
          <w:tcPr>
            <w:tcW w:w="8782" w:type="dxa"/>
            <w:gridSpan w:val="3"/>
          </w:tcPr>
          <w:p w:rsidR="001D175D" w:rsidRPr="00741662" w:rsidRDefault="001D175D" w:rsidP="00C85449">
            <w:pPr>
              <w:ind w:firstLine="0"/>
              <w:rPr>
                <w:rFonts w:ascii="Times New Roman" w:hAnsi="Times New Roman" w:cs="Times New Roman"/>
                <w:sz w:val="24"/>
                <w:szCs w:val="24"/>
              </w:rPr>
            </w:pPr>
            <w:r w:rsidRPr="00741662">
              <w:rPr>
                <w:rFonts w:ascii="Times New Roman" w:hAnsi="Times New Roman" w:cs="Times New Roman"/>
                <w:b/>
                <w:bCs/>
                <w:color w:val="000000"/>
                <w:sz w:val="24"/>
                <w:szCs w:val="24"/>
              </w:rPr>
              <w:t>Finansinis</w:t>
            </w:r>
            <w:r w:rsidRPr="00741662">
              <w:rPr>
                <w:rFonts w:ascii="Times New Roman" w:hAnsi="Times New Roman" w:cs="Times New Roman"/>
                <w:color w:val="000000"/>
                <w:sz w:val="24"/>
                <w:szCs w:val="24"/>
              </w:rPr>
              <w:t xml:space="preserve"> </w:t>
            </w:r>
            <w:r w:rsidRPr="00741662">
              <w:rPr>
                <w:rFonts w:ascii="Times New Roman" w:hAnsi="Times New Roman" w:cs="Times New Roman"/>
                <w:b/>
                <w:bCs/>
                <w:color w:val="000000"/>
                <w:sz w:val="24"/>
                <w:szCs w:val="24"/>
              </w:rPr>
              <w:t>ir ekonominis pajėgumas</w:t>
            </w:r>
          </w:p>
        </w:tc>
      </w:tr>
      <w:tr w:rsidR="001D175D" w:rsidRPr="00741662" w:rsidTr="00F96269">
        <w:tc>
          <w:tcPr>
            <w:tcW w:w="846" w:type="dxa"/>
          </w:tcPr>
          <w:p w:rsidR="001D175D" w:rsidRPr="00741662" w:rsidRDefault="001D175D" w:rsidP="00C85449">
            <w:pPr>
              <w:ind w:firstLine="0"/>
              <w:rPr>
                <w:rFonts w:ascii="Times New Roman" w:hAnsi="Times New Roman" w:cs="Times New Roman"/>
                <w:sz w:val="24"/>
                <w:szCs w:val="24"/>
              </w:rPr>
            </w:pPr>
            <w:r w:rsidRPr="00741662">
              <w:rPr>
                <w:rFonts w:ascii="Times New Roman" w:hAnsi="Times New Roman" w:cs="Times New Roman"/>
                <w:sz w:val="24"/>
                <w:szCs w:val="24"/>
              </w:rPr>
              <w:t>2.1.</w:t>
            </w:r>
          </w:p>
        </w:tc>
        <w:tc>
          <w:tcPr>
            <w:tcW w:w="2410" w:type="dxa"/>
          </w:tcPr>
          <w:p w:rsidR="001D175D" w:rsidRPr="00741662" w:rsidRDefault="001D175D" w:rsidP="00C85449">
            <w:pPr>
              <w:ind w:firstLine="0"/>
              <w:rPr>
                <w:rFonts w:ascii="Times New Roman" w:hAnsi="Times New Roman" w:cs="Times New Roman"/>
                <w:sz w:val="24"/>
                <w:szCs w:val="24"/>
              </w:rPr>
            </w:pPr>
            <w:r w:rsidRPr="00741662">
              <w:rPr>
                <w:rFonts w:ascii="Times New Roman" w:hAnsi="Times New Roman" w:cs="Times New Roman"/>
                <w:color w:val="000000"/>
                <w:sz w:val="24"/>
                <w:szCs w:val="24"/>
              </w:rPr>
              <w:t>Netaikoma</w:t>
            </w:r>
          </w:p>
        </w:tc>
        <w:tc>
          <w:tcPr>
            <w:tcW w:w="3260" w:type="dxa"/>
          </w:tcPr>
          <w:p w:rsidR="001D175D" w:rsidRPr="00741662" w:rsidRDefault="001D175D" w:rsidP="00C85449">
            <w:pPr>
              <w:ind w:firstLine="0"/>
              <w:rPr>
                <w:rFonts w:ascii="Times New Roman" w:hAnsi="Times New Roman" w:cs="Times New Roman"/>
                <w:sz w:val="24"/>
                <w:szCs w:val="24"/>
              </w:rPr>
            </w:pPr>
            <w:r w:rsidRPr="00741662">
              <w:rPr>
                <w:rFonts w:ascii="Times New Roman" w:hAnsi="Times New Roman" w:cs="Times New Roman"/>
                <w:color w:val="000000"/>
                <w:sz w:val="24"/>
                <w:szCs w:val="24"/>
              </w:rPr>
              <w:t>Netaikoma</w:t>
            </w:r>
          </w:p>
        </w:tc>
        <w:tc>
          <w:tcPr>
            <w:tcW w:w="3112" w:type="dxa"/>
          </w:tcPr>
          <w:p w:rsidR="001D175D" w:rsidRPr="00741662" w:rsidRDefault="001D175D" w:rsidP="00C85449">
            <w:pPr>
              <w:ind w:firstLine="0"/>
              <w:rPr>
                <w:rFonts w:ascii="Times New Roman" w:hAnsi="Times New Roman" w:cs="Times New Roman"/>
                <w:sz w:val="24"/>
                <w:szCs w:val="24"/>
              </w:rPr>
            </w:pPr>
            <w:r w:rsidRPr="00741662">
              <w:rPr>
                <w:rFonts w:ascii="Times New Roman" w:hAnsi="Times New Roman" w:cs="Times New Roman"/>
                <w:color w:val="000000"/>
                <w:sz w:val="24"/>
                <w:szCs w:val="24"/>
              </w:rPr>
              <w:t>Netaikoma</w:t>
            </w:r>
          </w:p>
        </w:tc>
      </w:tr>
      <w:tr w:rsidR="001D175D" w:rsidRPr="00741662" w:rsidTr="00F96269">
        <w:tc>
          <w:tcPr>
            <w:tcW w:w="846" w:type="dxa"/>
          </w:tcPr>
          <w:p w:rsidR="001D175D" w:rsidRPr="00741662" w:rsidRDefault="001D175D" w:rsidP="00C85449">
            <w:pPr>
              <w:ind w:firstLine="0"/>
              <w:rPr>
                <w:rFonts w:ascii="Times New Roman" w:hAnsi="Times New Roman" w:cs="Times New Roman"/>
                <w:sz w:val="24"/>
                <w:szCs w:val="24"/>
              </w:rPr>
            </w:pPr>
            <w:r w:rsidRPr="00741662">
              <w:rPr>
                <w:rFonts w:ascii="Times New Roman" w:hAnsi="Times New Roman" w:cs="Times New Roman"/>
                <w:sz w:val="24"/>
                <w:szCs w:val="24"/>
              </w:rPr>
              <w:t>...</w:t>
            </w:r>
          </w:p>
        </w:tc>
        <w:tc>
          <w:tcPr>
            <w:tcW w:w="2410" w:type="dxa"/>
          </w:tcPr>
          <w:p w:rsidR="001D175D" w:rsidRPr="00741662" w:rsidRDefault="001D175D" w:rsidP="00C85449">
            <w:pPr>
              <w:ind w:firstLine="0"/>
              <w:rPr>
                <w:rFonts w:ascii="Times New Roman" w:hAnsi="Times New Roman" w:cs="Times New Roman"/>
                <w:sz w:val="24"/>
                <w:szCs w:val="24"/>
              </w:rPr>
            </w:pPr>
          </w:p>
        </w:tc>
        <w:tc>
          <w:tcPr>
            <w:tcW w:w="3260" w:type="dxa"/>
          </w:tcPr>
          <w:p w:rsidR="001D175D" w:rsidRPr="00741662" w:rsidRDefault="001D175D" w:rsidP="00C85449">
            <w:pPr>
              <w:ind w:firstLine="0"/>
              <w:rPr>
                <w:rFonts w:ascii="Times New Roman" w:hAnsi="Times New Roman" w:cs="Times New Roman"/>
                <w:sz w:val="24"/>
                <w:szCs w:val="24"/>
              </w:rPr>
            </w:pPr>
          </w:p>
        </w:tc>
        <w:tc>
          <w:tcPr>
            <w:tcW w:w="3112" w:type="dxa"/>
          </w:tcPr>
          <w:p w:rsidR="001D175D" w:rsidRPr="00741662" w:rsidRDefault="001D175D" w:rsidP="00C85449">
            <w:pPr>
              <w:ind w:firstLine="0"/>
              <w:rPr>
                <w:rFonts w:ascii="Times New Roman" w:hAnsi="Times New Roman" w:cs="Times New Roman"/>
                <w:sz w:val="24"/>
                <w:szCs w:val="24"/>
              </w:rPr>
            </w:pPr>
          </w:p>
        </w:tc>
      </w:tr>
      <w:tr w:rsidR="001D175D" w:rsidRPr="00741662" w:rsidTr="00C85449">
        <w:tc>
          <w:tcPr>
            <w:tcW w:w="846" w:type="dxa"/>
          </w:tcPr>
          <w:p w:rsidR="001D175D" w:rsidRPr="00741662" w:rsidRDefault="001D175D" w:rsidP="00C85449">
            <w:pPr>
              <w:ind w:firstLine="0"/>
              <w:rPr>
                <w:rFonts w:ascii="Times New Roman" w:hAnsi="Times New Roman" w:cs="Times New Roman"/>
                <w:sz w:val="24"/>
                <w:szCs w:val="24"/>
              </w:rPr>
            </w:pPr>
            <w:r w:rsidRPr="00741662">
              <w:rPr>
                <w:rFonts w:ascii="Times New Roman" w:hAnsi="Times New Roman" w:cs="Times New Roman"/>
                <w:sz w:val="24"/>
                <w:szCs w:val="24"/>
              </w:rPr>
              <w:t>3.</w:t>
            </w:r>
          </w:p>
        </w:tc>
        <w:tc>
          <w:tcPr>
            <w:tcW w:w="8782" w:type="dxa"/>
            <w:gridSpan w:val="3"/>
          </w:tcPr>
          <w:p w:rsidR="001D175D" w:rsidRPr="00741662" w:rsidRDefault="001D175D" w:rsidP="00C85449">
            <w:pPr>
              <w:ind w:firstLine="0"/>
              <w:rPr>
                <w:rFonts w:ascii="Times New Roman" w:hAnsi="Times New Roman" w:cs="Times New Roman"/>
                <w:sz w:val="24"/>
                <w:szCs w:val="24"/>
              </w:rPr>
            </w:pPr>
            <w:r w:rsidRPr="00741662">
              <w:rPr>
                <w:rFonts w:ascii="Times New Roman" w:hAnsi="Times New Roman" w:cs="Times New Roman"/>
                <w:b/>
                <w:bCs/>
                <w:color w:val="000000"/>
                <w:sz w:val="24"/>
                <w:szCs w:val="24"/>
              </w:rPr>
              <w:t>Techninis ir profesinis pajėgumas</w:t>
            </w:r>
          </w:p>
        </w:tc>
      </w:tr>
      <w:tr w:rsidR="001D175D" w:rsidRPr="00741662" w:rsidTr="00F96269">
        <w:tc>
          <w:tcPr>
            <w:tcW w:w="846" w:type="dxa"/>
          </w:tcPr>
          <w:p w:rsidR="001D175D" w:rsidRPr="00741662" w:rsidRDefault="001D175D" w:rsidP="00C85449">
            <w:pPr>
              <w:ind w:firstLine="0"/>
              <w:rPr>
                <w:rFonts w:ascii="Times New Roman" w:hAnsi="Times New Roman" w:cs="Times New Roman"/>
                <w:sz w:val="24"/>
                <w:szCs w:val="24"/>
              </w:rPr>
            </w:pPr>
            <w:r w:rsidRPr="00741662">
              <w:rPr>
                <w:rFonts w:ascii="Times New Roman" w:hAnsi="Times New Roman" w:cs="Times New Roman"/>
                <w:sz w:val="24"/>
                <w:szCs w:val="24"/>
              </w:rPr>
              <w:t>3.1</w:t>
            </w:r>
          </w:p>
        </w:tc>
        <w:tc>
          <w:tcPr>
            <w:tcW w:w="2410" w:type="dxa"/>
          </w:tcPr>
          <w:p w:rsidR="001D175D" w:rsidRPr="00741662" w:rsidRDefault="001D175D" w:rsidP="00C85449">
            <w:pPr>
              <w:ind w:firstLine="0"/>
              <w:rPr>
                <w:rFonts w:ascii="Times New Roman" w:hAnsi="Times New Roman" w:cs="Times New Roman"/>
                <w:sz w:val="24"/>
                <w:szCs w:val="24"/>
              </w:rPr>
            </w:pPr>
            <w:r w:rsidRPr="00741662">
              <w:rPr>
                <w:rFonts w:ascii="Times New Roman" w:hAnsi="Times New Roman" w:cs="Times New Roman"/>
                <w:color w:val="000000"/>
                <w:sz w:val="24"/>
                <w:szCs w:val="24"/>
              </w:rPr>
              <w:t>Netaikoma</w:t>
            </w:r>
          </w:p>
        </w:tc>
        <w:tc>
          <w:tcPr>
            <w:tcW w:w="3260" w:type="dxa"/>
          </w:tcPr>
          <w:p w:rsidR="001D175D" w:rsidRPr="00741662" w:rsidRDefault="001D175D" w:rsidP="00C85449">
            <w:pPr>
              <w:ind w:firstLine="0"/>
              <w:rPr>
                <w:rFonts w:ascii="Times New Roman" w:hAnsi="Times New Roman" w:cs="Times New Roman"/>
                <w:sz w:val="24"/>
                <w:szCs w:val="24"/>
              </w:rPr>
            </w:pPr>
            <w:r w:rsidRPr="00741662">
              <w:rPr>
                <w:rFonts w:ascii="Times New Roman" w:hAnsi="Times New Roman" w:cs="Times New Roman"/>
                <w:color w:val="000000"/>
                <w:sz w:val="24"/>
                <w:szCs w:val="24"/>
              </w:rPr>
              <w:t>Netaikoma</w:t>
            </w:r>
          </w:p>
        </w:tc>
        <w:tc>
          <w:tcPr>
            <w:tcW w:w="3112" w:type="dxa"/>
          </w:tcPr>
          <w:p w:rsidR="001D175D" w:rsidRPr="00741662" w:rsidRDefault="001D175D" w:rsidP="00C85449">
            <w:pPr>
              <w:ind w:firstLine="0"/>
              <w:rPr>
                <w:rFonts w:ascii="Times New Roman" w:hAnsi="Times New Roman" w:cs="Times New Roman"/>
                <w:sz w:val="24"/>
                <w:szCs w:val="24"/>
              </w:rPr>
            </w:pPr>
            <w:r w:rsidRPr="00741662">
              <w:rPr>
                <w:rFonts w:ascii="Times New Roman" w:hAnsi="Times New Roman" w:cs="Times New Roman"/>
                <w:color w:val="000000"/>
                <w:sz w:val="24"/>
                <w:szCs w:val="24"/>
              </w:rPr>
              <w:t>Netaikoma</w:t>
            </w:r>
          </w:p>
        </w:tc>
      </w:tr>
      <w:tr w:rsidR="001D175D" w:rsidRPr="00741662" w:rsidTr="00C85449">
        <w:tc>
          <w:tcPr>
            <w:tcW w:w="846" w:type="dxa"/>
          </w:tcPr>
          <w:p w:rsidR="001D175D" w:rsidRPr="00741662" w:rsidRDefault="00AE65C6" w:rsidP="00C85449">
            <w:pPr>
              <w:ind w:firstLine="0"/>
              <w:rPr>
                <w:rFonts w:ascii="Times New Roman" w:hAnsi="Times New Roman" w:cs="Times New Roman"/>
                <w:sz w:val="24"/>
                <w:szCs w:val="24"/>
              </w:rPr>
            </w:pPr>
            <w:r w:rsidRPr="00741662">
              <w:rPr>
                <w:rFonts w:ascii="Times New Roman" w:hAnsi="Times New Roman" w:cs="Times New Roman"/>
                <w:sz w:val="24"/>
                <w:szCs w:val="24"/>
              </w:rPr>
              <w:t>3.2.</w:t>
            </w:r>
          </w:p>
        </w:tc>
        <w:tc>
          <w:tcPr>
            <w:tcW w:w="8782" w:type="dxa"/>
            <w:gridSpan w:val="3"/>
          </w:tcPr>
          <w:p w:rsidR="001D175D" w:rsidRPr="00741662" w:rsidRDefault="001D175D" w:rsidP="00C85449">
            <w:pPr>
              <w:ind w:firstLine="0"/>
              <w:rPr>
                <w:rFonts w:ascii="Times New Roman" w:hAnsi="Times New Roman" w:cs="Times New Roman"/>
                <w:sz w:val="24"/>
                <w:szCs w:val="24"/>
              </w:rPr>
            </w:pPr>
            <w:r w:rsidRPr="00741662">
              <w:rPr>
                <w:rFonts w:ascii="Times New Roman" w:hAnsi="Times New Roman" w:cs="Times New Roman"/>
                <w:b/>
                <w:bCs/>
                <w:color w:val="000000"/>
                <w:sz w:val="24"/>
                <w:szCs w:val="24"/>
              </w:rPr>
              <w:t>Aplinkos apsaugos vadybos priemonės:</w:t>
            </w:r>
          </w:p>
        </w:tc>
      </w:tr>
      <w:tr w:rsidR="00B34747" w:rsidRPr="00741662" w:rsidTr="00F96269">
        <w:tc>
          <w:tcPr>
            <w:tcW w:w="846" w:type="dxa"/>
          </w:tcPr>
          <w:p w:rsidR="00B34747" w:rsidRPr="00741662" w:rsidRDefault="00B34747" w:rsidP="00B34747">
            <w:pPr>
              <w:ind w:firstLine="0"/>
              <w:rPr>
                <w:rFonts w:ascii="Times New Roman" w:hAnsi="Times New Roman" w:cs="Times New Roman"/>
                <w:sz w:val="24"/>
                <w:szCs w:val="24"/>
              </w:rPr>
            </w:pPr>
            <w:r w:rsidRPr="00741662">
              <w:rPr>
                <w:rFonts w:ascii="Times New Roman" w:hAnsi="Times New Roman" w:cs="Times New Roman"/>
                <w:sz w:val="24"/>
                <w:szCs w:val="24"/>
              </w:rPr>
              <w:t>3.2.1.</w:t>
            </w:r>
          </w:p>
        </w:tc>
        <w:tc>
          <w:tcPr>
            <w:tcW w:w="2410" w:type="dxa"/>
          </w:tcPr>
          <w:p w:rsidR="00B34747" w:rsidRPr="00741662" w:rsidRDefault="00B34747" w:rsidP="00B34747">
            <w:pPr>
              <w:ind w:firstLine="0"/>
              <w:rPr>
                <w:rFonts w:ascii="Times New Roman" w:hAnsi="Times New Roman" w:cs="Times New Roman"/>
                <w:sz w:val="24"/>
                <w:szCs w:val="24"/>
              </w:rPr>
            </w:pPr>
            <w:r w:rsidRPr="00741662">
              <w:rPr>
                <w:rFonts w:ascii="Times New Roman" w:hAnsi="Times New Roman" w:cs="Times New Roman"/>
                <w:color w:val="000000"/>
              </w:rPr>
              <w:t>Tiekėjas sutarties vykdymo laikotarpiu galės taikyti aplinkos apsaugos vadybos priemones:</w:t>
            </w:r>
          </w:p>
        </w:tc>
        <w:tc>
          <w:tcPr>
            <w:tcW w:w="3260" w:type="dxa"/>
          </w:tcPr>
          <w:p w:rsidR="00B34747" w:rsidRPr="00741662" w:rsidRDefault="00B34747" w:rsidP="00B34747">
            <w:pPr>
              <w:autoSpaceDE w:val="0"/>
              <w:autoSpaceDN w:val="0"/>
              <w:adjustRightInd w:val="0"/>
              <w:ind w:firstLine="0"/>
              <w:rPr>
                <w:rFonts w:ascii="Times New Roman" w:hAnsi="Times New Roman" w:cs="Times New Roman"/>
                <w:color w:val="000000"/>
              </w:rPr>
            </w:pPr>
            <w:r w:rsidRPr="00741662">
              <w:rPr>
                <w:rFonts w:ascii="Times New Roman" w:hAnsi="Times New Roman" w:cs="Times New Roman"/>
                <w:color w:val="000000"/>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p w:rsidR="00392DB8" w:rsidRPr="00741662" w:rsidRDefault="00392DB8" w:rsidP="00B34747">
            <w:pPr>
              <w:autoSpaceDE w:val="0"/>
              <w:autoSpaceDN w:val="0"/>
              <w:adjustRightInd w:val="0"/>
              <w:ind w:firstLine="0"/>
              <w:rPr>
                <w:rFonts w:ascii="Times New Roman" w:hAnsi="Times New Roman" w:cs="Times New Roman"/>
                <w:color w:val="000000"/>
              </w:rPr>
            </w:pPr>
          </w:p>
          <w:p w:rsidR="00392DB8" w:rsidRPr="00741662" w:rsidRDefault="00B63E73" w:rsidP="00B63E73">
            <w:pPr>
              <w:ind w:right="140" w:firstLine="0"/>
              <w:rPr>
                <w:rFonts w:ascii="Times New Roman" w:hAnsi="Times New Roman" w:cs="Times New Roman"/>
              </w:rPr>
            </w:pPr>
            <w:r w:rsidRPr="00741662">
              <w:rPr>
                <w:rFonts w:ascii="Times New Roman" w:hAnsi="Times New Roman" w:cs="Times New Roman"/>
                <w:color w:val="000000"/>
              </w:rPr>
              <w:t>-</w:t>
            </w:r>
            <w:r w:rsidR="004701EE" w:rsidRPr="00741662">
              <w:rPr>
                <w:rFonts w:ascii="Times New Roman" w:hAnsi="Times New Roman" w:cs="Times New Roman"/>
                <w:color w:val="000000"/>
              </w:rPr>
              <w:t xml:space="preserve"> </w:t>
            </w:r>
            <w:r w:rsidR="00392DB8" w:rsidRPr="00741662">
              <w:rPr>
                <w:rFonts w:ascii="Times New Roman" w:hAnsi="Times New Roman" w:cs="Times New Roman"/>
                <w:color w:val="000000"/>
              </w:rPr>
              <w:t xml:space="preserve">Tiekėjas privalo pateikti dokumentus, kad siūloma kiauliena ir </w:t>
            </w:r>
            <w:r w:rsidR="00392DB8" w:rsidRPr="00741662">
              <w:rPr>
                <w:rFonts w:ascii="Times New Roman" w:hAnsi="Times New Roman" w:cs="Times New Roman"/>
              </w:rPr>
              <w:t>kiaulienos perdirbti gaminiai yra pagaminti naudojant mažiau elektros energijos ir/arba energiją iš atsinaujinančių energijos išteklių, kaip nustatyta LR aplinkos ministro 2011</w:t>
            </w:r>
            <w:r w:rsidR="00392DB8" w:rsidRPr="00741662">
              <w:rPr>
                <w:rFonts w:ascii="Times New Roman" w:hAnsi="Times New Roman" w:cs="Times New Roman"/>
              </w:rPr>
              <w:noBreakHyphen/>
              <w:t>06</w:t>
            </w:r>
            <w:r w:rsidR="00392DB8" w:rsidRPr="00741662">
              <w:rPr>
                <w:rFonts w:ascii="Times New Roman" w:hAnsi="Times New Roman" w:cs="Times New Roman"/>
              </w:rPr>
              <w:noBreakHyphen/>
              <w:t>28 įsakymo Nr. D1</w:t>
            </w:r>
            <w:r w:rsidR="00392DB8" w:rsidRPr="00741662">
              <w:rPr>
                <w:rFonts w:ascii="Times New Roman" w:hAnsi="Times New Roman" w:cs="Times New Roman"/>
              </w:rPr>
              <w:noBreakHyphen/>
              <w:t>508 4.4.4 papunktyje ir 2 dalyje.</w:t>
            </w:r>
          </w:p>
          <w:p w:rsidR="00392DB8" w:rsidRPr="00741662" w:rsidRDefault="00B63E73" w:rsidP="00392DB8">
            <w:pPr>
              <w:spacing w:line="240" w:lineRule="auto"/>
              <w:ind w:right="140" w:firstLine="0"/>
              <w:rPr>
                <w:rFonts w:ascii="Times New Roman" w:hAnsi="Times New Roman" w:cs="Times New Roman"/>
              </w:rPr>
            </w:pPr>
            <w:r w:rsidRPr="00741662">
              <w:rPr>
                <w:rFonts w:ascii="Times New Roman" w:hAnsi="Times New Roman" w:cs="Times New Roman"/>
              </w:rPr>
              <w:t xml:space="preserve">- </w:t>
            </w:r>
            <w:r w:rsidR="00392DB8" w:rsidRPr="00741662">
              <w:rPr>
                <w:rFonts w:ascii="Times New Roman" w:hAnsi="Times New Roman" w:cs="Times New Roman"/>
              </w:rPr>
              <w:t>Tiekėjas turi įrodyti, kad kiaulienos gamybos, perdirbimo ar šaldymo procese naudojama elektros energija iš atsinaujinančių energijos išteklių (AEI).</w:t>
            </w:r>
          </w:p>
          <w:p w:rsidR="00392DB8" w:rsidRPr="00741662" w:rsidRDefault="00392DB8" w:rsidP="00B34747">
            <w:pPr>
              <w:autoSpaceDE w:val="0"/>
              <w:autoSpaceDN w:val="0"/>
              <w:adjustRightInd w:val="0"/>
              <w:ind w:firstLine="0"/>
              <w:rPr>
                <w:rFonts w:ascii="Times New Roman" w:hAnsi="Times New Roman" w:cs="Times New Roman"/>
                <w:color w:val="000000"/>
              </w:rPr>
            </w:pPr>
          </w:p>
          <w:p w:rsidR="00F96269" w:rsidRPr="00741662" w:rsidRDefault="00F96269" w:rsidP="00F96269">
            <w:pPr>
              <w:ind w:right="140" w:firstLine="0"/>
              <w:rPr>
                <w:rFonts w:ascii="Times New Roman" w:hAnsi="Times New Roman" w:cs="Times New Roman"/>
              </w:rPr>
            </w:pPr>
            <w:r w:rsidRPr="00741662">
              <w:rPr>
                <w:rStyle w:val="Grietas"/>
                <w:rFonts w:ascii="Times New Roman" w:hAnsi="Times New Roman" w:cs="Times New Roman"/>
              </w:rPr>
              <w:t>Tiekėjas turi pateikti bent vieną iš šių dokumentų:</w:t>
            </w:r>
          </w:p>
          <w:p w:rsidR="00F96269" w:rsidRPr="00741662" w:rsidRDefault="00B63E73" w:rsidP="00B63E73">
            <w:pPr>
              <w:pStyle w:val="prastasiniatinklio"/>
              <w:jc w:val="both"/>
            </w:pPr>
            <w:r w:rsidRPr="00741662">
              <w:lastRenderedPageBreak/>
              <w:t xml:space="preserve">- </w:t>
            </w:r>
            <w:r w:rsidR="00F96269" w:rsidRPr="00741662">
              <w:t>elektros energijos tiekėjo atsinaujinančių energijos išteklių (</w:t>
            </w:r>
            <w:r w:rsidR="00F96269" w:rsidRPr="00741662">
              <w:rPr>
                <w:rStyle w:val="Grietas"/>
              </w:rPr>
              <w:t>AEI) kilmės garantijas</w:t>
            </w:r>
            <w:r w:rsidR="00F96269" w:rsidRPr="00741662">
              <w:t xml:space="preserve"> arba „Žaliosios energijos deklaraciją“ (dokumentą, patvirtinantį, kad jūsų suvartota elektra yra iš atsinaujinančių šaltinių);</w:t>
            </w:r>
          </w:p>
          <w:p w:rsidR="00F96269" w:rsidRPr="00741662" w:rsidRDefault="00B63E73" w:rsidP="00F96269">
            <w:pPr>
              <w:pStyle w:val="prastasiniatinklio"/>
              <w:jc w:val="both"/>
            </w:pPr>
            <w:r w:rsidRPr="00741662">
              <w:t xml:space="preserve">- </w:t>
            </w:r>
            <w:r w:rsidR="00F96269" w:rsidRPr="00741662">
              <w:t xml:space="preserve">dokumentus, patvirtinančius, kad gamybos padalinys naudoja </w:t>
            </w:r>
            <w:r w:rsidR="00F96269" w:rsidRPr="00741662">
              <w:rPr>
                <w:rStyle w:val="Grietas"/>
              </w:rPr>
              <w:t>nuosavą ar nuomojamą saulės/vėjo elektrinę</w:t>
            </w:r>
            <w:r w:rsidR="00F96269" w:rsidRPr="00741662">
              <w:t xml:space="preserve"> (pvz., sutartis, gamybos duomenys);</w:t>
            </w:r>
          </w:p>
          <w:p w:rsidR="00F96269" w:rsidRPr="00741662" w:rsidRDefault="00B63E73" w:rsidP="00F96269">
            <w:pPr>
              <w:pStyle w:val="prastasiniatinklio"/>
              <w:jc w:val="both"/>
            </w:pPr>
            <w:r w:rsidRPr="00741662">
              <w:rPr>
                <w:rStyle w:val="Grietas"/>
              </w:rPr>
              <w:t xml:space="preserve">- </w:t>
            </w:r>
            <w:r w:rsidR="00F96269" w:rsidRPr="00741662">
              <w:rPr>
                <w:rStyle w:val="Grietas"/>
              </w:rPr>
              <w:t xml:space="preserve">ISO 14001, </w:t>
            </w:r>
            <w:r w:rsidR="00F96269" w:rsidRPr="00741662">
              <w:t xml:space="preserve">ISO 50001 arba </w:t>
            </w:r>
            <w:r w:rsidR="00F96269" w:rsidRPr="00741662">
              <w:rPr>
                <w:rStyle w:val="Grietas"/>
              </w:rPr>
              <w:t>EMAS</w:t>
            </w:r>
            <w:r w:rsidR="00F96269" w:rsidRPr="00741662">
              <w:t xml:space="preserve"> sertifikatą, kuriame AEI naudojimas įtrauktas į aplinkosaugos tikslus;</w:t>
            </w:r>
          </w:p>
          <w:p w:rsidR="00F96269" w:rsidRPr="00741662" w:rsidRDefault="004701EE" w:rsidP="00F96269">
            <w:pPr>
              <w:pStyle w:val="prastasiniatinklio"/>
              <w:jc w:val="both"/>
            </w:pPr>
            <w:r w:rsidRPr="00741662">
              <w:t xml:space="preserve">- </w:t>
            </w:r>
            <w:r w:rsidR="00F96269" w:rsidRPr="00741662">
              <w:t xml:space="preserve">gamintojo deklaraciją apie AEI naudojimą </w:t>
            </w:r>
            <w:r w:rsidR="00F96269" w:rsidRPr="00741662">
              <w:rPr>
                <w:rStyle w:val="Grietas"/>
              </w:rPr>
              <w:t>su pagrindžiančiais dokumentais</w:t>
            </w:r>
            <w:r w:rsidR="00F96269" w:rsidRPr="00741662">
              <w:t xml:space="preserve"> (pvz., elektros tiekimo sutartys, AEI apskaitos duomenys).</w:t>
            </w:r>
          </w:p>
          <w:p w:rsidR="00F96269" w:rsidRPr="00741662" w:rsidRDefault="00F96269" w:rsidP="00741662">
            <w:pPr>
              <w:spacing w:line="240" w:lineRule="auto"/>
              <w:ind w:firstLine="0"/>
              <w:jc w:val="left"/>
              <w:rPr>
                <w:rFonts w:ascii="Times New Roman" w:hAnsi="Times New Roman" w:cs="Times New Roman"/>
                <w:color w:val="000000"/>
              </w:rPr>
            </w:pPr>
          </w:p>
        </w:tc>
        <w:tc>
          <w:tcPr>
            <w:tcW w:w="3112" w:type="dxa"/>
          </w:tcPr>
          <w:p w:rsidR="00B34747" w:rsidRPr="00741662" w:rsidRDefault="00B34747" w:rsidP="00B34747">
            <w:pPr>
              <w:ind w:firstLine="0"/>
              <w:rPr>
                <w:rFonts w:ascii="Times New Roman" w:hAnsi="Times New Roman" w:cs="Times New Roman"/>
                <w:sz w:val="24"/>
                <w:szCs w:val="24"/>
              </w:rPr>
            </w:pPr>
          </w:p>
        </w:tc>
      </w:tr>
      <w:tr w:rsidR="00B34747" w:rsidRPr="00741662" w:rsidTr="00F96269">
        <w:tc>
          <w:tcPr>
            <w:tcW w:w="846" w:type="dxa"/>
          </w:tcPr>
          <w:p w:rsidR="00B34747" w:rsidRPr="00741662" w:rsidRDefault="00B34747" w:rsidP="00B34747">
            <w:pPr>
              <w:ind w:firstLine="0"/>
              <w:rPr>
                <w:rFonts w:ascii="Times New Roman" w:hAnsi="Times New Roman" w:cs="Times New Roman"/>
                <w:sz w:val="24"/>
                <w:szCs w:val="24"/>
              </w:rPr>
            </w:pPr>
            <w:r w:rsidRPr="00741662">
              <w:rPr>
                <w:rFonts w:ascii="Times New Roman" w:hAnsi="Times New Roman" w:cs="Times New Roman"/>
                <w:sz w:val="24"/>
                <w:szCs w:val="24"/>
              </w:rPr>
              <w:lastRenderedPageBreak/>
              <w:t>...</w:t>
            </w:r>
          </w:p>
        </w:tc>
        <w:tc>
          <w:tcPr>
            <w:tcW w:w="2410" w:type="dxa"/>
          </w:tcPr>
          <w:p w:rsidR="00B34747" w:rsidRPr="00741662" w:rsidRDefault="00B34747" w:rsidP="00B34747">
            <w:pPr>
              <w:ind w:firstLine="0"/>
              <w:rPr>
                <w:rFonts w:ascii="Times New Roman" w:hAnsi="Times New Roman" w:cs="Times New Roman"/>
                <w:sz w:val="24"/>
                <w:szCs w:val="24"/>
              </w:rPr>
            </w:pPr>
          </w:p>
        </w:tc>
        <w:tc>
          <w:tcPr>
            <w:tcW w:w="3260" w:type="dxa"/>
          </w:tcPr>
          <w:p w:rsidR="00B34747" w:rsidRPr="00741662" w:rsidRDefault="00B34747" w:rsidP="00B34747">
            <w:pPr>
              <w:ind w:firstLine="0"/>
              <w:rPr>
                <w:rFonts w:ascii="Times New Roman" w:hAnsi="Times New Roman" w:cs="Times New Roman"/>
                <w:sz w:val="24"/>
                <w:szCs w:val="24"/>
              </w:rPr>
            </w:pPr>
          </w:p>
        </w:tc>
        <w:tc>
          <w:tcPr>
            <w:tcW w:w="3112" w:type="dxa"/>
          </w:tcPr>
          <w:p w:rsidR="00B34747" w:rsidRPr="00741662" w:rsidRDefault="00B34747" w:rsidP="00B34747">
            <w:pPr>
              <w:ind w:firstLine="0"/>
              <w:rPr>
                <w:rFonts w:ascii="Times New Roman" w:hAnsi="Times New Roman" w:cs="Times New Roman"/>
                <w:sz w:val="24"/>
                <w:szCs w:val="24"/>
              </w:rPr>
            </w:pPr>
          </w:p>
        </w:tc>
      </w:tr>
    </w:tbl>
    <w:p w:rsidR="001D175D" w:rsidRPr="00741662" w:rsidRDefault="001D175D" w:rsidP="001D175D">
      <w:pPr>
        <w:ind w:firstLine="0"/>
        <w:rPr>
          <w:rFonts w:ascii="Times New Roman" w:hAnsi="Times New Roman" w:cs="Times New Roman"/>
          <w:sz w:val="24"/>
          <w:szCs w:val="24"/>
        </w:rPr>
      </w:pPr>
    </w:p>
    <w:p w:rsidR="001D175D" w:rsidRPr="00741662" w:rsidRDefault="001D175D" w:rsidP="001D175D">
      <w:pPr>
        <w:ind w:firstLine="0"/>
        <w:rPr>
          <w:rFonts w:ascii="Times New Roman" w:hAnsi="Times New Roman" w:cs="Times New Roman"/>
          <w:sz w:val="24"/>
          <w:szCs w:val="24"/>
        </w:rPr>
      </w:pPr>
    </w:p>
    <w:p w:rsidR="001D175D" w:rsidRPr="00DA34AD" w:rsidRDefault="001D175D" w:rsidP="001D175D">
      <w:pPr>
        <w:ind w:firstLine="0"/>
        <w:rPr>
          <w:rFonts w:ascii="Times New Roman" w:hAnsi="Times New Roman" w:cs="Times New Roman"/>
          <w:sz w:val="24"/>
          <w:szCs w:val="24"/>
        </w:rPr>
      </w:pPr>
      <w:r w:rsidRPr="00741662">
        <w:t>Dokumentus, įrodančius tiekėjo atitiktį kvalifikacijos reikalavimui (1</w:t>
      </w:r>
      <w:r w:rsidRPr="00741662">
        <w:rPr>
          <w:rFonts w:eastAsia="Times New Roman"/>
        </w:rPr>
        <w:t>.1. p.</w:t>
      </w:r>
      <w:r w:rsidRPr="00741662">
        <w:t xml:space="preserve">), </w:t>
      </w:r>
      <w:r w:rsidRPr="00741662">
        <w:rPr>
          <w:b/>
          <w:bCs/>
        </w:rPr>
        <w:t>bus prašoma pateikti tik iš galimo laimėtojo.</w:t>
      </w:r>
    </w:p>
    <w:p w:rsidR="008D3D90" w:rsidRDefault="008D3D90"/>
    <w:sectPr w:rsidR="008D3D9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6781"/>
    <w:multiLevelType w:val="hybridMultilevel"/>
    <w:tmpl w:val="E376A21E"/>
    <w:lvl w:ilvl="0" w:tplc="9074257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526BC5"/>
    <w:multiLevelType w:val="multilevel"/>
    <w:tmpl w:val="46605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4B3C38"/>
    <w:multiLevelType w:val="hybridMultilevel"/>
    <w:tmpl w:val="E8965928"/>
    <w:lvl w:ilvl="0" w:tplc="A6569A62">
      <w:start w:val="1"/>
      <w:numFmt w:val="decimal"/>
      <w:lvlText w:val="%1."/>
      <w:lvlJc w:val="left"/>
      <w:pPr>
        <w:ind w:left="735" w:hanging="375"/>
      </w:pPr>
      <w:rPr>
        <w:rFonts w:asciiTheme="minorHAnsi" w:eastAsiaTheme="minorEastAsia"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F8D4EE9"/>
    <w:multiLevelType w:val="hybridMultilevel"/>
    <w:tmpl w:val="73840B58"/>
    <w:lvl w:ilvl="0" w:tplc="EF74E630">
      <w:start w:val="2"/>
      <w:numFmt w:val="bullet"/>
      <w:lvlText w:val="-"/>
      <w:lvlJc w:val="left"/>
      <w:pPr>
        <w:ind w:left="643" w:hanging="360"/>
      </w:pPr>
      <w:rPr>
        <w:rFonts w:ascii="Times New Roman" w:eastAsia="Times New Roman" w:hAnsi="Times New Roman" w:cs="Times New Roman" w:hint="default"/>
      </w:rPr>
    </w:lvl>
    <w:lvl w:ilvl="1" w:tplc="04270003" w:tentative="1">
      <w:start w:val="1"/>
      <w:numFmt w:val="bullet"/>
      <w:lvlText w:val="o"/>
      <w:lvlJc w:val="left"/>
      <w:pPr>
        <w:ind w:left="1363" w:hanging="360"/>
      </w:pPr>
      <w:rPr>
        <w:rFonts w:ascii="Courier New" w:hAnsi="Courier New" w:cs="Courier New" w:hint="default"/>
      </w:rPr>
    </w:lvl>
    <w:lvl w:ilvl="2" w:tplc="04270005" w:tentative="1">
      <w:start w:val="1"/>
      <w:numFmt w:val="bullet"/>
      <w:lvlText w:val=""/>
      <w:lvlJc w:val="left"/>
      <w:pPr>
        <w:ind w:left="2083" w:hanging="360"/>
      </w:pPr>
      <w:rPr>
        <w:rFonts w:ascii="Wingdings" w:hAnsi="Wingdings" w:hint="default"/>
      </w:rPr>
    </w:lvl>
    <w:lvl w:ilvl="3" w:tplc="04270001" w:tentative="1">
      <w:start w:val="1"/>
      <w:numFmt w:val="bullet"/>
      <w:lvlText w:val=""/>
      <w:lvlJc w:val="left"/>
      <w:pPr>
        <w:ind w:left="2803" w:hanging="360"/>
      </w:pPr>
      <w:rPr>
        <w:rFonts w:ascii="Symbol" w:hAnsi="Symbol" w:hint="default"/>
      </w:rPr>
    </w:lvl>
    <w:lvl w:ilvl="4" w:tplc="04270003" w:tentative="1">
      <w:start w:val="1"/>
      <w:numFmt w:val="bullet"/>
      <w:lvlText w:val="o"/>
      <w:lvlJc w:val="left"/>
      <w:pPr>
        <w:ind w:left="3523" w:hanging="360"/>
      </w:pPr>
      <w:rPr>
        <w:rFonts w:ascii="Courier New" w:hAnsi="Courier New" w:cs="Courier New" w:hint="default"/>
      </w:rPr>
    </w:lvl>
    <w:lvl w:ilvl="5" w:tplc="04270005" w:tentative="1">
      <w:start w:val="1"/>
      <w:numFmt w:val="bullet"/>
      <w:lvlText w:val=""/>
      <w:lvlJc w:val="left"/>
      <w:pPr>
        <w:ind w:left="4243" w:hanging="360"/>
      </w:pPr>
      <w:rPr>
        <w:rFonts w:ascii="Wingdings" w:hAnsi="Wingdings" w:hint="default"/>
      </w:rPr>
    </w:lvl>
    <w:lvl w:ilvl="6" w:tplc="04270001" w:tentative="1">
      <w:start w:val="1"/>
      <w:numFmt w:val="bullet"/>
      <w:lvlText w:val=""/>
      <w:lvlJc w:val="left"/>
      <w:pPr>
        <w:ind w:left="4963" w:hanging="360"/>
      </w:pPr>
      <w:rPr>
        <w:rFonts w:ascii="Symbol" w:hAnsi="Symbol" w:hint="default"/>
      </w:rPr>
    </w:lvl>
    <w:lvl w:ilvl="7" w:tplc="04270003" w:tentative="1">
      <w:start w:val="1"/>
      <w:numFmt w:val="bullet"/>
      <w:lvlText w:val="o"/>
      <w:lvlJc w:val="left"/>
      <w:pPr>
        <w:ind w:left="5683" w:hanging="360"/>
      </w:pPr>
      <w:rPr>
        <w:rFonts w:ascii="Courier New" w:hAnsi="Courier New" w:cs="Courier New" w:hint="default"/>
      </w:rPr>
    </w:lvl>
    <w:lvl w:ilvl="8" w:tplc="04270005" w:tentative="1">
      <w:start w:val="1"/>
      <w:numFmt w:val="bullet"/>
      <w:lvlText w:val=""/>
      <w:lvlJc w:val="left"/>
      <w:pPr>
        <w:ind w:left="6403"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5D"/>
    <w:rsid w:val="000A1DC1"/>
    <w:rsid w:val="000B2272"/>
    <w:rsid w:val="000E25D1"/>
    <w:rsid w:val="00127D18"/>
    <w:rsid w:val="0018782C"/>
    <w:rsid w:val="001D175D"/>
    <w:rsid w:val="001D6682"/>
    <w:rsid w:val="002B5120"/>
    <w:rsid w:val="00392DB8"/>
    <w:rsid w:val="00427331"/>
    <w:rsid w:val="004701EE"/>
    <w:rsid w:val="004F1C4A"/>
    <w:rsid w:val="00535370"/>
    <w:rsid w:val="00567B96"/>
    <w:rsid w:val="005A3A18"/>
    <w:rsid w:val="00675C7D"/>
    <w:rsid w:val="006B78FA"/>
    <w:rsid w:val="00741662"/>
    <w:rsid w:val="00760E51"/>
    <w:rsid w:val="007C19B5"/>
    <w:rsid w:val="0089348B"/>
    <w:rsid w:val="008A73AE"/>
    <w:rsid w:val="008D3D90"/>
    <w:rsid w:val="00915A41"/>
    <w:rsid w:val="00946EB3"/>
    <w:rsid w:val="009569D6"/>
    <w:rsid w:val="0096318B"/>
    <w:rsid w:val="00967FD5"/>
    <w:rsid w:val="009D62CD"/>
    <w:rsid w:val="00A35F82"/>
    <w:rsid w:val="00A906EB"/>
    <w:rsid w:val="00AE65C6"/>
    <w:rsid w:val="00B10CF8"/>
    <w:rsid w:val="00B34747"/>
    <w:rsid w:val="00B34D2B"/>
    <w:rsid w:val="00B63E73"/>
    <w:rsid w:val="00B748FE"/>
    <w:rsid w:val="00D43F72"/>
    <w:rsid w:val="00D47272"/>
    <w:rsid w:val="00DB6E80"/>
    <w:rsid w:val="00E42647"/>
    <w:rsid w:val="00E94145"/>
    <w:rsid w:val="00F96269"/>
    <w:rsid w:val="00FB0B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E9C33"/>
  <w15:chartTrackingRefBased/>
  <w15:docId w15:val="{DF903A18-AAE4-4F81-8E62-689D81BE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175D"/>
    <w:pPr>
      <w:spacing w:after="0" w:line="300" w:lineRule="auto"/>
      <w:ind w:firstLine="697"/>
      <w:jc w:val="both"/>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1D1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DB6E80"/>
    <w:pPr>
      <w:ind w:left="720"/>
      <w:contextualSpacing/>
    </w:pPr>
  </w:style>
  <w:style w:type="paragraph" w:styleId="Debesliotekstas">
    <w:name w:val="Balloon Text"/>
    <w:basedOn w:val="prastasis"/>
    <w:link w:val="DebesliotekstasDiagrama"/>
    <w:uiPriority w:val="99"/>
    <w:semiHidden/>
    <w:unhideWhenUsed/>
    <w:rsid w:val="00FB0BE4"/>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0BE4"/>
    <w:rPr>
      <w:rFonts w:ascii="Segoe UI" w:eastAsiaTheme="minorEastAsia" w:hAnsi="Segoe UI" w:cs="Segoe UI"/>
      <w:sz w:val="18"/>
      <w:szCs w:val="18"/>
      <w:lang w:eastAsia="lt-LT"/>
    </w:rPr>
  </w:style>
  <w:style w:type="paragraph" w:styleId="prastasiniatinklio">
    <w:name w:val="Normal (Web)"/>
    <w:basedOn w:val="prastasis"/>
    <w:uiPriority w:val="99"/>
    <w:unhideWhenUsed/>
    <w:rsid w:val="00B34D2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styleId="Grietas">
    <w:name w:val="Strong"/>
    <w:uiPriority w:val="22"/>
    <w:qFormat/>
    <w:rsid w:val="00B34D2B"/>
    <w:rPr>
      <w:b/>
      <w:bC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locked/>
    <w:rsid w:val="00392DB8"/>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2506</Words>
  <Characters>1429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12</cp:revision>
  <cp:lastPrinted>2025-04-24T12:18:00Z</cp:lastPrinted>
  <dcterms:created xsi:type="dcterms:W3CDTF">2025-04-10T10:31:00Z</dcterms:created>
  <dcterms:modified xsi:type="dcterms:W3CDTF">2026-05-07T10:49:00Z</dcterms:modified>
</cp:coreProperties>
</file>