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3DB14" w14:textId="77777777" w:rsidR="00146592" w:rsidRPr="0071269E" w:rsidRDefault="00146592" w:rsidP="00146592">
      <w:pPr>
        <w:tabs>
          <w:tab w:val="left" w:pos="10915"/>
        </w:tabs>
        <w:spacing w:after="0"/>
        <w:ind w:left="5103"/>
        <w:rPr>
          <w:rFonts w:ascii="Times New Roman" w:eastAsia="Times New Roman" w:hAnsi="Times New Roman" w:cs="Times New Roman"/>
        </w:rPr>
      </w:pPr>
      <w:proofErr w:type="spellStart"/>
      <w:r w:rsidRPr="0071269E">
        <w:rPr>
          <w:rFonts w:ascii="Times New Roman" w:eastAsia="Times New Roman" w:hAnsi="Times New Roman" w:cs="Times New Roman"/>
          <w:lang w:eastAsia="lt-LT" w:bidi="lt-LT"/>
        </w:rPr>
        <w:t>Policijos</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departamento</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prie</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Vidaus</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r</w:t>
      </w:r>
      <w:r>
        <w:rPr>
          <w:rFonts w:ascii="Times New Roman" w:eastAsia="Times New Roman" w:hAnsi="Times New Roman" w:cs="Times New Roman"/>
          <w:lang w:eastAsia="lt-LT" w:bidi="lt-LT"/>
        </w:rPr>
        <w:t>eikalų</w:t>
      </w:r>
      <w:proofErr w:type="spellEnd"/>
      <w:r>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ministerijos</w:t>
      </w:r>
      <w:proofErr w:type="spellEnd"/>
      <w:r>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ir</w:t>
      </w:r>
      <w:proofErr w:type="spellEnd"/>
      <w:r>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pavaldžių</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policijos</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įstaigų</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informacinių</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išteklių</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saugos</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vertinimo</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ir</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kibernetinės</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saugos</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dokumentų</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vertinimo</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ir</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parengimo</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paslaugų</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techninė</w:t>
      </w:r>
      <w:proofErr w:type="spellEnd"/>
      <w:r w:rsidRPr="0071269E">
        <w:rPr>
          <w:rFonts w:ascii="Times New Roman" w:eastAsia="Times New Roman" w:hAnsi="Times New Roman" w:cs="Times New Roman"/>
          <w:lang w:eastAsia="lt-LT" w:bidi="lt-LT"/>
        </w:rPr>
        <w:t xml:space="preserve"> </w:t>
      </w:r>
      <w:proofErr w:type="spellStart"/>
      <w:r w:rsidRPr="0071269E">
        <w:rPr>
          <w:rFonts w:ascii="Times New Roman" w:eastAsia="Times New Roman" w:hAnsi="Times New Roman" w:cs="Times New Roman"/>
          <w:lang w:eastAsia="lt-LT" w:bidi="lt-LT"/>
        </w:rPr>
        <w:t>specifikacijos</w:t>
      </w:r>
      <w:proofErr w:type="spellEnd"/>
    </w:p>
    <w:p w14:paraId="34385AB2" w14:textId="441B1496" w:rsidR="00146592" w:rsidRPr="0071269E" w:rsidRDefault="00146592" w:rsidP="00146592">
      <w:pPr>
        <w:tabs>
          <w:tab w:val="left" w:pos="10632"/>
        </w:tabs>
        <w:ind w:left="5103"/>
        <w:rPr>
          <w:rFonts w:ascii="Times New Roman" w:eastAsia="Times New Roman" w:hAnsi="Times New Roman" w:cs="Times New Roman"/>
        </w:rPr>
      </w:pPr>
      <w:r>
        <w:rPr>
          <w:rFonts w:ascii="Times New Roman" w:eastAsia="Times New Roman" w:hAnsi="Times New Roman" w:cs="Times New Roman"/>
        </w:rPr>
        <w:t>4</w:t>
      </w:r>
      <w:bookmarkStart w:id="0" w:name="_GoBack"/>
      <w:bookmarkEnd w:id="0"/>
      <w:r w:rsidRPr="0071269E">
        <w:rPr>
          <w:rFonts w:ascii="Times New Roman" w:eastAsia="Times New Roman" w:hAnsi="Times New Roman" w:cs="Times New Roman"/>
        </w:rPr>
        <w:t xml:space="preserve"> </w:t>
      </w:r>
      <w:proofErr w:type="spellStart"/>
      <w:r w:rsidRPr="0071269E">
        <w:rPr>
          <w:rFonts w:ascii="Times New Roman" w:eastAsia="Times New Roman" w:hAnsi="Times New Roman" w:cs="Times New Roman"/>
        </w:rPr>
        <w:t>priedas</w:t>
      </w:r>
      <w:proofErr w:type="spellEnd"/>
    </w:p>
    <w:p w14:paraId="74CA044F" w14:textId="77777777" w:rsidR="000770D9" w:rsidRPr="00FC0E46" w:rsidRDefault="000770D9" w:rsidP="00114803">
      <w:pPr>
        <w:tabs>
          <w:tab w:val="left" w:pos="1134"/>
        </w:tabs>
        <w:jc w:val="center"/>
        <w:rPr>
          <w:rFonts w:ascii="Times New Roman" w:eastAsia="Times New Roman" w:hAnsi="Times New Roman" w:cs="Times New Roman"/>
          <w:color w:val="000000"/>
          <w:sz w:val="24"/>
          <w:szCs w:val="24"/>
          <w:lang w:val="lt-LT" w:eastAsia="lt-LT" w:bidi="lt-LT"/>
        </w:rPr>
      </w:pPr>
    </w:p>
    <w:p w14:paraId="1B40B000" w14:textId="77777777" w:rsidR="00E024E1" w:rsidRPr="00FC0E46" w:rsidRDefault="00E024E1" w:rsidP="00114803">
      <w:pPr>
        <w:tabs>
          <w:tab w:val="left" w:pos="1134"/>
        </w:tabs>
        <w:jc w:val="center"/>
        <w:rPr>
          <w:rFonts w:ascii="Times New Roman" w:hAnsi="Times New Roman" w:cs="Times New Roman"/>
          <w:lang w:val="lt-LT"/>
        </w:rPr>
      </w:pPr>
    </w:p>
    <w:p w14:paraId="37B82DD2" w14:textId="07C10CBA" w:rsidR="000770D9" w:rsidRPr="00FC0E46" w:rsidRDefault="000669FC" w:rsidP="00114803">
      <w:pPr>
        <w:pStyle w:val="paragraph"/>
        <w:spacing w:before="0" w:beforeAutospacing="0" w:after="0" w:afterAutospacing="0" w:line="276" w:lineRule="auto"/>
        <w:jc w:val="center"/>
        <w:textAlignment w:val="baseline"/>
        <w:rPr>
          <w:lang w:val="lt-LT"/>
        </w:rPr>
      </w:pPr>
      <w:r w:rsidRPr="00FC0E46">
        <w:rPr>
          <w:rStyle w:val="normaltextrun"/>
          <w:rFonts w:eastAsiaTheme="minorEastAsia"/>
          <w:b/>
          <w:bCs/>
          <w:lang w:val="lt-LT"/>
        </w:rPr>
        <w:t>[</w:t>
      </w:r>
      <w:r w:rsidRPr="00FC0E46">
        <w:rPr>
          <w:rStyle w:val="normaltextrun"/>
          <w:rFonts w:eastAsiaTheme="minorEastAsia"/>
          <w:b/>
          <w:bCs/>
          <w:shd w:val="clear" w:color="auto" w:fill="C0C0C0"/>
          <w:lang w:val="lt-LT"/>
        </w:rPr>
        <w:t>ORGANIZACIJOS PAVADINIMAS</w:t>
      </w:r>
      <w:r w:rsidRPr="00FC0E46">
        <w:rPr>
          <w:rStyle w:val="normaltextrun"/>
          <w:rFonts w:eastAsiaTheme="minorEastAsia"/>
          <w:b/>
          <w:bCs/>
          <w:lang w:val="lt-LT"/>
        </w:rPr>
        <w:t>]</w:t>
      </w:r>
      <w:r w:rsidRPr="00FC0E46">
        <w:rPr>
          <w:rStyle w:val="normaltextrun"/>
          <w:rFonts w:eastAsiaTheme="minorEastAsia"/>
          <w:lang w:val="lt-LT"/>
        </w:rPr>
        <w:t xml:space="preserve"> </w:t>
      </w:r>
      <w:r w:rsidR="000770D9" w:rsidRPr="00FC0E46">
        <w:rPr>
          <w:rStyle w:val="normaltextrun"/>
          <w:rFonts w:eastAsiaTheme="minorEastAsia"/>
          <w:b/>
          <w:bCs/>
          <w:lang w:val="lt-LT"/>
        </w:rPr>
        <w:t>ATITIKTIES VERTINIMO ATASKAITA</w:t>
      </w:r>
      <w:r w:rsidR="000770D9" w:rsidRPr="00FC0E46">
        <w:rPr>
          <w:rStyle w:val="eop"/>
          <w:lang w:val="lt-LT"/>
        </w:rPr>
        <w:t> </w:t>
      </w:r>
    </w:p>
    <w:p w14:paraId="2FC290AE" w14:textId="31F8F371" w:rsidR="000770D9" w:rsidRPr="00FC0E46" w:rsidRDefault="000770D9" w:rsidP="00114803">
      <w:pPr>
        <w:pStyle w:val="paragraph"/>
        <w:spacing w:before="0" w:beforeAutospacing="0" w:after="0" w:afterAutospacing="0" w:line="276" w:lineRule="auto"/>
        <w:jc w:val="center"/>
        <w:textAlignment w:val="baseline"/>
        <w:rPr>
          <w:lang w:val="lt-LT"/>
        </w:rPr>
      </w:pPr>
      <w:r w:rsidRPr="00FC0E46">
        <w:rPr>
          <w:rStyle w:val="normaltextrun"/>
          <w:rFonts w:eastAsiaTheme="minorEastAsia"/>
          <w:lang w:val="lt-LT"/>
        </w:rPr>
        <w:t>(Atitikties vertinimo ataskaitos pavyzdinė forma)</w:t>
      </w:r>
      <w:r w:rsidRPr="00FC0E46">
        <w:rPr>
          <w:rStyle w:val="eop"/>
          <w:lang w:val="lt-LT"/>
        </w:rPr>
        <w:t> </w:t>
      </w:r>
    </w:p>
    <w:p w14:paraId="73D43CC4" w14:textId="77777777" w:rsidR="000770D9" w:rsidRPr="00FC0E46" w:rsidRDefault="000770D9" w:rsidP="00114803">
      <w:pPr>
        <w:tabs>
          <w:tab w:val="left" w:pos="1134"/>
        </w:tabs>
        <w:jc w:val="center"/>
        <w:rPr>
          <w:rFonts w:ascii="Times New Roman" w:hAnsi="Times New Roman" w:cs="Times New Roman"/>
          <w:sz w:val="24"/>
          <w:szCs w:val="24"/>
          <w:lang w:val="lt-LT"/>
        </w:rPr>
      </w:pPr>
    </w:p>
    <w:p w14:paraId="279028D5" w14:textId="77777777" w:rsidR="00340F27" w:rsidRPr="00FC0E46" w:rsidRDefault="00340F27" w:rsidP="00114803">
      <w:pPr>
        <w:tabs>
          <w:tab w:val="left" w:pos="1134"/>
        </w:tabs>
        <w:jc w:val="center"/>
        <w:rPr>
          <w:rFonts w:ascii="Times New Roman" w:hAnsi="Times New Roman" w:cs="Times New Roman"/>
          <w:sz w:val="24"/>
          <w:szCs w:val="24"/>
          <w:lang w:val="lt-LT"/>
        </w:rPr>
      </w:pPr>
    </w:p>
    <w:p w14:paraId="11D0E8FA" w14:textId="77777777" w:rsidR="00340F27" w:rsidRPr="00FC0E46" w:rsidRDefault="00340F27" w:rsidP="00114803">
      <w:pPr>
        <w:rPr>
          <w:rFonts w:ascii="Times New Roman" w:hAnsi="Times New Roman" w:cs="Times New Roman"/>
          <w:b/>
          <w:sz w:val="24"/>
          <w:szCs w:val="24"/>
          <w:lang w:val="lt-LT"/>
        </w:rPr>
      </w:pPr>
      <w:bookmarkStart w:id="1" w:name="_Toc43638651"/>
      <w:bookmarkStart w:id="2" w:name="_Toc43639034"/>
      <w:bookmarkStart w:id="3" w:name="_Toc43641468"/>
    </w:p>
    <w:p w14:paraId="419BDF99" w14:textId="77777777" w:rsidR="00340F27" w:rsidRPr="00FC0E46" w:rsidRDefault="00340F27" w:rsidP="00114803">
      <w:pPr>
        <w:rPr>
          <w:rFonts w:ascii="Times New Roman" w:hAnsi="Times New Roman" w:cs="Times New Roman"/>
          <w:b/>
          <w:sz w:val="24"/>
          <w:szCs w:val="24"/>
          <w:lang w:val="lt-LT"/>
        </w:rPr>
      </w:pPr>
    </w:p>
    <w:p w14:paraId="7CE862FB" w14:textId="77777777" w:rsidR="00340F27" w:rsidRPr="00FC0E46" w:rsidRDefault="00340F27" w:rsidP="00114803">
      <w:pPr>
        <w:rPr>
          <w:rFonts w:ascii="Times New Roman" w:hAnsi="Times New Roman" w:cs="Times New Roman"/>
          <w:b/>
          <w:sz w:val="24"/>
          <w:szCs w:val="24"/>
          <w:lang w:val="lt-LT"/>
        </w:rPr>
      </w:pPr>
    </w:p>
    <w:p w14:paraId="40F1DED5" w14:textId="77777777" w:rsidR="00340F27" w:rsidRPr="00FC0E46" w:rsidRDefault="00340F27" w:rsidP="00114803">
      <w:pPr>
        <w:rPr>
          <w:rFonts w:ascii="Times New Roman" w:hAnsi="Times New Roman" w:cs="Times New Roman"/>
          <w:b/>
          <w:sz w:val="24"/>
          <w:szCs w:val="24"/>
          <w:lang w:val="lt-LT"/>
        </w:rPr>
      </w:pPr>
    </w:p>
    <w:p w14:paraId="02554C07" w14:textId="77777777" w:rsidR="00340F27" w:rsidRPr="00FC0E46" w:rsidRDefault="00340F27" w:rsidP="00114803">
      <w:pPr>
        <w:rPr>
          <w:rFonts w:ascii="Times New Roman" w:hAnsi="Times New Roman" w:cs="Times New Roman"/>
          <w:b/>
          <w:sz w:val="24"/>
          <w:szCs w:val="24"/>
          <w:lang w:val="lt-LT"/>
        </w:rPr>
      </w:pPr>
    </w:p>
    <w:p w14:paraId="79E65167" w14:textId="77777777" w:rsidR="00340F27" w:rsidRPr="00FC0E46" w:rsidRDefault="00340F27" w:rsidP="00114803">
      <w:pPr>
        <w:rPr>
          <w:rFonts w:ascii="Times New Roman" w:hAnsi="Times New Roman" w:cs="Times New Roman"/>
          <w:b/>
          <w:sz w:val="24"/>
          <w:szCs w:val="24"/>
          <w:lang w:val="lt-LT"/>
        </w:rPr>
      </w:pPr>
    </w:p>
    <w:p w14:paraId="3410098C" w14:textId="77777777" w:rsidR="00340F27" w:rsidRPr="00FC0E46" w:rsidRDefault="00340F27" w:rsidP="00114803">
      <w:pPr>
        <w:rPr>
          <w:rFonts w:ascii="Times New Roman" w:hAnsi="Times New Roman" w:cs="Times New Roman"/>
          <w:b/>
          <w:sz w:val="24"/>
          <w:szCs w:val="24"/>
          <w:lang w:val="lt-LT"/>
        </w:rPr>
      </w:pPr>
    </w:p>
    <w:p w14:paraId="65F869CE" w14:textId="77777777" w:rsidR="00340F27" w:rsidRPr="00FC0E46" w:rsidRDefault="00340F27" w:rsidP="00114803">
      <w:pPr>
        <w:rPr>
          <w:rFonts w:ascii="Times New Roman" w:hAnsi="Times New Roman" w:cs="Times New Roman"/>
          <w:b/>
          <w:sz w:val="24"/>
          <w:szCs w:val="24"/>
          <w:lang w:val="lt-LT"/>
        </w:rPr>
      </w:pPr>
    </w:p>
    <w:p w14:paraId="682E3259" w14:textId="77777777" w:rsidR="00340F27" w:rsidRPr="00FC0E46" w:rsidRDefault="00340F27" w:rsidP="00114803">
      <w:pPr>
        <w:rPr>
          <w:rFonts w:ascii="Times New Roman" w:hAnsi="Times New Roman" w:cs="Times New Roman"/>
          <w:b/>
          <w:sz w:val="24"/>
          <w:szCs w:val="24"/>
          <w:lang w:val="lt-LT"/>
        </w:rPr>
      </w:pPr>
    </w:p>
    <w:p w14:paraId="45A3F536" w14:textId="77777777" w:rsidR="00340F27" w:rsidRPr="00FC0E46" w:rsidRDefault="00340F27" w:rsidP="00114803">
      <w:pPr>
        <w:rPr>
          <w:rFonts w:ascii="Times New Roman" w:hAnsi="Times New Roman" w:cs="Times New Roman"/>
          <w:b/>
          <w:sz w:val="24"/>
          <w:szCs w:val="24"/>
          <w:lang w:val="lt-LT"/>
        </w:rPr>
      </w:pPr>
    </w:p>
    <w:p w14:paraId="0FFCFC9F" w14:textId="77777777" w:rsidR="00340F27" w:rsidRPr="00FC0E46" w:rsidRDefault="00340F27" w:rsidP="00114803">
      <w:pPr>
        <w:rPr>
          <w:rFonts w:ascii="Times New Roman" w:hAnsi="Times New Roman" w:cs="Times New Roman"/>
          <w:b/>
          <w:sz w:val="24"/>
          <w:szCs w:val="24"/>
          <w:lang w:val="lt-LT"/>
        </w:rPr>
      </w:pPr>
    </w:p>
    <w:p w14:paraId="4B55C9F7" w14:textId="77777777" w:rsidR="00340F27" w:rsidRPr="00FC0E46" w:rsidRDefault="00340F27" w:rsidP="00114803">
      <w:pPr>
        <w:rPr>
          <w:rFonts w:ascii="Times New Roman" w:hAnsi="Times New Roman" w:cs="Times New Roman"/>
          <w:b/>
          <w:sz w:val="24"/>
          <w:szCs w:val="24"/>
          <w:lang w:val="lt-LT"/>
        </w:rPr>
      </w:pPr>
    </w:p>
    <w:p w14:paraId="56F2FF85" w14:textId="77777777" w:rsidR="00340F27" w:rsidRDefault="00340F27" w:rsidP="00114803">
      <w:pPr>
        <w:rPr>
          <w:rFonts w:ascii="Times New Roman" w:hAnsi="Times New Roman" w:cs="Times New Roman"/>
          <w:b/>
          <w:sz w:val="24"/>
          <w:szCs w:val="24"/>
          <w:lang w:val="lt-LT"/>
        </w:rPr>
      </w:pPr>
    </w:p>
    <w:p w14:paraId="32649DAE" w14:textId="77777777" w:rsidR="00E03285" w:rsidRPr="00FC0E46" w:rsidRDefault="00E03285" w:rsidP="00114803">
      <w:pPr>
        <w:rPr>
          <w:rFonts w:ascii="Times New Roman" w:hAnsi="Times New Roman" w:cs="Times New Roman"/>
          <w:b/>
          <w:sz w:val="24"/>
          <w:szCs w:val="24"/>
          <w:lang w:val="lt-LT"/>
        </w:rPr>
      </w:pPr>
    </w:p>
    <w:p w14:paraId="2F31B78A" w14:textId="77777777" w:rsidR="00340F27" w:rsidRPr="00FC0E46" w:rsidRDefault="00340F27" w:rsidP="00114803">
      <w:pPr>
        <w:rPr>
          <w:rFonts w:ascii="Times New Roman" w:hAnsi="Times New Roman" w:cs="Times New Roman"/>
          <w:b/>
          <w:sz w:val="24"/>
          <w:szCs w:val="24"/>
          <w:lang w:val="lt-LT"/>
        </w:rPr>
      </w:pPr>
    </w:p>
    <w:p w14:paraId="3B5FDE33" w14:textId="77777777" w:rsidR="00340F27" w:rsidRPr="00FC0E46" w:rsidRDefault="00340F27" w:rsidP="00114803">
      <w:pPr>
        <w:rPr>
          <w:rFonts w:ascii="Times New Roman" w:hAnsi="Times New Roman" w:cs="Times New Roman"/>
          <w:b/>
          <w:sz w:val="24"/>
          <w:szCs w:val="24"/>
          <w:lang w:val="lt-LT"/>
        </w:rPr>
      </w:pPr>
    </w:p>
    <w:p w14:paraId="5C49EC5C" w14:textId="77777777" w:rsidR="00340F27" w:rsidRPr="00FC0E46" w:rsidRDefault="00340F27" w:rsidP="00114803">
      <w:pPr>
        <w:rPr>
          <w:rFonts w:ascii="Times New Roman" w:hAnsi="Times New Roman" w:cs="Times New Roman"/>
          <w:b/>
          <w:sz w:val="24"/>
          <w:szCs w:val="24"/>
          <w:lang w:val="lt-LT"/>
        </w:rPr>
      </w:pPr>
    </w:p>
    <w:p w14:paraId="048D06E8" w14:textId="77777777" w:rsidR="00340F27" w:rsidRPr="00FC0E46" w:rsidRDefault="00340F27" w:rsidP="00114803">
      <w:pPr>
        <w:rPr>
          <w:rFonts w:ascii="Times New Roman" w:hAnsi="Times New Roman" w:cs="Times New Roman"/>
          <w:b/>
          <w:sz w:val="24"/>
          <w:szCs w:val="24"/>
          <w:lang w:val="lt-LT"/>
        </w:rPr>
      </w:pPr>
    </w:p>
    <w:p w14:paraId="3AE27698" w14:textId="77777777" w:rsidR="00340F27" w:rsidRPr="00FC0E46" w:rsidRDefault="00340F27" w:rsidP="00114803">
      <w:pPr>
        <w:rPr>
          <w:rFonts w:ascii="Times New Roman" w:hAnsi="Times New Roman" w:cs="Times New Roman"/>
          <w:b/>
          <w:sz w:val="24"/>
          <w:szCs w:val="24"/>
          <w:lang w:val="lt-LT"/>
        </w:rPr>
      </w:pPr>
    </w:p>
    <w:p w14:paraId="1F16C44C" w14:textId="51D97A71" w:rsidR="00340F27" w:rsidRPr="00FC0E46" w:rsidRDefault="00340F27" w:rsidP="00114803">
      <w:pPr>
        <w:rPr>
          <w:rFonts w:ascii="Times New Roman" w:hAnsi="Times New Roman" w:cs="Times New Roman"/>
          <w:b/>
          <w:sz w:val="24"/>
          <w:szCs w:val="24"/>
          <w:lang w:val="lt-LT"/>
        </w:rPr>
      </w:pPr>
      <w:r w:rsidRPr="00FC0E46">
        <w:rPr>
          <w:rFonts w:ascii="Times New Roman" w:hAnsi="Times New Roman" w:cs="Times New Roman"/>
          <w:b/>
          <w:sz w:val="24"/>
          <w:szCs w:val="24"/>
          <w:lang w:val="lt-LT"/>
        </w:rPr>
        <w:t>Versija: v</w:t>
      </w:r>
      <w:r w:rsidR="00603491" w:rsidRPr="00FC0E46">
        <w:rPr>
          <w:rFonts w:ascii="Times New Roman" w:hAnsi="Times New Roman" w:cs="Times New Roman"/>
          <w:b/>
          <w:sz w:val="24"/>
          <w:szCs w:val="24"/>
          <w:lang w:val="lt-LT"/>
        </w:rPr>
        <w:t xml:space="preserve"> [VERSIJOS NUMERIS]/ [DATA]</w:t>
      </w:r>
      <w:r w:rsidRPr="00FC0E46">
        <w:rPr>
          <w:rFonts w:ascii="Times New Roman" w:hAnsi="Times New Roman" w:cs="Times New Roman"/>
          <w:b/>
          <w:sz w:val="24"/>
          <w:szCs w:val="24"/>
          <w:lang w:val="lt-LT"/>
        </w:rPr>
        <w:br w:type="page"/>
      </w:r>
    </w:p>
    <w:p w14:paraId="0BE4EB1A" w14:textId="066656A6" w:rsidR="00340F27" w:rsidRPr="00FC0E46" w:rsidRDefault="00340F27" w:rsidP="00114803">
      <w:pPr>
        <w:rPr>
          <w:rFonts w:ascii="Times New Roman" w:hAnsi="Times New Roman" w:cs="Times New Roman"/>
          <w:b/>
          <w:sz w:val="24"/>
          <w:szCs w:val="24"/>
          <w:lang w:val="lt-LT"/>
        </w:rPr>
      </w:pPr>
      <w:r w:rsidRPr="00FC0E46">
        <w:rPr>
          <w:rFonts w:ascii="Times New Roman" w:hAnsi="Times New Roman" w:cs="Times New Roman"/>
          <w:b/>
          <w:sz w:val="24"/>
          <w:szCs w:val="24"/>
          <w:lang w:val="lt-LT"/>
        </w:rPr>
        <w:lastRenderedPageBreak/>
        <w:t>Versijų valdymas</w:t>
      </w:r>
      <w:bookmarkEnd w:id="1"/>
      <w:bookmarkEnd w:id="2"/>
      <w:bookmarkEnd w:id="3"/>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60" w:firstRow="1" w:lastRow="1" w:firstColumn="0" w:lastColumn="1" w:noHBand="0" w:noVBand="0"/>
      </w:tblPr>
      <w:tblGrid>
        <w:gridCol w:w="1059"/>
        <w:gridCol w:w="1447"/>
        <w:gridCol w:w="4719"/>
        <w:gridCol w:w="2409"/>
      </w:tblGrid>
      <w:tr w:rsidR="00603491" w:rsidRPr="00FC0E46" w14:paraId="7D48F2E9" w14:textId="77777777" w:rsidTr="006E5C87">
        <w:tc>
          <w:tcPr>
            <w:tcW w:w="55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1BEC74" w14:textId="36849C02" w:rsidR="00603491" w:rsidRPr="00FC0E46" w:rsidRDefault="00603491" w:rsidP="00114803">
            <w:pPr>
              <w:spacing w:after="120"/>
              <w:rPr>
                <w:rFonts w:ascii="Times New Roman" w:hAnsi="Times New Roman" w:cs="Times New Roman"/>
                <w:b/>
                <w:bCs/>
                <w:sz w:val="24"/>
                <w:szCs w:val="24"/>
                <w:lang w:val="lt-LT"/>
              </w:rPr>
            </w:pPr>
            <w:r w:rsidRPr="00FC0E46">
              <w:rPr>
                <w:rStyle w:val="normaltextrun"/>
                <w:rFonts w:ascii="Times New Roman" w:hAnsi="Times New Roman" w:cs="Times New Roman"/>
                <w:b/>
                <w:bCs/>
                <w:sz w:val="24"/>
                <w:szCs w:val="24"/>
                <w:lang w:val="lt-LT"/>
              </w:rPr>
              <w:t>Versija</w:t>
            </w:r>
            <w:r w:rsidRPr="00FC0E46">
              <w:rPr>
                <w:rStyle w:val="eop"/>
                <w:rFonts w:ascii="Times New Roman" w:hAnsi="Times New Roman" w:cs="Times New Roman"/>
                <w:b/>
                <w:bCs/>
                <w:sz w:val="24"/>
                <w:szCs w:val="24"/>
                <w:lang w:val="lt-LT"/>
              </w:rPr>
              <w:t> </w:t>
            </w:r>
          </w:p>
        </w:tc>
        <w:tc>
          <w:tcPr>
            <w:tcW w:w="7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4B1E32" w14:textId="7A0A7B23" w:rsidR="00603491" w:rsidRPr="00FC0E46" w:rsidRDefault="00603491" w:rsidP="00114803">
            <w:pPr>
              <w:spacing w:after="120"/>
              <w:rPr>
                <w:rFonts w:ascii="Times New Roman" w:hAnsi="Times New Roman" w:cs="Times New Roman"/>
                <w:b/>
                <w:bCs/>
                <w:sz w:val="24"/>
                <w:szCs w:val="24"/>
                <w:lang w:val="lt-LT"/>
              </w:rPr>
            </w:pPr>
            <w:r w:rsidRPr="00FC0E46">
              <w:rPr>
                <w:rStyle w:val="normaltextrun"/>
                <w:rFonts w:ascii="Times New Roman" w:hAnsi="Times New Roman" w:cs="Times New Roman"/>
                <w:b/>
                <w:bCs/>
                <w:sz w:val="24"/>
                <w:szCs w:val="24"/>
                <w:lang w:val="lt-LT"/>
              </w:rPr>
              <w:t>Data</w:t>
            </w:r>
            <w:r w:rsidRPr="00FC0E46">
              <w:rPr>
                <w:rStyle w:val="eop"/>
                <w:rFonts w:ascii="Times New Roman" w:hAnsi="Times New Roman" w:cs="Times New Roman"/>
                <w:b/>
                <w:bCs/>
                <w:sz w:val="24"/>
                <w:szCs w:val="24"/>
                <w:lang w:val="lt-LT"/>
              </w:rPr>
              <w:t> </w:t>
            </w:r>
          </w:p>
        </w:tc>
        <w:tc>
          <w:tcPr>
            <w:tcW w:w="244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227E6" w14:textId="7BE58CE8" w:rsidR="00603491" w:rsidRPr="00FC0E46" w:rsidRDefault="00603491" w:rsidP="00114803">
            <w:pPr>
              <w:spacing w:after="120"/>
              <w:rPr>
                <w:rFonts w:ascii="Times New Roman" w:hAnsi="Times New Roman" w:cs="Times New Roman"/>
                <w:b/>
                <w:bCs/>
                <w:sz w:val="24"/>
                <w:szCs w:val="24"/>
                <w:lang w:val="lt-LT"/>
              </w:rPr>
            </w:pPr>
            <w:r w:rsidRPr="00FC0E46">
              <w:rPr>
                <w:rStyle w:val="normaltextrun"/>
                <w:rFonts w:ascii="Times New Roman" w:hAnsi="Times New Roman" w:cs="Times New Roman"/>
                <w:b/>
                <w:bCs/>
                <w:sz w:val="24"/>
                <w:szCs w:val="24"/>
                <w:lang w:val="lt-LT"/>
              </w:rPr>
              <w:t>Komentarai</w:t>
            </w:r>
            <w:r w:rsidRPr="00FC0E46">
              <w:rPr>
                <w:rStyle w:val="eop"/>
                <w:rFonts w:ascii="Times New Roman" w:hAnsi="Times New Roman" w:cs="Times New Roman"/>
                <w:b/>
                <w:bCs/>
                <w:sz w:val="24"/>
                <w:szCs w:val="24"/>
                <w:lang w:val="lt-LT"/>
              </w:rPr>
              <w:t> </w:t>
            </w:r>
          </w:p>
        </w:tc>
        <w:tc>
          <w:tcPr>
            <w:tcW w:w="125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518430" w14:textId="43992448" w:rsidR="00603491" w:rsidRPr="00FC0E46" w:rsidRDefault="00603491" w:rsidP="00114803">
            <w:pPr>
              <w:spacing w:after="120"/>
              <w:rPr>
                <w:rFonts w:ascii="Times New Roman" w:hAnsi="Times New Roman" w:cs="Times New Roman"/>
                <w:b/>
                <w:bCs/>
                <w:sz w:val="24"/>
                <w:szCs w:val="24"/>
                <w:lang w:val="lt-LT"/>
              </w:rPr>
            </w:pPr>
            <w:r w:rsidRPr="00FC0E46">
              <w:rPr>
                <w:rStyle w:val="normaltextrun"/>
                <w:rFonts w:ascii="Times New Roman" w:hAnsi="Times New Roman" w:cs="Times New Roman"/>
                <w:b/>
                <w:bCs/>
                <w:sz w:val="24"/>
                <w:szCs w:val="24"/>
                <w:lang w:val="lt-LT"/>
              </w:rPr>
              <w:t>Autorius</w:t>
            </w:r>
            <w:r w:rsidRPr="00FC0E46">
              <w:rPr>
                <w:rStyle w:val="eop"/>
                <w:rFonts w:ascii="Times New Roman" w:hAnsi="Times New Roman" w:cs="Times New Roman"/>
                <w:b/>
                <w:bCs/>
                <w:sz w:val="24"/>
                <w:szCs w:val="24"/>
                <w:lang w:val="lt-LT"/>
              </w:rPr>
              <w:t> </w:t>
            </w:r>
          </w:p>
        </w:tc>
      </w:tr>
      <w:tr w:rsidR="00603491" w:rsidRPr="00FC0E46" w14:paraId="46540844" w14:textId="77777777" w:rsidTr="006E5C87">
        <w:tc>
          <w:tcPr>
            <w:tcW w:w="550" w:type="pct"/>
            <w:tcBorders>
              <w:top w:val="single" w:sz="4" w:space="0" w:color="auto"/>
              <w:bottom w:val="single" w:sz="4" w:space="0" w:color="auto"/>
            </w:tcBorders>
          </w:tcPr>
          <w:p w14:paraId="729BCDCD" w14:textId="6511AB08"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c>
          <w:tcPr>
            <w:tcW w:w="751" w:type="pct"/>
            <w:tcBorders>
              <w:top w:val="single" w:sz="4" w:space="0" w:color="auto"/>
              <w:bottom w:val="single" w:sz="4" w:space="0" w:color="auto"/>
            </w:tcBorders>
          </w:tcPr>
          <w:p w14:paraId="5E3326BC" w14:textId="71DB39AE"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c>
          <w:tcPr>
            <w:tcW w:w="2449" w:type="pct"/>
            <w:tcBorders>
              <w:top w:val="single" w:sz="4" w:space="0" w:color="auto"/>
              <w:bottom w:val="single" w:sz="4" w:space="0" w:color="auto"/>
            </w:tcBorders>
          </w:tcPr>
          <w:p w14:paraId="6B61DE79" w14:textId="0240B802"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c>
          <w:tcPr>
            <w:tcW w:w="1250" w:type="pct"/>
            <w:tcBorders>
              <w:top w:val="single" w:sz="4" w:space="0" w:color="auto"/>
              <w:bottom w:val="single" w:sz="4" w:space="0" w:color="auto"/>
            </w:tcBorders>
          </w:tcPr>
          <w:p w14:paraId="24A0C28B" w14:textId="07DFD881"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r>
      <w:tr w:rsidR="00603491" w:rsidRPr="00FC0E46" w14:paraId="7C6098A9" w14:textId="77777777" w:rsidTr="006E5C87">
        <w:tc>
          <w:tcPr>
            <w:tcW w:w="550" w:type="pct"/>
            <w:tcBorders>
              <w:top w:val="single" w:sz="4" w:space="0" w:color="auto"/>
              <w:bottom w:val="single" w:sz="4" w:space="0" w:color="auto"/>
            </w:tcBorders>
          </w:tcPr>
          <w:p w14:paraId="20CDF445" w14:textId="3181940C" w:rsidR="00603491" w:rsidRPr="00FC0E46" w:rsidRDefault="00603491" w:rsidP="00114803">
            <w:pPr>
              <w:pStyle w:val="Pavadinimas1"/>
              <w:spacing w:line="276" w:lineRule="auto"/>
              <w:rPr>
                <w:rFonts w:ascii="Times New Roman" w:hAnsi="Times New Roman" w:cs="Times New Roman"/>
                <w:b w:val="0"/>
                <w:bCs w:val="0"/>
                <w:sz w:val="24"/>
                <w:szCs w:val="24"/>
              </w:rPr>
            </w:pPr>
            <w:bookmarkStart w:id="4" w:name="_Hlk103153028"/>
            <w:r w:rsidRPr="00FC0E46">
              <w:rPr>
                <w:rStyle w:val="eop"/>
                <w:rFonts w:ascii="Times New Roman" w:hAnsi="Times New Roman" w:cs="Times New Roman"/>
                <w:sz w:val="24"/>
                <w:szCs w:val="24"/>
              </w:rPr>
              <w:t> </w:t>
            </w:r>
          </w:p>
        </w:tc>
        <w:tc>
          <w:tcPr>
            <w:tcW w:w="751" w:type="pct"/>
            <w:tcBorders>
              <w:top w:val="single" w:sz="4" w:space="0" w:color="auto"/>
              <w:bottom w:val="single" w:sz="4" w:space="0" w:color="auto"/>
            </w:tcBorders>
          </w:tcPr>
          <w:p w14:paraId="1820AD32" w14:textId="53197042"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c>
          <w:tcPr>
            <w:tcW w:w="2449" w:type="pct"/>
            <w:tcBorders>
              <w:top w:val="single" w:sz="4" w:space="0" w:color="auto"/>
              <w:bottom w:val="single" w:sz="4" w:space="0" w:color="auto"/>
            </w:tcBorders>
          </w:tcPr>
          <w:p w14:paraId="38A11E7F" w14:textId="11F471C1"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c>
          <w:tcPr>
            <w:tcW w:w="1250" w:type="pct"/>
            <w:tcBorders>
              <w:top w:val="single" w:sz="4" w:space="0" w:color="auto"/>
              <w:bottom w:val="single" w:sz="4" w:space="0" w:color="auto"/>
            </w:tcBorders>
          </w:tcPr>
          <w:p w14:paraId="181BC4FB" w14:textId="69BCA5C5"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sz w:val="24"/>
                <w:szCs w:val="24"/>
              </w:rPr>
              <w:t> </w:t>
            </w:r>
          </w:p>
        </w:tc>
      </w:tr>
      <w:tr w:rsidR="00603491" w:rsidRPr="00FC0E46" w14:paraId="7DF4F9AE" w14:textId="77777777" w:rsidTr="006E5C87">
        <w:tc>
          <w:tcPr>
            <w:tcW w:w="550" w:type="pct"/>
            <w:tcBorders>
              <w:top w:val="single" w:sz="4" w:space="0" w:color="auto"/>
              <w:bottom w:val="single" w:sz="4" w:space="0" w:color="auto"/>
            </w:tcBorders>
          </w:tcPr>
          <w:p w14:paraId="20CD968A" w14:textId="05305A4D"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i/>
                <w:iCs/>
                <w:sz w:val="24"/>
                <w:szCs w:val="24"/>
              </w:rPr>
              <w:t> </w:t>
            </w:r>
          </w:p>
        </w:tc>
        <w:tc>
          <w:tcPr>
            <w:tcW w:w="751" w:type="pct"/>
            <w:tcBorders>
              <w:top w:val="single" w:sz="4" w:space="0" w:color="auto"/>
              <w:bottom w:val="single" w:sz="4" w:space="0" w:color="auto"/>
            </w:tcBorders>
          </w:tcPr>
          <w:p w14:paraId="0A14EB73" w14:textId="2B04E662"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i/>
                <w:iCs/>
                <w:sz w:val="24"/>
                <w:szCs w:val="24"/>
              </w:rPr>
              <w:t> </w:t>
            </w:r>
          </w:p>
        </w:tc>
        <w:tc>
          <w:tcPr>
            <w:tcW w:w="2449" w:type="pct"/>
            <w:tcBorders>
              <w:top w:val="single" w:sz="4" w:space="0" w:color="auto"/>
              <w:bottom w:val="single" w:sz="4" w:space="0" w:color="auto"/>
            </w:tcBorders>
          </w:tcPr>
          <w:p w14:paraId="5F9960E9" w14:textId="76071018"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i/>
                <w:iCs/>
                <w:sz w:val="24"/>
                <w:szCs w:val="24"/>
              </w:rPr>
              <w:t> </w:t>
            </w:r>
          </w:p>
        </w:tc>
        <w:tc>
          <w:tcPr>
            <w:tcW w:w="1250" w:type="pct"/>
            <w:tcBorders>
              <w:top w:val="single" w:sz="4" w:space="0" w:color="auto"/>
              <w:bottom w:val="single" w:sz="4" w:space="0" w:color="auto"/>
            </w:tcBorders>
          </w:tcPr>
          <w:p w14:paraId="1A27A516" w14:textId="08016866"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eop"/>
                <w:rFonts w:ascii="Times New Roman" w:hAnsi="Times New Roman" w:cs="Times New Roman"/>
                <w:i/>
                <w:iCs/>
                <w:sz w:val="24"/>
                <w:szCs w:val="24"/>
              </w:rPr>
              <w:t> </w:t>
            </w:r>
          </w:p>
        </w:tc>
      </w:tr>
    </w:tbl>
    <w:bookmarkEnd w:id="4"/>
    <w:p w14:paraId="3A1B8D5C" w14:textId="58D03F1E" w:rsidR="00340F27" w:rsidRPr="00FC0E46" w:rsidRDefault="00603491" w:rsidP="00114803">
      <w:pPr>
        <w:rPr>
          <w:rFonts w:ascii="Times New Roman" w:hAnsi="Times New Roman" w:cs="Times New Roman"/>
          <w:b/>
          <w:sz w:val="24"/>
          <w:szCs w:val="24"/>
          <w:lang w:val="lt-LT"/>
        </w:rPr>
      </w:pPr>
      <w:r w:rsidRPr="00FC0E46">
        <w:rPr>
          <w:rStyle w:val="normaltextrun"/>
          <w:rFonts w:ascii="Times New Roman" w:hAnsi="Times New Roman" w:cs="Times New Roman"/>
          <w:sz w:val="24"/>
          <w:szCs w:val="24"/>
          <w:lang w:val="lt-LT"/>
        </w:rPr>
        <w:t>(*) Veiksmas: P – parengtas dokumento projektas, A – papildymas, C – pakeitimas, CS – pateiktos pastabos, N – pateikta nauja redakcija</w:t>
      </w:r>
      <w:r w:rsidRPr="00FC0E46">
        <w:rPr>
          <w:rStyle w:val="eop"/>
          <w:rFonts w:ascii="Times New Roman" w:hAnsi="Times New Roman" w:cs="Times New Roman"/>
          <w:sz w:val="24"/>
          <w:szCs w:val="24"/>
          <w:lang w:val="lt-LT"/>
        </w:rPr>
        <w:t> </w:t>
      </w:r>
    </w:p>
    <w:p w14:paraId="4E0AD3B8" w14:textId="77777777" w:rsidR="00340F27" w:rsidRPr="00FC0E46" w:rsidRDefault="00340F27" w:rsidP="00114803">
      <w:pPr>
        <w:rPr>
          <w:rFonts w:ascii="Times New Roman" w:hAnsi="Times New Roman" w:cs="Times New Roman"/>
          <w:b/>
          <w:sz w:val="24"/>
          <w:szCs w:val="24"/>
          <w:lang w:val="lt-LT"/>
        </w:rPr>
      </w:pPr>
      <w:bookmarkStart w:id="5" w:name="_Toc17177819"/>
      <w:bookmarkStart w:id="6" w:name="_Toc43638652"/>
      <w:bookmarkStart w:id="7" w:name="_Toc43639035"/>
      <w:bookmarkStart w:id="8" w:name="_Toc43641469"/>
      <w:r w:rsidRPr="00FC0E46">
        <w:rPr>
          <w:rFonts w:ascii="Times New Roman" w:hAnsi="Times New Roman" w:cs="Times New Roman"/>
          <w:b/>
          <w:sz w:val="24"/>
          <w:szCs w:val="24"/>
          <w:lang w:val="lt-LT"/>
        </w:rPr>
        <w:t>Tvirtinimas</w:t>
      </w:r>
      <w:bookmarkEnd w:id="5"/>
      <w:bookmarkEnd w:id="6"/>
      <w:bookmarkEnd w:id="7"/>
      <w:bookmarkEnd w:id="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39"/>
        <w:gridCol w:w="2664"/>
        <w:gridCol w:w="1560"/>
      </w:tblGrid>
      <w:tr w:rsidR="00340F27" w:rsidRPr="00FC0E46" w14:paraId="122B47B3" w14:textId="77777777" w:rsidTr="006E5C87">
        <w:trPr>
          <w:trHeight w:val="300"/>
        </w:trPr>
        <w:tc>
          <w:tcPr>
            <w:tcW w:w="2977" w:type="dxa"/>
            <w:shd w:val="clear" w:color="auto" w:fill="BFBFBF"/>
          </w:tcPr>
          <w:p w14:paraId="106916C2"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Vardas, pavardė</w:t>
            </w:r>
          </w:p>
        </w:tc>
        <w:tc>
          <w:tcPr>
            <w:tcW w:w="2439" w:type="dxa"/>
            <w:shd w:val="clear" w:color="auto" w:fill="BFBFBF"/>
          </w:tcPr>
          <w:p w14:paraId="2A9ACCF2"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Pareigos</w:t>
            </w:r>
          </w:p>
        </w:tc>
        <w:tc>
          <w:tcPr>
            <w:tcW w:w="2664" w:type="dxa"/>
            <w:shd w:val="clear" w:color="auto" w:fill="BFBFBF"/>
          </w:tcPr>
          <w:p w14:paraId="0FB529CC"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Parašas</w:t>
            </w:r>
          </w:p>
        </w:tc>
        <w:tc>
          <w:tcPr>
            <w:tcW w:w="1560" w:type="dxa"/>
            <w:shd w:val="clear" w:color="auto" w:fill="BFBFBF"/>
          </w:tcPr>
          <w:p w14:paraId="34112E55"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Data</w:t>
            </w:r>
          </w:p>
        </w:tc>
      </w:tr>
      <w:tr w:rsidR="00340F27" w:rsidRPr="00FC0E46" w14:paraId="6615989D" w14:textId="77777777" w:rsidTr="006E5C87">
        <w:trPr>
          <w:trHeight w:val="300"/>
        </w:trPr>
        <w:tc>
          <w:tcPr>
            <w:tcW w:w="2977" w:type="dxa"/>
          </w:tcPr>
          <w:p w14:paraId="216A692F" w14:textId="79CD20DE" w:rsidR="00340F27" w:rsidRPr="00FC0E46" w:rsidRDefault="00340F27" w:rsidP="00114803">
            <w:pPr>
              <w:pStyle w:val="Pavadinimas1"/>
              <w:spacing w:line="276" w:lineRule="auto"/>
              <w:rPr>
                <w:rFonts w:ascii="Times New Roman" w:hAnsi="Times New Roman" w:cs="Times New Roman"/>
                <w:sz w:val="24"/>
                <w:szCs w:val="24"/>
              </w:rPr>
            </w:pPr>
          </w:p>
        </w:tc>
        <w:tc>
          <w:tcPr>
            <w:tcW w:w="2439" w:type="dxa"/>
          </w:tcPr>
          <w:p w14:paraId="0A51EAAC" w14:textId="71FFB4EF" w:rsidR="00340F27" w:rsidRPr="00FC0E46" w:rsidRDefault="00340F27" w:rsidP="00114803">
            <w:pPr>
              <w:pStyle w:val="Pavadinimas1"/>
              <w:spacing w:line="276" w:lineRule="auto"/>
              <w:rPr>
                <w:rFonts w:ascii="Times New Roman" w:hAnsi="Times New Roman" w:cs="Times New Roman"/>
                <w:sz w:val="24"/>
                <w:szCs w:val="24"/>
              </w:rPr>
            </w:pPr>
          </w:p>
        </w:tc>
        <w:tc>
          <w:tcPr>
            <w:tcW w:w="2664" w:type="dxa"/>
          </w:tcPr>
          <w:p w14:paraId="03A47D9D" w14:textId="0F52AE91" w:rsidR="00340F27" w:rsidRPr="00FC0E46" w:rsidRDefault="00340F27" w:rsidP="00114803">
            <w:pPr>
              <w:pStyle w:val="Pavadinimas1"/>
              <w:spacing w:line="276" w:lineRule="auto"/>
              <w:rPr>
                <w:rFonts w:ascii="Times New Roman" w:hAnsi="Times New Roman" w:cs="Times New Roman"/>
                <w:sz w:val="24"/>
                <w:szCs w:val="24"/>
              </w:rPr>
            </w:pPr>
          </w:p>
        </w:tc>
        <w:tc>
          <w:tcPr>
            <w:tcW w:w="1560" w:type="dxa"/>
          </w:tcPr>
          <w:p w14:paraId="58739B31" w14:textId="784BCF0A" w:rsidR="00340F27" w:rsidRPr="00FC0E46" w:rsidRDefault="00340F27" w:rsidP="00114803">
            <w:pPr>
              <w:pStyle w:val="Pavadinimas1"/>
              <w:spacing w:line="276" w:lineRule="auto"/>
              <w:rPr>
                <w:rFonts w:ascii="Times New Roman" w:hAnsi="Times New Roman" w:cs="Times New Roman"/>
                <w:sz w:val="24"/>
                <w:szCs w:val="24"/>
              </w:rPr>
            </w:pPr>
          </w:p>
        </w:tc>
      </w:tr>
      <w:tr w:rsidR="00340F27" w:rsidRPr="00FC0E46" w14:paraId="3D081EF8" w14:textId="77777777" w:rsidTr="006E5C87">
        <w:trPr>
          <w:trHeight w:val="300"/>
        </w:trPr>
        <w:tc>
          <w:tcPr>
            <w:tcW w:w="2977" w:type="dxa"/>
            <w:vAlign w:val="center"/>
          </w:tcPr>
          <w:p w14:paraId="658CBBDD" w14:textId="6B6F2672" w:rsidR="00340F27" w:rsidRPr="00FC0E46" w:rsidRDefault="00340F27" w:rsidP="00114803">
            <w:pPr>
              <w:pStyle w:val="Pavadinimas1"/>
              <w:spacing w:line="276" w:lineRule="auto"/>
              <w:rPr>
                <w:rFonts w:ascii="Times New Roman" w:hAnsi="Times New Roman" w:cs="Times New Roman"/>
                <w:sz w:val="24"/>
                <w:szCs w:val="24"/>
              </w:rPr>
            </w:pPr>
          </w:p>
        </w:tc>
        <w:tc>
          <w:tcPr>
            <w:tcW w:w="2439" w:type="dxa"/>
            <w:vAlign w:val="center"/>
          </w:tcPr>
          <w:p w14:paraId="630FFEA6" w14:textId="76C129D7" w:rsidR="00340F27" w:rsidRPr="00FC0E46" w:rsidRDefault="00340F27" w:rsidP="00114803">
            <w:pPr>
              <w:pStyle w:val="Pavadinimas1"/>
              <w:spacing w:line="276" w:lineRule="auto"/>
              <w:rPr>
                <w:rFonts w:ascii="Times New Roman" w:hAnsi="Times New Roman" w:cs="Times New Roman"/>
                <w:sz w:val="24"/>
                <w:szCs w:val="24"/>
              </w:rPr>
            </w:pPr>
          </w:p>
        </w:tc>
        <w:tc>
          <w:tcPr>
            <w:tcW w:w="2664" w:type="dxa"/>
          </w:tcPr>
          <w:p w14:paraId="77A91FAF" w14:textId="4B5AD599" w:rsidR="00340F27" w:rsidRPr="00FC0E46" w:rsidRDefault="00340F27" w:rsidP="00114803">
            <w:pPr>
              <w:pStyle w:val="Pavadinimas1"/>
              <w:spacing w:line="276" w:lineRule="auto"/>
              <w:rPr>
                <w:rFonts w:ascii="Times New Roman" w:hAnsi="Times New Roman" w:cs="Times New Roman"/>
                <w:sz w:val="24"/>
                <w:szCs w:val="24"/>
              </w:rPr>
            </w:pPr>
          </w:p>
        </w:tc>
        <w:tc>
          <w:tcPr>
            <w:tcW w:w="1560" w:type="dxa"/>
          </w:tcPr>
          <w:p w14:paraId="2E3186AB" w14:textId="4D72E227" w:rsidR="00340F27" w:rsidRPr="00FC0E46" w:rsidRDefault="00340F27" w:rsidP="00114803">
            <w:pPr>
              <w:pStyle w:val="Pavadinimas1"/>
              <w:spacing w:line="276" w:lineRule="auto"/>
              <w:rPr>
                <w:rFonts w:ascii="Times New Roman" w:hAnsi="Times New Roman" w:cs="Times New Roman"/>
                <w:sz w:val="24"/>
                <w:szCs w:val="24"/>
              </w:rPr>
            </w:pPr>
          </w:p>
        </w:tc>
      </w:tr>
    </w:tbl>
    <w:p w14:paraId="7B98E98E" w14:textId="77777777" w:rsidR="00340F27" w:rsidRPr="00FC0E46" w:rsidRDefault="00340F27" w:rsidP="00114803">
      <w:pPr>
        <w:rPr>
          <w:rFonts w:ascii="Times New Roman" w:hAnsi="Times New Roman" w:cs="Times New Roman"/>
          <w:b/>
          <w:sz w:val="24"/>
          <w:szCs w:val="24"/>
          <w:lang w:val="lt-LT"/>
        </w:rPr>
      </w:pPr>
    </w:p>
    <w:p w14:paraId="3444E825" w14:textId="77777777" w:rsidR="00340F27" w:rsidRPr="00FC0E46" w:rsidRDefault="00340F27" w:rsidP="00114803">
      <w:pPr>
        <w:rPr>
          <w:rFonts w:ascii="Times New Roman" w:hAnsi="Times New Roman" w:cs="Times New Roman"/>
          <w:b/>
          <w:sz w:val="24"/>
          <w:szCs w:val="24"/>
          <w:lang w:val="lt-LT"/>
        </w:rPr>
      </w:pPr>
      <w:bookmarkStart w:id="9" w:name="_Toc17177820"/>
      <w:bookmarkStart w:id="10" w:name="_Toc43638653"/>
      <w:bookmarkStart w:id="11" w:name="_Toc43639036"/>
      <w:bookmarkStart w:id="12" w:name="_Toc43641470"/>
      <w:r w:rsidRPr="00FC0E46">
        <w:rPr>
          <w:rFonts w:ascii="Times New Roman" w:hAnsi="Times New Roman" w:cs="Times New Roman"/>
          <w:b/>
          <w:sz w:val="24"/>
          <w:szCs w:val="24"/>
          <w:lang w:val="lt-LT"/>
        </w:rPr>
        <w:t>Dokumento konfidencialumas</w:t>
      </w:r>
      <w:bookmarkEnd w:id="9"/>
      <w:bookmarkEnd w:id="10"/>
      <w:bookmarkEnd w:id="11"/>
      <w:bookmarkEnd w:id="1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260"/>
        <w:gridCol w:w="3828"/>
      </w:tblGrid>
      <w:tr w:rsidR="00340F27" w:rsidRPr="00FC0E46" w14:paraId="5E770CEF" w14:textId="77777777" w:rsidTr="006E5C87">
        <w:tc>
          <w:tcPr>
            <w:tcW w:w="2552" w:type="dxa"/>
            <w:shd w:val="clear" w:color="auto" w:fill="BFBFBF"/>
          </w:tcPr>
          <w:p w14:paraId="528A9B26"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Konfidencialumo lygis</w:t>
            </w:r>
          </w:p>
        </w:tc>
        <w:tc>
          <w:tcPr>
            <w:tcW w:w="3260" w:type="dxa"/>
            <w:shd w:val="clear" w:color="auto" w:fill="BFBFBF"/>
          </w:tcPr>
          <w:p w14:paraId="2A6ED420"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Naudojimo aplinka</w:t>
            </w:r>
          </w:p>
        </w:tc>
        <w:tc>
          <w:tcPr>
            <w:tcW w:w="3828" w:type="dxa"/>
            <w:shd w:val="clear" w:color="auto" w:fill="BFBFBF"/>
          </w:tcPr>
          <w:p w14:paraId="78CCA8DD" w14:textId="77777777" w:rsidR="00340F27" w:rsidRPr="00FC0E46" w:rsidRDefault="00340F27" w:rsidP="00114803">
            <w:pPr>
              <w:pStyle w:val="Pavadinimas1"/>
              <w:spacing w:line="276" w:lineRule="auto"/>
              <w:rPr>
                <w:rFonts w:ascii="Times New Roman" w:hAnsi="Times New Roman" w:cs="Times New Roman"/>
                <w:b w:val="0"/>
                <w:sz w:val="24"/>
                <w:szCs w:val="24"/>
              </w:rPr>
            </w:pPr>
            <w:r w:rsidRPr="00FC0E46">
              <w:rPr>
                <w:rFonts w:ascii="Times New Roman" w:hAnsi="Times New Roman" w:cs="Times New Roman"/>
                <w:sz w:val="24"/>
                <w:szCs w:val="24"/>
              </w:rPr>
              <w:t>Naudotojai</w:t>
            </w:r>
          </w:p>
        </w:tc>
      </w:tr>
      <w:tr w:rsidR="00603491" w:rsidRPr="00FC0E46" w14:paraId="2890C554" w14:textId="77777777" w:rsidTr="006E5C87">
        <w:tc>
          <w:tcPr>
            <w:tcW w:w="2552" w:type="dxa"/>
          </w:tcPr>
          <w:p w14:paraId="18382756" w14:textId="75D416C8"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normaltextrun"/>
                <w:rFonts w:ascii="Times New Roman" w:eastAsiaTheme="minorEastAsia" w:hAnsi="Times New Roman" w:cs="Times New Roman"/>
                <w:b w:val="0"/>
                <w:bCs w:val="0"/>
                <w:sz w:val="24"/>
                <w:szCs w:val="24"/>
              </w:rPr>
              <w:t>Konfidenciali informacija</w:t>
            </w:r>
            <w:r w:rsidRPr="00FC0E46">
              <w:rPr>
                <w:rStyle w:val="eop"/>
                <w:rFonts w:ascii="Times New Roman" w:hAnsi="Times New Roman" w:cs="Times New Roman"/>
                <w:b w:val="0"/>
                <w:bCs w:val="0"/>
                <w:sz w:val="24"/>
                <w:szCs w:val="24"/>
              </w:rPr>
              <w:t> </w:t>
            </w:r>
          </w:p>
        </w:tc>
        <w:tc>
          <w:tcPr>
            <w:tcW w:w="3260" w:type="dxa"/>
          </w:tcPr>
          <w:p w14:paraId="3D49C10B" w14:textId="5C601E8A"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normaltextrun"/>
                <w:rFonts w:ascii="Times New Roman" w:eastAsiaTheme="minorEastAsia" w:hAnsi="Times New Roman" w:cs="Times New Roman"/>
                <w:b w:val="0"/>
                <w:bCs w:val="0"/>
                <w:sz w:val="24"/>
                <w:szCs w:val="24"/>
              </w:rPr>
              <w:t>Atsakingi asmenys organizacijose</w:t>
            </w:r>
            <w:r w:rsidRPr="00FC0E46">
              <w:rPr>
                <w:rStyle w:val="eop"/>
                <w:rFonts w:ascii="Times New Roman" w:hAnsi="Times New Roman" w:cs="Times New Roman"/>
                <w:b w:val="0"/>
                <w:bCs w:val="0"/>
                <w:sz w:val="24"/>
                <w:szCs w:val="24"/>
              </w:rPr>
              <w:t> </w:t>
            </w:r>
          </w:p>
        </w:tc>
        <w:tc>
          <w:tcPr>
            <w:tcW w:w="3828" w:type="dxa"/>
          </w:tcPr>
          <w:p w14:paraId="517FA2AE" w14:textId="54C7A46C" w:rsidR="00603491" w:rsidRPr="00FC0E46" w:rsidRDefault="00603491" w:rsidP="00114803">
            <w:pPr>
              <w:pStyle w:val="Pavadinimas1"/>
              <w:spacing w:line="276" w:lineRule="auto"/>
              <w:rPr>
                <w:rFonts w:ascii="Times New Roman" w:hAnsi="Times New Roman" w:cs="Times New Roman"/>
                <w:b w:val="0"/>
                <w:bCs w:val="0"/>
                <w:sz w:val="24"/>
                <w:szCs w:val="24"/>
              </w:rPr>
            </w:pPr>
            <w:r w:rsidRPr="00FC0E46">
              <w:rPr>
                <w:rStyle w:val="normaltextrun"/>
                <w:rFonts w:ascii="Times New Roman" w:eastAsiaTheme="minorEastAsia" w:hAnsi="Times New Roman" w:cs="Times New Roman"/>
                <w:b w:val="0"/>
                <w:bCs w:val="0"/>
                <w:sz w:val="24"/>
                <w:szCs w:val="24"/>
              </w:rPr>
              <w:t>Organizacijos struktūroje nustatyti asmenys</w:t>
            </w:r>
            <w:r w:rsidRPr="00FC0E46">
              <w:rPr>
                <w:rStyle w:val="eop"/>
                <w:rFonts w:ascii="Times New Roman" w:hAnsi="Times New Roman" w:cs="Times New Roman"/>
                <w:b w:val="0"/>
                <w:bCs w:val="0"/>
                <w:sz w:val="24"/>
                <w:szCs w:val="24"/>
              </w:rPr>
              <w:t> </w:t>
            </w:r>
          </w:p>
        </w:tc>
      </w:tr>
    </w:tbl>
    <w:p w14:paraId="54EEF25E" w14:textId="77777777" w:rsidR="00340F27" w:rsidRPr="00FC0E46" w:rsidRDefault="00340F27" w:rsidP="00114803">
      <w:pPr>
        <w:rPr>
          <w:rFonts w:ascii="Times New Roman" w:hAnsi="Times New Roman" w:cs="Times New Roman"/>
          <w:sz w:val="24"/>
          <w:szCs w:val="24"/>
          <w:lang w:val="lt-LT"/>
        </w:rPr>
      </w:pPr>
    </w:p>
    <w:p w14:paraId="6DD4EB98" w14:textId="77777777" w:rsidR="00340F27" w:rsidRPr="00FC0E46" w:rsidRDefault="00340F27" w:rsidP="00114803">
      <w:pPr>
        <w:spacing w:after="160"/>
        <w:rPr>
          <w:rFonts w:ascii="Times New Roman" w:hAnsi="Times New Roman" w:cs="Times New Roman"/>
          <w:sz w:val="24"/>
          <w:szCs w:val="24"/>
          <w:lang w:val="lt-LT"/>
        </w:rPr>
      </w:pPr>
      <w:r w:rsidRPr="00FC0E46">
        <w:rPr>
          <w:rFonts w:ascii="Times New Roman" w:hAnsi="Times New Roman" w:cs="Times New Roman"/>
          <w:sz w:val="24"/>
          <w:szCs w:val="24"/>
          <w:lang w:val="lt-LT"/>
        </w:rPr>
        <w:br w:type="page"/>
      </w:r>
    </w:p>
    <w:p w14:paraId="0649B1E7" w14:textId="77777777" w:rsidR="00340F27" w:rsidRPr="00FC0E46" w:rsidRDefault="00340F27" w:rsidP="00114803">
      <w:pPr>
        <w:ind w:right="333"/>
        <w:rPr>
          <w:rFonts w:ascii="Times New Roman" w:hAnsi="Times New Roman" w:cs="Times New Roman"/>
          <w:b/>
          <w:sz w:val="24"/>
          <w:szCs w:val="24"/>
          <w:lang w:val="lt-LT"/>
        </w:rPr>
      </w:pPr>
      <w:r w:rsidRPr="00FC0E46">
        <w:rPr>
          <w:rFonts w:ascii="Times New Roman" w:hAnsi="Times New Roman" w:cs="Times New Roman"/>
          <w:b/>
          <w:sz w:val="24"/>
          <w:szCs w:val="24"/>
          <w:lang w:val="lt-LT"/>
        </w:rPr>
        <w:lastRenderedPageBreak/>
        <w:t>Turinys</w:t>
      </w:r>
    </w:p>
    <w:p w14:paraId="5958DBAB" w14:textId="33191EF4" w:rsidR="00F85203" w:rsidRDefault="00340F27">
      <w:pPr>
        <w:pStyle w:val="TOC1"/>
        <w:rPr>
          <w:rFonts w:asciiTheme="minorHAnsi" w:eastAsiaTheme="minorEastAsia" w:hAnsiTheme="minorHAnsi" w:cstheme="minorBidi"/>
          <w:iCs w:val="0"/>
          <w:sz w:val="22"/>
          <w:szCs w:val="22"/>
          <w:lang w:val="en-US" w:eastAsia="en-US"/>
        </w:rPr>
      </w:pPr>
      <w:r w:rsidRPr="00FC0E46">
        <w:rPr>
          <w:rFonts w:cs="Times New Roman"/>
          <w:bCs/>
          <w:noProof w:val="0"/>
        </w:rPr>
        <w:fldChar w:fldCharType="begin"/>
      </w:r>
      <w:r w:rsidRPr="00FC0E46">
        <w:rPr>
          <w:rFonts w:cs="Times New Roman"/>
          <w:bCs/>
          <w:noProof w:val="0"/>
        </w:rPr>
        <w:instrText xml:space="preserve"> TOC \o "1-2" \h \z \u </w:instrText>
      </w:r>
      <w:r w:rsidRPr="00FC0E46">
        <w:rPr>
          <w:rFonts w:cs="Times New Roman"/>
          <w:bCs/>
          <w:noProof w:val="0"/>
        </w:rPr>
        <w:fldChar w:fldCharType="separate"/>
      </w:r>
      <w:hyperlink w:anchor="_Toc210918922" w:history="1">
        <w:r w:rsidR="00F85203" w:rsidRPr="00E12517">
          <w:rPr>
            <w:rStyle w:val="Hyperlink"/>
          </w:rPr>
          <w:t>1.</w:t>
        </w:r>
        <w:r w:rsidR="00F85203">
          <w:rPr>
            <w:rFonts w:asciiTheme="minorHAnsi" w:eastAsiaTheme="minorEastAsia" w:hAnsiTheme="minorHAnsi" w:cstheme="minorBidi"/>
            <w:iCs w:val="0"/>
            <w:sz w:val="22"/>
            <w:szCs w:val="22"/>
            <w:lang w:val="en-US" w:eastAsia="en-US"/>
          </w:rPr>
          <w:tab/>
        </w:r>
        <w:r w:rsidR="00F85203" w:rsidRPr="00E12517">
          <w:rPr>
            <w:rStyle w:val="Hyperlink"/>
          </w:rPr>
          <w:t>Santrauka</w:t>
        </w:r>
        <w:r w:rsidR="00F85203">
          <w:rPr>
            <w:webHidden/>
          </w:rPr>
          <w:tab/>
        </w:r>
        <w:r w:rsidR="00F85203">
          <w:rPr>
            <w:webHidden/>
          </w:rPr>
          <w:fldChar w:fldCharType="begin"/>
        </w:r>
        <w:r w:rsidR="00F85203">
          <w:rPr>
            <w:webHidden/>
          </w:rPr>
          <w:instrText xml:space="preserve"> PAGEREF _Toc210918922 \h </w:instrText>
        </w:r>
        <w:r w:rsidR="00F85203">
          <w:rPr>
            <w:webHidden/>
          </w:rPr>
        </w:r>
        <w:r w:rsidR="00F85203">
          <w:rPr>
            <w:webHidden/>
          </w:rPr>
          <w:fldChar w:fldCharType="separate"/>
        </w:r>
        <w:r w:rsidR="00F85203">
          <w:rPr>
            <w:webHidden/>
          </w:rPr>
          <w:t>5</w:t>
        </w:r>
        <w:r w:rsidR="00F85203">
          <w:rPr>
            <w:webHidden/>
          </w:rPr>
          <w:fldChar w:fldCharType="end"/>
        </w:r>
      </w:hyperlink>
    </w:p>
    <w:p w14:paraId="40F006F0" w14:textId="2FA2879A" w:rsidR="00F85203" w:rsidRDefault="009D33EC">
      <w:pPr>
        <w:pStyle w:val="TOC1"/>
        <w:rPr>
          <w:rFonts w:asciiTheme="minorHAnsi" w:eastAsiaTheme="minorEastAsia" w:hAnsiTheme="minorHAnsi" w:cstheme="minorBidi"/>
          <w:iCs w:val="0"/>
          <w:sz w:val="22"/>
          <w:szCs w:val="22"/>
          <w:lang w:val="en-US" w:eastAsia="en-US"/>
        </w:rPr>
      </w:pPr>
      <w:hyperlink w:anchor="_Toc210918923" w:history="1">
        <w:r w:rsidR="00F85203" w:rsidRPr="00E12517">
          <w:rPr>
            <w:rStyle w:val="Hyperlink"/>
          </w:rPr>
          <w:t>2.</w:t>
        </w:r>
        <w:r w:rsidR="00F85203">
          <w:rPr>
            <w:rFonts w:asciiTheme="minorHAnsi" w:eastAsiaTheme="minorEastAsia" w:hAnsiTheme="minorHAnsi" w:cstheme="minorBidi"/>
            <w:iCs w:val="0"/>
            <w:sz w:val="22"/>
            <w:szCs w:val="22"/>
            <w:lang w:val="en-US" w:eastAsia="en-US"/>
          </w:rPr>
          <w:tab/>
        </w:r>
        <w:r w:rsidR="00F85203" w:rsidRPr="00E12517">
          <w:rPr>
            <w:rStyle w:val="Hyperlink"/>
          </w:rPr>
          <w:t>Įvadas</w:t>
        </w:r>
        <w:r w:rsidR="00F85203">
          <w:rPr>
            <w:webHidden/>
          </w:rPr>
          <w:tab/>
        </w:r>
        <w:r w:rsidR="00F85203">
          <w:rPr>
            <w:webHidden/>
          </w:rPr>
          <w:fldChar w:fldCharType="begin"/>
        </w:r>
        <w:r w:rsidR="00F85203">
          <w:rPr>
            <w:webHidden/>
          </w:rPr>
          <w:instrText xml:space="preserve"> PAGEREF _Toc210918923 \h </w:instrText>
        </w:r>
        <w:r w:rsidR="00F85203">
          <w:rPr>
            <w:webHidden/>
          </w:rPr>
        </w:r>
        <w:r w:rsidR="00F85203">
          <w:rPr>
            <w:webHidden/>
          </w:rPr>
          <w:fldChar w:fldCharType="separate"/>
        </w:r>
        <w:r w:rsidR="00F85203">
          <w:rPr>
            <w:webHidden/>
          </w:rPr>
          <w:t>6</w:t>
        </w:r>
        <w:r w:rsidR="00F85203">
          <w:rPr>
            <w:webHidden/>
          </w:rPr>
          <w:fldChar w:fldCharType="end"/>
        </w:r>
      </w:hyperlink>
    </w:p>
    <w:p w14:paraId="5346FA88" w14:textId="499A8223" w:rsidR="00F85203" w:rsidRDefault="009D33EC">
      <w:pPr>
        <w:pStyle w:val="TOC1"/>
        <w:rPr>
          <w:rFonts w:asciiTheme="minorHAnsi" w:eastAsiaTheme="minorEastAsia" w:hAnsiTheme="minorHAnsi" w:cstheme="minorBidi"/>
          <w:iCs w:val="0"/>
          <w:sz w:val="22"/>
          <w:szCs w:val="22"/>
          <w:lang w:val="en-US" w:eastAsia="en-US"/>
        </w:rPr>
      </w:pPr>
      <w:hyperlink w:anchor="_Toc210918924" w:history="1">
        <w:r w:rsidR="00F85203" w:rsidRPr="00E12517">
          <w:rPr>
            <w:rStyle w:val="Hyperlink"/>
          </w:rPr>
          <w:t>3.</w:t>
        </w:r>
        <w:r w:rsidR="00F85203">
          <w:rPr>
            <w:rFonts w:asciiTheme="minorHAnsi" w:eastAsiaTheme="minorEastAsia" w:hAnsiTheme="minorHAnsi" w:cstheme="minorBidi"/>
            <w:iCs w:val="0"/>
            <w:sz w:val="22"/>
            <w:szCs w:val="22"/>
            <w:lang w:val="en-US" w:eastAsia="en-US"/>
          </w:rPr>
          <w:tab/>
        </w:r>
        <w:r w:rsidR="00F85203" w:rsidRPr="00E12517">
          <w:rPr>
            <w:rStyle w:val="Hyperlink"/>
          </w:rPr>
          <w:t>Atitikties vertinimo tikslas ir uždaviniai</w:t>
        </w:r>
        <w:r w:rsidR="00F85203">
          <w:rPr>
            <w:webHidden/>
          </w:rPr>
          <w:tab/>
        </w:r>
        <w:r w:rsidR="00F85203">
          <w:rPr>
            <w:webHidden/>
          </w:rPr>
          <w:fldChar w:fldCharType="begin"/>
        </w:r>
        <w:r w:rsidR="00F85203">
          <w:rPr>
            <w:webHidden/>
          </w:rPr>
          <w:instrText xml:space="preserve"> PAGEREF _Toc210918924 \h </w:instrText>
        </w:r>
        <w:r w:rsidR="00F85203">
          <w:rPr>
            <w:webHidden/>
          </w:rPr>
        </w:r>
        <w:r w:rsidR="00F85203">
          <w:rPr>
            <w:webHidden/>
          </w:rPr>
          <w:fldChar w:fldCharType="separate"/>
        </w:r>
        <w:r w:rsidR="00F85203">
          <w:rPr>
            <w:webHidden/>
          </w:rPr>
          <w:t>7</w:t>
        </w:r>
        <w:r w:rsidR="00F85203">
          <w:rPr>
            <w:webHidden/>
          </w:rPr>
          <w:fldChar w:fldCharType="end"/>
        </w:r>
      </w:hyperlink>
    </w:p>
    <w:p w14:paraId="650608F9" w14:textId="6ED65443" w:rsidR="00F85203" w:rsidRDefault="009D33EC">
      <w:pPr>
        <w:pStyle w:val="TOC1"/>
        <w:rPr>
          <w:rFonts w:asciiTheme="minorHAnsi" w:eastAsiaTheme="minorEastAsia" w:hAnsiTheme="minorHAnsi" w:cstheme="minorBidi"/>
          <w:iCs w:val="0"/>
          <w:sz w:val="22"/>
          <w:szCs w:val="22"/>
          <w:lang w:val="en-US" w:eastAsia="en-US"/>
        </w:rPr>
      </w:pPr>
      <w:hyperlink w:anchor="_Toc210918925" w:history="1">
        <w:r w:rsidR="00F85203" w:rsidRPr="00E12517">
          <w:rPr>
            <w:rStyle w:val="Hyperlink"/>
          </w:rPr>
          <w:t>4.</w:t>
        </w:r>
        <w:r w:rsidR="00F85203">
          <w:rPr>
            <w:rFonts w:asciiTheme="minorHAnsi" w:eastAsiaTheme="minorEastAsia" w:hAnsiTheme="minorHAnsi" w:cstheme="minorBidi"/>
            <w:iCs w:val="0"/>
            <w:sz w:val="22"/>
            <w:szCs w:val="22"/>
            <w:lang w:val="en-US" w:eastAsia="en-US"/>
          </w:rPr>
          <w:tab/>
        </w:r>
        <w:r w:rsidR="00F85203" w:rsidRPr="00E12517">
          <w:rPr>
            <w:rStyle w:val="Hyperlink"/>
          </w:rPr>
          <w:t>Atitikties vertinimo metodika</w:t>
        </w:r>
        <w:r w:rsidR="00F85203">
          <w:rPr>
            <w:webHidden/>
          </w:rPr>
          <w:tab/>
        </w:r>
        <w:r w:rsidR="00F85203">
          <w:rPr>
            <w:webHidden/>
          </w:rPr>
          <w:fldChar w:fldCharType="begin"/>
        </w:r>
        <w:r w:rsidR="00F85203">
          <w:rPr>
            <w:webHidden/>
          </w:rPr>
          <w:instrText xml:space="preserve"> PAGEREF _Toc210918925 \h </w:instrText>
        </w:r>
        <w:r w:rsidR="00F85203">
          <w:rPr>
            <w:webHidden/>
          </w:rPr>
        </w:r>
        <w:r w:rsidR="00F85203">
          <w:rPr>
            <w:webHidden/>
          </w:rPr>
          <w:fldChar w:fldCharType="separate"/>
        </w:r>
        <w:r w:rsidR="00F85203">
          <w:rPr>
            <w:webHidden/>
          </w:rPr>
          <w:t>8</w:t>
        </w:r>
        <w:r w:rsidR="00F85203">
          <w:rPr>
            <w:webHidden/>
          </w:rPr>
          <w:fldChar w:fldCharType="end"/>
        </w:r>
      </w:hyperlink>
    </w:p>
    <w:p w14:paraId="339322EE" w14:textId="60395FCE" w:rsidR="00F85203" w:rsidRDefault="009D33EC">
      <w:pPr>
        <w:pStyle w:val="TOC1"/>
        <w:rPr>
          <w:rFonts w:asciiTheme="minorHAnsi" w:eastAsiaTheme="minorEastAsia" w:hAnsiTheme="minorHAnsi" w:cstheme="minorBidi"/>
          <w:iCs w:val="0"/>
          <w:sz w:val="22"/>
          <w:szCs w:val="22"/>
          <w:lang w:val="en-US" w:eastAsia="en-US"/>
        </w:rPr>
      </w:pPr>
      <w:hyperlink w:anchor="_Toc210918926" w:history="1">
        <w:r w:rsidR="00F85203" w:rsidRPr="00E12517">
          <w:rPr>
            <w:rStyle w:val="Hyperlink"/>
          </w:rPr>
          <w:t>5.</w:t>
        </w:r>
        <w:r w:rsidR="00F85203">
          <w:rPr>
            <w:rFonts w:asciiTheme="minorHAnsi" w:eastAsiaTheme="minorEastAsia" w:hAnsiTheme="minorHAnsi" w:cstheme="minorBidi"/>
            <w:iCs w:val="0"/>
            <w:sz w:val="22"/>
            <w:szCs w:val="22"/>
            <w:lang w:val="en-US" w:eastAsia="en-US"/>
          </w:rPr>
          <w:tab/>
        </w:r>
        <w:r w:rsidR="00F85203" w:rsidRPr="00E12517">
          <w:rPr>
            <w:rStyle w:val="Hyperlink"/>
          </w:rPr>
          <w:t>Atitikties vertinimo rezultatai</w:t>
        </w:r>
        <w:r w:rsidR="00F85203">
          <w:rPr>
            <w:webHidden/>
          </w:rPr>
          <w:tab/>
        </w:r>
        <w:r w:rsidR="00F85203">
          <w:rPr>
            <w:webHidden/>
          </w:rPr>
          <w:fldChar w:fldCharType="begin"/>
        </w:r>
        <w:r w:rsidR="00F85203">
          <w:rPr>
            <w:webHidden/>
          </w:rPr>
          <w:instrText xml:space="preserve"> PAGEREF _Toc210918926 \h </w:instrText>
        </w:r>
        <w:r w:rsidR="00F85203">
          <w:rPr>
            <w:webHidden/>
          </w:rPr>
        </w:r>
        <w:r w:rsidR="00F85203">
          <w:rPr>
            <w:webHidden/>
          </w:rPr>
          <w:fldChar w:fldCharType="separate"/>
        </w:r>
        <w:r w:rsidR="00F85203">
          <w:rPr>
            <w:webHidden/>
          </w:rPr>
          <w:t>8</w:t>
        </w:r>
        <w:r w:rsidR="00F85203">
          <w:rPr>
            <w:webHidden/>
          </w:rPr>
          <w:fldChar w:fldCharType="end"/>
        </w:r>
      </w:hyperlink>
    </w:p>
    <w:p w14:paraId="2EAFE292" w14:textId="110C3840" w:rsidR="00F85203" w:rsidRDefault="009D33EC">
      <w:pPr>
        <w:pStyle w:val="TOC1"/>
        <w:rPr>
          <w:rFonts w:asciiTheme="minorHAnsi" w:eastAsiaTheme="minorEastAsia" w:hAnsiTheme="minorHAnsi" w:cstheme="minorBidi"/>
          <w:iCs w:val="0"/>
          <w:sz w:val="22"/>
          <w:szCs w:val="22"/>
          <w:lang w:val="en-US" w:eastAsia="en-US"/>
        </w:rPr>
      </w:pPr>
      <w:hyperlink w:anchor="_Toc210918927" w:history="1">
        <w:r w:rsidR="00F85203" w:rsidRPr="00E12517">
          <w:rPr>
            <w:rStyle w:val="Hyperlink"/>
          </w:rPr>
          <w:t>6.</w:t>
        </w:r>
        <w:r w:rsidR="00F85203">
          <w:rPr>
            <w:rFonts w:asciiTheme="minorHAnsi" w:eastAsiaTheme="minorEastAsia" w:hAnsiTheme="minorHAnsi" w:cstheme="minorBidi"/>
            <w:iCs w:val="0"/>
            <w:sz w:val="22"/>
            <w:szCs w:val="22"/>
            <w:lang w:val="en-US" w:eastAsia="en-US"/>
          </w:rPr>
          <w:tab/>
        </w:r>
        <w:r w:rsidR="00F85203" w:rsidRPr="00E12517">
          <w:rPr>
            <w:rStyle w:val="Hyperlink"/>
            <w:highlight w:val="lightGray"/>
          </w:rPr>
          <w:t xml:space="preserve">[Organizacijos pavadinimo trumpinys] </w:t>
        </w:r>
        <w:r w:rsidR="00F85203" w:rsidRPr="00E12517">
          <w:rPr>
            <w:rStyle w:val="Hyperlink"/>
          </w:rPr>
          <w:t>standarto ISO 27001 reikalavimams vertinimas</w:t>
        </w:r>
        <w:r w:rsidR="00F85203">
          <w:rPr>
            <w:webHidden/>
          </w:rPr>
          <w:tab/>
        </w:r>
        <w:r w:rsidR="00F85203">
          <w:rPr>
            <w:webHidden/>
          </w:rPr>
          <w:fldChar w:fldCharType="begin"/>
        </w:r>
        <w:r w:rsidR="00F85203">
          <w:rPr>
            <w:webHidden/>
          </w:rPr>
          <w:instrText xml:space="preserve"> PAGEREF _Toc210918927 \h </w:instrText>
        </w:r>
        <w:r w:rsidR="00F85203">
          <w:rPr>
            <w:webHidden/>
          </w:rPr>
        </w:r>
        <w:r w:rsidR="00F85203">
          <w:rPr>
            <w:webHidden/>
          </w:rPr>
          <w:fldChar w:fldCharType="separate"/>
        </w:r>
        <w:r w:rsidR="00F85203">
          <w:rPr>
            <w:webHidden/>
          </w:rPr>
          <w:t>12</w:t>
        </w:r>
        <w:r w:rsidR="00F85203">
          <w:rPr>
            <w:webHidden/>
          </w:rPr>
          <w:fldChar w:fldCharType="end"/>
        </w:r>
      </w:hyperlink>
    </w:p>
    <w:p w14:paraId="2C93DA46" w14:textId="4C71F323" w:rsidR="00F85203" w:rsidRDefault="009D33EC">
      <w:pPr>
        <w:pStyle w:val="TOC1"/>
        <w:rPr>
          <w:rFonts w:asciiTheme="minorHAnsi" w:eastAsiaTheme="minorEastAsia" w:hAnsiTheme="minorHAnsi" w:cstheme="minorBidi"/>
          <w:iCs w:val="0"/>
          <w:sz w:val="22"/>
          <w:szCs w:val="22"/>
          <w:lang w:val="en-US" w:eastAsia="en-US"/>
        </w:rPr>
      </w:pPr>
      <w:hyperlink w:anchor="_Toc210918928" w:history="1">
        <w:r w:rsidR="00F85203" w:rsidRPr="00E12517">
          <w:rPr>
            <w:rStyle w:val="Hyperlink"/>
          </w:rPr>
          <w:t>7.</w:t>
        </w:r>
        <w:r w:rsidR="00F85203">
          <w:rPr>
            <w:rFonts w:asciiTheme="minorHAnsi" w:eastAsiaTheme="minorEastAsia" w:hAnsiTheme="minorHAnsi" w:cstheme="minorBidi"/>
            <w:iCs w:val="0"/>
            <w:sz w:val="22"/>
            <w:szCs w:val="22"/>
            <w:lang w:val="en-US" w:eastAsia="en-US"/>
          </w:rPr>
          <w:tab/>
        </w:r>
        <w:r w:rsidR="00F85203" w:rsidRPr="00E12517">
          <w:rPr>
            <w:rStyle w:val="Hyperlink"/>
          </w:rPr>
          <w:t>Išvados ir rekomendacijos</w:t>
        </w:r>
        <w:r w:rsidR="00F85203">
          <w:rPr>
            <w:webHidden/>
          </w:rPr>
          <w:tab/>
        </w:r>
        <w:r w:rsidR="00F85203">
          <w:rPr>
            <w:webHidden/>
          </w:rPr>
          <w:fldChar w:fldCharType="begin"/>
        </w:r>
        <w:r w:rsidR="00F85203">
          <w:rPr>
            <w:webHidden/>
          </w:rPr>
          <w:instrText xml:space="preserve"> PAGEREF _Toc210918928 \h </w:instrText>
        </w:r>
        <w:r w:rsidR="00F85203">
          <w:rPr>
            <w:webHidden/>
          </w:rPr>
        </w:r>
        <w:r w:rsidR="00F85203">
          <w:rPr>
            <w:webHidden/>
          </w:rPr>
          <w:fldChar w:fldCharType="separate"/>
        </w:r>
        <w:r w:rsidR="00F85203">
          <w:rPr>
            <w:webHidden/>
          </w:rPr>
          <w:t>14</w:t>
        </w:r>
        <w:r w:rsidR="00F85203">
          <w:rPr>
            <w:webHidden/>
          </w:rPr>
          <w:fldChar w:fldCharType="end"/>
        </w:r>
      </w:hyperlink>
    </w:p>
    <w:p w14:paraId="3F298419" w14:textId="5DBE66EB" w:rsidR="00F85203" w:rsidRDefault="009D33EC">
      <w:pPr>
        <w:pStyle w:val="TOC1"/>
        <w:rPr>
          <w:rFonts w:asciiTheme="minorHAnsi" w:eastAsiaTheme="minorEastAsia" w:hAnsiTheme="minorHAnsi" w:cstheme="minorBidi"/>
          <w:iCs w:val="0"/>
          <w:sz w:val="22"/>
          <w:szCs w:val="22"/>
          <w:lang w:val="en-US" w:eastAsia="en-US"/>
        </w:rPr>
      </w:pPr>
      <w:hyperlink w:anchor="_Toc210918929" w:history="1">
        <w:r w:rsidR="00F85203" w:rsidRPr="00E12517">
          <w:rPr>
            <w:rStyle w:val="Hyperlink"/>
          </w:rPr>
          <w:t>8.</w:t>
        </w:r>
        <w:r w:rsidR="00F85203">
          <w:rPr>
            <w:rFonts w:asciiTheme="minorHAnsi" w:eastAsiaTheme="minorEastAsia" w:hAnsiTheme="minorHAnsi" w:cstheme="minorBidi"/>
            <w:iCs w:val="0"/>
            <w:sz w:val="22"/>
            <w:szCs w:val="22"/>
            <w:lang w:val="en-US" w:eastAsia="en-US"/>
          </w:rPr>
          <w:tab/>
        </w:r>
        <w:r w:rsidR="00F85203" w:rsidRPr="00E12517">
          <w:rPr>
            <w:rStyle w:val="Hyperlink"/>
          </w:rPr>
          <w:t>Atitikties vertinimui pateiktų dokumentų ir informacijos sąrašas</w:t>
        </w:r>
        <w:r w:rsidR="00F85203">
          <w:rPr>
            <w:webHidden/>
          </w:rPr>
          <w:tab/>
        </w:r>
        <w:r w:rsidR="00F85203">
          <w:rPr>
            <w:webHidden/>
          </w:rPr>
          <w:fldChar w:fldCharType="begin"/>
        </w:r>
        <w:r w:rsidR="00F85203">
          <w:rPr>
            <w:webHidden/>
          </w:rPr>
          <w:instrText xml:space="preserve"> PAGEREF _Toc210918929 \h </w:instrText>
        </w:r>
        <w:r w:rsidR="00F85203">
          <w:rPr>
            <w:webHidden/>
          </w:rPr>
        </w:r>
        <w:r w:rsidR="00F85203">
          <w:rPr>
            <w:webHidden/>
          </w:rPr>
          <w:fldChar w:fldCharType="separate"/>
        </w:r>
        <w:r w:rsidR="00F85203">
          <w:rPr>
            <w:webHidden/>
          </w:rPr>
          <w:t>14</w:t>
        </w:r>
        <w:r w:rsidR="00F85203">
          <w:rPr>
            <w:webHidden/>
          </w:rPr>
          <w:fldChar w:fldCharType="end"/>
        </w:r>
      </w:hyperlink>
    </w:p>
    <w:p w14:paraId="36BD96AA" w14:textId="78794825" w:rsidR="00F85203" w:rsidRDefault="009D33EC">
      <w:pPr>
        <w:pStyle w:val="TOC1"/>
        <w:rPr>
          <w:rFonts w:asciiTheme="minorHAnsi" w:eastAsiaTheme="minorEastAsia" w:hAnsiTheme="minorHAnsi" w:cstheme="minorBidi"/>
          <w:iCs w:val="0"/>
          <w:sz w:val="22"/>
          <w:szCs w:val="22"/>
          <w:lang w:val="en-US" w:eastAsia="en-US"/>
        </w:rPr>
      </w:pPr>
      <w:hyperlink w:anchor="_Toc210918930" w:history="1">
        <w:r w:rsidR="00F85203" w:rsidRPr="00E12517">
          <w:rPr>
            <w:rStyle w:val="Hyperlink"/>
          </w:rPr>
          <w:t>9.</w:t>
        </w:r>
        <w:r w:rsidR="00F85203">
          <w:rPr>
            <w:rFonts w:asciiTheme="minorHAnsi" w:eastAsiaTheme="minorEastAsia" w:hAnsiTheme="minorHAnsi" w:cstheme="minorBidi"/>
            <w:iCs w:val="0"/>
            <w:sz w:val="22"/>
            <w:szCs w:val="22"/>
            <w:lang w:val="en-US" w:eastAsia="en-US"/>
          </w:rPr>
          <w:tab/>
        </w:r>
        <w:r w:rsidR="00F85203" w:rsidRPr="00E12517">
          <w:rPr>
            <w:rStyle w:val="Hyperlink"/>
          </w:rPr>
          <w:t>Ataskaitos priedai</w:t>
        </w:r>
        <w:r w:rsidR="00F85203">
          <w:rPr>
            <w:webHidden/>
          </w:rPr>
          <w:tab/>
        </w:r>
        <w:r w:rsidR="00F85203">
          <w:rPr>
            <w:webHidden/>
          </w:rPr>
          <w:fldChar w:fldCharType="begin"/>
        </w:r>
        <w:r w:rsidR="00F85203">
          <w:rPr>
            <w:webHidden/>
          </w:rPr>
          <w:instrText xml:space="preserve"> PAGEREF _Toc210918930 \h </w:instrText>
        </w:r>
        <w:r w:rsidR="00F85203">
          <w:rPr>
            <w:webHidden/>
          </w:rPr>
        </w:r>
        <w:r w:rsidR="00F85203">
          <w:rPr>
            <w:webHidden/>
          </w:rPr>
          <w:fldChar w:fldCharType="separate"/>
        </w:r>
        <w:r w:rsidR="00F85203">
          <w:rPr>
            <w:webHidden/>
          </w:rPr>
          <w:t>14</w:t>
        </w:r>
        <w:r w:rsidR="00F85203">
          <w:rPr>
            <w:webHidden/>
          </w:rPr>
          <w:fldChar w:fldCharType="end"/>
        </w:r>
      </w:hyperlink>
    </w:p>
    <w:p w14:paraId="7AC4A424" w14:textId="5714F070" w:rsidR="00340F27" w:rsidRPr="00FC0E46" w:rsidRDefault="00340F27" w:rsidP="00114803">
      <w:pPr>
        <w:pStyle w:val="TOC1"/>
        <w:spacing w:line="276" w:lineRule="auto"/>
        <w:rPr>
          <w:rFonts w:eastAsiaTheme="minorEastAsia" w:cs="Times New Roman"/>
          <w:lang w:eastAsia="lt-LT"/>
        </w:rPr>
      </w:pPr>
      <w:r w:rsidRPr="00FC0E46">
        <w:rPr>
          <w:rFonts w:cs="Times New Roman"/>
          <w:noProof w:val="0"/>
        </w:rPr>
        <w:fldChar w:fldCharType="end"/>
      </w:r>
    </w:p>
    <w:p w14:paraId="77378632" w14:textId="684F60C7" w:rsidR="00A744CA" w:rsidRPr="00FC0E46" w:rsidRDefault="00340F27" w:rsidP="00114803">
      <w:pPr>
        <w:rPr>
          <w:rFonts w:ascii="Times New Roman" w:hAnsi="Times New Roman" w:cs="Times New Roman"/>
          <w:sz w:val="24"/>
          <w:szCs w:val="24"/>
          <w:lang w:val="lt-LT"/>
        </w:rPr>
      </w:pPr>
      <w:r w:rsidRPr="00FC0E46">
        <w:rPr>
          <w:rFonts w:ascii="Times New Roman" w:eastAsiaTheme="majorEastAsia" w:hAnsi="Times New Roman" w:cs="Times New Roman"/>
          <w:spacing w:val="24"/>
          <w:sz w:val="24"/>
          <w:szCs w:val="24"/>
          <w:lang w:val="lt-LT"/>
        </w:rPr>
        <w:br w:type="page"/>
      </w:r>
      <w:bookmarkStart w:id="13" w:name="_Toc43638655"/>
    </w:p>
    <w:p w14:paraId="7C13B1B3" w14:textId="6D7D33C2" w:rsidR="00340F27" w:rsidRPr="00FC0E46" w:rsidRDefault="4646D80E" w:rsidP="005F7C3A">
      <w:pPr>
        <w:pStyle w:val="Heading1"/>
      </w:pPr>
      <w:bookmarkStart w:id="14" w:name="_Toc210918922"/>
      <w:r w:rsidRPr="00FC0E46">
        <w:lastRenderedPageBreak/>
        <w:t>Santrauka</w:t>
      </w:r>
      <w:bookmarkEnd w:id="13"/>
      <w:bookmarkEnd w:id="14"/>
    </w:p>
    <w:p w14:paraId="0A2A4103" w14:textId="65F167AD" w:rsidR="00603491" w:rsidRPr="00FC0E46" w:rsidRDefault="00603491" w:rsidP="00B7405C">
      <w:pPr>
        <w:pStyle w:val="paragraph"/>
        <w:tabs>
          <w:tab w:val="left" w:pos="851"/>
          <w:tab w:val="left" w:pos="1134"/>
        </w:tabs>
        <w:spacing w:before="0" w:beforeAutospacing="0" w:after="0" w:afterAutospacing="0"/>
        <w:ind w:firstLine="720"/>
        <w:jc w:val="both"/>
        <w:textAlignment w:val="baseline"/>
        <w:rPr>
          <w:highlight w:val="darkGray"/>
          <w:lang w:val="lt-LT"/>
        </w:rPr>
      </w:pPr>
      <w:r w:rsidRPr="00FC0E46">
        <w:rPr>
          <w:rStyle w:val="normaltextrun"/>
          <w:rFonts w:eastAsiaTheme="minorEastAsia"/>
          <w:i/>
          <w:iCs/>
          <w:highlight w:val="darkGray"/>
          <w:shd w:val="clear" w:color="auto" w:fill="808080"/>
          <w:lang w:val="lt-LT"/>
        </w:rPr>
        <w:t xml:space="preserve">[Pildymo instrukcija: pateikiama santrauka – kas, kada </w:t>
      </w:r>
      <w:r w:rsidR="00A744CA" w:rsidRPr="00FC0E46">
        <w:rPr>
          <w:rStyle w:val="normaltextrun"/>
          <w:rFonts w:eastAsiaTheme="minorEastAsia"/>
          <w:i/>
          <w:iCs/>
          <w:highlight w:val="darkGray"/>
          <w:shd w:val="clear" w:color="auto" w:fill="808080"/>
          <w:lang w:val="lt-LT"/>
        </w:rPr>
        <w:t>atliko</w:t>
      </w:r>
      <w:r w:rsidRPr="00FC0E46">
        <w:rPr>
          <w:rStyle w:val="normaltextrun"/>
          <w:rFonts w:eastAsiaTheme="minorEastAsia"/>
          <w:i/>
          <w:iCs/>
          <w:highlight w:val="darkGray"/>
          <w:shd w:val="clear" w:color="auto" w:fill="808080"/>
          <w:lang w:val="lt-LT"/>
        </w:rPr>
        <w:t xml:space="preserve"> </w:t>
      </w:r>
      <w:r w:rsidRPr="00FC0E46">
        <w:rPr>
          <w:rStyle w:val="normaltextrun"/>
          <w:rFonts w:eastAsiaTheme="minorEastAsia"/>
          <w:i/>
          <w:iCs/>
          <w:color w:val="000000"/>
          <w:highlight w:val="darkGray"/>
          <w:shd w:val="clear" w:color="auto" w:fill="808080"/>
          <w:lang w:val="lt-LT"/>
        </w:rPr>
        <w:t xml:space="preserve">[Organizacijos pavadinimo trumpinys] </w:t>
      </w:r>
      <w:r w:rsidR="00A744CA" w:rsidRPr="00FC0E46">
        <w:rPr>
          <w:i/>
          <w:iCs/>
          <w:color w:val="000000" w:themeColor="text1"/>
          <w:highlight w:val="darkGray"/>
          <w:lang w:val="lt-LT"/>
        </w:rPr>
        <w:t>valdomų tinklų ir informacinių sistemų</w:t>
      </w:r>
      <w:r w:rsidR="00A744CA" w:rsidRPr="00FC0E46">
        <w:rPr>
          <w:color w:val="000000" w:themeColor="text1"/>
          <w:highlight w:val="darkGray"/>
          <w:lang w:val="lt-LT"/>
        </w:rPr>
        <w:t xml:space="preserve"> </w:t>
      </w:r>
      <w:r w:rsidR="000328A4">
        <w:rPr>
          <w:color w:val="000000" w:themeColor="text1"/>
          <w:highlight w:val="darkGray"/>
          <w:lang w:val="lt-LT"/>
        </w:rPr>
        <w:t xml:space="preserve">(toliau – TIS) </w:t>
      </w:r>
      <w:r w:rsidRPr="00FC0E46">
        <w:rPr>
          <w:rStyle w:val="normaltextrun"/>
          <w:rFonts w:eastAsiaTheme="minorEastAsia"/>
          <w:i/>
          <w:iCs/>
          <w:highlight w:val="darkGray"/>
          <w:shd w:val="clear" w:color="auto" w:fill="808080"/>
          <w:lang w:val="lt-LT"/>
        </w:rPr>
        <w:t>Atitikties ver</w:t>
      </w:r>
      <w:r w:rsidR="000328A4">
        <w:rPr>
          <w:rStyle w:val="normaltextrun"/>
          <w:rFonts w:eastAsiaTheme="minorEastAsia"/>
          <w:i/>
          <w:iCs/>
          <w:highlight w:val="darkGray"/>
          <w:shd w:val="clear" w:color="auto" w:fill="808080"/>
          <w:lang w:val="lt-LT"/>
        </w:rPr>
        <w:t xml:space="preserve">tinimą, kokius rezultatus gavo. </w:t>
      </w:r>
      <w:r w:rsidRPr="00FC0E46">
        <w:rPr>
          <w:rStyle w:val="normaltextrun"/>
          <w:rFonts w:eastAsiaTheme="minorEastAsia"/>
          <w:i/>
          <w:iCs/>
          <w:highlight w:val="darkGray"/>
          <w:shd w:val="clear" w:color="auto" w:fill="808080"/>
          <w:lang w:val="lt-LT"/>
        </w:rPr>
        <w:t>Gali būti pateikta Atitikties vertinimo metu nustatytų atitikčių ir neatitikčių lygių diagrama].</w:t>
      </w:r>
      <w:r w:rsidRPr="00FC0E46">
        <w:rPr>
          <w:rStyle w:val="eop"/>
          <w:lang w:val="lt-LT"/>
        </w:rPr>
        <w:t> </w:t>
      </w:r>
    </w:p>
    <w:p w14:paraId="64A958B3" w14:textId="76D801B1" w:rsidR="00340F27" w:rsidRPr="00FC0E46" w:rsidRDefault="00EB0355" w:rsidP="00B7405C">
      <w:pPr>
        <w:widowControl w:val="0"/>
        <w:tabs>
          <w:tab w:val="left" w:pos="851"/>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noProof/>
          <w:sz w:val="24"/>
          <w:szCs w:val="24"/>
          <w:lang w:val="lt-LT" w:eastAsia="de-DE"/>
        </w:rPr>
      </w:pPr>
      <w:r w:rsidRPr="00FC0E46">
        <w:rPr>
          <w:rStyle w:val="Strong"/>
          <w:rFonts w:ascii="Times New Roman" w:hAnsi="Times New Roman" w:cs="Times New Roman"/>
          <w:b w:val="0"/>
          <w:bCs w:val="0"/>
          <w:sz w:val="24"/>
          <w:szCs w:val="24"/>
          <w:lang w:val="lt-LT"/>
        </w:rPr>
        <w:t>Ki</w:t>
      </w:r>
      <w:r w:rsidRPr="00FC0E46">
        <w:rPr>
          <w:rFonts w:ascii="Times New Roman" w:hAnsi="Times New Roman" w:cs="Times New Roman"/>
          <w:sz w:val="24"/>
          <w:szCs w:val="24"/>
          <w:lang w:val="lt-LT"/>
        </w:rPr>
        <w:t xml:space="preserve">bernetinio saugumo reikalavimų atitikties </w:t>
      </w:r>
      <w:r w:rsidR="25955BA5" w:rsidRPr="00FC0E46">
        <w:rPr>
          <w:rFonts w:ascii="Times New Roman" w:hAnsi="Times New Roman" w:cs="Times New Roman"/>
          <w:sz w:val="24"/>
          <w:szCs w:val="24"/>
          <w:lang w:val="lt-LT"/>
        </w:rPr>
        <w:t xml:space="preserve">Lietuvos Respublikos </w:t>
      </w:r>
      <w:r w:rsidR="0BEB25FC" w:rsidRPr="00FC0E46">
        <w:rPr>
          <w:rFonts w:ascii="Times New Roman" w:hAnsi="Times New Roman" w:cs="Times New Roman"/>
          <w:sz w:val="24"/>
          <w:szCs w:val="24"/>
          <w:lang w:val="lt-LT"/>
        </w:rPr>
        <w:t>k</w:t>
      </w:r>
      <w:r w:rsidRPr="00FC0E46">
        <w:rPr>
          <w:rFonts w:ascii="Times New Roman" w:hAnsi="Times New Roman" w:cs="Times New Roman"/>
          <w:sz w:val="24"/>
          <w:szCs w:val="24"/>
          <w:lang w:val="lt-LT"/>
        </w:rPr>
        <w:t xml:space="preserve">ibernetinio saugumo įstatymo ir </w:t>
      </w:r>
      <w:r w:rsidRPr="00FC0E46">
        <w:rPr>
          <w:rFonts w:ascii="Times New Roman" w:eastAsia="Times New Roman" w:hAnsi="Times New Roman" w:cs="Times New Roman"/>
          <w:sz w:val="24"/>
          <w:szCs w:val="24"/>
          <w:lang w:val="lt-LT" w:eastAsia="lt-LT" w:bidi="lt-LT"/>
        </w:rPr>
        <w:t>Kibernetinio saugumo reikalavimų aprašo</w:t>
      </w:r>
      <w:r w:rsidR="0003676B" w:rsidRPr="00FC0E46">
        <w:rPr>
          <w:rFonts w:ascii="Times New Roman" w:eastAsia="Times New Roman" w:hAnsi="Times New Roman" w:cs="Times New Roman"/>
          <w:sz w:val="24"/>
          <w:szCs w:val="24"/>
          <w:lang w:val="lt-LT" w:eastAsia="lt-LT" w:bidi="lt-LT"/>
        </w:rPr>
        <w:t xml:space="preserve">, </w:t>
      </w:r>
      <w:r w:rsidR="0003676B" w:rsidRPr="00FC0E46">
        <w:rPr>
          <w:rFonts w:ascii="Times New Roman" w:hAnsi="Times New Roman" w:cs="Times New Roman"/>
          <w:sz w:val="24"/>
          <w:szCs w:val="24"/>
          <w:lang w:val="lt-LT"/>
        </w:rPr>
        <w:t>patvirtinto Lietuvos Respublikos Vyriausybės 2018 m. rugpjūčio 13 d. nutarimu Nr. 818 „Dėl Lietuvos Respublikos kibernetinio saugumo įstatymo įgyvendinimo“</w:t>
      </w:r>
      <w:r w:rsidR="0003676B" w:rsidRPr="00FC0E46">
        <w:rPr>
          <w:rFonts w:ascii="Times New Roman" w:eastAsia="Times New Roman" w:hAnsi="Times New Roman" w:cs="Times New Roman"/>
          <w:sz w:val="24"/>
          <w:szCs w:val="24"/>
          <w:lang w:val="lt-LT" w:eastAsia="lt-LT" w:bidi="lt-LT"/>
        </w:rPr>
        <w:t xml:space="preserve"> (toliau </w:t>
      </w:r>
      <w:r w:rsidR="00E52F53" w:rsidRPr="00FC0E46">
        <w:rPr>
          <w:rFonts w:ascii="Times New Roman" w:hAnsi="Times New Roman" w:cs="Times New Roman"/>
          <w:color w:val="000000" w:themeColor="text1"/>
          <w:sz w:val="24"/>
          <w:szCs w:val="24"/>
          <w:lang w:val="lt-LT"/>
        </w:rPr>
        <w:t>–</w:t>
      </w:r>
      <w:r w:rsidR="0003676B" w:rsidRPr="00FC0E46">
        <w:rPr>
          <w:rFonts w:ascii="Times New Roman" w:eastAsia="Times New Roman" w:hAnsi="Times New Roman" w:cs="Times New Roman"/>
          <w:sz w:val="24"/>
          <w:szCs w:val="24"/>
          <w:lang w:val="lt-LT" w:eastAsia="lt-LT" w:bidi="lt-LT"/>
        </w:rPr>
        <w:t xml:space="preserve"> Kibernetinio saugumo reikalavimų aprašas) b</w:t>
      </w:r>
      <w:r w:rsidRPr="00FC0E46">
        <w:rPr>
          <w:rFonts w:ascii="Times New Roman" w:eastAsia="Times New Roman" w:hAnsi="Times New Roman" w:cs="Times New Roman"/>
          <w:sz w:val="24"/>
          <w:szCs w:val="24"/>
          <w:lang w:val="lt-LT" w:eastAsia="lt-LT" w:bidi="lt-LT"/>
        </w:rPr>
        <w:t>ei</w:t>
      </w:r>
      <w:r w:rsidR="0003676B" w:rsidRPr="00FC0E46">
        <w:rPr>
          <w:rFonts w:ascii="Times New Roman" w:eastAsia="Times New Roman" w:hAnsi="Times New Roman" w:cs="Times New Roman"/>
          <w:sz w:val="24"/>
          <w:szCs w:val="24"/>
          <w:lang w:val="lt-LT" w:eastAsia="lt-LT" w:bidi="lt-LT"/>
        </w:rPr>
        <w:t xml:space="preserve"> </w:t>
      </w:r>
      <w:r w:rsidRPr="00FC0E46">
        <w:rPr>
          <w:rFonts w:ascii="Times New Roman" w:hAnsi="Times New Roman" w:cs="Times New Roman"/>
          <w:color w:val="000000" w:themeColor="text1"/>
          <w:sz w:val="24"/>
          <w:szCs w:val="24"/>
          <w:lang w:val="lt-LT"/>
        </w:rPr>
        <w:t>[</w:t>
      </w:r>
      <w:r w:rsidRPr="00FC0E46">
        <w:rPr>
          <w:rFonts w:ascii="Times New Roman" w:hAnsi="Times New Roman" w:cs="Times New Roman"/>
          <w:color w:val="000000" w:themeColor="text1"/>
          <w:sz w:val="24"/>
          <w:szCs w:val="24"/>
          <w:highlight w:val="lightGray"/>
          <w:lang w:val="lt-LT"/>
        </w:rPr>
        <w:t>Organizacijos pavadinimo trumpinys</w:t>
      </w:r>
      <w:r w:rsidRPr="00FC0E46">
        <w:rPr>
          <w:rFonts w:ascii="Times New Roman" w:hAnsi="Times New Roman" w:cs="Times New Roman"/>
          <w:color w:val="000000" w:themeColor="text1"/>
          <w:sz w:val="24"/>
          <w:szCs w:val="24"/>
          <w:lang w:val="lt-LT"/>
        </w:rPr>
        <w:t>]</w:t>
      </w:r>
      <w:r w:rsidRPr="00FC0E46">
        <w:rPr>
          <w:rFonts w:ascii="Times New Roman" w:eastAsia="Times New Roman" w:hAnsi="Times New Roman" w:cs="Times New Roman"/>
          <w:sz w:val="24"/>
          <w:szCs w:val="24"/>
          <w:lang w:val="lt-LT" w:eastAsia="lt-LT" w:bidi="lt-LT"/>
        </w:rPr>
        <w:t xml:space="preserve"> patvirtintiems kibernetinio saugumo politikos dokumentuose nustatytiems reikalavimams </w:t>
      </w:r>
      <w:r w:rsidRPr="00FC0E46">
        <w:rPr>
          <w:rFonts w:ascii="Times New Roman" w:hAnsi="Times New Roman" w:cs="Times New Roman"/>
          <w:sz w:val="24"/>
          <w:szCs w:val="24"/>
          <w:lang w:val="lt-LT"/>
        </w:rPr>
        <w:t xml:space="preserve">vertinimas (toliau </w:t>
      </w:r>
      <w:r w:rsidR="0003676B" w:rsidRPr="00FC0E46">
        <w:rPr>
          <w:rFonts w:ascii="Times New Roman" w:hAnsi="Times New Roman" w:cs="Times New Roman"/>
          <w:sz w:val="24"/>
          <w:szCs w:val="24"/>
          <w:lang w:val="lt-LT" w:eastAsia="de-DE" w:bidi="lt-LT"/>
        </w:rPr>
        <w:t>–</w:t>
      </w:r>
      <w:r w:rsidR="00B7405C">
        <w:rPr>
          <w:rFonts w:ascii="Times New Roman" w:hAnsi="Times New Roman" w:cs="Times New Roman"/>
          <w:sz w:val="24"/>
          <w:szCs w:val="24"/>
          <w:lang w:val="lt-LT" w:eastAsia="de-DE" w:bidi="lt-LT"/>
        </w:rPr>
        <w:t xml:space="preserve"> </w:t>
      </w:r>
      <w:r w:rsidR="005F6460">
        <w:rPr>
          <w:rFonts w:ascii="Times New Roman" w:hAnsi="Times New Roman" w:cs="Times New Roman"/>
          <w:noProof/>
          <w:sz w:val="24"/>
          <w:szCs w:val="24"/>
          <w:lang w:val="lt-LT" w:eastAsia="de-DE"/>
        </w:rPr>
        <w:t>a</w:t>
      </w:r>
      <w:r w:rsidR="4646D80E" w:rsidRPr="00FC0E46">
        <w:rPr>
          <w:rFonts w:ascii="Times New Roman" w:hAnsi="Times New Roman" w:cs="Times New Roman"/>
          <w:noProof/>
          <w:sz w:val="24"/>
          <w:szCs w:val="24"/>
          <w:lang w:val="lt-LT" w:eastAsia="de-DE"/>
        </w:rPr>
        <w:t>titikties vertinimas</w:t>
      </w:r>
      <w:r w:rsidRPr="00FC0E46">
        <w:rPr>
          <w:rFonts w:ascii="Times New Roman" w:hAnsi="Times New Roman" w:cs="Times New Roman"/>
          <w:noProof/>
          <w:sz w:val="24"/>
          <w:szCs w:val="24"/>
          <w:lang w:val="lt-LT" w:eastAsia="de-DE"/>
        </w:rPr>
        <w:t>)</w:t>
      </w:r>
      <w:r w:rsidR="4646D80E" w:rsidRPr="00FC0E46">
        <w:rPr>
          <w:rFonts w:ascii="Times New Roman" w:hAnsi="Times New Roman" w:cs="Times New Roman"/>
          <w:noProof/>
          <w:sz w:val="24"/>
          <w:szCs w:val="24"/>
          <w:lang w:val="lt-LT" w:eastAsia="de-DE"/>
        </w:rPr>
        <w:t xml:space="preserve"> atliktas</w:t>
      </w:r>
      <w:r w:rsidR="2946540A" w:rsidRPr="00FC0E46">
        <w:rPr>
          <w:rFonts w:ascii="Times New Roman" w:hAnsi="Times New Roman" w:cs="Times New Roman"/>
          <w:noProof/>
          <w:sz w:val="24"/>
          <w:szCs w:val="24"/>
          <w:lang w:val="lt-LT" w:eastAsia="de-DE"/>
        </w:rPr>
        <w:t xml:space="preserve"> vadovaujantis </w:t>
      </w:r>
      <w:r w:rsidR="2623A3D3" w:rsidRPr="00FC0E46">
        <w:rPr>
          <w:rFonts w:ascii="Times New Roman" w:hAnsi="Times New Roman" w:cs="Times New Roman"/>
          <w:sz w:val="24"/>
          <w:szCs w:val="24"/>
          <w:lang w:val="lt-LT" w:eastAsia="de-DE" w:bidi="lt-LT"/>
        </w:rPr>
        <w:t>K</w:t>
      </w:r>
      <w:r w:rsidR="2946540A" w:rsidRPr="00FC0E46">
        <w:rPr>
          <w:rFonts w:ascii="Times New Roman" w:hAnsi="Times New Roman" w:cs="Times New Roman"/>
          <w:sz w:val="24"/>
          <w:szCs w:val="24"/>
          <w:lang w:val="lt-LT" w:eastAsia="de-DE" w:bidi="lt-LT"/>
        </w:rPr>
        <w:t>ibernetinio saugumo įstatyme ir Kibernetinio saugumo reikalavimų apraš</w:t>
      </w:r>
      <w:r w:rsidR="0003676B" w:rsidRPr="00FC0E46">
        <w:rPr>
          <w:rFonts w:ascii="Times New Roman" w:hAnsi="Times New Roman" w:cs="Times New Roman"/>
          <w:sz w:val="24"/>
          <w:szCs w:val="24"/>
          <w:lang w:val="lt-LT" w:eastAsia="de-DE" w:bidi="lt-LT"/>
        </w:rPr>
        <w:t>o</w:t>
      </w:r>
      <w:r w:rsidR="2946540A" w:rsidRPr="00FC0E46">
        <w:rPr>
          <w:rFonts w:ascii="Times New Roman" w:hAnsi="Times New Roman" w:cs="Times New Roman"/>
          <w:sz w:val="24"/>
          <w:szCs w:val="24"/>
          <w:lang w:val="lt-LT" w:eastAsia="de-DE" w:bidi="lt-LT"/>
        </w:rPr>
        <w:t xml:space="preserve"> 48 punkt</w:t>
      </w:r>
      <w:r w:rsidR="005F6460">
        <w:rPr>
          <w:rFonts w:ascii="Times New Roman" w:hAnsi="Times New Roman" w:cs="Times New Roman"/>
          <w:sz w:val="24"/>
          <w:szCs w:val="24"/>
          <w:lang w:val="lt-LT" w:eastAsia="de-DE" w:bidi="lt-LT"/>
        </w:rPr>
        <w:t>e nustatytais</w:t>
      </w:r>
      <w:r w:rsidR="2946540A" w:rsidRPr="00FC0E46">
        <w:rPr>
          <w:rFonts w:ascii="Times New Roman" w:hAnsi="Times New Roman" w:cs="Times New Roman"/>
          <w:sz w:val="24"/>
          <w:szCs w:val="24"/>
          <w:lang w:val="lt-LT" w:eastAsia="de-DE" w:bidi="lt-LT"/>
        </w:rPr>
        <w:t xml:space="preserve"> reikalavimais ir </w:t>
      </w:r>
      <w:hyperlink r:id="rId10">
        <w:r w:rsidR="4646D80E" w:rsidRPr="00FC0E46">
          <w:rPr>
            <w:rStyle w:val="Hyperlink"/>
            <w:rFonts w:ascii="Times New Roman" w:hAnsi="Times New Roman" w:cs="Times New Roman"/>
            <w:noProof/>
            <w:sz w:val="24"/>
            <w:szCs w:val="24"/>
            <w:lang w:val="lt-LT" w:eastAsia="de-DE"/>
          </w:rPr>
          <w:t>Informacinių technologijų saugos atitikties vertinimo metodiko</w:t>
        </w:r>
      </w:hyperlink>
      <w:r w:rsidR="005F6460">
        <w:rPr>
          <w:rStyle w:val="Hyperlink"/>
          <w:rFonts w:ascii="Times New Roman" w:hAnsi="Times New Roman" w:cs="Times New Roman"/>
          <w:noProof/>
          <w:sz w:val="24"/>
          <w:szCs w:val="24"/>
          <w:lang w:val="lt-LT" w:eastAsia="de-DE"/>
        </w:rPr>
        <w:t>s</w:t>
      </w:r>
      <w:r w:rsidR="4646D80E" w:rsidRPr="00FC0E46">
        <w:rPr>
          <w:rFonts w:ascii="Times New Roman" w:hAnsi="Times New Roman" w:cs="Times New Roman"/>
          <w:noProof/>
          <w:sz w:val="24"/>
          <w:szCs w:val="24"/>
          <w:lang w:val="lt-LT" w:eastAsia="de-DE"/>
        </w:rPr>
        <w:t>, patvirtinto</w:t>
      </w:r>
      <w:r w:rsidR="005F6460">
        <w:rPr>
          <w:rFonts w:ascii="Times New Roman" w:hAnsi="Times New Roman" w:cs="Times New Roman"/>
          <w:noProof/>
          <w:sz w:val="24"/>
          <w:szCs w:val="24"/>
          <w:lang w:val="lt-LT" w:eastAsia="de-DE"/>
        </w:rPr>
        <w:t>s</w:t>
      </w:r>
      <w:r w:rsidR="4646D80E" w:rsidRPr="00FC0E46">
        <w:rPr>
          <w:rFonts w:ascii="Times New Roman" w:hAnsi="Times New Roman" w:cs="Times New Roman"/>
          <w:noProof/>
          <w:sz w:val="24"/>
          <w:szCs w:val="24"/>
          <w:lang w:val="lt-LT" w:eastAsia="de-DE"/>
        </w:rPr>
        <w:t xml:space="preserve"> Lietuvos Respublikos krašto apsaugos ministro 2020 m. gruodžio 4 d. įsakymu Nr. V-941 „Dėl informacinių technologijų saugos atitikties vertinimo metodikos patvirtinimo“</w:t>
      </w:r>
      <w:r w:rsidR="1EF905C4" w:rsidRPr="00FC0E46">
        <w:rPr>
          <w:rFonts w:ascii="Times New Roman" w:hAnsi="Times New Roman" w:cs="Times New Roman"/>
          <w:noProof/>
          <w:sz w:val="24"/>
          <w:szCs w:val="24"/>
          <w:lang w:val="lt-LT" w:eastAsia="de-DE"/>
        </w:rPr>
        <w:t xml:space="preserve"> </w:t>
      </w:r>
      <w:r w:rsidR="386CBED8" w:rsidRPr="00FC0E46">
        <w:rPr>
          <w:rFonts w:ascii="Times New Roman" w:hAnsi="Times New Roman" w:cs="Times New Roman"/>
          <w:noProof/>
          <w:sz w:val="24"/>
          <w:szCs w:val="24"/>
          <w:lang w:val="lt-LT" w:eastAsia="de-DE"/>
        </w:rPr>
        <w:t>(toliau – Informacinių technologijų saugos atitikties vertinimo metodika)</w:t>
      </w:r>
      <w:r w:rsidR="4646D80E" w:rsidRPr="00FC0E46">
        <w:rPr>
          <w:rFonts w:ascii="Times New Roman" w:hAnsi="Times New Roman" w:cs="Times New Roman"/>
          <w:noProof/>
          <w:sz w:val="24"/>
          <w:szCs w:val="24"/>
          <w:lang w:val="lt-LT" w:eastAsia="de-DE"/>
        </w:rPr>
        <w:t xml:space="preserve">, nustatyta tvarka. </w:t>
      </w:r>
    </w:p>
    <w:p w14:paraId="4FBCA730" w14:textId="3B663A1A" w:rsidR="00340F27" w:rsidRPr="00FC0E46" w:rsidRDefault="4646D80E" w:rsidP="00B7405C">
      <w:pPr>
        <w:widowControl w:val="0"/>
        <w:tabs>
          <w:tab w:val="left" w:pos="851"/>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Atitikties vertinimo metu buvo įvertinta</w:t>
      </w:r>
      <w:r w:rsidR="0003676B" w:rsidRPr="00FC0E46">
        <w:rPr>
          <w:rStyle w:val="Strong"/>
          <w:rFonts w:ascii="Times New Roman" w:hAnsi="Times New Roman" w:cs="Times New Roman"/>
          <w:b w:val="0"/>
          <w:bCs w:val="0"/>
          <w:sz w:val="24"/>
          <w:szCs w:val="24"/>
          <w:lang w:val="lt-LT"/>
        </w:rPr>
        <w:t xml:space="preserve"> ki</w:t>
      </w:r>
      <w:r w:rsidR="0003676B" w:rsidRPr="00FC0E46">
        <w:rPr>
          <w:rFonts w:ascii="Times New Roman" w:hAnsi="Times New Roman" w:cs="Times New Roman"/>
          <w:sz w:val="24"/>
          <w:szCs w:val="24"/>
          <w:lang w:val="lt-LT"/>
        </w:rPr>
        <w:t>bernetinio saugumo reikalavimų</w:t>
      </w:r>
      <w:r w:rsidR="00EB0355" w:rsidRPr="00FC0E46">
        <w:rPr>
          <w:rFonts w:ascii="Times New Roman" w:hAnsi="Times New Roman" w:cs="Times New Roman"/>
          <w:sz w:val="24"/>
          <w:szCs w:val="24"/>
          <w:lang w:val="lt-LT" w:eastAsia="de-DE"/>
        </w:rPr>
        <w:t xml:space="preserve"> atitiktis</w:t>
      </w:r>
      <w:r w:rsidRPr="00FC0E46">
        <w:rPr>
          <w:rFonts w:ascii="Times New Roman" w:hAnsi="Times New Roman" w:cs="Times New Roman"/>
          <w:sz w:val="24"/>
          <w:szCs w:val="24"/>
          <w:lang w:val="lt-LT" w:eastAsia="de-DE"/>
        </w:rPr>
        <w:t xml:space="preserve"> </w:t>
      </w:r>
      <w:r w:rsidR="00EB0355" w:rsidRPr="00FC0E46">
        <w:rPr>
          <w:rFonts w:ascii="Times New Roman" w:hAnsi="Times New Roman" w:cs="Times New Roman"/>
          <w:sz w:val="24"/>
          <w:szCs w:val="24"/>
          <w:lang w:val="lt-LT" w:eastAsia="de-DE"/>
        </w:rPr>
        <w:t xml:space="preserve">žemiau </w:t>
      </w:r>
      <w:r w:rsidRPr="00FC0E46">
        <w:rPr>
          <w:rFonts w:ascii="Times New Roman" w:hAnsi="Times New Roman" w:cs="Times New Roman"/>
          <w:sz w:val="24"/>
          <w:szCs w:val="24"/>
          <w:lang w:val="lt-LT" w:eastAsia="de-DE"/>
        </w:rPr>
        <w:t xml:space="preserve">nurodytų teisės aktų ir standartų </w:t>
      </w:r>
      <w:r w:rsidR="147DBD00" w:rsidRPr="00FC0E46">
        <w:rPr>
          <w:rFonts w:ascii="Times New Roman" w:hAnsi="Times New Roman" w:cs="Times New Roman"/>
          <w:sz w:val="24"/>
          <w:szCs w:val="24"/>
          <w:lang w:val="lt-LT" w:eastAsia="de-DE"/>
        </w:rPr>
        <w:t xml:space="preserve">bei </w:t>
      </w:r>
      <w:r w:rsidR="00B7405C">
        <w:rPr>
          <w:rFonts w:ascii="Times New Roman" w:hAnsi="Times New Roman" w:cs="Times New Roman"/>
          <w:sz w:val="24"/>
          <w:szCs w:val="24"/>
          <w:lang w:val="lt-LT" w:eastAsia="de-DE"/>
        </w:rPr>
        <w:t>[</w:t>
      </w:r>
      <w:r w:rsidR="147DBD00" w:rsidRPr="00FC0E46">
        <w:rPr>
          <w:rFonts w:ascii="Times New Roman" w:hAnsi="Times New Roman" w:cs="Times New Roman"/>
          <w:color w:val="000000" w:themeColor="text1"/>
          <w:sz w:val="24"/>
          <w:szCs w:val="24"/>
          <w:highlight w:val="lightGray"/>
          <w:lang w:val="lt-LT"/>
        </w:rPr>
        <w:t>Organizacijos pavadinimo trumpinys</w:t>
      </w:r>
      <w:r w:rsidR="147DBD00" w:rsidRPr="00FC0E46">
        <w:rPr>
          <w:rFonts w:ascii="Times New Roman" w:hAnsi="Times New Roman" w:cs="Times New Roman"/>
          <w:color w:val="000000" w:themeColor="text1"/>
          <w:sz w:val="24"/>
          <w:szCs w:val="24"/>
          <w:lang w:val="lt-LT"/>
        </w:rPr>
        <w:t>] kibernetinį saugum</w:t>
      </w:r>
      <w:r w:rsidR="3411579A" w:rsidRPr="00FC0E46">
        <w:rPr>
          <w:rFonts w:ascii="Times New Roman" w:hAnsi="Times New Roman" w:cs="Times New Roman"/>
          <w:color w:val="000000" w:themeColor="text1"/>
          <w:sz w:val="24"/>
          <w:szCs w:val="24"/>
          <w:lang w:val="lt-LT"/>
        </w:rPr>
        <w:t>ą</w:t>
      </w:r>
      <w:r w:rsidR="147DBD00" w:rsidRPr="00FC0E46">
        <w:rPr>
          <w:rFonts w:ascii="Times New Roman" w:hAnsi="Times New Roman" w:cs="Times New Roman"/>
          <w:color w:val="000000" w:themeColor="text1"/>
          <w:sz w:val="24"/>
          <w:szCs w:val="24"/>
          <w:lang w:val="lt-LT"/>
        </w:rPr>
        <w:t xml:space="preserve"> reglamentuojančių teisės aktų </w:t>
      </w:r>
      <w:r w:rsidRPr="00FC0E46">
        <w:rPr>
          <w:rFonts w:ascii="Times New Roman" w:hAnsi="Times New Roman" w:cs="Times New Roman"/>
          <w:sz w:val="24"/>
          <w:szCs w:val="24"/>
          <w:lang w:val="lt-LT" w:eastAsia="de-DE"/>
        </w:rPr>
        <w:t>reikalavim</w:t>
      </w:r>
      <w:r w:rsidR="147DBD00" w:rsidRPr="00FC0E46">
        <w:rPr>
          <w:rFonts w:ascii="Times New Roman" w:hAnsi="Times New Roman" w:cs="Times New Roman"/>
          <w:sz w:val="24"/>
          <w:szCs w:val="24"/>
          <w:lang w:val="lt-LT" w:eastAsia="de-DE"/>
        </w:rPr>
        <w:t>ams</w:t>
      </w:r>
      <w:r w:rsidRPr="00FC0E46">
        <w:rPr>
          <w:rFonts w:ascii="Times New Roman" w:hAnsi="Times New Roman" w:cs="Times New Roman"/>
          <w:sz w:val="24"/>
          <w:szCs w:val="24"/>
          <w:lang w:val="lt-LT" w:eastAsia="de-DE"/>
        </w:rPr>
        <w:t>:</w:t>
      </w:r>
    </w:p>
    <w:p w14:paraId="2B6B7D26" w14:textId="031F7CFB" w:rsidR="004400C4" w:rsidRPr="00FC0E46" w:rsidRDefault="097A993C" w:rsidP="00B7405C">
      <w:pPr>
        <w:widowControl w:val="0"/>
        <w:numPr>
          <w:ilvl w:val="0"/>
          <w:numId w:val="15"/>
        </w:numPr>
        <w:tabs>
          <w:tab w:val="left" w:pos="851"/>
          <w:tab w:val="left" w:pos="1134"/>
          <w:tab w:val="left" w:pos="1418"/>
          <w:tab w:val="left" w:pos="1560"/>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K</w:t>
      </w:r>
      <w:r w:rsidR="004400C4" w:rsidRPr="00FC0E46">
        <w:rPr>
          <w:rFonts w:ascii="Times New Roman" w:hAnsi="Times New Roman" w:cs="Times New Roman"/>
          <w:sz w:val="24"/>
          <w:szCs w:val="24"/>
          <w:lang w:val="lt-LT" w:eastAsia="de-DE"/>
        </w:rPr>
        <w:t>ibernetinio saugumo įstatymo reikalavimams;</w:t>
      </w:r>
    </w:p>
    <w:p w14:paraId="737DA001" w14:textId="2D6D341E" w:rsidR="00603491" w:rsidRPr="00FC0E46" w:rsidRDefault="00603491" w:rsidP="00B7405C">
      <w:pPr>
        <w:widowControl w:val="0"/>
        <w:numPr>
          <w:ilvl w:val="0"/>
          <w:numId w:val="15"/>
        </w:numPr>
        <w:tabs>
          <w:tab w:val="left" w:pos="851"/>
          <w:tab w:val="left" w:pos="1134"/>
          <w:tab w:val="left" w:pos="1418"/>
          <w:tab w:val="left" w:pos="1560"/>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bidi="lt-LT"/>
        </w:rPr>
        <w:t>Kibernetinio saugumo reikalavimų apraš</w:t>
      </w:r>
      <w:r w:rsidR="005F6460">
        <w:rPr>
          <w:rFonts w:ascii="Times New Roman" w:hAnsi="Times New Roman" w:cs="Times New Roman"/>
          <w:sz w:val="24"/>
          <w:szCs w:val="24"/>
          <w:lang w:val="lt-LT" w:eastAsia="de-DE" w:bidi="lt-LT"/>
        </w:rPr>
        <w:t>ui</w:t>
      </w:r>
      <w:r w:rsidRPr="00FC0E46">
        <w:rPr>
          <w:rFonts w:ascii="Times New Roman" w:hAnsi="Times New Roman" w:cs="Times New Roman"/>
          <w:sz w:val="24"/>
          <w:szCs w:val="24"/>
          <w:lang w:val="lt-LT" w:eastAsia="de-DE" w:bidi="lt-LT"/>
        </w:rPr>
        <w:t>;</w:t>
      </w:r>
    </w:p>
    <w:p w14:paraId="39D60D00" w14:textId="2909DFD0" w:rsidR="00746A30" w:rsidRPr="00FC0E46" w:rsidRDefault="00746A30" w:rsidP="00B7405C">
      <w:pPr>
        <w:widowControl w:val="0"/>
        <w:numPr>
          <w:ilvl w:val="0"/>
          <w:numId w:val="15"/>
        </w:numPr>
        <w:tabs>
          <w:tab w:val="left" w:pos="851"/>
          <w:tab w:val="left" w:pos="1134"/>
          <w:tab w:val="left" w:pos="1418"/>
          <w:tab w:val="left" w:pos="1560"/>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Lietuvos standarto LST EN ISO/IEC ISO 27001:2023 „Informacijos saugumas, kibernetinis saugumas ir privatumo apsauga. Informacijos saugumo valdymo sistemos. Reikalavimai“ reikalavimams;</w:t>
      </w:r>
    </w:p>
    <w:p w14:paraId="73ED470A" w14:textId="75986672" w:rsidR="00746A30" w:rsidRPr="00FC0E46" w:rsidRDefault="00746A30" w:rsidP="00B7405C">
      <w:pPr>
        <w:widowControl w:val="0"/>
        <w:numPr>
          <w:ilvl w:val="0"/>
          <w:numId w:val="15"/>
        </w:numPr>
        <w:tabs>
          <w:tab w:val="left" w:pos="851"/>
          <w:tab w:val="left" w:pos="1134"/>
          <w:tab w:val="left" w:pos="1418"/>
          <w:tab w:val="left" w:pos="1560"/>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Lietuvos standart</w:t>
      </w:r>
      <w:r w:rsidR="5F1126B9" w:rsidRPr="00FC0E46">
        <w:rPr>
          <w:rFonts w:ascii="Times New Roman" w:hAnsi="Times New Roman" w:cs="Times New Roman"/>
          <w:sz w:val="24"/>
          <w:szCs w:val="24"/>
          <w:lang w:val="lt-LT" w:eastAsia="de-DE"/>
        </w:rPr>
        <w:t>o</w:t>
      </w:r>
      <w:r w:rsidRPr="00FC0E46">
        <w:rPr>
          <w:rFonts w:ascii="Times New Roman" w:hAnsi="Times New Roman" w:cs="Times New Roman"/>
          <w:sz w:val="24"/>
          <w:szCs w:val="24"/>
          <w:lang w:val="lt-LT" w:eastAsia="de-DE"/>
        </w:rPr>
        <w:t xml:space="preserve"> LST EN ISO/IEC 27002:2023 „Informacijos saugumas, kibernetinis saugumas ir privatumo apsauga. Informacijos saugumo kontrolės priemonės“ reikalavimams;</w:t>
      </w:r>
    </w:p>
    <w:p w14:paraId="1366C650" w14:textId="206852E2" w:rsidR="00340F27" w:rsidRPr="00FC0E46" w:rsidRDefault="004400C4" w:rsidP="00B7405C">
      <w:pPr>
        <w:widowControl w:val="0"/>
        <w:numPr>
          <w:ilvl w:val="0"/>
          <w:numId w:val="15"/>
        </w:numPr>
        <w:tabs>
          <w:tab w:val="left" w:pos="851"/>
          <w:tab w:val="left" w:pos="1134"/>
          <w:tab w:val="left" w:pos="1418"/>
          <w:tab w:val="left" w:pos="1560"/>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color w:val="000000" w:themeColor="text1"/>
          <w:sz w:val="24"/>
          <w:szCs w:val="24"/>
          <w:highlight w:val="lightGray"/>
          <w:lang w:val="lt-LT"/>
        </w:rPr>
        <w:t>[</w:t>
      </w:r>
      <w:r w:rsidR="00603491" w:rsidRPr="00FC0E46">
        <w:rPr>
          <w:rFonts w:ascii="Times New Roman" w:hAnsi="Times New Roman" w:cs="Times New Roman"/>
          <w:color w:val="000000" w:themeColor="text1"/>
          <w:sz w:val="24"/>
          <w:szCs w:val="24"/>
          <w:highlight w:val="lightGray"/>
          <w:lang w:val="lt-LT"/>
        </w:rPr>
        <w:t>Organizacijos pavadinimo trumpinys</w:t>
      </w:r>
      <w:r w:rsidR="00603491" w:rsidRPr="00FC0E46">
        <w:rPr>
          <w:rFonts w:ascii="Times New Roman" w:hAnsi="Times New Roman" w:cs="Times New Roman"/>
          <w:color w:val="000000" w:themeColor="text1"/>
          <w:sz w:val="24"/>
          <w:szCs w:val="24"/>
          <w:lang w:val="lt-LT"/>
        </w:rPr>
        <w:t xml:space="preserve">] </w:t>
      </w:r>
      <w:r w:rsidR="00340F27" w:rsidRPr="00FC0E46">
        <w:rPr>
          <w:rFonts w:ascii="Times New Roman" w:hAnsi="Times New Roman" w:cs="Times New Roman"/>
          <w:sz w:val="24"/>
          <w:szCs w:val="24"/>
          <w:lang w:val="lt-LT" w:eastAsia="de-DE"/>
        </w:rPr>
        <w:t>vidaus teisės akt</w:t>
      </w:r>
      <w:r w:rsidR="00603491" w:rsidRPr="00FC0E46">
        <w:rPr>
          <w:rFonts w:ascii="Times New Roman" w:hAnsi="Times New Roman" w:cs="Times New Roman"/>
          <w:sz w:val="24"/>
          <w:szCs w:val="24"/>
          <w:lang w:val="lt-LT" w:eastAsia="de-DE"/>
        </w:rPr>
        <w:t>ų, reglamentuojančių kibernetinio saugumą valdymą</w:t>
      </w:r>
      <w:r w:rsidRPr="00FC0E46">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eastAsia="de-DE" w:bidi="lt-LT"/>
        </w:rPr>
        <w:t xml:space="preserve"> </w:t>
      </w:r>
      <w:r w:rsidRPr="00FC0E46">
        <w:rPr>
          <w:rFonts w:ascii="Times New Roman" w:hAnsi="Times New Roman" w:cs="Times New Roman"/>
          <w:sz w:val="24"/>
          <w:szCs w:val="24"/>
          <w:lang w:val="lt-LT" w:eastAsia="de-DE"/>
        </w:rPr>
        <w:t>reikalavimams</w:t>
      </w:r>
      <w:r w:rsidR="005F6460">
        <w:rPr>
          <w:rFonts w:ascii="Times New Roman" w:hAnsi="Times New Roman" w:cs="Times New Roman"/>
          <w:sz w:val="24"/>
          <w:szCs w:val="24"/>
          <w:lang w:val="lt-LT" w:eastAsia="de-DE"/>
        </w:rPr>
        <w:t xml:space="preserve"> </w:t>
      </w:r>
      <w:r w:rsidR="005F6460" w:rsidRPr="00B7405C">
        <w:rPr>
          <w:rFonts w:ascii="Times New Roman" w:hAnsi="Times New Roman" w:cs="Times New Roman"/>
          <w:i/>
          <w:color w:val="000000" w:themeColor="text1"/>
          <w:sz w:val="24"/>
          <w:szCs w:val="24"/>
          <w:highlight w:val="lightGray"/>
          <w:lang w:val="lt-LT"/>
        </w:rPr>
        <w:t>[</w:t>
      </w:r>
      <w:r w:rsidR="005F6460" w:rsidRPr="00FC0E46">
        <w:rPr>
          <w:rFonts w:ascii="Times New Roman" w:hAnsi="Times New Roman" w:cs="Times New Roman"/>
          <w:i/>
          <w:iCs/>
          <w:sz w:val="24"/>
          <w:szCs w:val="24"/>
          <w:highlight w:val="darkGray"/>
          <w:lang w:val="lt-LT" w:eastAsia="de-DE"/>
        </w:rPr>
        <w:t>Pildymo instrukcija</w:t>
      </w:r>
      <w:r w:rsidR="005F6460" w:rsidRPr="00B7405C">
        <w:rPr>
          <w:rFonts w:ascii="Times New Roman" w:hAnsi="Times New Roman" w:cs="Times New Roman"/>
          <w:i/>
          <w:iCs/>
          <w:sz w:val="24"/>
          <w:szCs w:val="24"/>
          <w:highlight w:val="darkGray"/>
          <w:lang w:val="lt-LT" w:eastAsia="de-DE"/>
        </w:rPr>
        <w:t>. Turi būti nurodomi konkretūs teisės aktų pavadinimai]</w:t>
      </w:r>
      <w:r w:rsidR="00340F27" w:rsidRPr="00B7405C">
        <w:rPr>
          <w:rFonts w:ascii="Times New Roman" w:hAnsi="Times New Roman" w:cs="Times New Roman"/>
          <w:i/>
          <w:iCs/>
          <w:sz w:val="24"/>
          <w:szCs w:val="24"/>
          <w:highlight w:val="darkGray"/>
          <w:lang w:val="lt-LT" w:eastAsia="de-DE"/>
        </w:rPr>
        <w:t>;</w:t>
      </w:r>
    </w:p>
    <w:p w14:paraId="68D2B7C9" w14:textId="3CF4AAC3" w:rsidR="00340F27" w:rsidRPr="00FC0E46" w:rsidRDefault="005F6460" w:rsidP="00B7405C">
      <w:pPr>
        <w:widowControl w:val="0"/>
        <w:suppressAutoHyphen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Atitikties vertinimo metu </w:t>
      </w:r>
      <w:r>
        <w:rPr>
          <w:rFonts w:ascii="Times New Roman" w:hAnsi="Times New Roman" w:cs="Times New Roman"/>
          <w:sz w:val="24"/>
          <w:szCs w:val="24"/>
          <w:lang w:val="lt-LT" w:eastAsia="de-DE"/>
        </w:rPr>
        <w:t xml:space="preserve">taip pat buvo atliktas </w:t>
      </w:r>
      <w:r w:rsidR="00340F27" w:rsidRPr="00FC0E46">
        <w:rPr>
          <w:rFonts w:ascii="Times New Roman" w:hAnsi="Times New Roman" w:cs="Times New Roman"/>
          <w:sz w:val="24"/>
          <w:szCs w:val="24"/>
          <w:lang w:val="lt-LT" w:eastAsia="de-DE"/>
        </w:rPr>
        <w:t>faktini</w:t>
      </w:r>
      <w:r>
        <w:rPr>
          <w:rFonts w:ascii="Times New Roman" w:hAnsi="Times New Roman" w:cs="Times New Roman"/>
          <w:sz w:val="24"/>
          <w:szCs w:val="24"/>
          <w:lang w:val="lt-LT" w:eastAsia="de-DE"/>
        </w:rPr>
        <w:t>s</w:t>
      </w:r>
      <w:r w:rsidR="00340F27" w:rsidRPr="00FC0E46">
        <w:rPr>
          <w:rFonts w:ascii="Times New Roman" w:hAnsi="Times New Roman" w:cs="Times New Roman"/>
          <w:sz w:val="24"/>
          <w:szCs w:val="24"/>
          <w:lang w:val="lt-LT" w:eastAsia="de-DE"/>
        </w:rPr>
        <w:t xml:space="preserve"> </w:t>
      </w:r>
      <w:r>
        <w:rPr>
          <w:rFonts w:ascii="Times New Roman" w:hAnsi="Times New Roman" w:cs="Times New Roman"/>
          <w:sz w:val="24"/>
          <w:szCs w:val="24"/>
          <w:lang w:val="lt-LT" w:eastAsia="de-DE" w:bidi="lt-LT"/>
        </w:rPr>
        <w:t>k</w:t>
      </w:r>
      <w:r w:rsidR="004400C4" w:rsidRPr="00FC0E46">
        <w:rPr>
          <w:rFonts w:ascii="Times New Roman" w:hAnsi="Times New Roman" w:cs="Times New Roman"/>
          <w:sz w:val="24"/>
          <w:szCs w:val="24"/>
          <w:lang w:val="lt-LT" w:eastAsia="de-DE" w:bidi="lt-LT"/>
        </w:rPr>
        <w:t>ibernetinio saugumo reikalavimų</w:t>
      </w:r>
      <w:r>
        <w:rPr>
          <w:rFonts w:ascii="Times New Roman" w:hAnsi="Times New Roman" w:cs="Times New Roman"/>
          <w:sz w:val="24"/>
          <w:szCs w:val="24"/>
          <w:lang w:val="lt-LT" w:eastAsia="de-DE" w:bidi="lt-LT"/>
        </w:rPr>
        <w:t>, nustatytų</w:t>
      </w:r>
      <w:r w:rsidR="004400C4" w:rsidRPr="00FC0E46">
        <w:rPr>
          <w:rFonts w:ascii="Times New Roman" w:hAnsi="Times New Roman" w:cs="Times New Roman"/>
          <w:sz w:val="24"/>
          <w:szCs w:val="24"/>
          <w:lang w:val="lt-LT" w:eastAsia="de-DE" w:bidi="lt-LT"/>
        </w:rPr>
        <w:t xml:space="preserve"> </w:t>
      </w:r>
      <w:r>
        <w:rPr>
          <w:rFonts w:ascii="Times New Roman" w:hAnsi="Times New Roman" w:cs="Times New Roman"/>
          <w:sz w:val="24"/>
          <w:szCs w:val="24"/>
          <w:lang w:val="lt-LT" w:eastAsia="de-DE" w:bidi="lt-LT"/>
        </w:rPr>
        <w:t>aukščiau nurodytuose</w:t>
      </w:r>
      <w:r w:rsidR="004400C4" w:rsidRPr="00FC0E46">
        <w:rPr>
          <w:rFonts w:ascii="Times New Roman" w:hAnsi="Times New Roman" w:cs="Times New Roman"/>
          <w:sz w:val="24"/>
          <w:szCs w:val="24"/>
          <w:lang w:val="lt-LT" w:eastAsia="de-DE" w:bidi="lt-LT"/>
        </w:rPr>
        <w:t xml:space="preserve"> teisės akt</w:t>
      </w:r>
      <w:r>
        <w:rPr>
          <w:rFonts w:ascii="Times New Roman" w:hAnsi="Times New Roman" w:cs="Times New Roman"/>
          <w:sz w:val="24"/>
          <w:szCs w:val="24"/>
          <w:lang w:val="lt-LT" w:eastAsia="de-DE" w:bidi="lt-LT"/>
        </w:rPr>
        <w:t>uose,</w:t>
      </w:r>
      <w:r w:rsidR="004400C4" w:rsidRPr="00FC0E46">
        <w:rPr>
          <w:rFonts w:ascii="Times New Roman" w:hAnsi="Times New Roman" w:cs="Times New Roman"/>
          <w:sz w:val="24"/>
          <w:szCs w:val="24"/>
          <w:lang w:val="lt-LT" w:eastAsia="de-DE" w:bidi="lt-LT"/>
        </w:rPr>
        <w:t xml:space="preserve"> </w:t>
      </w:r>
      <w:r w:rsidR="008D7E7C">
        <w:rPr>
          <w:rFonts w:ascii="Times New Roman" w:hAnsi="Times New Roman" w:cs="Times New Roman"/>
          <w:sz w:val="24"/>
          <w:szCs w:val="24"/>
          <w:lang w:val="lt-LT" w:eastAsia="de-DE"/>
        </w:rPr>
        <w:t xml:space="preserve"> </w:t>
      </w:r>
      <w:r w:rsidR="00340F27" w:rsidRPr="00FC0E46">
        <w:rPr>
          <w:rFonts w:ascii="Times New Roman" w:hAnsi="Times New Roman" w:cs="Times New Roman"/>
          <w:sz w:val="24"/>
          <w:szCs w:val="24"/>
          <w:lang w:val="lt-LT" w:eastAsia="de-DE"/>
        </w:rPr>
        <w:t>įgyvendinim</w:t>
      </w:r>
      <w:r>
        <w:rPr>
          <w:rFonts w:ascii="Times New Roman" w:hAnsi="Times New Roman" w:cs="Times New Roman"/>
          <w:sz w:val="24"/>
          <w:szCs w:val="24"/>
          <w:lang w:val="lt-LT" w:eastAsia="de-DE"/>
        </w:rPr>
        <w:t>o</w:t>
      </w:r>
      <w:r w:rsidR="00340F27" w:rsidRPr="00FC0E46">
        <w:rPr>
          <w:rFonts w:ascii="Times New Roman" w:hAnsi="Times New Roman" w:cs="Times New Roman"/>
          <w:sz w:val="24"/>
          <w:szCs w:val="24"/>
          <w:lang w:val="lt-LT" w:eastAsia="de-DE"/>
        </w:rPr>
        <w:t xml:space="preserve"> praktikoje</w:t>
      </w:r>
      <w:r>
        <w:rPr>
          <w:rFonts w:ascii="Times New Roman" w:hAnsi="Times New Roman" w:cs="Times New Roman"/>
          <w:sz w:val="24"/>
          <w:szCs w:val="24"/>
          <w:lang w:val="lt-LT" w:eastAsia="de-DE"/>
        </w:rPr>
        <w:t xml:space="preserve"> vertinimas</w:t>
      </w:r>
      <w:r w:rsidR="00340F27" w:rsidRPr="00FC0E46">
        <w:rPr>
          <w:rFonts w:ascii="Times New Roman" w:hAnsi="Times New Roman" w:cs="Times New Roman"/>
          <w:sz w:val="24"/>
          <w:szCs w:val="24"/>
          <w:lang w:val="lt-LT" w:eastAsia="de-DE"/>
        </w:rPr>
        <w:t>.</w:t>
      </w:r>
    </w:p>
    <w:p w14:paraId="12209B1B" w14:textId="3136BE1D" w:rsidR="00A565A8" w:rsidRPr="00FC0E46" w:rsidRDefault="00A565A8" w:rsidP="00B7405C">
      <w:pPr>
        <w:widowControl w:val="0"/>
        <w:tabs>
          <w:tab w:val="left" w:pos="851"/>
          <w:tab w:val="left" w:pos="1134"/>
          <w:tab w:val="left" w:pos="1418"/>
          <w:tab w:val="left" w:pos="1560"/>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iCs/>
          <w:sz w:val="24"/>
          <w:szCs w:val="24"/>
          <w:lang w:val="lt-LT" w:eastAsia="de-DE"/>
        </w:rPr>
      </w:pPr>
      <w:bookmarkStart w:id="15" w:name="_Hlk190876117"/>
      <w:r w:rsidRPr="00FC0E46">
        <w:rPr>
          <w:rFonts w:ascii="Times New Roman" w:hAnsi="Times New Roman" w:cs="Times New Roman"/>
          <w:i/>
          <w:iCs/>
          <w:sz w:val="24"/>
          <w:szCs w:val="24"/>
          <w:lang w:val="lt-LT" w:eastAsia="de-DE"/>
        </w:rPr>
        <w:t>[</w:t>
      </w:r>
      <w:r w:rsidRPr="00FC0E46">
        <w:rPr>
          <w:rFonts w:ascii="Times New Roman" w:hAnsi="Times New Roman" w:cs="Times New Roman"/>
          <w:i/>
          <w:iCs/>
          <w:sz w:val="24"/>
          <w:szCs w:val="24"/>
          <w:highlight w:val="darkGray"/>
          <w:lang w:val="lt-LT" w:eastAsia="de-DE"/>
        </w:rPr>
        <w:t>Pildymo instrukcija.</w:t>
      </w:r>
      <w:r w:rsidR="0003676B" w:rsidRPr="00FC0E46">
        <w:rPr>
          <w:rFonts w:ascii="Times New Roman" w:hAnsi="Times New Roman" w:cs="Times New Roman"/>
          <w:i/>
          <w:iCs/>
          <w:sz w:val="24"/>
          <w:szCs w:val="24"/>
          <w:highlight w:val="darkGray"/>
          <w:lang w:val="lt-LT" w:eastAsia="de-DE"/>
        </w:rPr>
        <w:t xml:space="preserve"> </w:t>
      </w:r>
      <w:r w:rsidRPr="00FC0E46">
        <w:rPr>
          <w:rFonts w:ascii="Times New Roman" w:hAnsi="Times New Roman" w:cs="Times New Roman"/>
          <w:i/>
          <w:iCs/>
          <w:sz w:val="24"/>
          <w:szCs w:val="24"/>
          <w:highlight w:val="darkGray"/>
          <w:lang w:val="lt-LT" w:eastAsia="de-DE"/>
        </w:rPr>
        <w:t xml:space="preserve">Organizacija turi numatyti tik tuos teisės aktus ir standartus, kuriems buvo atliktas Atitikties vertinimas. Pvz. </w:t>
      </w:r>
      <w:r w:rsidR="00191738">
        <w:rPr>
          <w:rFonts w:ascii="Times New Roman" w:hAnsi="Times New Roman" w:cs="Times New Roman"/>
          <w:i/>
          <w:iCs/>
          <w:sz w:val="24"/>
          <w:szCs w:val="24"/>
          <w:highlight w:val="darkGray"/>
          <w:lang w:val="lt-LT" w:eastAsia="de-DE"/>
        </w:rPr>
        <w:t>K</w:t>
      </w:r>
      <w:r w:rsidRPr="00FC0E46">
        <w:rPr>
          <w:rFonts w:ascii="Times New Roman" w:hAnsi="Times New Roman" w:cs="Times New Roman"/>
          <w:i/>
          <w:iCs/>
          <w:sz w:val="24"/>
          <w:szCs w:val="24"/>
          <w:highlight w:val="darkGray"/>
          <w:lang w:val="lt-LT" w:eastAsia="de-DE"/>
        </w:rPr>
        <w:t xml:space="preserve">ibernetinio saugumo įstatymas ir jį įgyvendinantys teisės aktai nereikalauja atlikti </w:t>
      </w:r>
      <w:r w:rsidR="005F6460">
        <w:rPr>
          <w:rFonts w:ascii="Times New Roman" w:hAnsi="Times New Roman" w:cs="Times New Roman"/>
          <w:i/>
          <w:iCs/>
          <w:sz w:val="24"/>
          <w:szCs w:val="24"/>
          <w:highlight w:val="darkGray"/>
          <w:lang w:val="lt-LT" w:eastAsia="de-DE"/>
        </w:rPr>
        <w:t>a</w:t>
      </w:r>
      <w:r w:rsidR="005F6460" w:rsidRPr="00FC0E46">
        <w:rPr>
          <w:rFonts w:ascii="Times New Roman" w:hAnsi="Times New Roman" w:cs="Times New Roman"/>
          <w:i/>
          <w:iCs/>
          <w:sz w:val="24"/>
          <w:szCs w:val="24"/>
          <w:highlight w:val="darkGray"/>
          <w:lang w:val="lt-LT" w:eastAsia="de-DE"/>
        </w:rPr>
        <w:t xml:space="preserve">titikties </w:t>
      </w:r>
      <w:r w:rsidRPr="00FC0E46">
        <w:rPr>
          <w:rFonts w:ascii="Times New Roman" w:hAnsi="Times New Roman" w:cs="Times New Roman"/>
          <w:i/>
          <w:iCs/>
          <w:sz w:val="24"/>
          <w:szCs w:val="24"/>
          <w:highlight w:val="darkGray"/>
          <w:lang w:val="lt-LT" w:eastAsia="de-DE"/>
        </w:rPr>
        <w:t xml:space="preserve">vertinimo Lietuvos standarto LST EN ISO/IEC ISO 27001:2023 ir (ar) LST EN ISO/IEC 27002:2023 reikalavimams. Tačiau, </w:t>
      </w:r>
      <w:r w:rsidR="005F6460">
        <w:rPr>
          <w:rFonts w:ascii="Times New Roman" w:hAnsi="Times New Roman" w:cs="Times New Roman"/>
          <w:i/>
          <w:iCs/>
          <w:sz w:val="24"/>
          <w:szCs w:val="24"/>
          <w:highlight w:val="darkGray"/>
          <w:lang w:val="lt-LT" w:eastAsia="de-DE"/>
        </w:rPr>
        <w:t>o</w:t>
      </w:r>
      <w:r w:rsidR="005F6460" w:rsidRPr="00FC0E46">
        <w:rPr>
          <w:rFonts w:ascii="Times New Roman" w:hAnsi="Times New Roman" w:cs="Times New Roman"/>
          <w:i/>
          <w:iCs/>
          <w:sz w:val="24"/>
          <w:szCs w:val="24"/>
          <w:highlight w:val="darkGray"/>
          <w:lang w:val="lt-LT" w:eastAsia="de-DE"/>
        </w:rPr>
        <w:t xml:space="preserve">rganizacija </w:t>
      </w:r>
      <w:r w:rsidRPr="00FC0E46">
        <w:rPr>
          <w:rFonts w:ascii="Times New Roman" w:hAnsi="Times New Roman" w:cs="Times New Roman"/>
          <w:i/>
          <w:iCs/>
          <w:sz w:val="24"/>
          <w:szCs w:val="24"/>
          <w:highlight w:val="darkGray"/>
          <w:lang w:val="lt-LT" w:eastAsia="de-DE"/>
        </w:rPr>
        <w:t xml:space="preserve">gali pasirinkti atlikti </w:t>
      </w:r>
      <w:r w:rsidR="005F6460">
        <w:rPr>
          <w:rFonts w:ascii="Times New Roman" w:hAnsi="Times New Roman" w:cs="Times New Roman"/>
          <w:i/>
          <w:iCs/>
          <w:sz w:val="24"/>
          <w:szCs w:val="24"/>
          <w:highlight w:val="darkGray"/>
          <w:lang w:val="lt-LT" w:eastAsia="de-DE"/>
        </w:rPr>
        <w:t>a</w:t>
      </w:r>
      <w:r w:rsidR="005F6460" w:rsidRPr="00FC0E46">
        <w:rPr>
          <w:rFonts w:ascii="Times New Roman" w:hAnsi="Times New Roman" w:cs="Times New Roman"/>
          <w:i/>
          <w:iCs/>
          <w:sz w:val="24"/>
          <w:szCs w:val="24"/>
          <w:highlight w:val="darkGray"/>
          <w:lang w:val="lt-LT" w:eastAsia="de-DE"/>
        </w:rPr>
        <w:t xml:space="preserve">titikties </w:t>
      </w:r>
      <w:r w:rsidRPr="00FC0E46">
        <w:rPr>
          <w:rFonts w:ascii="Times New Roman" w:hAnsi="Times New Roman" w:cs="Times New Roman"/>
          <w:i/>
          <w:iCs/>
          <w:sz w:val="24"/>
          <w:szCs w:val="24"/>
          <w:highlight w:val="darkGray"/>
          <w:lang w:val="lt-LT" w:eastAsia="de-DE"/>
        </w:rPr>
        <w:t xml:space="preserve">vertinimą iš šių standartų reikalavimams. Jei </w:t>
      </w:r>
      <w:r w:rsidR="005F6460">
        <w:rPr>
          <w:rFonts w:ascii="Times New Roman" w:hAnsi="Times New Roman" w:cs="Times New Roman"/>
          <w:i/>
          <w:iCs/>
          <w:sz w:val="24"/>
          <w:szCs w:val="24"/>
          <w:highlight w:val="darkGray"/>
          <w:lang w:val="lt-LT" w:eastAsia="de-DE"/>
        </w:rPr>
        <w:t>o</w:t>
      </w:r>
      <w:r w:rsidR="005F6460" w:rsidRPr="00FC0E46">
        <w:rPr>
          <w:rFonts w:ascii="Times New Roman" w:hAnsi="Times New Roman" w:cs="Times New Roman"/>
          <w:i/>
          <w:iCs/>
          <w:sz w:val="24"/>
          <w:szCs w:val="24"/>
          <w:highlight w:val="darkGray"/>
          <w:lang w:val="lt-LT" w:eastAsia="de-DE"/>
        </w:rPr>
        <w:t xml:space="preserve">rganizacija </w:t>
      </w:r>
      <w:r w:rsidRPr="00FC0E46">
        <w:rPr>
          <w:rFonts w:ascii="Times New Roman" w:hAnsi="Times New Roman" w:cs="Times New Roman"/>
          <w:i/>
          <w:iCs/>
          <w:sz w:val="24"/>
          <w:szCs w:val="24"/>
          <w:highlight w:val="darkGray"/>
          <w:lang w:val="lt-LT" w:eastAsia="de-DE"/>
        </w:rPr>
        <w:t xml:space="preserve">atitikties vertinimo neatlieka Lietuvos standarto LST EN ISO/IEC ISO 27001:2023 ir (ar) LST EN ISO/IEC 27002:2023 reikalavimams, tuomet iš šio sąrašo ir toliau </w:t>
      </w:r>
      <w:r w:rsidR="005F6460">
        <w:rPr>
          <w:rFonts w:ascii="Times New Roman" w:hAnsi="Times New Roman" w:cs="Times New Roman"/>
          <w:i/>
          <w:iCs/>
          <w:sz w:val="24"/>
          <w:szCs w:val="24"/>
          <w:highlight w:val="darkGray"/>
          <w:lang w:val="lt-LT" w:eastAsia="de-DE"/>
        </w:rPr>
        <w:t>a</w:t>
      </w:r>
      <w:r w:rsidR="005F6460" w:rsidRPr="00FC0E46">
        <w:rPr>
          <w:rFonts w:ascii="Times New Roman" w:hAnsi="Times New Roman" w:cs="Times New Roman"/>
          <w:i/>
          <w:iCs/>
          <w:sz w:val="24"/>
          <w:szCs w:val="24"/>
          <w:highlight w:val="darkGray"/>
          <w:lang w:val="lt-LT" w:eastAsia="de-DE"/>
        </w:rPr>
        <w:t xml:space="preserve">titikties </w:t>
      </w:r>
      <w:r w:rsidRPr="00FC0E46">
        <w:rPr>
          <w:rFonts w:ascii="Times New Roman" w:hAnsi="Times New Roman" w:cs="Times New Roman"/>
          <w:i/>
          <w:iCs/>
          <w:sz w:val="24"/>
          <w:szCs w:val="24"/>
          <w:highlight w:val="darkGray"/>
          <w:lang w:val="lt-LT" w:eastAsia="de-DE"/>
        </w:rPr>
        <w:t>vertinimo ataskaitoje juos turi pašalinti</w:t>
      </w:r>
      <w:r w:rsidRPr="00FC0E46">
        <w:rPr>
          <w:rFonts w:ascii="Times New Roman" w:hAnsi="Times New Roman" w:cs="Times New Roman"/>
          <w:i/>
          <w:iCs/>
          <w:sz w:val="24"/>
          <w:szCs w:val="24"/>
          <w:lang w:val="lt-LT" w:eastAsia="de-DE"/>
        </w:rPr>
        <w:t>].</w:t>
      </w:r>
    </w:p>
    <w:p w14:paraId="76E19A38" w14:textId="19CC596F" w:rsidR="00340F27" w:rsidRPr="00FC0E46" w:rsidRDefault="00340F27" w:rsidP="00B7405C">
      <w:pPr>
        <w:widowControl w:val="0"/>
        <w:tabs>
          <w:tab w:val="left" w:pos="851"/>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Atlikus </w:t>
      </w:r>
      <w:r w:rsidR="00EB0355" w:rsidRPr="00FC0E46">
        <w:rPr>
          <w:rFonts w:ascii="Times New Roman" w:hAnsi="Times New Roman" w:cs="Times New Roman"/>
          <w:color w:val="000000" w:themeColor="text1"/>
          <w:sz w:val="24"/>
          <w:szCs w:val="24"/>
          <w:lang w:val="lt-LT"/>
        </w:rPr>
        <w:t xml:space="preserve">TIS </w:t>
      </w:r>
      <w:r w:rsidR="00EB0355" w:rsidRPr="00FC0E46">
        <w:rPr>
          <w:rFonts w:ascii="Times New Roman" w:hAnsi="Times New Roman" w:cs="Times New Roman"/>
          <w:sz w:val="24"/>
          <w:szCs w:val="24"/>
          <w:lang w:val="lt-LT"/>
        </w:rPr>
        <w:t>a</w:t>
      </w:r>
      <w:r w:rsidRPr="00FC0E46">
        <w:rPr>
          <w:rFonts w:ascii="Times New Roman" w:hAnsi="Times New Roman" w:cs="Times New Roman"/>
          <w:sz w:val="24"/>
          <w:szCs w:val="24"/>
          <w:lang w:val="lt-LT"/>
        </w:rPr>
        <w:t xml:space="preserve">titikties </w:t>
      </w:r>
      <w:r w:rsidRPr="00FC0E46">
        <w:rPr>
          <w:rFonts w:ascii="Times New Roman" w:hAnsi="Times New Roman" w:cs="Times New Roman"/>
          <w:sz w:val="24"/>
          <w:szCs w:val="24"/>
          <w:lang w:val="lt-LT" w:eastAsia="de-DE"/>
        </w:rPr>
        <w:t>vertinimą, nustatyta:</w:t>
      </w:r>
    </w:p>
    <w:p w14:paraId="47E64E61" w14:textId="5DD1DB73" w:rsidR="00340F27" w:rsidRPr="00FC0E46" w:rsidRDefault="004400C4" w:rsidP="00B7405C">
      <w:pPr>
        <w:widowControl w:val="0"/>
        <w:numPr>
          <w:ilvl w:val="0"/>
          <w:numId w:val="11"/>
        </w:numPr>
        <w:tabs>
          <w:tab w:val="left" w:pos="851"/>
          <w:tab w:val="left" w:pos="1134"/>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w:t>
      </w:r>
      <w:r w:rsidR="00340F27" w:rsidRPr="00FC0E46">
        <w:rPr>
          <w:rFonts w:ascii="Times New Roman" w:hAnsi="Times New Roman" w:cs="Times New Roman"/>
          <w:sz w:val="24"/>
          <w:szCs w:val="24"/>
          <w:lang w:val="lt-LT" w:eastAsia="de-DE"/>
        </w:rPr>
        <w:t xml:space="preserve"> reikalavimų – neįgyvendinti ir nesiimta veiksmų šiems reikalavimams įgyvendinti</w:t>
      </w:r>
      <w:r w:rsidR="00340F27" w:rsidRPr="00FC0E46" w:rsidDel="00301AD0">
        <w:rPr>
          <w:rFonts w:ascii="Times New Roman" w:hAnsi="Times New Roman" w:cs="Times New Roman"/>
          <w:sz w:val="24"/>
          <w:szCs w:val="24"/>
          <w:lang w:val="lt-LT" w:eastAsia="de-DE"/>
        </w:rPr>
        <w:t xml:space="preserve"> </w:t>
      </w:r>
      <w:r w:rsidR="00340F27" w:rsidRPr="00FC0E46">
        <w:rPr>
          <w:rFonts w:ascii="Times New Roman" w:hAnsi="Times New Roman" w:cs="Times New Roman"/>
          <w:sz w:val="24"/>
          <w:szCs w:val="24"/>
          <w:lang w:val="lt-LT" w:eastAsia="de-DE"/>
        </w:rPr>
        <w:t>(vertinimo balas – 1);</w:t>
      </w:r>
    </w:p>
    <w:p w14:paraId="6959B8C7" w14:textId="1014C19A" w:rsidR="00340F27" w:rsidRPr="00FC0E46" w:rsidRDefault="004400C4" w:rsidP="00B7405C">
      <w:pPr>
        <w:widowControl w:val="0"/>
        <w:numPr>
          <w:ilvl w:val="0"/>
          <w:numId w:val="11"/>
        </w:numPr>
        <w:tabs>
          <w:tab w:val="left" w:pos="851"/>
          <w:tab w:val="left" w:pos="1134"/>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w:t>
      </w:r>
      <w:r w:rsidR="00340F27" w:rsidRPr="00FC0E46">
        <w:rPr>
          <w:rFonts w:ascii="Times New Roman" w:hAnsi="Times New Roman" w:cs="Times New Roman"/>
          <w:sz w:val="24"/>
          <w:szCs w:val="24"/>
          <w:lang w:val="lt-LT" w:eastAsia="de-DE"/>
        </w:rPr>
        <w:t xml:space="preserve"> reikalavimų – neįgyvendinti, tačiau imtasi veiksmų šiems reikalavimams įgyvendinti</w:t>
      </w:r>
      <w:r w:rsidR="00340F27" w:rsidRPr="00FC0E46" w:rsidDel="00301AD0">
        <w:rPr>
          <w:rFonts w:ascii="Times New Roman" w:hAnsi="Times New Roman" w:cs="Times New Roman"/>
          <w:sz w:val="24"/>
          <w:szCs w:val="24"/>
          <w:lang w:val="lt-LT" w:eastAsia="de-DE"/>
        </w:rPr>
        <w:t xml:space="preserve"> </w:t>
      </w:r>
      <w:r w:rsidR="00340F27" w:rsidRPr="00FC0E46">
        <w:rPr>
          <w:rFonts w:ascii="Times New Roman" w:hAnsi="Times New Roman" w:cs="Times New Roman"/>
          <w:sz w:val="24"/>
          <w:szCs w:val="24"/>
          <w:lang w:val="lt-LT" w:eastAsia="de-DE"/>
        </w:rPr>
        <w:t>(vertinimo balas – 2);</w:t>
      </w:r>
    </w:p>
    <w:p w14:paraId="32128675" w14:textId="5BEEA9CB" w:rsidR="00340F27" w:rsidRPr="00FC0E46" w:rsidRDefault="004400C4" w:rsidP="00B7405C">
      <w:pPr>
        <w:widowControl w:val="0"/>
        <w:numPr>
          <w:ilvl w:val="0"/>
          <w:numId w:val="11"/>
        </w:numPr>
        <w:tabs>
          <w:tab w:val="left" w:pos="851"/>
          <w:tab w:val="left" w:pos="1134"/>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w:t>
      </w:r>
      <w:r w:rsidR="00340F27" w:rsidRPr="00FC0E46">
        <w:rPr>
          <w:rFonts w:ascii="Times New Roman" w:hAnsi="Times New Roman" w:cs="Times New Roman"/>
          <w:sz w:val="24"/>
          <w:szCs w:val="24"/>
          <w:lang w:val="lt-LT" w:eastAsia="de-DE"/>
        </w:rPr>
        <w:t xml:space="preserve"> reikalavimai – įgyvendinami tik iš dalies arba nustatyta esminių trūkumų juos įgyvendinant (vertinimo balas – 3);</w:t>
      </w:r>
    </w:p>
    <w:p w14:paraId="0BBCFA05" w14:textId="0D5DA0A2" w:rsidR="00340F27" w:rsidRPr="00FC0E46" w:rsidRDefault="004400C4" w:rsidP="00B7405C">
      <w:pPr>
        <w:widowControl w:val="0"/>
        <w:numPr>
          <w:ilvl w:val="0"/>
          <w:numId w:val="11"/>
        </w:numPr>
        <w:tabs>
          <w:tab w:val="left" w:pos="851"/>
          <w:tab w:val="left" w:pos="1134"/>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w:t>
      </w:r>
      <w:r w:rsidR="00340F27" w:rsidRPr="00FC0E46">
        <w:rPr>
          <w:rFonts w:ascii="Times New Roman" w:hAnsi="Times New Roman" w:cs="Times New Roman"/>
          <w:sz w:val="24"/>
          <w:szCs w:val="24"/>
          <w:lang w:val="lt-LT" w:eastAsia="de-DE"/>
        </w:rPr>
        <w:t xml:space="preserve"> reikalavimų – įgyvendinami, tačiau nustatyta neesminių trūkumų (vertinimo balas – 4);</w:t>
      </w:r>
    </w:p>
    <w:p w14:paraId="6BD0382D" w14:textId="257522F1" w:rsidR="00340F27" w:rsidRPr="00FC0E46" w:rsidRDefault="004400C4" w:rsidP="00B7405C">
      <w:pPr>
        <w:widowControl w:val="0"/>
        <w:numPr>
          <w:ilvl w:val="0"/>
          <w:numId w:val="11"/>
        </w:numPr>
        <w:tabs>
          <w:tab w:val="left" w:pos="851"/>
          <w:tab w:val="left" w:pos="1134"/>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w:t>
      </w:r>
      <w:r w:rsidR="00340F27" w:rsidRPr="00FC0E46">
        <w:rPr>
          <w:rFonts w:ascii="Times New Roman" w:hAnsi="Times New Roman" w:cs="Times New Roman"/>
          <w:sz w:val="24"/>
          <w:szCs w:val="24"/>
          <w:lang w:val="lt-LT" w:eastAsia="de-DE"/>
        </w:rPr>
        <w:t xml:space="preserve"> reikalavimai – įgyvendinami visa apimtimi (vertinimo balas – 5).</w:t>
      </w:r>
    </w:p>
    <w:p w14:paraId="0755F0F9" w14:textId="207755A2" w:rsidR="00340F27" w:rsidRDefault="008D7E7C" w:rsidP="00191738">
      <w:pPr>
        <w:widowControl w:val="0"/>
        <w:tabs>
          <w:tab w:val="left" w:pos="851"/>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Pr>
          <w:rFonts w:ascii="Times New Roman" w:hAnsi="Times New Roman" w:cs="Times New Roman"/>
          <w:color w:val="000000" w:themeColor="text1"/>
          <w:sz w:val="24"/>
          <w:szCs w:val="24"/>
          <w:lang w:val="lt-LT"/>
        </w:rPr>
        <w:t>V</w:t>
      </w:r>
      <w:r w:rsidR="004400C4" w:rsidRPr="00FC0E46">
        <w:rPr>
          <w:rFonts w:ascii="Times New Roman" w:hAnsi="Times New Roman" w:cs="Times New Roman"/>
          <w:color w:val="000000" w:themeColor="text1"/>
          <w:sz w:val="24"/>
          <w:szCs w:val="24"/>
          <w:lang w:val="lt-LT"/>
        </w:rPr>
        <w:t xml:space="preserve">aldomų </w:t>
      </w:r>
      <w:r w:rsidR="00EB0355" w:rsidRPr="00FC0E46">
        <w:rPr>
          <w:rFonts w:ascii="Times New Roman" w:hAnsi="Times New Roman" w:cs="Times New Roman"/>
          <w:color w:val="000000" w:themeColor="text1"/>
          <w:sz w:val="24"/>
          <w:szCs w:val="24"/>
          <w:lang w:val="lt-LT"/>
        </w:rPr>
        <w:t>TIS</w:t>
      </w:r>
      <w:r w:rsidR="00340F27" w:rsidRPr="00FC0E46">
        <w:rPr>
          <w:rFonts w:ascii="Times New Roman" w:hAnsi="Times New Roman" w:cs="Times New Roman"/>
          <w:sz w:val="24"/>
          <w:szCs w:val="24"/>
          <w:lang w:val="lt-LT" w:eastAsia="de-DE"/>
        </w:rPr>
        <w:t xml:space="preserve"> </w:t>
      </w:r>
      <w:r w:rsidR="00340F27" w:rsidRPr="00FC0E46">
        <w:rPr>
          <w:rFonts w:ascii="Times New Roman" w:hAnsi="Times New Roman" w:cs="Times New Roman"/>
          <w:sz w:val="24"/>
          <w:szCs w:val="24"/>
          <w:lang w:val="lt-LT"/>
        </w:rPr>
        <w:t xml:space="preserve">atitikties </w:t>
      </w:r>
      <w:r w:rsidR="00340F27" w:rsidRPr="00FC0E46">
        <w:rPr>
          <w:rFonts w:ascii="Times New Roman" w:hAnsi="Times New Roman" w:cs="Times New Roman"/>
          <w:sz w:val="24"/>
          <w:szCs w:val="24"/>
          <w:lang w:val="lt-LT" w:eastAsia="de-DE"/>
        </w:rPr>
        <w:t xml:space="preserve">vertinimo metu </w:t>
      </w:r>
      <w:r w:rsidR="004400C4" w:rsidRPr="00FC0E46">
        <w:rPr>
          <w:rFonts w:ascii="Times New Roman" w:hAnsi="Times New Roman" w:cs="Times New Roman"/>
          <w:sz w:val="24"/>
          <w:szCs w:val="24"/>
          <w:lang w:val="lt-LT" w:eastAsia="de-DE"/>
        </w:rPr>
        <w:t xml:space="preserve">nustatyti </w:t>
      </w:r>
      <w:r w:rsidR="00340F27" w:rsidRPr="00FC0E46">
        <w:rPr>
          <w:rFonts w:ascii="Times New Roman" w:hAnsi="Times New Roman" w:cs="Times New Roman"/>
          <w:sz w:val="24"/>
          <w:szCs w:val="24"/>
          <w:lang w:val="lt-LT" w:eastAsia="de-DE"/>
        </w:rPr>
        <w:t>rezultatai pateikiami 1 diagramoje (žr. Diagramą 1.</w:t>
      </w:r>
      <w:r w:rsidR="00340F27" w:rsidRPr="00FC0E46">
        <w:rPr>
          <w:rFonts w:ascii="Times New Roman" w:hAnsi="Times New Roman" w:cs="Times New Roman"/>
          <w:sz w:val="24"/>
          <w:szCs w:val="24"/>
          <w:lang w:val="lt-LT"/>
        </w:rPr>
        <w:t xml:space="preserve"> </w:t>
      </w:r>
      <w:r w:rsidR="004400C4" w:rsidRPr="00FC0E46">
        <w:rPr>
          <w:rFonts w:ascii="Times New Roman" w:hAnsi="Times New Roman" w:cs="Times New Roman"/>
          <w:color w:val="000000" w:themeColor="text1"/>
          <w:sz w:val="24"/>
          <w:szCs w:val="24"/>
          <w:highlight w:val="lightGray"/>
          <w:lang w:val="lt-LT"/>
        </w:rPr>
        <w:t>[Organizacijos pavadinimo trumpinys</w:t>
      </w:r>
      <w:r w:rsidR="004400C4" w:rsidRPr="00FC0E46">
        <w:rPr>
          <w:rFonts w:ascii="Times New Roman" w:hAnsi="Times New Roman" w:cs="Times New Roman"/>
          <w:color w:val="000000" w:themeColor="text1"/>
          <w:sz w:val="24"/>
          <w:szCs w:val="24"/>
          <w:lang w:val="lt-LT"/>
        </w:rPr>
        <w:t>]</w:t>
      </w:r>
      <w:r w:rsidR="00340F27" w:rsidRPr="00FC0E46">
        <w:rPr>
          <w:rFonts w:ascii="Times New Roman" w:hAnsi="Times New Roman" w:cs="Times New Roman"/>
          <w:sz w:val="24"/>
          <w:szCs w:val="24"/>
          <w:lang w:val="lt-LT" w:eastAsia="de-DE"/>
        </w:rPr>
        <w:t xml:space="preserve"> </w:t>
      </w:r>
      <w:r w:rsidR="004400C4" w:rsidRPr="00FC0E46">
        <w:rPr>
          <w:rFonts w:ascii="Times New Roman" w:hAnsi="Times New Roman" w:cs="Times New Roman"/>
          <w:sz w:val="24"/>
          <w:szCs w:val="24"/>
          <w:lang w:val="lt-LT" w:eastAsia="de-DE"/>
        </w:rPr>
        <w:t>v</w:t>
      </w:r>
      <w:r w:rsidR="004400C4" w:rsidRPr="00FC0E46">
        <w:rPr>
          <w:rFonts w:ascii="Times New Roman" w:hAnsi="Times New Roman" w:cs="Times New Roman"/>
          <w:color w:val="000000" w:themeColor="text1"/>
          <w:sz w:val="24"/>
          <w:szCs w:val="24"/>
          <w:lang w:val="lt-LT"/>
        </w:rPr>
        <w:t xml:space="preserve">aldomų </w:t>
      </w:r>
      <w:r w:rsidR="00EB0355" w:rsidRPr="00FC0E46">
        <w:rPr>
          <w:rFonts w:ascii="Times New Roman" w:hAnsi="Times New Roman" w:cs="Times New Roman"/>
          <w:color w:val="000000" w:themeColor="text1"/>
          <w:sz w:val="24"/>
          <w:szCs w:val="24"/>
          <w:lang w:val="lt-LT"/>
        </w:rPr>
        <w:t>TIS</w:t>
      </w:r>
      <w:r w:rsidR="004400C4" w:rsidRPr="00FC0E46">
        <w:rPr>
          <w:rFonts w:ascii="Times New Roman" w:hAnsi="Times New Roman" w:cs="Times New Roman"/>
          <w:sz w:val="24"/>
          <w:szCs w:val="24"/>
          <w:lang w:val="lt-LT" w:eastAsia="de-DE"/>
        </w:rPr>
        <w:t xml:space="preserve"> </w:t>
      </w:r>
      <w:r w:rsidR="004400C4" w:rsidRPr="00FC0E46">
        <w:rPr>
          <w:rFonts w:ascii="Times New Roman" w:hAnsi="Times New Roman" w:cs="Times New Roman"/>
          <w:sz w:val="24"/>
          <w:szCs w:val="24"/>
          <w:lang w:val="lt-LT"/>
        </w:rPr>
        <w:t xml:space="preserve">atitikties </w:t>
      </w:r>
      <w:r w:rsidR="004400C4" w:rsidRPr="00FC0E46">
        <w:rPr>
          <w:rFonts w:ascii="Times New Roman" w:hAnsi="Times New Roman" w:cs="Times New Roman"/>
          <w:sz w:val="24"/>
          <w:szCs w:val="24"/>
          <w:lang w:val="lt-LT" w:eastAsia="de-DE"/>
        </w:rPr>
        <w:t xml:space="preserve">vertinimo metu nustatyti </w:t>
      </w:r>
      <w:r w:rsidR="004400C4" w:rsidRPr="00FC0E46">
        <w:rPr>
          <w:rFonts w:ascii="Times New Roman" w:hAnsi="Times New Roman" w:cs="Times New Roman"/>
          <w:sz w:val="24"/>
          <w:szCs w:val="24"/>
          <w:lang w:val="lt-LT" w:eastAsia="de-DE"/>
        </w:rPr>
        <w:lastRenderedPageBreak/>
        <w:t>rezultatai</w:t>
      </w:r>
      <w:r w:rsidR="00340F27" w:rsidRPr="00FC0E46">
        <w:rPr>
          <w:rFonts w:ascii="Times New Roman" w:hAnsi="Times New Roman" w:cs="Times New Roman"/>
          <w:sz w:val="24"/>
          <w:szCs w:val="24"/>
          <w:lang w:val="lt-LT" w:eastAsia="de-DE"/>
        </w:rPr>
        <w:t>)</w:t>
      </w:r>
    </w:p>
    <w:p w14:paraId="070A3A75" w14:textId="4BC2CB61" w:rsidR="00340F27" w:rsidRPr="00FC0E46" w:rsidRDefault="00340F27" w:rsidP="00114803">
      <w:pPr>
        <w:keepNext/>
        <w:widowControl w:val="0"/>
        <w:tabs>
          <w:tab w:val="left" w:pos="851"/>
          <w:tab w:val="left" w:pos="1134"/>
        </w:tabs>
        <w:suppressAutoHyphens/>
        <w:overflowPunct w:val="0"/>
        <w:autoSpaceDE w:val="0"/>
        <w:autoSpaceDN w:val="0"/>
        <w:adjustRightInd w:val="0"/>
        <w:ind w:firstLine="567"/>
        <w:jc w:val="both"/>
        <w:textAlignment w:val="baseline"/>
        <w:rPr>
          <w:rFonts w:ascii="Times New Roman" w:hAnsi="Times New Roman" w:cs="Times New Roman"/>
          <w:b/>
          <w:bCs/>
          <w:sz w:val="24"/>
          <w:szCs w:val="24"/>
          <w:lang w:val="lt-LT" w:eastAsia="de-DE"/>
        </w:rPr>
      </w:pPr>
      <w:r w:rsidRPr="00FC0E46">
        <w:rPr>
          <w:rFonts w:ascii="Times New Roman" w:hAnsi="Times New Roman" w:cs="Times New Roman"/>
          <w:b/>
          <w:sz w:val="24"/>
          <w:szCs w:val="24"/>
          <w:lang w:val="lt-LT" w:eastAsia="de-DE"/>
        </w:rPr>
        <w:t xml:space="preserve">Diagrama 1. </w:t>
      </w:r>
      <w:r w:rsidR="00EB0355" w:rsidRPr="00FC0E46">
        <w:rPr>
          <w:rFonts w:ascii="Times New Roman" w:hAnsi="Times New Roman" w:cs="Times New Roman"/>
          <w:b/>
          <w:bCs/>
          <w:sz w:val="24"/>
          <w:szCs w:val="24"/>
          <w:lang w:val="lt-LT" w:eastAsia="de-DE"/>
        </w:rPr>
        <w:t>TIS</w:t>
      </w:r>
      <w:r w:rsidR="004400C4" w:rsidRPr="00FC0E46">
        <w:rPr>
          <w:rFonts w:ascii="Times New Roman" w:hAnsi="Times New Roman" w:cs="Times New Roman"/>
          <w:b/>
          <w:bCs/>
          <w:color w:val="000000" w:themeColor="text1"/>
          <w:sz w:val="24"/>
          <w:szCs w:val="24"/>
          <w:lang w:val="lt-LT"/>
        </w:rPr>
        <w:t xml:space="preserve"> </w:t>
      </w:r>
      <w:r w:rsidR="004400C4" w:rsidRPr="00FC0E46">
        <w:rPr>
          <w:rFonts w:ascii="Times New Roman" w:hAnsi="Times New Roman" w:cs="Times New Roman"/>
          <w:b/>
          <w:bCs/>
          <w:sz w:val="24"/>
          <w:szCs w:val="24"/>
          <w:lang w:val="lt-LT"/>
        </w:rPr>
        <w:t xml:space="preserve">atitikties </w:t>
      </w:r>
      <w:r w:rsidR="004400C4" w:rsidRPr="00FC0E46">
        <w:rPr>
          <w:rFonts w:ascii="Times New Roman" w:hAnsi="Times New Roman" w:cs="Times New Roman"/>
          <w:b/>
          <w:bCs/>
          <w:sz w:val="24"/>
          <w:szCs w:val="24"/>
          <w:lang w:val="lt-LT" w:eastAsia="de-DE"/>
        </w:rPr>
        <w:t>vertinimo metu nustatyti rezultatai</w:t>
      </w:r>
      <w:r w:rsidRPr="00FC0E46">
        <w:rPr>
          <w:rFonts w:ascii="Times New Roman" w:hAnsi="Times New Roman" w:cs="Times New Roman"/>
          <w:b/>
          <w:bCs/>
          <w:sz w:val="24"/>
          <w:szCs w:val="24"/>
          <w:lang w:val="lt-LT" w:eastAsia="de-DE"/>
        </w:rPr>
        <w:t>.</w:t>
      </w:r>
      <w:bookmarkEnd w:id="15"/>
      <w:r w:rsidR="00B7405C">
        <w:rPr>
          <w:rFonts w:ascii="Times New Roman" w:hAnsi="Times New Roman" w:cs="Times New Roman"/>
          <w:b/>
          <w:bCs/>
          <w:sz w:val="24"/>
          <w:szCs w:val="24"/>
          <w:lang w:val="lt-LT" w:eastAsia="de-DE"/>
        </w:rPr>
        <w:t xml:space="preserve"> [</w:t>
      </w:r>
      <w:r w:rsidR="00B7405C" w:rsidRPr="00B7405C">
        <w:rPr>
          <w:rStyle w:val="normaltextrun"/>
          <w:rFonts w:ascii="Times New Roman" w:hAnsi="Times New Roman" w:cs="Times New Roman"/>
          <w:i/>
          <w:iCs/>
          <w:sz w:val="24"/>
          <w:szCs w:val="24"/>
          <w:highlight w:val="darkGray"/>
          <w:shd w:val="clear" w:color="auto" w:fill="808080"/>
          <w:lang w:val="lt-LT"/>
        </w:rPr>
        <w:t xml:space="preserve"> </w:t>
      </w:r>
      <w:r w:rsidR="00B7405C" w:rsidRPr="00FC0E46">
        <w:rPr>
          <w:rStyle w:val="normaltextrun"/>
          <w:rFonts w:ascii="Times New Roman" w:hAnsi="Times New Roman" w:cs="Times New Roman"/>
          <w:i/>
          <w:iCs/>
          <w:sz w:val="24"/>
          <w:szCs w:val="24"/>
          <w:highlight w:val="darkGray"/>
          <w:shd w:val="clear" w:color="auto" w:fill="808080"/>
          <w:lang w:val="lt-LT"/>
        </w:rPr>
        <w:t xml:space="preserve">Pildymo instrukcija: Gali būti pateikta </w:t>
      </w:r>
      <w:r w:rsidR="00B7405C" w:rsidRPr="00FC0E46">
        <w:rPr>
          <w:rFonts w:ascii="Times New Roman" w:hAnsi="Times New Roman" w:cs="Times New Roman"/>
          <w:i/>
          <w:iCs/>
          <w:sz w:val="24"/>
          <w:szCs w:val="24"/>
          <w:highlight w:val="darkGray"/>
          <w:lang w:val="lt-LT" w:eastAsia="de-DE"/>
        </w:rPr>
        <w:t>v</w:t>
      </w:r>
      <w:r w:rsidR="00B7405C" w:rsidRPr="00FC0E46">
        <w:rPr>
          <w:rFonts w:ascii="Times New Roman" w:hAnsi="Times New Roman" w:cs="Times New Roman"/>
          <w:i/>
          <w:iCs/>
          <w:color w:val="000000" w:themeColor="text1"/>
          <w:sz w:val="24"/>
          <w:szCs w:val="24"/>
          <w:highlight w:val="darkGray"/>
          <w:lang w:val="lt-LT"/>
        </w:rPr>
        <w:t>aldomų tinklų ir informacinių sistemų</w:t>
      </w:r>
      <w:r w:rsidR="00B7405C" w:rsidRPr="00FC0E46">
        <w:rPr>
          <w:rFonts w:ascii="Times New Roman" w:hAnsi="Times New Roman" w:cs="Times New Roman"/>
          <w:i/>
          <w:iCs/>
          <w:sz w:val="24"/>
          <w:szCs w:val="24"/>
          <w:highlight w:val="darkGray"/>
          <w:lang w:val="lt-LT" w:eastAsia="de-DE"/>
        </w:rPr>
        <w:t xml:space="preserve"> </w:t>
      </w:r>
      <w:r w:rsidR="00B7405C" w:rsidRPr="00FC0E46">
        <w:rPr>
          <w:rFonts w:ascii="Times New Roman" w:hAnsi="Times New Roman" w:cs="Times New Roman"/>
          <w:i/>
          <w:iCs/>
          <w:sz w:val="24"/>
          <w:szCs w:val="24"/>
          <w:highlight w:val="darkGray"/>
          <w:lang w:val="lt-LT"/>
        </w:rPr>
        <w:t xml:space="preserve">atitikties </w:t>
      </w:r>
      <w:r w:rsidR="00B7405C" w:rsidRPr="00FC0E46">
        <w:rPr>
          <w:rFonts w:ascii="Times New Roman" w:hAnsi="Times New Roman" w:cs="Times New Roman"/>
          <w:i/>
          <w:iCs/>
          <w:sz w:val="24"/>
          <w:szCs w:val="24"/>
          <w:highlight w:val="darkGray"/>
          <w:lang w:val="lt-LT" w:eastAsia="de-DE"/>
        </w:rPr>
        <w:t>vertinimo metu nustatytų rezultatų</w:t>
      </w:r>
      <w:r w:rsidR="00B7405C" w:rsidRPr="00FC0E46">
        <w:rPr>
          <w:rStyle w:val="normaltextrun"/>
          <w:rFonts w:ascii="Times New Roman" w:hAnsi="Times New Roman" w:cs="Times New Roman"/>
          <w:i/>
          <w:iCs/>
          <w:sz w:val="24"/>
          <w:szCs w:val="24"/>
          <w:highlight w:val="darkGray"/>
          <w:shd w:val="clear" w:color="auto" w:fill="808080"/>
          <w:lang w:val="lt-LT"/>
        </w:rPr>
        <w:t xml:space="preserve"> diagrama].</w:t>
      </w:r>
    </w:p>
    <w:p w14:paraId="6DB86516" w14:textId="4A9128EC" w:rsidR="00340F27" w:rsidRPr="00FC0E46" w:rsidRDefault="00340F27" w:rsidP="005F7C3A">
      <w:pPr>
        <w:pStyle w:val="Heading1"/>
      </w:pPr>
      <w:bookmarkStart w:id="16" w:name="_Toc210918923"/>
      <w:r w:rsidRPr="00FC0E46">
        <w:t>Įvadas</w:t>
      </w:r>
      <w:bookmarkEnd w:id="16"/>
      <w:r w:rsidRPr="00FC0E46">
        <w:t xml:space="preserve"> </w:t>
      </w:r>
    </w:p>
    <w:p w14:paraId="560AE7EA" w14:textId="555CA443" w:rsidR="00340F27" w:rsidRPr="00FC0E46" w:rsidRDefault="4646D80E" w:rsidP="00B7405C">
      <w:pPr>
        <w:widowControl w:val="0"/>
        <w:spacing w:after="0" w:line="240" w:lineRule="auto"/>
        <w:ind w:firstLine="720"/>
        <w:jc w:val="both"/>
        <w:rPr>
          <w:rFonts w:ascii="Times New Roman" w:hAnsi="Times New Roman" w:cs="Times New Roman"/>
          <w:noProof/>
          <w:sz w:val="24"/>
          <w:szCs w:val="24"/>
          <w:lang w:val="lt-LT" w:eastAsia="de-DE"/>
        </w:rPr>
      </w:pPr>
      <w:bookmarkStart w:id="17" w:name="_Ref33599107"/>
      <w:bookmarkStart w:id="18" w:name="_Toc40357695"/>
      <w:bookmarkStart w:id="19" w:name="_Toc90462415"/>
      <w:r w:rsidRPr="00FC0E46">
        <w:rPr>
          <w:rFonts w:ascii="Times New Roman" w:hAnsi="Times New Roman" w:cs="Times New Roman"/>
          <w:noProof/>
          <w:sz w:val="24"/>
          <w:szCs w:val="24"/>
          <w:lang w:val="lt-LT" w:eastAsia="de-DE"/>
        </w:rPr>
        <w:t>Siekiant užtikrinti</w:t>
      </w:r>
      <w:bookmarkStart w:id="20" w:name="_Hlk96683031"/>
      <w:r w:rsidRPr="00FC0E46">
        <w:rPr>
          <w:rFonts w:ascii="Times New Roman" w:hAnsi="Times New Roman" w:cs="Times New Roman"/>
          <w:noProof/>
          <w:sz w:val="24"/>
          <w:szCs w:val="24"/>
          <w:lang w:val="lt-LT" w:eastAsia="de-DE"/>
        </w:rPr>
        <w:t xml:space="preserve"> </w:t>
      </w:r>
      <w:bookmarkEnd w:id="20"/>
      <w:r w:rsidRPr="00FC0E46">
        <w:rPr>
          <w:rFonts w:ascii="Times New Roman" w:hAnsi="Times New Roman" w:cs="Times New Roman"/>
          <w:noProof/>
          <w:sz w:val="24"/>
          <w:szCs w:val="24"/>
          <w:lang w:val="lt-LT" w:eastAsia="de-DE"/>
        </w:rPr>
        <w:t xml:space="preserve">kibernetinį saugumą reglamentuojančiuose teisės aktuose nustatytų kibernetinio saugumo reikalavimų įgyvendinimo organizavimą ir kontrolę bei </w:t>
      </w:r>
      <w:r w:rsidR="2946540A" w:rsidRPr="00FC0E46">
        <w:rPr>
          <w:rFonts w:ascii="Times New Roman" w:hAnsi="Times New Roman" w:cs="Times New Roman"/>
          <w:noProof/>
          <w:sz w:val="24"/>
          <w:szCs w:val="24"/>
          <w:lang w:val="lt-LT" w:eastAsia="de-DE"/>
        </w:rPr>
        <w:t>vadovaujantis</w:t>
      </w:r>
      <w:r w:rsidR="2946540A" w:rsidRPr="00FC0E46">
        <w:rPr>
          <w:rFonts w:ascii="Times New Roman" w:hAnsi="Times New Roman" w:cs="Times New Roman"/>
          <w:sz w:val="24"/>
          <w:szCs w:val="24"/>
          <w:lang w:val="lt-LT" w:eastAsia="de-DE" w:bidi="lt-LT"/>
        </w:rPr>
        <w:t xml:space="preserve"> kibernetinio saugumo reikalavimų, nustatytų </w:t>
      </w:r>
      <w:r w:rsidR="6149B257" w:rsidRPr="00FC0E46">
        <w:rPr>
          <w:rFonts w:ascii="Times New Roman" w:hAnsi="Times New Roman" w:cs="Times New Roman"/>
          <w:noProof/>
          <w:sz w:val="24"/>
          <w:szCs w:val="24"/>
          <w:lang w:val="lt-LT" w:eastAsia="de-DE"/>
        </w:rPr>
        <w:t>K</w:t>
      </w:r>
      <w:r w:rsidR="2946540A" w:rsidRPr="00FC0E46">
        <w:rPr>
          <w:rFonts w:ascii="Times New Roman" w:hAnsi="Times New Roman" w:cs="Times New Roman"/>
          <w:sz w:val="24"/>
          <w:szCs w:val="24"/>
          <w:lang w:val="lt-LT" w:eastAsia="de-DE" w:bidi="lt-LT"/>
        </w:rPr>
        <w:t>ibernetinio saugumo įstatyme ir Kibernetinio saugumo reikalavimų apraš</w:t>
      </w:r>
      <w:r w:rsidR="6A2CC8F3" w:rsidRPr="00FC0E46">
        <w:rPr>
          <w:rFonts w:ascii="Times New Roman" w:hAnsi="Times New Roman" w:cs="Times New Roman"/>
          <w:sz w:val="24"/>
          <w:szCs w:val="24"/>
          <w:lang w:val="lt-LT" w:eastAsia="de-DE" w:bidi="lt-LT"/>
        </w:rPr>
        <w:t>o</w:t>
      </w:r>
      <w:r w:rsidR="2946540A" w:rsidRPr="00FC0E46">
        <w:rPr>
          <w:rFonts w:ascii="Times New Roman" w:hAnsi="Times New Roman" w:cs="Times New Roman"/>
          <w:sz w:val="24"/>
          <w:szCs w:val="24"/>
          <w:lang w:val="lt-LT" w:eastAsia="de-DE" w:bidi="lt-LT"/>
        </w:rPr>
        <w:t xml:space="preserve"> 48 punkto reikalavimais</w:t>
      </w:r>
      <w:r w:rsidR="7F8A7751" w:rsidRPr="00FC0E46">
        <w:rPr>
          <w:rFonts w:ascii="Times New Roman" w:hAnsi="Times New Roman" w:cs="Times New Roman"/>
          <w:sz w:val="24"/>
          <w:szCs w:val="24"/>
          <w:lang w:val="lt-LT" w:eastAsia="de-DE" w:bidi="lt-LT"/>
        </w:rPr>
        <w:t>,</w:t>
      </w:r>
      <w:r w:rsidR="2946540A" w:rsidRPr="00FC0E46">
        <w:rPr>
          <w:rFonts w:ascii="Times New Roman" w:hAnsi="Times New Roman" w:cs="Times New Roman"/>
          <w:noProof/>
          <w:sz w:val="24"/>
          <w:szCs w:val="24"/>
          <w:lang w:val="lt-LT" w:eastAsia="de-DE"/>
        </w:rPr>
        <w:t xml:space="preserve"> </w:t>
      </w:r>
      <w:r w:rsidR="008D7E7C">
        <w:rPr>
          <w:rFonts w:ascii="Times New Roman" w:hAnsi="Times New Roman" w:cs="Times New Roman"/>
          <w:noProof/>
          <w:sz w:val="24"/>
          <w:szCs w:val="24"/>
          <w:lang w:val="lt-LT" w:eastAsia="de-DE"/>
        </w:rPr>
        <w:t>periodiškai</w:t>
      </w:r>
      <w:r w:rsidR="2946540A" w:rsidRPr="00FC0E46">
        <w:rPr>
          <w:rFonts w:ascii="Times New Roman" w:hAnsi="Times New Roman" w:cs="Times New Roman"/>
          <w:noProof/>
          <w:sz w:val="24"/>
          <w:szCs w:val="24"/>
          <w:lang w:val="lt-LT" w:eastAsia="de-DE"/>
        </w:rPr>
        <w:t xml:space="preserve">, ne rečiau kaip kartą per metus, turi būti </w:t>
      </w:r>
      <w:r w:rsidR="00E52F53" w:rsidRPr="00FC0E46">
        <w:rPr>
          <w:rFonts w:ascii="Times New Roman" w:hAnsi="Times New Roman" w:cs="Times New Roman"/>
          <w:noProof/>
          <w:sz w:val="24"/>
          <w:szCs w:val="24"/>
          <w:lang w:val="lt-LT" w:eastAsia="de-DE"/>
        </w:rPr>
        <w:t xml:space="preserve">atliktas </w:t>
      </w:r>
      <w:r w:rsidR="2946540A" w:rsidRPr="00FC0E46">
        <w:rPr>
          <w:rFonts w:ascii="Times New Roman" w:hAnsi="Times New Roman" w:cs="Times New Roman"/>
          <w:color w:val="000000" w:themeColor="text1"/>
          <w:sz w:val="24"/>
          <w:szCs w:val="24"/>
          <w:highlight w:val="lightGray"/>
          <w:lang w:val="lt-LT"/>
        </w:rPr>
        <w:t>[Organizacijos pavadinimo trumpinys</w:t>
      </w:r>
      <w:r w:rsidR="2946540A" w:rsidRPr="00FC0E46">
        <w:rPr>
          <w:rFonts w:ascii="Times New Roman" w:hAnsi="Times New Roman" w:cs="Times New Roman"/>
          <w:color w:val="000000" w:themeColor="text1"/>
          <w:sz w:val="24"/>
          <w:szCs w:val="24"/>
          <w:lang w:val="lt-LT"/>
        </w:rPr>
        <w:t xml:space="preserve">] </w:t>
      </w:r>
      <w:r w:rsidR="2946540A" w:rsidRPr="00FC0E46">
        <w:rPr>
          <w:rFonts w:ascii="Times New Roman" w:hAnsi="Times New Roman" w:cs="Times New Roman"/>
          <w:noProof/>
          <w:sz w:val="24"/>
          <w:szCs w:val="24"/>
          <w:lang w:val="lt-LT" w:eastAsia="de-DE"/>
        </w:rPr>
        <w:t xml:space="preserve">atitikties </w:t>
      </w:r>
      <w:r w:rsidR="21093008" w:rsidRPr="00FC0E46">
        <w:rPr>
          <w:rFonts w:ascii="Times New Roman" w:hAnsi="Times New Roman" w:cs="Times New Roman"/>
          <w:noProof/>
          <w:sz w:val="24"/>
          <w:szCs w:val="24"/>
          <w:lang w:val="lt-LT" w:eastAsia="de-DE"/>
        </w:rPr>
        <w:t>K</w:t>
      </w:r>
      <w:r w:rsidR="2946540A" w:rsidRPr="00FC0E46">
        <w:rPr>
          <w:rFonts w:ascii="Times New Roman" w:hAnsi="Times New Roman" w:cs="Times New Roman"/>
          <w:noProof/>
          <w:sz w:val="24"/>
          <w:szCs w:val="24"/>
          <w:lang w:val="lt-LT" w:eastAsia="de-DE"/>
        </w:rPr>
        <w:t xml:space="preserve">ibernetinio saugumo įstatymo ir </w:t>
      </w:r>
      <w:r w:rsidR="2946540A" w:rsidRPr="00FC0E46">
        <w:rPr>
          <w:rFonts w:ascii="Times New Roman" w:hAnsi="Times New Roman" w:cs="Times New Roman"/>
          <w:sz w:val="24"/>
          <w:szCs w:val="24"/>
          <w:lang w:val="lt-LT" w:eastAsia="de-DE" w:bidi="lt-LT"/>
        </w:rPr>
        <w:t>Kibernetinio saugumo reikalavim</w:t>
      </w:r>
      <w:r w:rsidR="6881E6A4" w:rsidRPr="00FC0E46">
        <w:rPr>
          <w:rFonts w:ascii="Times New Roman" w:hAnsi="Times New Roman" w:cs="Times New Roman"/>
          <w:noProof/>
          <w:sz w:val="24"/>
          <w:szCs w:val="24"/>
          <w:lang w:val="lt-LT" w:eastAsia="de-DE"/>
        </w:rPr>
        <w:t>ų aprašo</w:t>
      </w:r>
      <w:r w:rsidR="2946540A" w:rsidRPr="00FC0E46">
        <w:rPr>
          <w:rFonts w:ascii="Times New Roman" w:hAnsi="Times New Roman" w:cs="Times New Roman"/>
          <w:sz w:val="24"/>
          <w:szCs w:val="24"/>
          <w:lang w:val="lt-LT" w:eastAsia="de-DE" w:bidi="lt-LT"/>
        </w:rPr>
        <w:t xml:space="preserve"> </w:t>
      </w:r>
      <w:r w:rsidR="2946540A" w:rsidRPr="00FC0E46">
        <w:rPr>
          <w:rFonts w:ascii="Times New Roman" w:hAnsi="Times New Roman" w:cs="Times New Roman"/>
          <w:noProof/>
          <w:sz w:val="24"/>
          <w:szCs w:val="24"/>
          <w:lang w:val="lt-LT" w:eastAsia="de-DE"/>
        </w:rPr>
        <w:t xml:space="preserve">bei </w:t>
      </w:r>
      <w:r w:rsidR="2946540A" w:rsidRPr="00FC0E46">
        <w:rPr>
          <w:rFonts w:ascii="Times New Roman" w:hAnsi="Times New Roman" w:cs="Times New Roman"/>
          <w:color w:val="000000" w:themeColor="text1"/>
          <w:sz w:val="24"/>
          <w:szCs w:val="24"/>
          <w:highlight w:val="lightGray"/>
          <w:lang w:val="lt-LT"/>
        </w:rPr>
        <w:t>[Organizacijos pavadinimo trumpinys</w:t>
      </w:r>
      <w:r w:rsidR="2946540A" w:rsidRPr="00FC0E46">
        <w:rPr>
          <w:rFonts w:ascii="Times New Roman" w:hAnsi="Times New Roman" w:cs="Times New Roman"/>
          <w:color w:val="000000" w:themeColor="text1"/>
          <w:sz w:val="24"/>
          <w:szCs w:val="24"/>
          <w:lang w:val="lt-LT"/>
        </w:rPr>
        <w:t xml:space="preserve">] </w:t>
      </w:r>
      <w:r w:rsidR="2946540A" w:rsidRPr="00FC0E46">
        <w:rPr>
          <w:rFonts w:ascii="Times New Roman" w:hAnsi="Times New Roman" w:cs="Times New Roman"/>
          <w:noProof/>
          <w:sz w:val="24"/>
          <w:szCs w:val="24"/>
          <w:lang w:val="lt-LT" w:eastAsia="de-DE"/>
        </w:rPr>
        <w:t>patvirtintiems kibernetinio saugumo politikos dokumentuose nustatytiems reikalavimams vertinimas</w:t>
      </w:r>
      <w:r w:rsidRPr="00FC0E46">
        <w:rPr>
          <w:rFonts w:ascii="Times New Roman" w:hAnsi="Times New Roman" w:cs="Times New Roman"/>
          <w:noProof/>
          <w:sz w:val="24"/>
          <w:szCs w:val="24"/>
          <w:lang w:val="lt-LT" w:eastAsia="de-DE"/>
        </w:rPr>
        <w:t>.</w:t>
      </w:r>
    </w:p>
    <w:p w14:paraId="27921994" w14:textId="7E575E75" w:rsidR="00340F27" w:rsidRDefault="008D7E7C"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noProof/>
          <w:sz w:val="24"/>
          <w:szCs w:val="24"/>
          <w:lang w:val="lt-LT" w:eastAsia="de-DE"/>
        </w:rPr>
      </w:pPr>
      <w:r w:rsidRPr="00FC0E46" w:rsidDel="008D7E7C">
        <w:rPr>
          <w:rFonts w:ascii="Times New Roman" w:hAnsi="Times New Roman" w:cs="Times New Roman"/>
          <w:noProof/>
          <w:sz w:val="24"/>
          <w:szCs w:val="24"/>
          <w:lang w:val="lt-LT" w:eastAsia="de-DE"/>
        </w:rPr>
        <w:t xml:space="preserve"> </w:t>
      </w:r>
      <w:r w:rsidR="00A744CA" w:rsidRPr="00FC0E46">
        <w:rPr>
          <w:rFonts w:ascii="Times New Roman" w:hAnsi="Times New Roman" w:cs="Times New Roman"/>
          <w:color w:val="000000" w:themeColor="text1"/>
          <w:sz w:val="24"/>
          <w:szCs w:val="24"/>
          <w:highlight w:val="lightGray"/>
          <w:lang w:val="lt-LT"/>
        </w:rPr>
        <w:t>[Organizacijos pavadinimo trumpinys</w:t>
      </w:r>
      <w:r w:rsidR="00A744CA" w:rsidRPr="00FC0E46">
        <w:rPr>
          <w:rFonts w:ascii="Times New Roman" w:hAnsi="Times New Roman" w:cs="Times New Roman"/>
          <w:color w:val="000000" w:themeColor="text1"/>
          <w:sz w:val="24"/>
          <w:szCs w:val="24"/>
          <w:lang w:val="lt-LT"/>
        </w:rPr>
        <w:t xml:space="preserve">] </w:t>
      </w:r>
      <w:r w:rsidR="00A744CA" w:rsidRPr="00FC0E46">
        <w:rPr>
          <w:rFonts w:ascii="Times New Roman" w:hAnsi="Times New Roman" w:cs="Times New Roman"/>
          <w:noProof/>
          <w:sz w:val="24"/>
          <w:szCs w:val="24"/>
          <w:lang w:val="lt-LT" w:eastAsia="de-DE"/>
        </w:rPr>
        <w:t xml:space="preserve">valdomų </w:t>
      </w:r>
      <w:r w:rsidR="0003676B" w:rsidRPr="00FC0E46">
        <w:rPr>
          <w:rFonts w:ascii="Times New Roman" w:hAnsi="Times New Roman" w:cs="Times New Roman"/>
          <w:noProof/>
          <w:sz w:val="24"/>
          <w:szCs w:val="24"/>
          <w:lang w:val="lt-LT" w:eastAsia="de-DE"/>
        </w:rPr>
        <w:t>TIS</w:t>
      </w:r>
      <w:r w:rsidR="00A744CA" w:rsidRPr="00FC0E46">
        <w:rPr>
          <w:rFonts w:ascii="Times New Roman" w:hAnsi="Times New Roman" w:cs="Times New Roman"/>
          <w:noProof/>
          <w:sz w:val="24"/>
          <w:szCs w:val="24"/>
          <w:lang w:val="lt-LT" w:eastAsia="de-DE"/>
        </w:rPr>
        <w:t xml:space="preserve">, kurių atžvilgiu atliktas </w:t>
      </w:r>
      <w:r>
        <w:rPr>
          <w:rFonts w:ascii="Times New Roman" w:hAnsi="Times New Roman" w:cs="Times New Roman"/>
          <w:noProof/>
          <w:sz w:val="24"/>
          <w:szCs w:val="24"/>
          <w:lang w:val="lt-LT" w:eastAsia="de-DE"/>
        </w:rPr>
        <w:t>a</w:t>
      </w:r>
      <w:r w:rsidR="00A744CA" w:rsidRPr="00FC0E46">
        <w:rPr>
          <w:rFonts w:ascii="Times New Roman" w:hAnsi="Times New Roman" w:cs="Times New Roman"/>
          <w:noProof/>
          <w:sz w:val="24"/>
          <w:szCs w:val="24"/>
          <w:lang w:val="lt-LT" w:eastAsia="de-DE"/>
        </w:rPr>
        <w:t>titikties vertinimas, sąrašas pateiktas</w:t>
      </w:r>
      <w:r w:rsidR="00340F27" w:rsidRPr="00FC0E46">
        <w:rPr>
          <w:rFonts w:ascii="Times New Roman" w:hAnsi="Times New Roman" w:cs="Times New Roman"/>
          <w:noProof/>
          <w:sz w:val="24"/>
          <w:szCs w:val="24"/>
          <w:lang w:val="lt-LT" w:eastAsia="de-DE"/>
        </w:rPr>
        <w:t xml:space="preserve"> 1 lentelėje</w:t>
      </w:r>
      <w:r w:rsidR="00A744CA" w:rsidRPr="00FC0E46">
        <w:rPr>
          <w:rFonts w:ascii="Times New Roman" w:hAnsi="Times New Roman" w:cs="Times New Roman"/>
          <w:noProof/>
          <w:sz w:val="24"/>
          <w:szCs w:val="24"/>
          <w:lang w:val="lt-LT" w:eastAsia="de-DE"/>
        </w:rPr>
        <w:t>.</w:t>
      </w:r>
    </w:p>
    <w:p w14:paraId="11CE8B36" w14:textId="77777777" w:rsidR="008D7E7C" w:rsidRPr="00FC0E46" w:rsidRDefault="008D7E7C" w:rsidP="00B7405C">
      <w:pPr>
        <w:widowControl w:val="0"/>
        <w:suppressAutoHyphens/>
        <w:overflowPunct w:val="0"/>
        <w:autoSpaceDE w:val="0"/>
        <w:autoSpaceDN w:val="0"/>
        <w:adjustRightInd w:val="0"/>
        <w:spacing w:after="0" w:line="360" w:lineRule="atLeast"/>
        <w:ind w:firstLine="720"/>
        <w:jc w:val="both"/>
        <w:textAlignment w:val="baseline"/>
        <w:rPr>
          <w:rFonts w:ascii="Times New Roman" w:hAnsi="Times New Roman" w:cs="Times New Roman"/>
          <w:noProof/>
          <w:sz w:val="24"/>
          <w:szCs w:val="24"/>
          <w:lang w:val="lt-LT" w:eastAsia="de-DE"/>
        </w:rPr>
      </w:pPr>
    </w:p>
    <w:p w14:paraId="2AEBF93D" w14:textId="5D83A54E" w:rsidR="00340F27" w:rsidRPr="00B7405C" w:rsidRDefault="00340F27" w:rsidP="00B7405C">
      <w:pPr>
        <w:keepNext/>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cs="Times New Roman"/>
          <w:b/>
          <w:bCs/>
          <w:lang w:val="lt-LT" w:eastAsia="de-DE"/>
        </w:rPr>
      </w:pPr>
      <w:r w:rsidRPr="00B7405C">
        <w:rPr>
          <w:rFonts w:ascii="Times New Roman" w:hAnsi="Times New Roman" w:cs="Times New Roman"/>
          <w:b/>
          <w:bCs/>
          <w:lang w:val="lt-LT" w:eastAsia="de-DE"/>
        </w:rPr>
        <w:t xml:space="preserve">Lentelė </w:t>
      </w:r>
      <w:r w:rsidRPr="00B7405C">
        <w:rPr>
          <w:rFonts w:ascii="Times New Roman" w:hAnsi="Times New Roman" w:cs="Times New Roman"/>
          <w:b/>
          <w:bCs/>
          <w:lang w:val="lt-LT" w:eastAsia="de-DE"/>
        </w:rPr>
        <w:fldChar w:fldCharType="begin"/>
      </w:r>
      <w:r w:rsidRPr="00B7405C">
        <w:rPr>
          <w:rFonts w:ascii="Times New Roman" w:hAnsi="Times New Roman" w:cs="Times New Roman"/>
          <w:b/>
          <w:bCs/>
          <w:lang w:val="lt-LT" w:eastAsia="de-DE"/>
        </w:rPr>
        <w:instrText xml:space="preserve"> SEQ Lentelė \* ARABIC </w:instrText>
      </w:r>
      <w:r w:rsidRPr="00B7405C">
        <w:rPr>
          <w:rFonts w:ascii="Times New Roman" w:hAnsi="Times New Roman" w:cs="Times New Roman"/>
          <w:b/>
          <w:bCs/>
          <w:lang w:val="lt-LT" w:eastAsia="de-DE"/>
        </w:rPr>
        <w:fldChar w:fldCharType="separate"/>
      </w:r>
      <w:r w:rsidRPr="00B7405C">
        <w:rPr>
          <w:rFonts w:ascii="Times New Roman" w:hAnsi="Times New Roman" w:cs="Times New Roman"/>
          <w:b/>
          <w:bCs/>
          <w:lang w:val="lt-LT" w:eastAsia="de-DE"/>
        </w:rPr>
        <w:t>1</w:t>
      </w:r>
      <w:r w:rsidRPr="00B7405C">
        <w:rPr>
          <w:rFonts w:ascii="Times New Roman" w:hAnsi="Times New Roman" w:cs="Times New Roman"/>
          <w:b/>
          <w:bCs/>
          <w:lang w:val="lt-LT" w:eastAsia="de-DE"/>
        </w:rPr>
        <w:fldChar w:fldCharType="end"/>
      </w:r>
      <w:bookmarkEnd w:id="17"/>
      <w:r w:rsidRPr="00B7405C">
        <w:rPr>
          <w:rFonts w:ascii="Times New Roman" w:hAnsi="Times New Roman" w:cs="Times New Roman"/>
          <w:b/>
          <w:bCs/>
          <w:lang w:val="lt-LT" w:eastAsia="de-DE"/>
        </w:rPr>
        <w:t xml:space="preserve">. </w:t>
      </w:r>
      <w:r w:rsidR="00A744CA" w:rsidRPr="00B7405C">
        <w:rPr>
          <w:rFonts w:ascii="Times New Roman" w:hAnsi="Times New Roman" w:cs="Times New Roman"/>
          <w:b/>
          <w:bCs/>
          <w:lang w:val="lt-LT" w:eastAsia="de-DE"/>
        </w:rPr>
        <w:t>[</w:t>
      </w:r>
      <w:r w:rsidR="00A744CA" w:rsidRPr="00B7405C">
        <w:rPr>
          <w:rFonts w:ascii="Times New Roman" w:hAnsi="Times New Roman" w:cs="Times New Roman"/>
          <w:b/>
          <w:bCs/>
          <w:color w:val="000000" w:themeColor="text1"/>
          <w:highlight w:val="lightGray"/>
          <w:lang w:val="lt-LT"/>
        </w:rPr>
        <w:t>Organizacijos pavadinimo trumpinys</w:t>
      </w:r>
      <w:r w:rsidR="00A744CA" w:rsidRPr="00B7405C">
        <w:rPr>
          <w:rFonts w:ascii="Times New Roman" w:hAnsi="Times New Roman" w:cs="Times New Roman"/>
          <w:b/>
          <w:bCs/>
          <w:color w:val="000000" w:themeColor="text1"/>
          <w:lang w:val="lt-LT"/>
        </w:rPr>
        <w:t xml:space="preserve">] </w:t>
      </w:r>
      <w:r w:rsidR="00A744CA" w:rsidRPr="00B7405C">
        <w:rPr>
          <w:rFonts w:ascii="Times New Roman" w:hAnsi="Times New Roman" w:cs="Times New Roman"/>
          <w:b/>
          <w:bCs/>
          <w:noProof/>
          <w:lang w:val="lt-LT" w:eastAsia="de-DE"/>
        </w:rPr>
        <w:t xml:space="preserve">valdomų </w:t>
      </w:r>
      <w:r w:rsidR="0003676B" w:rsidRPr="00B7405C">
        <w:rPr>
          <w:rFonts w:ascii="Times New Roman" w:hAnsi="Times New Roman" w:cs="Times New Roman"/>
          <w:b/>
          <w:bCs/>
          <w:noProof/>
          <w:lang w:val="lt-LT" w:eastAsia="de-DE"/>
        </w:rPr>
        <w:t>TIS</w:t>
      </w:r>
      <w:r w:rsidR="00A744CA" w:rsidRPr="00B7405C">
        <w:rPr>
          <w:rFonts w:ascii="Times New Roman" w:hAnsi="Times New Roman" w:cs="Times New Roman"/>
          <w:b/>
          <w:bCs/>
          <w:noProof/>
          <w:lang w:val="lt-LT" w:eastAsia="de-DE"/>
        </w:rPr>
        <w:t>, kurių atžvilgiu atliktas Atitikties vertinimas, sąrašas</w:t>
      </w:r>
      <w:r w:rsidRPr="00B7405C">
        <w:rPr>
          <w:rFonts w:ascii="Times New Roman" w:hAnsi="Times New Roman" w:cs="Times New Roman"/>
          <w:b/>
          <w:bCs/>
          <w:lang w:val="lt-LT" w:eastAsia="de-DE"/>
        </w:rPr>
        <w:t>.</w:t>
      </w:r>
      <w:bookmarkEnd w:id="18"/>
      <w:bookmarkEnd w:id="19"/>
    </w:p>
    <w:tbl>
      <w:tblPr>
        <w:tblW w:w="9776" w:type="dxa"/>
        <w:tblLayout w:type="fixed"/>
        <w:tblLook w:val="04A0" w:firstRow="1" w:lastRow="0" w:firstColumn="1" w:lastColumn="0" w:noHBand="0" w:noVBand="1"/>
      </w:tblPr>
      <w:tblGrid>
        <w:gridCol w:w="562"/>
        <w:gridCol w:w="5670"/>
        <w:gridCol w:w="2268"/>
        <w:gridCol w:w="1276"/>
      </w:tblGrid>
      <w:tr w:rsidR="00340F27" w:rsidRPr="008D7E7C" w14:paraId="4EC2E8A9" w14:textId="77777777" w:rsidTr="00B7405C">
        <w:trPr>
          <w:trHeight w:val="288"/>
          <w:tblHead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C57506" w14:textId="77777777" w:rsidR="00340F27" w:rsidRPr="00B7405C" w:rsidRDefault="00340F27" w:rsidP="00B7405C">
            <w:pPr>
              <w:spacing w:after="0" w:line="240" w:lineRule="auto"/>
              <w:jc w:val="center"/>
              <w:rPr>
                <w:rFonts w:ascii="Times New Roman" w:hAnsi="Times New Roman" w:cs="Times New Roman"/>
                <w:b/>
                <w:bCs/>
                <w:color w:val="000000"/>
                <w:lang w:val="lt-LT"/>
              </w:rPr>
            </w:pPr>
            <w:r w:rsidRPr="00B7405C">
              <w:rPr>
                <w:rFonts w:ascii="Times New Roman" w:hAnsi="Times New Roman" w:cs="Times New Roman"/>
                <w:b/>
                <w:bCs/>
                <w:lang w:val="lt-LT"/>
              </w:rPr>
              <w:t>Nr.</w:t>
            </w:r>
          </w:p>
        </w:tc>
        <w:tc>
          <w:tcPr>
            <w:tcW w:w="56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27352E" w14:textId="79B46827" w:rsidR="00340F27" w:rsidRPr="00B7405C" w:rsidRDefault="00A744CA" w:rsidP="00B7405C">
            <w:pPr>
              <w:spacing w:after="0" w:line="240" w:lineRule="auto"/>
              <w:jc w:val="center"/>
              <w:rPr>
                <w:rFonts w:ascii="Times New Roman" w:hAnsi="Times New Roman" w:cs="Times New Roman"/>
                <w:b/>
                <w:bCs/>
                <w:color w:val="000000"/>
                <w:lang w:val="lt-LT"/>
              </w:rPr>
            </w:pPr>
            <w:r w:rsidRPr="00B7405C">
              <w:rPr>
                <w:rFonts w:ascii="Times New Roman" w:hAnsi="Times New Roman" w:cs="Times New Roman"/>
                <w:b/>
                <w:bCs/>
                <w:lang w:val="lt-LT"/>
              </w:rPr>
              <w:t>Tinklų ir informacinės sistemos pavadinimas</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3002EB" w14:textId="23A4D692" w:rsidR="00340F27" w:rsidRPr="00B7405C" w:rsidRDefault="00340F27" w:rsidP="00B7405C">
            <w:pPr>
              <w:spacing w:after="0" w:line="240" w:lineRule="auto"/>
              <w:jc w:val="center"/>
              <w:rPr>
                <w:rFonts w:ascii="Times New Roman" w:hAnsi="Times New Roman" w:cs="Times New Roman"/>
                <w:b/>
                <w:bCs/>
                <w:color w:val="000000"/>
                <w:lang w:val="lt-LT"/>
              </w:rPr>
            </w:pPr>
            <w:r w:rsidRPr="00B7405C">
              <w:rPr>
                <w:rFonts w:ascii="Times New Roman" w:hAnsi="Times New Roman" w:cs="Times New Roman"/>
                <w:b/>
                <w:bCs/>
                <w:lang w:val="lt-LT"/>
              </w:rPr>
              <w:t>Identifikavimo kodas</w:t>
            </w:r>
            <w:r w:rsidR="00A744CA" w:rsidRPr="00B7405C">
              <w:rPr>
                <w:rFonts w:ascii="Times New Roman" w:hAnsi="Times New Roman" w:cs="Times New Roman"/>
                <w:b/>
                <w:bCs/>
                <w:lang w:val="lt-LT"/>
              </w:rPr>
              <w:t xml:space="preserve"> (jei tokį turi)</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ECF013" w14:textId="566A1144" w:rsidR="00340F27" w:rsidRPr="00B7405C" w:rsidRDefault="00E07E62" w:rsidP="00B7405C">
            <w:pPr>
              <w:spacing w:after="0" w:line="240" w:lineRule="auto"/>
              <w:jc w:val="center"/>
              <w:rPr>
                <w:rFonts w:ascii="Times New Roman" w:hAnsi="Times New Roman" w:cs="Times New Roman"/>
                <w:b/>
                <w:bCs/>
                <w:color w:val="000000"/>
                <w:lang w:val="lt-LT"/>
              </w:rPr>
            </w:pPr>
            <w:r w:rsidRPr="00B7405C">
              <w:rPr>
                <w:rFonts w:ascii="Times New Roman" w:hAnsi="Times New Roman" w:cs="Times New Roman"/>
                <w:b/>
                <w:bCs/>
                <w:lang w:val="lt-LT"/>
              </w:rPr>
              <w:t>Duomenų svarbos kategorija</w:t>
            </w:r>
          </w:p>
        </w:tc>
      </w:tr>
      <w:tr w:rsidR="00340F27" w:rsidRPr="008D7E7C" w14:paraId="1900EC76" w14:textId="77777777" w:rsidTr="00B7405C">
        <w:trPr>
          <w:cantSplit/>
          <w:trHeight w:val="620"/>
        </w:trPr>
        <w:tc>
          <w:tcPr>
            <w:tcW w:w="562" w:type="dxa"/>
            <w:tcBorders>
              <w:top w:val="single" w:sz="4" w:space="0" w:color="auto"/>
              <w:left w:val="single" w:sz="4" w:space="0" w:color="auto"/>
              <w:bottom w:val="single" w:sz="4" w:space="0" w:color="auto"/>
              <w:right w:val="single" w:sz="4" w:space="0" w:color="auto"/>
            </w:tcBorders>
            <w:noWrap/>
          </w:tcPr>
          <w:p w14:paraId="26647A7B" w14:textId="77777777" w:rsidR="00340F27" w:rsidRPr="00B7405C" w:rsidRDefault="00340F27" w:rsidP="00114803">
            <w:pPr>
              <w:jc w:val="right"/>
              <w:rPr>
                <w:rFonts w:ascii="Times New Roman" w:hAnsi="Times New Roman" w:cs="Times New Roman"/>
                <w:color w:val="000000" w:themeColor="text1"/>
                <w:lang w:val="lt-LT"/>
              </w:rPr>
            </w:pPr>
            <w:bookmarkStart w:id="21" w:name="_Hlk96694582"/>
            <w:r w:rsidRPr="00B7405C">
              <w:rPr>
                <w:rFonts w:ascii="Times New Roman" w:hAnsi="Times New Roman" w:cs="Times New Roman"/>
                <w:color w:val="000000" w:themeColor="text1"/>
                <w:lang w:val="lt-LT"/>
              </w:rPr>
              <w:t>1.</w:t>
            </w:r>
          </w:p>
        </w:tc>
        <w:tc>
          <w:tcPr>
            <w:tcW w:w="5670" w:type="dxa"/>
            <w:tcBorders>
              <w:top w:val="single" w:sz="4" w:space="0" w:color="auto"/>
              <w:left w:val="nil"/>
              <w:bottom w:val="single" w:sz="4" w:space="0" w:color="auto"/>
              <w:right w:val="single" w:sz="4" w:space="0" w:color="auto"/>
            </w:tcBorders>
          </w:tcPr>
          <w:p w14:paraId="77BB876A" w14:textId="5543DB00" w:rsidR="00340F27" w:rsidRPr="00B7405C" w:rsidRDefault="00340F27" w:rsidP="00114803">
            <w:pPr>
              <w:pStyle w:val="Header"/>
              <w:tabs>
                <w:tab w:val="left" w:pos="4536"/>
              </w:tabs>
              <w:spacing w:line="276" w:lineRule="auto"/>
              <w:rPr>
                <w:rFonts w:ascii="Times New Roman" w:hAnsi="Times New Roman" w:cs="Times New Roman"/>
                <w:color w:val="000000" w:themeColor="text1"/>
                <w:lang w:val="lt-LT"/>
              </w:rPr>
            </w:pPr>
          </w:p>
        </w:tc>
        <w:tc>
          <w:tcPr>
            <w:tcW w:w="2268" w:type="dxa"/>
            <w:tcBorders>
              <w:top w:val="single" w:sz="4" w:space="0" w:color="auto"/>
              <w:left w:val="nil"/>
              <w:bottom w:val="single" w:sz="4" w:space="0" w:color="auto"/>
              <w:right w:val="single" w:sz="4" w:space="0" w:color="auto"/>
            </w:tcBorders>
            <w:noWrap/>
          </w:tcPr>
          <w:p w14:paraId="7046D954" w14:textId="02677017" w:rsidR="00340F27" w:rsidRPr="00B7405C" w:rsidRDefault="00340F27" w:rsidP="00114803">
            <w:pPr>
              <w:widowControl w:val="0"/>
              <w:suppressAutoHyphens/>
              <w:overflowPunct w:val="0"/>
              <w:autoSpaceDE w:val="0"/>
              <w:autoSpaceDN w:val="0"/>
              <w:adjustRightInd w:val="0"/>
              <w:spacing w:after="120"/>
              <w:ind w:firstLine="720"/>
              <w:jc w:val="both"/>
              <w:textAlignment w:val="baseline"/>
              <w:rPr>
                <w:rFonts w:ascii="Times New Roman" w:hAnsi="Times New Roman" w:cs="Times New Roman"/>
                <w:color w:val="000000" w:themeColor="text1"/>
                <w:lang w:val="lt-LT"/>
              </w:rPr>
            </w:pPr>
          </w:p>
        </w:tc>
        <w:tc>
          <w:tcPr>
            <w:tcW w:w="1276" w:type="dxa"/>
            <w:tcBorders>
              <w:top w:val="single" w:sz="4" w:space="0" w:color="auto"/>
              <w:left w:val="nil"/>
              <w:bottom w:val="single" w:sz="4" w:space="0" w:color="auto"/>
              <w:right w:val="single" w:sz="4" w:space="0" w:color="auto"/>
            </w:tcBorders>
          </w:tcPr>
          <w:p w14:paraId="690C540A" w14:textId="0AEEB376" w:rsidR="00340F27" w:rsidRPr="00B7405C" w:rsidRDefault="00340F27" w:rsidP="00114803">
            <w:pPr>
              <w:jc w:val="center"/>
              <w:rPr>
                <w:rFonts w:ascii="Times New Roman" w:hAnsi="Times New Roman" w:cs="Times New Roman"/>
                <w:color w:val="000000" w:themeColor="text1"/>
                <w:lang w:val="lt-LT"/>
              </w:rPr>
            </w:pPr>
          </w:p>
        </w:tc>
      </w:tr>
    </w:tbl>
    <w:p w14:paraId="2E026CAA" w14:textId="18211A74" w:rsidR="00F16FDF" w:rsidRPr="00FC0E46" w:rsidRDefault="00F16FDF" w:rsidP="00B7405C">
      <w:pPr>
        <w:keepNext/>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b/>
          <w:sz w:val="24"/>
          <w:szCs w:val="24"/>
          <w:lang w:val="lt-LT" w:eastAsia="de-DE"/>
        </w:rPr>
      </w:pPr>
      <w:bookmarkStart w:id="22" w:name="_Toc17177824"/>
      <w:bookmarkStart w:id="23" w:name="_Hlk96445872"/>
      <w:bookmarkEnd w:id="21"/>
      <w:r w:rsidRPr="00FC0E46">
        <w:rPr>
          <w:rStyle w:val="normaltextrun"/>
          <w:rFonts w:ascii="Times New Roman" w:hAnsi="Times New Roman" w:cs="Times New Roman"/>
          <w:i/>
          <w:iCs/>
          <w:sz w:val="24"/>
          <w:szCs w:val="24"/>
          <w:highlight w:val="darkGray"/>
          <w:shd w:val="clear" w:color="auto" w:fill="808080"/>
          <w:lang w:val="lt-LT"/>
        </w:rPr>
        <w:t xml:space="preserve">[Pildymo instrukcija: </w:t>
      </w:r>
      <w:r w:rsidR="008D7E7C" w:rsidRPr="008D7E7C">
        <w:rPr>
          <w:rStyle w:val="normaltextrun"/>
          <w:rFonts w:ascii="Times New Roman" w:hAnsi="Times New Roman" w:cs="Times New Roman"/>
          <w:i/>
          <w:iCs/>
          <w:sz w:val="24"/>
          <w:szCs w:val="24"/>
          <w:highlight w:val="darkGray"/>
          <w:shd w:val="clear" w:color="auto" w:fill="808080"/>
          <w:lang w:val="lt-LT"/>
        </w:rPr>
        <w:t>Pateikiamas visų</w:t>
      </w:r>
      <w:r w:rsidR="008D7E7C" w:rsidRPr="00E9684E">
        <w:rPr>
          <w:rFonts w:ascii="Times New Roman" w:hAnsi="Times New Roman" w:cs="Times New Roman"/>
          <w:i/>
          <w:iCs/>
          <w:color w:val="000000" w:themeColor="text1"/>
          <w:sz w:val="24"/>
          <w:szCs w:val="24"/>
          <w:highlight w:val="darkGray"/>
          <w:lang w:val="lt-LT"/>
        </w:rPr>
        <w:t xml:space="preserve"> valdomų tinklų ir informacinių sistemų, kurioms</w:t>
      </w:r>
      <w:r w:rsidR="008D7E7C">
        <w:rPr>
          <w:rFonts w:ascii="Times New Roman" w:hAnsi="Times New Roman" w:cs="Times New Roman"/>
          <w:i/>
          <w:iCs/>
          <w:color w:val="000000" w:themeColor="text1"/>
          <w:sz w:val="24"/>
          <w:szCs w:val="24"/>
          <w:highlight w:val="darkGray"/>
          <w:lang w:val="lt-LT"/>
        </w:rPr>
        <w:t xml:space="preserve"> atliktas a</w:t>
      </w:r>
      <w:r w:rsidR="008D7E7C" w:rsidRPr="00E9684E">
        <w:rPr>
          <w:rFonts w:ascii="Times New Roman" w:hAnsi="Times New Roman" w:cs="Times New Roman"/>
          <w:i/>
          <w:iCs/>
          <w:color w:val="000000" w:themeColor="text1"/>
          <w:sz w:val="24"/>
          <w:szCs w:val="24"/>
          <w:highlight w:val="darkGray"/>
          <w:lang w:val="lt-LT"/>
        </w:rPr>
        <w:t>titikties vertinimas, sąrašas</w:t>
      </w:r>
      <w:r w:rsidR="008D7E7C">
        <w:rPr>
          <w:rFonts w:ascii="Times New Roman" w:hAnsi="Times New Roman" w:cs="Times New Roman"/>
          <w:i/>
          <w:iCs/>
          <w:color w:val="000000" w:themeColor="text1"/>
          <w:sz w:val="24"/>
          <w:szCs w:val="24"/>
          <w:highlight w:val="darkGray"/>
          <w:lang w:val="lt-LT"/>
        </w:rPr>
        <w:t>.</w:t>
      </w:r>
      <w:r w:rsidR="008D7E7C" w:rsidRPr="00FC0E46">
        <w:rPr>
          <w:rStyle w:val="normaltextrun"/>
          <w:rFonts w:ascii="Times New Roman" w:hAnsi="Times New Roman" w:cs="Times New Roman"/>
          <w:i/>
          <w:iCs/>
          <w:sz w:val="24"/>
          <w:szCs w:val="24"/>
          <w:highlight w:val="darkGray"/>
          <w:shd w:val="clear" w:color="auto" w:fill="808080"/>
          <w:lang w:val="lt-LT"/>
        </w:rPr>
        <w:t xml:space="preserve"> </w:t>
      </w:r>
      <w:r w:rsidR="008D7E7C">
        <w:rPr>
          <w:rStyle w:val="normaltextrun"/>
          <w:rFonts w:ascii="Times New Roman" w:hAnsi="Times New Roman" w:cs="Times New Roman"/>
          <w:i/>
          <w:iCs/>
          <w:sz w:val="24"/>
          <w:szCs w:val="24"/>
          <w:highlight w:val="darkGray"/>
          <w:shd w:val="clear" w:color="auto" w:fill="808080"/>
          <w:lang w:val="lt-LT"/>
        </w:rPr>
        <w:t>P</w:t>
      </w:r>
      <w:r w:rsidRPr="00FC0E46">
        <w:rPr>
          <w:rStyle w:val="normaltextrun"/>
          <w:rFonts w:ascii="Times New Roman" w:hAnsi="Times New Roman" w:cs="Times New Roman"/>
          <w:i/>
          <w:iCs/>
          <w:sz w:val="24"/>
          <w:szCs w:val="24"/>
          <w:highlight w:val="darkGray"/>
          <w:shd w:val="clear" w:color="auto" w:fill="808080"/>
          <w:lang w:val="lt-LT"/>
        </w:rPr>
        <w:t>ateikiamas tinklų ir informacinių sistemų sąrašas, jų identifikavimo kodas ir juose tvarkomų ir valdomų duomenų svarbos kategorija].</w:t>
      </w:r>
    </w:p>
    <w:p w14:paraId="675A2644" w14:textId="7325934C" w:rsidR="00340F27" w:rsidRPr="00FC0E46" w:rsidRDefault="001A6FEE"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1A6FEE" w:rsidDel="001A6FEE">
        <w:rPr>
          <w:rFonts w:ascii="Times New Roman" w:hAnsi="Times New Roman" w:cs="Times New Roman"/>
          <w:b/>
          <w:sz w:val="24"/>
          <w:szCs w:val="24"/>
          <w:lang w:val="lt-LT" w:eastAsia="de-DE"/>
        </w:rPr>
        <w:t xml:space="preserve"> </w:t>
      </w:r>
      <w:bookmarkEnd w:id="22"/>
      <w:bookmarkEnd w:id="23"/>
      <w:r w:rsidR="00A744CA" w:rsidRPr="00FC0E46">
        <w:rPr>
          <w:rFonts w:ascii="Times New Roman" w:hAnsi="Times New Roman" w:cs="Times New Roman"/>
          <w:color w:val="000000" w:themeColor="text1"/>
          <w:sz w:val="24"/>
          <w:szCs w:val="24"/>
          <w:lang w:val="lt-LT"/>
        </w:rPr>
        <w:t>Atitikties vertinimą</w:t>
      </w:r>
      <w:r w:rsidR="008D7E7C">
        <w:rPr>
          <w:rFonts w:ascii="Times New Roman" w:hAnsi="Times New Roman" w:cs="Times New Roman"/>
          <w:color w:val="000000" w:themeColor="text1"/>
          <w:sz w:val="24"/>
          <w:szCs w:val="24"/>
          <w:lang w:val="lt-LT"/>
        </w:rPr>
        <w:t xml:space="preserve"> atliko</w:t>
      </w:r>
      <w:r w:rsidR="00A744CA" w:rsidRPr="00FC0E46">
        <w:rPr>
          <w:rFonts w:ascii="Times New Roman" w:hAnsi="Times New Roman" w:cs="Times New Roman"/>
          <w:color w:val="000000" w:themeColor="text1"/>
          <w:sz w:val="24"/>
          <w:szCs w:val="24"/>
          <w:lang w:val="lt-LT"/>
        </w:rPr>
        <w:t xml:space="preserve"> ir šią </w:t>
      </w:r>
      <w:r w:rsidR="008D7E7C">
        <w:rPr>
          <w:rFonts w:ascii="Times New Roman" w:hAnsi="Times New Roman" w:cs="Times New Roman"/>
          <w:sz w:val="24"/>
          <w:szCs w:val="24"/>
          <w:lang w:val="lt-LT" w:eastAsia="de-DE"/>
        </w:rPr>
        <w:t>a</w:t>
      </w:r>
      <w:r w:rsidR="00A744CA" w:rsidRPr="00FC0E46">
        <w:rPr>
          <w:rFonts w:ascii="Times New Roman" w:hAnsi="Times New Roman" w:cs="Times New Roman"/>
          <w:sz w:val="24"/>
          <w:szCs w:val="24"/>
          <w:lang w:val="lt-LT" w:eastAsia="de-DE"/>
        </w:rPr>
        <w:t>titikties vertinimo ataskaitą (toliau – Ataskaita)</w:t>
      </w:r>
      <w:r w:rsidR="008D7E7C">
        <w:rPr>
          <w:rFonts w:ascii="Times New Roman" w:hAnsi="Times New Roman" w:cs="Times New Roman"/>
          <w:sz w:val="24"/>
          <w:szCs w:val="24"/>
          <w:lang w:val="lt-LT" w:eastAsia="de-DE"/>
        </w:rPr>
        <w:t xml:space="preserve"> parengė</w:t>
      </w:r>
      <w:r w:rsidR="00A744CA" w:rsidRPr="00FC0E46">
        <w:rPr>
          <w:rFonts w:ascii="Times New Roman" w:hAnsi="Times New Roman" w:cs="Times New Roman"/>
          <w:sz w:val="24"/>
          <w:szCs w:val="24"/>
          <w:lang w:val="lt-LT" w:eastAsia="de-DE"/>
        </w:rPr>
        <w:t xml:space="preserve"> </w:t>
      </w:r>
      <w:r w:rsidR="008D7E7C" w:rsidRPr="00FC0E46">
        <w:rPr>
          <w:rFonts w:ascii="Times New Roman" w:hAnsi="Times New Roman" w:cs="Times New Roman"/>
          <w:color w:val="000000" w:themeColor="text1"/>
          <w:sz w:val="24"/>
          <w:szCs w:val="24"/>
          <w:highlight w:val="lightGray"/>
          <w:lang w:val="lt-LT"/>
        </w:rPr>
        <w:t>[atsakingo darbuotojo pareigos, vardas ir pavardė</w:t>
      </w:r>
      <w:r w:rsidR="008D7E7C">
        <w:rPr>
          <w:rFonts w:ascii="Times New Roman" w:hAnsi="Times New Roman" w:cs="Times New Roman"/>
          <w:color w:val="000000" w:themeColor="text1"/>
          <w:sz w:val="24"/>
          <w:szCs w:val="24"/>
          <w:lang w:val="lt-LT"/>
        </w:rPr>
        <w:t>].</w:t>
      </w:r>
    </w:p>
    <w:p w14:paraId="646A61C1" w14:textId="7AF1F89B" w:rsidR="00A744CA" w:rsidRPr="00FC0E46" w:rsidRDefault="00A744CA" w:rsidP="005F7C3A">
      <w:pPr>
        <w:keepNext/>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b/>
          <w:sz w:val="24"/>
          <w:szCs w:val="24"/>
          <w:lang w:val="lt-LT" w:eastAsia="de-DE"/>
        </w:rPr>
      </w:pPr>
      <w:r w:rsidRPr="00FC0E46">
        <w:rPr>
          <w:rStyle w:val="normaltextrun"/>
          <w:rFonts w:ascii="Times New Roman" w:hAnsi="Times New Roman" w:cs="Times New Roman"/>
          <w:i/>
          <w:iCs/>
          <w:sz w:val="24"/>
          <w:szCs w:val="24"/>
          <w:highlight w:val="darkGray"/>
          <w:shd w:val="clear" w:color="auto" w:fill="808080"/>
          <w:lang w:val="lt-LT"/>
        </w:rPr>
        <w:t xml:space="preserve">[Pildymo instrukcija: jei </w:t>
      </w:r>
      <w:r w:rsidR="008D7E7C">
        <w:rPr>
          <w:rStyle w:val="normaltextrun"/>
          <w:rFonts w:ascii="Times New Roman" w:hAnsi="Times New Roman" w:cs="Times New Roman"/>
          <w:i/>
          <w:iCs/>
          <w:sz w:val="24"/>
          <w:szCs w:val="24"/>
          <w:highlight w:val="darkGray"/>
          <w:shd w:val="clear" w:color="auto" w:fill="808080"/>
          <w:lang w:val="lt-LT"/>
        </w:rPr>
        <w:t>a</w:t>
      </w:r>
      <w:r w:rsidR="008D7E7C" w:rsidRPr="00FC0E46">
        <w:rPr>
          <w:rStyle w:val="normaltextrun"/>
          <w:rFonts w:ascii="Times New Roman" w:hAnsi="Times New Roman" w:cs="Times New Roman"/>
          <w:i/>
          <w:iCs/>
          <w:sz w:val="24"/>
          <w:szCs w:val="24"/>
          <w:highlight w:val="darkGray"/>
          <w:shd w:val="clear" w:color="auto" w:fill="808080"/>
          <w:lang w:val="lt-LT"/>
        </w:rPr>
        <w:t xml:space="preserve">titikties </w:t>
      </w:r>
      <w:r w:rsidRPr="00FC0E46">
        <w:rPr>
          <w:rStyle w:val="normaltextrun"/>
          <w:rFonts w:ascii="Times New Roman" w:hAnsi="Times New Roman" w:cs="Times New Roman"/>
          <w:i/>
          <w:iCs/>
          <w:sz w:val="24"/>
          <w:szCs w:val="24"/>
          <w:highlight w:val="darkGray"/>
          <w:shd w:val="clear" w:color="auto" w:fill="808080"/>
          <w:lang w:val="lt-LT"/>
        </w:rPr>
        <w:t xml:space="preserve">vertinimą atliko paslaugų tiekėjas, tuomet nurodomas paslaugų tiekėjo pavadinimas, sutarties sudarymo data ir sutarties numeris. Jei </w:t>
      </w:r>
      <w:r w:rsidR="008D7E7C">
        <w:rPr>
          <w:rStyle w:val="normaltextrun"/>
          <w:rFonts w:ascii="Times New Roman" w:hAnsi="Times New Roman" w:cs="Times New Roman"/>
          <w:i/>
          <w:iCs/>
          <w:sz w:val="24"/>
          <w:szCs w:val="24"/>
          <w:highlight w:val="darkGray"/>
          <w:shd w:val="clear" w:color="auto" w:fill="808080"/>
          <w:lang w:val="lt-LT"/>
        </w:rPr>
        <w:t>a</w:t>
      </w:r>
      <w:r w:rsidR="008D7E7C" w:rsidRPr="00FC0E46">
        <w:rPr>
          <w:rStyle w:val="normaltextrun"/>
          <w:rFonts w:ascii="Times New Roman" w:hAnsi="Times New Roman" w:cs="Times New Roman"/>
          <w:i/>
          <w:iCs/>
          <w:sz w:val="24"/>
          <w:szCs w:val="24"/>
          <w:highlight w:val="darkGray"/>
          <w:shd w:val="clear" w:color="auto" w:fill="808080"/>
          <w:lang w:val="lt-LT"/>
        </w:rPr>
        <w:t xml:space="preserve">titikties </w:t>
      </w:r>
      <w:r w:rsidRPr="00FC0E46">
        <w:rPr>
          <w:rStyle w:val="normaltextrun"/>
          <w:rFonts w:ascii="Times New Roman" w:hAnsi="Times New Roman" w:cs="Times New Roman"/>
          <w:i/>
          <w:iCs/>
          <w:sz w:val="24"/>
          <w:szCs w:val="24"/>
          <w:highlight w:val="darkGray"/>
          <w:shd w:val="clear" w:color="auto" w:fill="808080"/>
          <w:lang w:val="lt-LT"/>
        </w:rPr>
        <w:t>vertinimą atliko organizacijos atsakingas darbuotojas, tuomet nurodomos jo pareigos, vardas ir pavardė].</w:t>
      </w:r>
    </w:p>
    <w:p w14:paraId="6EC61C27" w14:textId="386FCAA4" w:rsidR="00340F27" w:rsidRDefault="00340F27" w:rsidP="005F7C3A">
      <w:pPr>
        <w:widowControl w:val="0"/>
        <w:tabs>
          <w:tab w:val="left" w:pos="170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Ataskait</w:t>
      </w:r>
      <w:r w:rsidR="0003676B" w:rsidRPr="00FC0E46">
        <w:rPr>
          <w:rFonts w:ascii="Times New Roman" w:hAnsi="Times New Roman" w:cs="Times New Roman"/>
          <w:sz w:val="24"/>
          <w:szCs w:val="24"/>
          <w:lang w:val="lt-LT" w:eastAsia="de-DE"/>
        </w:rPr>
        <w:t>os</w:t>
      </w:r>
      <w:r w:rsidRPr="00FC0E46">
        <w:rPr>
          <w:rFonts w:ascii="Times New Roman" w:hAnsi="Times New Roman" w:cs="Times New Roman"/>
          <w:sz w:val="24"/>
          <w:szCs w:val="24"/>
          <w:lang w:val="lt-LT" w:eastAsia="de-DE"/>
        </w:rPr>
        <w:t xml:space="preserve"> </w:t>
      </w:r>
      <w:r w:rsidR="0003676B" w:rsidRPr="00FC0E46">
        <w:rPr>
          <w:rFonts w:ascii="Times New Roman" w:hAnsi="Times New Roman" w:cs="Times New Roman"/>
          <w:sz w:val="24"/>
          <w:szCs w:val="24"/>
          <w:lang w:val="lt-LT" w:eastAsia="de-DE"/>
        </w:rPr>
        <w:t>priedai, kurie pateikti kaip atskiri dokumentai</w:t>
      </w:r>
      <w:r w:rsidR="008D7E7C">
        <w:rPr>
          <w:rFonts w:ascii="Times New Roman" w:hAnsi="Times New Roman" w:cs="Times New Roman"/>
          <w:sz w:val="24"/>
          <w:szCs w:val="24"/>
          <w:lang w:val="lt-LT" w:eastAsia="de-DE"/>
        </w:rPr>
        <w:t>, nurodyti 2 lentelėje.</w:t>
      </w:r>
    </w:p>
    <w:p w14:paraId="33BDC5AD" w14:textId="77777777" w:rsidR="00B7405C" w:rsidRPr="00FC0E46" w:rsidRDefault="00B7405C" w:rsidP="00B7405C">
      <w:pPr>
        <w:widowControl w:val="0"/>
        <w:tabs>
          <w:tab w:val="left" w:pos="170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p>
    <w:p w14:paraId="064B8672" w14:textId="77777777"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eastAsia="de-DE"/>
        </w:rPr>
      </w:pPr>
      <w:bookmarkStart w:id="24" w:name="_Toc90462416"/>
      <w:r w:rsidRPr="00B7405C">
        <w:rPr>
          <w:rFonts w:ascii="Times New Roman" w:hAnsi="Times New Roman" w:cs="Times New Roman"/>
          <w:b/>
          <w:bCs/>
          <w:lang w:val="lt-LT" w:eastAsia="de-DE"/>
        </w:rPr>
        <w:t xml:space="preserve">Lentelė </w:t>
      </w:r>
      <w:r w:rsidRPr="00B7405C">
        <w:rPr>
          <w:rFonts w:ascii="Times New Roman" w:hAnsi="Times New Roman" w:cs="Times New Roman"/>
          <w:b/>
          <w:bCs/>
          <w:lang w:val="lt-LT" w:eastAsia="de-DE"/>
        </w:rPr>
        <w:fldChar w:fldCharType="begin"/>
      </w:r>
      <w:r w:rsidRPr="00B7405C">
        <w:rPr>
          <w:rFonts w:ascii="Times New Roman" w:hAnsi="Times New Roman" w:cs="Times New Roman"/>
          <w:b/>
          <w:bCs/>
          <w:lang w:val="lt-LT" w:eastAsia="de-DE"/>
        </w:rPr>
        <w:instrText xml:space="preserve"> SEQ Lentelė \* ARABIC </w:instrText>
      </w:r>
      <w:r w:rsidRPr="00B7405C">
        <w:rPr>
          <w:rFonts w:ascii="Times New Roman" w:hAnsi="Times New Roman" w:cs="Times New Roman"/>
          <w:b/>
          <w:bCs/>
          <w:lang w:val="lt-LT" w:eastAsia="de-DE"/>
        </w:rPr>
        <w:fldChar w:fldCharType="separate"/>
      </w:r>
      <w:r w:rsidRPr="00B7405C">
        <w:rPr>
          <w:rFonts w:ascii="Times New Roman" w:hAnsi="Times New Roman" w:cs="Times New Roman"/>
          <w:b/>
          <w:bCs/>
          <w:lang w:val="lt-LT" w:eastAsia="de-DE"/>
        </w:rPr>
        <w:t>2</w:t>
      </w:r>
      <w:r w:rsidRPr="00B7405C">
        <w:rPr>
          <w:rFonts w:ascii="Times New Roman" w:hAnsi="Times New Roman" w:cs="Times New Roman"/>
          <w:b/>
          <w:bCs/>
          <w:lang w:val="lt-LT" w:eastAsia="de-DE"/>
        </w:rPr>
        <w:fldChar w:fldCharType="end"/>
      </w:r>
      <w:r w:rsidRPr="00B7405C">
        <w:rPr>
          <w:rFonts w:ascii="Times New Roman" w:hAnsi="Times New Roman" w:cs="Times New Roman"/>
          <w:b/>
          <w:bCs/>
          <w:lang w:val="lt-LT" w:eastAsia="de-DE"/>
        </w:rPr>
        <w:t xml:space="preserve">. </w:t>
      </w:r>
      <w:r w:rsidRPr="00B7405C">
        <w:rPr>
          <w:rFonts w:ascii="Times New Roman" w:hAnsi="Times New Roman" w:cs="Times New Roman"/>
          <w:b/>
          <w:bCs/>
          <w:lang w:val="lt-LT"/>
        </w:rPr>
        <w:t>Ataskaitos priedai</w:t>
      </w:r>
      <w:bookmarkEnd w:id="24"/>
    </w:p>
    <w:tbl>
      <w:tblPr>
        <w:tblW w:w="9634" w:type="dxa"/>
        <w:tblLook w:val="04A0" w:firstRow="1" w:lastRow="0" w:firstColumn="1" w:lastColumn="0" w:noHBand="0" w:noVBand="1"/>
      </w:tblPr>
      <w:tblGrid>
        <w:gridCol w:w="896"/>
        <w:gridCol w:w="2683"/>
        <w:gridCol w:w="6055"/>
      </w:tblGrid>
      <w:tr w:rsidR="00340F27" w:rsidRPr="008D7E7C" w14:paraId="27DA7D77" w14:textId="77777777" w:rsidTr="005F7C3A">
        <w:trPr>
          <w:trHeight w:val="647"/>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17C96" w14:textId="77777777" w:rsidR="00340F27" w:rsidRPr="00B7405C" w:rsidRDefault="00340F27" w:rsidP="00B7405C">
            <w:pPr>
              <w:spacing w:after="0" w:line="240" w:lineRule="auto"/>
              <w:jc w:val="center"/>
              <w:rPr>
                <w:rFonts w:ascii="Times New Roman" w:hAnsi="Times New Roman" w:cs="Times New Roman"/>
                <w:b/>
                <w:bCs/>
                <w:lang w:val="lt-LT"/>
              </w:rPr>
            </w:pPr>
            <w:r w:rsidRPr="00B7405C">
              <w:rPr>
                <w:rFonts w:ascii="Times New Roman" w:hAnsi="Times New Roman" w:cs="Times New Roman"/>
                <w:b/>
                <w:bCs/>
                <w:lang w:val="lt-LT"/>
              </w:rPr>
              <w:t>Priedo Nr.</w:t>
            </w:r>
          </w:p>
        </w:tc>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550AD" w14:textId="77777777" w:rsidR="00340F27" w:rsidRPr="00B7405C" w:rsidRDefault="00340F27" w:rsidP="00B7405C">
            <w:pPr>
              <w:spacing w:after="0" w:line="240" w:lineRule="auto"/>
              <w:jc w:val="center"/>
              <w:rPr>
                <w:rFonts w:ascii="Times New Roman" w:hAnsi="Times New Roman" w:cs="Times New Roman"/>
                <w:b/>
                <w:bCs/>
                <w:lang w:val="lt-LT"/>
              </w:rPr>
            </w:pPr>
            <w:r w:rsidRPr="00B7405C">
              <w:rPr>
                <w:rFonts w:ascii="Times New Roman" w:hAnsi="Times New Roman" w:cs="Times New Roman"/>
                <w:b/>
                <w:bCs/>
                <w:lang w:val="lt-LT"/>
              </w:rPr>
              <w:t>Lentelės pavadinimas</w:t>
            </w:r>
          </w:p>
        </w:tc>
        <w:tc>
          <w:tcPr>
            <w:tcW w:w="605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B4A994" w14:textId="77777777" w:rsidR="00340F27" w:rsidRPr="00B7405C" w:rsidRDefault="00340F27" w:rsidP="00B7405C">
            <w:pPr>
              <w:spacing w:after="0" w:line="240" w:lineRule="auto"/>
              <w:jc w:val="center"/>
              <w:rPr>
                <w:rFonts w:ascii="Times New Roman" w:hAnsi="Times New Roman" w:cs="Times New Roman"/>
                <w:b/>
                <w:bCs/>
                <w:lang w:val="lt-LT"/>
              </w:rPr>
            </w:pPr>
            <w:r w:rsidRPr="00B7405C">
              <w:rPr>
                <w:rFonts w:ascii="Times New Roman" w:hAnsi="Times New Roman" w:cs="Times New Roman"/>
                <w:b/>
                <w:bCs/>
                <w:lang w:val="lt-LT"/>
              </w:rPr>
              <w:t>Turinys</w:t>
            </w:r>
          </w:p>
        </w:tc>
      </w:tr>
      <w:tr w:rsidR="00340F27" w:rsidRPr="008D7E7C" w14:paraId="4796A044" w14:textId="77777777" w:rsidTr="00F16FDF">
        <w:trPr>
          <w:trHeight w:val="540"/>
        </w:trPr>
        <w:tc>
          <w:tcPr>
            <w:tcW w:w="896" w:type="dxa"/>
            <w:tcBorders>
              <w:top w:val="nil"/>
              <w:left w:val="single" w:sz="4" w:space="0" w:color="auto"/>
              <w:bottom w:val="single" w:sz="4" w:space="0" w:color="auto"/>
              <w:right w:val="single" w:sz="4" w:space="0" w:color="auto"/>
            </w:tcBorders>
          </w:tcPr>
          <w:p w14:paraId="040C0AE3" w14:textId="77777777" w:rsidR="00340F27" w:rsidRPr="00B7405C" w:rsidRDefault="00340F27" w:rsidP="00114803">
            <w:pPr>
              <w:rPr>
                <w:rFonts w:ascii="Times New Roman" w:hAnsi="Times New Roman" w:cs="Times New Roman"/>
                <w:color w:val="000000"/>
                <w:lang w:val="lt-LT"/>
              </w:rPr>
            </w:pPr>
            <w:r w:rsidRPr="00B7405C">
              <w:rPr>
                <w:rFonts w:ascii="Times New Roman" w:hAnsi="Times New Roman" w:cs="Times New Roman"/>
                <w:lang w:val="lt-LT"/>
              </w:rPr>
              <w:t>1.</w:t>
            </w:r>
          </w:p>
        </w:tc>
        <w:tc>
          <w:tcPr>
            <w:tcW w:w="2683" w:type="dxa"/>
            <w:tcBorders>
              <w:top w:val="nil"/>
              <w:left w:val="single" w:sz="4" w:space="0" w:color="auto"/>
              <w:bottom w:val="single" w:sz="4" w:space="0" w:color="auto"/>
              <w:right w:val="single" w:sz="4" w:space="0" w:color="auto"/>
            </w:tcBorders>
          </w:tcPr>
          <w:p w14:paraId="5D0A52F9" w14:textId="3B82ADDB" w:rsidR="00340F27" w:rsidRPr="00B7405C" w:rsidRDefault="00340F27" w:rsidP="00114803">
            <w:pPr>
              <w:rPr>
                <w:rFonts w:ascii="Times New Roman" w:hAnsi="Times New Roman" w:cs="Times New Roman"/>
                <w:color w:val="000000"/>
                <w:lang w:val="lt-LT"/>
              </w:rPr>
            </w:pPr>
          </w:p>
        </w:tc>
        <w:tc>
          <w:tcPr>
            <w:tcW w:w="6055" w:type="dxa"/>
            <w:tcBorders>
              <w:top w:val="nil"/>
              <w:left w:val="nil"/>
              <w:bottom w:val="single" w:sz="4" w:space="0" w:color="auto"/>
              <w:right w:val="single" w:sz="4" w:space="0" w:color="auto"/>
            </w:tcBorders>
          </w:tcPr>
          <w:p w14:paraId="701DF03F" w14:textId="1C4FC699" w:rsidR="00340F27" w:rsidRPr="00B7405C" w:rsidRDefault="00340F27" w:rsidP="00114803">
            <w:pPr>
              <w:jc w:val="both"/>
              <w:rPr>
                <w:rFonts w:ascii="Times New Roman" w:hAnsi="Times New Roman" w:cs="Times New Roman"/>
                <w:color w:val="000000"/>
                <w:lang w:val="lt-LT"/>
              </w:rPr>
            </w:pPr>
          </w:p>
        </w:tc>
      </w:tr>
    </w:tbl>
    <w:p w14:paraId="1FD2E060" w14:textId="7C52110E" w:rsidR="00F16FDF" w:rsidRPr="00FC0E46" w:rsidRDefault="00F16FDF" w:rsidP="00B7405C">
      <w:pPr>
        <w:keepNext/>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b/>
          <w:bCs/>
          <w:sz w:val="24"/>
          <w:szCs w:val="24"/>
          <w:lang w:val="lt-LT" w:eastAsia="de-DE"/>
        </w:rPr>
      </w:pPr>
      <w:r w:rsidRPr="00FC0E46">
        <w:rPr>
          <w:rStyle w:val="normaltextrun"/>
          <w:rFonts w:ascii="Times New Roman" w:hAnsi="Times New Roman" w:cs="Times New Roman"/>
          <w:i/>
          <w:iCs/>
          <w:sz w:val="24"/>
          <w:szCs w:val="24"/>
          <w:highlight w:val="darkGray"/>
          <w:shd w:val="clear" w:color="auto" w:fill="808080"/>
          <w:lang w:val="lt-LT"/>
        </w:rPr>
        <w:t xml:space="preserve">[Pildymo instrukcija: pateikiami ataskaitos priedai, pvz. atskirų tinklų ir informacinių sistemų </w:t>
      </w:r>
      <w:r w:rsidR="008D7E7C">
        <w:rPr>
          <w:rStyle w:val="normaltextrun"/>
          <w:rFonts w:ascii="Times New Roman" w:hAnsi="Times New Roman" w:cs="Times New Roman"/>
          <w:i/>
          <w:iCs/>
          <w:sz w:val="24"/>
          <w:szCs w:val="24"/>
          <w:highlight w:val="darkGray"/>
          <w:shd w:val="clear" w:color="auto" w:fill="808080"/>
          <w:lang w:val="lt-LT"/>
        </w:rPr>
        <w:t>a</w:t>
      </w:r>
      <w:r w:rsidR="008D7E7C" w:rsidRPr="00FC0E46">
        <w:rPr>
          <w:rStyle w:val="normaltextrun"/>
          <w:rFonts w:ascii="Times New Roman" w:hAnsi="Times New Roman" w:cs="Times New Roman"/>
          <w:i/>
          <w:iCs/>
          <w:sz w:val="24"/>
          <w:szCs w:val="24"/>
          <w:highlight w:val="darkGray"/>
          <w:shd w:val="clear" w:color="auto" w:fill="808080"/>
          <w:lang w:val="lt-LT"/>
        </w:rPr>
        <w:t xml:space="preserve">titikties </w:t>
      </w:r>
      <w:r w:rsidRPr="00FC0E46">
        <w:rPr>
          <w:rStyle w:val="normaltextrun"/>
          <w:rFonts w:ascii="Times New Roman" w:hAnsi="Times New Roman" w:cs="Times New Roman"/>
          <w:i/>
          <w:iCs/>
          <w:sz w:val="24"/>
          <w:szCs w:val="24"/>
          <w:highlight w:val="darkGray"/>
          <w:shd w:val="clear" w:color="auto" w:fill="808080"/>
          <w:lang w:val="lt-LT"/>
        </w:rPr>
        <w:t>vertinimo failai (exel ar kitu formatu) ir pan.].</w:t>
      </w:r>
    </w:p>
    <w:p w14:paraId="0D633477" w14:textId="404DAD92" w:rsidR="00340F27" w:rsidRDefault="00340F27"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Dokumente vartojamos sąvokos ir </w:t>
      </w:r>
      <w:r w:rsidR="00191738">
        <w:rPr>
          <w:rFonts w:ascii="Times New Roman" w:hAnsi="Times New Roman" w:cs="Times New Roman"/>
          <w:sz w:val="24"/>
          <w:szCs w:val="24"/>
          <w:lang w:val="lt-LT" w:eastAsia="de-DE"/>
        </w:rPr>
        <w:t>trumpiniai</w:t>
      </w:r>
      <w:r w:rsidR="00191738" w:rsidRPr="00FC0E46">
        <w:rPr>
          <w:rFonts w:ascii="Times New Roman" w:hAnsi="Times New Roman" w:cs="Times New Roman"/>
          <w:sz w:val="24"/>
          <w:szCs w:val="24"/>
          <w:lang w:val="lt-LT" w:eastAsia="de-DE"/>
        </w:rPr>
        <w:t xml:space="preserve"> </w:t>
      </w:r>
      <w:r w:rsidR="001A6FEE">
        <w:rPr>
          <w:rFonts w:ascii="Times New Roman" w:hAnsi="Times New Roman" w:cs="Times New Roman"/>
          <w:sz w:val="24"/>
          <w:szCs w:val="24"/>
          <w:lang w:val="lt-LT" w:eastAsia="de-DE"/>
        </w:rPr>
        <w:t>nurodyti 3 lentelėje.</w:t>
      </w:r>
    </w:p>
    <w:p w14:paraId="7F0881BE" w14:textId="77777777" w:rsidR="00B7405C" w:rsidRPr="00FC0E46" w:rsidRDefault="00B7405C"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p>
    <w:p w14:paraId="31E073D3" w14:textId="7D465B9D" w:rsidR="00340F27" w:rsidRPr="00B7405C" w:rsidRDefault="00340F27" w:rsidP="00B7405C">
      <w:pPr>
        <w:keepNext/>
        <w:widowControl w:val="0"/>
        <w:suppressLineNumbers/>
        <w:suppressAutoHyphens/>
        <w:overflowPunct w:val="0"/>
        <w:autoSpaceDE w:val="0"/>
        <w:autoSpaceDN w:val="0"/>
        <w:adjustRightInd w:val="0"/>
        <w:spacing w:after="0" w:line="240" w:lineRule="auto"/>
        <w:textAlignment w:val="baseline"/>
        <w:rPr>
          <w:rFonts w:ascii="Times New Roman" w:hAnsi="Times New Roman" w:cs="Times New Roman"/>
          <w:b/>
          <w:bCs/>
          <w:lang w:val="lt-LT" w:eastAsia="de-DE"/>
        </w:rPr>
      </w:pPr>
      <w:bookmarkStart w:id="25" w:name="_Ref396942117"/>
      <w:bookmarkStart w:id="26" w:name="_Ref396942113"/>
      <w:bookmarkStart w:id="27" w:name="_Toc17177837"/>
      <w:bookmarkStart w:id="28" w:name="_Toc90462417"/>
      <w:r w:rsidRPr="00B7405C">
        <w:rPr>
          <w:rFonts w:ascii="Times New Roman" w:hAnsi="Times New Roman" w:cs="Times New Roman"/>
          <w:b/>
          <w:bCs/>
          <w:lang w:val="lt-LT" w:eastAsia="de-DE"/>
        </w:rPr>
        <w:t xml:space="preserve">Lentelė </w:t>
      </w:r>
      <w:r w:rsidRPr="00B7405C">
        <w:rPr>
          <w:rFonts w:ascii="Times New Roman" w:hAnsi="Times New Roman" w:cs="Times New Roman"/>
          <w:b/>
          <w:bCs/>
          <w:lang w:val="lt-LT" w:eastAsia="de-DE"/>
        </w:rPr>
        <w:fldChar w:fldCharType="begin"/>
      </w:r>
      <w:r w:rsidRPr="00B7405C">
        <w:rPr>
          <w:rFonts w:ascii="Times New Roman" w:hAnsi="Times New Roman" w:cs="Times New Roman"/>
          <w:b/>
          <w:bCs/>
          <w:lang w:val="lt-LT" w:eastAsia="de-DE"/>
        </w:rPr>
        <w:instrText xml:space="preserve"> SEQ Lentelė \* ARABIC </w:instrText>
      </w:r>
      <w:r w:rsidRPr="00B7405C">
        <w:rPr>
          <w:rFonts w:ascii="Times New Roman" w:hAnsi="Times New Roman" w:cs="Times New Roman"/>
          <w:b/>
          <w:bCs/>
          <w:lang w:val="lt-LT" w:eastAsia="de-DE"/>
        </w:rPr>
        <w:fldChar w:fldCharType="separate"/>
      </w:r>
      <w:r w:rsidRPr="00B7405C">
        <w:rPr>
          <w:rFonts w:ascii="Times New Roman" w:hAnsi="Times New Roman" w:cs="Times New Roman"/>
          <w:b/>
          <w:bCs/>
          <w:lang w:val="lt-LT" w:eastAsia="de-DE"/>
        </w:rPr>
        <w:t>3</w:t>
      </w:r>
      <w:r w:rsidRPr="00B7405C">
        <w:rPr>
          <w:rFonts w:ascii="Times New Roman" w:hAnsi="Times New Roman" w:cs="Times New Roman"/>
          <w:b/>
          <w:bCs/>
          <w:lang w:val="lt-LT" w:eastAsia="de-DE"/>
        </w:rPr>
        <w:fldChar w:fldCharType="end"/>
      </w:r>
      <w:bookmarkEnd w:id="25"/>
      <w:r w:rsidRPr="00B7405C">
        <w:rPr>
          <w:rFonts w:ascii="Times New Roman" w:hAnsi="Times New Roman" w:cs="Times New Roman"/>
          <w:b/>
          <w:bCs/>
          <w:lang w:val="lt-LT" w:eastAsia="de-DE"/>
        </w:rPr>
        <w:t xml:space="preserve">. Sąvokos ir </w:t>
      </w:r>
      <w:bookmarkEnd w:id="26"/>
      <w:r w:rsidR="0003676B" w:rsidRPr="00B7405C">
        <w:rPr>
          <w:rFonts w:ascii="Times New Roman" w:hAnsi="Times New Roman" w:cs="Times New Roman"/>
          <w:b/>
          <w:bCs/>
          <w:lang w:val="lt-LT" w:eastAsia="de-DE"/>
        </w:rPr>
        <w:t>trumpiniai</w:t>
      </w:r>
      <w:r w:rsidRPr="00B7405C">
        <w:rPr>
          <w:rFonts w:ascii="Times New Roman" w:hAnsi="Times New Roman" w:cs="Times New Roman"/>
          <w:b/>
          <w:bCs/>
          <w:lang w:val="lt-LT" w:eastAsia="de-DE"/>
        </w:rPr>
        <w:t>.</w:t>
      </w:r>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340F27" w:rsidRPr="001A6FEE" w14:paraId="72FD8665" w14:textId="77777777" w:rsidTr="228CDFD2">
        <w:trPr>
          <w:trHeight w:val="307"/>
        </w:trPr>
        <w:tc>
          <w:tcPr>
            <w:tcW w:w="1617" w:type="pct"/>
            <w:shd w:val="clear" w:color="auto" w:fill="F2F2F2" w:themeFill="background1" w:themeFillShade="F2"/>
          </w:tcPr>
          <w:p w14:paraId="0AC84125" w14:textId="0AF2A508" w:rsidR="00340F27" w:rsidRPr="00B7405C" w:rsidRDefault="4646D80E" w:rsidP="00B7405C">
            <w:pPr>
              <w:widowControl w:val="0"/>
              <w:suppressAutoHyphens/>
              <w:overflowPunct w:val="0"/>
              <w:autoSpaceDE w:val="0"/>
              <w:autoSpaceDN w:val="0"/>
              <w:adjustRightInd w:val="0"/>
              <w:spacing w:after="0" w:line="240" w:lineRule="auto"/>
              <w:jc w:val="center"/>
              <w:textAlignment w:val="baseline"/>
              <w:rPr>
                <w:rFonts w:ascii="Times New Roman" w:hAnsi="Times New Roman" w:cs="Times New Roman"/>
                <w:b/>
                <w:bCs/>
                <w:lang w:val="lt-LT" w:eastAsia="de-DE"/>
              </w:rPr>
            </w:pPr>
            <w:r w:rsidRPr="00B7405C">
              <w:rPr>
                <w:rFonts w:ascii="Times New Roman" w:hAnsi="Times New Roman" w:cs="Times New Roman"/>
                <w:b/>
                <w:bCs/>
                <w:lang w:val="lt-LT"/>
              </w:rPr>
              <w:t>Sąvoka</w:t>
            </w:r>
            <w:r w:rsidR="5DA7D128" w:rsidRPr="00B7405C">
              <w:rPr>
                <w:rFonts w:ascii="Times New Roman" w:hAnsi="Times New Roman" w:cs="Times New Roman"/>
                <w:b/>
                <w:bCs/>
                <w:lang w:val="lt-LT"/>
              </w:rPr>
              <w:t xml:space="preserve"> arba trumpinys</w:t>
            </w:r>
          </w:p>
        </w:tc>
        <w:tc>
          <w:tcPr>
            <w:tcW w:w="3383" w:type="pct"/>
            <w:shd w:val="clear" w:color="auto" w:fill="F2F2F2" w:themeFill="background1" w:themeFillShade="F2"/>
          </w:tcPr>
          <w:p w14:paraId="3F77D39A" w14:textId="77777777" w:rsidR="00340F27" w:rsidRPr="00B7405C" w:rsidRDefault="00340F27" w:rsidP="00B7405C">
            <w:pPr>
              <w:widowControl w:val="0"/>
              <w:suppressAutoHyphens/>
              <w:overflowPunct w:val="0"/>
              <w:autoSpaceDE w:val="0"/>
              <w:autoSpaceDN w:val="0"/>
              <w:adjustRightInd w:val="0"/>
              <w:spacing w:after="0" w:line="240" w:lineRule="auto"/>
              <w:jc w:val="center"/>
              <w:textAlignment w:val="baseline"/>
              <w:rPr>
                <w:rFonts w:ascii="Times New Roman" w:hAnsi="Times New Roman" w:cs="Times New Roman"/>
                <w:b/>
                <w:bCs/>
                <w:lang w:val="lt-LT" w:eastAsia="de-DE"/>
              </w:rPr>
            </w:pPr>
            <w:r w:rsidRPr="00B7405C">
              <w:rPr>
                <w:rFonts w:ascii="Times New Roman" w:hAnsi="Times New Roman" w:cs="Times New Roman"/>
                <w:b/>
                <w:bCs/>
                <w:lang w:val="lt-LT"/>
              </w:rPr>
              <w:t>Paaiškinimas</w:t>
            </w:r>
          </w:p>
        </w:tc>
      </w:tr>
      <w:tr w:rsidR="00340F27" w:rsidRPr="001A6FEE" w14:paraId="45D2C457" w14:textId="77777777" w:rsidTr="228CDFD2">
        <w:trPr>
          <w:trHeight w:val="625"/>
        </w:trPr>
        <w:tc>
          <w:tcPr>
            <w:tcW w:w="1617" w:type="pct"/>
            <w:shd w:val="clear" w:color="auto" w:fill="F2F2F2" w:themeFill="background1" w:themeFillShade="F2"/>
          </w:tcPr>
          <w:p w14:paraId="0319CD87"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lang w:val="lt-LT"/>
              </w:rPr>
              <w:t>Ataskaita</w:t>
            </w:r>
          </w:p>
        </w:tc>
        <w:tc>
          <w:tcPr>
            <w:tcW w:w="3383" w:type="pct"/>
          </w:tcPr>
          <w:p w14:paraId="0FEE58D6" w14:textId="117EF271"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rPr>
            </w:pPr>
            <w:r w:rsidRPr="00B7405C">
              <w:rPr>
                <w:rFonts w:ascii="Times New Roman" w:hAnsi="Times New Roman" w:cs="Times New Roman"/>
                <w:lang w:val="lt-LT"/>
              </w:rPr>
              <w:t xml:space="preserve">Ši </w:t>
            </w:r>
            <w:r w:rsidR="00746A30" w:rsidRPr="00B7405C">
              <w:rPr>
                <w:rFonts w:ascii="Times New Roman" w:hAnsi="Times New Roman" w:cs="Times New Roman"/>
                <w:lang w:val="lt-LT"/>
              </w:rPr>
              <w:t xml:space="preserve">Atitikties vertinimo </w:t>
            </w:r>
            <w:r w:rsidRPr="00B7405C">
              <w:rPr>
                <w:rFonts w:ascii="Times New Roman" w:hAnsi="Times New Roman" w:cs="Times New Roman"/>
                <w:lang w:val="lt-LT"/>
              </w:rPr>
              <w:t xml:space="preserve">ataskaita, kurioje aprašyti </w:t>
            </w:r>
            <w:r w:rsidR="003F2A88" w:rsidRPr="00B7405C">
              <w:rPr>
                <w:rFonts w:ascii="Times New Roman" w:hAnsi="Times New Roman" w:cs="Times New Roman"/>
                <w:lang w:val="lt-LT"/>
              </w:rPr>
              <w:t>a</w:t>
            </w:r>
            <w:r w:rsidR="003F2A88" w:rsidRPr="00B7405C">
              <w:rPr>
                <w:rFonts w:ascii="Times New Roman" w:hAnsi="Times New Roman" w:cs="Times New Roman"/>
                <w:noProof/>
                <w:lang w:val="lt-LT" w:eastAsia="de-DE"/>
              </w:rPr>
              <w:t xml:space="preserve">titikties </w:t>
            </w:r>
            <w:r w:rsidR="3B64C233" w:rsidRPr="00B7405C">
              <w:rPr>
                <w:rFonts w:ascii="Times New Roman" w:hAnsi="Times New Roman" w:cs="Times New Roman"/>
                <w:noProof/>
                <w:lang w:val="lt-LT" w:eastAsia="de-DE"/>
              </w:rPr>
              <w:t>K</w:t>
            </w:r>
            <w:r w:rsidR="003F2A88" w:rsidRPr="00B7405C">
              <w:rPr>
                <w:rFonts w:ascii="Times New Roman" w:hAnsi="Times New Roman" w:cs="Times New Roman"/>
                <w:noProof/>
                <w:lang w:val="lt-LT" w:eastAsia="de-DE"/>
              </w:rPr>
              <w:t xml:space="preserve">ibernetinio saugumo įstatymo ir </w:t>
            </w:r>
            <w:r w:rsidR="003F2A88" w:rsidRPr="00B7405C">
              <w:rPr>
                <w:rFonts w:ascii="Times New Roman" w:hAnsi="Times New Roman" w:cs="Times New Roman"/>
                <w:lang w:val="lt-LT" w:eastAsia="de-DE" w:bidi="lt-LT"/>
              </w:rPr>
              <w:t xml:space="preserve">Kibernetinio saugumo reikalavimams </w:t>
            </w:r>
            <w:r w:rsidR="003F2A88" w:rsidRPr="00B7405C">
              <w:rPr>
                <w:rFonts w:ascii="Times New Roman" w:hAnsi="Times New Roman" w:cs="Times New Roman"/>
                <w:noProof/>
                <w:lang w:val="lt-LT" w:eastAsia="de-DE"/>
              </w:rPr>
              <w:t xml:space="preserve">bei </w:t>
            </w:r>
            <w:r w:rsidR="003F2A88" w:rsidRPr="00B7405C">
              <w:rPr>
                <w:rFonts w:ascii="Times New Roman" w:hAnsi="Times New Roman" w:cs="Times New Roman"/>
                <w:color w:val="000000" w:themeColor="text1"/>
                <w:highlight w:val="lightGray"/>
                <w:lang w:val="lt-LT"/>
              </w:rPr>
              <w:t>[Organizacijos pavadinimo trumpinys</w:t>
            </w:r>
            <w:r w:rsidR="003F2A88" w:rsidRPr="00B7405C">
              <w:rPr>
                <w:rFonts w:ascii="Times New Roman" w:hAnsi="Times New Roman" w:cs="Times New Roman"/>
                <w:color w:val="000000" w:themeColor="text1"/>
                <w:lang w:val="lt-LT"/>
              </w:rPr>
              <w:t xml:space="preserve">] </w:t>
            </w:r>
            <w:r w:rsidR="003F2A88" w:rsidRPr="00B7405C">
              <w:rPr>
                <w:rFonts w:ascii="Times New Roman" w:hAnsi="Times New Roman" w:cs="Times New Roman"/>
                <w:noProof/>
                <w:lang w:val="lt-LT" w:eastAsia="de-DE"/>
              </w:rPr>
              <w:t>patvirtintiems kibernetinio saugumo politikos dokumentuose nustatytiems reikalavimams vertinimo</w:t>
            </w:r>
            <w:r w:rsidRPr="00B7405C">
              <w:rPr>
                <w:rFonts w:ascii="Times New Roman" w:hAnsi="Times New Roman" w:cs="Times New Roman"/>
                <w:lang w:val="lt-LT" w:eastAsia="de-DE"/>
              </w:rPr>
              <w:t xml:space="preserve"> rezultatai</w:t>
            </w:r>
            <w:r w:rsidR="30DF2B72" w:rsidRPr="00B7405C">
              <w:rPr>
                <w:rFonts w:ascii="Times New Roman" w:hAnsi="Times New Roman" w:cs="Times New Roman"/>
                <w:lang w:val="lt-LT" w:eastAsia="de-DE"/>
              </w:rPr>
              <w:t>.</w:t>
            </w:r>
          </w:p>
        </w:tc>
      </w:tr>
      <w:tr w:rsidR="003F2A88" w:rsidRPr="001A6FEE" w14:paraId="7DD69FD6" w14:textId="77777777" w:rsidTr="228CDFD2">
        <w:trPr>
          <w:trHeight w:val="625"/>
        </w:trPr>
        <w:tc>
          <w:tcPr>
            <w:tcW w:w="1617" w:type="pct"/>
            <w:shd w:val="clear" w:color="auto" w:fill="F2F2F2" w:themeFill="background1" w:themeFillShade="F2"/>
          </w:tcPr>
          <w:p w14:paraId="6DF0747A" w14:textId="4F41955B" w:rsidR="003F2A88" w:rsidRPr="00B7405C" w:rsidRDefault="003F2A88"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noProof/>
                <w:lang w:val="lt-LT" w:eastAsia="de-DE"/>
              </w:rPr>
              <w:lastRenderedPageBreak/>
              <w:t>Atitikties vertinimas</w:t>
            </w:r>
          </w:p>
        </w:tc>
        <w:tc>
          <w:tcPr>
            <w:tcW w:w="3383" w:type="pct"/>
          </w:tcPr>
          <w:p w14:paraId="3CB16E06" w14:textId="4E27A541" w:rsidR="003F2A88" w:rsidRPr="00B7405C" w:rsidRDefault="003F2A88"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rPr>
            </w:pPr>
            <w:r w:rsidRPr="00B7405C">
              <w:rPr>
                <w:rFonts w:ascii="Times New Roman" w:hAnsi="Times New Roman" w:cs="Times New Roman"/>
                <w:noProof/>
                <w:lang w:val="lt-LT" w:eastAsia="de-DE"/>
              </w:rPr>
              <w:t xml:space="preserve">Atitikties </w:t>
            </w:r>
            <w:r w:rsidR="3BD79799" w:rsidRPr="00B7405C">
              <w:rPr>
                <w:rFonts w:ascii="Times New Roman" w:hAnsi="Times New Roman" w:cs="Times New Roman"/>
                <w:noProof/>
                <w:lang w:val="lt-LT" w:eastAsia="de-DE"/>
              </w:rPr>
              <w:t>K</w:t>
            </w:r>
            <w:r w:rsidRPr="00B7405C">
              <w:rPr>
                <w:rFonts w:ascii="Times New Roman" w:hAnsi="Times New Roman" w:cs="Times New Roman"/>
                <w:noProof/>
                <w:lang w:val="lt-LT" w:eastAsia="de-DE"/>
              </w:rPr>
              <w:t xml:space="preserve">ibernetinio saugumo įstatymo ir </w:t>
            </w:r>
            <w:r w:rsidRPr="00B7405C">
              <w:rPr>
                <w:rFonts w:ascii="Times New Roman" w:hAnsi="Times New Roman" w:cs="Times New Roman"/>
                <w:lang w:val="lt-LT" w:eastAsia="de-DE" w:bidi="lt-LT"/>
              </w:rPr>
              <w:t xml:space="preserve">Kibernetinio saugumo reikalavimams </w:t>
            </w:r>
            <w:r w:rsidRPr="00B7405C">
              <w:rPr>
                <w:rFonts w:ascii="Times New Roman" w:hAnsi="Times New Roman" w:cs="Times New Roman"/>
                <w:noProof/>
                <w:lang w:val="lt-LT" w:eastAsia="de-DE"/>
              </w:rPr>
              <w:t xml:space="preserve">bei </w:t>
            </w:r>
            <w:r w:rsidRPr="00B7405C">
              <w:rPr>
                <w:rFonts w:ascii="Times New Roman" w:hAnsi="Times New Roman" w:cs="Times New Roman"/>
                <w:color w:val="000000" w:themeColor="text1"/>
                <w:highlight w:val="lightGray"/>
                <w:lang w:val="lt-LT"/>
              </w:rPr>
              <w:t>[Organizacijos pavadinimo trumpinys</w:t>
            </w:r>
            <w:r w:rsidRPr="00B7405C">
              <w:rPr>
                <w:rFonts w:ascii="Times New Roman" w:hAnsi="Times New Roman" w:cs="Times New Roman"/>
                <w:color w:val="000000" w:themeColor="text1"/>
                <w:lang w:val="lt-LT"/>
              </w:rPr>
              <w:t xml:space="preserve">] </w:t>
            </w:r>
            <w:r w:rsidRPr="00B7405C">
              <w:rPr>
                <w:rFonts w:ascii="Times New Roman" w:hAnsi="Times New Roman" w:cs="Times New Roman"/>
                <w:noProof/>
                <w:lang w:val="lt-LT" w:eastAsia="de-DE"/>
              </w:rPr>
              <w:t>patvirtintiems kibernetinio saugumo politikos dokumentuose nustatytiems reikalavimams vertinimas</w:t>
            </w:r>
            <w:r w:rsidR="57D1F783" w:rsidRPr="00B7405C">
              <w:rPr>
                <w:rFonts w:ascii="Times New Roman" w:hAnsi="Times New Roman" w:cs="Times New Roman"/>
                <w:noProof/>
                <w:lang w:val="lt-LT" w:eastAsia="de-DE"/>
              </w:rPr>
              <w:t>.</w:t>
            </w:r>
          </w:p>
        </w:tc>
      </w:tr>
      <w:tr w:rsidR="00340F27" w:rsidRPr="001A6FEE" w14:paraId="64096D63" w14:textId="77777777" w:rsidTr="228CDFD2">
        <w:trPr>
          <w:trHeight w:val="239"/>
        </w:trPr>
        <w:tc>
          <w:tcPr>
            <w:tcW w:w="1617" w:type="pct"/>
            <w:shd w:val="clear" w:color="auto" w:fill="F2F2F2" w:themeFill="background1" w:themeFillShade="F2"/>
          </w:tcPr>
          <w:p w14:paraId="41C309BC"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eastAsia="de-DE"/>
              </w:rPr>
            </w:pPr>
            <w:r w:rsidRPr="00B7405C">
              <w:rPr>
                <w:rFonts w:ascii="Times New Roman" w:hAnsi="Times New Roman" w:cs="Times New Roman"/>
                <w:lang w:val="lt-LT"/>
              </w:rPr>
              <w:t>Informacinių technologijų saugos atitikties vertinimo metodika</w:t>
            </w:r>
          </w:p>
        </w:tc>
        <w:tc>
          <w:tcPr>
            <w:tcW w:w="3383" w:type="pct"/>
          </w:tcPr>
          <w:p w14:paraId="725939C0" w14:textId="61FB7E09" w:rsidR="00340F27" w:rsidRPr="00B7405C" w:rsidRDefault="0003676B"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eastAsia="de-DE"/>
              </w:rPr>
            </w:pPr>
            <w:r w:rsidRPr="00B7405C">
              <w:rPr>
                <w:rFonts w:ascii="Times New Roman" w:hAnsi="Times New Roman" w:cs="Times New Roman"/>
                <w:lang w:val="lt-LT"/>
              </w:rPr>
              <w:t>Informacinių technologijų saugos atitikties vertinimo metodika</w:t>
            </w:r>
            <w:r w:rsidR="00340F27" w:rsidRPr="00B7405C">
              <w:rPr>
                <w:rFonts w:ascii="Times New Roman" w:hAnsi="Times New Roman" w:cs="Times New Roman"/>
                <w:lang w:val="lt-LT"/>
              </w:rPr>
              <w:t>, patvirtinta Lietuvos Respublikos krašto apsaugos ministro 2020 m. gruodžio 4 d. įsakymu Nr. V-941 „Dėl Informacinių technologijų saugos atitikties vertinimo metodikos patvirtinimo“.</w:t>
            </w:r>
          </w:p>
        </w:tc>
      </w:tr>
      <w:tr w:rsidR="00340F27" w:rsidRPr="001A6FEE" w14:paraId="008AFF6F" w14:textId="77777777" w:rsidTr="228CDFD2">
        <w:trPr>
          <w:trHeight w:val="239"/>
        </w:trPr>
        <w:tc>
          <w:tcPr>
            <w:tcW w:w="1617" w:type="pct"/>
            <w:shd w:val="clear" w:color="auto" w:fill="F2F2F2" w:themeFill="background1" w:themeFillShade="F2"/>
          </w:tcPr>
          <w:p w14:paraId="2BEA3685"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lang w:val="lt-LT"/>
              </w:rPr>
              <w:t>ISO 27001</w:t>
            </w:r>
          </w:p>
        </w:tc>
        <w:tc>
          <w:tcPr>
            <w:tcW w:w="3383" w:type="pct"/>
          </w:tcPr>
          <w:p w14:paraId="533A5991" w14:textId="77777777"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eastAsia="de-DE"/>
              </w:rPr>
            </w:pPr>
            <w:r w:rsidRPr="00B7405C">
              <w:rPr>
                <w:rFonts w:ascii="Times New Roman" w:hAnsi="Times New Roman" w:cs="Times New Roman"/>
                <w:lang w:val="lt-LT" w:eastAsia="de-DE"/>
              </w:rPr>
              <w:t>Lietuvos standarto LST EN ISO/IEC ISO 27001:2023 „Informacijos saugumas, kibernetinis saugumas ir privatumo apsauga. Informacijos saugumo valdymo sistemos. Reikalavimai“.</w:t>
            </w:r>
          </w:p>
        </w:tc>
      </w:tr>
      <w:tr w:rsidR="00340F27" w:rsidRPr="001A6FEE" w14:paraId="54AD6528" w14:textId="77777777" w:rsidTr="228CDFD2">
        <w:trPr>
          <w:trHeight w:val="239"/>
        </w:trPr>
        <w:tc>
          <w:tcPr>
            <w:tcW w:w="1617" w:type="pct"/>
            <w:shd w:val="clear" w:color="auto" w:fill="F2F2F2" w:themeFill="background1" w:themeFillShade="F2"/>
          </w:tcPr>
          <w:p w14:paraId="6F7608C2"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lang w:val="lt-LT"/>
              </w:rPr>
              <w:t>ISO 27002</w:t>
            </w:r>
          </w:p>
        </w:tc>
        <w:tc>
          <w:tcPr>
            <w:tcW w:w="3383" w:type="pct"/>
          </w:tcPr>
          <w:p w14:paraId="1E3AE69A" w14:textId="77777777"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eastAsia="de-DE"/>
              </w:rPr>
            </w:pPr>
            <w:r w:rsidRPr="00B7405C">
              <w:rPr>
                <w:rFonts w:ascii="Times New Roman" w:hAnsi="Times New Roman" w:cs="Times New Roman"/>
                <w:lang w:val="lt-LT" w:eastAsia="de-DE"/>
              </w:rPr>
              <w:t>Lietuvos standartas LST EN ISO/IEC 27002:2023 „Informacijos saugumas, kibernetinis saugumas ir privatumo apsauga. Informacijos saugumo kontrolės priemonės“.</w:t>
            </w:r>
          </w:p>
        </w:tc>
      </w:tr>
      <w:tr w:rsidR="00340F27" w:rsidRPr="001A6FEE" w14:paraId="2E49C03B" w14:textId="77777777" w:rsidTr="228CDFD2">
        <w:trPr>
          <w:trHeight w:val="245"/>
        </w:trPr>
        <w:tc>
          <w:tcPr>
            <w:tcW w:w="1617" w:type="pct"/>
            <w:shd w:val="clear" w:color="auto" w:fill="F2F2F2" w:themeFill="background1" w:themeFillShade="F2"/>
          </w:tcPr>
          <w:p w14:paraId="72A62B5B" w14:textId="081F0DCB"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lang w:val="lt-LT"/>
              </w:rPr>
              <w:t>Kibernetinio saugumo reikalavim</w:t>
            </w:r>
            <w:r w:rsidR="692254E0" w:rsidRPr="00B7405C">
              <w:rPr>
                <w:rFonts w:ascii="Times New Roman" w:hAnsi="Times New Roman" w:cs="Times New Roman"/>
                <w:lang w:val="lt-LT"/>
              </w:rPr>
              <w:t>ų aprašas</w:t>
            </w:r>
          </w:p>
        </w:tc>
        <w:tc>
          <w:tcPr>
            <w:tcW w:w="3383" w:type="pct"/>
          </w:tcPr>
          <w:p w14:paraId="6BDA3C57" w14:textId="4C05287B" w:rsidR="00340F27" w:rsidRPr="00B7405C" w:rsidRDefault="009D33EC"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rPr>
            </w:pPr>
            <w:hyperlink r:id="rId11">
              <w:r w:rsidR="00340F27" w:rsidRPr="00B7405C">
                <w:rPr>
                  <w:rStyle w:val="Hyperlink"/>
                  <w:rFonts w:ascii="Times New Roman" w:hAnsi="Times New Roman" w:cs="Times New Roman"/>
                  <w:lang w:val="lt-LT"/>
                </w:rPr>
                <w:t>Kibernetinio saugumo reikalavimų aprašas</w:t>
              </w:r>
            </w:hyperlink>
            <w:r w:rsidR="00340F27" w:rsidRPr="00B7405C">
              <w:rPr>
                <w:rFonts w:ascii="Times New Roman" w:hAnsi="Times New Roman" w:cs="Times New Roman"/>
                <w:lang w:val="lt-LT"/>
              </w:rPr>
              <w:t>, patvirtintas Lietuvos Respublikos Vyriausybės 2018 m. rugpjūčio 13 d. nutarimu Nr. 818 „Dėl Lietuvos Respublikos kibernetinio saugumo įstatymo įgyvendinimo“</w:t>
            </w:r>
            <w:r w:rsidR="4E1570EE" w:rsidRPr="00B7405C">
              <w:rPr>
                <w:rFonts w:ascii="Times New Roman" w:hAnsi="Times New Roman" w:cs="Times New Roman"/>
                <w:lang w:val="lt-LT"/>
              </w:rPr>
              <w:t>.</w:t>
            </w:r>
          </w:p>
        </w:tc>
      </w:tr>
      <w:tr w:rsidR="00340F27" w:rsidRPr="001A6FEE" w14:paraId="12B15024" w14:textId="77777777" w:rsidTr="228CDFD2">
        <w:trPr>
          <w:trHeight w:val="239"/>
        </w:trPr>
        <w:tc>
          <w:tcPr>
            <w:tcW w:w="1617" w:type="pct"/>
            <w:shd w:val="clear" w:color="auto" w:fill="F2F2F2" w:themeFill="background1" w:themeFillShade="F2"/>
          </w:tcPr>
          <w:p w14:paraId="5E605D31"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eastAsia="de-DE"/>
              </w:rPr>
            </w:pPr>
            <w:r w:rsidRPr="00B7405C">
              <w:rPr>
                <w:rFonts w:ascii="Times New Roman" w:hAnsi="Times New Roman" w:cs="Times New Roman"/>
                <w:lang w:val="lt-LT"/>
              </w:rPr>
              <w:t>Konfidencialumas</w:t>
            </w:r>
          </w:p>
        </w:tc>
        <w:tc>
          <w:tcPr>
            <w:tcW w:w="3383" w:type="pct"/>
          </w:tcPr>
          <w:p w14:paraId="31E3FEC3" w14:textId="77777777"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eastAsia="de-DE"/>
              </w:rPr>
            </w:pPr>
            <w:r w:rsidRPr="00B7405C">
              <w:rPr>
                <w:rFonts w:ascii="Times New Roman" w:hAnsi="Times New Roman" w:cs="Times New Roman"/>
                <w:lang w:val="lt-LT"/>
              </w:rPr>
              <w:t>Elektroninės informacijos savybė – su informacinėje sistemoje tvarkoma elektronine informacija gali susipažinti tik tą daryti įgalioti asmenys.</w:t>
            </w:r>
          </w:p>
        </w:tc>
      </w:tr>
      <w:tr w:rsidR="00340F27" w:rsidRPr="001A6FEE" w14:paraId="085A2FE3" w14:textId="77777777" w:rsidTr="228CDFD2">
        <w:trPr>
          <w:trHeight w:val="239"/>
        </w:trPr>
        <w:tc>
          <w:tcPr>
            <w:tcW w:w="1617" w:type="pct"/>
            <w:shd w:val="clear" w:color="auto" w:fill="F2F2F2" w:themeFill="background1" w:themeFillShade="F2"/>
          </w:tcPr>
          <w:p w14:paraId="375C2BA0"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lang w:val="lt-LT"/>
              </w:rPr>
              <w:t>Nacionalinis kibernetinių incidentų valdymo planas</w:t>
            </w:r>
          </w:p>
        </w:tc>
        <w:tc>
          <w:tcPr>
            <w:tcW w:w="3383" w:type="pct"/>
          </w:tcPr>
          <w:p w14:paraId="66027BF4" w14:textId="39B0CB9C" w:rsidR="00340F27" w:rsidRPr="00B7405C" w:rsidRDefault="009D33EC"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rPr>
            </w:pPr>
            <w:hyperlink r:id="rId12" w:history="1">
              <w:r w:rsidR="00340F27" w:rsidRPr="00B7405C">
                <w:rPr>
                  <w:rStyle w:val="Hyperlink"/>
                  <w:rFonts w:ascii="Times New Roman" w:hAnsi="Times New Roman" w:cs="Times New Roman"/>
                  <w:lang w:val="lt-LT"/>
                </w:rPr>
                <w:t>Nacionalinis kibernetinių incidentų valdymo planas</w:t>
              </w:r>
            </w:hyperlink>
            <w:r w:rsidR="001A6FEE">
              <w:rPr>
                <w:rStyle w:val="Hyperlink"/>
                <w:rFonts w:ascii="Times New Roman" w:hAnsi="Times New Roman" w:cs="Times New Roman"/>
                <w:lang w:val="lt-LT"/>
              </w:rPr>
              <w:t>,</w:t>
            </w:r>
            <w:r w:rsidR="00340F27" w:rsidRPr="00B7405C">
              <w:rPr>
                <w:rFonts w:ascii="Times New Roman" w:hAnsi="Times New Roman" w:cs="Times New Roman"/>
                <w:lang w:val="lt-LT"/>
              </w:rPr>
              <w:t xml:space="preserve"> patvirtintas </w:t>
            </w:r>
            <w:r w:rsidR="00340F27" w:rsidRPr="00B7405C">
              <w:rPr>
                <w:rFonts w:ascii="Times New Roman" w:hAnsi="Times New Roman" w:cs="Times New Roman"/>
                <w:lang w:val="lt-LT" w:eastAsia="de-DE"/>
              </w:rPr>
              <w:t>Lietuvos Respublikos Vyriausybės 2018 m. rugpjūčio 13 d. nutarimu Nr. 818 „Dėl Lietuvos Respublikos kibernetinio saugumo įstatymo įgyvendinimo“.</w:t>
            </w:r>
          </w:p>
        </w:tc>
      </w:tr>
      <w:tr w:rsidR="00340F27" w:rsidRPr="001A6FEE" w14:paraId="025A7FA2" w14:textId="77777777" w:rsidTr="228CDFD2">
        <w:trPr>
          <w:trHeight w:val="239"/>
        </w:trPr>
        <w:tc>
          <w:tcPr>
            <w:tcW w:w="1617" w:type="pct"/>
            <w:shd w:val="clear" w:color="auto" w:fill="F2F2F2" w:themeFill="background1" w:themeFillShade="F2"/>
          </w:tcPr>
          <w:p w14:paraId="06EBCEB1"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rPr>
            </w:pPr>
            <w:r w:rsidRPr="00B7405C">
              <w:rPr>
                <w:rFonts w:ascii="Times New Roman" w:hAnsi="Times New Roman" w:cs="Times New Roman"/>
                <w:lang w:val="lt-LT"/>
              </w:rPr>
              <w:t>NKSC</w:t>
            </w:r>
          </w:p>
        </w:tc>
        <w:tc>
          <w:tcPr>
            <w:tcW w:w="3383" w:type="pct"/>
          </w:tcPr>
          <w:p w14:paraId="1F650AC2" w14:textId="77777777"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rPr>
            </w:pPr>
            <w:r w:rsidRPr="00B7405C">
              <w:rPr>
                <w:rFonts w:ascii="Times New Roman" w:hAnsi="Times New Roman" w:cs="Times New Roman"/>
                <w:lang w:val="lt-LT"/>
              </w:rPr>
              <w:t>Nacionalinis kibernetinio saugumo centras prie Krašto apsaugos ministerijos.</w:t>
            </w:r>
          </w:p>
        </w:tc>
      </w:tr>
      <w:tr w:rsidR="00340F27" w:rsidRPr="001A6FEE" w14:paraId="3376FA72" w14:textId="77777777" w:rsidTr="228CDFD2">
        <w:trPr>
          <w:trHeight w:val="239"/>
        </w:trPr>
        <w:tc>
          <w:tcPr>
            <w:tcW w:w="1617" w:type="pct"/>
            <w:shd w:val="clear" w:color="auto" w:fill="F2F2F2" w:themeFill="background1" w:themeFillShade="F2"/>
          </w:tcPr>
          <w:p w14:paraId="64DF2472"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eastAsia="de-DE"/>
              </w:rPr>
            </w:pPr>
            <w:r w:rsidRPr="00B7405C">
              <w:rPr>
                <w:rFonts w:ascii="Times New Roman" w:hAnsi="Times New Roman" w:cs="Times New Roman"/>
                <w:lang w:val="lt-LT"/>
              </w:rPr>
              <w:t>Paslaugų teikėjas</w:t>
            </w:r>
          </w:p>
        </w:tc>
        <w:tc>
          <w:tcPr>
            <w:tcW w:w="3383" w:type="pct"/>
          </w:tcPr>
          <w:p w14:paraId="5F8604E7" w14:textId="720CB73F" w:rsidR="00340F27" w:rsidRPr="00B7405C" w:rsidRDefault="003F2A88"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highlight w:val="yellow"/>
                <w:lang w:val="lt-LT" w:eastAsia="de-DE"/>
              </w:rPr>
            </w:pPr>
            <w:r w:rsidRPr="00B7405C">
              <w:rPr>
                <w:rFonts w:ascii="Times New Roman" w:hAnsi="Times New Roman" w:cs="Times New Roman"/>
                <w:color w:val="000000" w:themeColor="text1"/>
                <w:highlight w:val="lightGray"/>
                <w:lang w:val="lt-LT"/>
              </w:rPr>
              <w:t xml:space="preserve">[Paslaugų tiekėjo pavadinimas, jei </w:t>
            </w:r>
            <w:r w:rsidR="001A6FEE">
              <w:rPr>
                <w:rFonts w:ascii="Times New Roman" w:hAnsi="Times New Roman" w:cs="Times New Roman"/>
                <w:color w:val="000000" w:themeColor="text1"/>
                <w:highlight w:val="lightGray"/>
                <w:lang w:val="lt-LT"/>
              </w:rPr>
              <w:t>a</w:t>
            </w:r>
            <w:r w:rsidRPr="00B7405C">
              <w:rPr>
                <w:rFonts w:ascii="Times New Roman" w:hAnsi="Times New Roman" w:cs="Times New Roman"/>
                <w:color w:val="000000" w:themeColor="text1"/>
                <w:highlight w:val="lightGray"/>
                <w:lang w:val="lt-LT"/>
              </w:rPr>
              <w:t>titikties vertinimą atliko išorės paslaugų tiekėjas</w:t>
            </w:r>
            <w:r w:rsidRPr="00B7405C">
              <w:rPr>
                <w:rFonts w:ascii="Times New Roman" w:hAnsi="Times New Roman" w:cs="Times New Roman"/>
                <w:color w:val="000000" w:themeColor="text1"/>
                <w:lang w:val="lt-LT"/>
              </w:rPr>
              <w:t>]</w:t>
            </w:r>
            <w:r w:rsidR="05AA765C" w:rsidRPr="00B7405C">
              <w:rPr>
                <w:rFonts w:ascii="Times New Roman" w:hAnsi="Times New Roman" w:cs="Times New Roman"/>
                <w:color w:val="000000" w:themeColor="text1"/>
                <w:lang w:val="lt-LT"/>
              </w:rPr>
              <w:t>.</w:t>
            </w:r>
          </w:p>
        </w:tc>
      </w:tr>
      <w:tr w:rsidR="00340F27" w:rsidRPr="001A6FEE" w14:paraId="24F71CAB" w14:textId="77777777" w:rsidTr="228CDFD2">
        <w:trPr>
          <w:trHeight w:val="545"/>
        </w:trPr>
        <w:tc>
          <w:tcPr>
            <w:tcW w:w="1617" w:type="pct"/>
            <w:shd w:val="clear" w:color="auto" w:fill="F2F2F2" w:themeFill="background1" w:themeFillShade="F2"/>
          </w:tcPr>
          <w:p w14:paraId="19AD9A47"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eastAsia="de-DE"/>
              </w:rPr>
            </w:pPr>
            <w:r w:rsidRPr="00B7405C">
              <w:rPr>
                <w:rFonts w:ascii="Times New Roman" w:hAnsi="Times New Roman" w:cs="Times New Roman"/>
                <w:lang w:val="lt-LT"/>
              </w:rPr>
              <w:t>Prieinamumas</w:t>
            </w:r>
          </w:p>
        </w:tc>
        <w:tc>
          <w:tcPr>
            <w:tcW w:w="3383" w:type="pct"/>
          </w:tcPr>
          <w:p w14:paraId="34045329" w14:textId="77777777" w:rsidR="00340F27" w:rsidRPr="00B7405C" w:rsidRDefault="00340F27" w:rsidP="00B7405C">
            <w:pPr>
              <w:spacing w:after="0" w:line="240" w:lineRule="auto"/>
              <w:jc w:val="both"/>
              <w:rPr>
                <w:rFonts w:ascii="Times New Roman" w:hAnsi="Times New Roman" w:cs="Times New Roman"/>
                <w:lang w:val="lt-LT"/>
              </w:rPr>
            </w:pPr>
            <w:r w:rsidRPr="00B7405C">
              <w:rPr>
                <w:rFonts w:ascii="Times New Roman" w:hAnsi="Times New Roman" w:cs="Times New Roman"/>
                <w:lang w:val="lt-LT"/>
              </w:rPr>
              <w:t>Elektroninės informacijos savybė – elektroninė informacija gali būti tvarkoma reikiamu metu.</w:t>
            </w:r>
          </w:p>
        </w:tc>
      </w:tr>
      <w:tr w:rsidR="00340F27" w:rsidRPr="001A6FEE" w14:paraId="610E6717" w14:textId="77777777" w:rsidTr="228CDFD2">
        <w:trPr>
          <w:trHeight w:val="239"/>
        </w:trPr>
        <w:tc>
          <w:tcPr>
            <w:tcW w:w="1617" w:type="pct"/>
            <w:shd w:val="clear" w:color="auto" w:fill="F2F2F2" w:themeFill="background1" w:themeFillShade="F2"/>
          </w:tcPr>
          <w:p w14:paraId="73FAC404" w14:textId="77777777" w:rsidR="00340F27" w:rsidRPr="00B7405C" w:rsidRDefault="00340F27" w:rsidP="00B7405C">
            <w:pPr>
              <w:widowControl w:val="0"/>
              <w:suppressAutoHyphens/>
              <w:overflowPunct w:val="0"/>
              <w:autoSpaceDE w:val="0"/>
              <w:autoSpaceDN w:val="0"/>
              <w:adjustRightInd w:val="0"/>
              <w:spacing w:after="0" w:line="240" w:lineRule="auto"/>
              <w:textAlignment w:val="baseline"/>
              <w:rPr>
                <w:rFonts w:ascii="Times New Roman" w:hAnsi="Times New Roman" w:cs="Times New Roman"/>
                <w:lang w:val="lt-LT" w:eastAsia="de-DE"/>
              </w:rPr>
            </w:pPr>
            <w:r w:rsidRPr="00B7405C">
              <w:rPr>
                <w:rFonts w:ascii="Times New Roman" w:hAnsi="Times New Roman" w:cs="Times New Roman"/>
                <w:lang w:val="lt-LT"/>
              </w:rPr>
              <w:t>Vientisumas</w:t>
            </w:r>
          </w:p>
        </w:tc>
        <w:tc>
          <w:tcPr>
            <w:tcW w:w="3383" w:type="pct"/>
          </w:tcPr>
          <w:p w14:paraId="763EC4BC" w14:textId="77777777" w:rsidR="00340F27" w:rsidRPr="00B7405C" w:rsidRDefault="00340F27" w:rsidP="00B7405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lang w:val="lt-LT" w:eastAsia="de-DE"/>
              </w:rPr>
            </w:pPr>
            <w:r w:rsidRPr="00B7405C">
              <w:rPr>
                <w:rFonts w:ascii="Times New Roman" w:hAnsi="Times New Roman" w:cs="Times New Roman"/>
                <w:lang w:val="lt-LT"/>
              </w:rPr>
              <w:t>Elektroninės informacijos savybė – elektroninė informacija nebuvo atsitiktinai ar neteisėtai pakeista ar sunaikinta.</w:t>
            </w:r>
          </w:p>
        </w:tc>
      </w:tr>
    </w:tbl>
    <w:p w14:paraId="407AFB60" w14:textId="143B2933" w:rsidR="00340F27" w:rsidRDefault="4646D80E" w:rsidP="005F7C3A">
      <w:pPr>
        <w:widowControl w:val="0"/>
        <w:suppressAutoHyphens/>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Kitos šioje ataskaitoje vartojamos sąvokos </w:t>
      </w:r>
      <w:r w:rsidR="32C4C2BE" w:rsidRPr="00FC0E46">
        <w:rPr>
          <w:rFonts w:ascii="Times New Roman" w:hAnsi="Times New Roman" w:cs="Times New Roman"/>
          <w:sz w:val="24"/>
          <w:szCs w:val="24"/>
          <w:lang w:val="lt-LT" w:eastAsia="de-DE"/>
        </w:rPr>
        <w:t xml:space="preserve">suprantamos taip, kaip jos apibrėžiamos </w:t>
      </w:r>
      <w:r w:rsidR="6DF75934" w:rsidRPr="00FC0E46">
        <w:rPr>
          <w:rFonts w:ascii="Times New Roman" w:hAnsi="Times New Roman" w:cs="Times New Roman"/>
          <w:sz w:val="24"/>
          <w:szCs w:val="24"/>
          <w:lang w:val="lt-LT" w:eastAsia="de-DE"/>
        </w:rPr>
        <w:t>K</w:t>
      </w:r>
      <w:r w:rsidR="00814551" w:rsidRPr="00FC0E46">
        <w:rPr>
          <w:rFonts w:ascii="Times New Roman" w:hAnsi="Times New Roman" w:cs="Times New Roman"/>
          <w:sz w:val="24"/>
          <w:szCs w:val="24"/>
          <w:lang w:val="lt-LT" w:eastAsia="de-DE"/>
        </w:rPr>
        <w:t>ibernetinio saugumo įstatyme</w:t>
      </w:r>
      <w:r w:rsidR="00746A30" w:rsidRPr="00FC0E46">
        <w:rPr>
          <w:rFonts w:ascii="Times New Roman" w:hAnsi="Times New Roman" w:cs="Times New Roman"/>
          <w:sz w:val="24"/>
          <w:szCs w:val="24"/>
          <w:lang w:val="lt-LT" w:eastAsia="de-DE"/>
        </w:rPr>
        <w:t>.</w:t>
      </w:r>
    </w:p>
    <w:p w14:paraId="3CA84CAA" w14:textId="77777777" w:rsidR="005F7C3A" w:rsidRPr="00FC0E46" w:rsidRDefault="005F7C3A" w:rsidP="005F7C3A">
      <w:pPr>
        <w:widowControl w:val="0"/>
        <w:suppressAutoHyphens/>
        <w:overflowPunct w:val="0"/>
        <w:autoSpaceDE w:val="0"/>
        <w:autoSpaceDN w:val="0"/>
        <w:adjustRightInd w:val="0"/>
        <w:spacing w:before="120" w:after="0" w:line="240" w:lineRule="auto"/>
        <w:ind w:firstLine="720"/>
        <w:jc w:val="both"/>
        <w:textAlignment w:val="baseline"/>
        <w:rPr>
          <w:rFonts w:ascii="Times New Roman" w:hAnsi="Times New Roman" w:cs="Times New Roman"/>
          <w:sz w:val="24"/>
          <w:szCs w:val="24"/>
          <w:lang w:val="lt-LT" w:eastAsia="zh-CN"/>
        </w:rPr>
      </w:pPr>
    </w:p>
    <w:p w14:paraId="2DE34380" w14:textId="15E36338" w:rsidR="00340F27" w:rsidRPr="00FC0E46" w:rsidRDefault="00746A30" w:rsidP="005F7C3A">
      <w:pPr>
        <w:pStyle w:val="Heading1"/>
      </w:pPr>
      <w:bookmarkStart w:id="29" w:name="_Toc17177827"/>
      <w:bookmarkStart w:id="30" w:name="_Toc210918924"/>
      <w:r w:rsidRPr="00FC0E46">
        <w:t xml:space="preserve">Atitikties vertinimo </w:t>
      </w:r>
      <w:r w:rsidR="00340F27" w:rsidRPr="00FC0E46">
        <w:t>tikslas ir uždaviniai</w:t>
      </w:r>
      <w:bookmarkEnd w:id="29"/>
      <w:bookmarkEnd w:id="30"/>
      <w:r w:rsidR="00340F27" w:rsidRPr="00FC0E46">
        <w:t xml:space="preserve"> </w:t>
      </w:r>
    </w:p>
    <w:p w14:paraId="37D1E90E" w14:textId="62B8A729" w:rsidR="00340F27" w:rsidRPr="00FC0E46" w:rsidRDefault="00746A30"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color w:val="000000" w:themeColor="text1"/>
          <w:sz w:val="24"/>
          <w:szCs w:val="24"/>
          <w:lang w:val="lt-LT" w:eastAsia="lt-LT"/>
        </w:rPr>
        <w:t>A</w:t>
      </w:r>
      <w:r w:rsidR="00340F27" w:rsidRPr="00FC0E46">
        <w:rPr>
          <w:rFonts w:ascii="Times New Roman" w:hAnsi="Times New Roman" w:cs="Times New Roman"/>
          <w:sz w:val="24"/>
          <w:szCs w:val="24"/>
          <w:lang w:val="lt-LT"/>
        </w:rPr>
        <w:t>titikties</w:t>
      </w:r>
      <w:r w:rsidR="00340F27" w:rsidRPr="00FC0E46">
        <w:rPr>
          <w:rFonts w:ascii="Times New Roman" w:hAnsi="Times New Roman" w:cs="Times New Roman"/>
          <w:sz w:val="24"/>
          <w:szCs w:val="24"/>
          <w:lang w:val="lt-LT" w:eastAsia="de-DE"/>
        </w:rPr>
        <w:t xml:space="preserve"> vertinimo tikslas – </w:t>
      </w:r>
      <w:r w:rsidR="3C4687C0" w:rsidRPr="00FC0E46">
        <w:rPr>
          <w:rFonts w:ascii="Times New Roman" w:hAnsi="Times New Roman" w:cs="Times New Roman"/>
          <w:sz w:val="24"/>
          <w:szCs w:val="24"/>
          <w:lang w:val="lt-LT" w:eastAsia="de-DE"/>
        </w:rPr>
        <w:t xml:space="preserve">įvertinti </w:t>
      </w:r>
      <w:r w:rsidR="00814551" w:rsidRPr="00FC0E46">
        <w:rPr>
          <w:rFonts w:ascii="Times New Roman" w:hAnsi="Times New Roman" w:cs="Times New Roman"/>
          <w:color w:val="000000" w:themeColor="text1"/>
          <w:sz w:val="24"/>
          <w:szCs w:val="24"/>
          <w:highlight w:val="lightGray"/>
          <w:lang w:val="lt-LT"/>
        </w:rPr>
        <w:t>[Organizacijos pavadinimo trumpinys</w:t>
      </w:r>
      <w:r w:rsidR="00814551" w:rsidRPr="00FC0E46">
        <w:rPr>
          <w:rFonts w:ascii="Times New Roman" w:hAnsi="Times New Roman" w:cs="Times New Roman"/>
          <w:color w:val="000000" w:themeColor="text1"/>
          <w:sz w:val="24"/>
          <w:szCs w:val="24"/>
          <w:lang w:val="lt-LT"/>
        </w:rPr>
        <w:t xml:space="preserve">] kibernetinio saugumo valdymo </w:t>
      </w:r>
      <w:r w:rsidR="003F2A88" w:rsidRPr="00FC0E46">
        <w:rPr>
          <w:rFonts w:ascii="Times New Roman" w:hAnsi="Times New Roman" w:cs="Times New Roman"/>
          <w:sz w:val="24"/>
          <w:szCs w:val="24"/>
          <w:lang w:val="lt-LT"/>
        </w:rPr>
        <w:t>a</w:t>
      </w:r>
      <w:r w:rsidR="003F2A88" w:rsidRPr="00FC0E46">
        <w:rPr>
          <w:rFonts w:ascii="Times New Roman" w:hAnsi="Times New Roman" w:cs="Times New Roman"/>
          <w:noProof/>
          <w:sz w:val="24"/>
          <w:szCs w:val="24"/>
          <w:lang w:val="lt-LT" w:eastAsia="de-DE"/>
        </w:rPr>
        <w:t>titikt</w:t>
      </w:r>
      <w:r w:rsidR="6F43E296" w:rsidRPr="00FC0E46">
        <w:rPr>
          <w:rFonts w:ascii="Times New Roman" w:hAnsi="Times New Roman" w:cs="Times New Roman"/>
          <w:noProof/>
          <w:sz w:val="24"/>
          <w:szCs w:val="24"/>
          <w:lang w:val="lt-LT" w:eastAsia="de-DE"/>
        </w:rPr>
        <w:t>į</w:t>
      </w:r>
      <w:r w:rsidR="003F2A88" w:rsidRPr="00FC0E46">
        <w:rPr>
          <w:rFonts w:ascii="Times New Roman" w:hAnsi="Times New Roman" w:cs="Times New Roman"/>
          <w:noProof/>
          <w:sz w:val="24"/>
          <w:szCs w:val="24"/>
          <w:lang w:val="lt-LT" w:eastAsia="de-DE"/>
        </w:rPr>
        <w:t xml:space="preserve"> </w:t>
      </w:r>
      <w:r w:rsidR="4CC44769" w:rsidRPr="00FC0E46">
        <w:rPr>
          <w:rFonts w:ascii="Times New Roman" w:hAnsi="Times New Roman" w:cs="Times New Roman"/>
          <w:noProof/>
          <w:sz w:val="24"/>
          <w:szCs w:val="24"/>
          <w:lang w:val="lt-LT" w:eastAsia="de-DE"/>
        </w:rPr>
        <w:t>K</w:t>
      </w:r>
      <w:r w:rsidR="003F2A88" w:rsidRPr="00FC0E46">
        <w:rPr>
          <w:rFonts w:ascii="Times New Roman" w:hAnsi="Times New Roman" w:cs="Times New Roman"/>
          <w:noProof/>
          <w:sz w:val="24"/>
          <w:szCs w:val="24"/>
          <w:lang w:val="lt-LT" w:eastAsia="de-DE"/>
        </w:rPr>
        <w:t xml:space="preserve">ibernetinio saugumo įstatymo ir </w:t>
      </w:r>
      <w:r w:rsidR="003F2A88" w:rsidRPr="00FC0E46">
        <w:rPr>
          <w:rFonts w:ascii="Times New Roman" w:hAnsi="Times New Roman" w:cs="Times New Roman"/>
          <w:sz w:val="24"/>
          <w:szCs w:val="24"/>
          <w:lang w:val="lt-LT" w:eastAsia="de-DE" w:bidi="lt-LT"/>
        </w:rPr>
        <w:t>Kibernetinio saugumo reikalavim</w:t>
      </w:r>
      <w:r w:rsidR="7DF4AD00" w:rsidRPr="00FC0E46">
        <w:rPr>
          <w:rFonts w:ascii="Times New Roman" w:hAnsi="Times New Roman" w:cs="Times New Roman"/>
          <w:sz w:val="24"/>
          <w:szCs w:val="24"/>
          <w:lang w:val="lt-LT" w:eastAsia="de-DE" w:bidi="lt-LT"/>
        </w:rPr>
        <w:t>ų aprašo</w:t>
      </w:r>
      <w:r w:rsidR="003F2A88" w:rsidRPr="00FC0E46">
        <w:rPr>
          <w:rFonts w:ascii="Times New Roman" w:hAnsi="Times New Roman" w:cs="Times New Roman"/>
          <w:sz w:val="24"/>
          <w:szCs w:val="24"/>
          <w:lang w:val="lt-LT" w:eastAsia="de-DE" w:bidi="lt-LT"/>
        </w:rPr>
        <w:t xml:space="preserve"> </w:t>
      </w:r>
      <w:r w:rsidR="003F2A88" w:rsidRPr="00FC0E46">
        <w:rPr>
          <w:rFonts w:ascii="Times New Roman" w:hAnsi="Times New Roman" w:cs="Times New Roman"/>
          <w:noProof/>
          <w:sz w:val="24"/>
          <w:szCs w:val="24"/>
          <w:lang w:val="lt-LT" w:eastAsia="de-DE"/>
        </w:rPr>
        <w:t xml:space="preserve">bei </w:t>
      </w:r>
      <w:r w:rsidR="003F2A88" w:rsidRPr="00FC0E46">
        <w:rPr>
          <w:rFonts w:ascii="Times New Roman" w:hAnsi="Times New Roman" w:cs="Times New Roman"/>
          <w:color w:val="000000" w:themeColor="text1"/>
          <w:sz w:val="24"/>
          <w:szCs w:val="24"/>
          <w:highlight w:val="lightGray"/>
          <w:lang w:val="lt-LT"/>
        </w:rPr>
        <w:t>[Organizacijos pavadinimo trumpinys</w:t>
      </w:r>
      <w:r w:rsidR="003F2A88" w:rsidRPr="00FC0E46">
        <w:rPr>
          <w:rFonts w:ascii="Times New Roman" w:hAnsi="Times New Roman" w:cs="Times New Roman"/>
          <w:color w:val="000000" w:themeColor="text1"/>
          <w:sz w:val="24"/>
          <w:szCs w:val="24"/>
          <w:lang w:val="lt-LT"/>
        </w:rPr>
        <w:t xml:space="preserve">] </w:t>
      </w:r>
      <w:r w:rsidR="003F2A88" w:rsidRPr="00FC0E46">
        <w:rPr>
          <w:rFonts w:ascii="Times New Roman" w:hAnsi="Times New Roman" w:cs="Times New Roman"/>
          <w:noProof/>
          <w:sz w:val="24"/>
          <w:szCs w:val="24"/>
          <w:lang w:val="lt-LT" w:eastAsia="de-DE"/>
        </w:rPr>
        <w:t>patvirtintiems kibernetinio saugumo politikos dokumentuose nustatytiems reikalavimams</w:t>
      </w:r>
      <w:r w:rsidR="00340F27" w:rsidRPr="00FC0E46">
        <w:rPr>
          <w:rFonts w:ascii="Times New Roman" w:hAnsi="Times New Roman" w:cs="Times New Roman"/>
          <w:sz w:val="24"/>
          <w:szCs w:val="24"/>
          <w:lang w:val="lt-LT" w:eastAsia="de-DE"/>
        </w:rPr>
        <w:t>, pateikt</w:t>
      </w:r>
      <w:r w:rsidR="001A6FEE">
        <w:rPr>
          <w:rFonts w:ascii="Times New Roman" w:hAnsi="Times New Roman" w:cs="Times New Roman"/>
          <w:sz w:val="24"/>
          <w:szCs w:val="24"/>
          <w:lang w:val="lt-LT" w:eastAsia="de-DE"/>
        </w:rPr>
        <w:t>i</w:t>
      </w:r>
      <w:r w:rsidR="00340F27" w:rsidRPr="00FC0E46">
        <w:rPr>
          <w:rFonts w:ascii="Times New Roman" w:hAnsi="Times New Roman" w:cs="Times New Roman"/>
          <w:sz w:val="24"/>
          <w:szCs w:val="24"/>
          <w:lang w:val="lt-LT" w:eastAsia="de-DE"/>
        </w:rPr>
        <w:t xml:space="preserve"> nustatytų </w:t>
      </w:r>
      <w:r w:rsidRPr="00FC0E46">
        <w:rPr>
          <w:rFonts w:ascii="Times New Roman" w:hAnsi="Times New Roman" w:cs="Times New Roman"/>
          <w:sz w:val="24"/>
          <w:szCs w:val="24"/>
          <w:lang w:val="lt-LT" w:eastAsia="de-DE"/>
        </w:rPr>
        <w:t>neatitikčių šalinimo priemon</w:t>
      </w:r>
      <w:r w:rsidR="001A6FEE">
        <w:rPr>
          <w:rFonts w:ascii="Times New Roman" w:hAnsi="Times New Roman" w:cs="Times New Roman"/>
          <w:sz w:val="24"/>
          <w:szCs w:val="24"/>
          <w:lang w:val="lt-LT" w:eastAsia="de-DE"/>
        </w:rPr>
        <w:t>e</w:t>
      </w:r>
      <w:r w:rsidRPr="00FC0E46">
        <w:rPr>
          <w:rFonts w:ascii="Times New Roman" w:hAnsi="Times New Roman" w:cs="Times New Roman"/>
          <w:sz w:val="24"/>
          <w:szCs w:val="24"/>
          <w:lang w:val="lt-LT" w:eastAsia="de-DE"/>
        </w:rPr>
        <w:t>s</w:t>
      </w:r>
      <w:r w:rsidRPr="00FC0E46">
        <w:rPr>
          <w:rStyle w:val="CommentReference"/>
          <w:rFonts w:ascii="Times New Roman" w:hAnsi="Times New Roman" w:cs="Times New Roman"/>
          <w:sz w:val="24"/>
          <w:szCs w:val="24"/>
          <w:lang w:val="lt-LT"/>
        </w:rPr>
        <w:t>.</w:t>
      </w:r>
    </w:p>
    <w:p w14:paraId="479922C1" w14:textId="69A87AA0" w:rsidR="00340F27" w:rsidRPr="00FC0E46" w:rsidRDefault="00340F27"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Atlik</w:t>
      </w:r>
      <w:r w:rsidR="001A6FEE">
        <w:rPr>
          <w:rFonts w:ascii="Times New Roman" w:hAnsi="Times New Roman" w:cs="Times New Roman"/>
          <w:sz w:val="24"/>
          <w:szCs w:val="24"/>
          <w:lang w:val="lt-LT" w:eastAsia="de-DE"/>
        </w:rPr>
        <w:t>u</w:t>
      </w:r>
      <w:r w:rsidRPr="00FC0E46">
        <w:rPr>
          <w:rFonts w:ascii="Times New Roman" w:hAnsi="Times New Roman" w:cs="Times New Roman"/>
          <w:sz w:val="24"/>
          <w:szCs w:val="24"/>
          <w:lang w:val="lt-LT" w:eastAsia="de-DE"/>
        </w:rPr>
        <w:t xml:space="preserve">s </w:t>
      </w:r>
      <w:r w:rsidR="001A6FEE">
        <w:rPr>
          <w:rFonts w:ascii="Times New Roman" w:hAnsi="Times New Roman" w:cs="Times New Roman"/>
          <w:sz w:val="24"/>
          <w:szCs w:val="24"/>
          <w:lang w:val="lt-LT"/>
        </w:rPr>
        <w:t>a</w:t>
      </w:r>
      <w:r w:rsidRPr="00FC0E46">
        <w:rPr>
          <w:rFonts w:ascii="Times New Roman" w:hAnsi="Times New Roman" w:cs="Times New Roman"/>
          <w:sz w:val="24"/>
          <w:szCs w:val="24"/>
          <w:lang w:val="lt-LT"/>
        </w:rPr>
        <w:t xml:space="preserve">titikties </w:t>
      </w:r>
      <w:r w:rsidRPr="00FC0E46">
        <w:rPr>
          <w:rFonts w:ascii="Times New Roman" w:hAnsi="Times New Roman" w:cs="Times New Roman"/>
          <w:sz w:val="24"/>
          <w:szCs w:val="24"/>
          <w:lang w:val="lt-LT" w:eastAsia="de-DE"/>
        </w:rPr>
        <w:t>vertinimą pareng</w:t>
      </w:r>
      <w:r w:rsidR="001A6FEE">
        <w:rPr>
          <w:rFonts w:ascii="Times New Roman" w:hAnsi="Times New Roman" w:cs="Times New Roman"/>
          <w:sz w:val="24"/>
          <w:szCs w:val="24"/>
          <w:lang w:val="lt-LT" w:eastAsia="de-DE"/>
        </w:rPr>
        <w:t>ta</w:t>
      </w:r>
      <w:r w:rsidRPr="00FC0E46">
        <w:rPr>
          <w:rFonts w:ascii="Times New Roman" w:hAnsi="Times New Roman" w:cs="Times New Roman"/>
          <w:sz w:val="24"/>
          <w:szCs w:val="24"/>
          <w:lang w:val="lt-LT" w:eastAsia="de-DE"/>
        </w:rPr>
        <w:t xml:space="preserve"> </w:t>
      </w:r>
      <w:r w:rsidR="001A6FEE">
        <w:rPr>
          <w:rFonts w:ascii="Times New Roman" w:hAnsi="Times New Roman" w:cs="Times New Roman"/>
          <w:sz w:val="24"/>
          <w:szCs w:val="24"/>
          <w:lang w:val="lt-LT" w:eastAsia="de-DE"/>
        </w:rPr>
        <w:t>a</w:t>
      </w:r>
      <w:r w:rsidRPr="00FC0E46">
        <w:rPr>
          <w:rFonts w:ascii="Times New Roman" w:hAnsi="Times New Roman" w:cs="Times New Roman"/>
          <w:sz w:val="24"/>
          <w:szCs w:val="24"/>
          <w:lang w:val="lt-LT" w:eastAsia="de-DE"/>
        </w:rPr>
        <w:t xml:space="preserve">taskaitą, kurioje </w:t>
      </w:r>
      <w:r w:rsidR="001A6FEE">
        <w:rPr>
          <w:rFonts w:ascii="Times New Roman" w:hAnsi="Times New Roman" w:cs="Times New Roman"/>
          <w:sz w:val="24"/>
          <w:szCs w:val="24"/>
          <w:lang w:val="lt-LT" w:eastAsia="de-DE"/>
        </w:rPr>
        <w:t>nurodyta</w:t>
      </w:r>
      <w:r w:rsidRPr="00FC0E46">
        <w:rPr>
          <w:rFonts w:ascii="Times New Roman" w:hAnsi="Times New Roman" w:cs="Times New Roman"/>
          <w:sz w:val="24"/>
          <w:szCs w:val="24"/>
          <w:lang w:val="lt-LT" w:eastAsia="de-DE"/>
        </w:rPr>
        <w:t>:</w:t>
      </w:r>
    </w:p>
    <w:p w14:paraId="58D716E3" w14:textId="754EE07F" w:rsidR="00340F27" w:rsidRPr="00FC0E46" w:rsidRDefault="00340F27" w:rsidP="00B7405C">
      <w:pPr>
        <w:widowControl w:val="0"/>
        <w:numPr>
          <w:ilvl w:val="0"/>
          <w:numId w:val="10"/>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rPr>
        <w:t>detal</w:t>
      </w:r>
      <w:r w:rsidR="001A6FEE">
        <w:rPr>
          <w:rFonts w:ascii="Times New Roman" w:hAnsi="Times New Roman" w:cs="Times New Roman"/>
          <w:sz w:val="24"/>
          <w:szCs w:val="24"/>
          <w:lang w:val="lt-LT"/>
        </w:rPr>
        <w:t>ū</w:t>
      </w:r>
      <w:r w:rsidRPr="00FC0E46">
        <w:rPr>
          <w:rFonts w:ascii="Times New Roman" w:hAnsi="Times New Roman" w:cs="Times New Roman"/>
          <w:sz w:val="24"/>
          <w:szCs w:val="24"/>
          <w:lang w:val="lt-LT"/>
        </w:rPr>
        <w:t xml:space="preserve">s </w:t>
      </w:r>
      <w:r w:rsidR="001A6FEE">
        <w:rPr>
          <w:rFonts w:ascii="Times New Roman" w:hAnsi="Times New Roman" w:cs="Times New Roman"/>
          <w:sz w:val="24"/>
          <w:szCs w:val="24"/>
          <w:lang w:val="lt-LT"/>
        </w:rPr>
        <w:t>a</w:t>
      </w:r>
      <w:r w:rsidR="003F2A88" w:rsidRPr="00FC0E46">
        <w:rPr>
          <w:rFonts w:ascii="Times New Roman" w:hAnsi="Times New Roman" w:cs="Times New Roman"/>
          <w:sz w:val="24"/>
          <w:szCs w:val="24"/>
          <w:lang w:val="lt-LT"/>
        </w:rPr>
        <w:t xml:space="preserve">titikties </w:t>
      </w:r>
      <w:r w:rsidRPr="00FC0E46">
        <w:rPr>
          <w:rFonts w:ascii="Times New Roman" w:hAnsi="Times New Roman" w:cs="Times New Roman"/>
          <w:sz w:val="24"/>
          <w:szCs w:val="24"/>
          <w:lang w:val="lt-LT"/>
        </w:rPr>
        <w:t>vertinimo rezultat</w:t>
      </w:r>
      <w:r w:rsidR="001A6FEE">
        <w:rPr>
          <w:rFonts w:ascii="Times New Roman" w:hAnsi="Times New Roman" w:cs="Times New Roman"/>
          <w:sz w:val="24"/>
          <w:szCs w:val="24"/>
          <w:lang w:val="lt-LT"/>
        </w:rPr>
        <w:t>ai</w:t>
      </w:r>
      <w:r w:rsidRPr="00FC0E46">
        <w:rPr>
          <w:rFonts w:ascii="Times New Roman" w:hAnsi="Times New Roman" w:cs="Times New Roman"/>
          <w:sz w:val="24"/>
          <w:szCs w:val="24"/>
          <w:lang w:val="lt-LT"/>
        </w:rPr>
        <w:t>, nurodant nustatyt</w:t>
      </w:r>
      <w:r w:rsidR="00814551" w:rsidRPr="00FC0E46">
        <w:rPr>
          <w:rFonts w:ascii="Times New Roman" w:hAnsi="Times New Roman" w:cs="Times New Roman"/>
          <w:sz w:val="24"/>
          <w:szCs w:val="24"/>
          <w:lang w:val="lt-LT"/>
        </w:rPr>
        <w:t>as neatitiktis i</w:t>
      </w:r>
      <w:r w:rsidRPr="00FC0E46">
        <w:rPr>
          <w:rFonts w:ascii="Times New Roman" w:hAnsi="Times New Roman" w:cs="Times New Roman"/>
          <w:sz w:val="24"/>
          <w:szCs w:val="24"/>
          <w:lang w:val="lt-LT"/>
        </w:rPr>
        <w:t>r jų pagrindimą</w:t>
      </w:r>
      <w:r w:rsidRPr="00FC0E46">
        <w:rPr>
          <w:rFonts w:ascii="Times New Roman" w:hAnsi="Times New Roman" w:cs="Times New Roman"/>
          <w:sz w:val="24"/>
          <w:szCs w:val="24"/>
          <w:lang w:val="lt-LT" w:eastAsia="de-DE"/>
        </w:rPr>
        <w:t>;</w:t>
      </w:r>
    </w:p>
    <w:p w14:paraId="4E95D4F6" w14:textId="29217A60" w:rsidR="00340F27" w:rsidRPr="00FC0E46" w:rsidRDefault="00746A30" w:rsidP="00B7405C">
      <w:pPr>
        <w:widowControl w:val="0"/>
        <w:numPr>
          <w:ilvl w:val="0"/>
          <w:numId w:val="10"/>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nustatytų neatitikčių šalinimo </w:t>
      </w:r>
      <w:r w:rsidR="001A6FEE" w:rsidRPr="00FC0E46">
        <w:rPr>
          <w:rFonts w:ascii="Times New Roman" w:hAnsi="Times New Roman" w:cs="Times New Roman"/>
          <w:sz w:val="24"/>
          <w:szCs w:val="24"/>
          <w:lang w:val="lt-LT" w:eastAsia="de-DE"/>
        </w:rPr>
        <w:t>priemon</w:t>
      </w:r>
      <w:r w:rsidR="001A6FEE">
        <w:rPr>
          <w:rFonts w:ascii="Times New Roman" w:hAnsi="Times New Roman" w:cs="Times New Roman"/>
          <w:sz w:val="24"/>
          <w:szCs w:val="24"/>
          <w:lang w:val="lt-LT" w:eastAsia="de-DE"/>
        </w:rPr>
        <w:t>ė</w:t>
      </w:r>
      <w:r w:rsidR="001A6FEE" w:rsidRPr="00FC0E46">
        <w:rPr>
          <w:rFonts w:ascii="Times New Roman" w:hAnsi="Times New Roman" w:cs="Times New Roman"/>
          <w:sz w:val="24"/>
          <w:szCs w:val="24"/>
          <w:lang w:val="lt-LT" w:eastAsia="de-DE"/>
        </w:rPr>
        <w:t>s</w:t>
      </w:r>
      <w:r w:rsidR="00340F27" w:rsidRPr="00FC0E46">
        <w:rPr>
          <w:rFonts w:ascii="Times New Roman" w:hAnsi="Times New Roman" w:cs="Times New Roman"/>
          <w:sz w:val="24"/>
          <w:szCs w:val="24"/>
          <w:lang w:val="lt-LT" w:eastAsia="de-DE"/>
        </w:rPr>
        <w:t>.</w:t>
      </w:r>
    </w:p>
    <w:p w14:paraId="6517BAAE" w14:textId="74E6A57C" w:rsidR="00340F27" w:rsidRPr="00FC0E46" w:rsidRDefault="003F2A88"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Atitikties vertinimo</w:t>
      </w:r>
      <w:r w:rsidR="00340F27" w:rsidRPr="00FC0E46">
        <w:rPr>
          <w:rFonts w:ascii="Times New Roman" w:hAnsi="Times New Roman" w:cs="Times New Roman"/>
          <w:sz w:val="24"/>
          <w:szCs w:val="24"/>
          <w:lang w:val="lt-LT" w:eastAsia="de-DE"/>
        </w:rPr>
        <w:t xml:space="preserve"> rezultatai yra detalia</w:t>
      </w:r>
      <w:r w:rsidR="001A6FEE">
        <w:rPr>
          <w:rFonts w:ascii="Times New Roman" w:hAnsi="Times New Roman" w:cs="Times New Roman"/>
          <w:sz w:val="24"/>
          <w:szCs w:val="24"/>
          <w:lang w:val="lt-LT" w:eastAsia="de-DE"/>
        </w:rPr>
        <w:t>u</w:t>
      </w:r>
      <w:r w:rsidR="00340F27" w:rsidRPr="00FC0E46">
        <w:rPr>
          <w:rFonts w:ascii="Times New Roman" w:hAnsi="Times New Roman" w:cs="Times New Roman"/>
          <w:sz w:val="24"/>
          <w:szCs w:val="24"/>
          <w:lang w:val="lt-LT" w:eastAsia="de-DE"/>
        </w:rPr>
        <w:t xml:space="preserve"> aprašyti </w:t>
      </w:r>
      <w:r w:rsidR="00814551" w:rsidRPr="00FC0E46">
        <w:rPr>
          <w:rFonts w:ascii="Times New Roman" w:hAnsi="Times New Roman" w:cs="Times New Roman"/>
          <w:sz w:val="24"/>
          <w:szCs w:val="24"/>
          <w:lang w:val="lt-LT" w:eastAsia="de-DE"/>
        </w:rPr>
        <w:t>a</w:t>
      </w:r>
      <w:r w:rsidR="00340F27" w:rsidRPr="00FC0E46">
        <w:rPr>
          <w:rFonts w:ascii="Times New Roman" w:hAnsi="Times New Roman" w:cs="Times New Roman"/>
          <w:sz w:val="24"/>
          <w:szCs w:val="24"/>
          <w:lang w:val="lt-LT" w:eastAsia="de-DE"/>
        </w:rPr>
        <w:t>taskaitos prieduose.</w:t>
      </w:r>
    </w:p>
    <w:p w14:paraId="5A6192D4" w14:textId="3D3B74D3" w:rsidR="00340F27" w:rsidRPr="00FC0E46" w:rsidRDefault="00340F27" w:rsidP="00114803">
      <w:pPr>
        <w:rPr>
          <w:rFonts w:ascii="Times New Roman" w:hAnsi="Times New Roman" w:cs="Times New Roman"/>
          <w:sz w:val="24"/>
          <w:szCs w:val="24"/>
          <w:lang w:val="lt-LT" w:eastAsia="zh-CN"/>
        </w:rPr>
      </w:pPr>
      <w:r w:rsidRPr="00FC0E46">
        <w:rPr>
          <w:rFonts w:ascii="Times New Roman" w:hAnsi="Times New Roman" w:cs="Times New Roman"/>
          <w:sz w:val="24"/>
          <w:szCs w:val="24"/>
          <w:lang w:val="lt-LT" w:eastAsia="zh-CN"/>
        </w:rPr>
        <w:br w:type="page"/>
      </w:r>
    </w:p>
    <w:p w14:paraId="6C4AC540" w14:textId="77777777" w:rsidR="00340F27" w:rsidRPr="00FC0E46" w:rsidRDefault="00340F27" w:rsidP="005F7C3A">
      <w:pPr>
        <w:pStyle w:val="Heading1"/>
      </w:pPr>
      <w:bookmarkStart w:id="31" w:name="_Toc44408401"/>
      <w:bookmarkStart w:id="32" w:name="_Toc210918925"/>
      <w:bookmarkStart w:id="33" w:name="_Hlk96445078"/>
      <w:r w:rsidRPr="00FC0E46">
        <w:lastRenderedPageBreak/>
        <w:t>Atitikties vertinimo metodika</w:t>
      </w:r>
      <w:bookmarkEnd w:id="31"/>
      <w:bookmarkEnd w:id="32"/>
    </w:p>
    <w:bookmarkEnd w:id="33"/>
    <w:p w14:paraId="0B7E1A38" w14:textId="541EE801" w:rsidR="00340F27" w:rsidRPr="00FC0E46" w:rsidRDefault="00340F27"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iCs/>
          <w:sz w:val="24"/>
          <w:szCs w:val="24"/>
          <w:lang w:val="lt-LT" w:eastAsia="de-DE"/>
        </w:rPr>
      </w:pPr>
      <w:r w:rsidRPr="00FC0E46">
        <w:rPr>
          <w:rFonts w:ascii="Times New Roman" w:hAnsi="Times New Roman" w:cs="Times New Roman"/>
          <w:sz w:val="24"/>
          <w:szCs w:val="24"/>
          <w:lang w:val="lt-LT" w:eastAsia="de-DE"/>
        </w:rPr>
        <w:t>Atitikties vertinim</w:t>
      </w:r>
      <w:r w:rsidR="00746A30" w:rsidRPr="00FC0E46">
        <w:rPr>
          <w:rFonts w:ascii="Times New Roman" w:hAnsi="Times New Roman" w:cs="Times New Roman"/>
          <w:sz w:val="24"/>
          <w:szCs w:val="24"/>
          <w:lang w:val="lt-LT" w:eastAsia="de-DE"/>
        </w:rPr>
        <w:t>o metu</w:t>
      </w:r>
      <w:r w:rsidRPr="00FC0E46">
        <w:rPr>
          <w:rFonts w:ascii="Times New Roman" w:hAnsi="Times New Roman" w:cs="Times New Roman"/>
          <w:sz w:val="24"/>
          <w:szCs w:val="24"/>
          <w:lang w:val="lt-LT" w:eastAsia="de-DE"/>
        </w:rPr>
        <w:t xml:space="preserve"> buvo </w:t>
      </w:r>
      <w:r w:rsidR="00746A30" w:rsidRPr="00FC0E46">
        <w:rPr>
          <w:rFonts w:ascii="Times New Roman" w:hAnsi="Times New Roman" w:cs="Times New Roman"/>
          <w:sz w:val="24"/>
          <w:szCs w:val="24"/>
          <w:lang w:val="lt-LT" w:eastAsia="de-DE"/>
        </w:rPr>
        <w:t>įvertinta atitiktis</w:t>
      </w:r>
      <w:r w:rsidRPr="00FC0E46">
        <w:rPr>
          <w:rFonts w:ascii="Times New Roman" w:hAnsi="Times New Roman" w:cs="Times New Roman"/>
          <w:sz w:val="24"/>
          <w:szCs w:val="24"/>
          <w:lang w:val="lt-LT" w:eastAsia="de-DE"/>
        </w:rPr>
        <w:t xml:space="preserve"> </w:t>
      </w:r>
      <w:r w:rsidR="00E52F53" w:rsidRPr="00FC0E46">
        <w:rPr>
          <w:rFonts w:ascii="Times New Roman" w:hAnsi="Times New Roman" w:cs="Times New Roman"/>
          <w:sz w:val="24"/>
          <w:szCs w:val="24"/>
          <w:lang w:val="lt-LT" w:eastAsia="de-DE"/>
        </w:rPr>
        <w:t>Kibernetinio saugumo reikalavimų aprašo</w:t>
      </w:r>
      <w:r w:rsidRPr="00FC0E46">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rPr>
        <w:t xml:space="preserve">reikalavimams (iš viso </w:t>
      </w:r>
      <w:r w:rsidR="00A565A8" w:rsidRPr="00FC0E46">
        <w:rPr>
          <w:rFonts w:ascii="Times New Roman" w:hAnsi="Times New Roman" w:cs="Times New Roman"/>
          <w:sz w:val="24"/>
          <w:szCs w:val="24"/>
          <w:lang w:val="lt-LT"/>
        </w:rPr>
        <w:t xml:space="preserve">xxx </w:t>
      </w:r>
      <w:r w:rsidRPr="00FC0E46">
        <w:rPr>
          <w:rFonts w:ascii="Times New Roman" w:hAnsi="Times New Roman" w:cs="Times New Roman"/>
          <w:sz w:val="24"/>
          <w:szCs w:val="24"/>
          <w:lang w:val="lt-LT"/>
        </w:rPr>
        <w:t>reikalavimai).</w:t>
      </w:r>
      <w:r w:rsidR="00A565A8" w:rsidRPr="00FC0E46">
        <w:rPr>
          <w:rFonts w:ascii="Times New Roman" w:hAnsi="Times New Roman" w:cs="Times New Roman"/>
          <w:sz w:val="24"/>
          <w:szCs w:val="24"/>
          <w:lang w:val="lt-LT"/>
        </w:rPr>
        <w:t xml:space="preserve"> </w:t>
      </w:r>
      <w:r w:rsidR="00A565A8" w:rsidRPr="00FC0E46">
        <w:rPr>
          <w:rFonts w:ascii="Times New Roman" w:hAnsi="Times New Roman" w:cs="Times New Roman"/>
          <w:i/>
          <w:iCs/>
          <w:sz w:val="24"/>
          <w:szCs w:val="24"/>
          <w:highlight w:val="darkGray"/>
          <w:lang w:val="lt-LT" w:eastAsia="de-DE"/>
        </w:rPr>
        <w:t xml:space="preserve">[Pildymo instrukcija. Organizacija turi nurodyti bendrą </w:t>
      </w:r>
      <w:r w:rsidR="001A6FEE">
        <w:rPr>
          <w:rFonts w:ascii="Times New Roman" w:hAnsi="Times New Roman" w:cs="Times New Roman"/>
          <w:i/>
          <w:iCs/>
          <w:sz w:val="24"/>
          <w:szCs w:val="24"/>
          <w:highlight w:val="darkGray"/>
          <w:lang w:val="lt-LT" w:eastAsia="de-DE"/>
        </w:rPr>
        <w:t>k</w:t>
      </w:r>
      <w:r w:rsidR="001A6FEE" w:rsidRPr="00FC0E46">
        <w:rPr>
          <w:rFonts w:ascii="Times New Roman" w:hAnsi="Times New Roman" w:cs="Times New Roman"/>
          <w:i/>
          <w:iCs/>
          <w:sz w:val="24"/>
          <w:szCs w:val="24"/>
          <w:highlight w:val="darkGray"/>
          <w:lang w:val="lt-LT" w:eastAsia="de-DE"/>
        </w:rPr>
        <w:t xml:space="preserve">ibernetinio </w:t>
      </w:r>
      <w:r w:rsidR="00191738">
        <w:rPr>
          <w:rFonts w:ascii="Times New Roman" w:hAnsi="Times New Roman" w:cs="Times New Roman"/>
          <w:i/>
          <w:iCs/>
          <w:sz w:val="24"/>
          <w:szCs w:val="24"/>
          <w:highlight w:val="darkGray"/>
          <w:lang w:val="lt-LT" w:eastAsia="de-DE"/>
        </w:rPr>
        <w:t xml:space="preserve">saugumo reikalavimų skaičių. </w:t>
      </w:r>
      <w:r w:rsidR="00A565A8" w:rsidRPr="00FC0E46">
        <w:rPr>
          <w:rFonts w:ascii="Times New Roman" w:hAnsi="Times New Roman" w:cs="Times New Roman"/>
          <w:i/>
          <w:iCs/>
          <w:sz w:val="24"/>
          <w:szCs w:val="24"/>
          <w:highlight w:val="darkGray"/>
          <w:lang w:val="lt-LT" w:eastAsia="de-DE"/>
        </w:rPr>
        <w:t xml:space="preserve">Jei </w:t>
      </w:r>
      <w:r w:rsidR="001A6FEE">
        <w:rPr>
          <w:rFonts w:ascii="Times New Roman" w:hAnsi="Times New Roman" w:cs="Times New Roman"/>
          <w:i/>
          <w:iCs/>
          <w:sz w:val="24"/>
          <w:szCs w:val="24"/>
          <w:highlight w:val="darkGray"/>
          <w:lang w:val="lt-LT" w:eastAsia="de-DE"/>
        </w:rPr>
        <w:t>o</w:t>
      </w:r>
      <w:r w:rsidR="001A6FEE" w:rsidRPr="00FC0E46">
        <w:rPr>
          <w:rFonts w:ascii="Times New Roman" w:hAnsi="Times New Roman" w:cs="Times New Roman"/>
          <w:i/>
          <w:iCs/>
          <w:sz w:val="24"/>
          <w:szCs w:val="24"/>
          <w:highlight w:val="darkGray"/>
          <w:lang w:val="lt-LT" w:eastAsia="de-DE"/>
        </w:rPr>
        <w:t xml:space="preserve">rganizacija </w:t>
      </w:r>
      <w:r w:rsidR="00A565A8" w:rsidRPr="00FC0E46">
        <w:rPr>
          <w:rFonts w:ascii="Times New Roman" w:hAnsi="Times New Roman" w:cs="Times New Roman"/>
          <w:i/>
          <w:iCs/>
          <w:sz w:val="24"/>
          <w:szCs w:val="24"/>
          <w:highlight w:val="darkGray"/>
          <w:lang w:val="lt-LT" w:eastAsia="de-DE"/>
        </w:rPr>
        <w:t xml:space="preserve">atitikties vertinimo atlieka tik </w:t>
      </w:r>
      <w:r w:rsidR="00E52F53" w:rsidRPr="00FC0E46">
        <w:rPr>
          <w:rFonts w:ascii="Times New Roman" w:hAnsi="Times New Roman" w:cs="Times New Roman"/>
          <w:i/>
          <w:iCs/>
          <w:sz w:val="24"/>
          <w:szCs w:val="24"/>
          <w:highlight w:val="darkGray"/>
          <w:lang w:val="lt-LT" w:eastAsia="de-DE"/>
        </w:rPr>
        <w:t>Kibernetinio saugumo reikalavimų aprašo</w:t>
      </w:r>
      <w:r w:rsidR="00A565A8" w:rsidRPr="00FC0E46">
        <w:rPr>
          <w:rFonts w:ascii="Times New Roman" w:hAnsi="Times New Roman" w:cs="Times New Roman"/>
          <w:i/>
          <w:iCs/>
          <w:sz w:val="24"/>
          <w:szCs w:val="24"/>
          <w:highlight w:val="darkGray"/>
          <w:lang w:val="lt-LT"/>
        </w:rPr>
        <w:t xml:space="preserve"> reikalavimams, tuomet reikalavimų viso bus</w:t>
      </w:r>
      <w:r w:rsidR="00A565A8" w:rsidRPr="00FC0E46">
        <w:rPr>
          <w:rFonts w:ascii="Times New Roman" w:hAnsi="Times New Roman" w:cs="Times New Roman"/>
          <w:sz w:val="24"/>
          <w:szCs w:val="24"/>
          <w:highlight w:val="darkGray"/>
          <w:lang w:val="lt-LT"/>
        </w:rPr>
        <w:t xml:space="preserve"> </w:t>
      </w:r>
      <w:r w:rsidR="3AA9A172" w:rsidRPr="00FC0E46">
        <w:rPr>
          <w:rFonts w:ascii="Times New Roman" w:eastAsia="Times New Roman" w:hAnsi="Times New Roman" w:cs="Times New Roman"/>
          <w:i/>
          <w:iCs/>
          <w:sz w:val="24"/>
          <w:szCs w:val="24"/>
          <w:highlight w:val="darkGray"/>
          <w:lang w:val="lt-LT"/>
        </w:rPr>
        <w:t>253 reikalavimų</w:t>
      </w:r>
      <w:r w:rsidR="00A565A8" w:rsidRPr="00FC0E46">
        <w:rPr>
          <w:rFonts w:ascii="Times New Roman" w:hAnsi="Times New Roman" w:cs="Times New Roman"/>
          <w:sz w:val="24"/>
          <w:szCs w:val="24"/>
          <w:highlight w:val="darkGray"/>
          <w:lang w:val="lt-LT"/>
        </w:rPr>
        <w:t xml:space="preserve">. </w:t>
      </w:r>
      <w:r w:rsidR="00A565A8" w:rsidRPr="00FC0E46">
        <w:rPr>
          <w:rFonts w:ascii="Times New Roman" w:hAnsi="Times New Roman" w:cs="Times New Roman"/>
          <w:i/>
          <w:iCs/>
          <w:sz w:val="24"/>
          <w:szCs w:val="24"/>
          <w:highlight w:val="darkGray"/>
          <w:lang w:val="lt-LT" w:eastAsia="de-DE"/>
        </w:rPr>
        <w:t xml:space="preserve"> Jei </w:t>
      </w:r>
      <w:r w:rsidR="001A6FEE">
        <w:rPr>
          <w:rFonts w:ascii="Times New Roman" w:hAnsi="Times New Roman" w:cs="Times New Roman"/>
          <w:i/>
          <w:iCs/>
          <w:sz w:val="24"/>
          <w:szCs w:val="24"/>
          <w:highlight w:val="darkGray"/>
          <w:lang w:val="lt-LT" w:eastAsia="de-DE"/>
        </w:rPr>
        <w:t>o</w:t>
      </w:r>
      <w:r w:rsidR="001A6FEE" w:rsidRPr="00FC0E46">
        <w:rPr>
          <w:rFonts w:ascii="Times New Roman" w:hAnsi="Times New Roman" w:cs="Times New Roman"/>
          <w:i/>
          <w:iCs/>
          <w:sz w:val="24"/>
          <w:szCs w:val="24"/>
          <w:highlight w:val="darkGray"/>
          <w:lang w:val="lt-LT" w:eastAsia="de-DE"/>
        </w:rPr>
        <w:t xml:space="preserve">rganizacija </w:t>
      </w:r>
      <w:r w:rsidR="00A565A8" w:rsidRPr="00FC0E46">
        <w:rPr>
          <w:rFonts w:ascii="Times New Roman" w:hAnsi="Times New Roman" w:cs="Times New Roman"/>
          <w:i/>
          <w:iCs/>
          <w:sz w:val="24"/>
          <w:szCs w:val="24"/>
          <w:highlight w:val="darkGray"/>
          <w:lang w:val="lt-LT" w:eastAsia="de-DE"/>
        </w:rPr>
        <w:t xml:space="preserve">papildomai </w:t>
      </w:r>
      <w:r w:rsidR="001A6FEE">
        <w:rPr>
          <w:rFonts w:ascii="Times New Roman" w:hAnsi="Times New Roman" w:cs="Times New Roman"/>
          <w:i/>
          <w:iCs/>
          <w:sz w:val="24"/>
          <w:szCs w:val="24"/>
          <w:highlight w:val="darkGray"/>
          <w:lang w:val="lt-LT" w:eastAsia="de-DE"/>
        </w:rPr>
        <w:t>a</w:t>
      </w:r>
      <w:r w:rsidR="001A6FEE" w:rsidRPr="00FC0E46">
        <w:rPr>
          <w:rFonts w:ascii="Times New Roman" w:hAnsi="Times New Roman" w:cs="Times New Roman"/>
          <w:i/>
          <w:iCs/>
          <w:sz w:val="24"/>
          <w:szCs w:val="24"/>
          <w:highlight w:val="darkGray"/>
          <w:lang w:val="lt-LT" w:eastAsia="de-DE"/>
        </w:rPr>
        <w:t xml:space="preserve">titikties </w:t>
      </w:r>
      <w:r w:rsidR="00A565A8" w:rsidRPr="00FC0E46">
        <w:rPr>
          <w:rFonts w:ascii="Times New Roman" w:hAnsi="Times New Roman" w:cs="Times New Roman"/>
          <w:i/>
          <w:iCs/>
          <w:sz w:val="24"/>
          <w:szCs w:val="24"/>
          <w:highlight w:val="darkGray"/>
          <w:lang w:val="lt-LT" w:eastAsia="de-DE"/>
        </w:rPr>
        <w:t xml:space="preserve">vertinimą atlieka Lietuvos standarto LST EN ISO/IEC ISO 27001:2023 ir (ar) LST EN ISO/IEC 27002:2023 reikalavimams, tuomet papildomai bus </w:t>
      </w:r>
      <w:r w:rsidR="6CCB5C2F" w:rsidRPr="00FC0E46">
        <w:rPr>
          <w:rFonts w:ascii="Times New Roman" w:hAnsi="Times New Roman" w:cs="Times New Roman"/>
          <w:i/>
          <w:iCs/>
          <w:sz w:val="24"/>
          <w:szCs w:val="24"/>
          <w:highlight w:val="darkGray"/>
          <w:lang w:val="lt-LT" w:eastAsia="de-DE"/>
        </w:rPr>
        <w:t xml:space="preserve">atitinkamai 27 ir 92 </w:t>
      </w:r>
      <w:r w:rsidR="00A565A8" w:rsidRPr="00FC0E46">
        <w:rPr>
          <w:rFonts w:ascii="Times New Roman" w:hAnsi="Times New Roman" w:cs="Times New Roman"/>
          <w:i/>
          <w:iCs/>
          <w:sz w:val="24"/>
          <w:szCs w:val="24"/>
          <w:highlight w:val="darkGray"/>
          <w:lang w:val="lt-LT" w:eastAsia="de-DE"/>
        </w:rPr>
        <w:t>reikalavim</w:t>
      </w:r>
      <w:r w:rsidR="00720953" w:rsidRPr="00FC0E46">
        <w:rPr>
          <w:rFonts w:ascii="Times New Roman" w:hAnsi="Times New Roman" w:cs="Times New Roman"/>
          <w:i/>
          <w:iCs/>
          <w:sz w:val="24"/>
          <w:szCs w:val="24"/>
          <w:highlight w:val="darkGray"/>
          <w:lang w:val="lt-LT" w:eastAsia="de-DE"/>
        </w:rPr>
        <w:t>ai</w:t>
      </w:r>
      <w:r w:rsidR="00A565A8" w:rsidRPr="00FC0E46">
        <w:rPr>
          <w:rFonts w:ascii="Times New Roman" w:hAnsi="Times New Roman" w:cs="Times New Roman"/>
          <w:i/>
          <w:iCs/>
          <w:sz w:val="24"/>
          <w:szCs w:val="24"/>
          <w:lang w:val="lt-LT" w:eastAsia="de-DE"/>
        </w:rPr>
        <w:t>].</w:t>
      </w:r>
      <w:r w:rsidR="52018799" w:rsidRPr="00FC0E46">
        <w:rPr>
          <w:rFonts w:ascii="Times New Roman" w:hAnsi="Times New Roman" w:cs="Times New Roman"/>
          <w:i/>
          <w:iCs/>
          <w:sz w:val="24"/>
          <w:szCs w:val="24"/>
          <w:lang w:val="lt-LT" w:eastAsia="de-DE"/>
        </w:rPr>
        <w:t xml:space="preserve"> </w:t>
      </w:r>
    </w:p>
    <w:p w14:paraId="7FC09475" w14:textId="2B2E971D" w:rsidR="00340F27" w:rsidRPr="00FC0E46" w:rsidRDefault="00340F27" w:rsidP="00B7405C">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Įgyvendinimo lygis </w:t>
      </w:r>
      <w:r w:rsidR="0BAC646E" w:rsidRPr="00FC0E46">
        <w:rPr>
          <w:rFonts w:ascii="Times New Roman" w:hAnsi="Times New Roman" w:cs="Times New Roman"/>
          <w:sz w:val="24"/>
          <w:szCs w:val="24"/>
          <w:lang w:val="lt-LT" w:eastAsia="de-DE"/>
        </w:rPr>
        <w:t>k</w:t>
      </w:r>
      <w:r w:rsidR="00A565A8" w:rsidRPr="00FC0E46">
        <w:rPr>
          <w:rFonts w:ascii="Times New Roman" w:hAnsi="Times New Roman" w:cs="Times New Roman"/>
          <w:sz w:val="24"/>
          <w:szCs w:val="24"/>
          <w:lang w:val="lt-LT" w:eastAsia="de-DE"/>
        </w:rPr>
        <w:t xml:space="preserve">ibernetinio </w:t>
      </w:r>
      <w:r w:rsidRPr="00FC0E46">
        <w:rPr>
          <w:rFonts w:ascii="Times New Roman" w:hAnsi="Times New Roman" w:cs="Times New Roman"/>
          <w:sz w:val="24"/>
          <w:szCs w:val="24"/>
          <w:lang w:val="lt-LT" w:eastAsia="de-DE"/>
        </w:rPr>
        <w:t xml:space="preserve">saugumo reikalavimams vertintas, vadovaujantis Informacinių technologijų saugos atitikties vertinimo metodika. Įgyvendinimo lygis nustatomas pagal penkių </w:t>
      </w:r>
      <w:r w:rsidR="01E7E518" w:rsidRPr="00FC0E46">
        <w:rPr>
          <w:rFonts w:ascii="Times New Roman" w:hAnsi="Times New Roman" w:cs="Times New Roman"/>
          <w:sz w:val="24"/>
          <w:szCs w:val="24"/>
          <w:lang w:val="lt-LT" w:eastAsia="de-DE"/>
        </w:rPr>
        <w:t xml:space="preserve">(5) </w:t>
      </w:r>
      <w:r w:rsidRPr="00FC0E46">
        <w:rPr>
          <w:rFonts w:ascii="Times New Roman" w:hAnsi="Times New Roman" w:cs="Times New Roman"/>
          <w:sz w:val="24"/>
          <w:szCs w:val="24"/>
          <w:lang w:val="lt-LT" w:eastAsia="de-DE"/>
        </w:rPr>
        <w:t>balų skalę, kurioje žemiausia reikšmė yra vienetas</w:t>
      </w:r>
      <w:r w:rsidR="0E1A9619" w:rsidRPr="00FC0E46">
        <w:rPr>
          <w:rFonts w:ascii="Times New Roman" w:hAnsi="Times New Roman" w:cs="Times New Roman"/>
          <w:sz w:val="24"/>
          <w:szCs w:val="24"/>
          <w:lang w:val="lt-LT" w:eastAsia="de-DE"/>
        </w:rPr>
        <w:t xml:space="preserve"> (1)</w:t>
      </w:r>
      <w:r w:rsidRPr="00FC0E46">
        <w:rPr>
          <w:rFonts w:ascii="Times New Roman" w:hAnsi="Times New Roman" w:cs="Times New Roman"/>
          <w:sz w:val="24"/>
          <w:szCs w:val="24"/>
          <w:lang w:val="lt-LT" w:eastAsia="de-DE"/>
        </w:rPr>
        <w:t>, o aukščiausia – penketas</w:t>
      </w:r>
      <w:r w:rsidR="52155A7A" w:rsidRPr="00FC0E46">
        <w:rPr>
          <w:rFonts w:ascii="Times New Roman" w:hAnsi="Times New Roman" w:cs="Times New Roman"/>
          <w:sz w:val="24"/>
          <w:szCs w:val="24"/>
          <w:lang w:val="lt-LT" w:eastAsia="de-DE"/>
        </w:rPr>
        <w:t xml:space="preserve"> (5)</w:t>
      </w:r>
      <w:r w:rsidRPr="00FC0E46">
        <w:rPr>
          <w:rFonts w:ascii="Times New Roman" w:hAnsi="Times New Roman" w:cs="Times New Roman"/>
          <w:sz w:val="24"/>
          <w:szCs w:val="24"/>
          <w:lang w:val="lt-LT" w:eastAsia="de-DE"/>
        </w:rPr>
        <w:t>:</w:t>
      </w:r>
    </w:p>
    <w:p w14:paraId="1A0C3C99" w14:textId="19F26F8B" w:rsidR="00340F27" w:rsidRPr="00FC0E46" w:rsidRDefault="00340F27" w:rsidP="00B7405C">
      <w:pPr>
        <w:pStyle w:val="ListParagraph"/>
        <w:widowControl w:val="0"/>
        <w:numPr>
          <w:ilvl w:val="0"/>
          <w:numId w:val="46"/>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vienetas (1) – </w:t>
      </w:r>
      <w:r w:rsidR="4954106E"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reikalavimas ar reikalavimai neįgyvendinti ir nesiimta veiksmų šiems reikalavimams įgyvendinti;</w:t>
      </w:r>
    </w:p>
    <w:p w14:paraId="627D893B" w14:textId="42AFEE98" w:rsidR="00340F27" w:rsidRPr="00FC0E46" w:rsidRDefault="00340F27" w:rsidP="00B7405C">
      <w:pPr>
        <w:pStyle w:val="ListParagraph"/>
        <w:widowControl w:val="0"/>
        <w:numPr>
          <w:ilvl w:val="0"/>
          <w:numId w:val="46"/>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dvejetas (2) – </w:t>
      </w:r>
      <w:r w:rsidR="35E7EBA6"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reikalavimai neįgyvendinti, tačiau imtasi veiksmų šiems reikalavimams įgyvendinti (</w:t>
      </w:r>
      <w:r w:rsidR="00814551" w:rsidRPr="00FC0E46">
        <w:rPr>
          <w:rFonts w:ascii="Times New Roman" w:hAnsi="Times New Roman" w:cs="Times New Roman"/>
          <w:sz w:val="24"/>
          <w:szCs w:val="24"/>
          <w:lang w:val="lt-LT" w:eastAsia="de-DE"/>
        </w:rPr>
        <w:t>TIS</w:t>
      </w:r>
      <w:r w:rsidRPr="00FC0E46">
        <w:rPr>
          <w:rFonts w:ascii="Times New Roman" w:hAnsi="Times New Roman" w:cs="Times New Roman"/>
          <w:sz w:val="24"/>
          <w:szCs w:val="24"/>
          <w:lang w:val="lt-LT" w:eastAsia="de-DE"/>
        </w:rPr>
        <w:t xml:space="preserve"> valdytojas ar jo pavedimu </w:t>
      </w:r>
      <w:r w:rsidR="3567F232" w:rsidRPr="00FC0E46">
        <w:rPr>
          <w:rFonts w:ascii="Times New Roman" w:hAnsi="Times New Roman" w:cs="Times New Roman"/>
          <w:sz w:val="24"/>
          <w:szCs w:val="24"/>
          <w:lang w:val="lt-LT" w:eastAsia="de-DE"/>
        </w:rPr>
        <w:t>TIS</w:t>
      </w:r>
      <w:r w:rsidRPr="00FC0E46">
        <w:rPr>
          <w:rFonts w:ascii="Times New Roman" w:hAnsi="Times New Roman" w:cs="Times New Roman"/>
          <w:sz w:val="24"/>
          <w:szCs w:val="24"/>
          <w:lang w:val="lt-LT" w:eastAsia="de-DE"/>
        </w:rPr>
        <w:t xml:space="preserve"> tvarkytojas, siekdamas įgyvendinti </w:t>
      </w:r>
      <w:r w:rsidR="01AA33C7"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reikalavimus, patvirtino veiksmų planą, parengė teisės akto projektą, investicijų projektą ir pan.);</w:t>
      </w:r>
    </w:p>
    <w:p w14:paraId="05067980" w14:textId="50F698BA" w:rsidR="00340F27" w:rsidRPr="00FC0E46" w:rsidRDefault="00340F27" w:rsidP="00B7405C">
      <w:pPr>
        <w:pStyle w:val="ListParagraph"/>
        <w:widowControl w:val="0"/>
        <w:numPr>
          <w:ilvl w:val="0"/>
          <w:numId w:val="46"/>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trejetas (3) – </w:t>
      </w:r>
      <w:r w:rsidR="00D0C89B"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 xml:space="preserve">reikalavimai įgyvendinami tik iš dalies arba nustatyta esminių trūkumų juos įgyvendinant (vertintojo nuomone, labai vėluojama vykdyti </w:t>
      </w:r>
      <w:r w:rsidR="0061015F" w:rsidRPr="00FC0E46">
        <w:rPr>
          <w:rFonts w:ascii="Times New Roman" w:hAnsi="Times New Roman" w:cs="Times New Roman"/>
          <w:sz w:val="24"/>
          <w:szCs w:val="24"/>
          <w:lang w:val="lt-LT"/>
        </w:rPr>
        <w:t xml:space="preserve">Informacinių technologijų saugos atitikties vertinimo metodikos </w:t>
      </w:r>
      <w:r w:rsidRPr="00FC0E46">
        <w:rPr>
          <w:rFonts w:ascii="Times New Roman" w:hAnsi="Times New Roman" w:cs="Times New Roman"/>
          <w:sz w:val="24"/>
          <w:szCs w:val="24"/>
          <w:lang w:val="lt-LT" w:eastAsia="de-DE"/>
        </w:rPr>
        <w:t xml:space="preserve">1 punkte nurodytuose teisės aktuose ir standartuose bei </w:t>
      </w:r>
      <w:r w:rsidR="0061015F" w:rsidRPr="00FC0E46">
        <w:rPr>
          <w:rFonts w:ascii="Times New Roman" w:hAnsi="Times New Roman" w:cs="Times New Roman"/>
          <w:sz w:val="24"/>
          <w:szCs w:val="24"/>
          <w:lang w:val="lt-LT" w:eastAsia="de-DE"/>
        </w:rPr>
        <w:t xml:space="preserve">kibernetinio saugumo valdymo </w:t>
      </w:r>
      <w:r w:rsidRPr="00FC0E46">
        <w:rPr>
          <w:rFonts w:ascii="Times New Roman" w:hAnsi="Times New Roman" w:cs="Times New Roman"/>
          <w:sz w:val="24"/>
          <w:szCs w:val="24"/>
          <w:lang w:val="lt-LT" w:eastAsia="de-DE"/>
        </w:rPr>
        <w:t xml:space="preserve">dokumentuose nustatytas procedūras arba jos iš viso nėra vykdomos, </w:t>
      </w:r>
      <w:r w:rsidR="0061015F" w:rsidRPr="00FC0E46">
        <w:rPr>
          <w:rFonts w:ascii="Times New Roman" w:hAnsi="Times New Roman" w:cs="Times New Roman"/>
          <w:sz w:val="24"/>
          <w:szCs w:val="24"/>
          <w:lang w:val="lt-LT" w:eastAsia="de-DE"/>
        </w:rPr>
        <w:t xml:space="preserve">kibernetinio saugumo valdymo </w:t>
      </w:r>
      <w:r w:rsidRPr="00FC0E46">
        <w:rPr>
          <w:rFonts w:ascii="Times New Roman" w:hAnsi="Times New Roman" w:cs="Times New Roman"/>
          <w:sz w:val="24"/>
          <w:szCs w:val="24"/>
          <w:lang w:val="lt-LT" w:eastAsia="de-DE"/>
        </w:rPr>
        <w:t xml:space="preserve">dokumentai nustatytu laiku neperžiūrimi ir (ar) neatnaujinami, nepaskirti atsakingi vykdytojai arba jie nesupažindinti su atitinkamomis procedūromis, įgyvendintos </w:t>
      </w:r>
      <w:r w:rsidR="0061015F" w:rsidRPr="00FC0E46">
        <w:rPr>
          <w:rFonts w:ascii="Times New Roman" w:hAnsi="Times New Roman" w:cs="Times New Roman"/>
          <w:sz w:val="24"/>
          <w:szCs w:val="24"/>
          <w:lang w:val="lt-LT" w:eastAsia="de-DE"/>
        </w:rPr>
        <w:t xml:space="preserve">kibernetinio saugumo valdymo </w:t>
      </w:r>
      <w:r w:rsidRPr="00FC0E46">
        <w:rPr>
          <w:rFonts w:ascii="Times New Roman" w:hAnsi="Times New Roman" w:cs="Times New Roman"/>
          <w:sz w:val="24"/>
          <w:szCs w:val="24"/>
          <w:lang w:val="lt-LT" w:eastAsia="de-DE"/>
        </w:rPr>
        <w:t>priemonės nepasiekia joms keltų tikslų ir pan.);</w:t>
      </w:r>
    </w:p>
    <w:p w14:paraId="646FC78A" w14:textId="65B3F79C" w:rsidR="00340F27" w:rsidRPr="00FC0E46" w:rsidRDefault="00340F27" w:rsidP="00B7405C">
      <w:pPr>
        <w:pStyle w:val="ListParagraph"/>
        <w:widowControl w:val="0"/>
        <w:numPr>
          <w:ilvl w:val="0"/>
          <w:numId w:val="46"/>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ketvertas (4) – </w:t>
      </w:r>
      <w:r w:rsidR="02D1712B"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 xml:space="preserve">reikalavimai įgyvendinami, tačiau nustatyta neesminių trūkumų (vertintojo nuomone, nedaug nukrypstama nuo </w:t>
      </w:r>
      <w:r w:rsidR="013FC34F"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 xml:space="preserve">reikalavimams keliamų kiekybinių rodiklių, nedaug vėluojama vykdyti </w:t>
      </w:r>
      <w:r w:rsidR="0061015F" w:rsidRPr="00FC0E46">
        <w:rPr>
          <w:rFonts w:ascii="Times New Roman" w:hAnsi="Times New Roman" w:cs="Times New Roman"/>
          <w:sz w:val="24"/>
          <w:szCs w:val="24"/>
          <w:lang w:val="lt-LT"/>
        </w:rPr>
        <w:t>Informacinių technologijų saugos atitikties vertinimo metodikos</w:t>
      </w:r>
      <w:r w:rsidR="0061015F" w:rsidRPr="00FC0E46">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eastAsia="de-DE"/>
        </w:rPr>
        <w:t xml:space="preserve">1 punkte nurodytuose teisės aktuose ir standartuose bei </w:t>
      </w:r>
      <w:r w:rsidR="0061015F" w:rsidRPr="00FC0E46">
        <w:rPr>
          <w:rFonts w:ascii="Times New Roman" w:hAnsi="Times New Roman" w:cs="Times New Roman"/>
          <w:sz w:val="24"/>
          <w:szCs w:val="24"/>
          <w:lang w:val="lt-LT" w:eastAsia="de-DE"/>
        </w:rPr>
        <w:t xml:space="preserve">kibernetinio saugumo valdymo </w:t>
      </w:r>
      <w:r w:rsidR="00814551" w:rsidRPr="00FC0E46">
        <w:rPr>
          <w:rFonts w:ascii="Times New Roman" w:hAnsi="Times New Roman" w:cs="Times New Roman"/>
          <w:sz w:val="24"/>
          <w:szCs w:val="24"/>
          <w:lang w:val="lt-LT" w:eastAsia="de-DE"/>
        </w:rPr>
        <w:t>politikoje</w:t>
      </w:r>
      <w:r w:rsidRPr="00FC0E46">
        <w:rPr>
          <w:rFonts w:ascii="Times New Roman" w:hAnsi="Times New Roman" w:cs="Times New Roman"/>
          <w:sz w:val="24"/>
          <w:szCs w:val="24"/>
          <w:lang w:val="lt-LT" w:eastAsia="de-DE"/>
        </w:rPr>
        <w:t>;</w:t>
      </w:r>
    </w:p>
    <w:p w14:paraId="2F46E122" w14:textId="442EFECD" w:rsidR="00340F27" w:rsidRPr="00FC0E46" w:rsidRDefault="00340F27" w:rsidP="00B7405C">
      <w:pPr>
        <w:pStyle w:val="ListParagraph"/>
        <w:widowControl w:val="0"/>
        <w:numPr>
          <w:ilvl w:val="0"/>
          <w:numId w:val="46"/>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penketas (5) – </w:t>
      </w:r>
      <w:r w:rsidR="482E6C5D" w:rsidRPr="00FC0E46">
        <w:rPr>
          <w:rFonts w:ascii="Times New Roman" w:hAnsi="Times New Roman" w:cs="Times New Roman"/>
          <w:sz w:val="24"/>
          <w:szCs w:val="24"/>
          <w:lang w:val="lt-LT" w:eastAsia="de-DE"/>
        </w:rPr>
        <w:t>k</w:t>
      </w:r>
      <w:r w:rsidR="0061015F" w:rsidRPr="00FC0E46">
        <w:rPr>
          <w:rFonts w:ascii="Times New Roman" w:hAnsi="Times New Roman" w:cs="Times New Roman"/>
          <w:sz w:val="24"/>
          <w:szCs w:val="24"/>
          <w:lang w:val="lt-LT" w:eastAsia="de-DE"/>
        </w:rPr>
        <w:t xml:space="preserve">ibernetinio saugumo </w:t>
      </w:r>
      <w:r w:rsidRPr="00FC0E46">
        <w:rPr>
          <w:rFonts w:ascii="Times New Roman" w:hAnsi="Times New Roman" w:cs="Times New Roman"/>
          <w:sz w:val="24"/>
          <w:szCs w:val="24"/>
          <w:lang w:val="lt-LT" w:eastAsia="de-DE"/>
        </w:rPr>
        <w:t>reikalavimai įgyvendinami visa apimtimi.</w:t>
      </w:r>
    </w:p>
    <w:p w14:paraId="4D37B3B0" w14:textId="59F1E439"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zh-CN"/>
        </w:rPr>
      </w:pPr>
      <w:r w:rsidRPr="00FC0E46">
        <w:rPr>
          <w:rFonts w:ascii="Times New Roman" w:hAnsi="Times New Roman" w:cs="Times New Roman"/>
          <w:sz w:val="24"/>
          <w:szCs w:val="24"/>
          <w:lang w:val="lt-LT" w:eastAsia="de-DE"/>
        </w:rPr>
        <w:t>Atitikties vertinimo rezultatai pateikiami Ataskaitos</w:t>
      </w:r>
      <w:r w:rsidR="2CD42ED7" w:rsidRPr="00FC0E46">
        <w:rPr>
          <w:rFonts w:ascii="Times New Roman" w:hAnsi="Times New Roman" w:cs="Times New Roman"/>
          <w:sz w:val="24"/>
          <w:szCs w:val="24"/>
          <w:lang w:val="lt-LT" w:eastAsia="de-DE"/>
        </w:rPr>
        <w:t xml:space="preserve"> penktajame</w:t>
      </w:r>
      <w:r w:rsidRPr="00FC0E46">
        <w:rPr>
          <w:rFonts w:ascii="Times New Roman" w:hAnsi="Times New Roman" w:cs="Times New Roman"/>
          <w:sz w:val="24"/>
          <w:szCs w:val="24"/>
          <w:lang w:val="lt-LT" w:eastAsia="de-DE"/>
        </w:rPr>
        <w:t xml:space="preserve"> skyriuje.</w:t>
      </w:r>
    </w:p>
    <w:p w14:paraId="6CF534B6" w14:textId="49BA3EC0" w:rsidR="00340F27" w:rsidRDefault="00340F27" w:rsidP="00114803">
      <w:pPr>
        <w:rPr>
          <w:rFonts w:ascii="Times New Roman" w:hAnsi="Times New Roman" w:cs="Times New Roman"/>
          <w:sz w:val="24"/>
          <w:szCs w:val="24"/>
          <w:lang w:val="lt-LT" w:eastAsia="zh-CN"/>
        </w:rPr>
      </w:pPr>
    </w:p>
    <w:p w14:paraId="15F418CA" w14:textId="3190BF09" w:rsidR="00340F27" w:rsidRPr="00FC0E46" w:rsidRDefault="003F2A88" w:rsidP="005F7C3A">
      <w:pPr>
        <w:pStyle w:val="Heading1"/>
      </w:pPr>
      <w:bookmarkStart w:id="34" w:name="_Hlk182821687"/>
      <w:bookmarkStart w:id="35" w:name="_Toc44408402"/>
      <w:bookmarkStart w:id="36" w:name="_Toc210918926"/>
      <w:r w:rsidRPr="00FC0E46">
        <w:t>A</w:t>
      </w:r>
      <w:r w:rsidR="00340F27" w:rsidRPr="00FC0E46">
        <w:t>titikties vertinimo</w:t>
      </w:r>
      <w:bookmarkEnd w:id="34"/>
      <w:r w:rsidR="00340F27" w:rsidRPr="00FC0E46">
        <w:t xml:space="preserve"> rezultatai</w:t>
      </w:r>
      <w:bookmarkEnd w:id="35"/>
      <w:bookmarkEnd w:id="36"/>
    </w:p>
    <w:p w14:paraId="3CC779EF" w14:textId="0AC45751" w:rsidR="00F85203" w:rsidRDefault="00F85203"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bookmarkStart w:id="37" w:name="_Hlk190875575"/>
      <w:bookmarkStart w:id="38" w:name="_Hlk99378888"/>
      <w:r w:rsidRPr="00F85203">
        <w:rPr>
          <w:rFonts w:ascii="Times New Roman" w:hAnsi="Times New Roman" w:cs="Times New Roman"/>
          <w:sz w:val="24"/>
          <w:szCs w:val="24"/>
          <w:highlight w:val="lightGray"/>
          <w:lang w:val="lt-LT" w:eastAsia="de-DE"/>
        </w:rPr>
        <w:t>[Organizacijos pavadinimo trumpinys] [Tinklų ir informacinės sistemos pavadinimas]</w:t>
      </w:r>
      <w:r w:rsidRPr="00F85203">
        <w:rPr>
          <w:rFonts w:ascii="Times New Roman" w:hAnsi="Times New Roman" w:cs="Times New Roman"/>
          <w:sz w:val="24"/>
          <w:szCs w:val="24"/>
          <w:lang w:val="lt-LT" w:eastAsia="de-DE"/>
        </w:rPr>
        <w:t xml:space="preserve"> atitikties vertinimo rezultatai</w:t>
      </w:r>
      <w:r>
        <w:rPr>
          <w:rFonts w:ascii="Times New Roman" w:hAnsi="Times New Roman" w:cs="Times New Roman"/>
          <w:sz w:val="24"/>
          <w:szCs w:val="24"/>
          <w:lang w:val="lt-LT" w:eastAsia="de-DE"/>
        </w:rPr>
        <w:t>.</w:t>
      </w:r>
    </w:p>
    <w:p w14:paraId="263F2C5A" w14:textId="77777777" w:rsidR="00F85203" w:rsidRDefault="00F85203"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p>
    <w:p w14:paraId="369C66B7" w14:textId="56B62F3D"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Atlikus </w:t>
      </w:r>
      <w:bookmarkStart w:id="39" w:name="_Hlk190877101"/>
      <w:r w:rsidR="003F2A88" w:rsidRPr="00FC0E46">
        <w:rPr>
          <w:rFonts w:ascii="Times New Roman" w:hAnsi="Times New Roman" w:cs="Times New Roman"/>
          <w:color w:val="000000" w:themeColor="text1"/>
          <w:sz w:val="24"/>
          <w:szCs w:val="24"/>
          <w:highlight w:val="lightGray"/>
          <w:lang w:val="lt-LT"/>
        </w:rPr>
        <w:t>[Tinklų ir informacinės sistemos pavadinimas]</w:t>
      </w:r>
      <w:r w:rsidR="003F2A88" w:rsidRPr="00FC0E46">
        <w:rPr>
          <w:rFonts w:ascii="Times New Roman" w:hAnsi="Times New Roman" w:cs="Times New Roman"/>
          <w:color w:val="000000" w:themeColor="text1"/>
          <w:sz w:val="24"/>
          <w:szCs w:val="24"/>
          <w:lang w:val="lt-LT"/>
        </w:rPr>
        <w:t xml:space="preserve"> </w:t>
      </w:r>
      <w:r w:rsidRPr="00FC0E46">
        <w:rPr>
          <w:rFonts w:ascii="Times New Roman" w:hAnsi="Times New Roman" w:cs="Times New Roman"/>
          <w:sz w:val="24"/>
          <w:szCs w:val="24"/>
          <w:lang w:val="lt-LT"/>
        </w:rPr>
        <w:t xml:space="preserve">atitikties </w:t>
      </w:r>
      <w:r w:rsidRPr="00FC0E46">
        <w:rPr>
          <w:rFonts w:ascii="Times New Roman" w:hAnsi="Times New Roman" w:cs="Times New Roman"/>
          <w:sz w:val="24"/>
          <w:szCs w:val="24"/>
          <w:lang w:val="lt-LT" w:eastAsia="de-DE"/>
        </w:rPr>
        <w:t>vertinimą</w:t>
      </w:r>
      <w:bookmarkEnd w:id="39"/>
      <w:r w:rsidRPr="00FC0E46">
        <w:rPr>
          <w:rFonts w:ascii="Times New Roman" w:hAnsi="Times New Roman" w:cs="Times New Roman"/>
          <w:sz w:val="24"/>
          <w:szCs w:val="24"/>
          <w:lang w:val="lt-LT" w:eastAsia="de-DE"/>
        </w:rPr>
        <w:t>, nustatyta:</w:t>
      </w:r>
    </w:p>
    <w:bookmarkEnd w:id="37"/>
    <w:p w14:paraId="0DAB8B0A" w14:textId="77777777" w:rsidR="003F2A88" w:rsidRPr="00FC0E46" w:rsidRDefault="003F2A88"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reikalavimų – neįgyvendinti ir nesiimta veiksmų šiems reikalavimams įgyvendinti</w:t>
      </w:r>
      <w:r w:rsidRPr="00FC0E46" w:rsidDel="00301AD0">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eastAsia="de-DE"/>
        </w:rPr>
        <w:t>(vertinimo balas – 1);</w:t>
      </w:r>
    </w:p>
    <w:p w14:paraId="0901C6F1" w14:textId="77777777" w:rsidR="003F2A88" w:rsidRPr="00FC0E46" w:rsidRDefault="003F2A88"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reikalavimų – neįgyvendinti, tačiau imtasi veiksmų šiems reikalavimams įgyvendinti</w:t>
      </w:r>
      <w:r w:rsidRPr="00FC0E46" w:rsidDel="00301AD0">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eastAsia="de-DE"/>
        </w:rPr>
        <w:t>(vertinimo balas – 2);</w:t>
      </w:r>
    </w:p>
    <w:p w14:paraId="2439C9E5" w14:textId="77777777" w:rsidR="003F2A88" w:rsidRPr="00FC0E46" w:rsidRDefault="003F2A88"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reikalavimai – įgyvendinami tik iš dalies arba nustatyta esminių trūkumų juos įgyvendinant (vertinimo balas – 3);</w:t>
      </w:r>
    </w:p>
    <w:p w14:paraId="58030E76" w14:textId="77777777" w:rsidR="003F2A88" w:rsidRPr="00FC0E46" w:rsidRDefault="003F2A88"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reikalavimų – įgyvendinami, tačiau nustatyta neesminių trūkumų (vertinimo balas – 4);</w:t>
      </w:r>
    </w:p>
    <w:p w14:paraId="084EAE85" w14:textId="77777777" w:rsidR="003F2A88" w:rsidRPr="00FC0E46" w:rsidRDefault="003F2A88"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reikalavimai – įgyvendinami visa apimtimi (vertinimo balas – 5).</w:t>
      </w:r>
    </w:p>
    <w:p w14:paraId="4F166904" w14:textId="5E024585"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Detalūs </w:t>
      </w:r>
      <w:r w:rsidR="003F2A88" w:rsidRPr="00FC0E46">
        <w:rPr>
          <w:rFonts w:ascii="Times New Roman" w:hAnsi="Times New Roman" w:cs="Times New Roman"/>
          <w:color w:val="000000" w:themeColor="text1"/>
          <w:sz w:val="24"/>
          <w:szCs w:val="24"/>
          <w:highlight w:val="lightGray"/>
          <w:lang w:val="lt-LT"/>
        </w:rPr>
        <w:t>[Tinklų ir informacinės sistemos pavadinimas]</w:t>
      </w:r>
      <w:r w:rsidR="003F2A88" w:rsidRPr="00FC0E46">
        <w:rPr>
          <w:rFonts w:ascii="Times New Roman" w:hAnsi="Times New Roman" w:cs="Times New Roman"/>
          <w:color w:val="000000" w:themeColor="text1"/>
          <w:sz w:val="24"/>
          <w:szCs w:val="24"/>
          <w:lang w:val="lt-LT"/>
        </w:rPr>
        <w:t xml:space="preserve"> </w:t>
      </w:r>
      <w:r w:rsidR="003F2A88" w:rsidRPr="00FC0E46">
        <w:rPr>
          <w:rFonts w:ascii="Times New Roman" w:hAnsi="Times New Roman" w:cs="Times New Roman"/>
          <w:sz w:val="24"/>
          <w:szCs w:val="24"/>
          <w:lang w:val="lt-LT"/>
        </w:rPr>
        <w:t xml:space="preserve">atitikties </w:t>
      </w:r>
      <w:r w:rsidRPr="00FC0E46">
        <w:rPr>
          <w:rFonts w:ascii="Times New Roman" w:hAnsi="Times New Roman" w:cs="Times New Roman"/>
          <w:sz w:val="24"/>
          <w:szCs w:val="24"/>
          <w:lang w:val="lt-LT"/>
        </w:rPr>
        <w:t>vertinimo rezultatai</w:t>
      </w:r>
      <w:r w:rsidRPr="00FC0E46">
        <w:rPr>
          <w:rFonts w:ascii="Times New Roman" w:hAnsi="Times New Roman" w:cs="Times New Roman"/>
          <w:sz w:val="24"/>
          <w:szCs w:val="24"/>
          <w:lang w:val="lt-LT" w:eastAsia="de-DE"/>
        </w:rPr>
        <w:t xml:space="preserve"> pateikti </w:t>
      </w:r>
      <w:r w:rsidRPr="00FC0E46">
        <w:rPr>
          <w:rFonts w:ascii="Times New Roman" w:hAnsi="Times New Roman" w:cs="Times New Roman"/>
          <w:sz w:val="24"/>
          <w:szCs w:val="24"/>
          <w:lang w:val="lt-LT" w:eastAsia="de-DE"/>
        </w:rPr>
        <w:lastRenderedPageBreak/>
        <w:t>šios Ataskaitos 1</w:t>
      </w:r>
      <w:r w:rsidRPr="00FC0E46">
        <w:rPr>
          <w:rFonts w:ascii="Times New Roman" w:hAnsi="Times New Roman" w:cs="Times New Roman"/>
          <w:sz w:val="24"/>
          <w:szCs w:val="24"/>
          <w:lang w:val="lt-LT"/>
        </w:rPr>
        <w:t xml:space="preserve"> priede</w:t>
      </w:r>
      <w:r w:rsidRPr="00FC0E46">
        <w:rPr>
          <w:rFonts w:ascii="Times New Roman" w:hAnsi="Times New Roman" w:cs="Times New Roman"/>
          <w:sz w:val="24"/>
          <w:szCs w:val="24"/>
          <w:lang w:val="lt-LT" w:eastAsia="de-DE"/>
        </w:rPr>
        <w:t>.</w:t>
      </w:r>
    </w:p>
    <w:p w14:paraId="61588082" w14:textId="1FF04AE7" w:rsidR="003F2A88" w:rsidRDefault="00B600F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iCs/>
          <w:sz w:val="24"/>
          <w:szCs w:val="24"/>
          <w:lang w:val="lt-LT" w:eastAsia="de-DE"/>
        </w:rPr>
      </w:pPr>
      <w:r w:rsidRPr="00FC0E46">
        <w:rPr>
          <w:rFonts w:ascii="Times New Roman" w:hAnsi="Times New Roman" w:cs="Times New Roman"/>
          <w:i/>
          <w:iCs/>
          <w:sz w:val="24"/>
          <w:szCs w:val="24"/>
          <w:highlight w:val="darkGray"/>
          <w:lang w:val="lt-LT" w:eastAsia="de-DE"/>
        </w:rPr>
        <w:t xml:space="preserve">[Pildymo instrukcija: </w:t>
      </w:r>
      <w:r w:rsidR="003F2A88" w:rsidRPr="00FC0E46">
        <w:rPr>
          <w:rFonts w:ascii="Times New Roman" w:hAnsi="Times New Roman" w:cs="Times New Roman"/>
          <w:i/>
          <w:iCs/>
          <w:sz w:val="24"/>
          <w:szCs w:val="24"/>
          <w:highlight w:val="darkGray"/>
          <w:lang w:val="lt-LT" w:eastAsia="de-DE"/>
        </w:rPr>
        <w:t>Pateikiamas atitikties vertinimo rezultatų aprašymo pvz.</w:t>
      </w:r>
      <w:r w:rsidRPr="00FC0E46">
        <w:rPr>
          <w:rFonts w:ascii="Times New Roman" w:hAnsi="Times New Roman" w:cs="Times New Roman"/>
          <w:i/>
          <w:iCs/>
          <w:sz w:val="24"/>
          <w:szCs w:val="24"/>
          <w:highlight w:val="darkGray"/>
          <w:lang w:val="lt-LT" w:eastAsia="de-DE"/>
        </w:rPr>
        <w:t>]</w:t>
      </w:r>
    </w:p>
    <w:p w14:paraId="60764F7D" w14:textId="77777777" w:rsidR="008A14D8" w:rsidRPr="00FC0E46"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iCs/>
          <w:sz w:val="24"/>
          <w:szCs w:val="24"/>
          <w:lang w:val="lt-LT" w:eastAsia="de-DE"/>
        </w:rPr>
      </w:pPr>
    </w:p>
    <w:p w14:paraId="6AF63239" w14:textId="77777777" w:rsidR="00340F27" w:rsidRPr="00FC0E46" w:rsidRDefault="00340F27" w:rsidP="005F7C3A">
      <w:pPr>
        <w:keepNext/>
        <w:widowControl w:val="0"/>
        <w:numPr>
          <w:ilvl w:val="1"/>
          <w:numId w:val="19"/>
        </w:numPr>
        <w:tabs>
          <w:tab w:val="left" w:pos="851"/>
          <w:tab w:val="left" w:pos="993"/>
          <w:tab w:val="left" w:pos="1560"/>
        </w:tabs>
        <w:suppressAutoHyphens/>
        <w:overflowPunct w:val="0"/>
        <w:autoSpaceDE w:val="0"/>
        <w:autoSpaceDN w:val="0"/>
        <w:adjustRightInd w:val="0"/>
        <w:spacing w:after="238"/>
        <w:ind w:hanging="1920"/>
        <w:jc w:val="both"/>
        <w:textAlignment w:val="baseline"/>
        <w:outlineLvl w:val="2"/>
        <w:rPr>
          <w:rFonts w:ascii="Times New Roman" w:hAnsi="Times New Roman" w:cs="Times New Roman"/>
          <w:b/>
          <w:bCs/>
          <w:i/>
          <w:iCs/>
          <w:color w:val="000000" w:themeColor="text1"/>
          <w:sz w:val="24"/>
          <w:szCs w:val="24"/>
          <w:lang w:val="lt-LT" w:eastAsia="de-DE"/>
        </w:rPr>
      </w:pPr>
      <w:bookmarkStart w:id="40" w:name="_Hlk190877059"/>
      <w:bookmarkStart w:id="41" w:name="_Hlk190877046"/>
      <w:bookmarkStart w:id="42" w:name="_Hlk94271978"/>
      <w:bookmarkStart w:id="43" w:name="_Toc53740050"/>
      <w:r w:rsidRPr="00FC0E46">
        <w:rPr>
          <w:rFonts w:ascii="Times New Roman" w:hAnsi="Times New Roman" w:cs="Times New Roman"/>
          <w:b/>
          <w:bCs/>
          <w:i/>
          <w:iCs/>
          <w:color w:val="000000" w:themeColor="text1"/>
          <w:sz w:val="24"/>
          <w:szCs w:val="24"/>
          <w:lang w:val="lt-LT" w:eastAsia="de-DE"/>
        </w:rPr>
        <w:t>3 balais įvertinta atitiktis reikalavimams:</w:t>
      </w:r>
    </w:p>
    <w:p w14:paraId="01F1AD45"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bookmarkStart w:id="44" w:name="_Hlk189913308"/>
      <w:bookmarkStart w:id="45" w:name="_Hlk94271835"/>
      <w:bookmarkEnd w:id="40"/>
      <w:r w:rsidRPr="00FC0E46">
        <w:rPr>
          <w:rFonts w:ascii="Times New Roman" w:hAnsi="Times New Roman" w:cs="Times New Roman"/>
          <w:i/>
          <w:color w:val="000000" w:themeColor="text1"/>
          <w:sz w:val="24"/>
          <w:szCs w:val="24"/>
          <w:lang w:val="lt-LT" w:eastAsia="de-DE"/>
        </w:rPr>
        <w:t>9.</w:t>
      </w:r>
      <w:r w:rsidRPr="00FC0E46">
        <w:rPr>
          <w:rFonts w:ascii="Times New Roman" w:hAnsi="Times New Roman" w:cs="Times New Roman"/>
          <w:i/>
          <w:color w:val="000000" w:themeColor="text1"/>
          <w:sz w:val="24"/>
          <w:szCs w:val="24"/>
          <w:lang w:val="lt-LT" w:eastAsia="de-DE"/>
        </w:rPr>
        <w:tab/>
        <w:t>Rizikos vertinimas turi būti atliekamas ne rečiau kaip kartą per metus, įvykus esminiams kibernetinio saugumo subjekto organizaciniams ar kitiems reikšmingiems pokyčiams, taip pat įvykus dideliam kibernetiniam incidentui.</w:t>
      </w:r>
    </w:p>
    <w:p w14:paraId="2F90ED95"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10.</w:t>
      </w:r>
      <w:r w:rsidRPr="00FC0E46">
        <w:rPr>
          <w:rFonts w:ascii="Times New Roman" w:hAnsi="Times New Roman" w:cs="Times New Roman"/>
          <w:i/>
          <w:color w:val="000000" w:themeColor="text1"/>
          <w:sz w:val="24"/>
          <w:szCs w:val="24"/>
          <w:lang w:val="lt-LT" w:eastAsia="de-DE"/>
        </w:rPr>
        <w:tab/>
        <w:t>Atlikus rizikos vertinimą, kibernetinio saugumo subjektai turi parengti rizikos vertinimo ataskaitą ir, jei rizikos vertinimo metu yra nustatoma šalinamų trūkumų, rizikos valdymo planą, kuriuos patvirtina kibernetinio saugumo subjekto vadovas arba jo įgaliotas asmuo.</w:t>
      </w:r>
    </w:p>
    <w:p w14:paraId="701AB467" w14:textId="77777777" w:rsidR="008A14D8" w:rsidRDefault="008A14D8"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65F74BD7" w14:textId="6A8E4C87" w:rsidR="00340F27" w:rsidRPr="005F7C3A" w:rsidRDefault="00B600F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lang w:val="lt-LT" w:eastAsia="de-DE"/>
        </w:rPr>
      </w:pPr>
      <w:r w:rsidRPr="008A14D8">
        <w:rPr>
          <w:rFonts w:ascii="Times New Roman" w:hAnsi="Times New Roman" w:cs="Times New Roman"/>
          <w:iCs/>
          <w:color w:val="000000" w:themeColor="text1"/>
          <w:sz w:val="24"/>
          <w:szCs w:val="24"/>
          <w:u w:val="single"/>
          <w:lang w:val="lt-LT" w:eastAsia="de-DE"/>
        </w:rPr>
        <w:t>Kibernetinio saugumo</w:t>
      </w:r>
      <w:r w:rsidR="00340F27" w:rsidRPr="008A14D8">
        <w:rPr>
          <w:rFonts w:ascii="Times New Roman" w:hAnsi="Times New Roman" w:cs="Times New Roman"/>
          <w:iCs/>
          <w:color w:val="000000" w:themeColor="text1"/>
          <w:sz w:val="24"/>
          <w:szCs w:val="24"/>
          <w:u w:val="single"/>
          <w:lang w:val="lt-LT" w:eastAsia="de-DE"/>
        </w:rPr>
        <w:t xml:space="preserve"> reikalavimai įgyvendinami tik iš dalies arba nustatyta esminių trūkumų juos įgyvendinant (3 balai)</w:t>
      </w:r>
      <w:r w:rsidR="00340F27" w:rsidRPr="005F7C3A">
        <w:rPr>
          <w:rFonts w:ascii="Times New Roman" w:hAnsi="Times New Roman" w:cs="Times New Roman"/>
          <w:iCs/>
          <w:color w:val="000000" w:themeColor="text1"/>
          <w:sz w:val="24"/>
          <w:szCs w:val="24"/>
          <w:lang w:val="lt-LT" w:eastAsia="de-DE"/>
        </w:rPr>
        <w:t>:</w:t>
      </w:r>
    </w:p>
    <w:p w14:paraId="42BBB8C8" w14:textId="77777777" w:rsidR="00340F27" w:rsidRPr="005F7C3A" w:rsidRDefault="00340F27" w:rsidP="005F7C3A">
      <w:pPr>
        <w:pStyle w:val="ListParagraph"/>
        <w:widowControl w:val="0"/>
        <w:numPr>
          <w:ilvl w:val="0"/>
          <w:numId w:val="47"/>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eastAsia="de-DE"/>
        </w:rPr>
        <w:t>Informacijos saugumo rizikos vertinimas atliktas 2022 metais.</w:t>
      </w:r>
    </w:p>
    <w:p w14:paraId="6105C477" w14:textId="77777777" w:rsidR="008A14D8" w:rsidRDefault="008A14D8"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36ACB80F" w14:textId="6330C516" w:rsidR="00340F27" w:rsidRPr="00FC0E46" w:rsidRDefault="00340F2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p>
    <w:p w14:paraId="1B1DE467" w14:textId="7AD07238" w:rsidR="00340F27" w:rsidRPr="00FC0E46" w:rsidRDefault="00340F2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1. Teisės aktų nustatyta tvarka ir dažnumu atlikti </w:t>
      </w:r>
      <w:r w:rsidR="0061015F" w:rsidRPr="00FC0E46">
        <w:rPr>
          <w:rFonts w:ascii="Times New Roman" w:hAnsi="Times New Roman" w:cs="Times New Roman"/>
          <w:color w:val="000000" w:themeColor="text1"/>
          <w:sz w:val="24"/>
          <w:szCs w:val="24"/>
          <w:lang w:val="lt-LT" w:eastAsia="de-DE"/>
        </w:rPr>
        <w:t xml:space="preserve">kibernetinio </w:t>
      </w:r>
      <w:r w:rsidRPr="00FC0E46">
        <w:rPr>
          <w:rFonts w:ascii="Times New Roman" w:hAnsi="Times New Roman" w:cs="Times New Roman"/>
          <w:color w:val="000000" w:themeColor="text1"/>
          <w:sz w:val="24"/>
          <w:szCs w:val="24"/>
          <w:lang w:val="lt-LT" w:eastAsia="de-DE"/>
        </w:rPr>
        <w:t>saugumo rizikos vertinimą (toliau – Rizikos vertinimas). Rizikos vertinimas turi būti atliekamas ne rečiau kaip kartą per metus.</w:t>
      </w:r>
    </w:p>
    <w:p w14:paraId="64D00BCC" w14:textId="0B026511" w:rsidR="00340F27" w:rsidRPr="00FC0E46" w:rsidRDefault="00340F2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2. Atlikus Rizikos vertinimą, parengti susipažinti ir tvirtinti teikti</w:t>
      </w:r>
      <w:r w:rsidR="00814551" w:rsidRPr="00FC0E46">
        <w:rPr>
          <w:rFonts w:ascii="Times New Roman" w:hAnsi="Times New Roman" w:cs="Times New Roman"/>
          <w:color w:val="000000" w:themeColor="text1"/>
          <w:sz w:val="24"/>
          <w:szCs w:val="24"/>
          <w:lang w:val="lt-LT" w:eastAsia="de-DE"/>
        </w:rPr>
        <w:t xml:space="preserve"> [</w:t>
      </w:r>
      <w:r w:rsidR="00B600F7" w:rsidRPr="00FC0E46">
        <w:rPr>
          <w:rFonts w:ascii="Times New Roman" w:hAnsi="Times New Roman" w:cs="Times New Roman"/>
          <w:color w:val="000000" w:themeColor="text1"/>
          <w:sz w:val="24"/>
          <w:szCs w:val="24"/>
          <w:highlight w:val="lightGray"/>
          <w:lang w:val="lt-LT"/>
        </w:rPr>
        <w:t>Organizacijos pavadinimo trumpinys]</w:t>
      </w:r>
      <w:r w:rsidR="00B600F7" w:rsidRPr="00FC0E46">
        <w:rPr>
          <w:rFonts w:ascii="Times New Roman" w:hAnsi="Times New Roman" w:cs="Times New Roman"/>
          <w:color w:val="000000" w:themeColor="text1"/>
          <w:sz w:val="24"/>
          <w:szCs w:val="24"/>
          <w:lang w:val="lt-LT"/>
        </w:rPr>
        <w:t xml:space="preserve"> </w:t>
      </w:r>
      <w:r w:rsidR="00B600F7" w:rsidRPr="00FC0E46">
        <w:rPr>
          <w:rFonts w:ascii="Times New Roman" w:hAnsi="Times New Roman" w:cs="Times New Roman"/>
          <w:color w:val="000000" w:themeColor="text1"/>
          <w:sz w:val="24"/>
          <w:szCs w:val="24"/>
          <w:highlight w:val="lightGray"/>
          <w:lang w:val="lt-LT"/>
        </w:rPr>
        <w:t xml:space="preserve">[Vadovo pareigų pavadinimas] </w:t>
      </w:r>
      <w:r w:rsidRPr="00FC0E46">
        <w:rPr>
          <w:rFonts w:ascii="Times New Roman" w:hAnsi="Times New Roman" w:cs="Times New Roman"/>
          <w:color w:val="000000" w:themeColor="text1"/>
          <w:sz w:val="24"/>
          <w:szCs w:val="24"/>
          <w:lang w:val="lt-LT" w:eastAsia="de-DE"/>
        </w:rPr>
        <w:t>Rizikos vertinimo ataskaitą ir rizikos valdymo planą.</w:t>
      </w:r>
    </w:p>
    <w:p w14:paraId="1C617CC9" w14:textId="75EBEA81" w:rsidR="00340F27" w:rsidRPr="00FC0E46" w:rsidRDefault="4646D80E"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3. </w:t>
      </w:r>
      <w:r w:rsidR="4AA04699" w:rsidRPr="00FC0E46">
        <w:rPr>
          <w:rFonts w:ascii="Times New Roman" w:hAnsi="Times New Roman" w:cs="Times New Roman"/>
          <w:color w:val="000000" w:themeColor="text1"/>
          <w:sz w:val="24"/>
          <w:szCs w:val="24"/>
          <w:lang w:val="lt-LT" w:eastAsia="de-DE"/>
        </w:rPr>
        <w:t>T</w:t>
      </w:r>
      <w:r w:rsidR="61FAACA9" w:rsidRPr="00FC0E46">
        <w:rPr>
          <w:rFonts w:ascii="Times New Roman" w:hAnsi="Times New Roman" w:cs="Times New Roman"/>
          <w:color w:val="000000" w:themeColor="text1"/>
          <w:sz w:val="24"/>
          <w:szCs w:val="24"/>
          <w:lang w:val="lt-LT" w:eastAsia="de-DE"/>
        </w:rPr>
        <w:t xml:space="preserve">eikti </w:t>
      </w:r>
      <w:r w:rsidR="61FAACA9" w:rsidRPr="00FC0E46">
        <w:rPr>
          <w:rFonts w:ascii="Times New Roman" w:hAnsi="Times New Roman" w:cs="Times New Roman"/>
          <w:color w:val="000000" w:themeColor="text1"/>
          <w:sz w:val="24"/>
          <w:szCs w:val="24"/>
          <w:highlight w:val="lightGray"/>
          <w:lang w:val="lt-LT"/>
        </w:rPr>
        <w:t>[Organizacijos pavadinimo trumpinys]</w:t>
      </w:r>
      <w:r w:rsidR="61FAACA9" w:rsidRPr="00FC0E46">
        <w:rPr>
          <w:rFonts w:ascii="Times New Roman" w:hAnsi="Times New Roman" w:cs="Times New Roman"/>
          <w:color w:val="000000" w:themeColor="text1"/>
          <w:sz w:val="24"/>
          <w:szCs w:val="24"/>
          <w:lang w:val="lt-LT"/>
        </w:rPr>
        <w:t xml:space="preserve"> </w:t>
      </w:r>
      <w:r w:rsidR="61FAACA9" w:rsidRPr="00FC0E46">
        <w:rPr>
          <w:rFonts w:ascii="Times New Roman" w:hAnsi="Times New Roman" w:cs="Times New Roman"/>
          <w:color w:val="000000" w:themeColor="text1"/>
          <w:sz w:val="24"/>
          <w:szCs w:val="24"/>
          <w:highlight w:val="lightGray"/>
          <w:lang w:val="lt-LT"/>
        </w:rPr>
        <w:t xml:space="preserve">[Vadovo pareigų pavadinimas] </w:t>
      </w:r>
      <w:r w:rsidRPr="00FC0E46">
        <w:rPr>
          <w:rFonts w:ascii="Times New Roman" w:hAnsi="Times New Roman" w:cs="Times New Roman"/>
          <w:color w:val="000000" w:themeColor="text1"/>
          <w:sz w:val="24"/>
          <w:szCs w:val="24"/>
          <w:lang w:val="lt-LT" w:eastAsia="de-DE"/>
        </w:rPr>
        <w:t xml:space="preserve">patvirtinus rizikos valdymo planą, užtikrinti jo įgyvendinimą bei jo įgyvendinimo stebėseną ir kontrolę. </w:t>
      </w:r>
    </w:p>
    <w:p w14:paraId="1A0A5EA6" w14:textId="564F7F02" w:rsidR="00340F27" w:rsidRDefault="4646D80E"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4. </w:t>
      </w:r>
      <w:r w:rsidR="00CF2755" w:rsidRPr="00FC0E46">
        <w:rPr>
          <w:rFonts w:ascii="Times New Roman" w:hAnsi="Times New Roman" w:cs="Times New Roman"/>
          <w:color w:val="000000" w:themeColor="text1"/>
          <w:sz w:val="24"/>
          <w:szCs w:val="24"/>
          <w:lang w:val="lt-LT" w:eastAsia="de-DE"/>
        </w:rPr>
        <w:t>NKSC, atlikdamas kibernetinio saugumo subjekto patikrinimą, turi teisę pareikalauti kibernetinio saugumo subjekto pateikti atliktų kibernetinio saugumo audito, atitikties vertinimo ataskaitos, atitikties vertinimo metu nustatytų neatitikčių šalinimo plano</w:t>
      </w:r>
      <w:r w:rsidR="00F85203">
        <w:rPr>
          <w:rFonts w:ascii="Times New Roman" w:hAnsi="Times New Roman" w:cs="Times New Roman"/>
          <w:color w:val="000000" w:themeColor="text1"/>
          <w:sz w:val="24"/>
          <w:szCs w:val="24"/>
          <w:lang w:val="lt-LT" w:eastAsia="de-DE"/>
        </w:rPr>
        <w:t xml:space="preserve"> (1 priedas)</w:t>
      </w:r>
      <w:r w:rsidR="00CF2755" w:rsidRPr="00FC0E46">
        <w:rPr>
          <w:rFonts w:ascii="Times New Roman" w:hAnsi="Times New Roman" w:cs="Times New Roman"/>
          <w:color w:val="000000" w:themeColor="text1"/>
          <w:sz w:val="24"/>
          <w:szCs w:val="24"/>
          <w:lang w:val="lt-LT" w:eastAsia="de-DE"/>
        </w:rPr>
        <w:t>, rizikų vertinimo ataskaitos i</w:t>
      </w:r>
      <w:r w:rsidR="00191738">
        <w:rPr>
          <w:rFonts w:ascii="Times New Roman" w:hAnsi="Times New Roman" w:cs="Times New Roman"/>
          <w:color w:val="000000" w:themeColor="text1"/>
          <w:sz w:val="24"/>
          <w:szCs w:val="24"/>
          <w:lang w:val="lt-LT" w:eastAsia="de-DE"/>
        </w:rPr>
        <w:t xml:space="preserve">r rizikų valdymo plano kopijas. </w:t>
      </w:r>
      <w:r w:rsidR="00CF2755" w:rsidRPr="00FC0E46">
        <w:rPr>
          <w:rFonts w:ascii="Times New Roman" w:hAnsi="Times New Roman" w:cs="Times New Roman"/>
          <w:color w:val="000000" w:themeColor="text1"/>
          <w:sz w:val="24"/>
          <w:szCs w:val="24"/>
          <w:lang w:val="lt-LT" w:eastAsia="de-DE"/>
        </w:rPr>
        <w:t>Kibernetinio saugumo subjektas šiuos dokumentus turi pateikti į KSIS ne vėliau kaip per 5 darbo dienas nuo NKSC prašymo gavimo dienos</w:t>
      </w:r>
      <w:r w:rsidRPr="00FC0E46">
        <w:rPr>
          <w:rFonts w:ascii="Times New Roman" w:hAnsi="Times New Roman" w:cs="Times New Roman"/>
          <w:color w:val="000000" w:themeColor="text1"/>
          <w:sz w:val="24"/>
          <w:szCs w:val="24"/>
          <w:lang w:val="lt-LT" w:eastAsia="de-DE"/>
        </w:rPr>
        <w:t>.</w:t>
      </w:r>
      <w:bookmarkEnd w:id="44"/>
    </w:p>
    <w:p w14:paraId="5C62F4BB" w14:textId="77777777" w:rsidR="008A14D8" w:rsidRPr="00FC0E46" w:rsidRDefault="008A14D8"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p>
    <w:p w14:paraId="1ADDBA9B"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29.</w:t>
      </w:r>
      <w:r w:rsidRPr="00FC0E46">
        <w:rPr>
          <w:rFonts w:ascii="Times New Roman" w:hAnsi="Times New Roman" w:cs="Times New Roman"/>
          <w:i/>
          <w:color w:val="000000" w:themeColor="text1"/>
          <w:sz w:val="24"/>
          <w:szCs w:val="24"/>
          <w:lang w:val="lt-LT" w:eastAsia="de-DE"/>
        </w:rPr>
        <w:tab/>
        <w:t>Kibernetinio saugumo subjektas teikia tinklų ir informacinių sistemų veiklos tęstinumo valdymo plano išbandymo ataskaitos patvirtinimo duomenis, nurodydamas patvirtinimo datą ir registracijos numerį, į KSIS ne vėliau kaip per 5 darbo dienas nuo šių dokumentų patvirtinimo.</w:t>
      </w:r>
    </w:p>
    <w:p w14:paraId="7B1B1924" w14:textId="77777777" w:rsidR="00F85203" w:rsidRDefault="00F85203"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474C9DE8" w14:textId="0055EABE" w:rsidR="00340F27" w:rsidRPr="00FC0E46" w:rsidRDefault="00B600F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reikalavimai </w:t>
      </w:r>
      <w:r w:rsidR="00340F27" w:rsidRPr="00FC0E46">
        <w:rPr>
          <w:rFonts w:ascii="Times New Roman" w:hAnsi="Times New Roman" w:cs="Times New Roman"/>
          <w:iCs/>
          <w:color w:val="000000" w:themeColor="text1"/>
          <w:sz w:val="24"/>
          <w:szCs w:val="24"/>
          <w:u w:val="single"/>
          <w:lang w:val="lt-LT" w:eastAsia="de-DE"/>
        </w:rPr>
        <w:t>įgyvendinami tik iš dalies arba nustatyta esminių trūkumų juos įgyvendinant (3 balai):</w:t>
      </w:r>
    </w:p>
    <w:p w14:paraId="61529FB3" w14:textId="63E7E1D7" w:rsidR="00340F27" w:rsidRPr="005F7C3A" w:rsidRDefault="00B600F7" w:rsidP="005F7C3A">
      <w:pPr>
        <w:pStyle w:val="ListParagraph"/>
        <w:widowControl w:val="0"/>
        <w:numPr>
          <w:ilvl w:val="0"/>
          <w:numId w:val="48"/>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highlight w:val="lightGray"/>
          <w:lang w:val="lt-LT"/>
        </w:rPr>
        <w:t xml:space="preserve">[Organizacijos pavadinimo trumpinys] </w:t>
      </w:r>
      <w:r w:rsidR="00340F27" w:rsidRPr="005F7C3A">
        <w:rPr>
          <w:rFonts w:ascii="Times New Roman" w:hAnsi="Times New Roman" w:cs="Times New Roman"/>
          <w:color w:val="000000" w:themeColor="text1"/>
          <w:sz w:val="24"/>
          <w:szCs w:val="24"/>
          <w:lang w:val="lt-LT" w:eastAsia="de-DE"/>
        </w:rPr>
        <w:t xml:space="preserve">veiklos tęstinumo valdymo plane nereglamentuota, kad </w:t>
      </w:r>
      <w:r w:rsidRPr="005F7C3A">
        <w:rPr>
          <w:rFonts w:ascii="Times New Roman" w:hAnsi="Times New Roman" w:cs="Times New Roman"/>
          <w:color w:val="000000" w:themeColor="text1"/>
          <w:sz w:val="24"/>
          <w:szCs w:val="24"/>
          <w:highlight w:val="lightGray"/>
          <w:lang w:val="lt-LT"/>
        </w:rPr>
        <w:t>[</w:t>
      </w:r>
      <w:r w:rsidR="008A14D8">
        <w:rPr>
          <w:rFonts w:ascii="Times New Roman" w:hAnsi="Times New Roman" w:cs="Times New Roman"/>
          <w:color w:val="000000" w:themeColor="text1"/>
          <w:sz w:val="24"/>
          <w:szCs w:val="24"/>
          <w:lang w:val="lt-LT"/>
        </w:rPr>
        <w:t xml:space="preserve"> </w:t>
      </w:r>
      <w:r w:rsidR="00340F27" w:rsidRPr="005F7C3A">
        <w:rPr>
          <w:rFonts w:ascii="Times New Roman" w:hAnsi="Times New Roman" w:cs="Times New Roman"/>
          <w:color w:val="000000" w:themeColor="text1"/>
          <w:sz w:val="24"/>
          <w:szCs w:val="24"/>
          <w:lang w:val="lt-LT" w:eastAsia="de-DE"/>
        </w:rPr>
        <w:t xml:space="preserve">tinklų ir informacinių sistemų veiklos tęstinumo valdymo plano išbandymo ataskaitos patvirtinimo duomenis, nurodydamas patvirtinimo datą ir registracijos numerį, </w:t>
      </w:r>
      <w:r w:rsidRPr="005F7C3A">
        <w:rPr>
          <w:rFonts w:ascii="Times New Roman" w:hAnsi="Times New Roman" w:cs="Times New Roman"/>
          <w:color w:val="000000" w:themeColor="text1"/>
          <w:sz w:val="24"/>
          <w:szCs w:val="24"/>
          <w:lang w:val="lt-LT" w:eastAsia="de-DE"/>
        </w:rPr>
        <w:t xml:space="preserve">teikia </w:t>
      </w:r>
      <w:r w:rsidR="00340F27" w:rsidRPr="005F7C3A">
        <w:rPr>
          <w:rFonts w:ascii="Times New Roman" w:hAnsi="Times New Roman" w:cs="Times New Roman"/>
          <w:color w:val="000000" w:themeColor="text1"/>
          <w:sz w:val="24"/>
          <w:szCs w:val="24"/>
          <w:lang w:val="lt-LT" w:eastAsia="de-DE"/>
        </w:rPr>
        <w:t xml:space="preserve">į </w:t>
      </w:r>
      <w:r w:rsidR="4ABE6686" w:rsidRPr="005F7C3A">
        <w:rPr>
          <w:rFonts w:ascii="Times New Roman" w:hAnsi="Times New Roman" w:cs="Times New Roman"/>
          <w:color w:val="000000" w:themeColor="text1"/>
          <w:sz w:val="24"/>
          <w:szCs w:val="24"/>
          <w:lang w:val="lt-LT" w:eastAsia="de-DE"/>
        </w:rPr>
        <w:t xml:space="preserve">Kibernetinio saugumo informacinę sistemą (toliau – </w:t>
      </w:r>
      <w:r w:rsidR="00340F27" w:rsidRPr="005F7C3A">
        <w:rPr>
          <w:rFonts w:ascii="Times New Roman" w:hAnsi="Times New Roman" w:cs="Times New Roman"/>
          <w:color w:val="000000" w:themeColor="text1"/>
          <w:sz w:val="24"/>
          <w:szCs w:val="24"/>
          <w:lang w:val="lt-LT" w:eastAsia="de-DE"/>
        </w:rPr>
        <w:t>KSIS</w:t>
      </w:r>
      <w:r w:rsidR="442BDD11" w:rsidRPr="005F7C3A">
        <w:rPr>
          <w:rFonts w:ascii="Times New Roman" w:hAnsi="Times New Roman" w:cs="Times New Roman"/>
          <w:color w:val="000000" w:themeColor="text1"/>
          <w:sz w:val="24"/>
          <w:szCs w:val="24"/>
          <w:lang w:val="lt-LT" w:eastAsia="de-DE"/>
        </w:rPr>
        <w:t>)</w:t>
      </w:r>
      <w:r w:rsidR="00340F27" w:rsidRPr="005F7C3A">
        <w:rPr>
          <w:rFonts w:ascii="Times New Roman" w:hAnsi="Times New Roman" w:cs="Times New Roman"/>
          <w:color w:val="000000" w:themeColor="text1"/>
          <w:sz w:val="24"/>
          <w:szCs w:val="24"/>
          <w:lang w:val="lt-LT" w:eastAsia="de-DE"/>
        </w:rPr>
        <w:t xml:space="preserve"> ne vėliau kaip per 5 darbo dienas nuo šių dokumentų patvirtinimo.</w:t>
      </w:r>
    </w:p>
    <w:p w14:paraId="39C58EBD" w14:textId="3EDCE0FC" w:rsidR="00340F27" w:rsidRPr="005F7C3A" w:rsidRDefault="00B600F7" w:rsidP="005F7C3A">
      <w:pPr>
        <w:pStyle w:val="ListParagraph"/>
        <w:widowControl w:val="0"/>
        <w:numPr>
          <w:ilvl w:val="0"/>
          <w:numId w:val="48"/>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highlight w:val="lightGray"/>
          <w:lang w:val="lt-LT"/>
        </w:rPr>
        <w:t xml:space="preserve">[Organizacijos pavadinimo trumpinys] </w:t>
      </w:r>
      <w:r w:rsidR="763AE2DC" w:rsidRPr="005F7C3A">
        <w:rPr>
          <w:rFonts w:ascii="Times New Roman" w:hAnsi="Times New Roman" w:cs="Times New Roman"/>
          <w:color w:val="000000" w:themeColor="text1"/>
          <w:sz w:val="24"/>
          <w:szCs w:val="24"/>
          <w:lang w:val="lt-LT" w:eastAsia="de-DE"/>
        </w:rPr>
        <w:t>v</w:t>
      </w:r>
      <w:r w:rsidR="00CF2755" w:rsidRPr="005F7C3A">
        <w:rPr>
          <w:rFonts w:ascii="Times New Roman" w:hAnsi="Times New Roman" w:cs="Times New Roman"/>
          <w:color w:val="000000" w:themeColor="text1"/>
          <w:sz w:val="24"/>
          <w:szCs w:val="24"/>
          <w:lang w:val="lt-LT" w:eastAsia="de-DE"/>
        </w:rPr>
        <w:t xml:space="preserve">eiklos tęstinumo </w:t>
      </w:r>
      <w:r w:rsidR="506776DC" w:rsidRPr="005F7C3A">
        <w:rPr>
          <w:rFonts w:ascii="Times New Roman" w:hAnsi="Times New Roman" w:cs="Times New Roman"/>
          <w:color w:val="000000" w:themeColor="text1"/>
          <w:sz w:val="24"/>
          <w:szCs w:val="24"/>
          <w:lang w:val="lt-LT" w:eastAsia="de-DE"/>
        </w:rPr>
        <w:t xml:space="preserve">valdymo </w:t>
      </w:r>
      <w:r w:rsidR="00CF2755" w:rsidRPr="005F7C3A">
        <w:rPr>
          <w:rFonts w:ascii="Times New Roman" w:hAnsi="Times New Roman" w:cs="Times New Roman"/>
          <w:color w:val="000000" w:themeColor="text1"/>
          <w:sz w:val="24"/>
          <w:szCs w:val="24"/>
          <w:lang w:val="lt-LT" w:eastAsia="de-DE"/>
        </w:rPr>
        <w:t>plano išbandymas</w:t>
      </w:r>
      <w:r w:rsidR="00340F27" w:rsidRPr="005F7C3A">
        <w:rPr>
          <w:rFonts w:ascii="Times New Roman" w:hAnsi="Times New Roman" w:cs="Times New Roman"/>
          <w:color w:val="000000" w:themeColor="text1"/>
          <w:sz w:val="24"/>
          <w:szCs w:val="24"/>
          <w:lang w:val="lt-LT" w:eastAsia="de-DE"/>
        </w:rPr>
        <w:t xml:space="preserve"> atlikt</w:t>
      </w:r>
      <w:r w:rsidR="00CF2755" w:rsidRPr="005F7C3A">
        <w:rPr>
          <w:rFonts w:ascii="Times New Roman" w:hAnsi="Times New Roman" w:cs="Times New Roman"/>
          <w:color w:val="000000" w:themeColor="text1"/>
          <w:sz w:val="24"/>
          <w:szCs w:val="24"/>
          <w:lang w:val="lt-LT" w:eastAsia="de-DE"/>
        </w:rPr>
        <w:t>a</w:t>
      </w:r>
      <w:r w:rsidR="00340F27" w:rsidRPr="005F7C3A">
        <w:rPr>
          <w:rFonts w:ascii="Times New Roman" w:hAnsi="Times New Roman" w:cs="Times New Roman"/>
          <w:color w:val="000000" w:themeColor="text1"/>
          <w:sz w:val="24"/>
          <w:szCs w:val="24"/>
          <w:lang w:val="lt-LT" w:eastAsia="de-DE"/>
        </w:rPr>
        <w:t>s 2022 metų gruodžio 5 dieną.</w:t>
      </w:r>
    </w:p>
    <w:p w14:paraId="3AAFE9FB" w14:textId="77777777" w:rsidR="008A14D8" w:rsidRPr="00FC0E46"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p>
    <w:p w14:paraId="6B01B409"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p>
    <w:p w14:paraId="3B64B322" w14:textId="19CADFF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bookmarkStart w:id="46" w:name="_Hlk189913503"/>
      <w:r w:rsidRPr="00FC0E46">
        <w:rPr>
          <w:rFonts w:ascii="Times New Roman" w:hAnsi="Times New Roman" w:cs="Times New Roman"/>
          <w:color w:val="000000" w:themeColor="text1"/>
          <w:sz w:val="24"/>
          <w:szCs w:val="24"/>
          <w:lang w:val="lt-LT" w:eastAsia="de-DE"/>
        </w:rPr>
        <w:t xml:space="preserve">1. Veiklos tęstinumo valdymo plane reglamentuoti, kad </w:t>
      </w:r>
      <w:r w:rsidR="00B600F7" w:rsidRPr="00FC0E46">
        <w:rPr>
          <w:rFonts w:ascii="Times New Roman" w:hAnsi="Times New Roman" w:cs="Times New Roman"/>
          <w:color w:val="000000" w:themeColor="text1"/>
          <w:sz w:val="24"/>
          <w:szCs w:val="24"/>
          <w:highlight w:val="lightGray"/>
          <w:lang w:val="lt-LT"/>
        </w:rPr>
        <w:t xml:space="preserve">[Organizacijos pavadinimo trumpinys] </w:t>
      </w:r>
      <w:r w:rsidRPr="00FC0E46">
        <w:rPr>
          <w:rFonts w:ascii="Times New Roman" w:hAnsi="Times New Roman" w:cs="Times New Roman"/>
          <w:color w:val="000000" w:themeColor="text1"/>
          <w:sz w:val="24"/>
          <w:szCs w:val="24"/>
          <w:lang w:val="lt-LT" w:eastAsia="de-DE"/>
        </w:rPr>
        <w:t>teikia tinklų ir informacinių sistemų veiklos tęstinumo valdymo plano išbandymo ataskaitos patvirtinimo duomenis, nurodydamas patvirtinimo datą ir registracijos numerį, į KSIS ne vėliau kaip per 5 darbo dienas nuo šių dokumentų patvirtinimo</w:t>
      </w:r>
      <w:r w:rsidR="6B18580E" w:rsidRPr="00FC0E46">
        <w:rPr>
          <w:rFonts w:ascii="Times New Roman" w:hAnsi="Times New Roman" w:cs="Times New Roman"/>
          <w:color w:val="000000" w:themeColor="text1"/>
          <w:sz w:val="24"/>
          <w:szCs w:val="24"/>
          <w:lang w:val="lt-LT" w:eastAsia="de-DE"/>
        </w:rPr>
        <w:t>.</w:t>
      </w:r>
    </w:p>
    <w:p w14:paraId="2138EE8E" w14:textId="16FEB650"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2. Atlikti veiklos tęstinumo valdymo plano išbandymo pratybas</w:t>
      </w:r>
      <w:r w:rsidR="386125A8" w:rsidRPr="00FC0E46">
        <w:rPr>
          <w:rFonts w:ascii="Times New Roman" w:hAnsi="Times New Roman" w:cs="Times New Roman"/>
          <w:color w:val="000000" w:themeColor="text1"/>
          <w:sz w:val="24"/>
          <w:szCs w:val="24"/>
          <w:lang w:val="lt-LT" w:eastAsia="de-DE"/>
        </w:rPr>
        <w:t>.</w:t>
      </w:r>
    </w:p>
    <w:p w14:paraId="202470D7" w14:textId="44A4DBA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3. Parengti veiklos tęstinumo valdymo plano išbandymo pratybų ataskaitą</w:t>
      </w:r>
      <w:r w:rsidR="390D3B94" w:rsidRPr="00FC0E46">
        <w:rPr>
          <w:rFonts w:ascii="Times New Roman" w:hAnsi="Times New Roman" w:cs="Times New Roman"/>
          <w:color w:val="000000" w:themeColor="text1"/>
          <w:sz w:val="24"/>
          <w:szCs w:val="24"/>
          <w:lang w:val="lt-LT" w:eastAsia="de-DE"/>
        </w:rPr>
        <w:t>.</w:t>
      </w:r>
    </w:p>
    <w:p w14:paraId="3109A4E0" w14:textId="14CEFC18" w:rsidR="00340F27" w:rsidRPr="00FC0E46" w:rsidRDefault="4646D80E"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lastRenderedPageBreak/>
        <w:t xml:space="preserve">4. Ne vėliau kaip per 5 darbo dienas nuo šių dokumentų </w:t>
      </w:r>
      <w:r w:rsidR="61FAACA9" w:rsidRPr="00FC0E46">
        <w:rPr>
          <w:rFonts w:ascii="Times New Roman" w:hAnsi="Times New Roman" w:cs="Times New Roman"/>
          <w:color w:val="000000" w:themeColor="text1"/>
          <w:sz w:val="24"/>
          <w:szCs w:val="24"/>
          <w:lang w:val="lt-LT" w:eastAsia="de-DE"/>
        </w:rPr>
        <w:t>teikti</w:t>
      </w:r>
      <w:r w:rsidR="61FAACA9" w:rsidRPr="00FC0E46">
        <w:rPr>
          <w:rFonts w:ascii="Times New Roman" w:hAnsi="Times New Roman" w:cs="Times New Roman"/>
          <w:sz w:val="24"/>
          <w:szCs w:val="24"/>
          <w:lang w:val="lt-LT" w:eastAsia="de-DE"/>
        </w:rPr>
        <w:t xml:space="preserve"> </w:t>
      </w:r>
      <w:r w:rsidR="61FAACA9" w:rsidRPr="00FC0E46">
        <w:rPr>
          <w:rFonts w:ascii="Times New Roman" w:hAnsi="Times New Roman" w:cs="Times New Roman"/>
          <w:color w:val="000000" w:themeColor="text1"/>
          <w:sz w:val="24"/>
          <w:szCs w:val="24"/>
          <w:highlight w:val="lightGray"/>
          <w:lang w:val="lt-LT"/>
        </w:rPr>
        <w:t>[Organizacijos pavadinimo trumpinys]</w:t>
      </w:r>
      <w:r w:rsidR="61FAACA9" w:rsidRPr="00FC0E46">
        <w:rPr>
          <w:rFonts w:ascii="Times New Roman" w:hAnsi="Times New Roman" w:cs="Times New Roman"/>
          <w:color w:val="000000" w:themeColor="text1"/>
          <w:sz w:val="24"/>
          <w:szCs w:val="24"/>
          <w:lang w:val="lt-LT"/>
        </w:rPr>
        <w:t xml:space="preserve"> </w:t>
      </w:r>
      <w:r w:rsidR="61FAACA9" w:rsidRPr="00FC0E46">
        <w:rPr>
          <w:rFonts w:ascii="Times New Roman" w:hAnsi="Times New Roman" w:cs="Times New Roman"/>
          <w:color w:val="000000" w:themeColor="text1"/>
          <w:sz w:val="24"/>
          <w:szCs w:val="24"/>
          <w:highlight w:val="lightGray"/>
          <w:lang w:val="lt-LT"/>
        </w:rPr>
        <w:t>[Vadovo pareigų pavadinimas]</w:t>
      </w:r>
      <w:r w:rsidRPr="00FC0E46">
        <w:rPr>
          <w:rFonts w:ascii="Times New Roman" w:hAnsi="Times New Roman" w:cs="Times New Roman"/>
          <w:color w:val="000000" w:themeColor="text1"/>
          <w:sz w:val="24"/>
          <w:szCs w:val="24"/>
          <w:lang w:val="lt-LT" w:eastAsia="de-DE"/>
        </w:rPr>
        <w:t>patvirtinimo, pateikti informaciją į KSIS.</w:t>
      </w:r>
    </w:p>
    <w:p w14:paraId="61728628" w14:textId="6FAE4CD8" w:rsidR="00340F27" w:rsidRPr="00FC0E46" w:rsidRDefault="00340F27" w:rsidP="005F7C3A">
      <w:pPr>
        <w:keepNext/>
        <w:widowControl w:val="0"/>
        <w:numPr>
          <w:ilvl w:val="1"/>
          <w:numId w:val="19"/>
        </w:numPr>
        <w:tabs>
          <w:tab w:val="left" w:pos="851"/>
          <w:tab w:val="left" w:pos="993"/>
          <w:tab w:val="left" w:pos="1560"/>
        </w:tabs>
        <w:suppressAutoHyphens/>
        <w:overflowPunct w:val="0"/>
        <w:autoSpaceDE w:val="0"/>
        <w:autoSpaceDN w:val="0"/>
        <w:adjustRightInd w:val="0"/>
        <w:spacing w:before="238" w:after="238"/>
        <w:ind w:left="0" w:firstLine="0"/>
        <w:jc w:val="both"/>
        <w:textAlignment w:val="baseline"/>
        <w:outlineLvl w:val="2"/>
        <w:rPr>
          <w:rFonts w:ascii="Times New Roman" w:hAnsi="Times New Roman" w:cs="Times New Roman"/>
          <w:b/>
          <w:bCs/>
          <w:i/>
          <w:sz w:val="24"/>
          <w:szCs w:val="24"/>
          <w:lang w:val="lt-LT" w:eastAsia="de-DE"/>
        </w:rPr>
      </w:pPr>
      <w:bookmarkStart w:id="47" w:name="_Hlk190090102"/>
      <w:bookmarkStart w:id="48" w:name="_Hlk94270061"/>
      <w:bookmarkStart w:id="49" w:name="_Hlk182838927"/>
      <w:bookmarkEnd w:id="41"/>
      <w:bookmarkEnd w:id="42"/>
      <w:bookmarkEnd w:id="45"/>
      <w:bookmarkEnd w:id="46"/>
      <w:r w:rsidRPr="00FC0E46">
        <w:rPr>
          <w:rFonts w:ascii="Times New Roman" w:hAnsi="Times New Roman" w:cs="Times New Roman"/>
          <w:b/>
          <w:bCs/>
          <w:i/>
          <w:sz w:val="24"/>
          <w:szCs w:val="24"/>
          <w:lang w:val="lt-LT" w:eastAsia="de-DE"/>
        </w:rPr>
        <w:t>4 balais įvertinta atitiktis reikalavimams:</w:t>
      </w:r>
    </w:p>
    <w:p w14:paraId="0191A52C"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25.</w:t>
      </w:r>
      <w:r w:rsidRPr="00FC0E46">
        <w:rPr>
          <w:rFonts w:ascii="Times New Roman" w:hAnsi="Times New Roman" w:cs="Times New Roman"/>
          <w:i/>
          <w:color w:val="000000" w:themeColor="text1"/>
          <w:sz w:val="24"/>
          <w:szCs w:val="24"/>
          <w:lang w:val="lt-LT" w:eastAsia="de-DE"/>
        </w:rPr>
        <w:tab/>
        <w:t>Kibernetinio saugumo subjektas turi nustatyti žurnalinių įrašų (angl. log) administravimo ir saugojimo, įsibrovimų aptikimo ir prevencijos reikalavimus, kuriuose turi būti nustatyta:</w:t>
      </w:r>
    </w:p>
    <w:p w14:paraId="4B7A2708"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25.1.</w:t>
      </w:r>
      <w:r w:rsidRPr="00FC0E46">
        <w:rPr>
          <w:rFonts w:ascii="Times New Roman" w:hAnsi="Times New Roman" w:cs="Times New Roman"/>
          <w:i/>
          <w:color w:val="000000" w:themeColor="text1"/>
          <w:sz w:val="24"/>
          <w:szCs w:val="24"/>
          <w:lang w:val="lt-LT" w:eastAsia="de-DE"/>
        </w:rPr>
        <w:tab/>
        <w:t>operacinių sistemų, tinklų ir informacinių sistemų, techninės įrangos žurnalinių įrašų saugojimo, fiksavimo ir analizės periodiškumo reikalavimai;</w:t>
      </w:r>
    </w:p>
    <w:p w14:paraId="28383187"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25.2.</w:t>
      </w:r>
      <w:r w:rsidRPr="00FC0E46">
        <w:rPr>
          <w:rFonts w:ascii="Times New Roman" w:hAnsi="Times New Roman" w:cs="Times New Roman"/>
          <w:i/>
          <w:color w:val="000000" w:themeColor="text1"/>
          <w:sz w:val="24"/>
          <w:szCs w:val="24"/>
          <w:lang w:val="lt-LT" w:eastAsia="de-DE"/>
        </w:rPr>
        <w:tab/>
        <w:t>įeinančio ir išeinančio tinklo duomenų srauto, antivirusinės programinės įrangos, įsibrovimų aptikimo ir prevencijos sistemos ar saugasienės žurnalinių įrašų saugojimo fiksavimo ir analizės periodiškumo reikalavimai;</w:t>
      </w:r>
    </w:p>
    <w:p w14:paraId="0ED0E243"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25.3.</w:t>
      </w:r>
      <w:r w:rsidRPr="00FC0E46">
        <w:rPr>
          <w:rFonts w:ascii="Times New Roman" w:hAnsi="Times New Roman" w:cs="Times New Roman"/>
          <w:i/>
          <w:color w:val="000000" w:themeColor="text1"/>
          <w:sz w:val="24"/>
          <w:szCs w:val="24"/>
          <w:lang w:val="lt-LT" w:eastAsia="de-DE"/>
        </w:rPr>
        <w:tab/>
        <w:t>tinklų ir informacinių sistemų konfigūracinių ir atsarginių kopijų failų prieigos ar pakeitimo veiksmų rinkimo reikalavimai.</w:t>
      </w:r>
    </w:p>
    <w:p w14:paraId="7E84CC20"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b/>
          <w:bCs/>
          <w:i/>
          <w:color w:val="000000" w:themeColor="text1"/>
          <w:sz w:val="24"/>
          <w:szCs w:val="24"/>
          <w:lang w:val="lt-LT" w:eastAsia="de-DE"/>
        </w:rPr>
        <w:t>1 lentelė</w:t>
      </w:r>
      <w:r w:rsidRPr="00FC0E46">
        <w:rPr>
          <w:rFonts w:ascii="Times New Roman" w:hAnsi="Times New Roman" w:cs="Times New Roman"/>
          <w:i/>
          <w:color w:val="000000" w:themeColor="text1"/>
          <w:sz w:val="24"/>
          <w:szCs w:val="24"/>
          <w:lang w:val="lt-LT" w:eastAsia="de-DE"/>
        </w:rPr>
        <w:t xml:space="preserve">. Techniniai reikalavimai, taikomi kibernetinio saugumo subjektams. </w:t>
      </w:r>
    </w:p>
    <w:p w14:paraId="4797D2C6"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3.</w:t>
      </w:r>
      <w:r w:rsidRPr="00FC0E46">
        <w:rPr>
          <w:rFonts w:ascii="Times New Roman" w:hAnsi="Times New Roman" w:cs="Times New Roman"/>
          <w:i/>
          <w:color w:val="000000" w:themeColor="text1"/>
          <w:sz w:val="24"/>
          <w:szCs w:val="24"/>
          <w:lang w:val="lt-LT" w:eastAsia="de-DE"/>
        </w:rPr>
        <w:tab/>
        <w:t>Žurnaliniuose įrašuose turi būti fiksuojami bent jau šie duomenys (jei tinklų ir informacinės sistemos dalys palaiko tokį funkcionalumą):</w:t>
      </w:r>
    </w:p>
    <w:p w14:paraId="267DC62E"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6.</w:t>
      </w:r>
      <w:r w:rsidRPr="00FC0E46">
        <w:rPr>
          <w:rFonts w:ascii="Times New Roman" w:hAnsi="Times New Roman" w:cs="Times New Roman"/>
          <w:i/>
          <w:color w:val="000000" w:themeColor="text1"/>
          <w:sz w:val="24"/>
          <w:szCs w:val="24"/>
          <w:lang w:val="lt-LT" w:eastAsia="de-DE"/>
        </w:rPr>
        <w:tab/>
        <w:t>Dėl įvairių trikdžių nustojus fiksuoti auditui skirtus duomenis, apie tai nedelsiant (automatiniu pranešimu angl. alert), bet ne vėliau kaip per vieną darbo dieną turi būti informuojamas kibernetinio saugumo vadovas ir (ar) saugos įgaliotinis.</w:t>
      </w:r>
    </w:p>
    <w:p w14:paraId="42289ACB"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8.</w:t>
      </w:r>
      <w:r w:rsidRPr="00FC0E46">
        <w:rPr>
          <w:rFonts w:ascii="Times New Roman" w:hAnsi="Times New Roman" w:cs="Times New Roman"/>
          <w:i/>
          <w:color w:val="000000" w:themeColor="text1"/>
          <w:sz w:val="24"/>
          <w:szCs w:val="24"/>
          <w:lang w:val="lt-LT" w:eastAsia="de-DE"/>
        </w:rPr>
        <w:tab/>
        <w:t>Draudžiama žurnalinius įrašus trinti, keisti, kol nesibaigęs žurnalinių įrašų saugojimo terminas.</w:t>
      </w:r>
    </w:p>
    <w:p w14:paraId="2AC72D8C"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9.</w:t>
      </w:r>
      <w:r w:rsidRPr="00FC0E46">
        <w:rPr>
          <w:rFonts w:ascii="Times New Roman" w:hAnsi="Times New Roman" w:cs="Times New Roman"/>
          <w:i/>
          <w:color w:val="000000" w:themeColor="text1"/>
          <w:sz w:val="24"/>
          <w:szCs w:val="24"/>
          <w:lang w:val="lt-LT" w:eastAsia="de-DE"/>
        </w:rPr>
        <w:tab/>
        <w:t>Žurnalinių įrašų kopijos turi būti apsaugotos nuo pažeidimo, praradimo, nesankcionuoto pakeitimo ar sunaikinimo.</w:t>
      </w:r>
    </w:p>
    <w:p w14:paraId="362B187F"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10.</w:t>
      </w:r>
      <w:r w:rsidRPr="00FC0E46">
        <w:rPr>
          <w:rFonts w:ascii="Times New Roman" w:hAnsi="Times New Roman" w:cs="Times New Roman"/>
          <w:i/>
          <w:color w:val="000000" w:themeColor="text1"/>
          <w:sz w:val="24"/>
          <w:szCs w:val="24"/>
          <w:lang w:val="lt-LT" w:eastAsia="de-DE"/>
        </w:rPr>
        <w:tab/>
        <w:t>Naudojimasis žurnaliniais įrašais turi būti kontroliuojamas ir fiksuojamas, žurnaliniai įrašai turi būti pasiekiami tik kibernetinio saugumo subjekto įgaliotiems asmenims ir kibernetinio saugumo vadovui (peržiūros teisėmis).</w:t>
      </w:r>
    </w:p>
    <w:p w14:paraId="2E57824D"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11.</w:t>
      </w:r>
      <w:r w:rsidRPr="00FC0E46">
        <w:rPr>
          <w:rFonts w:ascii="Times New Roman" w:hAnsi="Times New Roman" w:cs="Times New Roman"/>
          <w:i/>
          <w:color w:val="000000" w:themeColor="text1"/>
          <w:sz w:val="24"/>
          <w:szCs w:val="24"/>
          <w:lang w:val="lt-LT" w:eastAsia="de-DE"/>
        </w:rPr>
        <w:tab/>
        <w:t>Žurnalinių įrašų duomenys turi būti analizuojami įgalioto asmens ne rečiau kaip kartą per mėnesį ir apie analizės rezultatų nuokrypius informuojamas kibernetinio saugumo vadovas ir (ar) saugos įgaliotinis.</w:t>
      </w:r>
    </w:p>
    <w:p w14:paraId="6E2E865B"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13.</w:t>
      </w:r>
      <w:r w:rsidRPr="00FC0E46">
        <w:rPr>
          <w:rFonts w:ascii="Times New Roman" w:hAnsi="Times New Roman" w:cs="Times New Roman"/>
          <w:i/>
          <w:color w:val="000000" w:themeColor="text1"/>
          <w:sz w:val="24"/>
          <w:szCs w:val="24"/>
          <w:lang w:val="lt-LT" w:eastAsia="de-DE"/>
        </w:rPr>
        <w:tab/>
        <w:t>Neįprasta veikla turi būti užfiksuojama žurnaliniuose įrašuose ir, jei įmanoma, automatizuotomis priemonėmis sukuriamas automatinis pranešimas, kurį matytų kibernetinio saugumo vadovas ir (ar) saugos įgaliotinis.</w:t>
      </w:r>
    </w:p>
    <w:p w14:paraId="09E54EB8" w14:textId="28E2BB1D" w:rsidR="00340F27" w:rsidRPr="00FC0E46" w:rsidRDefault="00B600F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color w:val="000000" w:themeColor="text1"/>
          <w:sz w:val="24"/>
          <w:szCs w:val="24"/>
          <w:u w:val="single"/>
          <w:lang w:val="lt-LT" w:eastAsia="de-DE"/>
        </w:rPr>
        <w:t>reikalavimai įgyvendinami, tačiau nustatyta neesminių trūkumų (4 balai):</w:t>
      </w:r>
    </w:p>
    <w:p w14:paraId="3D098D7C" w14:textId="1172968C" w:rsidR="00340F27" w:rsidRPr="005F7C3A" w:rsidRDefault="61FAACA9" w:rsidP="005F7C3A">
      <w:pPr>
        <w:pStyle w:val="ListParagraph"/>
        <w:widowControl w:val="0"/>
        <w:numPr>
          <w:ilvl w:val="0"/>
          <w:numId w:val="49"/>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rPr>
        <w:t xml:space="preserve">Žurnalinių įrašų valdymo tvarkos </w:t>
      </w:r>
      <w:r w:rsidR="4646D80E" w:rsidRPr="005F7C3A">
        <w:rPr>
          <w:rFonts w:ascii="Times New Roman" w:hAnsi="Times New Roman" w:cs="Times New Roman"/>
          <w:color w:val="000000" w:themeColor="text1"/>
          <w:sz w:val="24"/>
          <w:szCs w:val="24"/>
          <w:lang w:val="lt-LT" w:eastAsia="de-DE"/>
        </w:rPr>
        <w:t>43 p</w:t>
      </w:r>
      <w:r w:rsidR="1C8B6FE7" w:rsidRPr="005F7C3A">
        <w:rPr>
          <w:rFonts w:ascii="Times New Roman" w:hAnsi="Times New Roman" w:cs="Times New Roman"/>
          <w:color w:val="000000" w:themeColor="text1"/>
          <w:sz w:val="24"/>
          <w:szCs w:val="24"/>
          <w:lang w:val="lt-LT" w:eastAsia="de-DE"/>
        </w:rPr>
        <w:t>unkte</w:t>
      </w:r>
      <w:r w:rsidR="4646D80E" w:rsidRPr="005F7C3A">
        <w:rPr>
          <w:rFonts w:ascii="Times New Roman" w:hAnsi="Times New Roman" w:cs="Times New Roman"/>
          <w:color w:val="000000" w:themeColor="text1"/>
          <w:sz w:val="24"/>
          <w:szCs w:val="24"/>
          <w:lang w:val="lt-LT" w:eastAsia="de-DE"/>
        </w:rPr>
        <w:t xml:space="preserve"> pateikiama informacija apie </w:t>
      </w:r>
      <w:r w:rsidR="008A14D8">
        <w:rPr>
          <w:rFonts w:ascii="Times New Roman" w:hAnsi="Times New Roman" w:cs="Times New Roman"/>
          <w:color w:val="000000" w:themeColor="text1"/>
          <w:sz w:val="24"/>
          <w:szCs w:val="24"/>
          <w:lang w:val="lt-LT" w:eastAsia="de-DE"/>
        </w:rPr>
        <w:t>ž</w:t>
      </w:r>
      <w:r w:rsidR="008A14D8" w:rsidRPr="005F7C3A">
        <w:rPr>
          <w:rFonts w:ascii="Times New Roman" w:hAnsi="Times New Roman" w:cs="Times New Roman"/>
          <w:color w:val="000000" w:themeColor="text1"/>
          <w:sz w:val="24"/>
          <w:szCs w:val="24"/>
          <w:lang w:val="lt-LT" w:eastAsia="de-DE"/>
        </w:rPr>
        <w:t xml:space="preserve">urnalinių </w:t>
      </w:r>
      <w:r w:rsidR="4646D80E" w:rsidRPr="005F7C3A">
        <w:rPr>
          <w:rFonts w:ascii="Times New Roman" w:hAnsi="Times New Roman" w:cs="Times New Roman"/>
          <w:color w:val="000000" w:themeColor="text1"/>
          <w:sz w:val="24"/>
          <w:szCs w:val="24"/>
          <w:lang w:val="lt-LT" w:eastAsia="de-DE"/>
        </w:rPr>
        <w:t>įrašų fiksavimą, jų analizės periodiškumą ir saugojimo trukmę, tačiau nereglamentuotas žurnalinių įrašų valdymo procesas.</w:t>
      </w:r>
    </w:p>
    <w:p w14:paraId="3285A112" w14:textId="0AF097EC" w:rsidR="00340F27" w:rsidRPr="005F7C3A" w:rsidRDefault="008A14D8" w:rsidP="005F7C3A">
      <w:pPr>
        <w:pStyle w:val="ListParagraph"/>
        <w:widowControl w:val="0"/>
        <w:numPr>
          <w:ilvl w:val="0"/>
          <w:numId w:val="49"/>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Pr>
          <w:rFonts w:ascii="Times New Roman" w:hAnsi="Times New Roman" w:cs="Times New Roman"/>
          <w:color w:val="000000" w:themeColor="text1"/>
          <w:sz w:val="24"/>
          <w:szCs w:val="24"/>
          <w:lang w:val="lt-LT" w:eastAsia="de-DE"/>
        </w:rPr>
        <w:t>N</w:t>
      </w:r>
      <w:r w:rsidR="4646D80E" w:rsidRPr="005F7C3A">
        <w:rPr>
          <w:rFonts w:ascii="Times New Roman" w:hAnsi="Times New Roman" w:cs="Times New Roman"/>
          <w:color w:val="000000" w:themeColor="text1"/>
          <w:sz w:val="24"/>
          <w:szCs w:val="24"/>
          <w:lang w:val="lt-LT" w:eastAsia="de-DE"/>
        </w:rPr>
        <w:t>ereglamentuotas žurnalinių įrašų valdymas pagal Kibernetinio saugumo reikalavimų aprašo 25-26 p</w:t>
      </w:r>
      <w:r w:rsidR="3FF03C40" w:rsidRPr="005F7C3A">
        <w:rPr>
          <w:rFonts w:ascii="Times New Roman" w:hAnsi="Times New Roman" w:cs="Times New Roman"/>
          <w:color w:val="000000" w:themeColor="text1"/>
          <w:sz w:val="24"/>
          <w:szCs w:val="24"/>
          <w:lang w:val="lt-LT" w:eastAsia="de-DE"/>
        </w:rPr>
        <w:t>unktų</w:t>
      </w:r>
      <w:r w:rsidR="4646D80E" w:rsidRPr="005F7C3A">
        <w:rPr>
          <w:rFonts w:ascii="Times New Roman" w:hAnsi="Times New Roman" w:cs="Times New Roman"/>
          <w:color w:val="000000" w:themeColor="text1"/>
          <w:sz w:val="24"/>
          <w:szCs w:val="24"/>
          <w:lang w:val="lt-LT" w:eastAsia="de-DE"/>
        </w:rPr>
        <w:t xml:space="preserve"> reikalavimus (aktualią redakciją).</w:t>
      </w:r>
    </w:p>
    <w:p w14:paraId="52F64158" w14:textId="77777777" w:rsidR="008A14D8" w:rsidRDefault="008A14D8"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p>
    <w:p w14:paraId="4B80ECE8" w14:textId="486BABB3" w:rsidR="00340F27" w:rsidRPr="00FC0E46" w:rsidRDefault="008A14D8"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r w:rsidR="4646D80E" w:rsidRPr="00FC0E46">
        <w:rPr>
          <w:rFonts w:ascii="Times New Roman" w:hAnsi="Times New Roman" w:cs="Times New Roman"/>
          <w:color w:val="000000" w:themeColor="text1"/>
          <w:sz w:val="24"/>
          <w:szCs w:val="24"/>
          <w:u w:val="single"/>
          <w:lang w:val="lt-LT" w:eastAsia="de-DE"/>
        </w:rPr>
        <w:t>:</w:t>
      </w:r>
    </w:p>
    <w:p w14:paraId="2C0D510E" w14:textId="7E95D81E" w:rsidR="00340F27" w:rsidRPr="00FC0E46" w:rsidRDefault="00340F2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1. </w:t>
      </w:r>
      <w:r w:rsidR="00B600F7" w:rsidRPr="00FC0E46">
        <w:rPr>
          <w:rFonts w:ascii="Times New Roman" w:hAnsi="Times New Roman" w:cs="Times New Roman"/>
          <w:color w:val="000000" w:themeColor="text1"/>
          <w:sz w:val="24"/>
          <w:szCs w:val="24"/>
          <w:lang w:val="lt-LT" w:eastAsia="de-DE"/>
        </w:rPr>
        <w:t>Pakoreguoti</w:t>
      </w:r>
      <w:r w:rsidRPr="00FC0E46">
        <w:rPr>
          <w:rFonts w:ascii="Times New Roman" w:hAnsi="Times New Roman" w:cs="Times New Roman"/>
          <w:color w:val="000000" w:themeColor="text1"/>
          <w:sz w:val="24"/>
          <w:szCs w:val="24"/>
          <w:lang w:val="lt-LT" w:eastAsia="de-DE"/>
        </w:rPr>
        <w:t xml:space="preserve"> Žurnalinių įrašų </w:t>
      </w:r>
      <w:r w:rsidR="008A14D8">
        <w:rPr>
          <w:rFonts w:ascii="Times New Roman" w:hAnsi="Times New Roman" w:cs="Times New Roman"/>
          <w:color w:val="000000" w:themeColor="text1"/>
          <w:sz w:val="24"/>
          <w:szCs w:val="24"/>
          <w:lang w:val="lt-LT" w:eastAsia="de-DE"/>
        </w:rPr>
        <w:t xml:space="preserve">valdymo </w:t>
      </w:r>
      <w:r w:rsidRPr="00FC0E46">
        <w:rPr>
          <w:rFonts w:ascii="Times New Roman" w:hAnsi="Times New Roman" w:cs="Times New Roman"/>
          <w:color w:val="000000" w:themeColor="text1"/>
          <w:sz w:val="24"/>
          <w:szCs w:val="24"/>
          <w:lang w:val="lt-LT" w:eastAsia="de-DE"/>
        </w:rPr>
        <w:t>tvarką pagal Kibernetinio saugumo reikalavimų apraš</w:t>
      </w:r>
      <w:r w:rsidR="3CB62698" w:rsidRPr="00FC0E46">
        <w:rPr>
          <w:rFonts w:ascii="Times New Roman" w:hAnsi="Times New Roman" w:cs="Times New Roman"/>
          <w:color w:val="000000" w:themeColor="text1"/>
          <w:sz w:val="24"/>
          <w:szCs w:val="24"/>
          <w:lang w:val="lt-LT" w:eastAsia="de-DE"/>
        </w:rPr>
        <w:t>ą</w:t>
      </w:r>
      <w:r w:rsidRPr="00FC0E46">
        <w:rPr>
          <w:rFonts w:ascii="Times New Roman" w:hAnsi="Times New Roman" w:cs="Times New Roman"/>
          <w:color w:val="000000" w:themeColor="text1"/>
          <w:sz w:val="24"/>
          <w:szCs w:val="24"/>
          <w:lang w:val="lt-LT" w:eastAsia="de-DE"/>
        </w:rPr>
        <w:t>.</w:t>
      </w:r>
    </w:p>
    <w:p w14:paraId="15EB5896" w14:textId="682CDB32"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2. Parengti </w:t>
      </w:r>
      <w:r w:rsidR="008A14D8">
        <w:rPr>
          <w:rFonts w:ascii="Times New Roman" w:hAnsi="Times New Roman" w:cs="Times New Roman"/>
          <w:color w:val="000000" w:themeColor="text1"/>
          <w:sz w:val="24"/>
          <w:szCs w:val="24"/>
          <w:lang w:val="lt-LT" w:eastAsia="de-DE"/>
        </w:rPr>
        <w:t>ž</w:t>
      </w:r>
      <w:r w:rsidRPr="00FC0E46">
        <w:rPr>
          <w:rFonts w:ascii="Times New Roman" w:hAnsi="Times New Roman" w:cs="Times New Roman"/>
          <w:color w:val="000000" w:themeColor="text1"/>
          <w:sz w:val="24"/>
          <w:szCs w:val="24"/>
          <w:lang w:val="lt-LT" w:eastAsia="de-DE"/>
        </w:rPr>
        <w:t>urnalinių įrašų valdymo matricą, kurioje, pvz., galėtų būti pateikiama ši informacija:</w:t>
      </w:r>
    </w:p>
    <w:p w14:paraId="00B22573" w14:textId="5B503F63" w:rsidR="00340F27" w:rsidRPr="00FC0E46" w:rsidRDefault="00814551"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TIS</w:t>
      </w:r>
      <w:r w:rsidR="00340F27" w:rsidRPr="00FC0E46">
        <w:rPr>
          <w:rFonts w:ascii="Times New Roman" w:hAnsi="Times New Roman" w:cs="Times New Roman"/>
          <w:color w:val="000000" w:themeColor="text1"/>
          <w:sz w:val="24"/>
          <w:szCs w:val="24"/>
          <w:lang w:val="lt-LT" w:eastAsia="de-DE"/>
        </w:rPr>
        <w:t>, kuriose renkami žurnaliniai įrašai;</w:t>
      </w:r>
    </w:p>
    <w:p w14:paraId="4D534DAC" w14:textId="309CAEC1" w:rsidR="00340F27" w:rsidRPr="00FC0E46" w:rsidRDefault="5B640201"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rinkimo būdas;</w:t>
      </w:r>
    </w:p>
    <w:p w14:paraId="0FD78F5D" w14:textId="05E8EA46" w:rsidR="00340F27" w:rsidRPr="00FC0E46" w:rsidRDefault="1D640210"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urnaliniai įrašai (įvykiai/ veiksmai);</w:t>
      </w:r>
    </w:p>
    <w:p w14:paraId="5BA3937D" w14:textId="53702FD5" w:rsidR="00340F27" w:rsidRPr="00FC0E46" w:rsidRDefault="793B20C8"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lastRenderedPageBreak/>
        <w:t>ž</w:t>
      </w:r>
      <w:r w:rsidR="00340F27" w:rsidRPr="00FC0E46">
        <w:rPr>
          <w:rFonts w:ascii="Times New Roman" w:hAnsi="Times New Roman" w:cs="Times New Roman"/>
          <w:color w:val="000000" w:themeColor="text1"/>
          <w:sz w:val="24"/>
          <w:szCs w:val="24"/>
          <w:lang w:val="lt-LT" w:eastAsia="de-DE"/>
        </w:rPr>
        <w:t>urnaliniuose įrašuose fiksuojami duomenys;</w:t>
      </w:r>
    </w:p>
    <w:p w14:paraId="2D5DFECC" w14:textId="11E7E542" w:rsidR="00340F27" w:rsidRPr="00FC0E46" w:rsidRDefault="7C2E1C39"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analizavimo būdas (rankinis/ automatizuotas);</w:t>
      </w:r>
    </w:p>
    <w:p w14:paraId="0A04B087" w14:textId="0852D784" w:rsidR="00340F27" w:rsidRPr="00FC0E46" w:rsidRDefault="3A7AE452"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analizavimo periodiškumas;</w:t>
      </w:r>
    </w:p>
    <w:p w14:paraId="70F4EB67" w14:textId="6D22A1D1" w:rsidR="00340F27" w:rsidRPr="00FC0E46" w:rsidRDefault="793078C8"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u</w:t>
      </w:r>
      <w:r w:rsidR="00340F27" w:rsidRPr="00FC0E46">
        <w:rPr>
          <w:rFonts w:ascii="Times New Roman" w:hAnsi="Times New Roman" w:cs="Times New Roman"/>
          <w:color w:val="000000" w:themeColor="text1"/>
          <w:sz w:val="24"/>
          <w:szCs w:val="24"/>
          <w:lang w:val="lt-LT" w:eastAsia="de-DE"/>
        </w:rPr>
        <w:t>ž žurnalinių įrašų analizavimą atsakingas SOC skyriaus darbuotojas;</w:t>
      </w:r>
    </w:p>
    <w:p w14:paraId="7EF7CFBE" w14:textId="64A6B7F9" w:rsidR="00340F27" w:rsidRPr="00FC0E46" w:rsidRDefault="5909DFF9"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analizės apibendrintos ataskaitos formavimo periodiškumas;</w:t>
      </w:r>
    </w:p>
    <w:p w14:paraId="03E999A6" w14:textId="6AECBEC5" w:rsidR="00340F27" w:rsidRPr="00FC0E46" w:rsidRDefault="13E9451F"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saugojimo vieta;</w:t>
      </w:r>
    </w:p>
    <w:p w14:paraId="33B81EE4" w14:textId="175F7A50" w:rsidR="00340F27" w:rsidRPr="00FC0E46" w:rsidRDefault="7FF56123"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apsaugos priemonės;</w:t>
      </w:r>
    </w:p>
    <w:p w14:paraId="3985E366" w14:textId="44E41485" w:rsidR="00340F27" w:rsidRPr="00FC0E46" w:rsidRDefault="029D2482" w:rsidP="005F7C3A">
      <w:pPr>
        <w:pStyle w:val="ListParagraph"/>
        <w:widowControl w:val="0"/>
        <w:numPr>
          <w:ilvl w:val="0"/>
          <w:numId w:val="4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ž</w:t>
      </w:r>
      <w:r w:rsidR="00340F27" w:rsidRPr="00FC0E46">
        <w:rPr>
          <w:rFonts w:ascii="Times New Roman" w:hAnsi="Times New Roman" w:cs="Times New Roman"/>
          <w:color w:val="000000" w:themeColor="text1"/>
          <w:sz w:val="24"/>
          <w:szCs w:val="24"/>
          <w:lang w:val="lt-LT" w:eastAsia="de-DE"/>
        </w:rPr>
        <w:t>urnalinių įrašų saugojimo trukmė.</w:t>
      </w:r>
    </w:p>
    <w:p w14:paraId="6071A056" w14:textId="60DA7FC0"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3. Parengtą Žurnalinių įrašų valdymo tvarką patvirti</w:t>
      </w:r>
      <w:r w:rsidR="00CF2755" w:rsidRPr="00FC0E46">
        <w:rPr>
          <w:rFonts w:ascii="Times New Roman" w:hAnsi="Times New Roman" w:cs="Times New Roman"/>
          <w:color w:val="000000" w:themeColor="text1"/>
          <w:sz w:val="24"/>
          <w:szCs w:val="24"/>
          <w:lang w:val="lt-LT" w:eastAsia="de-DE"/>
        </w:rPr>
        <w:t>nimui</w:t>
      </w:r>
      <w:r w:rsidRPr="00FC0E46">
        <w:rPr>
          <w:rFonts w:ascii="Times New Roman" w:hAnsi="Times New Roman" w:cs="Times New Roman"/>
          <w:color w:val="000000" w:themeColor="text1"/>
          <w:sz w:val="24"/>
          <w:szCs w:val="24"/>
          <w:lang w:val="lt-LT" w:eastAsia="de-DE"/>
        </w:rPr>
        <w:t xml:space="preserve"> </w:t>
      </w:r>
      <w:r w:rsidR="00B600F7" w:rsidRPr="00FC0E46">
        <w:rPr>
          <w:rFonts w:ascii="Times New Roman" w:hAnsi="Times New Roman" w:cs="Times New Roman"/>
          <w:color w:val="000000" w:themeColor="text1"/>
          <w:sz w:val="24"/>
          <w:szCs w:val="24"/>
          <w:lang w:val="lt-LT" w:eastAsia="de-DE"/>
        </w:rPr>
        <w:t xml:space="preserve">teikti </w:t>
      </w:r>
      <w:r w:rsidR="00B600F7" w:rsidRPr="00FC0E46">
        <w:rPr>
          <w:rFonts w:ascii="Times New Roman" w:hAnsi="Times New Roman" w:cs="Times New Roman"/>
          <w:color w:val="000000" w:themeColor="text1"/>
          <w:sz w:val="24"/>
          <w:szCs w:val="24"/>
          <w:highlight w:val="lightGray"/>
          <w:lang w:val="lt-LT"/>
        </w:rPr>
        <w:t xml:space="preserve">[Organizacijos pavadinimo trumpinys] </w:t>
      </w:r>
      <w:r w:rsidR="00B600F7" w:rsidRPr="00FC0E46">
        <w:rPr>
          <w:rFonts w:ascii="Times New Roman" w:hAnsi="Times New Roman" w:cs="Times New Roman"/>
          <w:color w:val="000000" w:themeColor="text1"/>
          <w:sz w:val="24"/>
          <w:szCs w:val="24"/>
          <w:lang w:val="lt-LT"/>
        </w:rPr>
        <w:t xml:space="preserve"> </w:t>
      </w:r>
      <w:r w:rsidR="00B600F7" w:rsidRPr="00FC0E46">
        <w:rPr>
          <w:rFonts w:ascii="Times New Roman" w:hAnsi="Times New Roman" w:cs="Times New Roman"/>
          <w:color w:val="000000" w:themeColor="text1"/>
          <w:sz w:val="24"/>
          <w:szCs w:val="24"/>
          <w:highlight w:val="lightGray"/>
          <w:lang w:val="lt-LT"/>
        </w:rPr>
        <w:t>[Vadovo pareigų pavadinimas]</w:t>
      </w:r>
      <w:r w:rsidRPr="00FC0E46">
        <w:rPr>
          <w:rFonts w:ascii="Times New Roman" w:hAnsi="Times New Roman" w:cs="Times New Roman"/>
          <w:color w:val="000000" w:themeColor="text1"/>
          <w:sz w:val="24"/>
          <w:szCs w:val="24"/>
          <w:lang w:val="lt-LT" w:eastAsia="de-DE"/>
        </w:rPr>
        <w:t>.</w:t>
      </w:r>
    </w:p>
    <w:p w14:paraId="4252E4CB" w14:textId="1CCEAC2A" w:rsidR="00340F27" w:rsidRDefault="4646D80E"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4. </w:t>
      </w:r>
      <w:r w:rsidR="7CB8B4F8" w:rsidRPr="00FC0E46">
        <w:rPr>
          <w:rFonts w:ascii="Times New Roman" w:hAnsi="Times New Roman" w:cs="Times New Roman"/>
          <w:color w:val="000000" w:themeColor="text1"/>
          <w:sz w:val="24"/>
          <w:szCs w:val="24"/>
          <w:lang w:val="lt-LT" w:eastAsia="de-DE"/>
        </w:rPr>
        <w:t>T</w:t>
      </w:r>
      <w:r w:rsidR="61FAACA9" w:rsidRPr="00FC0E46">
        <w:rPr>
          <w:rFonts w:ascii="Times New Roman" w:hAnsi="Times New Roman" w:cs="Times New Roman"/>
          <w:color w:val="000000" w:themeColor="text1"/>
          <w:sz w:val="24"/>
          <w:szCs w:val="24"/>
          <w:lang w:val="lt-LT" w:eastAsia="de-DE"/>
        </w:rPr>
        <w:t xml:space="preserve">eikti </w:t>
      </w:r>
      <w:r w:rsidR="61FAACA9" w:rsidRPr="00FC0E46">
        <w:rPr>
          <w:rFonts w:ascii="Times New Roman" w:hAnsi="Times New Roman" w:cs="Times New Roman"/>
          <w:color w:val="000000" w:themeColor="text1"/>
          <w:sz w:val="24"/>
          <w:szCs w:val="24"/>
          <w:highlight w:val="lightGray"/>
          <w:lang w:val="lt-LT"/>
        </w:rPr>
        <w:t xml:space="preserve">[Organizacijos pavadinimo trumpinys] </w:t>
      </w:r>
      <w:r w:rsidR="61FAACA9" w:rsidRPr="00FC0E46">
        <w:rPr>
          <w:rFonts w:ascii="Times New Roman" w:hAnsi="Times New Roman" w:cs="Times New Roman"/>
          <w:color w:val="000000" w:themeColor="text1"/>
          <w:sz w:val="24"/>
          <w:szCs w:val="24"/>
          <w:lang w:val="lt-LT"/>
        </w:rPr>
        <w:t xml:space="preserve"> </w:t>
      </w:r>
      <w:r w:rsidR="61FAACA9" w:rsidRPr="00FC0E46">
        <w:rPr>
          <w:rFonts w:ascii="Times New Roman" w:hAnsi="Times New Roman" w:cs="Times New Roman"/>
          <w:color w:val="000000" w:themeColor="text1"/>
          <w:sz w:val="24"/>
          <w:szCs w:val="24"/>
          <w:highlight w:val="lightGray"/>
          <w:lang w:val="lt-LT"/>
        </w:rPr>
        <w:t>[Vadovo pareigų pavadinimas]</w:t>
      </w:r>
      <w:r w:rsidR="008A14D8">
        <w:rPr>
          <w:rFonts w:ascii="Times New Roman" w:hAnsi="Times New Roman" w:cs="Times New Roman"/>
          <w:color w:val="000000" w:themeColor="text1"/>
          <w:sz w:val="24"/>
          <w:szCs w:val="24"/>
          <w:lang w:val="lt-LT"/>
        </w:rPr>
        <w:t xml:space="preserve"> </w:t>
      </w:r>
      <w:r w:rsidRPr="00FC0E46">
        <w:rPr>
          <w:rFonts w:ascii="Times New Roman" w:hAnsi="Times New Roman" w:cs="Times New Roman"/>
          <w:color w:val="000000" w:themeColor="text1"/>
          <w:sz w:val="24"/>
          <w:szCs w:val="24"/>
          <w:lang w:val="lt-LT" w:eastAsia="de-DE"/>
        </w:rPr>
        <w:t>patvirtintą Žurnalinių įrašų valdymo tvarką suderinti su SOC paslaugų teikėjais (jeigu SOC paslaugas teikia paslaugų teikėjas).“</w:t>
      </w:r>
    </w:p>
    <w:p w14:paraId="3FAF7ACF" w14:textId="77777777" w:rsidR="00F85203" w:rsidRPr="00FC0E46" w:rsidRDefault="00F85203"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p>
    <w:p w14:paraId="01200B21"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w:t>
      </w:r>
      <w:r w:rsidRPr="00FC0E46">
        <w:rPr>
          <w:rFonts w:ascii="Times New Roman" w:hAnsi="Times New Roman" w:cs="Times New Roman"/>
          <w:i/>
          <w:color w:val="000000" w:themeColor="text1"/>
          <w:sz w:val="24"/>
          <w:szCs w:val="24"/>
          <w:lang w:val="lt-LT" w:eastAsia="de-DE"/>
        </w:rPr>
        <w:tab/>
        <w:t>Kibernetinio saugumo subjekto vadovas arba jo įgaliotas asmuo turi patvirtinti spragų valdymo ir atskleidimo nuostatas, kuriose turi būti nustatyta:</w:t>
      </w:r>
    </w:p>
    <w:p w14:paraId="45579A20"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45.1.</w:t>
      </w:r>
      <w:r w:rsidRPr="00FC0E46">
        <w:rPr>
          <w:rFonts w:ascii="Times New Roman" w:hAnsi="Times New Roman" w:cs="Times New Roman"/>
          <w:i/>
          <w:color w:val="000000" w:themeColor="text1"/>
          <w:sz w:val="24"/>
          <w:szCs w:val="24"/>
          <w:lang w:val="lt-LT" w:eastAsia="de-DE"/>
        </w:rPr>
        <w:tab/>
        <w:t>spragų, galinčių turėti įtakos kibernetiniam saugumui, nustatymas ir vertinimas;</w:t>
      </w:r>
    </w:p>
    <w:p w14:paraId="4CC08CC0"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45.2.</w:t>
      </w:r>
      <w:r w:rsidRPr="00FC0E46">
        <w:rPr>
          <w:rFonts w:ascii="Times New Roman" w:hAnsi="Times New Roman" w:cs="Times New Roman"/>
          <w:i/>
          <w:color w:val="000000" w:themeColor="text1"/>
          <w:sz w:val="24"/>
          <w:szCs w:val="24"/>
          <w:lang w:val="lt-LT" w:eastAsia="de-DE"/>
        </w:rPr>
        <w:tab/>
        <w:t>už spragų nustatymą atsakingų asmenų teisės ir pareigos;</w:t>
      </w:r>
    </w:p>
    <w:p w14:paraId="11E47FDD"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45.3.</w:t>
      </w:r>
      <w:r w:rsidRPr="00FC0E46">
        <w:rPr>
          <w:rFonts w:ascii="Times New Roman" w:hAnsi="Times New Roman" w:cs="Times New Roman"/>
          <w:i/>
          <w:color w:val="000000" w:themeColor="text1"/>
          <w:sz w:val="24"/>
          <w:szCs w:val="24"/>
          <w:lang w:val="lt-LT" w:eastAsia="de-DE"/>
        </w:rPr>
        <w:tab/>
        <w:t>spragų nustatymo plano rengimas;</w:t>
      </w:r>
    </w:p>
    <w:p w14:paraId="0609FA29"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45.4.</w:t>
      </w:r>
      <w:r w:rsidRPr="00FC0E46">
        <w:rPr>
          <w:rFonts w:ascii="Times New Roman" w:hAnsi="Times New Roman" w:cs="Times New Roman"/>
          <w:i/>
          <w:color w:val="000000" w:themeColor="text1"/>
          <w:sz w:val="24"/>
          <w:szCs w:val="24"/>
          <w:lang w:val="lt-LT" w:eastAsia="de-DE"/>
        </w:rPr>
        <w:tab/>
        <w:t>spragų nustatymo programinės įrangos naudojimas;</w:t>
      </w:r>
    </w:p>
    <w:p w14:paraId="47CEA533"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45.5.</w:t>
      </w:r>
      <w:r w:rsidRPr="00FC0E46">
        <w:rPr>
          <w:rFonts w:ascii="Times New Roman" w:hAnsi="Times New Roman" w:cs="Times New Roman"/>
          <w:i/>
          <w:color w:val="000000" w:themeColor="text1"/>
          <w:sz w:val="24"/>
          <w:szCs w:val="24"/>
          <w:lang w:val="lt-LT" w:eastAsia="de-DE"/>
        </w:rPr>
        <w:tab/>
        <w:t>spragų nustatymo rezultatų klasifikavimas;</w:t>
      </w:r>
    </w:p>
    <w:p w14:paraId="5DA4791B"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45.6.</w:t>
      </w:r>
      <w:r w:rsidRPr="00FC0E46">
        <w:rPr>
          <w:rFonts w:ascii="Times New Roman" w:hAnsi="Times New Roman" w:cs="Times New Roman"/>
          <w:i/>
          <w:color w:val="000000" w:themeColor="text1"/>
          <w:sz w:val="24"/>
          <w:szCs w:val="24"/>
          <w:lang w:val="lt-LT" w:eastAsia="de-DE"/>
        </w:rPr>
        <w:tab/>
        <w:t>spragų nustatymo ataskaitų rengimas ir nustatytų trūkumų šalinimas;</w:t>
      </w:r>
    </w:p>
    <w:p w14:paraId="09C6EA03"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45.7.</w:t>
      </w:r>
      <w:r w:rsidRPr="00FC0E46">
        <w:rPr>
          <w:rFonts w:ascii="Times New Roman" w:hAnsi="Times New Roman" w:cs="Times New Roman"/>
          <w:i/>
          <w:color w:val="000000" w:themeColor="text1"/>
          <w:sz w:val="24"/>
          <w:szCs w:val="24"/>
          <w:lang w:val="lt-LT" w:eastAsia="de-DE"/>
        </w:rPr>
        <w:tab/>
        <w:t>reikalavimas nedelsiant pašalinti spragą, įvertintą kaip itin reikšmingą tinklų ir informacinių sistemų veiklai;</w:t>
      </w:r>
    </w:p>
    <w:p w14:paraId="2F0C2977"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45.8.</w:t>
      </w:r>
      <w:r w:rsidRPr="00FC0E46">
        <w:rPr>
          <w:rFonts w:ascii="Times New Roman" w:hAnsi="Times New Roman" w:cs="Times New Roman"/>
          <w:i/>
          <w:color w:val="000000" w:themeColor="text1"/>
          <w:sz w:val="24"/>
          <w:szCs w:val="24"/>
          <w:lang w:val="lt-LT" w:eastAsia="de-DE"/>
        </w:rPr>
        <w:tab/>
        <w:t>reikalavimas reguliariai vertinti spragas, o visą tinklų informacinės sistemos spragų skenavimą atlikti ne rečiau kaip kas 6 mėnesius;</w:t>
      </w:r>
    </w:p>
    <w:p w14:paraId="009F92CD"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45.9.</w:t>
      </w:r>
      <w:r w:rsidRPr="00FC0E46">
        <w:rPr>
          <w:rFonts w:ascii="Times New Roman" w:hAnsi="Times New Roman" w:cs="Times New Roman"/>
          <w:i/>
          <w:color w:val="000000" w:themeColor="text1"/>
          <w:sz w:val="24"/>
          <w:szCs w:val="24"/>
          <w:lang w:val="lt-LT" w:eastAsia="de-DE"/>
        </w:rPr>
        <w:tab/>
        <w:t>spragų, apie kurias informacija gauta pagal Kibernetinio saugumo įstatymo 25 straipsnį, tyrimas ir informacijos teikimas.</w:t>
      </w:r>
    </w:p>
    <w:p w14:paraId="04CF6A6A"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46.</w:t>
      </w:r>
      <w:r w:rsidRPr="00FC0E46">
        <w:rPr>
          <w:rFonts w:ascii="Times New Roman" w:hAnsi="Times New Roman" w:cs="Times New Roman"/>
          <w:i/>
          <w:color w:val="000000" w:themeColor="text1"/>
          <w:sz w:val="24"/>
          <w:szCs w:val="24"/>
          <w:lang w:val="lt-LT" w:eastAsia="de-DE"/>
        </w:rPr>
        <w:tab/>
        <w:t>Spragų tvarkymas turi būti suderintas su kibernetinio saugumo subjekto pokyčių ir incidentų valdymo nuostatomis.</w:t>
      </w:r>
    </w:p>
    <w:p w14:paraId="60F40D90" w14:textId="77777777" w:rsidR="008A14D8"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243210DE" w14:textId="0A89BBBE"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color w:val="000000" w:themeColor="text1"/>
          <w:sz w:val="24"/>
          <w:szCs w:val="24"/>
          <w:u w:val="single"/>
          <w:lang w:val="lt-LT" w:eastAsia="de-DE"/>
        </w:rPr>
        <w:t>reikalavimai įgyvendinami, tačiau nustatyta neesminių trūkumų (4 balai):</w:t>
      </w:r>
    </w:p>
    <w:p w14:paraId="2FBDE801" w14:textId="0049D18E" w:rsidR="00340F27" w:rsidRPr="005F7C3A" w:rsidRDefault="00CF2755" w:rsidP="005F7C3A">
      <w:pPr>
        <w:pStyle w:val="ListParagraph"/>
        <w:widowControl w:val="0"/>
        <w:numPr>
          <w:ilvl w:val="0"/>
          <w:numId w:val="50"/>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eastAsia="de-DE"/>
        </w:rPr>
        <w:t xml:space="preserve">Tinklų ir informacinių sistemų įsigijimo, plėtojimo ir saugumo priežiūros, įskaitant spragų atskleidimo ir valdymo </w:t>
      </w:r>
      <w:r w:rsidR="4646D80E" w:rsidRPr="005F7C3A">
        <w:rPr>
          <w:rFonts w:ascii="Times New Roman" w:hAnsi="Times New Roman" w:cs="Times New Roman"/>
          <w:color w:val="000000" w:themeColor="text1"/>
          <w:sz w:val="24"/>
          <w:szCs w:val="24"/>
          <w:lang w:val="lt-LT" w:eastAsia="de-DE"/>
        </w:rPr>
        <w:t xml:space="preserve">tvarkoje nereglamentuotas </w:t>
      </w:r>
      <w:r w:rsidR="7D577380" w:rsidRPr="005F7C3A">
        <w:rPr>
          <w:rFonts w:ascii="Times New Roman" w:hAnsi="Times New Roman" w:cs="Times New Roman"/>
          <w:color w:val="000000" w:themeColor="text1"/>
          <w:sz w:val="24"/>
          <w:szCs w:val="24"/>
          <w:lang w:val="lt-LT" w:eastAsia="de-DE"/>
        </w:rPr>
        <w:t>saugumo spragų</w:t>
      </w:r>
      <w:r w:rsidR="4646D80E" w:rsidRPr="005F7C3A">
        <w:rPr>
          <w:rFonts w:ascii="Times New Roman" w:hAnsi="Times New Roman" w:cs="Times New Roman"/>
          <w:color w:val="000000" w:themeColor="text1"/>
          <w:sz w:val="24"/>
          <w:szCs w:val="24"/>
          <w:lang w:val="lt-LT" w:eastAsia="de-DE"/>
        </w:rPr>
        <w:t xml:space="preserve"> valdymo procesas pagal Kibernetinio saugumo reikalavimų aprašo 45-47 p</w:t>
      </w:r>
      <w:r w:rsidR="103609A0" w:rsidRPr="005F7C3A">
        <w:rPr>
          <w:rFonts w:ascii="Times New Roman" w:hAnsi="Times New Roman" w:cs="Times New Roman"/>
          <w:color w:val="000000" w:themeColor="text1"/>
          <w:sz w:val="24"/>
          <w:szCs w:val="24"/>
          <w:lang w:val="lt-LT" w:eastAsia="de-DE"/>
        </w:rPr>
        <w:t>unktų</w:t>
      </w:r>
      <w:r w:rsidR="4646D80E" w:rsidRPr="005F7C3A">
        <w:rPr>
          <w:rFonts w:ascii="Times New Roman" w:hAnsi="Times New Roman" w:cs="Times New Roman"/>
          <w:color w:val="000000" w:themeColor="text1"/>
          <w:sz w:val="24"/>
          <w:szCs w:val="24"/>
          <w:lang w:val="lt-LT" w:eastAsia="de-DE"/>
        </w:rPr>
        <w:t xml:space="preserve"> reikalavimus (aktualią redakciją). </w:t>
      </w:r>
    </w:p>
    <w:p w14:paraId="237A3044" w14:textId="6A582808" w:rsidR="00340F27" w:rsidRPr="005F7C3A" w:rsidRDefault="00CF2755" w:rsidP="005F7C3A">
      <w:pPr>
        <w:pStyle w:val="ListParagraph"/>
        <w:widowControl w:val="0"/>
        <w:numPr>
          <w:ilvl w:val="0"/>
          <w:numId w:val="50"/>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eastAsia="de-DE"/>
        </w:rPr>
        <w:t>TIS</w:t>
      </w:r>
      <w:r w:rsidR="7D577380" w:rsidRPr="005F7C3A">
        <w:rPr>
          <w:rFonts w:ascii="Times New Roman" w:hAnsi="Times New Roman" w:cs="Times New Roman"/>
          <w:color w:val="000000" w:themeColor="text1"/>
          <w:sz w:val="24"/>
          <w:szCs w:val="24"/>
          <w:lang w:val="lt-LT" w:eastAsia="de-DE"/>
        </w:rPr>
        <w:t xml:space="preserve"> skenavimas atliktas prieš 2 metus</w:t>
      </w:r>
      <w:r w:rsidR="4646D80E" w:rsidRPr="005F7C3A">
        <w:rPr>
          <w:rFonts w:ascii="Times New Roman" w:hAnsi="Times New Roman" w:cs="Times New Roman"/>
          <w:color w:val="000000" w:themeColor="text1"/>
          <w:sz w:val="24"/>
          <w:szCs w:val="24"/>
          <w:lang w:val="lt-LT" w:eastAsia="de-DE"/>
        </w:rPr>
        <w:t>.</w:t>
      </w:r>
    </w:p>
    <w:p w14:paraId="6B9D1780" w14:textId="77777777" w:rsidR="008A14D8"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p>
    <w:p w14:paraId="219A5DE2" w14:textId="72E819B7" w:rsidR="00340F27" w:rsidRPr="00FC0E46"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r w:rsidR="4646D80E" w:rsidRPr="00FC0E46">
        <w:rPr>
          <w:rFonts w:ascii="Times New Roman" w:hAnsi="Times New Roman" w:cs="Times New Roman"/>
          <w:color w:val="000000" w:themeColor="text1"/>
          <w:sz w:val="24"/>
          <w:szCs w:val="24"/>
          <w:u w:val="single"/>
          <w:lang w:val="lt-LT" w:eastAsia="de-DE"/>
        </w:rPr>
        <w:t>:</w:t>
      </w:r>
    </w:p>
    <w:p w14:paraId="25172BD5" w14:textId="7F9C0BF3" w:rsidR="00340F27"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Pakoreguoti</w:t>
      </w:r>
      <w:r w:rsidR="00340F27" w:rsidRPr="00FC0E46">
        <w:rPr>
          <w:rFonts w:ascii="Times New Roman" w:hAnsi="Times New Roman" w:cs="Times New Roman"/>
          <w:color w:val="000000" w:themeColor="text1"/>
          <w:sz w:val="24"/>
          <w:szCs w:val="24"/>
          <w:lang w:val="lt-LT" w:eastAsia="de-DE"/>
        </w:rPr>
        <w:t xml:space="preserve"> </w:t>
      </w:r>
      <w:r w:rsidR="008A14D8" w:rsidRPr="00E9684E">
        <w:rPr>
          <w:rFonts w:ascii="Times New Roman" w:hAnsi="Times New Roman" w:cs="Times New Roman"/>
          <w:color w:val="000000" w:themeColor="text1"/>
          <w:sz w:val="24"/>
          <w:szCs w:val="24"/>
          <w:lang w:val="lt-LT" w:eastAsia="de-DE"/>
        </w:rPr>
        <w:t xml:space="preserve">Tinklų ir informacinių sistemų įsigijimo, plėtojimo ir saugumo priežiūros, įskaitant spragų atskleidimo ir </w:t>
      </w:r>
      <w:r w:rsidR="00340F27" w:rsidRPr="00FC0E46">
        <w:rPr>
          <w:rFonts w:ascii="Times New Roman" w:hAnsi="Times New Roman" w:cs="Times New Roman"/>
          <w:color w:val="000000" w:themeColor="text1"/>
          <w:sz w:val="24"/>
          <w:szCs w:val="24"/>
          <w:lang w:val="lt-LT" w:eastAsia="de-DE"/>
        </w:rPr>
        <w:t>valdymo tvarką pagal Kibernetinio saugumo reikalavimų aprašo 45-47 p</w:t>
      </w:r>
      <w:r w:rsidR="013DC9A6" w:rsidRPr="00FC0E46">
        <w:rPr>
          <w:rFonts w:ascii="Times New Roman" w:hAnsi="Times New Roman" w:cs="Times New Roman"/>
          <w:color w:val="000000" w:themeColor="text1"/>
          <w:sz w:val="24"/>
          <w:szCs w:val="24"/>
          <w:lang w:val="lt-LT" w:eastAsia="de-DE"/>
        </w:rPr>
        <w:t>unktų</w:t>
      </w:r>
      <w:r w:rsidR="00340F27" w:rsidRPr="00FC0E46">
        <w:rPr>
          <w:rFonts w:ascii="Times New Roman" w:hAnsi="Times New Roman" w:cs="Times New Roman"/>
          <w:color w:val="000000" w:themeColor="text1"/>
          <w:sz w:val="24"/>
          <w:szCs w:val="24"/>
          <w:lang w:val="lt-LT" w:eastAsia="de-DE"/>
        </w:rPr>
        <w:t xml:space="preserve"> reikalavimus (aktualią redakciją).</w:t>
      </w:r>
    </w:p>
    <w:p w14:paraId="20836A29" w14:textId="77777777" w:rsidR="00F85203" w:rsidRPr="00FC0E46" w:rsidRDefault="00F85203"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p>
    <w:p w14:paraId="04F962CC" w14:textId="24FFCD82"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70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b/>
          <w:bCs/>
          <w:i/>
          <w:color w:val="000000" w:themeColor="text1"/>
          <w:sz w:val="24"/>
          <w:szCs w:val="24"/>
          <w:lang w:val="lt-LT" w:eastAsia="de-DE"/>
        </w:rPr>
        <w:t>3 lentelė</w:t>
      </w:r>
      <w:r w:rsidRPr="00FC0E46">
        <w:rPr>
          <w:rFonts w:ascii="Times New Roman" w:hAnsi="Times New Roman" w:cs="Times New Roman"/>
          <w:i/>
          <w:color w:val="000000" w:themeColor="text1"/>
          <w:sz w:val="24"/>
          <w:szCs w:val="24"/>
          <w:lang w:val="lt-LT" w:eastAsia="de-DE"/>
        </w:rPr>
        <w:t>.</w:t>
      </w:r>
      <w:r w:rsidR="00F85203">
        <w:rPr>
          <w:rFonts w:ascii="Times New Roman" w:hAnsi="Times New Roman" w:cs="Times New Roman"/>
          <w:i/>
          <w:color w:val="000000" w:themeColor="text1"/>
          <w:sz w:val="24"/>
          <w:szCs w:val="24"/>
          <w:lang w:val="lt-LT" w:eastAsia="de-DE"/>
        </w:rPr>
        <w:t xml:space="preserve"> </w:t>
      </w:r>
      <w:r w:rsidRPr="00FC0E46">
        <w:rPr>
          <w:rFonts w:ascii="Times New Roman" w:hAnsi="Times New Roman" w:cs="Times New Roman"/>
          <w:i/>
          <w:color w:val="000000" w:themeColor="text1"/>
          <w:sz w:val="24"/>
          <w:szCs w:val="24"/>
          <w:lang w:val="lt-LT" w:eastAsia="de-DE"/>
        </w:rPr>
        <w:t>Techniniai reikalavimai, taikomi kibernetinio saugumo subjektams</w:t>
      </w:r>
    </w:p>
    <w:p w14:paraId="6E4FEC78"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29.</w:t>
      </w:r>
      <w:r w:rsidRPr="00FC0E46">
        <w:rPr>
          <w:rFonts w:ascii="Times New Roman" w:hAnsi="Times New Roman" w:cs="Times New Roman"/>
          <w:i/>
          <w:color w:val="000000" w:themeColor="text1"/>
          <w:sz w:val="24"/>
          <w:szCs w:val="24"/>
          <w:lang w:val="lt-LT" w:eastAsia="de-DE"/>
        </w:rPr>
        <w:tab/>
        <w:t>Kompiuteriuose, mobiliuosiuose įrenginiuose turi būti išjungtas lygiarangis (angl. peer to peer) funkcionalumas, jei tai nėra reikalinga darbo funkcijoms atlikti.</w:t>
      </w:r>
    </w:p>
    <w:p w14:paraId="0B2FB8EC"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31.</w:t>
      </w:r>
      <w:r w:rsidRPr="00FC0E46">
        <w:rPr>
          <w:rFonts w:ascii="Times New Roman" w:hAnsi="Times New Roman" w:cs="Times New Roman"/>
          <w:i/>
          <w:color w:val="000000" w:themeColor="text1"/>
          <w:sz w:val="24"/>
          <w:szCs w:val="24"/>
          <w:lang w:val="lt-LT" w:eastAsia="de-DE"/>
        </w:rPr>
        <w:tab/>
        <w:t>Tinklų ir informacinės sistemos, dėl objektyvių priežasčių naudojančios nepalaikomas operacinių sistemų ir kitos programinės įrangos versijas, turi veikti atskirame tinklo segmente, atskirtame nuo pagrindinių kibernetinio saugumo subjekto veiklos funkcijų.</w:t>
      </w:r>
    </w:p>
    <w:p w14:paraId="40D5FCFE"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lastRenderedPageBreak/>
        <w:t>32.</w:t>
      </w:r>
      <w:r w:rsidRPr="00FC0E46">
        <w:rPr>
          <w:rFonts w:ascii="Times New Roman" w:hAnsi="Times New Roman" w:cs="Times New Roman"/>
          <w:i/>
          <w:color w:val="000000" w:themeColor="text1"/>
          <w:sz w:val="24"/>
          <w:szCs w:val="24"/>
          <w:lang w:val="lt-LT" w:eastAsia="de-DE"/>
        </w:rPr>
        <w:tab/>
        <w:t>Vidinis kibernetinio saugumo subjekto kompiuterių tinklas turėtų būti segmentuotas, jame atskiriant bent:</w:t>
      </w:r>
    </w:p>
    <w:p w14:paraId="6C576C25"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134"/>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33.</w:t>
      </w:r>
      <w:r w:rsidRPr="00FC0E46">
        <w:rPr>
          <w:rFonts w:ascii="Times New Roman" w:hAnsi="Times New Roman" w:cs="Times New Roman"/>
          <w:i/>
          <w:color w:val="000000" w:themeColor="text1"/>
          <w:sz w:val="24"/>
          <w:szCs w:val="24"/>
          <w:lang w:val="lt-LT" w:eastAsia="de-DE"/>
        </w:rPr>
        <w:tab/>
        <w:t>Mobiliuosiuose įrenginiuose ir kompiuterinėse darbo vietose turi būti naudojamos vykdomojo kodo (angl. Executable code) kontrolės priemonės, kuriomis apribojamas neleistino vykdomojo kodo naudojimas ar informuojamas administratorius apie neleistino vykdomojo kodo naudojimą.</w:t>
      </w:r>
    </w:p>
    <w:p w14:paraId="70DCB968"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70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b/>
          <w:bCs/>
          <w:i/>
          <w:color w:val="000000" w:themeColor="text1"/>
          <w:sz w:val="24"/>
          <w:szCs w:val="24"/>
          <w:lang w:val="lt-LT" w:eastAsia="de-DE"/>
        </w:rPr>
        <w:t>5 lentelė</w:t>
      </w:r>
      <w:r w:rsidRPr="00FC0E46">
        <w:rPr>
          <w:rFonts w:ascii="Times New Roman" w:hAnsi="Times New Roman" w:cs="Times New Roman"/>
          <w:i/>
          <w:color w:val="000000" w:themeColor="text1"/>
          <w:sz w:val="24"/>
          <w:szCs w:val="24"/>
          <w:lang w:val="lt-LT" w:eastAsia="de-DE"/>
        </w:rPr>
        <w:t>.</w:t>
      </w:r>
      <w:r w:rsidRPr="00FC0E46">
        <w:rPr>
          <w:rFonts w:ascii="Times New Roman" w:hAnsi="Times New Roman" w:cs="Times New Roman"/>
          <w:i/>
          <w:color w:val="000000" w:themeColor="text1"/>
          <w:sz w:val="24"/>
          <w:szCs w:val="24"/>
          <w:lang w:val="lt-LT" w:eastAsia="de-DE"/>
        </w:rPr>
        <w:tab/>
        <w:t>Techniniai reikalavimai, taikomi kibernetinio saugumo subjektams</w:t>
      </w:r>
    </w:p>
    <w:p w14:paraId="5EC1AF42"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61.</w:t>
      </w:r>
      <w:r w:rsidRPr="00FC0E46">
        <w:rPr>
          <w:rFonts w:ascii="Times New Roman" w:hAnsi="Times New Roman" w:cs="Times New Roman"/>
          <w:i/>
          <w:color w:val="000000" w:themeColor="text1"/>
          <w:sz w:val="24"/>
          <w:szCs w:val="24"/>
          <w:lang w:val="lt-LT" w:eastAsia="de-DE"/>
        </w:rPr>
        <w:tab/>
        <w:t>Kibernetinio saugumo subjekto vadovas arba jo įgaliotas asmuo turi nustatyti kibernetinio saugumo subjekto turto valdymo tvarką, apimančią:</w:t>
      </w:r>
    </w:p>
    <w:p w14:paraId="476D6725"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61.5.</w:t>
      </w:r>
      <w:r w:rsidRPr="00FC0E46">
        <w:rPr>
          <w:rFonts w:ascii="Times New Roman" w:hAnsi="Times New Roman" w:cs="Times New Roman"/>
          <w:i/>
          <w:color w:val="000000" w:themeColor="text1"/>
          <w:sz w:val="24"/>
          <w:szCs w:val="24"/>
          <w:lang w:val="lt-LT" w:eastAsia="de-DE"/>
        </w:rPr>
        <w:tab/>
        <w:t>mobiliųjų įrenginių, kurie gali veikti savarankiškai ir turėti ryšį su tinklu ar internetu keičiantis jų buvimo vietai (pavyzdžiui, nešiojamasis kompiuteris, delninukas, išmanusis telefonas) ir naudojamų prisijungti prie kibernetinio saugumo subjektų tinklų ir informacinių sistemų, saugaus naudojimo ir kontrolės reikalavimus.</w:t>
      </w:r>
    </w:p>
    <w:p w14:paraId="4B1ACD0F"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70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b/>
          <w:bCs/>
          <w:i/>
          <w:color w:val="000000" w:themeColor="text1"/>
          <w:sz w:val="24"/>
          <w:szCs w:val="24"/>
          <w:lang w:val="lt-LT" w:eastAsia="de-DE"/>
        </w:rPr>
        <w:t>6 lentelė</w:t>
      </w:r>
      <w:r w:rsidRPr="00FC0E46">
        <w:rPr>
          <w:rFonts w:ascii="Times New Roman" w:hAnsi="Times New Roman" w:cs="Times New Roman"/>
          <w:i/>
          <w:color w:val="000000" w:themeColor="text1"/>
          <w:sz w:val="24"/>
          <w:szCs w:val="24"/>
          <w:lang w:val="lt-LT" w:eastAsia="de-DE"/>
        </w:rPr>
        <w:t>.</w:t>
      </w:r>
      <w:r w:rsidRPr="00FC0E46">
        <w:rPr>
          <w:rFonts w:ascii="Times New Roman" w:hAnsi="Times New Roman" w:cs="Times New Roman"/>
          <w:i/>
          <w:color w:val="000000" w:themeColor="text1"/>
          <w:sz w:val="24"/>
          <w:szCs w:val="24"/>
          <w:lang w:val="lt-LT" w:eastAsia="de-DE"/>
        </w:rPr>
        <w:tab/>
        <w:t>Techniniai reikalavimai, taikomi kibernetinio saugumo subjektams</w:t>
      </w:r>
    </w:p>
    <w:p w14:paraId="5E399163"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53.</w:t>
      </w:r>
      <w:r w:rsidRPr="00FC0E46">
        <w:rPr>
          <w:rFonts w:ascii="Times New Roman" w:hAnsi="Times New Roman" w:cs="Times New Roman"/>
          <w:i/>
          <w:color w:val="000000" w:themeColor="text1"/>
          <w:sz w:val="24"/>
          <w:szCs w:val="24"/>
          <w:lang w:val="lt-LT" w:eastAsia="de-DE"/>
        </w:rPr>
        <w:tab/>
        <w:t>Naudojamos techninės priemonės, kurios apribotų neleistinų (turto sąraše nesančių) įrenginių prijungimą prie kibernetinio saugumo subjekto tinklų ir informacinių sistemų, apribotų neleistinos techninės įrangos naudojimą ir informuotų kibernetinio saugumo subjekto įgaliotą asmenį.</w:t>
      </w:r>
    </w:p>
    <w:p w14:paraId="618B741B"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54.</w:t>
      </w:r>
      <w:r w:rsidRPr="00FC0E46">
        <w:rPr>
          <w:rFonts w:ascii="Times New Roman" w:hAnsi="Times New Roman" w:cs="Times New Roman"/>
          <w:i/>
          <w:color w:val="000000" w:themeColor="text1"/>
          <w:sz w:val="24"/>
          <w:szCs w:val="24"/>
          <w:lang w:val="lt-LT" w:eastAsia="de-DE"/>
        </w:rPr>
        <w:tab/>
        <w:t>Kibernetinio saugumo subjektas turi centralizuotai valdyti mobiliuosius įrenginius, kurie turi prieigą prie tinklų ir informacinių sistemų, ir juose įdiegtą programinę įrangą.</w:t>
      </w:r>
    </w:p>
    <w:p w14:paraId="3DF2144A"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55.</w:t>
      </w:r>
      <w:r w:rsidRPr="00FC0E46">
        <w:rPr>
          <w:rFonts w:ascii="Times New Roman" w:hAnsi="Times New Roman" w:cs="Times New Roman"/>
          <w:i/>
          <w:color w:val="000000" w:themeColor="text1"/>
          <w:sz w:val="24"/>
          <w:szCs w:val="24"/>
          <w:lang w:val="lt-LT" w:eastAsia="de-DE"/>
        </w:rPr>
        <w:tab/>
        <w:t>Mobilieji įrenginiai, kuriais naršoma internete, turi būti apsaugoti nuo judriųjų programų (angl. mobile code) keliamų grėsmių.</w:t>
      </w:r>
    </w:p>
    <w:p w14:paraId="0B01249E"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56.</w:t>
      </w:r>
      <w:r w:rsidRPr="00FC0E46">
        <w:rPr>
          <w:rFonts w:ascii="Times New Roman" w:hAnsi="Times New Roman" w:cs="Times New Roman"/>
          <w:i/>
          <w:color w:val="000000" w:themeColor="text1"/>
          <w:sz w:val="24"/>
          <w:szCs w:val="24"/>
          <w:lang w:val="lt-LT" w:eastAsia="de-DE"/>
        </w:rPr>
        <w:tab/>
        <w:t>Mobiliuosiuose įrenginiuose privalo būti įdiegtos priemonės, leisiančios nuotoliniu būdu neatkuriamai ištrinti mobiliuosiuose įrenginiuose esančius duomenis.</w:t>
      </w:r>
    </w:p>
    <w:p w14:paraId="69FB67CB" w14:textId="77777777" w:rsidR="008A14D8"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45E66AAF" w14:textId="36AEC654"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color w:val="000000" w:themeColor="text1"/>
          <w:sz w:val="24"/>
          <w:szCs w:val="24"/>
          <w:u w:val="single"/>
          <w:lang w:val="lt-LT" w:eastAsia="de-DE"/>
        </w:rPr>
        <w:t>reikalavimai įgyvendinami, tačiau nustatyta neesminių trūkumų (4 balai):</w:t>
      </w:r>
    </w:p>
    <w:p w14:paraId="339798A3" w14:textId="7D581E7E" w:rsidR="00340F27" w:rsidRPr="005F7C3A" w:rsidRDefault="00340F27" w:rsidP="005F7C3A">
      <w:pPr>
        <w:pStyle w:val="ListParagraph"/>
        <w:widowControl w:val="0"/>
        <w:numPr>
          <w:ilvl w:val="0"/>
          <w:numId w:val="51"/>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eastAsia="de-DE"/>
        </w:rPr>
        <w:t xml:space="preserve">Kompiuteriuose ir serveriuose išjungtas lygiarangis (angl. </w:t>
      </w:r>
      <w:r w:rsidRPr="005F7C3A">
        <w:rPr>
          <w:rFonts w:ascii="Times New Roman" w:hAnsi="Times New Roman" w:cs="Times New Roman"/>
          <w:i/>
          <w:iCs/>
          <w:color w:val="000000" w:themeColor="text1"/>
          <w:sz w:val="24"/>
          <w:szCs w:val="24"/>
          <w:lang w:val="lt-LT" w:eastAsia="de-DE"/>
        </w:rPr>
        <w:t>peer to peer</w:t>
      </w:r>
      <w:r w:rsidRPr="005F7C3A">
        <w:rPr>
          <w:rFonts w:ascii="Times New Roman" w:hAnsi="Times New Roman" w:cs="Times New Roman"/>
          <w:color w:val="000000" w:themeColor="text1"/>
          <w:sz w:val="24"/>
          <w:szCs w:val="24"/>
          <w:lang w:val="lt-LT" w:eastAsia="de-DE"/>
        </w:rPr>
        <w:t>) funkcionalumas.</w:t>
      </w:r>
    </w:p>
    <w:p w14:paraId="59C76F9E" w14:textId="420407B4" w:rsidR="00340F27" w:rsidRPr="005F7C3A" w:rsidRDefault="00340F27" w:rsidP="005F7C3A">
      <w:pPr>
        <w:pStyle w:val="ListParagraph"/>
        <w:widowControl w:val="0"/>
        <w:numPr>
          <w:ilvl w:val="0"/>
          <w:numId w:val="51"/>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eastAsia="de-DE"/>
        </w:rPr>
        <w:t xml:space="preserve">Turima nepalaikomų operacinių sistemų, duomenų bazių ir programinės įrangos ir jos neatskirtos nuo pagrindinių </w:t>
      </w:r>
      <w:r w:rsidR="008A14D8">
        <w:rPr>
          <w:rFonts w:ascii="Times New Roman" w:hAnsi="Times New Roman" w:cs="Times New Roman"/>
          <w:color w:val="000000" w:themeColor="text1"/>
          <w:sz w:val="24"/>
          <w:szCs w:val="24"/>
          <w:lang w:val="lt-LT"/>
        </w:rPr>
        <w:t xml:space="preserve">organizacijos </w:t>
      </w:r>
      <w:r w:rsidRPr="005F7C3A">
        <w:rPr>
          <w:rFonts w:ascii="Times New Roman" w:hAnsi="Times New Roman" w:cs="Times New Roman"/>
          <w:color w:val="000000" w:themeColor="text1"/>
          <w:sz w:val="24"/>
          <w:szCs w:val="24"/>
          <w:lang w:val="lt-LT" w:eastAsia="de-DE"/>
        </w:rPr>
        <w:t>veiklos funkcijų.</w:t>
      </w:r>
    </w:p>
    <w:p w14:paraId="29B68E88" w14:textId="77777777" w:rsidR="008A14D8"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p>
    <w:p w14:paraId="0BFFAA65" w14:textId="3E104FD0" w:rsidR="00340F27" w:rsidRPr="00FC0E46" w:rsidRDefault="008A14D8"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r w:rsidR="4646D80E" w:rsidRPr="00FC0E46">
        <w:rPr>
          <w:rFonts w:ascii="Times New Roman" w:hAnsi="Times New Roman" w:cs="Times New Roman"/>
          <w:color w:val="000000" w:themeColor="text1"/>
          <w:sz w:val="24"/>
          <w:szCs w:val="24"/>
          <w:u w:val="single"/>
          <w:lang w:val="lt-LT" w:eastAsia="de-DE"/>
        </w:rPr>
        <w:t>:</w:t>
      </w:r>
    </w:p>
    <w:p w14:paraId="175DC4DE" w14:textId="294E601B"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1</w:t>
      </w:r>
      <w:r w:rsidR="00340F27" w:rsidRPr="00FC0E46">
        <w:rPr>
          <w:rFonts w:ascii="Times New Roman" w:hAnsi="Times New Roman" w:cs="Times New Roman"/>
          <w:color w:val="000000" w:themeColor="text1"/>
          <w:sz w:val="24"/>
          <w:szCs w:val="24"/>
          <w:lang w:val="lt-LT" w:eastAsia="de-DE"/>
        </w:rPr>
        <w:t xml:space="preserve">. </w:t>
      </w:r>
      <w:r w:rsidRPr="00FC0E46">
        <w:rPr>
          <w:rFonts w:ascii="Times New Roman" w:hAnsi="Times New Roman" w:cs="Times New Roman"/>
          <w:color w:val="000000" w:themeColor="text1"/>
          <w:sz w:val="24"/>
          <w:szCs w:val="24"/>
          <w:lang w:val="lt-LT" w:eastAsia="de-DE"/>
        </w:rPr>
        <w:t xml:space="preserve">Kompiuteriuose ir serveriuose įjungti lygiarangio (angl. </w:t>
      </w:r>
      <w:r w:rsidRPr="00FC0E46">
        <w:rPr>
          <w:rFonts w:ascii="Times New Roman" w:hAnsi="Times New Roman" w:cs="Times New Roman"/>
          <w:i/>
          <w:iCs/>
          <w:color w:val="000000" w:themeColor="text1"/>
          <w:sz w:val="24"/>
          <w:szCs w:val="24"/>
          <w:lang w:val="lt-LT" w:eastAsia="de-DE"/>
        </w:rPr>
        <w:t>peer to peer</w:t>
      </w:r>
      <w:r w:rsidRPr="00FC0E46">
        <w:rPr>
          <w:rFonts w:ascii="Times New Roman" w:hAnsi="Times New Roman" w:cs="Times New Roman"/>
          <w:color w:val="000000" w:themeColor="text1"/>
          <w:sz w:val="24"/>
          <w:szCs w:val="24"/>
          <w:lang w:val="lt-LT" w:eastAsia="de-DE"/>
        </w:rPr>
        <w:t>) funkcionalumą.</w:t>
      </w:r>
    </w:p>
    <w:p w14:paraId="1B8B9D70" w14:textId="39791774"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2</w:t>
      </w:r>
      <w:r w:rsidR="00340F27" w:rsidRPr="00FC0E46">
        <w:rPr>
          <w:rFonts w:ascii="Times New Roman" w:hAnsi="Times New Roman" w:cs="Times New Roman"/>
          <w:color w:val="000000" w:themeColor="text1"/>
          <w:sz w:val="24"/>
          <w:szCs w:val="24"/>
          <w:lang w:val="lt-LT" w:eastAsia="de-DE"/>
        </w:rPr>
        <w:t xml:space="preserve">. Nebepalaikomas operacines sistemas, duomenų bazes ir programinę įrangą naudoti atskirame tinklo segmente, atskirtame nuo pagrindinių </w:t>
      </w:r>
      <w:r w:rsidRPr="00FC0E46">
        <w:rPr>
          <w:rFonts w:ascii="Times New Roman" w:hAnsi="Times New Roman" w:cs="Times New Roman"/>
          <w:color w:val="000000" w:themeColor="text1"/>
          <w:sz w:val="24"/>
          <w:szCs w:val="24"/>
          <w:highlight w:val="lightGray"/>
          <w:lang w:val="lt-LT"/>
        </w:rPr>
        <w:t xml:space="preserve">Organizacijos pavadinimo trumpinys] </w:t>
      </w:r>
      <w:r w:rsidR="00340F27" w:rsidRPr="00FC0E46">
        <w:rPr>
          <w:rFonts w:ascii="Times New Roman" w:hAnsi="Times New Roman" w:cs="Times New Roman"/>
          <w:color w:val="000000" w:themeColor="text1"/>
          <w:sz w:val="24"/>
          <w:szCs w:val="24"/>
          <w:lang w:val="lt-LT" w:eastAsia="de-DE"/>
        </w:rPr>
        <w:t>veiklos funkcijų.</w:t>
      </w:r>
    </w:p>
    <w:bookmarkEnd w:id="47"/>
    <w:p w14:paraId="7F637506" w14:textId="77777777" w:rsidR="00340F27" w:rsidRPr="00FC0E46" w:rsidRDefault="00340F27" w:rsidP="00114803">
      <w:pPr>
        <w:widowControl w:val="0"/>
        <w:suppressAutoHyphens/>
        <w:overflowPunct w:val="0"/>
        <w:autoSpaceDE w:val="0"/>
        <w:autoSpaceDN w:val="0"/>
        <w:adjustRightInd w:val="0"/>
        <w:jc w:val="both"/>
        <w:textAlignment w:val="baseline"/>
        <w:rPr>
          <w:rFonts w:ascii="Times New Roman" w:hAnsi="Times New Roman" w:cs="Times New Roman"/>
          <w:color w:val="000000" w:themeColor="text1"/>
          <w:sz w:val="24"/>
          <w:szCs w:val="24"/>
          <w:lang w:val="lt-LT" w:eastAsia="de-DE"/>
        </w:rPr>
      </w:pPr>
    </w:p>
    <w:p w14:paraId="258D64E9" w14:textId="78A8C317" w:rsidR="00340F27" w:rsidRPr="00FC0E46" w:rsidRDefault="00FB5360" w:rsidP="005F7C3A">
      <w:pPr>
        <w:pStyle w:val="Heading1"/>
      </w:pPr>
      <w:bookmarkStart w:id="50" w:name="_Toc193539411"/>
      <w:bookmarkStart w:id="51" w:name="_Toc210918927"/>
      <w:r w:rsidRPr="00FC0E46">
        <w:rPr>
          <w:color w:val="000000" w:themeColor="text1"/>
          <w:highlight w:val="lightGray"/>
        </w:rPr>
        <w:t xml:space="preserve">[Organizacijos pavadinimo trumpinys] </w:t>
      </w:r>
      <w:r w:rsidR="00340F27" w:rsidRPr="00FC0E46">
        <w:t>standarto ISO 27001 reikalavimams vertinimas</w:t>
      </w:r>
      <w:bookmarkEnd w:id="50"/>
      <w:bookmarkEnd w:id="51"/>
    </w:p>
    <w:p w14:paraId="3C6510B1"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p>
    <w:p w14:paraId="0C3E2C2C" w14:textId="191A2ABE"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Atlikus </w:t>
      </w:r>
      <w:r w:rsidR="00FB5360" w:rsidRPr="00FC0E46">
        <w:rPr>
          <w:rFonts w:ascii="Times New Roman" w:hAnsi="Times New Roman" w:cs="Times New Roman"/>
          <w:color w:val="000000" w:themeColor="text1"/>
          <w:sz w:val="24"/>
          <w:szCs w:val="24"/>
          <w:highlight w:val="lightGray"/>
          <w:lang w:val="lt-LT"/>
        </w:rPr>
        <w:t xml:space="preserve">[Organizacijos pavadinimo trumpinys] </w:t>
      </w:r>
      <w:r w:rsidRPr="00FC0E46">
        <w:rPr>
          <w:rFonts w:ascii="Times New Roman" w:hAnsi="Times New Roman" w:cs="Times New Roman"/>
          <w:sz w:val="24"/>
          <w:szCs w:val="24"/>
          <w:lang w:val="lt-LT"/>
        </w:rPr>
        <w:t xml:space="preserve">standarto ISO 27001 reikalavimams </w:t>
      </w:r>
      <w:r w:rsidRPr="00FC0E46">
        <w:rPr>
          <w:rFonts w:ascii="Times New Roman" w:hAnsi="Times New Roman" w:cs="Times New Roman"/>
          <w:sz w:val="24"/>
          <w:szCs w:val="24"/>
          <w:lang w:val="lt-LT" w:eastAsia="de-DE"/>
        </w:rPr>
        <w:t>vertinimą, nustatyta:</w:t>
      </w:r>
    </w:p>
    <w:p w14:paraId="4B6D3D35" w14:textId="77777777" w:rsidR="00FB5360" w:rsidRPr="00FC0E46" w:rsidRDefault="00FB5360"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reikalavimų – neįgyvendinti ir nesiimta veiksmų šiems reikalavimams įgyvendinti</w:t>
      </w:r>
      <w:r w:rsidRPr="00FC0E46" w:rsidDel="00301AD0">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eastAsia="de-DE"/>
        </w:rPr>
        <w:t>(vertinimo balas – 1);</w:t>
      </w:r>
    </w:p>
    <w:p w14:paraId="38D1F9B7" w14:textId="77777777" w:rsidR="00FB5360" w:rsidRPr="00FC0E46" w:rsidRDefault="00FB5360"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reikalavimų – neįgyvendinti, tačiau imtasi veiksmų šiems reikalavimams įgyvendinti</w:t>
      </w:r>
      <w:r w:rsidRPr="00FC0E46" w:rsidDel="00301AD0">
        <w:rPr>
          <w:rFonts w:ascii="Times New Roman" w:hAnsi="Times New Roman" w:cs="Times New Roman"/>
          <w:sz w:val="24"/>
          <w:szCs w:val="24"/>
          <w:lang w:val="lt-LT" w:eastAsia="de-DE"/>
        </w:rPr>
        <w:t xml:space="preserve"> </w:t>
      </w:r>
      <w:r w:rsidRPr="00FC0E46">
        <w:rPr>
          <w:rFonts w:ascii="Times New Roman" w:hAnsi="Times New Roman" w:cs="Times New Roman"/>
          <w:sz w:val="24"/>
          <w:szCs w:val="24"/>
          <w:lang w:val="lt-LT" w:eastAsia="de-DE"/>
        </w:rPr>
        <w:t>(vertinimo balas – 2);</w:t>
      </w:r>
    </w:p>
    <w:p w14:paraId="6A65A4B0" w14:textId="77777777" w:rsidR="00FB5360" w:rsidRPr="00FC0E46" w:rsidRDefault="00FB5360"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reikalavimai – įgyvendinami tik iš dalies arba nustatyta esminių trūkumų juos įgyvendinant (vertinimo balas – 3);</w:t>
      </w:r>
    </w:p>
    <w:p w14:paraId="586BF184" w14:textId="77777777" w:rsidR="00FB5360" w:rsidRPr="00FC0E46" w:rsidRDefault="00FB5360"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xxx reikalavimų – įgyvendinami, tačiau nustatyta neesminių trūkumų (vertinimo balas – </w:t>
      </w:r>
      <w:r w:rsidRPr="00FC0E46">
        <w:rPr>
          <w:rFonts w:ascii="Times New Roman" w:hAnsi="Times New Roman" w:cs="Times New Roman"/>
          <w:sz w:val="24"/>
          <w:szCs w:val="24"/>
          <w:lang w:val="lt-LT" w:eastAsia="de-DE"/>
        </w:rPr>
        <w:lastRenderedPageBreak/>
        <w:t>4);</w:t>
      </w:r>
    </w:p>
    <w:p w14:paraId="401D3F47" w14:textId="77777777" w:rsidR="00FB5360" w:rsidRPr="00FC0E46" w:rsidRDefault="00FB5360" w:rsidP="005F7C3A">
      <w:pPr>
        <w:widowControl w:val="0"/>
        <w:numPr>
          <w:ilvl w:val="0"/>
          <w:numId w:val="11"/>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xxx reikalavimai – įgyvendinami visa apimtimi (vertinimo balas – 5).</w:t>
      </w:r>
    </w:p>
    <w:p w14:paraId="57DFB18E" w14:textId="27661D51"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r w:rsidRPr="00FC0E46">
        <w:rPr>
          <w:rFonts w:ascii="Times New Roman" w:hAnsi="Times New Roman" w:cs="Times New Roman"/>
          <w:sz w:val="24"/>
          <w:szCs w:val="24"/>
          <w:lang w:val="lt-LT" w:eastAsia="de-DE"/>
        </w:rPr>
        <w:t xml:space="preserve">Detalūs </w:t>
      </w:r>
      <w:r w:rsidR="00FB5360" w:rsidRPr="00FC0E46">
        <w:rPr>
          <w:rFonts w:ascii="Times New Roman" w:hAnsi="Times New Roman" w:cs="Times New Roman"/>
          <w:color w:val="000000" w:themeColor="text1"/>
          <w:sz w:val="24"/>
          <w:szCs w:val="24"/>
          <w:highlight w:val="lightGray"/>
          <w:lang w:val="lt-LT"/>
        </w:rPr>
        <w:t xml:space="preserve">[Organizacijos pavadinimo trumpinys] </w:t>
      </w:r>
      <w:r w:rsidRPr="00FC0E46">
        <w:rPr>
          <w:rFonts w:ascii="Times New Roman" w:hAnsi="Times New Roman" w:cs="Times New Roman"/>
          <w:sz w:val="24"/>
          <w:szCs w:val="24"/>
          <w:lang w:val="lt-LT"/>
        </w:rPr>
        <w:t xml:space="preserve">standarto ISO 27001 reikalavimams </w:t>
      </w:r>
      <w:r w:rsidR="00BB786A">
        <w:rPr>
          <w:rFonts w:ascii="Times New Roman" w:hAnsi="Times New Roman" w:cs="Times New Roman"/>
          <w:sz w:val="24"/>
          <w:szCs w:val="24"/>
          <w:lang w:val="lt-LT"/>
        </w:rPr>
        <w:t>a</w:t>
      </w:r>
      <w:r w:rsidR="00BB786A" w:rsidRPr="00FC0E46">
        <w:rPr>
          <w:rFonts w:ascii="Times New Roman" w:hAnsi="Times New Roman" w:cs="Times New Roman"/>
          <w:sz w:val="24"/>
          <w:szCs w:val="24"/>
          <w:lang w:val="lt-LT"/>
        </w:rPr>
        <w:t xml:space="preserve">titikties </w:t>
      </w:r>
      <w:r w:rsidRPr="00FC0E46">
        <w:rPr>
          <w:rFonts w:ascii="Times New Roman" w:hAnsi="Times New Roman" w:cs="Times New Roman"/>
          <w:sz w:val="24"/>
          <w:szCs w:val="24"/>
          <w:lang w:val="lt-LT"/>
        </w:rPr>
        <w:t>vertinimo rezultatai</w:t>
      </w:r>
      <w:r w:rsidRPr="00FC0E46">
        <w:rPr>
          <w:rFonts w:ascii="Times New Roman" w:hAnsi="Times New Roman" w:cs="Times New Roman"/>
          <w:sz w:val="24"/>
          <w:szCs w:val="24"/>
          <w:lang w:val="lt-LT" w:eastAsia="de-DE"/>
        </w:rPr>
        <w:t xml:space="preserve"> pateikti šios Ataskaitos 1</w:t>
      </w:r>
      <w:r w:rsidRPr="00FC0E46">
        <w:rPr>
          <w:rFonts w:ascii="Times New Roman" w:hAnsi="Times New Roman" w:cs="Times New Roman"/>
          <w:sz w:val="24"/>
          <w:szCs w:val="24"/>
          <w:lang w:val="lt-LT"/>
        </w:rPr>
        <w:t xml:space="preserve"> priede</w:t>
      </w:r>
      <w:r w:rsidRPr="00FC0E46">
        <w:rPr>
          <w:rFonts w:ascii="Times New Roman" w:hAnsi="Times New Roman" w:cs="Times New Roman"/>
          <w:sz w:val="24"/>
          <w:szCs w:val="24"/>
          <w:lang w:val="lt-LT" w:eastAsia="de-DE"/>
        </w:rPr>
        <w:t>.</w:t>
      </w:r>
    </w:p>
    <w:p w14:paraId="431FF619" w14:textId="4E19E58B" w:rsidR="00FB5360"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iCs/>
          <w:sz w:val="24"/>
          <w:szCs w:val="24"/>
          <w:lang w:val="lt-LT" w:eastAsia="de-DE"/>
        </w:rPr>
      </w:pPr>
      <w:r w:rsidRPr="00FC0E46">
        <w:rPr>
          <w:rFonts w:ascii="Times New Roman" w:hAnsi="Times New Roman" w:cs="Times New Roman"/>
          <w:i/>
          <w:iCs/>
          <w:sz w:val="24"/>
          <w:szCs w:val="24"/>
          <w:highlight w:val="darkGray"/>
          <w:lang w:val="lt-LT" w:eastAsia="de-DE"/>
        </w:rPr>
        <w:t>[Pildymo instrukcija: Pateikiamas atitikties vertinimo rezultatų aprašymo pvz.]</w:t>
      </w:r>
    </w:p>
    <w:p w14:paraId="3BAB8188" w14:textId="73E21244" w:rsidR="00340F27" w:rsidRDefault="00340F27" w:rsidP="005F7C3A">
      <w:pPr>
        <w:keepNext/>
        <w:widowControl w:val="0"/>
        <w:numPr>
          <w:ilvl w:val="1"/>
          <w:numId w:val="19"/>
        </w:numPr>
        <w:tabs>
          <w:tab w:val="left" w:pos="851"/>
          <w:tab w:val="left" w:pos="993"/>
          <w:tab w:val="left" w:pos="1560"/>
        </w:tabs>
        <w:suppressAutoHyphens/>
        <w:overflowPunct w:val="0"/>
        <w:autoSpaceDE w:val="0"/>
        <w:autoSpaceDN w:val="0"/>
        <w:adjustRightInd w:val="0"/>
        <w:spacing w:after="0" w:line="240" w:lineRule="auto"/>
        <w:ind w:left="0" w:firstLine="0"/>
        <w:jc w:val="both"/>
        <w:textAlignment w:val="baseline"/>
        <w:outlineLvl w:val="2"/>
        <w:rPr>
          <w:rFonts w:ascii="Times New Roman" w:hAnsi="Times New Roman" w:cs="Times New Roman"/>
          <w:b/>
          <w:bCs/>
          <w:i/>
          <w:color w:val="000000" w:themeColor="text1"/>
          <w:sz w:val="24"/>
          <w:szCs w:val="24"/>
          <w:lang w:val="lt-LT" w:eastAsia="de-DE"/>
        </w:rPr>
      </w:pPr>
      <w:r w:rsidRPr="00FC0E46">
        <w:rPr>
          <w:rFonts w:ascii="Times New Roman" w:hAnsi="Times New Roman" w:cs="Times New Roman"/>
          <w:b/>
          <w:bCs/>
          <w:i/>
          <w:color w:val="000000" w:themeColor="text1"/>
          <w:sz w:val="24"/>
          <w:szCs w:val="24"/>
          <w:lang w:val="lt-LT" w:eastAsia="de-DE"/>
        </w:rPr>
        <w:t>3 balais įvertinta atitiktis reikalavimams:</w:t>
      </w:r>
    </w:p>
    <w:p w14:paraId="42E3BF67" w14:textId="77777777" w:rsidR="00F85203" w:rsidRPr="00FC0E46" w:rsidRDefault="00F85203" w:rsidP="00F85203">
      <w:pPr>
        <w:keepNext/>
        <w:widowControl w:val="0"/>
        <w:tabs>
          <w:tab w:val="left" w:pos="851"/>
          <w:tab w:val="left" w:pos="993"/>
          <w:tab w:val="left" w:pos="1560"/>
        </w:tabs>
        <w:suppressAutoHyphens/>
        <w:overflowPunct w:val="0"/>
        <w:autoSpaceDE w:val="0"/>
        <w:autoSpaceDN w:val="0"/>
        <w:adjustRightInd w:val="0"/>
        <w:spacing w:after="0" w:line="240" w:lineRule="auto"/>
        <w:jc w:val="both"/>
        <w:textAlignment w:val="baseline"/>
        <w:outlineLvl w:val="2"/>
        <w:rPr>
          <w:rFonts w:ascii="Times New Roman" w:hAnsi="Times New Roman" w:cs="Times New Roman"/>
          <w:b/>
          <w:bCs/>
          <w:i/>
          <w:color w:val="000000" w:themeColor="text1"/>
          <w:sz w:val="24"/>
          <w:szCs w:val="24"/>
          <w:lang w:val="lt-LT" w:eastAsia="de-DE"/>
        </w:rPr>
      </w:pPr>
    </w:p>
    <w:p w14:paraId="3D951C4B"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4.2</w:t>
      </w:r>
      <w:r w:rsidRPr="00FC0E46">
        <w:rPr>
          <w:rFonts w:ascii="Times New Roman" w:hAnsi="Times New Roman" w:cs="Times New Roman"/>
          <w:i/>
          <w:color w:val="000000" w:themeColor="text1"/>
          <w:sz w:val="24"/>
          <w:szCs w:val="24"/>
          <w:lang w:val="lt-LT" w:eastAsia="de-DE"/>
        </w:rPr>
        <w:tab/>
        <w:t>Suinteresuotųjų šalių poreikių ir lūkesčių supratimas.</w:t>
      </w:r>
    </w:p>
    <w:p w14:paraId="6A3AEE66" w14:textId="77777777" w:rsidR="00BB786A" w:rsidRDefault="00BB786A"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1C6B3394" w14:textId="4901EF02"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iCs/>
          <w:color w:val="000000" w:themeColor="text1"/>
          <w:sz w:val="24"/>
          <w:szCs w:val="24"/>
          <w:u w:val="single"/>
          <w:lang w:val="lt-LT" w:eastAsia="de-DE"/>
        </w:rPr>
        <w:t>reikalavimai įgyvendinami tik iš dalies arba nustatyta esminių trūkumų juos įgyvendinant (3 balai):</w:t>
      </w:r>
    </w:p>
    <w:p w14:paraId="57A66F6F" w14:textId="20A24C90" w:rsidR="00340F27" w:rsidRDefault="4646D80E" w:rsidP="005F7C3A">
      <w:pPr>
        <w:pStyle w:val="ListParagraph"/>
        <w:widowControl w:val="0"/>
        <w:numPr>
          <w:ilvl w:val="0"/>
          <w:numId w:val="52"/>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sz w:val="24"/>
          <w:szCs w:val="24"/>
          <w:lang w:val="lt-LT" w:eastAsia="de-DE"/>
        </w:rPr>
      </w:pPr>
      <w:r w:rsidRPr="005F7C3A">
        <w:rPr>
          <w:rFonts w:ascii="Times New Roman" w:hAnsi="Times New Roman" w:cs="Times New Roman"/>
          <w:color w:val="000000" w:themeColor="text1"/>
          <w:sz w:val="24"/>
          <w:szCs w:val="24"/>
          <w:lang w:val="lt-LT" w:eastAsia="de-DE"/>
        </w:rPr>
        <w:t xml:space="preserve">Nėra parengtas </w:t>
      </w:r>
      <w:r w:rsidR="7D577380" w:rsidRPr="005F7C3A">
        <w:rPr>
          <w:rFonts w:ascii="Times New Roman" w:hAnsi="Times New Roman" w:cs="Times New Roman"/>
          <w:color w:val="000000" w:themeColor="text1"/>
          <w:sz w:val="24"/>
          <w:szCs w:val="24"/>
          <w:highlight w:val="lightGray"/>
          <w:lang w:val="lt-LT"/>
        </w:rPr>
        <w:t xml:space="preserve">[Organizacijos pavadinimo trumpinys] </w:t>
      </w:r>
      <w:r w:rsidRPr="005F7C3A">
        <w:rPr>
          <w:rFonts w:ascii="Times New Roman" w:hAnsi="Times New Roman" w:cs="Times New Roman"/>
          <w:color w:val="000000" w:themeColor="text1"/>
          <w:sz w:val="24"/>
          <w:szCs w:val="24"/>
          <w:lang w:val="lt-LT" w:eastAsia="de-DE"/>
        </w:rPr>
        <w:t>informacijos saugumo valdymo sistemai (toliau</w:t>
      </w:r>
      <w:r w:rsidR="1498DB1F" w:rsidRPr="005F7C3A">
        <w:rPr>
          <w:rFonts w:ascii="Times New Roman" w:hAnsi="Times New Roman" w:cs="Times New Roman"/>
          <w:color w:val="000000" w:themeColor="text1"/>
          <w:sz w:val="24"/>
          <w:szCs w:val="24"/>
          <w:lang w:val="lt-LT" w:eastAsia="de-DE"/>
        </w:rPr>
        <w:t xml:space="preserve"> – </w:t>
      </w:r>
      <w:r w:rsidRPr="005F7C3A">
        <w:rPr>
          <w:rFonts w:ascii="Times New Roman" w:hAnsi="Times New Roman" w:cs="Times New Roman"/>
          <w:color w:val="000000" w:themeColor="text1"/>
          <w:sz w:val="24"/>
          <w:szCs w:val="24"/>
          <w:lang w:val="lt-LT" w:eastAsia="de-DE"/>
        </w:rPr>
        <w:t>ISVS) svarbių suinteresuotų šalių sąrašas.</w:t>
      </w:r>
    </w:p>
    <w:p w14:paraId="0D5FEF68" w14:textId="77777777" w:rsidR="00BB786A" w:rsidRPr="005F7C3A" w:rsidRDefault="00BB786A" w:rsidP="005F7C3A">
      <w:pPr>
        <w:pStyle w:val="ListParagraph"/>
        <w:widowControl w:val="0"/>
        <w:tabs>
          <w:tab w:val="left" w:pos="993"/>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color w:val="000000" w:themeColor="text1"/>
          <w:sz w:val="24"/>
          <w:szCs w:val="24"/>
          <w:lang w:val="lt-LT" w:eastAsia="de-DE"/>
        </w:rPr>
      </w:pPr>
    </w:p>
    <w:p w14:paraId="270DD7C8"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p>
    <w:p w14:paraId="23043EA4" w14:textId="401C3403" w:rsidR="00340F27"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Parengti </w:t>
      </w:r>
      <w:r w:rsidR="00FB5360" w:rsidRPr="00FC0E46">
        <w:rPr>
          <w:rFonts w:ascii="Times New Roman" w:hAnsi="Times New Roman" w:cs="Times New Roman"/>
          <w:color w:val="000000" w:themeColor="text1"/>
          <w:sz w:val="24"/>
          <w:szCs w:val="24"/>
          <w:highlight w:val="lightGray"/>
          <w:lang w:val="lt-LT"/>
        </w:rPr>
        <w:t xml:space="preserve">[Organizacijos pavadinimo trumpinys] </w:t>
      </w:r>
      <w:r w:rsidR="00814551" w:rsidRPr="00FC0E46">
        <w:rPr>
          <w:rFonts w:ascii="Times New Roman" w:hAnsi="Times New Roman" w:cs="Times New Roman"/>
          <w:color w:val="000000" w:themeColor="text1"/>
          <w:sz w:val="24"/>
          <w:szCs w:val="24"/>
          <w:lang w:val="lt-LT" w:eastAsia="de-DE"/>
        </w:rPr>
        <w:t>ISVS</w:t>
      </w:r>
      <w:r w:rsidRPr="00FC0E46">
        <w:rPr>
          <w:rFonts w:ascii="Times New Roman" w:hAnsi="Times New Roman" w:cs="Times New Roman"/>
          <w:color w:val="000000" w:themeColor="text1"/>
          <w:sz w:val="24"/>
          <w:szCs w:val="24"/>
          <w:lang w:val="lt-LT" w:eastAsia="de-DE"/>
        </w:rPr>
        <w:t xml:space="preserve"> svarbių suinteresuotų šalių sąrašą ir jame nurodyti šių šalių keliamus reikalavimus.</w:t>
      </w:r>
    </w:p>
    <w:p w14:paraId="1504307B" w14:textId="77777777" w:rsidR="00BB786A" w:rsidRPr="00FC0E46" w:rsidRDefault="00BB786A"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lang w:val="lt-LT" w:eastAsia="de-DE"/>
        </w:rPr>
      </w:pPr>
    </w:p>
    <w:p w14:paraId="74E3E1A8"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9.1</w:t>
      </w:r>
      <w:r w:rsidRPr="00FC0E46">
        <w:rPr>
          <w:rFonts w:ascii="Times New Roman" w:hAnsi="Times New Roman" w:cs="Times New Roman"/>
          <w:i/>
          <w:color w:val="000000" w:themeColor="text1"/>
          <w:sz w:val="24"/>
          <w:szCs w:val="24"/>
          <w:lang w:val="lt-LT" w:eastAsia="de-DE"/>
        </w:rPr>
        <w:tab/>
        <w:t>Stebėsena, matavimas, analizė ir vertinimas.</w:t>
      </w:r>
    </w:p>
    <w:p w14:paraId="7CFA6105" w14:textId="77777777" w:rsidR="00BB786A" w:rsidRDefault="00BB786A"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6554E031" w14:textId="0B60005B" w:rsidR="00340F27" w:rsidRPr="00FC0E46" w:rsidRDefault="00FB5360"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iCs/>
          <w:color w:val="000000" w:themeColor="text1"/>
          <w:sz w:val="24"/>
          <w:szCs w:val="24"/>
          <w:u w:val="single"/>
          <w:lang w:val="lt-LT" w:eastAsia="de-DE"/>
        </w:rPr>
        <w:t>reikalavimai įgyvendinami tik iš dalies arba nustatyta esminių trūkumų juos įgyvendinant (3 balai):</w:t>
      </w:r>
    </w:p>
    <w:p w14:paraId="0429A2E1" w14:textId="2253515E" w:rsidR="00340F27" w:rsidRDefault="00FB5360" w:rsidP="005F7C3A">
      <w:pPr>
        <w:pStyle w:val="ListParagraph"/>
        <w:widowControl w:val="0"/>
        <w:numPr>
          <w:ilvl w:val="0"/>
          <w:numId w:val="53"/>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iCs/>
          <w:color w:val="000000" w:themeColor="text1"/>
          <w:sz w:val="24"/>
          <w:szCs w:val="24"/>
          <w:lang w:val="lt-LT" w:eastAsia="de-DE"/>
        </w:rPr>
      </w:pPr>
      <w:r w:rsidRPr="005F7C3A">
        <w:rPr>
          <w:rFonts w:ascii="Times New Roman" w:hAnsi="Times New Roman" w:cs="Times New Roman"/>
          <w:color w:val="000000" w:themeColor="text1"/>
          <w:sz w:val="24"/>
          <w:szCs w:val="24"/>
          <w:highlight w:val="lightGray"/>
          <w:lang w:val="lt-LT"/>
        </w:rPr>
        <w:t xml:space="preserve">[Organizacijos pavadinimo trumpinys] </w:t>
      </w:r>
      <w:r w:rsidR="00340F27" w:rsidRPr="005F7C3A">
        <w:rPr>
          <w:rFonts w:ascii="Times New Roman" w:hAnsi="Times New Roman" w:cs="Times New Roman"/>
          <w:iCs/>
          <w:color w:val="000000" w:themeColor="text1"/>
          <w:sz w:val="24"/>
          <w:szCs w:val="24"/>
          <w:lang w:val="lt-LT" w:eastAsia="de-DE"/>
        </w:rPr>
        <w:t>ISVS dokumentacija yra rengimo stadijoje. Pagrindiniai kibernetinio saugumo organizaciniai ir techniniai rodikliai nėra nustatyti ir stebimi.</w:t>
      </w:r>
    </w:p>
    <w:p w14:paraId="71653B58" w14:textId="77777777" w:rsidR="00BB786A" w:rsidRPr="005F7C3A" w:rsidRDefault="00BB786A" w:rsidP="005F7C3A">
      <w:pPr>
        <w:widowControl w:val="0"/>
        <w:tabs>
          <w:tab w:val="left" w:pos="993"/>
        </w:tabs>
        <w:suppressAutoHyphens/>
        <w:overflowPunct w:val="0"/>
        <w:autoSpaceDE w:val="0"/>
        <w:autoSpaceDN w:val="0"/>
        <w:adjustRightInd w:val="0"/>
        <w:spacing w:after="0" w:line="240" w:lineRule="auto"/>
        <w:jc w:val="both"/>
        <w:textAlignment w:val="baseline"/>
        <w:rPr>
          <w:rFonts w:ascii="Times New Roman" w:hAnsi="Times New Roman" w:cs="Times New Roman"/>
          <w:iCs/>
          <w:color w:val="000000" w:themeColor="text1"/>
          <w:sz w:val="24"/>
          <w:szCs w:val="24"/>
          <w:lang w:val="lt-LT" w:eastAsia="de-DE"/>
        </w:rPr>
      </w:pPr>
    </w:p>
    <w:p w14:paraId="4C5A3481" w14:textId="77777777" w:rsidR="00340F27" w:rsidRPr="00FC0E46" w:rsidRDefault="00340F27" w:rsidP="005F7C3A">
      <w:pPr>
        <w:widowControl w:val="0"/>
        <w:tabs>
          <w:tab w:val="left" w:pos="851"/>
        </w:tabs>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p>
    <w:p w14:paraId="4330C744" w14:textId="41595E29" w:rsidR="004B5040" w:rsidRPr="00FC0E46" w:rsidRDefault="00340F27" w:rsidP="005F7C3A">
      <w:pPr>
        <w:pStyle w:val="ListParagraph"/>
        <w:widowControl w:val="0"/>
        <w:numPr>
          <w:ilvl w:val="0"/>
          <w:numId w:val="42"/>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iCs/>
          <w:color w:val="000000" w:themeColor="text1"/>
          <w:sz w:val="24"/>
          <w:szCs w:val="24"/>
          <w:lang w:val="lt-LT" w:eastAsia="de-DE"/>
        </w:rPr>
      </w:pPr>
      <w:r w:rsidRPr="00FC0E46">
        <w:rPr>
          <w:rFonts w:ascii="Times New Roman" w:hAnsi="Times New Roman" w:cs="Times New Roman"/>
          <w:iCs/>
          <w:color w:val="000000" w:themeColor="text1"/>
          <w:sz w:val="24"/>
          <w:szCs w:val="24"/>
          <w:lang w:val="lt-LT" w:eastAsia="de-DE"/>
        </w:rPr>
        <w:t xml:space="preserve">Parengti </w:t>
      </w:r>
      <w:r w:rsidR="00FB5360" w:rsidRPr="00FC0E46">
        <w:rPr>
          <w:rFonts w:ascii="Times New Roman" w:hAnsi="Times New Roman" w:cs="Times New Roman"/>
          <w:color w:val="000000" w:themeColor="text1"/>
          <w:sz w:val="24"/>
          <w:szCs w:val="24"/>
          <w:highlight w:val="lightGray"/>
          <w:lang w:val="lt-LT"/>
        </w:rPr>
        <w:t xml:space="preserve">[Organizacijos pavadinimo trumpinys] </w:t>
      </w:r>
      <w:r w:rsidRPr="00FC0E46">
        <w:rPr>
          <w:rFonts w:ascii="Times New Roman" w:hAnsi="Times New Roman" w:cs="Times New Roman"/>
          <w:iCs/>
          <w:color w:val="000000" w:themeColor="text1"/>
          <w:sz w:val="24"/>
          <w:szCs w:val="24"/>
          <w:lang w:val="lt-LT" w:eastAsia="de-DE"/>
        </w:rPr>
        <w:t xml:space="preserve">ISVS veiksmingumo stebėsenos ir vertinimo tvarką. </w:t>
      </w:r>
    </w:p>
    <w:p w14:paraId="1ADEB076" w14:textId="03130D24" w:rsidR="00340F27" w:rsidRDefault="00340F27" w:rsidP="005F7C3A">
      <w:pPr>
        <w:pStyle w:val="ListParagraph"/>
        <w:widowControl w:val="0"/>
        <w:numPr>
          <w:ilvl w:val="0"/>
          <w:numId w:val="42"/>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Stebėti pagrindinius kibernetinio saugumo organizacinius ir techninius rodiklius</w:t>
      </w:r>
      <w:r w:rsidR="00814551" w:rsidRPr="00FC0E46">
        <w:rPr>
          <w:rFonts w:ascii="Times New Roman" w:hAnsi="Times New Roman" w:cs="Times New Roman"/>
          <w:color w:val="000000" w:themeColor="text1"/>
          <w:sz w:val="24"/>
          <w:szCs w:val="24"/>
          <w:lang w:val="lt-LT" w:eastAsia="de-DE"/>
        </w:rPr>
        <w:t>.</w:t>
      </w:r>
    </w:p>
    <w:p w14:paraId="0CEBCCFD" w14:textId="77777777" w:rsidR="00BB786A" w:rsidRPr="005F7C3A" w:rsidRDefault="00BB786A" w:rsidP="005F7C3A">
      <w:pPr>
        <w:widowControl w:val="0"/>
        <w:tabs>
          <w:tab w:val="left" w:pos="851"/>
          <w:tab w:val="left" w:pos="1276"/>
          <w:tab w:val="left" w:pos="1560"/>
        </w:tabs>
        <w:suppressAutoHyphens/>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4"/>
          <w:szCs w:val="24"/>
          <w:lang w:val="lt-LT" w:eastAsia="de-DE"/>
        </w:rPr>
      </w:pPr>
    </w:p>
    <w:p w14:paraId="6C245650"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bookmarkStart w:id="52" w:name="_Hlk193536493"/>
      <w:r w:rsidRPr="00FC0E46">
        <w:rPr>
          <w:rFonts w:ascii="Times New Roman" w:hAnsi="Times New Roman" w:cs="Times New Roman"/>
          <w:i/>
          <w:color w:val="000000" w:themeColor="text1"/>
          <w:sz w:val="24"/>
          <w:szCs w:val="24"/>
          <w:lang w:val="lt-LT" w:eastAsia="de-DE"/>
        </w:rPr>
        <w:t>9.2</w:t>
      </w:r>
      <w:r w:rsidRPr="00FC0E46">
        <w:rPr>
          <w:rFonts w:ascii="Times New Roman" w:hAnsi="Times New Roman" w:cs="Times New Roman"/>
          <w:i/>
          <w:color w:val="000000" w:themeColor="text1"/>
          <w:sz w:val="24"/>
          <w:szCs w:val="24"/>
          <w:lang w:val="lt-LT" w:eastAsia="de-DE"/>
        </w:rPr>
        <w:tab/>
        <w:t>Vidaus auditas.</w:t>
      </w:r>
    </w:p>
    <w:p w14:paraId="7B566BFE" w14:textId="77777777" w:rsidR="00BB786A" w:rsidRDefault="00BB786A"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491024C9" w14:textId="578DF0A9"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iCs/>
          <w:color w:val="000000" w:themeColor="text1"/>
          <w:sz w:val="24"/>
          <w:szCs w:val="24"/>
          <w:u w:val="single"/>
          <w:lang w:val="lt-LT" w:eastAsia="de-DE"/>
        </w:rPr>
        <w:t>reikalavimai įgyvendinami tik iš dalies arba nustatyta esminių trūkumų juos įgyvendinant (3 balai):</w:t>
      </w:r>
    </w:p>
    <w:p w14:paraId="0B601840" w14:textId="14C2203F" w:rsidR="00340F27" w:rsidRDefault="00FB5360" w:rsidP="005F7C3A">
      <w:pPr>
        <w:pStyle w:val="ListParagraph"/>
        <w:widowControl w:val="0"/>
        <w:numPr>
          <w:ilvl w:val="0"/>
          <w:numId w:val="54"/>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iCs/>
          <w:color w:val="000000" w:themeColor="text1"/>
          <w:sz w:val="24"/>
          <w:szCs w:val="24"/>
          <w:lang w:val="lt-LT" w:eastAsia="de-DE"/>
        </w:rPr>
      </w:pPr>
      <w:r w:rsidRPr="005F7C3A">
        <w:rPr>
          <w:rFonts w:ascii="Times New Roman" w:hAnsi="Times New Roman" w:cs="Times New Roman"/>
          <w:color w:val="000000" w:themeColor="text1"/>
          <w:sz w:val="24"/>
          <w:szCs w:val="24"/>
          <w:highlight w:val="lightGray"/>
          <w:lang w:val="lt-LT"/>
        </w:rPr>
        <w:t xml:space="preserve">[Organizacijos pavadinimo trumpinys] </w:t>
      </w:r>
      <w:r w:rsidR="00340F27" w:rsidRPr="005F7C3A">
        <w:rPr>
          <w:rFonts w:ascii="Times New Roman" w:hAnsi="Times New Roman" w:cs="Times New Roman"/>
          <w:iCs/>
          <w:color w:val="000000" w:themeColor="text1"/>
          <w:sz w:val="24"/>
          <w:szCs w:val="24"/>
          <w:lang w:val="lt-LT" w:eastAsia="de-DE"/>
        </w:rPr>
        <w:t>ISVS dokumentacija yra rengimo stadijoje. ISVS vidaus auditas neatliktas.</w:t>
      </w:r>
    </w:p>
    <w:p w14:paraId="765BD465" w14:textId="77777777" w:rsidR="00BB786A" w:rsidRPr="005F7C3A" w:rsidRDefault="00BB786A" w:rsidP="005F7C3A">
      <w:pPr>
        <w:pStyle w:val="ListParagraph"/>
        <w:widowControl w:val="0"/>
        <w:tabs>
          <w:tab w:val="left" w:pos="993"/>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iCs/>
          <w:color w:val="000000" w:themeColor="text1"/>
          <w:sz w:val="24"/>
          <w:szCs w:val="24"/>
          <w:lang w:val="lt-LT" w:eastAsia="de-DE"/>
        </w:rPr>
      </w:pPr>
    </w:p>
    <w:p w14:paraId="008F11F1"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Trūkumų pašalinimui rekomenduojama:</w:t>
      </w:r>
    </w:p>
    <w:p w14:paraId="6F64470C" w14:textId="087FF13E" w:rsidR="004B5040" w:rsidRPr="00FC0E46" w:rsidRDefault="00340F27" w:rsidP="005F7C3A">
      <w:pPr>
        <w:pStyle w:val="ListParagraph"/>
        <w:widowControl w:val="0"/>
        <w:numPr>
          <w:ilvl w:val="0"/>
          <w:numId w:val="43"/>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color w:val="000000" w:themeColor="text1"/>
          <w:sz w:val="24"/>
          <w:szCs w:val="24"/>
          <w:lang w:val="lt-LT" w:eastAsia="de-DE"/>
        </w:rPr>
      </w:pPr>
      <w:r w:rsidRPr="00FC0E46">
        <w:rPr>
          <w:rFonts w:ascii="Times New Roman" w:hAnsi="Times New Roman" w:cs="Times New Roman"/>
          <w:color w:val="000000" w:themeColor="text1"/>
          <w:sz w:val="24"/>
          <w:szCs w:val="24"/>
          <w:lang w:val="lt-LT" w:eastAsia="de-DE"/>
        </w:rPr>
        <w:t xml:space="preserve">Parengti </w:t>
      </w:r>
      <w:r w:rsidR="00FB5360" w:rsidRPr="00FC0E46">
        <w:rPr>
          <w:rFonts w:ascii="Times New Roman" w:hAnsi="Times New Roman" w:cs="Times New Roman"/>
          <w:color w:val="000000" w:themeColor="text1"/>
          <w:sz w:val="24"/>
          <w:szCs w:val="24"/>
          <w:highlight w:val="lightGray"/>
          <w:lang w:val="lt-LT"/>
        </w:rPr>
        <w:t xml:space="preserve">[Organizacijos pavadinimo trumpinys] </w:t>
      </w:r>
      <w:r w:rsidR="00814551" w:rsidRPr="00FC0E46">
        <w:rPr>
          <w:rFonts w:ascii="Times New Roman" w:hAnsi="Times New Roman" w:cs="Times New Roman"/>
          <w:color w:val="000000" w:themeColor="text1"/>
          <w:sz w:val="24"/>
          <w:szCs w:val="24"/>
          <w:lang w:val="lt-LT" w:eastAsia="de-DE"/>
        </w:rPr>
        <w:t>ISVS</w:t>
      </w:r>
      <w:r w:rsidRPr="00FC0E46">
        <w:rPr>
          <w:rFonts w:ascii="Times New Roman" w:hAnsi="Times New Roman" w:cs="Times New Roman"/>
          <w:color w:val="000000" w:themeColor="text1"/>
          <w:sz w:val="24"/>
          <w:szCs w:val="24"/>
          <w:lang w:val="lt-LT" w:eastAsia="de-DE"/>
        </w:rPr>
        <w:t xml:space="preserve"> vidaus audito ir atitikties vertinimo organizavimo bei neatitikčių valdymo tvarką.</w:t>
      </w:r>
    </w:p>
    <w:p w14:paraId="77BCFAB7" w14:textId="11D9E649" w:rsidR="00340F27" w:rsidRPr="00FC0E46" w:rsidRDefault="00340F27" w:rsidP="005F7C3A">
      <w:pPr>
        <w:pStyle w:val="ListParagraph"/>
        <w:widowControl w:val="0"/>
        <w:numPr>
          <w:ilvl w:val="0"/>
          <w:numId w:val="43"/>
        </w:numPr>
        <w:tabs>
          <w:tab w:val="left" w:pos="993"/>
        </w:tabs>
        <w:suppressAutoHyphens/>
        <w:overflowPunct w:val="0"/>
        <w:autoSpaceDE w:val="0"/>
        <w:autoSpaceDN w:val="0"/>
        <w:adjustRightInd w:val="0"/>
        <w:spacing w:after="0" w:line="240" w:lineRule="auto"/>
        <w:ind w:left="0" w:firstLine="720"/>
        <w:jc w:val="both"/>
        <w:textAlignment w:val="baseline"/>
        <w:rPr>
          <w:rFonts w:ascii="Times New Roman" w:hAnsi="Times New Roman" w:cs="Times New Roman"/>
          <w:iCs/>
          <w:color w:val="000000" w:themeColor="text1"/>
          <w:sz w:val="24"/>
          <w:szCs w:val="24"/>
          <w:lang w:val="lt-LT" w:eastAsia="de-DE"/>
        </w:rPr>
      </w:pPr>
      <w:r w:rsidRPr="00FC0E46">
        <w:rPr>
          <w:rFonts w:ascii="Times New Roman" w:hAnsi="Times New Roman" w:cs="Times New Roman"/>
          <w:iCs/>
          <w:color w:val="000000" w:themeColor="text1"/>
          <w:sz w:val="24"/>
          <w:szCs w:val="24"/>
          <w:lang w:val="lt-LT" w:eastAsia="de-DE"/>
        </w:rPr>
        <w:t>Atlikti ISVS vidaus auditą.</w:t>
      </w:r>
    </w:p>
    <w:bookmarkEnd w:id="52"/>
    <w:p w14:paraId="27EB3DE6"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lt-LT" w:eastAsia="de-DE"/>
        </w:rPr>
      </w:pPr>
    </w:p>
    <w:p w14:paraId="06B262B8" w14:textId="77777777" w:rsidR="00340F27" w:rsidRPr="00FC0E46" w:rsidRDefault="00340F27" w:rsidP="005F7C3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
          <w:color w:val="000000" w:themeColor="text1"/>
          <w:sz w:val="24"/>
          <w:szCs w:val="24"/>
          <w:lang w:val="lt-LT" w:eastAsia="de-DE"/>
        </w:rPr>
      </w:pPr>
      <w:r w:rsidRPr="00FC0E46">
        <w:rPr>
          <w:rFonts w:ascii="Times New Roman" w:hAnsi="Times New Roman" w:cs="Times New Roman"/>
          <w:i/>
          <w:color w:val="000000" w:themeColor="text1"/>
          <w:sz w:val="24"/>
          <w:szCs w:val="24"/>
          <w:lang w:val="lt-LT" w:eastAsia="de-DE"/>
        </w:rPr>
        <w:t>9.3</w:t>
      </w:r>
      <w:r w:rsidRPr="00FC0E46">
        <w:rPr>
          <w:rFonts w:ascii="Times New Roman" w:hAnsi="Times New Roman" w:cs="Times New Roman"/>
          <w:i/>
          <w:color w:val="000000" w:themeColor="text1"/>
          <w:sz w:val="24"/>
          <w:szCs w:val="24"/>
          <w:lang w:val="lt-LT" w:eastAsia="de-DE"/>
        </w:rPr>
        <w:tab/>
        <w:t>Vadovybės peržiūra.</w:t>
      </w:r>
    </w:p>
    <w:p w14:paraId="774F34A2" w14:textId="77777777" w:rsidR="00BB786A" w:rsidRDefault="00BB786A"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p>
    <w:p w14:paraId="0481EF3C" w14:textId="1E7E88B4" w:rsidR="00340F27" w:rsidRPr="00FC0E46" w:rsidRDefault="00FB5360"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t xml:space="preserve">Kibernetinio saugumo </w:t>
      </w:r>
      <w:r w:rsidR="00340F27" w:rsidRPr="00FC0E46">
        <w:rPr>
          <w:rFonts w:ascii="Times New Roman" w:hAnsi="Times New Roman" w:cs="Times New Roman"/>
          <w:iCs/>
          <w:color w:val="000000" w:themeColor="text1"/>
          <w:sz w:val="24"/>
          <w:szCs w:val="24"/>
          <w:u w:val="single"/>
          <w:lang w:val="lt-LT" w:eastAsia="de-DE"/>
        </w:rPr>
        <w:t>reikalavimai įgyvendinami tik iš dalies arba nustatyta esminių trūkumų juos įgyvendinant (3 balai):</w:t>
      </w:r>
    </w:p>
    <w:p w14:paraId="07C381BB" w14:textId="0B15FCDD" w:rsidR="00340F27" w:rsidRDefault="00FB5360" w:rsidP="005F7C3A">
      <w:pPr>
        <w:pStyle w:val="ListParagraph"/>
        <w:widowControl w:val="0"/>
        <w:numPr>
          <w:ilvl w:val="0"/>
          <w:numId w:val="55"/>
        </w:numPr>
        <w:tabs>
          <w:tab w:val="left" w:pos="993"/>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iCs/>
          <w:color w:val="000000" w:themeColor="text1"/>
          <w:sz w:val="24"/>
          <w:szCs w:val="24"/>
          <w:lang w:val="lt-LT" w:eastAsia="de-DE"/>
        </w:rPr>
      </w:pPr>
      <w:r w:rsidRPr="005F7C3A">
        <w:rPr>
          <w:rFonts w:ascii="Times New Roman" w:hAnsi="Times New Roman" w:cs="Times New Roman"/>
          <w:color w:val="000000" w:themeColor="text1"/>
          <w:sz w:val="24"/>
          <w:szCs w:val="24"/>
          <w:highlight w:val="lightGray"/>
          <w:lang w:val="lt-LT"/>
        </w:rPr>
        <w:t xml:space="preserve">[Organizacijos pavadinimo trumpinys] </w:t>
      </w:r>
      <w:r w:rsidR="00340F27" w:rsidRPr="005F7C3A">
        <w:rPr>
          <w:rFonts w:ascii="Times New Roman" w:hAnsi="Times New Roman" w:cs="Times New Roman"/>
          <w:iCs/>
          <w:color w:val="000000" w:themeColor="text1"/>
          <w:sz w:val="24"/>
          <w:szCs w:val="24"/>
          <w:lang w:val="lt-LT" w:eastAsia="de-DE"/>
        </w:rPr>
        <w:t>ISVS dokumentacija yra rengimo stadijoje. ISVS valdymo peržiūra nebuvo rengta.</w:t>
      </w:r>
    </w:p>
    <w:p w14:paraId="6592707E" w14:textId="77777777" w:rsidR="00BB786A" w:rsidRPr="005F7C3A" w:rsidRDefault="00BB786A" w:rsidP="005F7C3A">
      <w:pPr>
        <w:pStyle w:val="ListParagraph"/>
        <w:widowControl w:val="0"/>
        <w:tabs>
          <w:tab w:val="left" w:pos="993"/>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iCs/>
          <w:color w:val="000000" w:themeColor="text1"/>
          <w:sz w:val="24"/>
          <w:szCs w:val="24"/>
          <w:lang w:val="lt-LT" w:eastAsia="de-DE"/>
        </w:rPr>
      </w:pPr>
    </w:p>
    <w:p w14:paraId="7254877F"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u w:val="single"/>
          <w:lang w:val="lt-LT" w:eastAsia="de-DE"/>
        </w:rPr>
      </w:pPr>
      <w:r w:rsidRPr="00FC0E46">
        <w:rPr>
          <w:rFonts w:ascii="Times New Roman" w:hAnsi="Times New Roman" w:cs="Times New Roman"/>
          <w:iCs/>
          <w:color w:val="000000" w:themeColor="text1"/>
          <w:sz w:val="24"/>
          <w:szCs w:val="24"/>
          <w:u w:val="single"/>
          <w:lang w:val="lt-LT" w:eastAsia="de-DE"/>
        </w:rPr>
        <w:lastRenderedPageBreak/>
        <w:t>Trūkumų pašalinimui rekomenduojama:</w:t>
      </w:r>
    </w:p>
    <w:p w14:paraId="2FDF058E" w14:textId="6DB662B2"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lang w:val="lt-LT" w:eastAsia="de-DE"/>
        </w:rPr>
      </w:pPr>
      <w:r w:rsidRPr="00FC0E46">
        <w:rPr>
          <w:rFonts w:ascii="Times New Roman" w:hAnsi="Times New Roman" w:cs="Times New Roman"/>
          <w:iCs/>
          <w:color w:val="000000" w:themeColor="text1"/>
          <w:sz w:val="24"/>
          <w:szCs w:val="24"/>
          <w:lang w:val="lt-LT" w:eastAsia="de-DE"/>
        </w:rPr>
        <w:t xml:space="preserve">1. Parengti </w:t>
      </w:r>
      <w:r w:rsidR="00FB5360" w:rsidRPr="00FC0E46">
        <w:rPr>
          <w:rFonts w:ascii="Times New Roman" w:hAnsi="Times New Roman" w:cs="Times New Roman"/>
          <w:color w:val="000000" w:themeColor="text1"/>
          <w:sz w:val="24"/>
          <w:szCs w:val="24"/>
          <w:highlight w:val="lightGray"/>
          <w:lang w:val="lt-LT"/>
        </w:rPr>
        <w:t xml:space="preserve">[Organizacijos pavadinimo trumpinys] </w:t>
      </w:r>
      <w:r w:rsidR="00BB786A">
        <w:rPr>
          <w:rFonts w:ascii="Times New Roman" w:hAnsi="Times New Roman" w:cs="Times New Roman"/>
          <w:iCs/>
          <w:color w:val="000000" w:themeColor="text1"/>
          <w:sz w:val="24"/>
          <w:szCs w:val="24"/>
          <w:lang w:val="lt-LT" w:eastAsia="de-DE"/>
        </w:rPr>
        <w:t>v</w:t>
      </w:r>
      <w:r w:rsidR="00BB786A" w:rsidRPr="00FC0E46">
        <w:rPr>
          <w:rFonts w:ascii="Times New Roman" w:hAnsi="Times New Roman" w:cs="Times New Roman"/>
          <w:iCs/>
          <w:color w:val="000000" w:themeColor="text1"/>
          <w:sz w:val="24"/>
          <w:szCs w:val="24"/>
          <w:lang w:val="lt-LT" w:eastAsia="de-DE"/>
        </w:rPr>
        <w:t xml:space="preserve">adovybės </w:t>
      </w:r>
      <w:r w:rsidRPr="00FC0E46">
        <w:rPr>
          <w:rFonts w:ascii="Times New Roman" w:hAnsi="Times New Roman" w:cs="Times New Roman"/>
          <w:iCs/>
          <w:color w:val="000000" w:themeColor="text1"/>
          <w:sz w:val="24"/>
          <w:szCs w:val="24"/>
          <w:lang w:val="lt-LT" w:eastAsia="de-DE"/>
        </w:rPr>
        <w:t>vertinamosios analizės tvarką.</w:t>
      </w:r>
    </w:p>
    <w:p w14:paraId="19E4DA27" w14:textId="77777777" w:rsidR="00340F27" w:rsidRPr="00FC0E46" w:rsidRDefault="00340F27" w:rsidP="005F7C3A">
      <w:pPr>
        <w:widowControl w:val="0"/>
        <w:suppressAutoHyphens/>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themeColor="text1"/>
          <w:sz w:val="24"/>
          <w:szCs w:val="24"/>
          <w:lang w:val="lt-LT" w:eastAsia="de-DE"/>
        </w:rPr>
      </w:pPr>
      <w:r w:rsidRPr="00FC0E46">
        <w:rPr>
          <w:rFonts w:ascii="Times New Roman" w:hAnsi="Times New Roman" w:cs="Times New Roman"/>
          <w:iCs/>
          <w:color w:val="000000" w:themeColor="text1"/>
          <w:sz w:val="24"/>
          <w:szCs w:val="24"/>
          <w:lang w:val="lt-LT" w:eastAsia="de-DE"/>
        </w:rPr>
        <w:t>2. Kiekvienais metais atlikti ISVS valdymo peržiūrą.</w:t>
      </w:r>
    </w:p>
    <w:p w14:paraId="0FAFA83D" w14:textId="326CC24A" w:rsidR="00340F27" w:rsidRPr="00FC0E46" w:rsidRDefault="00340F27" w:rsidP="00114803">
      <w:pPr>
        <w:rPr>
          <w:rFonts w:ascii="Times New Roman" w:hAnsi="Times New Roman" w:cs="Times New Roman"/>
          <w:sz w:val="24"/>
          <w:szCs w:val="24"/>
          <w:lang w:val="lt-LT" w:eastAsia="de-DE"/>
        </w:rPr>
      </w:pPr>
    </w:p>
    <w:p w14:paraId="60D5E6AD" w14:textId="77777777" w:rsidR="00340F27" w:rsidRPr="00FC0E46" w:rsidRDefault="00340F27" w:rsidP="005F7C3A">
      <w:pPr>
        <w:pStyle w:val="Heading1"/>
      </w:pPr>
      <w:bookmarkStart w:id="53" w:name="_Toc52526133"/>
      <w:bookmarkStart w:id="54" w:name="_Toc52526134"/>
      <w:bookmarkStart w:id="55" w:name="_Toc210918928"/>
      <w:bookmarkStart w:id="56" w:name="_Hlk96938873"/>
      <w:bookmarkEnd w:id="38"/>
      <w:bookmarkEnd w:id="43"/>
      <w:bookmarkEnd w:id="48"/>
      <w:bookmarkEnd w:id="49"/>
      <w:bookmarkEnd w:id="53"/>
      <w:bookmarkEnd w:id="54"/>
      <w:r w:rsidRPr="00FC0E46">
        <w:t>Išvados ir rekomendacijos</w:t>
      </w:r>
      <w:bookmarkEnd w:id="55"/>
    </w:p>
    <w:bookmarkEnd w:id="56"/>
    <w:p w14:paraId="08FF75BC" w14:textId="6E28EFFA" w:rsidR="00340F27" w:rsidRPr="00FC0E46" w:rsidRDefault="00340F27" w:rsidP="005F7C3A">
      <w:pPr>
        <w:tabs>
          <w:tab w:val="left" w:pos="993"/>
        </w:tabs>
        <w:spacing w:after="0" w:line="240" w:lineRule="auto"/>
        <w:ind w:firstLine="720"/>
        <w:jc w:val="both"/>
        <w:rPr>
          <w:rFonts w:ascii="Times New Roman" w:hAnsi="Times New Roman" w:cs="Times New Roman"/>
          <w:sz w:val="24"/>
          <w:szCs w:val="24"/>
          <w:lang w:val="lt-LT"/>
        </w:rPr>
      </w:pPr>
      <w:r w:rsidRPr="00FC0E46">
        <w:rPr>
          <w:rFonts w:ascii="Times New Roman" w:hAnsi="Times New Roman" w:cs="Times New Roman"/>
          <w:sz w:val="24"/>
          <w:szCs w:val="24"/>
          <w:lang w:val="lt-LT"/>
        </w:rPr>
        <w:t xml:space="preserve">Atlikus </w:t>
      </w:r>
      <w:r w:rsidR="00D7785A" w:rsidRPr="00FC0E46">
        <w:rPr>
          <w:rFonts w:ascii="Times New Roman" w:hAnsi="Times New Roman" w:cs="Times New Roman"/>
          <w:color w:val="000000" w:themeColor="text1"/>
          <w:sz w:val="24"/>
          <w:szCs w:val="24"/>
          <w:highlight w:val="lightGray"/>
          <w:lang w:val="lt-LT"/>
        </w:rPr>
        <w:t xml:space="preserve">[Organizacijos pavadinimo trumpinys] </w:t>
      </w:r>
      <w:r w:rsidR="00BB786A">
        <w:rPr>
          <w:rFonts w:ascii="Times New Roman" w:hAnsi="Times New Roman" w:cs="Times New Roman"/>
          <w:sz w:val="24"/>
          <w:szCs w:val="24"/>
          <w:lang w:val="lt-LT"/>
        </w:rPr>
        <w:t>a</w:t>
      </w:r>
      <w:r w:rsidRPr="00FC0E46">
        <w:rPr>
          <w:rFonts w:ascii="Times New Roman" w:hAnsi="Times New Roman" w:cs="Times New Roman"/>
          <w:sz w:val="24"/>
          <w:szCs w:val="24"/>
          <w:lang w:val="lt-LT"/>
        </w:rPr>
        <w:t>titi</w:t>
      </w:r>
      <w:r w:rsidR="00191738">
        <w:rPr>
          <w:rFonts w:ascii="Times New Roman" w:hAnsi="Times New Roman" w:cs="Times New Roman"/>
          <w:sz w:val="24"/>
          <w:szCs w:val="24"/>
          <w:lang w:val="lt-LT"/>
        </w:rPr>
        <w:t xml:space="preserve">kties vertinimą buvo nustatyti </w:t>
      </w:r>
      <w:r w:rsidRPr="00FC0E46">
        <w:rPr>
          <w:rFonts w:ascii="Times New Roman" w:hAnsi="Times New Roman" w:cs="Times New Roman"/>
          <w:sz w:val="24"/>
          <w:szCs w:val="24"/>
          <w:lang w:val="lt-LT"/>
        </w:rPr>
        <w:t>šioje Ataskaitoje aprašyti trūkumai.</w:t>
      </w:r>
    </w:p>
    <w:p w14:paraId="4B545C94" w14:textId="6380D9F1" w:rsidR="00340F27" w:rsidRPr="00FC0E46" w:rsidRDefault="00340F27" w:rsidP="005F7C3A">
      <w:pPr>
        <w:tabs>
          <w:tab w:val="left" w:pos="993"/>
        </w:tabs>
        <w:spacing w:after="0" w:line="240" w:lineRule="auto"/>
        <w:ind w:firstLine="720"/>
        <w:jc w:val="both"/>
        <w:rPr>
          <w:rFonts w:ascii="Times New Roman" w:hAnsi="Times New Roman" w:cs="Times New Roman"/>
          <w:sz w:val="24"/>
          <w:szCs w:val="24"/>
          <w:lang w:val="lt-LT"/>
        </w:rPr>
      </w:pPr>
      <w:r w:rsidRPr="00FC0E46">
        <w:rPr>
          <w:rFonts w:ascii="Times New Roman" w:hAnsi="Times New Roman" w:cs="Times New Roman"/>
          <w:sz w:val="24"/>
          <w:szCs w:val="24"/>
          <w:lang w:val="lt-LT"/>
        </w:rPr>
        <w:t xml:space="preserve">Siekiant užtikrinti </w:t>
      </w:r>
      <w:r w:rsidR="19779218" w:rsidRPr="00FC0E46">
        <w:rPr>
          <w:rFonts w:ascii="Times New Roman" w:hAnsi="Times New Roman" w:cs="Times New Roman"/>
          <w:noProof/>
          <w:sz w:val="24"/>
          <w:szCs w:val="24"/>
          <w:lang w:val="lt-LT" w:eastAsia="de-DE"/>
        </w:rPr>
        <w:t>K</w:t>
      </w:r>
      <w:r w:rsidR="005451B6" w:rsidRPr="00FC0E46">
        <w:rPr>
          <w:rFonts w:ascii="Times New Roman" w:hAnsi="Times New Roman" w:cs="Times New Roman"/>
          <w:noProof/>
          <w:sz w:val="24"/>
          <w:szCs w:val="24"/>
          <w:lang w:val="lt-LT" w:eastAsia="de-DE"/>
        </w:rPr>
        <w:t xml:space="preserve">ibernetinio saugumo įstatymo ir </w:t>
      </w:r>
      <w:r w:rsidR="005451B6" w:rsidRPr="00FC0E46">
        <w:rPr>
          <w:rFonts w:ascii="Times New Roman" w:hAnsi="Times New Roman" w:cs="Times New Roman"/>
          <w:sz w:val="24"/>
          <w:szCs w:val="24"/>
          <w:lang w:val="lt-LT" w:eastAsia="de-DE" w:bidi="lt-LT"/>
        </w:rPr>
        <w:t>Kibernetinio saugumo reikalavimų</w:t>
      </w:r>
      <w:r w:rsidR="6AC965BD" w:rsidRPr="00FC0E46">
        <w:rPr>
          <w:rFonts w:ascii="Times New Roman" w:hAnsi="Times New Roman" w:cs="Times New Roman"/>
          <w:sz w:val="24"/>
          <w:szCs w:val="24"/>
          <w:lang w:val="lt-LT" w:eastAsia="de-DE" w:bidi="lt-LT"/>
        </w:rPr>
        <w:t xml:space="preserve"> aprašo</w:t>
      </w:r>
      <w:r w:rsidR="005451B6" w:rsidRPr="00FC0E46">
        <w:rPr>
          <w:rFonts w:ascii="Times New Roman" w:hAnsi="Times New Roman" w:cs="Times New Roman"/>
          <w:sz w:val="24"/>
          <w:szCs w:val="24"/>
          <w:lang w:val="lt-LT" w:eastAsia="de-DE" w:bidi="lt-LT"/>
        </w:rPr>
        <w:t xml:space="preserve"> </w:t>
      </w:r>
      <w:r w:rsidR="005451B6" w:rsidRPr="00FC0E46">
        <w:rPr>
          <w:rFonts w:ascii="Times New Roman" w:hAnsi="Times New Roman" w:cs="Times New Roman"/>
          <w:noProof/>
          <w:sz w:val="24"/>
          <w:szCs w:val="24"/>
          <w:lang w:val="lt-LT" w:eastAsia="de-DE"/>
        </w:rPr>
        <w:t xml:space="preserve">bei </w:t>
      </w:r>
      <w:r w:rsidR="005451B6" w:rsidRPr="00FC0E46">
        <w:rPr>
          <w:rFonts w:ascii="Times New Roman" w:hAnsi="Times New Roman" w:cs="Times New Roman"/>
          <w:color w:val="000000" w:themeColor="text1"/>
          <w:sz w:val="24"/>
          <w:szCs w:val="24"/>
          <w:highlight w:val="lightGray"/>
          <w:lang w:val="lt-LT"/>
        </w:rPr>
        <w:t>[Organizacijos pavadinimo trumpinys</w:t>
      </w:r>
      <w:r w:rsidR="005451B6" w:rsidRPr="00FC0E46">
        <w:rPr>
          <w:rFonts w:ascii="Times New Roman" w:hAnsi="Times New Roman" w:cs="Times New Roman"/>
          <w:color w:val="000000" w:themeColor="text1"/>
          <w:sz w:val="24"/>
          <w:szCs w:val="24"/>
          <w:lang w:val="lt-LT"/>
        </w:rPr>
        <w:t xml:space="preserve">] </w:t>
      </w:r>
      <w:r w:rsidR="005451B6" w:rsidRPr="00FC0E46">
        <w:rPr>
          <w:rFonts w:ascii="Times New Roman" w:hAnsi="Times New Roman" w:cs="Times New Roman"/>
          <w:noProof/>
          <w:sz w:val="24"/>
          <w:szCs w:val="24"/>
          <w:lang w:val="lt-LT" w:eastAsia="de-DE"/>
        </w:rPr>
        <w:t xml:space="preserve">patvirtintiems kibernetinio saugumo politikos dokumentuose nustatytų reikalavimų </w:t>
      </w:r>
      <w:r w:rsidRPr="00FC0E46">
        <w:rPr>
          <w:rFonts w:ascii="Times New Roman" w:hAnsi="Times New Roman" w:cs="Times New Roman"/>
          <w:sz w:val="24"/>
          <w:szCs w:val="24"/>
          <w:lang w:val="lt-LT"/>
        </w:rPr>
        <w:t>atitiktį rekomenduojame:</w:t>
      </w:r>
    </w:p>
    <w:p w14:paraId="7E7064D7" w14:textId="1044A931" w:rsidR="00340F27" w:rsidRPr="00FC0E46" w:rsidRDefault="00340F27" w:rsidP="005F7C3A">
      <w:pPr>
        <w:pStyle w:val="ListParagraph"/>
        <w:numPr>
          <w:ilvl w:val="0"/>
          <w:numId w:val="20"/>
        </w:numPr>
        <w:tabs>
          <w:tab w:val="left" w:pos="993"/>
          <w:tab w:val="left" w:pos="1134"/>
          <w:tab w:val="left" w:pos="1276"/>
        </w:tabs>
        <w:spacing w:after="0" w:line="240" w:lineRule="auto"/>
        <w:ind w:left="0" w:firstLine="720"/>
        <w:jc w:val="both"/>
        <w:rPr>
          <w:rFonts w:ascii="Times New Roman" w:hAnsi="Times New Roman" w:cs="Times New Roman"/>
          <w:sz w:val="24"/>
          <w:szCs w:val="24"/>
          <w:lang w:val="lt-LT"/>
        </w:rPr>
      </w:pPr>
      <w:r w:rsidRPr="00FC0E46">
        <w:rPr>
          <w:rFonts w:ascii="Times New Roman" w:hAnsi="Times New Roman" w:cs="Times New Roman"/>
          <w:sz w:val="24"/>
          <w:szCs w:val="24"/>
          <w:lang w:val="lt-LT"/>
        </w:rPr>
        <w:t xml:space="preserve">Atitikties vertinimo metu nustatytus </w:t>
      </w:r>
      <w:r w:rsidR="007D20D4" w:rsidRPr="00FC0E46">
        <w:rPr>
          <w:rFonts w:ascii="Times New Roman" w:hAnsi="Times New Roman" w:cs="Times New Roman"/>
          <w:sz w:val="24"/>
          <w:szCs w:val="24"/>
          <w:lang w:val="lt-LT"/>
        </w:rPr>
        <w:t>neatitiktis</w:t>
      </w:r>
      <w:r w:rsidRPr="00FC0E46">
        <w:rPr>
          <w:rFonts w:ascii="Times New Roman" w:hAnsi="Times New Roman" w:cs="Times New Roman"/>
          <w:sz w:val="24"/>
          <w:szCs w:val="24"/>
          <w:lang w:val="lt-LT"/>
        </w:rPr>
        <w:t xml:space="preserve"> pašalinti šioje Ataskaitoje numatytais būdais ir veiksmais;</w:t>
      </w:r>
    </w:p>
    <w:p w14:paraId="38D98C75" w14:textId="115D62E3" w:rsidR="00340F27" w:rsidRPr="00FC0E46" w:rsidRDefault="00340F27" w:rsidP="005F7C3A">
      <w:pPr>
        <w:pStyle w:val="ListParagraph"/>
        <w:numPr>
          <w:ilvl w:val="0"/>
          <w:numId w:val="20"/>
        </w:numPr>
        <w:tabs>
          <w:tab w:val="left" w:pos="993"/>
          <w:tab w:val="left" w:pos="1134"/>
          <w:tab w:val="left" w:pos="1276"/>
        </w:tabs>
        <w:spacing w:after="0" w:line="240" w:lineRule="auto"/>
        <w:ind w:left="0" w:firstLine="720"/>
        <w:jc w:val="both"/>
        <w:rPr>
          <w:rFonts w:ascii="Times New Roman" w:hAnsi="Times New Roman" w:cs="Times New Roman"/>
          <w:sz w:val="24"/>
          <w:szCs w:val="24"/>
          <w:lang w:val="lt-LT"/>
        </w:rPr>
      </w:pPr>
      <w:r w:rsidRPr="00FC0E46">
        <w:rPr>
          <w:rFonts w:ascii="Times New Roman" w:hAnsi="Times New Roman" w:cs="Times New Roman"/>
          <w:sz w:val="24"/>
          <w:szCs w:val="24"/>
          <w:lang w:val="lt-LT"/>
        </w:rPr>
        <w:t xml:space="preserve">Atliekant </w:t>
      </w:r>
      <w:r w:rsidR="007D20D4" w:rsidRPr="00FC0E46">
        <w:rPr>
          <w:rFonts w:ascii="Times New Roman" w:hAnsi="Times New Roman" w:cs="Times New Roman"/>
          <w:sz w:val="24"/>
          <w:szCs w:val="24"/>
          <w:lang w:val="lt-LT"/>
        </w:rPr>
        <w:t>kibernetinio</w:t>
      </w:r>
      <w:r w:rsidRPr="00FC0E46">
        <w:rPr>
          <w:rFonts w:ascii="Times New Roman" w:hAnsi="Times New Roman" w:cs="Times New Roman"/>
          <w:sz w:val="24"/>
          <w:szCs w:val="24"/>
          <w:lang w:val="lt-LT"/>
        </w:rPr>
        <w:t xml:space="preserve"> saugumo rizikos vertinimą įvertinti </w:t>
      </w:r>
      <w:r w:rsidR="00BB786A">
        <w:rPr>
          <w:rFonts w:ascii="Times New Roman" w:hAnsi="Times New Roman" w:cs="Times New Roman"/>
          <w:sz w:val="24"/>
          <w:szCs w:val="24"/>
          <w:lang w:val="lt-LT"/>
        </w:rPr>
        <w:t>a</w:t>
      </w:r>
      <w:r w:rsidR="00BB786A" w:rsidRPr="00FC0E46">
        <w:rPr>
          <w:rFonts w:ascii="Times New Roman" w:hAnsi="Times New Roman" w:cs="Times New Roman"/>
          <w:sz w:val="24"/>
          <w:szCs w:val="24"/>
          <w:lang w:val="lt-LT"/>
        </w:rPr>
        <w:t xml:space="preserve">titikties </w:t>
      </w:r>
      <w:r w:rsidRPr="00FC0E46">
        <w:rPr>
          <w:rFonts w:ascii="Times New Roman" w:hAnsi="Times New Roman" w:cs="Times New Roman"/>
          <w:sz w:val="24"/>
          <w:szCs w:val="24"/>
          <w:lang w:val="lt-LT"/>
        </w:rPr>
        <w:t xml:space="preserve">vertinimo metu nustatytų trūkumų įtaką </w:t>
      </w:r>
      <w:r w:rsidR="007D20D4" w:rsidRPr="00FC0E46">
        <w:rPr>
          <w:rFonts w:ascii="Times New Roman" w:hAnsi="Times New Roman" w:cs="Times New Roman"/>
          <w:sz w:val="24"/>
          <w:szCs w:val="24"/>
          <w:lang w:val="lt-LT"/>
        </w:rPr>
        <w:t xml:space="preserve">kibernetinio </w:t>
      </w:r>
      <w:r w:rsidRPr="00FC0E46">
        <w:rPr>
          <w:rFonts w:ascii="Times New Roman" w:hAnsi="Times New Roman" w:cs="Times New Roman"/>
          <w:sz w:val="24"/>
          <w:szCs w:val="24"/>
          <w:lang w:val="lt-LT"/>
        </w:rPr>
        <w:t>saugumo rizikos lygiui.</w:t>
      </w:r>
    </w:p>
    <w:p w14:paraId="2BBABD8E" w14:textId="77777777" w:rsidR="00340F27" w:rsidRPr="00FC0E46" w:rsidRDefault="00340F27" w:rsidP="005F7C3A">
      <w:pPr>
        <w:pStyle w:val="Heading1"/>
      </w:pPr>
      <w:bookmarkStart w:id="57" w:name="_Toc210918929"/>
      <w:r w:rsidRPr="00FC0E46">
        <w:t>Atitikties vertinimui pateiktų dokumentų ir informacijos sąrašas</w:t>
      </w:r>
      <w:bookmarkStart w:id="58" w:name="_Hlk89670578"/>
      <w:bookmarkEnd w:id="57"/>
    </w:p>
    <w:bookmarkEnd w:id="58"/>
    <w:p w14:paraId="7A1DDDAD" w14:textId="227E6D1E" w:rsidR="005451B6" w:rsidRPr="00FC0E46" w:rsidRDefault="00340F27" w:rsidP="00F85203">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i/>
          <w:iCs/>
          <w:sz w:val="24"/>
          <w:szCs w:val="24"/>
          <w:lang w:val="lt-LT" w:eastAsia="de-DE"/>
        </w:rPr>
      </w:pPr>
      <w:r w:rsidRPr="00FC0E46">
        <w:rPr>
          <w:rFonts w:ascii="Times New Roman" w:hAnsi="Times New Roman" w:cs="Times New Roman"/>
          <w:sz w:val="24"/>
          <w:szCs w:val="24"/>
          <w:lang w:val="lt-LT"/>
        </w:rPr>
        <w:t>Dokumentai ir informacija, kurie buvo pateikti ir panaudoti, kaip faktiniai įrodymai atliekant atitikties vertinimą:</w:t>
      </w:r>
      <w:bookmarkStart w:id="59" w:name="_Hlk94608338"/>
      <w:r w:rsidR="005451B6" w:rsidRPr="00FC0E46">
        <w:rPr>
          <w:rFonts w:ascii="Times New Roman" w:hAnsi="Times New Roman" w:cs="Times New Roman"/>
          <w:i/>
          <w:iCs/>
          <w:sz w:val="24"/>
          <w:szCs w:val="24"/>
          <w:highlight w:val="darkGray"/>
          <w:lang w:val="lt-LT" w:eastAsia="de-DE"/>
        </w:rPr>
        <w:t>[Pildymo instrukcija: Pateikiamas atitikties vertinimui pateiktų ir jo metu išanalizuotų dokumentų sąrašas.]</w:t>
      </w:r>
    </w:p>
    <w:bookmarkEnd w:id="59"/>
    <w:p w14:paraId="1A4C4021" w14:textId="68C37A96" w:rsidR="00340F27" w:rsidRPr="00FC0E46" w:rsidRDefault="00340F27" w:rsidP="00F85203">
      <w:pPr>
        <w:widowControl w:val="0"/>
        <w:suppressAutoHyphens/>
        <w:overflowPunct w:val="0"/>
        <w:autoSpaceDE w:val="0"/>
        <w:autoSpaceDN w:val="0"/>
        <w:adjustRightInd w:val="0"/>
        <w:spacing w:after="0"/>
        <w:ind w:left="720"/>
        <w:textAlignment w:val="baseline"/>
        <w:rPr>
          <w:rFonts w:ascii="Times New Roman" w:hAnsi="Times New Roman" w:cs="Times New Roman"/>
          <w:sz w:val="24"/>
          <w:szCs w:val="24"/>
          <w:lang w:val="lt-LT"/>
        </w:rPr>
      </w:pPr>
    </w:p>
    <w:p w14:paraId="7A44F113" w14:textId="77777777" w:rsidR="00340F27" w:rsidRPr="00FC0E46" w:rsidRDefault="00340F27" w:rsidP="005F7C3A">
      <w:pPr>
        <w:pStyle w:val="Heading1"/>
      </w:pPr>
      <w:bookmarkStart w:id="60" w:name="_Toc210918930"/>
      <w:r w:rsidRPr="00FC0E46">
        <w:t>Ataskaitos priedai</w:t>
      </w:r>
      <w:bookmarkEnd w:id="60"/>
    </w:p>
    <w:p w14:paraId="26E50912" w14:textId="0A1C24F3" w:rsidR="005451B6" w:rsidRPr="00FC0E46" w:rsidRDefault="005451B6" w:rsidP="00114803">
      <w:pPr>
        <w:widowControl w:val="0"/>
        <w:suppressAutoHyphens/>
        <w:overflowPunct w:val="0"/>
        <w:autoSpaceDE w:val="0"/>
        <w:autoSpaceDN w:val="0"/>
        <w:adjustRightInd w:val="0"/>
        <w:jc w:val="both"/>
        <w:textAlignment w:val="baseline"/>
        <w:rPr>
          <w:rFonts w:ascii="Times New Roman" w:hAnsi="Times New Roman" w:cs="Times New Roman"/>
          <w:i/>
          <w:iCs/>
          <w:sz w:val="24"/>
          <w:szCs w:val="24"/>
          <w:lang w:val="lt-LT" w:eastAsia="de-DE"/>
        </w:rPr>
      </w:pPr>
      <w:bookmarkStart w:id="61" w:name="_Toc96938683"/>
      <w:bookmarkStart w:id="62" w:name="_Toc96938841"/>
      <w:bookmarkStart w:id="63" w:name="_Toc96939036"/>
      <w:bookmarkStart w:id="64" w:name="_Toc100140952"/>
      <w:bookmarkStart w:id="65" w:name="_Toc100487980"/>
      <w:bookmarkStart w:id="66" w:name="_Toc109652580"/>
      <w:bookmarkStart w:id="67" w:name="_Toc109652685"/>
      <w:bookmarkStart w:id="68" w:name="_Toc110872373"/>
      <w:bookmarkStart w:id="69" w:name="_Toc182904381"/>
      <w:bookmarkStart w:id="70" w:name="_Toc183202407"/>
      <w:bookmarkStart w:id="71" w:name="_Toc89677458"/>
      <w:bookmarkStart w:id="72" w:name="_Toc89678533"/>
      <w:bookmarkStart w:id="73" w:name="_Toc89678782"/>
      <w:r w:rsidRPr="00FC0E46">
        <w:rPr>
          <w:rFonts w:ascii="Times New Roman" w:hAnsi="Times New Roman" w:cs="Times New Roman"/>
          <w:i/>
          <w:iCs/>
          <w:sz w:val="24"/>
          <w:szCs w:val="24"/>
          <w:highlight w:val="darkGray"/>
          <w:lang w:val="lt-LT" w:eastAsia="de-DE"/>
        </w:rPr>
        <w:t>[Pildymo instrukcija: Pateikiami ataskaitos priedai.]</w:t>
      </w:r>
    </w:p>
    <w:p w14:paraId="41171E39" w14:textId="77777777" w:rsidR="00340F27" w:rsidRPr="00FC0E46" w:rsidRDefault="00340F27" w:rsidP="00114803">
      <w:pPr>
        <w:rPr>
          <w:rFonts w:ascii="Times New Roman" w:hAnsi="Times New Roman" w:cs="Times New Roman"/>
          <w:sz w:val="24"/>
          <w:szCs w:val="24"/>
          <w:lang w:val="lt-LT" w:eastAsia="de-DE"/>
        </w:rPr>
      </w:pPr>
      <w:bookmarkStart w:id="74" w:name="_Hlk100140699"/>
      <w:bookmarkEnd w:id="61"/>
      <w:bookmarkEnd w:id="62"/>
      <w:bookmarkEnd w:id="63"/>
      <w:bookmarkEnd w:id="64"/>
      <w:bookmarkEnd w:id="65"/>
      <w:bookmarkEnd w:id="66"/>
      <w:bookmarkEnd w:id="67"/>
      <w:bookmarkEnd w:id="68"/>
      <w:bookmarkEnd w:id="69"/>
      <w:bookmarkEnd w:id="70"/>
    </w:p>
    <w:bookmarkEnd w:id="71"/>
    <w:bookmarkEnd w:id="72"/>
    <w:bookmarkEnd w:id="73"/>
    <w:bookmarkEnd w:id="74"/>
    <w:p w14:paraId="2EEF55F0" w14:textId="77777777" w:rsidR="00340F27" w:rsidRPr="00FC0E46" w:rsidRDefault="00340F27" w:rsidP="00114803">
      <w:pPr>
        <w:ind w:left="357"/>
        <w:rPr>
          <w:rFonts w:ascii="Times New Roman" w:hAnsi="Times New Roman" w:cs="Times New Roman"/>
          <w:sz w:val="24"/>
          <w:szCs w:val="24"/>
          <w:lang w:val="lt-LT" w:eastAsia="de-DE"/>
        </w:rPr>
        <w:sectPr w:rsidR="00340F27" w:rsidRPr="00FC0E46" w:rsidSect="005F6E48">
          <w:headerReference w:type="default" r:id="rId13"/>
          <w:footerReference w:type="first" r:id="rId14"/>
          <w:pgSz w:w="11906" w:h="16838"/>
          <w:pgMar w:top="1701" w:right="567" w:bottom="1134" w:left="1701" w:header="567" w:footer="567" w:gutter="0"/>
          <w:cols w:space="1296"/>
          <w:docGrid w:linePitch="360"/>
        </w:sectPr>
      </w:pPr>
    </w:p>
    <w:p w14:paraId="40BE434C" w14:textId="1B0C5134" w:rsidR="00340F27" w:rsidRPr="00FC0E46" w:rsidRDefault="00340F27" w:rsidP="00114803">
      <w:pPr>
        <w:ind w:left="357"/>
        <w:jc w:val="right"/>
        <w:rPr>
          <w:rFonts w:ascii="Times New Roman" w:hAnsi="Times New Roman" w:cs="Times New Roman"/>
          <w:sz w:val="24"/>
          <w:szCs w:val="24"/>
          <w:lang w:val="lt-LT" w:eastAsia="de-DE"/>
        </w:rPr>
      </w:pPr>
      <w:bookmarkStart w:id="75" w:name="_Hlk100234806"/>
      <w:r w:rsidRPr="00FC0E46">
        <w:rPr>
          <w:rFonts w:ascii="Times New Roman" w:hAnsi="Times New Roman" w:cs="Times New Roman"/>
          <w:sz w:val="24"/>
          <w:szCs w:val="24"/>
          <w:lang w:val="lt-LT" w:eastAsia="de-DE"/>
        </w:rPr>
        <w:lastRenderedPageBreak/>
        <w:t xml:space="preserve">Ataskaitos </w:t>
      </w:r>
      <w:r w:rsidR="00F85203">
        <w:rPr>
          <w:rFonts w:ascii="Times New Roman" w:hAnsi="Times New Roman" w:cs="Times New Roman"/>
          <w:sz w:val="24"/>
          <w:szCs w:val="24"/>
          <w:lang w:val="lt-LT" w:eastAsia="de-DE"/>
        </w:rPr>
        <w:t>1</w:t>
      </w:r>
      <w:r w:rsidRPr="00FC0E46">
        <w:rPr>
          <w:rFonts w:ascii="Times New Roman" w:hAnsi="Times New Roman" w:cs="Times New Roman"/>
          <w:sz w:val="24"/>
          <w:szCs w:val="24"/>
          <w:lang w:val="lt-LT" w:eastAsia="de-DE"/>
        </w:rPr>
        <w:t xml:space="preserve"> priedas.</w:t>
      </w:r>
      <w:bookmarkStart w:id="76" w:name="_Hlk100299507"/>
      <w:bookmarkStart w:id="77" w:name="_Hlk96931022"/>
    </w:p>
    <w:p w14:paraId="150D246C" w14:textId="56C8990B" w:rsidR="005451B6" w:rsidRPr="00FC0E46" w:rsidRDefault="00340F27" w:rsidP="00114803">
      <w:pPr>
        <w:jc w:val="center"/>
        <w:rPr>
          <w:rFonts w:ascii="Times New Roman" w:hAnsi="Times New Roman" w:cs="Times New Roman"/>
          <w:b/>
          <w:bCs/>
          <w:sz w:val="24"/>
          <w:szCs w:val="24"/>
          <w:lang w:val="lt-LT"/>
        </w:rPr>
      </w:pPr>
      <w:bookmarkStart w:id="78" w:name="_Hlk100300917"/>
      <w:r w:rsidRPr="00FC0E46">
        <w:rPr>
          <w:rFonts w:ascii="Times New Roman" w:hAnsi="Times New Roman" w:cs="Times New Roman"/>
          <w:b/>
          <w:bCs/>
          <w:sz w:val="24"/>
          <w:szCs w:val="24"/>
          <w:lang w:val="lt-LT"/>
        </w:rPr>
        <w:t>ATITIKTIES</w:t>
      </w:r>
      <w:bookmarkEnd w:id="78"/>
      <w:r w:rsidRPr="00FC0E46">
        <w:rPr>
          <w:rFonts w:ascii="Times New Roman" w:hAnsi="Times New Roman" w:cs="Times New Roman"/>
          <w:b/>
          <w:bCs/>
          <w:sz w:val="24"/>
          <w:szCs w:val="24"/>
          <w:lang w:val="lt-LT"/>
        </w:rPr>
        <w:t xml:space="preserve"> VERTINIMO METU NUSTATYTŲ </w:t>
      </w:r>
      <w:r w:rsidR="005451B6" w:rsidRPr="00FC0E46">
        <w:rPr>
          <w:rFonts w:ascii="Times New Roman" w:hAnsi="Times New Roman" w:cs="Times New Roman"/>
          <w:b/>
          <w:bCs/>
          <w:sz w:val="24"/>
          <w:szCs w:val="24"/>
          <w:lang w:val="lt-LT"/>
        </w:rPr>
        <w:t>NEATITIKČIŲ</w:t>
      </w:r>
      <w:r w:rsidRPr="00FC0E46">
        <w:rPr>
          <w:rFonts w:ascii="Times New Roman" w:hAnsi="Times New Roman" w:cs="Times New Roman"/>
          <w:b/>
          <w:bCs/>
          <w:sz w:val="24"/>
          <w:szCs w:val="24"/>
          <w:lang w:val="lt-LT"/>
        </w:rPr>
        <w:t xml:space="preserve"> ŠALINIMO PLANAS</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6"/>
        <w:gridCol w:w="1666"/>
        <w:gridCol w:w="1449"/>
        <w:gridCol w:w="1861"/>
        <w:gridCol w:w="2006"/>
      </w:tblGrid>
      <w:tr w:rsidR="00555EEC" w:rsidRPr="00BB786A" w14:paraId="27AF4353" w14:textId="77777777" w:rsidTr="00F85203">
        <w:trPr>
          <w:cantSplit/>
          <w:tblHeader/>
        </w:trPr>
        <w:tc>
          <w:tcPr>
            <w:tcW w:w="846" w:type="dxa"/>
            <w:shd w:val="clear" w:color="auto" w:fill="F2F2F2" w:themeFill="background1" w:themeFillShade="F2"/>
            <w:vAlign w:val="center"/>
          </w:tcPr>
          <w:p w14:paraId="488F2C18" w14:textId="7C6FA5DD" w:rsidR="00CF2755" w:rsidRPr="005F7C3A" w:rsidRDefault="00CF2755" w:rsidP="005F7C3A">
            <w:pPr>
              <w:spacing w:after="0" w:line="240" w:lineRule="auto"/>
              <w:jc w:val="center"/>
              <w:rPr>
                <w:rFonts w:ascii="Times New Roman" w:hAnsi="Times New Roman" w:cs="Times New Roman"/>
                <w:b/>
                <w:bCs/>
                <w:color w:val="000000" w:themeColor="text1"/>
                <w:lang w:val="lt-LT"/>
              </w:rPr>
            </w:pPr>
            <w:r w:rsidRPr="005F7C3A">
              <w:rPr>
                <w:rFonts w:ascii="Times New Roman" w:hAnsi="Times New Roman" w:cs="Times New Roman"/>
                <w:b/>
                <w:bCs/>
                <w:color w:val="000000" w:themeColor="text1"/>
                <w:lang w:val="lt-LT"/>
              </w:rPr>
              <w:t>Eil.</w:t>
            </w:r>
            <w:r w:rsidR="00555EEC" w:rsidRPr="005F7C3A">
              <w:rPr>
                <w:rFonts w:ascii="Times New Roman" w:hAnsi="Times New Roman" w:cs="Times New Roman"/>
                <w:b/>
                <w:bCs/>
                <w:color w:val="000000" w:themeColor="text1"/>
                <w:lang w:val="lt-LT"/>
              </w:rPr>
              <w:t xml:space="preserve"> </w:t>
            </w:r>
            <w:r w:rsidRPr="005F7C3A">
              <w:rPr>
                <w:rFonts w:ascii="Times New Roman" w:hAnsi="Times New Roman" w:cs="Times New Roman"/>
                <w:b/>
                <w:bCs/>
                <w:color w:val="000000" w:themeColor="text1"/>
                <w:lang w:val="lt-LT"/>
              </w:rPr>
              <w:t>Nr.</w:t>
            </w:r>
          </w:p>
        </w:tc>
        <w:tc>
          <w:tcPr>
            <w:tcW w:w="1846" w:type="dxa"/>
            <w:shd w:val="clear" w:color="auto" w:fill="F2F2F2" w:themeFill="background1" w:themeFillShade="F2"/>
          </w:tcPr>
          <w:p w14:paraId="3C148775" w14:textId="77777777" w:rsidR="00555EEC" w:rsidRPr="005F7C3A" w:rsidRDefault="00555EEC" w:rsidP="005F7C3A">
            <w:pPr>
              <w:spacing w:after="0" w:line="240" w:lineRule="auto"/>
              <w:jc w:val="center"/>
              <w:rPr>
                <w:rFonts w:ascii="Times New Roman" w:hAnsi="Times New Roman" w:cs="Times New Roman"/>
                <w:b/>
                <w:color w:val="000000" w:themeColor="text1"/>
                <w:lang w:val="lt-LT"/>
              </w:rPr>
            </w:pPr>
          </w:p>
          <w:p w14:paraId="74E7653F" w14:textId="5C4AC92C" w:rsidR="00CF2755" w:rsidRPr="005F7C3A" w:rsidRDefault="00CF2755" w:rsidP="005F7C3A">
            <w:pPr>
              <w:spacing w:after="0" w:line="240" w:lineRule="auto"/>
              <w:jc w:val="center"/>
              <w:rPr>
                <w:rFonts w:ascii="Times New Roman" w:hAnsi="Times New Roman" w:cs="Times New Roman"/>
                <w:b/>
                <w:color w:val="000000" w:themeColor="text1"/>
                <w:lang w:val="lt-LT"/>
              </w:rPr>
            </w:pPr>
            <w:r w:rsidRPr="005F7C3A">
              <w:rPr>
                <w:rFonts w:ascii="Times New Roman" w:hAnsi="Times New Roman" w:cs="Times New Roman"/>
                <w:b/>
                <w:color w:val="000000" w:themeColor="text1"/>
                <w:lang w:val="lt-LT"/>
              </w:rPr>
              <w:t>Identifikuota neatitiktis</w:t>
            </w:r>
          </w:p>
        </w:tc>
        <w:tc>
          <w:tcPr>
            <w:tcW w:w="1666" w:type="dxa"/>
            <w:shd w:val="clear" w:color="auto" w:fill="F2F2F2" w:themeFill="background1" w:themeFillShade="F2"/>
            <w:vAlign w:val="center"/>
          </w:tcPr>
          <w:p w14:paraId="379B7CF2" w14:textId="7349E51C" w:rsidR="00CF2755" w:rsidRPr="005F7C3A" w:rsidRDefault="00CF2755" w:rsidP="005F7C3A">
            <w:pPr>
              <w:spacing w:after="0" w:line="240" w:lineRule="auto"/>
              <w:jc w:val="center"/>
              <w:rPr>
                <w:rFonts w:ascii="Times New Roman" w:hAnsi="Times New Roman" w:cs="Times New Roman"/>
                <w:b/>
                <w:color w:val="000000" w:themeColor="text1"/>
                <w:lang w:val="lt-LT"/>
              </w:rPr>
            </w:pPr>
            <w:r w:rsidRPr="005F7C3A">
              <w:rPr>
                <w:rFonts w:ascii="Times New Roman" w:hAnsi="Times New Roman" w:cs="Times New Roman"/>
                <w:b/>
                <w:color w:val="000000" w:themeColor="text1"/>
                <w:lang w:val="lt-LT"/>
              </w:rPr>
              <w:t>Priemonės pavadinimas</w:t>
            </w:r>
          </w:p>
        </w:tc>
        <w:tc>
          <w:tcPr>
            <w:tcW w:w="1449" w:type="dxa"/>
            <w:shd w:val="clear" w:color="auto" w:fill="F2F2F2" w:themeFill="background1" w:themeFillShade="F2"/>
          </w:tcPr>
          <w:p w14:paraId="051C7346" w14:textId="77777777" w:rsidR="00555EEC" w:rsidRPr="005F7C3A" w:rsidRDefault="00555EEC" w:rsidP="005F7C3A">
            <w:pPr>
              <w:spacing w:after="0" w:line="240" w:lineRule="auto"/>
              <w:jc w:val="center"/>
              <w:rPr>
                <w:rFonts w:ascii="Times New Roman" w:hAnsi="Times New Roman" w:cs="Times New Roman"/>
                <w:b/>
                <w:color w:val="000000" w:themeColor="text1"/>
                <w:lang w:val="lt-LT"/>
              </w:rPr>
            </w:pPr>
          </w:p>
          <w:p w14:paraId="7CFD4D79" w14:textId="7A9D719C" w:rsidR="00CF2755" w:rsidRPr="005F7C3A" w:rsidRDefault="00CF2755" w:rsidP="005F7C3A">
            <w:pPr>
              <w:spacing w:after="0" w:line="240" w:lineRule="auto"/>
              <w:jc w:val="center"/>
              <w:rPr>
                <w:rFonts w:ascii="Times New Roman" w:hAnsi="Times New Roman" w:cs="Times New Roman"/>
                <w:b/>
                <w:color w:val="000000" w:themeColor="text1"/>
                <w:lang w:val="lt-LT"/>
              </w:rPr>
            </w:pPr>
            <w:r w:rsidRPr="005F7C3A">
              <w:rPr>
                <w:rFonts w:ascii="Times New Roman" w:hAnsi="Times New Roman" w:cs="Times New Roman"/>
                <w:b/>
                <w:color w:val="000000" w:themeColor="text1"/>
                <w:lang w:val="lt-LT"/>
              </w:rPr>
              <w:t>Reikalingi ištekliai</w:t>
            </w:r>
          </w:p>
        </w:tc>
        <w:tc>
          <w:tcPr>
            <w:tcW w:w="1861" w:type="dxa"/>
            <w:shd w:val="clear" w:color="auto" w:fill="F2F2F2" w:themeFill="background1" w:themeFillShade="F2"/>
            <w:vAlign w:val="center"/>
          </w:tcPr>
          <w:p w14:paraId="63151CCA" w14:textId="0D0C403A" w:rsidR="00CF2755" w:rsidRPr="005F7C3A" w:rsidRDefault="00CF2755" w:rsidP="005F7C3A">
            <w:pPr>
              <w:spacing w:after="0" w:line="240" w:lineRule="auto"/>
              <w:jc w:val="center"/>
              <w:rPr>
                <w:rFonts w:ascii="Times New Roman" w:hAnsi="Times New Roman" w:cs="Times New Roman"/>
                <w:b/>
                <w:color w:val="000000" w:themeColor="text1"/>
                <w:lang w:val="lt-LT"/>
              </w:rPr>
            </w:pPr>
            <w:r w:rsidRPr="005F7C3A">
              <w:rPr>
                <w:rFonts w:ascii="Times New Roman" w:hAnsi="Times New Roman" w:cs="Times New Roman"/>
                <w:b/>
                <w:color w:val="000000" w:themeColor="text1"/>
                <w:lang w:val="lt-LT"/>
              </w:rPr>
              <w:t>Atsakingas asmuo (asmenys)</w:t>
            </w:r>
            <w:r w:rsidR="00B22414" w:rsidRPr="005F7C3A">
              <w:rPr>
                <w:rFonts w:ascii="Times New Roman" w:hAnsi="Times New Roman" w:cs="Times New Roman"/>
                <w:b/>
                <w:color w:val="000000" w:themeColor="text1"/>
                <w:lang w:val="lt-LT"/>
              </w:rPr>
              <w:t xml:space="preserve"> už priemonės įgyvendinimą</w:t>
            </w:r>
          </w:p>
        </w:tc>
        <w:tc>
          <w:tcPr>
            <w:tcW w:w="2006" w:type="dxa"/>
            <w:shd w:val="clear" w:color="auto" w:fill="F2F2F2" w:themeFill="background1" w:themeFillShade="F2"/>
            <w:vAlign w:val="center"/>
          </w:tcPr>
          <w:p w14:paraId="3BFE5929" w14:textId="10BC0E2A" w:rsidR="00CF2755" w:rsidRPr="005F7C3A" w:rsidRDefault="00CF2755" w:rsidP="005F7C3A">
            <w:pPr>
              <w:spacing w:after="0" w:line="240" w:lineRule="auto"/>
              <w:jc w:val="center"/>
              <w:rPr>
                <w:rFonts w:ascii="Times New Roman" w:hAnsi="Times New Roman" w:cs="Times New Roman"/>
                <w:b/>
                <w:color w:val="000000" w:themeColor="text1"/>
                <w:lang w:val="lt-LT"/>
              </w:rPr>
            </w:pPr>
            <w:r w:rsidRPr="005F7C3A">
              <w:rPr>
                <w:rFonts w:ascii="Times New Roman" w:hAnsi="Times New Roman" w:cs="Times New Roman"/>
                <w:b/>
                <w:color w:val="000000" w:themeColor="text1"/>
                <w:lang w:val="lt-LT"/>
              </w:rPr>
              <w:t>Įgyvendinimo terminas</w:t>
            </w:r>
            <w:r w:rsidR="00B22414" w:rsidRPr="005F7C3A">
              <w:rPr>
                <w:rFonts w:ascii="Times New Roman" w:hAnsi="Times New Roman" w:cs="Times New Roman"/>
                <w:b/>
                <w:color w:val="000000" w:themeColor="text1"/>
                <w:lang w:val="lt-LT"/>
              </w:rPr>
              <w:t xml:space="preserve"> ar data (iki)</w:t>
            </w:r>
          </w:p>
        </w:tc>
      </w:tr>
      <w:tr w:rsidR="00555EEC" w:rsidRPr="00BB786A" w14:paraId="22D55755" w14:textId="77777777" w:rsidTr="00F85203">
        <w:trPr>
          <w:cantSplit/>
          <w:trHeight w:val="66"/>
        </w:trPr>
        <w:tc>
          <w:tcPr>
            <w:tcW w:w="846" w:type="dxa"/>
            <w:shd w:val="clear" w:color="auto" w:fill="F2F2F2" w:themeFill="background1" w:themeFillShade="F2"/>
          </w:tcPr>
          <w:p w14:paraId="09B6A14B" w14:textId="77777777" w:rsidR="00CF2755" w:rsidRPr="005F7C3A" w:rsidRDefault="00CF2755" w:rsidP="005F7C3A">
            <w:pPr>
              <w:numPr>
                <w:ilvl w:val="0"/>
                <w:numId w:val="21"/>
              </w:numPr>
              <w:tabs>
                <w:tab w:val="left" w:pos="426"/>
              </w:tabs>
              <w:spacing w:after="0" w:line="240" w:lineRule="auto"/>
              <w:rPr>
                <w:rFonts w:ascii="Times New Roman" w:hAnsi="Times New Roman" w:cs="Times New Roman"/>
                <w:color w:val="000000" w:themeColor="text1"/>
                <w:lang w:val="lt-LT"/>
              </w:rPr>
            </w:pPr>
          </w:p>
        </w:tc>
        <w:tc>
          <w:tcPr>
            <w:tcW w:w="1846" w:type="dxa"/>
          </w:tcPr>
          <w:p w14:paraId="3D5FCA97" w14:textId="77777777" w:rsidR="00CF2755" w:rsidRPr="005F7C3A" w:rsidRDefault="00CF2755" w:rsidP="005F7C3A">
            <w:pPr>
              <w:widowControl w:val="0"/>
              <w:suppressAutoHyphens/>
              <w:overflowPunct w:val="0"/>
              <w:autoSpaceDE w:val="0"/>
              <w:autoSpaceDN w:val="0"/>
              <w:adjustRightInd w:val="0"/>
              <w:spacing w:after="0" w:line="240" w:lineRule="auto"/>
              <w:textAlignment w:val="baseline"/>
              <w:rPr>
                <w:rFonts w:ascii="Times New Roman" w:hAnsi="Times New Roman" w:cs="Times New Roman"/>
                <w:color w:val="000000" w:themeColor="text1"/>
                <w:lang w:val="lt-LT"/>
              </w:rPr>
            </w:pPr>
          </w:p>
        </w:tc>
        <w:tc>
          <w:tcPr>
            <w:tcW w:w="1666" w:type="dxa"/>
          </w:tcPr>
          <w:p w14:paraId="3D7DEB5C" w14:textId="6C240850" w:rsidR="00CF2755" w:rsidRPr="005F7C3A" w:rsidRDefault="00CF2755" w:rsidP="005F7C3A">
            <w:pPr>
              <w:widowControl w:val="0"/>
              <w:suppressAutoHyphens/>
              <w:overflowPunct w:val="0"/>
              <w:autoSpaceDE w:val="0"/>
              <w:autoSpaceDN w:val="0"/>
              <w:adjustRightInd w:val="0"/>
              <w:spacing w:after="0" w:line="240" w:lineRule="auto"/>
              <w:textAlignment w:val="baseline"/>
              <w:rPr>
                <w:rFonts w:ascii="Times New Roman" w:hAnsi="Times New Roman" w:cs="Times New Roman"/>
                <w:color w:val="000000" w:themeColor="text1"/>
                <w:lang w:val="lt-LT"/>
              </w:rPr>
            </w:pPr>
          </w:p>
        </w:tc>
        <w:tc>
          <w:tcPr>
            <w:tcW w:w="1449" w:type="dxa"/>
          </w:tcPr>
          <w:p w14:paraId="2C2BA570" w14:textId="77777777" w:rsidR="00CF2755" w:rsidRPr="005F7C3A" w:rsidRDefault="00CF2755" w:rsidP="005F7C3A">
            <w:pPr>
              <w:spacing w:after="0" w:line="240" w:lineRule="auto"/>
              <w:jc w:val="center"/>
              <w:rPr>
                <w:rFonts w:ascii="Times New Roman" w:hAnsi="Times New Roman" w:cs="Times New Roman"/>
                <w:color w:val="000000" w:themeColor="text1"/>
                <w:lang w:val="lt-LT"/>
              </w:rPr>
            </w:pPr>
          </w:p>
        </w:tc>
        <w:tc>
          <w:tcPr>
            <w:tcW w:w="1861" w:type="dxa"/>
            <w:vAlign w:val="center"/>
          </w:tcPr>
          <w:p w14:paraId="22BAF29A" w14:textId="1C921B3D" w:rsidR="00CF2755" w:rsidRPr="005F7C3A" w:rsidRDefault="00CF2755" w:rsidP="005F7C3A">
            <w:pPr>
              <w:spacing w:after="0" w:line="240" w:lineRule="auto"/>
              <w:jc w:val="center"/>
              <w:rPr>
                <w:rFonts w:ascii="Times New Roman" w:hAnsi="Times New Roman" w:cs="Times New Roman"/>
                <w:color w:val="000000" w:themeColor="text1"/>
                <w:lang w:val="lt-LT"/>
              </w:rPr>
            </w:pPr>
          </w:p>
        </w:tc>
        <w:tc>
          <w:tcPr>
            <w:tcW w:w="2006" w:type="dxa"/>
            <w:vAlign w:val="center"/>
          </w:tcPr>
          <w:p w14:paraId="78F9D10A" w14:textId="77777777" w:rsidR="00CF2755" w:rsidRPr="005F7C3A" w:rsidRDefault="00CF2755" w:rsidP="005F7C3A">
            <w:pPr>
              <w:spacing w:after="0" w:line="240" w:lineRule="auto"/>
              <w:jc w:val="center"/>
              <w:rPr>
                <w:rFonts w:ascii="Times New Roman" w:hAnsi="Times New Roman" w:cs="Times New Roman"/>
                <w:color w:val="000000" w:themeColor="text1"/>
                <w:lang w:val="lt-LT"/>
              </w:rPr>
            </w:pPr>
          </w:p>
        </w:tc>
      </w:tr>
      <w:tr w:rsidR="005F7C3A" w:rsidRPr="00BB786A" w14:paraId="3D98514D" w14:textId="77777777" w:rsidTr="00F85203">
        <w:trPr>
          <w:cantSplit/>
          <w:trHeight w:val="66"/>
        </w:trPr>
        <w:tc>
          <w:tcPr>
            <w:tcW w:w="846" w:type="dxa"/>
            <w:shd w:val="clear" w:color="auto" w:fill="F2F2F2" w:themeFill="background1" w:themeFillShade="F2"/>
          </w:tcPr>
          <w:p w14:paraId="4D9F1327" w14:textId="77777777" w:rsidR="005F7C3A" w:rsidRPr="005F7C3A" w:rsidRDefault="005F7C3A" w:rsidP="005F7C3A">
            <w:pPr>
              <w:numPr>
                <w:ilvl w:val="0"/>
                <w:numId w:val="21"/>
              </w:numPr>
              <w:tabs>
                <w:tab w:val="left" w:pos="426"/>
              </w:tabs>
              <w:spacing w:after="0" w:line="240" w:lineRule="auto"/>
              <w:rPr>
                <w:rFonts w:ascii="Times New Roman" w:hAnsi="Times New Roman" w:cs="Times New Roman"/>
                <w:color w:val="000000" w:themeColor="text1"/>
                <w:lang w:val="lt-LT"/>
              </w:rPr>
            </w:pPr>
          </w:p>
        </w:tc>
        <w:tc>
          <w:tcPr>
            <w:tcW w:w="1846" w:type="dxa"/>
          </w:tcPr>
          <w:p w14:paraId="6AAE8F0A" w14:textId="77777777" w:rsidR="005F7C3A" w:rsidRPr="005F7C3A" w:rsidRDefault="005F7C3A">
            <w:pPr>
              <w:widowControl w:val="0"/>
              <w:suppressAutoHyphens/>
              <w:overflowPunct w:val="0"/>
              <w:autoSpaceDE w:val="0"/>
              <w:autoSpaceDN w:val="0"/>
              <w:adjustRightInd w:val="0"/>
              <w:spacing w:after="0" w:line="240" w:lineRule="auto"/>
              <w:textAlignment w:val="baseline"/>
              <w:rPr>
                <w:rFonts w:ascii="Times New Roman" w:hAnsi="Times New Roman" w:cs="Times New Roman"/>
                <w:color w:val="000000" w:themeColor="text1"/>
                <w:lang w:val="lt-LT"/>
              </w:rPr>
            </w:pPr>
          </w:p>
        </w:tc>
        <w:tc>
          <w:tcPr>
            <w:tcW w:w="1666" w:type="dxa"/>
          </w:tcPr>
          <w:p w14:paraId="45B26499" w14:textId="77777777" w:rsidR="005F7C3A" w:rsidRPr="005F7C3A" w:rsidRDefault="005F7C3A">
            <w:pPr>
              <w:widowControl w:val="0"/>
              <w:suppressAutoHyphens/>
              <w:overflowPunct w:val="0"/>
              <w:autoSpaceDE w:val="0"/>
              <w:autoSpaceDN w:val="0"/>
              <w:adjustRightInd w:val="0"/>
              <w:spacing w:after="0" w:line="240" w:lineRule="auto"/>
              <w:textAlignment w:val="baseline"/>
              <w:rPr>
                <w:rFonts w:ascii="Times New Roman" w:hAnsi="Times New Roman" w:cs="Times New Roman"/>
                <w:color w:val="000000" w:themeColor="text1"/>
                <w:lang w:val="lt-LT"/>
              </w:rPr>
            </w:pPr>
          </w:p>
        </w:tc>
        <w:tc>
          <w:tcPr>
            <w:tcW w:w="1449" w:type="dxa"/>
          </w:tcPr>
          <w:p w14:paraId="67CA25FC" w14:textId="77777777" w:rsidR="005F7C3A" w:rsidRPr="005F7C3A" w:rsidRDefault="005F7C3A">
            <w:pPr>
              <w:spacing w:after="0" w:line="240" w:lineRule="auto"/>
              <w:jc w:val="center"/>
              <w:rPr>
                <w:rFonts w:ascii="Times New Roman" w:hAnsi="Times New Roman" w:cs="Times New Roman"/>
                <w:color w:val="000000" w:themeColor="text1"/>
                <w:lang w:val="lt-LT"/>
              </w:rPr>
            </w:pPr>
          </w:p>
        </w:tc>
        <w:tc>
          <w:tcPr>
            <w:tcW w:w="1861" w:type="dxa"/>
            <w:vAlign w:val="center"/>
          </w:tcPr>
          <w:p w14:paraId="51201DAC" w14:textId="77777777" w:rsidR="005F7C3A" w:rsidRPr="005F7C3A" w:rsidRDefault="005F7C3A">
            <w:pPr>
              <w:spacing w:after="0" w:line="240" w:lineRule="auto"/>
              <w:jc w:val="center"/>
              <w:rPr>
                <w:rFonts w:ascii="Times New Roman" w:hAnsi="Times New Roman" w:cs="Times New Roman"/>
                <w:color w:val="000000" w:themeColor="text1"/>
                <w:lang w:val="lt-LT"/>
              </w:rPr>
            </w:pPr>
          </w:p>
        </w:tc>
        <w:tc>
          <w:tcPr>
            <w:tcW w:w="2006" w:type="dxa"/>
            <w:vAlign w:val="center"/>
          </w:tcPr>
          <w:p w14:paraId="581F2341" w14:textId="77777777" w:rsidR="005F7C3A" w:rsidRPr="005F7C3A" w:rsidRDefault="005F7C3A">
            <w:pPr>
              <w:spacing w:after="0" w:line="240" w:lineRule="auto"/>
              <w:jc w:val="center"/>
              <w:rPr>
                <w:rFonts w:ascii="Times New Roman" w:hAnsi="Times New Roman" w:cs="Times New Roman"/>
                <w:color w:val="000000" w:themeColor="text1"/>
                <w:lang w:val="lt-LT"/>
              </w:rPr>
            </w:pPr>
          </w:p>
        </w:tc>
      </w:tr>
      <w:tr w:rsidR="005F7C3A" w:rsidRPr="00BB786A" w14:paraId="5464809C" w14:textId="77777777" w:rsidTr="00F85203">
        <w:trPr>
          <w:cantSplit/>
          <w:trHeight w:val="66"/>
        </w:trPr>
        <w:tc>
          <w:tcPr>
            <w:tcW w:w="846" w:type="dxa"/>
            <w:shd w:val="clear" w:color="auto" w:fill="F2F2F2" w:themeFill="background1" w:themeFillShade="F2"/>
          </w:tcPr>
          <w:p w14:paraId="58EEFA37" w14:textId="77777777" w:rsidR="005F7C3A" w:rsidRPr="005F7C3A" w:rsidRDefault="005F7C3A" w:rsidP="005F7C3A">
            <w:pPr>
              <w:numPr>
                <w:ilvl w:val="0"/>
                <w:numId w:val="21"/>
              </w:numPr>
              <w:tabs>
                <w:tab w:val="left" w:pos="426"/>
              </w:tabs>
              <w:spacing w:after="0" w:line="240" w:lineRule="auto"/>
              <w:rPr>
                <w:rFonts w:ascii="Times New Roman" w:hAnsi="Times New Roman" w:cs="Times New Roman"/>
                <w:color w:val="000000" w:themeColor="text1"/>
                <w:lang w:val="lt-LT"/>
              </w:rPr>
            </w:pPr>
          </w:p>
        </w:tc>
        <w:tc>
          <w:tcPr>
            <w:tcW w:w="1846" w:type="dxa"/>
          </w:tcPr>
          <w:p w14:paraId="6302034B" w14:textId="77777777" w:rsidR="005F7C3A" w:rsidRPr="005F7C3A" w:rsidRDefault="005F7C3A">
            <w:pPr>
              <w:widowControl w:val="0"/>
              <w:suppressAutoHyphens/>
              <w:overflowPunct w:val="0"/>
              <w:autoSpaceDE w:val="0"/>
              <w:autoSpaceDN w:val="0"/>
              <w:adjustRightInd w:val="0"/>
              <w:spacing w:after="0" w:line="240" w:lineRule="auto"/>
              <w:textAlignment w:val="baseline"/>
              <w:rPr>
                <w:rFonts w:ascii="Times New Roman" w:hAnsi="Times New Roman" w:cs="Times New Roman"/>
                <w:color w:val="000000" w:themeColor="text1"/>
                <w:lang w:val="lt-LT"/>
              </w:rPr>
            </w:pPr>
          </w:p>
        </w:tc>
        <w:tc>
          <w:tcPr>
            <w:tcW w:w="1666" w:type="dxa"/>
          </w:tcPr>
          <w:p w14:paraId="5F4542FD" w14:textId="77777777" w:rsidR="005F7C3A" w:rsidRPr="005F7C3A" w:rsidRDefault="005F7C3A">
            <w:pPr>
              <w:widowControl w:val="0"/>
              <w:suppressAutoHyphens/>
              <w:overflowPunct w:val="0"/>
              <w:autoSpaceDE w:val="0"/>
              <w:autoSpaceDN w:val="0"/>
              <w:adjustRightInd w:val="0"/>
              <w:spacing w:after="0" w:line="240" w:lineRule="auto"/>
              <w:textAlignment w:val="baseline"/>
              <w:rPr>
                <w:rFonts w:ascii="Times New Roman" w:hAnsi="Times New Roman" w:cs="Times New Roman"/>
                <w:color w:val="000000" w:themeColor="text1"/>
                <w:lang w:val="lt-LT"/>
              </w:rPr>
            </w:pPr>
          </w:p>
        </w:tc>
        <w:tc>
          <w:tcPr>
            <w:tcW w:w="1449" w:type="dxa"/>
          </w:tcPr>
          <w:p w14:paraId="7F27CF94" w14:textId="77777777" w:rsidR="005F7C3A" w:rsidRPr="005F7C3A" w:rsidRDefault="005F7C3A">
            <w:pPr>
              <w:spacing w:after="0" w:line="240" w:lineRule="auto"/>
              <w:jc w:val="center"/>
              <w:rPr>
                <w:rFonts w:ascii="Times New Roman" w:hAnsi="Times New Roman" w:cs="Times New Roman"/>
                <w:color w:val="000000" w:themeColor="text1"/>
                <w:lang w:val="lt-LT"/>
              </w:rPr>
            </w:pPr>
          </w:p>
        </w:tc>
        <w:tc>
          <w:tcPr>
            <w:tcW w:w="1861" w:type="dxa"/>
            <w:vAlign w:val="center"/>
          </w:tcPr>
          <w:p w14:paraId="355361A5" w14:textId="77777777" w:rsidR="005F7C3A" w:rsidRPr="005F7C3A" w:rsidRDefault="005F7C3A">
            <w:pPr>
              <w:spacing w:after="0" w:line="240" w:lineRule="auto"/>
              <w:jc w:val="center"/>
              <w:rPr>
                <w:rFonts w:ascii="Times New Roman" w:hAnsi="Times New Roman" w:cs="Times New Roman"/>
                <w:color w:val="000000" w:themeColor="text1"/>
                <w:lang w:val="lt-LT"/>
              </w:rPr>
            </w:pPr>
          </w:p>
        </w:tc>
        <w:tc>
          <w:tcPr>
            <w:tcW w:w="2006" w:type="dxa"/>
            <w:vAlign w:val="center"/>
          </w:tcPr>
          <w:p w14:paraId="5AD5BA9A" w14:textId="77777777" w:rsidR="005F7C3A" w:rsidRPr="005F7C3A" w:rsidRDefault="005F7C3A">
            <w:pPr>
              <w:spacing w:after="0" w:line="240" w:lineRule="auto"/>
              <w:jc w:val="center"/>
              <w:rPr>
                <w:rFonts w:ascii="Times New Roman" w:hAnsi="Times New Roman" w:cs="Times New Roman"/>
                <w:color w:val="000000" w:themeColor="text1"/>
                <w:lang w:val="lt-LT"/>
              </w:rPr>
            </w:pPr>
          </w:p>
        </w:tc>
      </w:tr>
    </w:tbl>
    <w:bookmarkEnd w:id="75"/>
    <w:bookmarkEnd w:id="76"/>
    <w:p w14:paraId="03526B1C" w14:textId="77777777" w:rsidR="00340F27" w:rsidRPr="00FC0E46" w:rsidRDefault="00340F27" w:rsidP="00114803">
      <w:pPr>
        <w:tabs>
          <w:tab w:val="left" w:pos="1134"/>
        </w:tabs>
        <w:jc w:val="center"/>
        <w:rPr>
          <w:rFonts w:ascii="Times New Roman" w:hAnsi="Times New Roman" w:cs="Times New Roman"/>
          <w:b/>
          <w:lang w:val="lt-LT"/>
        </w:rPr>
      </w:pPr>
      <w:r w:rsidRPr="00FC0E46">
        <w:rPr>
          <w:rFonts w:ascii="Times New Roman" w:hAnsi="Times New Roman" w:cs="Times New Roman"/>
          <w:b/>
          <w:lang w:val="lt-LT"/>
        </w:rPr>
        <w:t>_______________</w:t>
      </w:r>
      <w:bookmarkEnd w:id="77"/>
    </w:p>
    <w:p w14:paraId="50C39D24" w14:textId="77777777" w:rsidR="00250EC1" w:rsidRPr="00FC0E46" w:rsidRDefault="00250EC1" w:rsidP="00114803">
      <w:pPr>
        <w:tabs>
          <w:tab w:val="left" w:pos="1134"/>
        </w:tabs>
        <w:jc w:val="center"/>
        <w:rPr>
          <w:rFonts w:ascii="Times New Roman" w:hAnsi="Times New Roman" w:cs="Times New Roman"/>
          <w:b/>
          <w:lang w:val="lt-LT"/>
        </w:rPr>
      </w:pPr>
    </w:p>
    <w:p w14:paraId="5B5593C5" w14:textId="78A10461" w:rsidR="00250EC1" w:rsidRPr="00FC0E46" w:rsidRDefault="00250EC1" w:rsidP="00114803">
      <w:pPr>
        <w:widowControl w:val="0"/>
        <w:tabs>
          <w:tab w:val="left" w:pos="1134"/>
        </w:tabs>
        <w:spacing w:after="0"/>
        <w:rPr>
          <w:rFonts w:ascii="Times New Roman" w:eastAsia="Times New Roman" w:hAnsi="Times New Roman" w:cs="Times New Roman"/>
          <w:b/>
          <w:bCs/>
          <w:color w:val="000000" w:themeColor="text1"/>
          <w:sz w:val="24"/>
          <w:szCs w:val="24"/>
          <w:lang w:val="lt-LT" w:eastAsia="lt-LT" w:bidi="lt-LT"/>
        </w:rPr>
      </w:pPr>
    </w:p>
    <w:sectPr w:rsidR="00250EC1" w:rsidRPr="00FC0E46" w:rsidSect="005F6E48">
      <w:headerReference w:type="default" r:id="rId15"/>
      <w:footerReference w:type="default" r:id="rId16"/>
      <w:footerReference w:type="first" r:id="rId17"/>
      <w:pgSz w:w="11906" w:h="16838"/>
      <w:pgMar w:top="1701"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CEC2A" w14:textId="77777777" w:rsidR="009D33EC" w:rsidRDefault="009D33EC" w:rsidP="00EA39E8">
      <w:pPr>
        <w:spacing w:after="0" w:line="240" w:lineRule="auto"/>
      </w:pPr>
      <w:r>
        <w:separator/>
      </w:r>
    </w:p>
  </w:endnote>
  <w:endnote w:type="continuationSeparator" w:id="0">
    <w:p w14:paraId="7BB634DD" w14:textId="77777777" w:rsidR="009D33EC" w:rsidRDefault="009D33EC" w:rsidP="00EA39E8">
      <w:pPr>
        <w:spacing w:after="0" w:line="240" w:lineRule="auto"/>
      </w:pPr>
      <w:r>
        <w:continuationSeparator/>
      </w:r>
    </w:p>
  </w:endnote>
  <w:endnote w:type="continuationNotice" w:id="1">
    <w:p w14:paraId="452EEE16" w14:textId="77777777" w:rsidR="009D33EC" w:rsidRDefault="009D3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itstream Vera Sans">
    <w:altName w:val="Malgun Gothic"/>
    <w:charset w:val="00"/>
    <w:family w:val="swiss"/>
    <w:pitch w:val="variable"/>
    <w:sig w:usb0="00000003" w:usb1="1000204A"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B7405C" w14:paraId="765C7C1D" w14:textId="77777777" w:rsidTr="31083D8D">
      <w:trPr>
        <w:trHeight w:val="300"/>
      </w:trPr>
      <w:tc>
        <w:tcPr>
          <w:tcW w:w="3210" w:type="dxa"/>
        </w:tcPr>
        <w:p w14:paraId="6EA5732E" w14:textId="1681661D" w:rsidR="00B7405C" w:rsidRDefault="00B7405C" w:rsidP="31083D8D">
          <w:pPr>
            <w:pStyle w:val="Header"/>
            <w:ind w:left="-115"/>
          </w:pPr>
        </w:p>
      </w:tc>
      <w:tc>
        <w:tcPr>
          <w:tcW w:w="3210" w:type="dxa"/>
        </w:tcPr>
        <w:p w14:paraId="200D4E99" w14:textId="674B877B" w:rsidR="00B7405C" w:rsidRDefault="00B7405C" w:rsidP="31083D8D">
          <w:pPr>
            <w:pStyle w:val="Header"/>
            <w:jc w:val="center"/>
          </w:pPr>
        </w:p>
      </w:tc>
      <w:tc>
        <w:tcPr>
          <w:tcW w:w="3210" w:type="dxa"/>
        </w:tcPr>
        <w:p w14:paraId="0D665C98" w14:textId="6AA1488D" w:rsidR="00B7405C" w:rsidRDefault="00B7405C" w:rsidP="31083D8D">
          <w:pPr>
            <w:pStyle w:val="Header"/>
            <w:ind w:right="-115"/>
            <w:jc w:val="right"/>
          </w:pPr>
        </w:p>
      </w:tc>
    </w:tr>
  </w:tbl>
  <w:p w14:paraId="68A49669" w14:textId="5C87A205" w:rsidR="00B7405C" w:rsidRDefault="00B7405C" w:rsidP="31083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4D36" w14:textId="02F899AA" w:rsidR="00B7405C" w:rsidRDefault="00B7405C" w:rsidP="00E60E19">
    <w:pPr>
      <w:pStyle w:val="Footer"/>
      <w:framePr w:wrap="none" w:vAnchor="text" w:hAnchor="margin" w:xAlign="right" w:y="1"/>
      <w:rPr>
        <w:rStyle w:val="PageNumber"/>
      </w:rPr>
    </w:pPr>
  </w:p>
  <w:tbl>
    <w:tblPr>
      <w:tblW w:w="0" w:type="auto"/>
      <w:tblLayout w:type="fixed"/>
      <w:tblLook w:val="06A0" w:firstRow="1" w:lastRow="0" w:firstColumn="1" w:lastColumn="0" w:noHBand="1" w:noVBand="1"/>
    </w:tblPr>
    <w:tblGrid>
      <w:gridCol w:w="4520"/>
      <w:gridCol w:w="4520"/>
      <w:gridCol w:w="4520"/>
    </w:tblGrid>
    <w:tr w:rsidR="00B7405C" w14:paraId="37816A41" w14:textId="77777777" w:rsidTr="50AC38AA">
      <w:trPr>
        <w:trHeight w:val="300"/>
      </w:trPr>
      <w:tc>
        <w:tcPr>
          <w:tcW w:w="4520" w:type="dxa"/>
        </w:tcPr>
        <w:p w14:paraId="7C2B6DCB" w14:textId="6BF2FF40" w:rsidR="00B7405C" w:rsidRDefault="00B7405C" w:rsidP="00E52F53">
          <w:pPr>
            <w:pStyle w:val="Header"/>
            <w:ind w:left="-115" w:right="360"/>
          </w:pPr>
        </w:p>
      </w:tc>
      <w:tc>
        <w:tcPr>
          <w:tcW w:w="4520" w:type="dxa"/>
        </w:tcPr>
        <w:p w14:paraId="28BE1909" w14:textId="584A1C6E" w:rsidR="00B7405C" w:rsidRDefault="00B7405C" w:rsidP="50AC38AA">
          <w:pPr>
            <w:pStyle w:val="Header"/>
            <w:jc w:val="center"/>
          </w:pPr>
        </w:p>
      </w:tc>
      <w:tc>
        <w:tcPr>
          <w:tcW w:w="4520" w:type="dxa"/>
        </w:tcPr>
        <w:p w14:paraId="1487BDB3" w14:textId="3ED63180" w:rsidR="00B7405C" w:rsidRDefault="00B7405C" w:rsidP="50AC38AA">
          <w:pPr>
            <w:pStyle w:val="Header"/>
            <w:ind w:right="-115"/>
            <w:jc w:val="right"/>
          </w:pPr>
        </w:p>
      </w:tc>
    </w:tr>
  </w:tbl>
  <w:p w14:paraId="45E5B280" w14:textId="21E3B8BF" w:rsidR="00B7405C" w:rsidRDefault="00B7405C" w:rsidP="50AC3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520"/>
      <w:gridCol w:w="4520"/>
      <w:gridCol w:w="4520"/>
    </w:tblGrid>
    <w:tr w:rsidR="00B7405C" w14:paraId="4CB17C5F" w14:textId="77777777" w:rsidTr="31083D8D">
      <w:trPr>
        <w:trHeight w:val="300"/>
      </w:trPr>
      <w:tc>
        <w:tcPr>
          <w:tcW w:w="4520" w:type="dxa"/>
        </w:tcPr>
        <w:p w14:paraId="3EB7EE23" w14:textId="3ACB0092" w:rsidR="00B7405C" w:rsidRDefault="00B7405C" w:rsidP="31083D8D">
          <w:pPr>
            <w:pStyle w:val="Header"/>
            <w:ind w:left="-115"/>
          </w:pPr>
        </w:p>
      </w:tc>
      <w:tc>
        <w:tcPr>
          <w:tcW w:w="4520" w:type="dxa"/>
        </w:tcPr>
        <w:p w14:paraId="0078FCA1" w14:textId="69E4D806" w:rsidR="00B7405C" w:rsidRDefault="00B7405C" w:rsidP="31083D8D">
          <w:pPr>
            <w:pStyle w:val="Header"/>
            <w:jc w:val="center"/>
          </w:pPr>
        </w:p>
      </w:tc>
      <w:tc>
        <w:tcPr>
          <w:tcW w:w="4520" w:type="dxa"/>
        </w:tcPr>
        <w:p w14:paraId="3773EE43" w14:textId="308C9FF2" w:rsidR="00B7405C" w:rsidRDefault="00B7405C" w:rsidP="31083D8D">
          <w:pPr>
            <w:pStyle w:val="Header"/>
            <w:ind w:right="-115"/>
            <w:jc w:val="right"/>
          </w:pPr>
        </w:p>
      </w:tc>
    </w:tr>
  </w:tbl>
  <w:p w14:paraId="3D9C2E57" w14:textId="7AB56DC2" w:rsidR="00B7405C" w:rsidRDefault="00B7405C" w:rsidP="3108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E740" w14:textId="77777777" w:rsidR="009D33EC" w:rsidRDefault="009D33EC" w:rsidP="00EA39E8">
      <w:pPr>
        <w:spacing w:after="0" w:line="240" w:lineRule="auto"/>
      </w:pPr>
      <w:r>
        <w:separator/>
      </w:r>
    </w:p>
  </w:footnote>
  <w:footnote w:type="continuationSeparator" w:id="0">
    <w:p w14:paraId="736BC086" w14:textId="77777777" w:rsidR="009D33EC" w:rsidRDefault="009D33EC" w:rsidP="00EA39E8">
      <w:pPr>
        <w:spacing w:after="0" w:line="240" w:lineRule="auto"/>
      </w:pPr>
      <w:r>
        <w:continuationSeparator/>
      </w:r>
    </w:p>
  </w:footnote>
  <w:footnote w:type="continuationNotice" w:id="1">
    <w:p w14:paraId="47548429" w14:textId="77777777" w:rsidR="009D33EC" w:rsidRDefault="009D3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B7405C" w14:paraId="0366F900" w14:textId="77777777" w:rsidTr="31083D8D">
      <w:trPr>
        <w:trHeight w:val="300"/>
      </w:trPr>
      <w:tc>
        <w:tcPr>
          <w:tcW w:w="3210" w:type="dxa"/>
        </w:tcPr>
        <w:p w14:paraId="2A46F82E" w14:textId="0BB93C46" w:rsidR="00B7405C" w:rsidRDefault="00B7405C" w:rsidP="31083D8D">
          <w:pPr>
            <w:pStyle w:val="Header"/>
            <w:ind w:left="-115"/>
          </w:pPr>
        </w:p>
      </w:tc>
      <w:tc>
        <w:tcPr>
          <w:tcW w:w="3210" w:type="dxa"/>
        </w:tcPr>
        <w:p w14:paraId="45A83711" w14:textId="3BF0D770" w:rsidR="00B7405C" w:rsidRDefault="00B7405C" w:rsidP="31083D8D">
          <w:pPr>
            <w:pStyle w:val="Header"/>
            <w:jc w:val="center"/>
          </w:pPr>
        </w:p>
      </w:tc>
      <w:tc>
        <w:tcPr>
          <w:tcW w:w="3210" w:type="dxa"/>
        </w:tcPr>
        <w:p w14:paraId="0398BBC0" w14:textId="43F68243" w:rsidR="00B7405C" w:rsidRDefault="00B7405C" w:rsidP="31083D8D">
          <w:pPr>
            <w:pStyle w:val="Header"/>
            <w:ind w:right="-115"/>
            <w:jc w:val="right"/>
          </w:pPr>
        </w:p>
      </w:tc>
    </w:tr>
  </w:tbl>
  <w:p w14:paraId="7BE651C2" w14:textId="7754CDAB" w:rsidR="00B7405C" w:rsidRDefault="00B7405C" w:rsidP="31083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520"/>
      <w:gridCol w:w="4520"/>
      <w:gridCol w:w="4520"/>
    </w:tblGrid>
    <w:tr w:rsidR="00B7405C" w14:paraId="27B32B0D" w14:textId="77777777" w:rsidTr="50AC38AA">
      <w:trPr>
        <w:trHeight w:val="300"/>
      </w:trPr>
      <w:tc>
        <w:tcPr>
          <w:tcW w:w="4520" w:type="dxa"/>
        </w:tcPr>
        <w:p w14:paraId="606A4EBB" w14:textId="5553C825" w:rsidR="00B7405C" w:rsidRDefault="00B7405C" w:rsidP="50AC38AA">
          <w:pPr>
            <w:pStyle w:val="Header"/>
            <w:ind w:left="-115"/>
          </w:pPr>
        </w:p>
      </w:tc>
      <w:tc>
        <w:tcPr>
          <w:tcW w:w="4520" w:type="dxa"/>
        </w:tcPr>
        <w:p w14:paraId="572B42F9" w14:textId="67472E9C" w:rsidR="00B7405C" w:rsidRDefault="00B7405C" w:rsidP="50AC38AA">
          <w:pPr>
            <w:pStyle w:val="Header"/>
            <w:jc w:val="center"/>
          </w:pPr>
        </w:p>
      </w:tc>
      <w:tc>
        <w:tcPr>
          <w:tcW w:w="4520" w:type="dxa"/>
        </w:tcPr>
        <w:p w14:paraId="22094A0D" w14:textId="6794950C" w:rsidR="00B7405C" w:rsidRDefault="00B7405C" w:rsidP="50AC38AA">
          <w:pPr>
            <w:pStyle w:val="Header"/>
            <w:ind w:right="-115"/>
            <w:jc w:val="right"/>
          </w:pPr>
        </w:p>
      </w:tc>
    </w:tr>
  </w:tbl>
  <w:p w14:paraId="14BE819A" w14:textId="39248A27" w:rsidR="00B7405C" w:rsidRDefault="00B7405C" w:rsidP="50AC3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AE1"/>
    <w:multiLevelType w:val="multilevel"/>
    <w:tmpl w:val="CCBCF7A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31972"/>
    <w:multiLevelType w:val="hybridMultilevel"/>
    <w:tmpl w:val="FFFFFFFF"/>
    <w:lvl w:ilvl="0" w:tplc="7DF801E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03B13C07"/>
    <w:multiLevelType w:val="hybridMultilevel"/>
    <w:tmpl w:val="FFFFFFFF"/>
    <w:lvl w:ilvl="0" w:tplc="85A0DA7C">
      <w:start w:val="9"/>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74694"/>
    <w:multiLevelType w:val="hybridMultilevel"/>
    <w:tmpl w:val="FFFFFFFF"/>
    <w:lvl w:ilvl="0" w:tplc="2888756E">
      <w:start w:val="1"/>
      <w:numFmt w:val="bullet"/>
      <w:lvlText w:val=""/>
      <w:lvlJc w:val="left"/>
      <w:pPr>
        <w:ind w:left="720" w:hanging="360"/>
      </w:pPr>
      <w:rPr>
        <w:rFonts w:ascii="Symbol" w:hAnsi="Symbol"/>
      </w:rPr>
    </w:lvl>
    <w:lvl w:ilvl="1" w:tplc="89BEA740">
      <w:start w:val="1"/>
      <w:numFmt w:val="bullet"/>
      <w:lvlText w:val=""/>
      <w:lvlJc w:val="left"/>
      <w:pPr>
        <w:ind w:left="720" w:hanging="360"/>
      </w:pPr>
      <w:rPr>
        <w:rFonts w:ascii="Symbol" w:hAnsi="Symbol"/>
      </w:rPr>
    </w:lvl>
    <w:lvl w:ilvl="2" w:tplc="ABBA7190">
      <w:start w:val="1"/>
      <w:numFmt w:val="bullet"/>
      <w:lvlText w:val=""/>
      <w:lvlJc w:val="left"/>
      <w:pPr>
        <w:ind w:left="720" w:hanging="360"/>
      </w:pPr>
      <w:rPr>
        <w:rFonts w:ascii="Symbol" w:hAnsi="Symbol"/>
      </w:rPr>
    </w:lvl>
    <w:lvl w:ilvl="3" w:tplc="220C84D8">
      <w:start w:val="1"/>
      <w:numFmt w:val="bullet"/>
      <w:lvlText w:val=""/>
      <w:lvlJc w:val="left"/>
      <w:pPr>
        <w:ind w:left="720" w:hanging="360"/>
      </w:pPr>
      <w:rPr>
        <w:rFonts w:ascii="Symbol" w:hAnsi="Symbol"/>
      </w:rPr>
    </w:lvl>
    <w:lvl w:ilvl="4" w:tplc="CD500420">
      <w:start w:val="1"/>
      <w:numFmt w:val="bullet"/>
      <w:lvlText w:val=""/>
      <w:lvlJc w:val="left"/>
      <w:pPr>
        <w:ind w:left="720" w:hanging="360"/>
      </w:pPr>
      <w:rPr>
        <w:rFonts w:ascii="Symbol" w:hAnsi="Symbol"/>
      </w:rPr>
    </w:lvl>
    <w:lvl w:ilvl="5" w:tplc="C09E127E">
      <w:start w:val="1"/>
      <w:numFmt w:val="bullet"/>
      <w:lvlText w:val=""/>
      <w:lvlJc w:val="left"/>
      <w:pPr>
        <w:ind w:left="720" w:hanging="360"/>
      </w:pPr>
      <w:rPr>
        <w:rFonts w:ascii="Symbol" w:hAnsi="Symbol"/>
      </w:rPr>
    </w:lvl>
    <w:lvl w:ilvl="6" w:tplc="E312C11C">
      <w:start w:val="1"/>
      <w:numFmt w:val="bullet"/>
      <w:lvlText w:val=""/>
      <w:lvlJc w:val="left"/>
      <w:pPr>
        <w:ind w:left="720" w:hanging="360"/>
      </w:pPr>
      <w:rPr>
        <w:rFonts w:ascii="Symbol" w:hAnsi="Symbol"/>
      </w:rPr>
    </w:lvl>
    <w:lvl w:ilvl="7" w:tplc="F78437B4">
      <w:start w:val="1"/>
      <w:numFmt w:val="bullet"/>
      <w:lvlText w:val=""/>
      <w:lvlJc w:val="left"/>
      <w:pPr>
        <w:ind w:left="720" w:hanging="360"/>
      </w:pPr>
      <w:rPr>
        <w:rFonts w:ascii="Symbol" w:hAnsi="Symbol"/>
      </w:rPr>
    </w:lvl>
    <w:lvl w:ilvl="8" w:tplc="537A01F8">
      <w:start w:val="1"/>
      <w:numFmt w:val="bullet"/>
      <w:lvlText w:val=""/>
      <w:lvlJc w:val="left"/>
      <w:pPr>
        <w:ind w:left="720" w:hanging="360"/>
      </w:pPr>
      <w:rPr>
        <w:rFonts w:ascii="Symbol" w:hAnsi="Symbol"/>
      </w:rPr>
    </w:lvl>
  </w:abstractNum>
  <w:abstractNum w:abstractNumId="4" w15:restartNumberingAfterBreak="0">
    <w:nsid w:val="086E0A47"/>
    <w:multiLevelType w:val="hybridMultilevel"/>
    <w:tmpl w:val="D76CDE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9077374"/>
    <w:multiLevelType w:val="hybridMultilevel"/>
    <w:tmpl w:val="FFFFFFFF"/>
    <w:lvl w:ilvl="0" w:tplc="0809000F">
      <w:start w:val="8"/>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0C2B77F3"/>
    <w:multiLevelType w:val="hybridMultilevel"/>
    <w:tmpl w:val="FFFFFFFF"/>
    <w:lvl w:ilvl="0" w:tplc="FFFFFFFF">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1424B42"/>
    <w:multiLevelType w:val="multilevel"/>
    <w:tmpl w:val="466AD42C"/>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468D4"/>
    <w:multiLevelType w:val="hybridMultilevel"/>
    <w:tmpl w:val="C5BC68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2199E"/>
    <w:multiLevelType w:val="hybridMultilevel"/>
    <w:tmpl w:val="29C25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3D5D5A"/>
    <w:multiLevelType w:val="hybridMultilevel"/>
    <w:tmpl w:val="88361F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9D12B6"/>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FC050F1"/>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1A274A3"/>
    <w:multiLevelType w:val="multilevel"/>
    <w:tmpl w:val="13C847E0"/>
    <w:lvl w:ilvl="0">
      <w:start w:val="1"/>
      <w:numFmt w:val="upperRoman"/>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96E0A3D"/>
    <w:multiLevelType w:val="hybridMultilevel"/>
    <w:tmpl w:val="9E0A5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5E5782"/>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D4F6EBD"/>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EAA6866"/>
    <w:multiLevelType w:val="hybridMultilevel"/>
    <w:tmpl w:val="FFFFFFFF"/>
    <w:lvl w:ilvl="0" w:tplc="04270011">
      <w:start w:val="1"/>
      <w:numFmt w:val="decimal"/>
      <w:lvlText w:val="%1)"/>
      <w:lvlJc w:val="left"/>
      <w:pPr>
        <w:ind w:left="1069" w:hanging="360"/>
      </w:pPr>
      <w:rPr>
        <w:rFonts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2EF775B7"/>
    <w:multiLevelType w:val="hybridMultilevel"/>
    <w:tmpl w:val="5F7A565E"/>
    <w:lvl w:ilvl="0" w:tplc="85A0DA7C">
      <w:start w:val="9"/>
      <w:numFmt w:val="bullet"/>
      <w:lvlText w:val="-"/>
      <w:lvlJc w:val="left"/>
      <w:pPr>
        <w:ind w:left="1287" w:hanging="360"/>
      </w:pPr>
      <w:rPr>
        <w:rFonts w:ascii="Tahoma" w:eastAsia="Times New Roman" w:hAnsi="Tahom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3C976D0"/>
    <w:multiLevelType w:val="hybridMultilevel"/>
    <w:tmpl w:val="441C6C9E"/>
    <w:lvl w:ilvl="0" w:tplc="9B882232">
      <w:start w:val="5"/>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E085B"/>
    <w:multiLevelType w:val="hybridMultilevel"/>
    <w:tmpl w:val="FFFFFFFF"/>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1" w15:restartNumberingAfterBreak="0">
    <w:nsid w:val="3CCF23DD"/>
    <w:multiLevelType w:val="multilevel"/>
    <w:tmpl w:val="FFFFFFFF"/>
    <w:lvl w:ilvl="0">
      <w:start w:val="1"/>
      <w:numFmt w:val="decimal"/>
      <w:lvlText w:val="%1."/>
      <w:lvlJc w:val="left"/>
      <w:rPr>
        <w:rFonts w:cs="Times New Roman"/>
        <w:sz w:val="22"/>
        <w:szCs w:val="2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3EE64C8E"/>
    <w:multiLevelType w:val="hybridMultilevel"/>
    <w:tmpl w:val="FFFFFFFF"/>
    <w:lvl w:ilvl="0" w:tplc="2514FC82">
      <w:start w:val="1"/>
      <w:numFmt w:val="decimal"/>
      <w:lvlText w:val="%1."/>
      <w:lvlJc w:val="left"/>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0246BCB"/>
    <w:multiLevelType w:val="hybridMultilevel"/>
    <w:tmpl w:val="A8B6E73C"/>
    <w:lvl w:ilvl="0" w:tplc="8572E5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0651121"/>
    <w:multiLevelType w:val="hybridMultilevel"/>
    <w:tmpl w:val="FFFFFFFF"/>
    <w:lvl w:ilvl="0" w:tplc="219CACE0">
      <w:start w:val="1"/>
      <w:numFmt w:val="decimal"/>
      <w:lvlText w:val="%1."/>
      <w:lvlJc w:val="left"/>
      <w:pPr>
        <w:ind w:left="1069" w:hanging="360"/>
      </w:pPr>
      <w:rPr>
        <w:rFonts w:cs="Times New Roman" w:hint="default"/>
        <w:u w:val="none"/>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5" w15:restartNumberingAfterBreak="0">
    <w:nsid w:val="414C4837"/>
    <w:multiLevelType w:val="multilevel"/>
    <w:tmpl w:val="D68A190C"/>
    <w:lvl w:ilvl="0">
      <w:start w:val="1"/>
      <w:numFmt w:val="decimal"/>
      <w:pStyle w:val="Heading1"/>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26" w15:restartNumberingAfterBreak="0">
    <w:nsid w:val="43A56397"/>
    <w:multiLevelType w:val="hybridMultilevel"/>
    <w:tmpl w:val="FFFFFFFF"/>
    <w:lvl w:ilvl="0" w:tplc="EF28891A">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4745470"/>
    <w:multiLevelType w:val="hybridMultilevel"/>
    <w:tmpl w:val="FFFFFFFF"/>
    <w:lvl w:ilvl="0" w:tplc="FFFFFFFF">
      <w:start w:val="1"/>
      <w:numFmt w:val="decimal"/>
      <w:lvlText w:val="%1."/>
      <w:lvlJc w:val="left"/>
      <w:pPr>
        <w:ind w:left="1800" w:hanging="360"/>
      </w:pPr>
      <w:rPr>
        <w:rFonts w:cs="Times New Roman" w:hint="default"/>
      </w:rPr>
    </w:lvl>
    <w:lvl w:ilvl="1" w:tplc="FFFFFFFF">
      <w:start w:val="1"/>
      <w:numFmt w:val="decimal"/>
      <w:lvlText w:val="%2."/>
      <w:lvlJc w:val="left"/>
      <w:pPr>
        <w:ind w:left="1080" w:hanging="360"/>
      </w:pPr>
      <w:rPr>
        <w:rFonts w:cs="Times New Roman" w:hint="default"/>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8" w15:restartNumberingAfterBreak="0">
    <w:nsid w:val="46D0616E"/>
    <w:multiLevelType w:val="hybridMultilevel"/>
    <w:tmpl w:val="FFFFFFFF"/>
    <w:lvl w:ilvl="0" w:tplc="36FCBCA4">
      <w:start w:val="2"/>
      <w:numFmt w:val="upperRoman"/>
      <w:lvlText w:val="%1."/>
      <w:lvlJc w:val="right"/>
      <w:pPr>
        <w:ind w:left="720" w:hanging="360"/>
      </w:pPr>
      <w:rPr>
        <w:rFonts w:cs="Times New Roman" w:hint="default"/>
      </w:rPr>
    </w:lvl>
    <w:lvl w:ilvl="1" w:tplc="9F868A22">
      <w:start w:val="1"/>
      <w:numFmt w:val="bullet"/>
      <w:lvlText w:val="•"/>
      <w:lvlJc w:val="left"/>
      <w:pPr>
        <w:ind w:left="1800" w:hanging="720"/>
      </w:pPr>
      <w:rPr>
        <w:rFonts w:ascii="Times New Roman" w:eastAsia="Times New Roman" w:hAnsi="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48C44D74"/>
    <w:multiLevelType w:val="multilevel"/>
    <w:tmpl w:val="2312CD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E73B86"/>
    <w:multiLevelType w:val="hybridMultilevel"/>
    <w:tmpl w:val="FFFFFFFF"/>
    <w:lvl w:ilvl="0" w:tplc="0427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B92696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0C7A18"/>
    <w:multiLevelType w:val="hybridMultilevel"/>
    <w:tmpl w:val="0ED6A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255FA6"/>
    <w:multiLevelType w:val="hybridMultilevel"/>
    <w:tmpl w:val="68CCC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CB34D5"/>
    <w:multiLevelType w:val="hybridMultilevel"/>
    <w:tmpl w:val="D11226B0"/>
    <w:lvl w:ilvl="0" w:tplc="875EC17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4E46BAD"/>
    <w:multiLevelType w:val="hybridMultilevel"/>
    <w:tmpl w:val="FFFFFFFF"/>
    <w:lvl w:ilvl="0" w:tplc="812AC08A">
      <w:start w:val="1"/>
      <w:numFmt w:val="decimal"/>
      <w:pStyle w:val="Heading2"/>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D4F5B74"/>
    <w:multiLevelType w:val="hybridMultilevel"/>
    <w:tmpl w:val="9E0A5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0A4D9A"/>
    <w:multiLevelType w:val="hybridMultilevel"/>
    <w:tmpl w:val="FFFFFFFF"/>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8" w15:restartNumberingAfterBreak="0">
    <w:nsid w:val="623C6645"/>
    <w:multiLevelType w:val="hybridMultilevel"/>
    <w:tmpl w:val="FFFFFFFF"/>
    <w:lvl w:ilvl="0" w:tplc="04270011">
      <w:start w:val="1"/>
      <w:numFmt w:val="decimal"/>
      <w:lvlText w:val="%1)"/>
      <w:lvlJc w:val="left"/>
      <w:pPr>
        <w:ind w:hanging="360"/>
      </w:pPr>
      <w:rPr>
        <w:rFonts w:cs="Times New Roman"/>
      </w:rPr>
    </w:lvl>
    <w:lvl w:ilvl="1" w:tplc="04270019" w:tentative="1">
      <w:start w:val="1"/>
      <w:numFmt w:val="lowerLetter"/>
      <w:lvlText w:val="%2."/>
      <w:lvlJc w:val="left"/>
      <w:pPr>
        <w:ind w:left="720" w:hanging="360"/>
      </w:pPr>
      <w:rPr>
        <w:rFonts w:cs="Times New Roman"/>
      </w:rPr>
    </w:lvl>
    <w:lvl w:ilvl="2" w:tplc="0427001B" w:tentative="1">
      <w:start w:val="1"/>
      <w:numFmt w:val="lowerRoman"/>
      <w:lvlText w:val="%3."/>
      <w:lvlJc w:val="right"/>
      <w:pPr>
        <w:ind w:left="1440" w:hanging="180"/>
      </w:pPr>
      <w:rPr>
        <w:rFonts w:cs="Times New Roman"/>
      </w:rPr>
    </w:lvl>
    <w:lvl w:ilvl="3" w:tplc="0427000F" w:tentative="1">
      <w:start w:val="1"/>
      <w:numFmt w:val="decimal"/>
      <w:lvlText w:val="%4."/>
      <w:lvlJc w:val="left"/>
      <w:pPr>
        <w:ind w:left="2160" w:hanging="360"/>
      </w:pPr>
      <w:rPr>
        <w:rFonts w:cs="Times New Roman"/>
      </w:rPr>
    </w:lvl>
    <w:lvl w:ilvl="4" w:tplc="04270019" w:tentative="1">
      <w:start w:val="1"/>
      <w:numFmt w:val="lowerLetter"/>
      <w:lvlText w:val="%5."/>
      <w:lvlJc w:val="left"/>
      <w:pPr>
        <w:ind w:left="2880" w:hanging="360"/>
      </w:pPr>
      <w:rPr>
        <w:rFonts w:cs="Times New Roman"/>
      </w:rPr>
    </w:lvl>
    <w:lvl w:ilvl="5" w:tplc="0427001B" w:tentative="1">
      <w:start w:val="1"/>
      <w:numFmt w:val="lowerRoman"/>
      <w:lvlText w:val="%6."/>
      <w:lvlJc w:val="right"/>
      <w:pPr>
        <w:ind w:left="3600" w:hanging="180"/>
      </w:pPr>
      <w:rPr>
        <w:rFonts w:cs="Times New Roman"/>
      </w:rPr>
    </w:lvl>
    <w:lvl w:ilvl="6" w:tplc="0427000F" w:tentative="1">
      <w:start w:val="1"/>
      <w:numFmt w:val="decimal"/>
      <w:lvlText w:val="%7."/>
      <w:lvlJc w:val="left"/>
      <w:pPr>
        <w:ind w:left="4320" w:hanging="360"/>
      </w:pPr>
      <w:rPr>
        <w:rFonts w:cs="Times New Roman"/>
      </w:rPr>
    </w:lvl>
    <w:lvl w:ilvl="7" w:tplc="04270019" w:tentative="1">
      <w:start w:val="1"/>
      <w:numFmt w:val="lowerLetter"/>
      <w:lvlText w:val="%8."/>
      <w:lvlJc w:val="left"/>
      <w:pPr>
        <w:ind w:left="5040" w:hanging="360"/>
      </w:pPr>
      <w:rPr>
        <w:rFonts w:cs="Times New Roman"/>
      </w:rPr>
    </w:lvl>
    <w:lvl w:ilvl="8" w:tplc="0427001B" w:tentative="1">
      <w:start w:val="1"/>
      <w:numFmt w:val="lowerRoman"/>
      <w:lvlText w:val="%9."/>
      <w:lvlJc w:val="right"/>
      <w:pPr>
        <w:ind w:left="5760" w:hanging="180"/>
      </w:pPr>
      <w:rPr>
        <w:rFonts w:cs="Times New Roman"/>
      </w:rPr>
    </w:lvl>
  </w:abstractNum>
  <w:abstractNum w:abstractNumId="39" w15:restartNumberingAfterBreak="0">
    <w:nsid w:val="6BDF1CC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04F58FC"/>
    <w:multiLevelType w:val="hybridMultilevel"/>
    <w:tmpl w:val="29C25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1A309D"/>
    <w:multiLevelType w:val="multilevel"/>
    <w:tmpl w:val="4D3AFBB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60F76CB"/>
    <w:multiLevelType w:val="hybridMultilevel"/>
    <w:tmpl w:val="FFFFFFFF"/>
    <w:lvl w:ilvl="0" w:tplc="FFFFFFFF">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6A31496"/>
    <w:multiLevelType w:val="hybridMultilevel"/>
    <w:tmpl w:val="0ED6A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623910"/>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77B771CC"/>
    <w:multiLevelType w:val="hybridMultilevel"/>
    <w:tmpl w:val="02304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A084E51"/>
    <w:multiLevelType w:val="hybridMultilevel"/>
    <w:tmpl w:val="65C016F4"/>
    <w:lvl w:ilvl="0" w:tplc="04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C28607E"/>
    <w:multiLevelType w:val="hybridMultilevel"/>
    <w:tmpl w:val="A8B6E73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EA12B6E"/>
    <w:multiLevelType w:val="hybridMultilevel"/>
    <w:tmpl w:val="C86205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5"/>
  </w:num>
  <w:num w:numId="3">
    <w:abstractNumId w:val="13"/>
  </w:num>
  <w:num w:numId="4">
    <w:abstractNumId w:val="10"/>
  </w:num>
  <w:num w:numId="5">
    <w:abstractNumId w:val="31"/>
  </w:num>
  <w:num w:numId="6">
    <w:abstractNumId w:val="34"/>
  </w:num>
  <w:num w:numId="7">
    <w:abstractNumId w:val="7"/>
  </w:num>
  <w:num w:numId="8">
    <w:abstractNumId w:val="29"/>
  </w:num>
  <w:num w:numId="9">
    <w:abstractNumId w:val="2"/>
  </w:num>
  <w:num w:numId="10">
    <w:abstractNumId w:val="11"/>
  </w:num>
  <w:num w:numId="11">
    <w:abstractNumId w:val="15"/>
  </w:num>
  <w:num w:numId="12">
    <w:abstractNumId w:val="44"/>
  </w:num>
  <w:num w:numId="13">
    <w:abstractNumId w:val="12"/>
  </w:num>
  <w:num w:numId="14">
    <w:abstractNumId w:val="37"/>
  </w:num>
  <w:num w:numId="15">
    <w:abstractNumId w:val="38"/>
  </w:num>
  <w:num w:numId="16">
    <w:abstractNumId w:val="16"/>
  </w:num>
  <w:num w:numId="17">
    <w:abstractNumId w:val="5"/>
  </w:num>
  <w:num w:numId="18">
    <w:abstractNumId w:val="35"/>
  </w:num>
  <w:num w:numId="19">
    <w:abstractNumId w:val="25"/>
  </w:num>
  <w:num w:numId="20">
    <w:abstractNumId w:val="17"/>
  </w:num>
  <w:num w:numId="21">
    <w:abstractNumId w:val="21"/>
  </w:num>
  <w:num w:numId="22">
    <w:abstractNumId w:val="24"/>
  </w:num>
  <w:num w:numId="23">
    <w:abstractNumId w:val="28"/>
  </w:num>
  <w:num w:numId="24">
    <w:abstractNumId w:val="30"/>
  </w:num>
  <w:num w:numId="25">
    <w:abstractNumId w:val="39"/>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0"/>
  </w:num>
  <w:num w:numId="29">
    <w:abstractNumId w:val="27"/>
  </w:num>
  <w:num w:numId="30">
    <w:abstractNumId w:val="42"/>
  </w:num>
  <w:num w:numId="31">
    <w:abstractNumId w:val="6"/>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8"/>
  </w:num>
  <w:num w:numId="42">
    <w:abstractNumId w:val="23"/>
  </w:num>
  <w:num w:numId="43">
    <w:abstractNumId w:val="47"/>
  </w:num>
  <w:num w:numId="44">
    <w:abstractNumId w:val="41"/>
  </w:num>
  <w:num w:numId="45">
    <w:abstractNumId w:val="4"/>
  </w:num>
  <w:num w:numId="46">
    <w:abstractNumId w:val="46"/>
  </w:num>
  <w:num w:numId="47">
    <w:abstractNumId w:val="43"/>
  </w:num>
  <w:num w:numId="48">
    <w:abstractNumId w:val="32"/>
  </w:num>
  <w:num w:numId="49">
    <w:abstractNumId w:val="8"/>
  </w:num>
  <w:num w:numId="50">
    <w:abstractNumId w:val="9"/>
  </w:num>
  <w:num w:numId="51">
    <w:abstractNumId w:val="40"/>
  </w:num>
  <w:num w:numId="52">
    <w:abstractNumId w:val="48"/>
  </w:num>
  <w:num w:numId="53">
    <w:abstractNumId w:val="33"/>
  </w:num>
  <w:num w:numId="54">
    <w:abstractNumId w:val="36"/>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51"/>
    <w:rsid w:val="00003BBD"/>
    <w:rsid w:val="00012E15"/>
    <w:rsid w:val="00027254"/>
    <w:rsid w:val="000328A4"/>
    <w:rsid w:val="0003676B"/>
    <w:rsid w:val="00050E99"/>
    <w:rsid w:val="00052191"/>
    <w:rsid w:val="00057A68"/>
    <w:rsid w:val="00061586"/>
    <w:rsid w:val="000644FA"/>
    <w:rsid w:val="000669FC"/>
    <w:rsid w:val="000770D9"/>
    <w:rsid w:val="00081AA9"/>
    <w:rsid w:val="00093D2D"/>
    <w:rsid w:val="000D2CAB"/>
    <w:rsid w:val="000E072F"/>
    <w:rsid w:val="000E0809"/>
    <w:rsid w:val="000E44F0"/>
    <w:rsid w:val="000F2489"/>
    <w:rsid w:val="000F56A4"/>
    <w:rsid w:val="000F6A80"/>
    <w:rsid w:val="00104456"/>
    <w:rsid w:val="00111257"/>
    <w:rsid w:val="00114803"/>
    <w:rsid w:val="00116053"/>
    <w:rsid w:val="0012260F"/>
    <w:rsid w:val="001356C1"/>
    <w:rsid w:val="00146592"/>
    <w:rsid w:val="001526F4"/>
    <w:rsid w:val="00170468"/>
    <w:rsid w:val="00170CB6"/>
    <w:rsid w:val="00184162"/>
    <w:rsid w:val="00191738"/>
    <w:rsid w:val="0019629E"/>
    <w:rsid w:val="001970F4"/>
    <w:rsid w:val="001A5F27"/>
    <w:rsid w:val="001A6FEE"/>
    <w:rsid w:val="001B1082"/>
    <w:rsid w:val="001B301C"/>
    <w:rsid w:val="001B3E20"/>
    <w:rsid w:val="001C0E93"/>
    <w:rsid w:val="001C7874"/>
    <w:rsid w:val="001D30F9"/>
    <w:rsid w:val="001E1AEA"/>
    <w:rsid w:val="001E1F68"/>
    <w:rsid w:val="001E70BD"/>
    <w:rsid w:val="001E7A2A"/>
    <w:rsid w:val="001F2D2E"/>
    <w:rsid w:val="001F3B67"/>
    <w:rsid w:val="00203AAE"/>
    <w:rsid w:val="00203BCF"/>
    <w:rsid w:val="002143A8"/>
    <w:rsid w:val="002144C0"/>
    <w:rsid w:val="002331AC"/>
    <w:rsid w:val="00240740"/>
    <w:rsid w:val="002448BB"/>
    <w:rsid w:val="00246B56"/>
    <w:rsid w:val="00250EC1"/>
    <w:rsid w:val="002533CC"/>
    <w:rsid w:val="0026518E"/>
    <w:rsid w:val="00272B68"/>
    <w:rsid w:val="00273D82"/>
    <w:rsid w:val="00282D6A"/>
    <w:rsid w:val="002901BA"/>
    <w:rsid w:val="00294E8F"/>
    <w:rsid w:val="00297945"/>
    <w:rsid w:val="002A25D1"/>
    <w:rsid w:val="002B044C"/>
    <w:rsid w:val="002B100F"/>
    <w:rsid w:val="002C68C2"/>
    <w:rsid w:val="002D4CD4"/>
    <w:rsid w:val="002D773B"/>
    <w:rsid w:val="002D77F8"/>
    <w:rsid w:val="002E35B2"/>
    <w:rsid w:val="00303759"/>
    <w:rsid w:val="0032B84E"/>
    <w:rsid w:val="00340193"/>
    <w:rsid w:val="003403A5"/>
    <w:rsid w:val="00340F27"/>
    <w:rsid w:val="00347A75"/>
    <w:rsid w:val="00350CBA"/>
    <w:rsid w:val="003511B4"/>
    <w:rsid w:val="00351F8D"/>
    <w:rsid w:val="0035264C"/>
    <w:rsid w:val="00354DE3"/>
    <w:rsid w:val="003562CD"/>
    <w:rsid w:val="00361595"/>
    <w:rsid w:val="00362EB8"/>
    <w:rsid w:val="003646F3"/>
    <w:rsid w:val="00367115"/>
    <w:rsid w:val="003811C6"/>
    <w:rsid w:val="00392540"/>
    <w:rsid w:val="003A30F2"/>
    <w:rsid w:val="003B10B6"/>
    <w:rsid w:val="003B2997"/>
    <w:rsid w:val="003C1EE0"/>
    <w:rsid w:val="003D1997"/>
    <w:rsid w:val="003D1BA6"/>
    <w:rsid w:val="003E5774"/>
    <w:rsid w:val="003E5D34"/>
    <w:rsid w:val="003E756B"/>
    <w:rsid w:val="003F2A88"/>
    <w:rsid w:val="003F3BD8"/>
    <w:rsid w:val="00400D73"/>
    <w:rsid w:val="00404D45"/>
    <w:rsid w:val="00412EFB"/>
    <w:rsid w:val="0041753A"/>
    <w:rsid w:val="0042030B"/>
    <w:rsid w:val="00424B6C"/>
    <w:rsid w:val="004250B3"/>
    <w:rsid w:val="00427525"/>
    <w:rsid w:val="00433610"/>
    <w:rsid w:val="0043373B"/>
    <w:rsid w:val="00438CD6"/>
    <w:rsid w:val="004400C4"/>
    <w:rsid w:val="00470A6F"/>
    <w:rsid w:val="00490A90"/>
    <w:rsid w:val="004923A0"/>
    <w:rsid w:val="004A07B6"/>
    <w:rsid w:val="004A2F18"/>
    <w:rsid w:val="004A7B0F"/>
    <w:rsid w:val="004B239C"/>
    <w:rsid w:val="004B3DCF"/>
    <w:rsid w:val="004B5040"/>
    <w:rsid w:val="004D04B0"/>
    <w:rsid w:val="004D06F5"/>
    <w:rsid w:val="004D0D4B"/>
    <w:rsid w:val="004D5330"/>
    <w:rsid w:val="004D5DFC"/>
    <w:rsid w:val="004D6C77"/>
    <w:rsid w:val="004E0CCE"/>
    <w:rsid w:val="004E0D94"/>
    <w:rsid w:val="004F4EA5"/>
    <w:rsid w:val="004F5C68"/>
    <w:rsid w:val="00505CAC"/>
    <w:rsid w:val="00506B97"/>
    <w:rsid w:val="0050771F"/>
    <w:rsid w:val="00507AE1"/>
    <w:rsid w:val="0051309A"/>
    <w:rsid w:val="005170E7"/>
    <w:rsid w:val="00522298"/>
    <w:rsid w:val="005451B6"/>
    <w:rsid w:val="0055457E"/>
    <w:rsid w:val="00555EEC"/>
    <w:rsid w:val="00560615"/>
    <w:rsid w:val="00563487"/>
    <w:rsid w:val="00570F71"/>
    <w:rsid w:val="00580C91"/>
    <w:rsid w:val="00581D47"/>
    <w:rsid w:val="00586253"/>
    <w:rsid w:val="0059006D"/>
    <w:rsid w:val="005944B3"/>
    <w:rsid w:val="005A0A46"/>
    <w:rsid w:val="005A229F"/>
    <w:rsid w:val="005A3C0C"/>
    <w:rsid w:val="005A629D"/>
    <w:rsid w:val="005B543F"/>
    <w:rsid w:val="005B58B7"/>
    <w:rsid w:val="005B632D"/>
    <w:rsid w:val="005C39D7"/>
    <w:rsid w:val="005D0986"/>
    <w:rsid w:val="005D6D52"/>
    <w:rsid w:val="005E5CC2"/>
    <w:rsid w:val="005E6151"/>
    <w:rsid w:val="005F6460"/>
    <w:rsid w:val="005F6E48"/>
    <w:rsid w:val="005F7C3A"/>
    <w:rsid w:val="006030C7"/>
    <w:rsid w:val="00603491"/>
    <w:rsid w:val="0061015F"/>
    <w:rsid w:val="00611C55"/>
    <w:rsid w:val="00612926"/>
    <w:rsid w:val="00615499"/>
    <w:rsid w:val="00622A38"/>
    <w:rsid w:val="0064333F"/>
    <w:rsid w:val="00656E71"/>
    <w:rsid w:val="00662153"/>
    <w:rsid w:val="00665420"/>
    <w:rsid w:val="006751C5"/>
    <w:rsid w:val="006768AE"/>
    <w:rsid w:val="00682AF5"/>
    <w:rsid w:val="00690E59"/>
    <w:rsid w:val="006B078A"/>
    <w:rsid w:val="006B25AF"/>
    <w:rsid w:val="006B7EA5"/>
    <w:rsid w:val="006C3623"/>
    <w:rsid w:val="006D2284"/>
    <w:rsid w:val="006E5C87"/>
    <w:rsid w:val="006E6EDA"/>
    <w:rsid w:val="006E7B47"/>
    <w:rsid w:val="006F1836"/>
    <w:rsid w:val="007019C8"/>
    <w:rsid w:val="00706F92"/>
    <w:rsid w:val="00711E46"/>
    <w:rsid w:val="00713E0E"/>
    <w:rsid w:val="007162A8"/>
    <w:rsid w:val="00720953"/>
    <w:rsid w:val="00724EC0"/>
    <w:rsid w:val="0074335C"/>
    <w:rsid w:val="00746A30"/>
    <w:rsid w:val="00760A9F"/>
    <w:rsid w:val="00761AC1"/>
    <w:rsid w:val="007668DE"/>
    <w:rsid w:val="00772FB5"/>
    <w:rsid w:val="00784CC3"/>
    <w:rsid w:val="0078533D"/>
    <w:rsid w:val="00796632"/>
    <w:rsid w:val="007A0DF5"/>
    <w:rsid w:val="007A7E38"/>
    <w:rsid w:val="007D09C4"/>
    <w:rsid w:val="007D20D4"/>
    <w:rsid w:val="007D35F7"/>
    <w:rsid w:val="007D4797"/>
    <w:rsid w:val="007E6E4F"/>
    <w:rsid w:val="00803606"/>
    <w:rsid w:val="008039EA"/>
    <w:rsid w:val="00810D22"/>
    <w:rsid w:val="00811444"/>
    <w:rsid w:val="00813196"/>
    <w:rsid w:val="00814551"/>
    <w:rsid w:val="008161AF"/>
    <w:rsid w:val="00823B85"/>
    <w:rsid w:val="0083324F"/>
    <w:rsid w:val="00842D9E"/>
    <w:rsid w:val="00844A3D"/>
    <w:rsid w:val="0085011C"/>
    <w:rsid w:val="00850A39"/>
    <w:rsid w:val="00862BE2"/>
    <w:rsid w:val="0086331B"/>
    <w:rsid w:val="0086375A"/>
    <w:rsid w:val="00873410"/>
    <w:rsid w:val="008768DD"/>
    <w:rsid w:val="008800DE"/>
    <w:rsid w:val="008949EF"/>
    <w:rsid w:val="00894B3C"/>
    <w:rsid w:val="00897714"/>
    <w:rsid w:val="008A14D8"/>
    <w:rsid w:val="008A43DC"/>
    <w:rsid w:val="008D4E93"/>
    <w:rsid w:val="008D7E7C"/>
    <w:rsid w:val="008E7D85"/>
    <w:rsid w:val="008F2BE4"/>
    <w:rsid w:val="008F4038"/>
    <w:rsid w:val="008F47F9"/>
    <w:rsid w:val="008F58C6"/>
    <w:rsid w:val="0090600A"/>
    <w:rsid w:val="00911DF9"/>
    <w:rsid w:val="0091517E"/>
    <w:rsid w:val="00915EB2"/>
    <w:rsid w:val="00916BCF"/>
    <w:rsid w:val="00920793"/>
    <w:rsid w:val="009241FA"/>
    <w:rsid w:val="0093751A"/>
    <w:rsid w:val="00942029"/>
    <w:rsid w:val="0095070C"/>
    <w:rsid w:val="00951578"/>
    <w:rsid w:val="00951E1C"/>
    <w:rsid w:val="00953C9D"/>
    <w:rsid w:val="009544C5"/>
    <w:rsid w:val="009636FD"/>
    <w:rsid w:val="009706BA"/>
    <w:rsid w:val="009761C7"/>
    <w:rsid w:val="00976AE5"/>
    <w:rsid w:val="0097756C"/>
    <w:rsid w:val="00983EB9"/>
    <w:rsid w:val="00984DE1"/>
    <w:rsid w:val="00985129"/>
    <w:rsid w:val="009852AA"/>
    <w:rsid w:val="00996F94"/>
    <w:rsid w:val="009A2B70"/>
    <w:rsid w:val="009B0039"/>
    <w:rsid w:val="009C219D"/>
    <w:rsid w:val="009D0128"/>
    <w:rsid w:val="009D060D"/>
    <w:rsid w:val="009D33EC"/>
    <w:rsid w:val="009F2541"/>
    <w:rsid w:val="009F4886"/>
    <w:rsid w:val="009F75F8"/>
    <w:rsid w:val="00A10093"/>
    <w:rsid w:val="00A1136D"/>
    <w:rsid w:val="00A11B43"/>
    <w:rsid w:val="00A20690"/>
    <w:rsid w:val="00A22CEB"/>
    <w:rsid w:val="00A305BA"/>
    <w:rsid w:val="00A3589E"/>
    <w:rsid w:val="00A362A3"/>
    <w:rsid w:val="00A40190"/>
    <w:rsid w:val="00A424B9"/>
    <w:rsid w:val="00A52FEF"/>
    <w:rsid w:val="00A53E07"/>
    <w:rsid w:val="00A565A8"/>
    <w:rsid w:val="00A6562E"/>
    <w:rsid w:val="00A65C9D"/>
    <w:rsid w:val="00A73E9F"/>
    <w:rsid w:val="00A744CA"/>
    <w:rsid w:val="00A752BB"/>
    <w:rsid w:val="00A75612"/>
    <w:rsid w:val="00A802E2"/>
    <w:rsid w:val="00A8129A"/>
    <w:rsid w:val="00A83AF5"/>
    <w:rsid w:val="00A8513A"/>
    <w:rsid w:val="00A927FF"/>
    <w:rsid w:val="00A97045"/>
    <w:rsid w:val="00AA1AC9"/>
    <w:rsid w:val="00AA2F6A"/>
    <w:rsid w:val="00AA4313"/>
    <w:rsid w:val="00AB3241"/>
    <w:rsid w:val="00AB4F26"/>
    <w:rsid w:val="00AD4242"/>
    <w:rsid w:val="00AE1CEC"/>
    <w:rsid w:val="00B2009C"/>
    <w:rsid w:val="00B20D9C"/>
    <w:rsid w:val="00B21AC1"/>
    <w:rsid w:val="00B220EB"/>
    <w:rsid w:val="00B22414"/>
    <w:rsid w:val="00B3157E"/>
    <w:rsid w:val="00B37D17"/>
    <w:rsid w:val="00B52AF6"/>
    <w:rsid w:val="00B57DBC"/>
    <w:rsid w:val="00B600F7"/>
    <w:rsid w:val="00B66F87"/>
    <w:rsid w:val="00B7405C"/>
    <w:rsid w:val="00B742DD"/>
    <w:rsid w:val="00B7459F"/>
    <w:rsid w:val="00B86472"/>
    <w:rsid w:val="00BA357E"/>
    <w:rsid w:val="00BB3B1A"/>
    <w:rsid w:val="00BB786A"/>
    <w:rsid w:val="00BC2E43"/>
    <w:rsid w:val="00BC37AC"/>
    <w:rsid w:val="00BD0C00"/>
    <w:rsid w:val="00BD0DE9"/>
    <w:rsid w:val="00BE2E67"/>
    <w:rsid w:val="00BE43BF"/>
    <w:rsid w:val="00BE7DC0"/>
    <w:rsid w:val="00BF7CB7"/>
    <w:rsid w:val="00BF7F3E"/>
    <w:rsid w:val="00C00C49"/>
    <w:rsid w:val="00C03FC5"/>
    <w:rsid w:val="00C26BA4"/>
    <w:rsid w:val="00C32809"/>
    <w:rsid w:val="00C3494B"/>
    <w:rsid w:val="00C37A65"/>
    <w:rsid w:val="00C503F1"/>
    <w:rsid w:val="00C55E40"/>
    <w:rsid w:val="00C62575"/>
    <w:rsid w:val="00C74B39"/>
    <w:rsid w:val="00C81663"/>
    <w:rsid w:val="00C81B85"/>
    <w:rsid w:val="00C82CFD"/>
    <w:rsid w:val="00C82D33"/>
    <w:rsid w:val="00C82E6E"/>
    <w:rsid w:val="00C868D1"/>
    <w:rsid w:val="00C9118D"/>
    <w:rsid w:val="00C937B7"/>
    <w:rsid w:val="00CA0CFF"/>
    <w:rsid w:val="00CA5756"/>
    <w:rsid w:val="00CB52E6"/>
    <w:rsid w:val="00CC1036"/>
    <w:rsid w:val="00CC475E"/>
    <w:rsid w:val="00CD13E2"/>
    <w:rsid w:val="00CD4996"/>
    <w:rsid w:val="00CD5CD2"/>
    <w:rsid w:val="00CF2755"/>
    <w:rsid w:val="00CF3F18"/>
    <w:rsid w:val="00D01BE5"/>
    <w:rsid w:val="00D0296A"/>
    <w:rsid w:val="00D06CA6"/>
    <w:rsid w:val="00D071B9"/>
    <w:rsid w:val="00D0778B"/>
    <w:rsid w:val="00D0C89B"/>
    <w:rsid w:val="00D15BAE"/>
    <w:rsid w:val="00D1775A"/>
    <w:rsid w:val="00D21386"/>
    <w:rsid w:val="00D21677"/>
    <w:rsid w:val="00D26E9C"/>
    <w:rsid w:val="00D3058F"/>
    <w:rsid w:val="00D543A2"/>
    <w:rsid w:val="00D555B2"/>
    <w:rsid w:val="00D562E7"/>
    <w:rsid w:val="00D6664A"/>
    <w:rsid w:val="00D675A6"/>
    <w:rsid w:val="00D7416C"/>
    <w:rsid w:val="00D7785A"/>
    <w:rsid w:val="00D84C79"/>
    <w:rsid w:val="00D84EB3"/>
    <w:rsid w:val="00D94692"/>
    <w:rsid w:val="00DA4199"/>
    <w:rsid w:val="00DA6384"/>
    <w:rsid w:val="00DB4B63"/>
    <w:rsid w:val="00DC0975"/>
    <w:rsid w:val="00DC6EA7"/>
    <w:rsid w:val="00DE6098"/>
    <w:rsid w:val="00DF6842"/>
    <w:rsid w:val="00E024E1"/>
    <w:rsid w:val="00E03285"/>
    <w:rsid w:val="00E035AF"/>
    <w:rsid w:val="00E05B3E"/>
    <w:rsid w:val="00E05D73"/>
    <w:rsid w:val="00E07E62"/>
    <w:rsid w:val="00E16329"/>
    <w:rsid w:val="00E226E2"/>
    <w:rsid w:val="00E27ED7"/>
    <w:rsid w:val="00E315EC"/>
    <w:rsid w:val="00E349C2"/>
    <w:rsid w:val="00E35728"/>
    <w:rsid w:val="00E40DF2"/>
    <w:rsid w:val="00E50EBC"/>
    <w:rsid w:val="00E51FB3"/>
    <w:rsid w:val="00E52F53"/>
    <w:rsid w:val="00E60E19"/>
    <w:rsid w:val="00E67606"/>
    <w:rsid w:val="00E8794D"/>
    <w:rsid w:val="00E90AD1"/>
    <w:rsid w:val="00E96D66"/>
    <w:rsid w:val="00EA2106"/>
    <w:rsid w:val="00EA39E8"/>
    <w:rsid w:val="00EB0355"/>
    <w:rsid w:val="00ED2AD9"/>
    <w:rsid w:val="00ED32C2"/>
    <w:rsid w:val="00ED3A51"/>
    <w:rsid w:val="00ED5726"/>
    <w:rsid w:val="00ED724B"/>
    <w:rsid w:val="00EE2E91"/>
    <w:rsid w:val="00EE3733"/>
    <w:rsid w:val="00EF35A3"/>
    <w:rsid w:val="00EF3AAC"/>
    <w:rsid w:val="00EF4497"/>
    <w:rsid w:val="00F0004A"/>
    <w:rsid w:val="00F0244A"/>
    <w:rsid w:val="00F11EDB"/>
    <w:rsid w:val="00F16FDF"/>
    <w:rsid w:val="00F17444"/>
    <w:rsid w:val="00F1762C"/>
    <w:rsid w:val="00F2493E"/>
    <w:rsid w:val="00F30C53"/>
    <w:rsid w:val="00F54CD1"/>
    <w:rsid w:val="00F563CC"/>
    <w:rsid w:val="00F57751"/>
    <w:rsid w:val="00F62EF2"/>
    <w:rsid w:val="00F73B37"/>
    <w:rsid w:val="00F85203"/>
    <w:rsid w:val="00F90EE7"/>
    <w:rsid w:val="00F93656"/>
    <w:rsid w:val="00FB5360"/>
    <w:rsid w:val="00FC079C"/>
    <w:rsid w:val="00FC0E46"/>
    <w:rsid w:val="00FD4467"/>
    <w:rsid w:val="00FE0AA1"/>
    <w:rsid w:val="00FE3976"/>
    <w:rsid w:val="00FE505A"/>
    <w:rsid w:val="00FE70AB"/>
    <w:rsid w:val="00FF3FCD"/>
    <w:rsid w:val="013DC9A6"/>
    <w:rsid w:val="013FC34F"/>
    <w:rsid w:val="01AA33C7"/>
    <w:rsid w:val="01E7E518"/>
    <w:rsid w:val="0201E895"/>
    <w:rsid w:val="022E1F82"/>
    <w:rsid w:val="027B4FBF"/>
    <w:rsid w:val="029D2482"/>
    <w:rsid w:val="02D1712B"/>
    <w:rsid w:val="030528EF"/>
    <w:rsid w:val="037F3A87"/>
    <w:rsid w:val="044F6A94"/>
    <w:rsid w:val="045BB8F0"/>
    <w:rsid w:val="0496DF5A"/>
    <w:rsid w:val="049974CC"/>
    <w:rsid w:val="049FF16A"/>
    <w:rsid w:val="04A5B06D"/>
    <w:rsid w:val="04EE00BE"/>
    <w:rsid w:val="04EFE362"/>
    <w:rsid w:val="0534F90B"/>
    <w:rsid w:val="0583EF5F"/>
    <w:rsid w:val="05AA765C"/>
    <w:rsid w:val="06260419"/>
    <w:rsid w:val="0639B9CA"/>
    <w:rsid w:val="072B32C1"/>
    <w:rsid w:val="073BBFFC"/>
    <w:rsid w:val="07674E31"/>
    <w:rsid w:val="0793EEFB"/>
    <w:rsid w:val="0819C3B4"/>
    <w:rsid w:val="0826B056"/>
    <w:rsid w:val="088FFA14"/>
    <w:rsid w:val="08BC2CCD"/>
    <w:rsid w:val="08C587E3"/>
    <w:rsid w:val="093F5C67"/>
    <w:rsid w:val="0970D04D"/>
    <w:rsid w:val="097A993C"/>
    <w:rsid w:val="097D7A93"/>
    <w:rsid w:val="09B00E85"/>
    <w:rsid w:val="09F63DD3"/>
    <w:rsid w:val="0A0DD7F5"/>
    <w:rsid w:val="0A5AB049"/>
    <w:rsid w:val="0A5B6BA2"/>
    <w:rsid w:val="0AA1E6D8"/>
    <w:rsid w:val="0B0A78C0"/>
    <w:rsid w:val="0BAC646E"/>
    <w:rsid w:val="0BEB25FC"/>
    <w:rsid w:val="0BF1B713"/>
    <w:rsid w:val="0C010F4B"/>
    <w:rsid w:val="0C541B7B"/>
    <w:rsid w:val="0C833E87"/>
    <w:rsid w:val="0CDC36B8"/>
    <w:rsid w:val="0CEBD7BE"/>
    <w:rsid w:val="0D78D576"/>
    <w:rsid w:val="0DF41261"/>
    <w:rsid w:val="0E12306B"/>
    <w:rsid w:val="0E1A9619"/>
    <w:rsid w:val="0E4132A9"/>
    <w:rsid w:val="0E4D505B"/>
    <w:rsid w:val="0E80D09B"/>
    <w:rsid w:val="0F09CC4E"/>
    <w:rsid w:val="0F5E551A"/>
    <w:rsid w:val="0F933FAC"/>
    <w:rsid w:val="10044255"/>
    <w:rsid w:val="103609A0"/>
    <w:rsid w:val="10B3C4AE"/>
    <w:rsid w:val="1145AA90"/>
    <w:rsid w:val="11F7CECF"/>
    <w:rsid w:val="127668F0"/>
    <w:rsid w:val="12DC38B9"/>
    <w:rsid w:val="132E5654"/>
    <w:rsid w:val="1337424B"/>
    <w:rsid w:val="13674E89"/>
    <w:rsid w:val="137D975E"/>
    <w:rsid w:val="13AC4E4E"/>
    <w:rsid w:val="13D47FF1"/>
    <w:rsid w:val="13E9451F"/>
    <w:rsid w:val="1411C5DF"/>
    <w:rsid w:val="147DBD00"/>
    <w:rsid w:val="1498DB1F"/>
    <w:rsid w:val="14BB2DC4"/>
    <w:rsid w:val="1537907B"/>
    <w:rsid w:val="154DB59B"/>
    <w:rsid w:val="15667DB9"/>
    <w:rsid w:val="15F05F79"/>
    <w:rsid w:val="1630C76C"/>
    <w:rsid w:val="1692C624"/>
    <w:rsid w:val="176E9963"/>
    <w:rsid w:val="17F46FD6"/>
    <w:rsid w:val="184D648B"/>
    <w:rsid w:val="18CA90E4"/>
    <w:rsid w:val="18E72839"/>
    <w:rsid w:val="18F2A1D8"/>
    <w:rsid w:val="1947C395"/>
    <w:rsid w:val="19779218"/>
    <w:rsid w:val="19852485"/>
    <w:rsid w:val="19FD1FDA"/>
    <w:rsid w:val="1AB185FF"/>
    <w:rsid w:val="1B60D2FE"/>
    <w:rsid w:val="1B8526F9"/>
    <w:rsid w:val="1B97F538"/>
    <w:rsid w:val="1BA728B2"/>
    <w:rsid w:val="1BFA045D"/>
    <w:rsid w:val="1C0A1A7F"/>
    <w:rsid w:val="1C8B6FE7"/>
    <w:rsid w:val="1CB08C0F"/>
    <w:rsid w:val="1CB7C066"/>
    <w:rsid w:val="1D3540DA"/>
    <w:rsid w:val="1D640210"/>
    <w:rsid w:val="1D7C40BE"/>
    <w:rsid w:val="1DCE208C"/>
    <w:rsid w:val="1E10EC4A"/>
    <w:rsid w:val="1E2D1FC3"/>
    <w:rsid w:val="1E3A3203"/>
    <w:rsid w:val="1E4584A3"/>
    <w:rsid w:val="1EAC0F69"/>
    <w:rsid w:val="1EF905C4"/>
    <w:rsid w:val="1F426965"/>
    <w:rsid w:val="1F8AF1AA"/>
    <w:rsid w:val="20052C40"/>
    <w:rsid w:val="205515CB"/>
    <w:rsid w:val="2056228E"/>
    <w:rsid w:val="20C588A9"/>
    <w:rsid w:val="21093008"/>
    <w:rsid w:val="211D7DC8"/>
    <w:rsid w:val="2122ED68"/>
    <w:rsid w:val="216437C4"/>
    <w:rsid w:val="21A1BCCF"/>
    <w:rsid w:val="22076DFA"/>
    <w:rsid w:val="22152E69"/>
    <w:rsid w:val="22230F67"/>
    <w:rsid w:val="226114F8"/>
    <w:rsid w:val="228CDFD2"/>
    <w:rsid w:val="22C15238"/>
    <w:rsid w:val="22CF294F"/>
    <w:rsid w:val="2305879D"/>
    <w:rsid w:val="235DFF29"/>
    <w:rsid w:val="23BA309F"/>
    <w:rsid w:val="2550FAB8"/>
    <w:rsid w:val="2552089A"/>
    <w:rsid w:val="2575DFBF"/>
    <w:rsid w:val="2584DB98"/>
    <w:rsid w:val="25955BA5"/>
    <w:rsid w:val="25D183F1"/>
    <w:rsid w:val="2610CCDD"/>
    <w:rsid w:val="2623A3D3"/>
    <w:rsid w:val="2671E44B"/>
    <w:rsid w:val="26C266C6"/>
    <w:rsid w:val="271BA52A"/>
    <w:rsid w:val="27260543"/>
    <w:rsid w:val="2744083C"/>
    <w:rsid w:val="274B7706"/>
    <w:rsid w:val="27C651C5"/>
    <w:rsid w:val="282B7642"/>
    <w:rsid w:val="285C0685"/>
    <w:rsid w:val="28BE47AA"/>
    <w:rsid w:val="2943AE2F"/>
    <w:rsid w:val="294521B4"/>
    <w:rsid w:val="2946540A"/>
    <w:rsid w:val="29FBD6FC"/>
    <w:rsid w:val="2A8A61DB"/>
    <w:rsid w:val="2AE65D05"/>
    <w:rsid w:val="2B4204E6"/>
    <w:rsid w:val="2B5CD79F"/>
    <w:rsid w:val="2BE3DE4F"/>
    <w:rsid w:val="2C1F9CE6"/>
    <w:rsid w:val="2C99FBBD"/>
    <w:rsid w:val="2CCDD114"/>
    <w:rsid w:val="2CD42ED7"/>
    <w:rsid w:val="2CD6D7E8"/>
    <w:rsid w:val="2CEA07CD"/>
    <w:rsid w:val="2D2B692D"/>
    <w:rsid w:val="2D90B804"/>
    <w:rsid w:val="2D945EAA"/>
    <w:rsid w:val="2DDEB95C"/>
    <w:rsid w:val="2DFDC687"/>
    <w:rsid w:val="2E6D51BC"/>
    <w:rsid w:val="2EA177CF"/>
    <w:rsid w:val="2EFCE618"/>
    <w:rsid w:val="2F0D12C6"/>
    <w:rsid w:val="2F0F92FD"/>
    <w:rsid w:val="2F64398D"/>
    <w:rsid w:val="2FC006F0"/>
    <w:rsid w:val="2FD2A7EA"/>
    <w:rsid w:val="301ABCB3"/>
    <w:rsid w:val="301FE14F"/>
    <w:rsid w:val="3073285E"/>
    <w:rsid w:val="30DF2B72"/>
    <w:rsid w:val="30F603BF"/>
    <w:rsid w:val="30FCE1AF"/>
    <w:rsid w:val="31083D8D"/>
    <w:rsid w:val="317A116B"/>
    <w:rsid w:val="31C4CE20"/>
    <w:rsid w:val="31D736F3"/>
    <w:rsid w:val="32373335"/>
    <w:rsid w:val="32569BFB"/>
    <w:rsid w:val="32576DEB"/>
    <w:rsid w:val="32C4C2BE"/>
    <w:rsid w:val="32F73269"/>
    <w:rsid w:val="33730DF6"/>
    <w:rsid w:val="338228BA"/>
    <w:rsid w:val="3396218B"/>
    <w:rsid w:val="33B0A257"/>
    <w:rsid w:val="33F6E613"/>
    <w:rsid w:val="3411579A"/>
    <w:rsid w:val="341B42D1"/>
    <w:rsid w:val="343B9936"/>
    <w:rsid w:val="344C5C28"/>
    <w:rsid w:val="346FA5C3"/>
    <w:rsid w:val="34A4DCB7"/>
    <w:rsid w:val="34E1E76A"/>
    <w:rsid w:val="3541FCF9"/>
    <w:rsid w:val="3567F232"/>
    <w:rsid w:val="35B5DEFD"/>
    <w:rsid w:val="35E7EBA6"/>
    <w:rsid w:val="3605D3C6"/>
    <w:rsid w:val="363C87FE"/>
    <w:rsid w:val="36401D8A"/>
    <w:rsid w:val="36F13466"/>
    <w:rsid w:val="36F9B589"/>
    <w:rsid w:val="373D9689"/>
    <w:rsid w:val="37B665A5"/>
    <w:rsid w:val="37BB6BFF"/>
    <w:rsid w:val="37D7FDC8"/>
    <w:rsid w:val="37F904FA"/>
    <w:rsid w:val="380F5CFD"/>
    <w:rsid w:val="38226266"/>
    <w:rsid w:val="386125A8"/>
    <w:rsid w:val="386CBED8"/>
    <w:rsid w:val="387599A8"/>
    <w:rsid w:val="3879937B"/>
    <w:rsid w:val="3899EDB6"/>
    <w:rsid w:val="38DCE49F"/>
    <w:rsid w:val="390C5881"/>
    <w:rsid w:val="390D3B94"/>
    <w:rsid w:val="39474E3A"/>
    <w:rsid w:val="39486213"/>
    <w:rsid w:val="3952095E"/>
    <w:rsid w:val="39D2F18C"/>
    <w:rsid w:val="39EF1D4E"/>
    <w:rsid w:val="39FC9338"/>
    <w:rsid w:val="3A2748D6"/>
    <w:rsid w:val="3A7AE452"/>
    <w:rsid w:val="3AA9A172"/>
    <w:rsid w:val="3AB3C33D"/>
    <w:rsid w:val="3B0A8545"/>
    <w:rsid w:val="3B50FD71"/>
    <w:rsid w:val="3B5AD10C"/>
    <w:rsid w:val="3B6172B4"/>
    <w:rsid w:val="3B64C233"/>
    <w:rsid w:val="3BD79799"/>
    <w:rsid w:val="3C4687C0"/>
    <w:rsid w:val="3C4D92D0"/>
    <w:rsid w:val="3C56F710"/>
    <w:rsid w:val="3C5D9763"/>
    <w:rsid w:val="3CB62698"/>
    <w:rsid w:val="3CD59658"/>
    <w:rsid w:val="3D06E70F"/>
    <w:rsid w:val="3D263C88"/>
    <w:rsid w:val="3D4A52B1"/>
    <w:rsid w:val="3D61FC1A"/>
    <w:rsid w:val="3DB4C975"/>
    <w:rsid w:val="3DF776F4"/>
    <w:rsid w:val="3E26522A"/>
    <w:rsid w:val="3E26C286"/>
    <w:rsid w:val="3E9B685A"/>
    <w:rsid w:val="3EDE9F45"/>
    <w:rsid w:val="3F2EAD58"/>
    <w:rsid w:val="3F9D864E"/>
    <w:rsid w:val="3FF03C40"/>
    <w:rsid w:val="3FF3DAB6"/>
    <w:rsid w:val="3FFFAE8C"/>
    <w:rsid w:val="400ADAE7"/>
    <w:rsid w:val="40277CE9"/>
    <w:rsid w:val="404EB647"/>
    <w:rsid w:val="40EA5E7B"/>
    <w:rsid w:val="4169FCAF"/>
    <w:rsid w:val="417335E7"/>
    <w:rsid w:val="4197B208"/>
    <w:rsid w:val="41AB7CDE"/>
    <w:rsid w:val="41B6C29D"/>
    <w:rsid w:val="41F0E7DB"/>
    <w:rsid w:val="42453E51"/>
    <w:rsid w:val="42A55BA4"/>
    <w:rsid w:val="42D38E86"/>
    <w:rsid w:val="42F1787D"/>
    <w:rsid w:val="432CA0E3"/>
    <w:rsid w:val="439630BC"/>
    <w:rsid w:val="43C8B31E"/>
    <w:rsid w:val="43D61D77"/>
    <w:rsid w:val="4419F8FE"/>
    <w:rsid w:val="442BDD11"/>
    <w:rsid w:val="4435985B"/>
    <w:rsid w:val="44586848"/>
    <w:rsid w:val="446792D3"/>
    <w:rsid w:val="446DB852"/>
    <w:rsid w:val="44E16D93"/>
    <w:rsid w:val="44F2FCE6"/>
    <w:rsid w:val="4583ACFB"/>
    <w:rsid w:val="45EC5CBF"/>
    <w:rsid w:val="4624108F"/>
    <w:rsid w:val="462EBC50"/>
    <w:rsid w:val="4646D80E"/>
    <w:rsid w:val="46A4F3EE"/>
    <w:rsid w:val="46B0D6DE"/>
    <w:rsid w:val="46CE6227"/>
    <w:rsid w:val="47000A20"/>
    <w:rsid w:val="471577D7"/>
    <w:rsid w:val="47651376"/>
    <w:rsid w:val="476628B5"/>
    <w:rsid w:val="47FD660D"/>
    <w:rsid w:val="482E6C5D"/>
    <w:rsid w:val="48A05573"/>
    <w:rsid w:val="48D200B3"/>
    <w:rsid w:val="48FF1D0B"/>
    <w:rsid w:val="4954106E"/>
    <w:rsid w:val="49A4324D"/>
    <w:rsid w:val="49B735A9"/>
    <w:rsid w:val="49CF4828"/>
    <w:rsid w:val="4A34A90B"/>
    <w:rsid w:val="4AA04699"/>
    <w:rsid w:val="4ABE6686"/>
    <w:rsid w:val="4AD038E7"/>
    <w:rsid w:val="4AFD3EA6"/>
    <w:rsid w:val="4B524C94"/>
    <w:rsid w:val="4B61BC1C"/>
    <w:rsid w:val="4B896C64"/>
    <w:rsid w:val="4B89F1E2"/>
    <w:rsid w:val="4BAA8D9E"/>
    <w:rsid w:val="4BE84DEC"/>
    <w:rsid w:val="4CBDCA23"/>
    <w:rsid w:val="4CC44769"/>
    <w:rsid w:val="4D280B43"/>
    <w:rsid w:val="4D468E95"/>
    <w:rsid w:val="4D84168A"/>
    <w:rsid w:val="4D985FD9"/>
    <w:rsid w:val="4DD4C807"/>
    <w:rsid w:val="4DDBFBED"/>
    <w:rsid w:val="4E1570EE"/>
    <w:rsid w:val="4E3CECC6"/>
    <w:rsid w:val="4EE4B7EB"/>
    <w:rsid w:val="4F4626CA"/>
    <w:rsid w:val="4FAFAF31"/>
    <w:rsid w:val="4FB54EAA"/>
    <w:rsid w:val="4FF2C47D"/>
    <w:rsid w:val="506776DC"/>
    <w:rsid w:val="50A82FB2"/>
    <w:rsid w:val="50AC38AA"/>
    <w:rsid w:val="511DE902"/>
    <w:rsid w:val="516C9756"/>
    <w:rsid w:val="51907B97"/>
    <w:rsid w:val="51BAAC28"/>
    <w:rsid w:val="51C1963E"/>
    <w:rsid w:val="51DF32E8"/>
    <w:rsid w:val="52018799"/>
    <w:rsid w:val="520580C9"/>
    <w:rsid w:val="52155A7A"/>
    <w:rsid w:val="526313A2"/>
    <w:rsid w:val="52809257"/>
    <w:rsid w:val="53419411"/>
    <w:rsid w:val="5358536A"/>
    <w:rsid w:val="535BA6DF"/>
    <w:rsid w:val="536BCC45"/>
    <w:rsid w:val="53B2FED7"/>
    <w:rsid w:val="53EB0182"/>
    <w:rsid w:val="540636A1"/>
    <w:rsid w:val="5414F49B"/>
    <w:rsid w:val="54716E5C"/>
    <w:rsid w:val="54730EC1"/>
    <w:rsid w:val="548ADEF9"/>
    <w:rsid w:val="54AFAEC2"/>
    <w:rsid w:val="54C2D7DB"/>
    <w:rsid w:val="55DB9717"/>
    <w:rsid w:val="55E3A211"/>
    <w:rsid w:val="55F79A89"/>
    <w:rsid w:val="56570159"/>
    <w:rsid w:val="57D1F783"/>
    <w:rsid w:val="57E2B6FA"/>
    <w:rsid w:val="588F505D"/>
    <w:rsid w:val="5890458A"/>
    <w:rsid w:val="5909DFF9"/>
    <w:rsid w:val="593D9A91"/>
    <w:rsid w:val="5A10C3A1"/>
    <w:rsid w:val="5A8ADFD7"/>
    <w:rsid w:val="5A9A5CE2"/>
    <w:rsid w:val="5AC71529"/>
    <w:rsid w:val="5AEA430B"/>
    <w:rsid w:val="5B2F1E88"/>
    <w:rsid w:val="5B640201"/>
    <w:rsid w:val="5B81B2DD"/>
    <w:rsid w:val="5BD8ED8F"/>
    <w:rsid w:val="5BF0AEE6"/>
    <w:rsid w:val="5C0F7900"/>
    <w:rsid w:val="5C257956"/>
    <w:rsid w:val="5CA7344C"/>
    <w:rsid w:val="5CCF8EAB"/>
    <w:rsid w:val="5D2BB89C"/>
    <w:rsid w:val="5D46B6C7"/>
    <w:rsid w:val="5D715771"/>
    <w:rsid w:val="5DA37B30"/>
    <w:rsid w:val="5DA7D128"/>
    <w:rsid w:val="5DE3B68C"/>
    <w:rsid w:val="5E5AADFB"/>
    <w:rsid w:val="5E9BEB74"/>
    <w:rsid w:val="5EEA959B"/>
    <w:rsid w:val="5F1126B9"/>
    <w:rsid w:val="5F6CE4E4"/>
    <w:rsid w:val="608BEE52"/>
    <w:rsid w:val="60A4899A"/>
    <w:rsid w:val="60B8E51A"/>
    <w:rsid w:val="611F49E7"/>
    <w:rsid w:val="6149B257"/>
    <w:rsid w:val="61D44D3D"/>
    <w:rsid w:val="61DAD29E"/>
    <w:rsid w:val="61FAACA9"/>
    <w:rsid w:val="6207434E"/>
    <w:rsid w:val="6238AC95"/>
    <w:rsid w:val="626E74D6"/>
    <w:rsid w:val="628E1A2E"/>
    <w:rsid w:val="62B30029"/>
    <w:rsid w:val="6345FD78"/>
    <w:rsid w:val="63C27301"/>
    <w:rsid w:val="6419B096"/>
    <w:rsid w:val="64258255"/>
    <w:rsid w:val="6482083B"/>
    <w:rsid w:val="65210E9F"/>
    <w:rsid w:val="6567C3C2"/>
    <w:rsid w:val="65856257"/>
    <w:rsid w:val="659147D4"/>
    <w:rsid w:val="659E1FB5"/>
    <w:rsid w:val="65A7E2D4"/>
    <w:rsid w:val="65DA473D"/>
    <w:rsid w:val="663BE43F"/>
    <w:rsid w:val="6686E475"/>
    <w:rsid w:val="66D7DD41"/>
    <w:rsid w:val="6716D434"/>
    <w:rsid w:val="676FEDFD"/>
    <w:rsid w:val="67E622B5"/>
    <w:rsid w:val="683F92BE"/>
    <w:rsid w:val="68478D5A"/>
    <w:rsid w:val="686D1812"/>
    <w:rsid w:val="6881E6A4"/>
    <w:rsid w:val="68825608"/>
    <w:rsid w:val="68A3AF44"/>
    <w:rsid w:val="68AA754A"/>
    <w:rsid w:val="68D4E100"/>
    <w:rsid w:val="692254E0"/>
    <w:rsid w:val="69EB2AC4"/>
    <w:rsid w:val="6A2CC8F3"/>
    <w:rsid w:val="6AA994B7"/>
    <w:rsid w:val="6AC965BD"/>
    <w:rsid w:val="6AE6267E"/>
    <w:rsid w:val="6B18580E"/>
    <w:rsid w:val="6B676EA5"/>
    <w:rsid w:val="6BCC1057"/>
    <w:rsid w:val="6CCB5C2F"/>
    <w:rsid w:val="6D26C79B"/>
    <w:rsid w:val="6DB4BB53"/>
    <w:rsid w:val="6DF75934"/>
    <w:rsid w:val="6E694F12"/>
    <w:rsid w:val="6F43E296"/>
    <w:rsid w:val="6F771281"/>
    <w:rsid w:val="6F975BF7"/>
    <w:rsid w:val="702237C3"/>
    <w:rsid w:val="7033139E"/>
    <w:rsid w:val="709626C5"/>
    <w:rsid w:val="70A68E9F"/>
    <w:rsid w:val="70C66BEC"/>
    <w:rsid w:val="70CDEB00"/>
    <w:rsid w:val="70DA413D"/>
    <w:rsid w:val="70DA54A1"/>
    <w:rsid w:val="71153D35"/>
    <w:rsid w:val="71C9AA17"/>
    <w:rsid w:val="721F1D7E"/>
    <w:rsid w:val="726FF499"/>
    <w:rsid w:val="728460F2"/>
    <w:rsid w:val="728D77A5"/>
    <w:rsid w:val="729FA23E"/>
    <w:rsid w:val="72A37327"/>
    <w:rsid w:val="7303A42D"/>
    <w:rsid w:val="7324FD14"/>
    <w:rsid w:val="73376403"/>
    <w:rsid w:val="73D60095"/>
    <w:rsid w:val="74758DDA"/>
    <w:rsid w:val="7476F70F"/>
    <w:rsid w:val="7485F368"/>
    <w:rsid w:val="74BE3ECA"/>
    <w:rsid w:val="75467AED"/>
    <w:rsid w:val="7556816F"/>
    <w:rsid w:val="75F3AD45"/>
    <w:rsid w:val="7601FEDA"/>
    <w:rsid w:val="763AE2DC"/>
    <w:rsid w:val="7650CDF3"/>
    <w:rsid w:val="765BDF78"/>
    <w:rsid w:val="76942A0D"/>
    <w:rsid w:val="7698DA0E"/>
    <w:rsid w:val="76B67ECE"/>
    <w:rsid w:val="770AC333"/>
    <w:rsid w:val="7710762C"/>
    <w:rsid w:val="77A194C4"/>
    <w:rsid w:val="780E3B16"/>
    <w:rsid w:val="786F4826"/>
    <w:rsid w:val="78A1554B"/>
    <w:rsid w:val="78ADD55E"/>
    <w:rsid w:val="78D35956"/>
    <w:rsid w:val="78F17917"/>
    <w:rsid w:val="793078C8"/>
    <w:rsid w:val="793B20C8"/>
    <w:rsid w:val="798C9878"/>
    <w:rsid w:val="79AE99E3"/>
    <w:rsid w:val="7A26E8BF"/>
    <w:rsid w:val="7A794E96"/>
    <w:rsid w:val="7B10D1AF"/>
    <w:rsid w:val="7B469804"/>
    <w:rsid w:val="7B5C9932"/>
    <w:rsid w:val="7C2E1C39"/>
    <w:rsid w:val="7CAD1635"/>
    <w:rsid w:val="7CB8B4F8"/>
    <w:rsid w:val="7CE77B9E"/>
    <w:rsid w:val="7CFD0E1C"/>
    <w:rsid w:val="7D577380"/>
    <w:rsid w:val="7DF4AD00"/>
    <w:rsid w:val="7E7C73AD"/>
    <w:rsid w:val="7EF0A221"/>
    <w:rsid w:val="7F27B971"/>
    <w:rsid w:val="7F8A7751"/>
    <w:rsid w:val="7FB881CD"/>
    <w:rsid w:val="7FF561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C3E9"/>
  <w15:chartTrackingRefBased/>
  <w15:docId w15:val="{64477A38-9BCA-42C8-900D-CD41FE8A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F2"/>
    <w:pPr>
      <w:spacing w:after="200" w:line="276" w:lineRule="auto"/>
    </w:pPr>
    <w:rPr>
      <w:rFonts w:eastAsiaTheme="minorEastAsia"/>
    </w:rPr>
  </w:style>
  <w:style w:type="paragraph" w:styleId="Heading1">
    <w:name w:val="heading 1"/>
    <w:basedOn w:val="Normal"/>
    <w:next w:val="Heading2"/>
    <w:link w:val="Heading1Char"/>
    <w:autoRedefine/>
    <w:uiPriority w:val="9"/>
    <w:qFormat/>
    <w:rsid w:val="005F7C3A"/>
    <w:pPr>
      <w:keepNext/>
      <w:widowControl w:val="0"/>
      <w:numPr>
        <w:numId w:val="19"/>
      </w:numPr>
      <w:tabs>
        <w:tab w:val="left" w:pos="851"/>
        <w:tab w:val="left" w:pos="993"/>
        <w:tab w:val="left" w:pos="1560"/>
      </w:tabs>
      <w:suppressAutoHyphens/>
      <w:overflowPunct w:val="0"/>
      <w:autoSpaceDE w:val="0"/>
      <w:autoSpaceDN w:val="0"/>
      <w:adjustRightInd w:val="0"/>
      <w:spacing w:before="120" w:after="120"/>
      <w:ind w:left="357" w:hanging="357"/>
      <w:jc w:val="both"/>
      <w:textAlignment w:val="baseline"/>
      <w:outlineLvl w:val="0"/>
    </w:pPr>
    <w:rPr>
      <w:rFonts w:ascii="Times New Roman" w:eastAsia="Times New Roman" w:hAnsi="Times New Roman" w:cs="Times New Roman"/>
      <w:b/>
      <w:iCs/>
      <w:sz w:val="24"/>
      <w:szCs w:val="24"/>
      <w:lang w:val="lt-LT" w:eastAsia="de-DE"/>
    </w:rPr>
  </w:style>
  <w:style w:type="paragraph" w:styleId="Heading2">
    <w:name w:val="heading 2"/>
    <w:basedOn w:val="Normal"/>
    <w:next w:val="Normal"/>
    <w:link w:val="Heading2Char"/>
    <w:autoRedefine/>
    <w:uiPriority w:val="9"/>
    <w:unhideWhenUsed/>
    <w:qFormat/>
    <w:rsid w:val="00340F27"/>
    <w:pPr>
      <w:keepNext/>
      <w:widowControl w:val="0"/>
      <w:numPr>
        <w:numId w:val="18"/>
      </w:numPr>
      <w:suppressAutoHyphens/>
      <w:overflowPunct w:val="0"/>
      <w:autoSpaceDE w:val="0"/>
      <w:autoSpaceDN w:val="0"/>
      <w:adjustRightInd w:val="0"/>
      <w:spacing w:before="240" w:after="120" w:line="240" w:lineRule="auto"/>
      <w:ind w:left="714" w:hanging="357"/>
      <w:contextualSpacing/>
      <w:jc w:val="both"/>
      <w:textAlignment w:val="baseline"/>
      <w:outlineLvl w:val="1"/>
    </w:pPr>
    <w:rPr>
      <w:rFonts w:ascii="Times New Roman" w:eastAsiaTheme="majorEastAsia" w:hAnsi="Times New Roman" w:cs="Times New Roman"/>
      <w:spacing w:val="24"/>
      <w:sz w:val="24"/>
      <w:szCs w:val="26"/>
      <w:lang w:val="lt-LT"/>
    </w:rPr>
  </w:style>
  <w:style w:type="paragraph" w:styleId="Heading3">
    <w:name w:val="heading 3"/>
    <w:basedOn w:val="Heading2"/>
    <w:next w:val="Normal"/>
    <w:link w:val="Heading3Char"/>
    <w:autoRedefine/>
    <w:uiPriority w:val="9"/>
    <w:unhideWhenUsed/>
    <w:qFormat/>
    <w:rsid w:val="00340F27"/>
    <w:pPr>
      <w:outlineLvl w:val="2"/>
    </w:pPr>
  </w:style>
  <w:style w:type="paragraph" w:styleId="Heading4">
    <w:name w:val="heading 4"/>
    <w:basedOn w:val="Normal"/>
    <w:next w:val="BodyText"/>
    <w:link w:val="Heading4Char"/>
    <w:uiPriority w:val="9"/>
    <w:qFormat/>
    <w:rsid w:val="00340F27"/>
    <w:pPr>
      <w:keepNext/>
      <w:widowControl w:val="0"/>
      <w:tabs>
        <w:tab w:val="left" w:pos="993"/>
        <w:tab w:val="left" w:pos="1134"/>
        <w:tab w:val="left" w:pos="1276"/>
      </w:tabs>
      <w:suppressAutoHyphens/>
      <w:overflowPunct w:val="0"/>
      <w:autoSpaceDE w:val="0"/>
      <w:autoSpaceDN w:val="0"/>
      <w:adjustRightInd w:val="0"/>
      <w:spacing w:before="238" w:after="238" w:line="240" w:lineRule="auto"/>
      <w:ind w:left="2552"/>
      <w:jc w:val="both"/>
      <w:textAlignment w:val="baseline"/>
      <w:outlineLvl w:val="3"/>
    </w:pPr>
    <w:rPr>
      <w:rFonts w:ascii="Tahoma" w:eastAsia="Times New Roman" w:hAnsi="Tahoma" w:cs="Bitstream Vera Sans"/>
      <w:b/>
      <w:bCs/>
      <w:lang w:val="lt-L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Use Case List Paragraph,List Paragraph Red,Bullet EY,List Paragraph2,ERP-List Paragraph,List Paragraph11,Numbering,List Paragraph21,List Paragraph211,Lentele,List Paragraph1,Buletai,Bullet 1,List Paragraph111,Paragraph"/>
    <w:basedOn w:val="Normal"/>
    <w:link w:val="ListParagraphChar"/>
    <w:uiPriority w:val="34"/>
    <w:qFormat/>
    <w:rsid w:val="00F57751"/>
    <w:pPr>
      <w:ind w:left="720"/>
      <w:contextualSpacing/>
    </w:pPr>
  </w:style>
  <w:style w:type="character" w:customStyle="1" w:styleId="ListParagraphChar">
    <w:name w:val="List Paragraph Char"/>
    <w:aliases w:val="lp1 Char,Use Case List Paragraph Char,List Paragraph Red Char,Bullet EY Char,List Paragraph2 Char,ERP-List Paragraph Char,List Paragraph11 Char,Numbering Char,List Paragraph21 Char,List Paragraph211 Char,Lentele Char,Buletai Char"/>
    <w:basedOn w:val="DefaultParagraphFont"/>
    <w:link w:val="ListParagraph"/>
    <w:uiPriority w:val="34"/>
    <w:rsid w:val="00F57751"/>
    <w:rPr>
      <w:rFonts w:eastAsiaTheme="minorEastAsia"/>
    </w:rPr>
  </w:style>
  <w:style w:type="paragraph" w:styleId="Header">
    <w:name w:val="header"/>
    <w:basedOn w:val="Normal"/>
    <w:link w:val="HeaderChar"/>
    <w:uiPriority w:val="99"/>
    <w:unhideWhenUsed/>
    <w:rsid w:val="00EA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9E8"/>
    <w:rPr>
      <w:rFonts w:eastAsiaTheme="minorEastAsia"/>
    </w:rPr>
  </w:style>
  <w:style w:type="paragraph" w:styleId="Footer">
    <w:name w:val="footer"/>
    <w:basedOn w:val="Normal"/>
    <w:link w:val="FooterChar"/>
    <w:uiPriority w:val="99"/>
    <w:unhideWhenUsed/>
    <w:rsid w:val="00EA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9E8"/>
    <w:rPr>
      <w:rFonts w:eastAsiaTheme="minorEastAsia"/>
    </w:rPr>
  </w:style>
  <w:style w:type="character" w:styleId="CommentReference">
    <w:name w:val="annotation reference"/>
    <w:basedOn w:val="DefaultParagraphFont"/>
    <w:uiPriority w:val="99"/>
    <w:unhideWhenUsed/>
    <w:rsid w:val="00CD5CD2"/>
    <w:rPr>
      <w:sz w:val="16"/>
      <w:szCs w:val="16"/>
    </w:rPr>
  </w:style>
  <w:style w:type="paragraph" w:styleId="CommentText">
    <w:name w:val="annotation text"/>
    <w:basedOn w:val="Normal"/>
    <w:link w:val="CommentTextChar"/>
    <w:uiPriority w:val="99"/>
    <w:unhideWhenUsed/>
    <w:rsid w:val="00CD5CD2"/>
    <w:pPr>
      <w:spacing w:line="240" w:lineRule="auto"/>
    </w:pPr>
    <w:rPr>
      <w:sz w:val="20"/>
      <w:szCs w:val="20"/>
    </w:rPr>
  </w:style>
  <w:style w:type="character" w:customStyle="1" w:styleId="CommentTextChar">
    <w:name w:val="Comment Text Char"/>
    <w:basedOn w:val="DefaultParagraphFont"/>
    <w:link w:val="CommentText"/>
    <w:uiPriority w:val="99"/>
    <w:rsid w:val="00CD5C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D5CD2"/>
    <w:rPr>
      <w:b/>
      <w:bCs/>
    </w:rPr>
  </w:style>
  <w:style w:type="character" w:customStyle="1" w:styleId="CommentSubjectChar">
    <w:name w:val="Comment Subject Char"/>
    <w:basedOn w:val="CommentTextChar"/>
    <w:link w:val="CommentSubject"/>
    <w:uiPriority w:val="99"/>
    <w:semiHidden/>
    <w:rsid w:val="00CD5CD2"/>
    <w:rPr>
      <w:rFonts w:eastAsiaTheme="minorEastAsia"/>
      <w:b/>
      <w:bCs/>
      <w:sz w:val="20"/>
      <w:szCs w:val="20"/>
    </w:rPr>
  </w:style>
  <w:style w:type="paragraph" w:styleId="Revision">
    <w:name w:val="Revision"/>
    <w:hidden/>
    <w:uiPriority w:val="99"/>
    <w:semiHidden/>
    <w:rsid w:val="004D06F5"/>
    <w:pPr>
      <w:spacing w:after="0" w:line="240" w:lineRule="auto"/>
    </w:pPr>
    <w:rPr>
      <w:rFonts w:eastAsiaTheme="minorEastAsia"/>
    </w:rPr>
  </w:style>
  <w:style w:type="table" w:styleId="TableGrid">
    <w:name w:val="Table Grid"/>
    <w:basedOn w:val="TableNormal"/>
    <w:rsid w:val="00E024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63CC"/>
    <w:rPr>
      <w:b/>
      <w:bCs/>
    </w:rPr>
  </w:style>
  <w:style w:type="paragraph" w:customStyle="1" w:styleId="paragraph">
    <w:name w:val="paragraph"/>
    <w:basedOn w:val="Normal"/>
    <w:rsid w:val="00894B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4B3C"/>
  </w:style>
  <w:style w:type="character" w:customStyle="1" w:styleId="eop">
    <w:name w:val="eop"/>
    <w:basedOn w:val="DefaultParagraphFont"/>
    <w:rsid w:val="00894B3C"/>
  </w:style>
  <w:style w:type="character" w:customStyle="1" w:styleId="apple-converted-space">
    <w:name w:val="apple-converted-space"/>
    <w:basedOn w:val="DefaultParagraphFont"/>
    <w:rsid w:val="003B10B6"/>
  </w:style>
  <w:style w:type="character" w:styleId="Hyperlink">
    <w:name w:val="Hyperlink"/>
    <w:basedOn w:val="DefaultParagraphFont"/>
    <w:uiPriority w:val="99"/>
    <w:unhideWhenUsed/>
    <w:rsid w:val="00061586"/>
    <w:rPr>
      <w:color w:val="0563C1" w:themeColor="hyperlink"/>
      <w:u w:val="single"/>
    </w:rPr>
  </w:style>
  <w:style w:type="character" w:customStyle="1" w:styleId="UnresolvedMention1">
    <w:name w:val="Unresolved Mention1"/>
    <w:basedOn w:val="DefaultParagraphFont"/>
    <w:uiPriority w:val="99"/>
    <w:semiHidden/>
    <w:unhideWhenUsed/>
    <w:rsid w:val="00061586"/>
    <w:rPr>
      <w:color w:val="605E5C"/>
      <w:shd w:val="clear" w:color="auto" w:fill="E1DFDD"/>
    </w:rPr>
  </w:style>
  <w:style w:type="character" w:customStyle="1" w:styleId="Heading1Char">
    <w:name w:val="Heading 1 Char"/>
    <w:basedOn w:val="DefaultParagraphFont"/>
    <w:link w:val="Heading1"/>
    <w:uiPriority w:val="9"/>
    <w:rsid w:val="005F7C3A"/>
    <w:rPr>
      <w:rFonts w:ascii="Times New Roman" w:eastAsia="Times New Roman" w:hAnsi="Times New Roman" w:cs="Times New Roman"/>
      <w:b/>
      <w:iCs/>
      <w:sz w:val="24"/>
      <w:szCs w:val="24"/>
      <w:lang w:val="lt-LT" w:eastAsia="de-DE"/>
    </w:rPr>
  </w:style>
  <w:style w:type="character" w:customStyle="1" w:styleId="Heading2Char">
    <w:name w:val="Heading 2 Char"/>
    <w:basedOn w:val="DefaultParagraphFont"/>
    <w:link w:val="Heading2"/>
    <w:uiPriority w:val="9"/>
    <w:rsid w:val="00340F27"/>
    <w:rPr>
      <w:rFonts w:ascii="Times New Roman" w:eastAsiaTheme="majorEastAsia" w:hAnsi="Times New Roman" w:cs="Times New Roman"/>
      <w:spacing w:val="24"/>
      <w:sz w:val="24"/>
      <w:szCs w:val="26"/>
      <w:lang w:val="lt-LT"/>
    </w:rPr>
  </w:style>
  <w:style w:type="character" w:customStyle="1" w:styleId="Heading3Char">
    <w:name w:val="Heading 3 Char"/>
    <w:basedOn w:val="DefaultParagraphFont"/>
    <w:link w:val="Heading3"/>
    <w:uiPriority w:val="9"/>
    <w:rsid w:val="00340F27"/>
    <w:rPr>
      <w:rFonts w:ascii="Times New Roman" w:eastAsiaTheme="majorEastAsia" w:hAnsi="Times New Roman" w:cs="Times New Roman"/>
      <w:spacing w:val="24"/>
      <w:sz w:val="24"/>
      <w:szCs w:val="26"/>
      <w:lang w:val="lt-LT"/>
    </w:rPr>
  </w:style>
  <w:style w:type="character" w:customStyle="1" w:styleId="Heading4Char">
    <w:name w:val="Heading 4 Char"/>
    <w:basedOn w:val="DefaultParagraphFont"/>
    <w:link w:val="Heading4"/>
    <w:uiPriority w:val="9"/>
    <w:rsid w:val="00340F27"/>
    <w:rPr>
      <w:rFonts w:ascii="Tahoma" w:eastAsia="Times New Roman" w:hAnsi="Tahoma" w:cs="Bitstream Vera Sans"/>
      <w:b/>
      <w:bCs/>
      <w:lang w:val="lt-LT" w:eastAsia="de-DE"/>
    </w:rPr>
  </w:style>
  <w:style w:type="paragraph" w:styleId="BodyText">
    <w:name w:val="Body Text"/>
    <w:basedOn w:val="Normal"/>
    <w:link w:val="BodyTextChar"/>
    <w:uiPriority w:val="99"/>
    <w:qFormat/>
    <w:rsid w:val="00340F27"/>
    <w:pPr>
      <w:widowControl w:val="0"/>
      <w:suppressAutoHyphens/>
      <w:overflowPunct w:val="0"/>
      <w:autoSpaceDE w:val="0"/>
      <w:autoSpaceDN w:val="0"/>
      <w:adjustRightInd w:val="0"/>
      <w:spacing w:after="120" w:line="240" w:lineRule="auto"/>
      <w:jc w:val="both"/>
      <w:textAlignment w:val="baseline"/>
    </w:pPr>
    <w:rPr>
      <w:rFonts w:ascii="Tahoma" w:eastAsia="Times New Roman" w:hAnsi="Tahoma" w:cs="Bitstream Vera Sans"/>
      <w:sz w:val="24"/>
      <w:szCs w:val="20"/>
      <w:lang w:val="lt-LT" w:eastAsia="de-DE"/>
    </w:rPr>
  </w:style>
  <w:style w:type="character" w:customStyle="1" w:styleId="BodyTextChar">
    <w:name w:val="Body Text Char"/>
    <w:basedOn w:val="DefaultParagraphFont"/>
    <w:link w:val="BodyText"/>
    <w:uiPriority w:val="99"/>
    <w:rsid w:val="00340F27"/>
    <w:rPr>
      <w:rFonts w:ascii="Tahoma" w:eastAsia="Times New Roman" w:hAnsi="Tahoma" w:cs="Bitstream Vera Sans"/>
      <w:sz w:val="24"/>
      <w:szCs w:val="20"/>
      <w:lang w:val="lt-LT" w:eastAsia="de-DE"/>
    </w:rPr>
  </w:style>
  <w:style w:type="paragraph" w:styleId="Title">
    <w:name w:val="Title"/>
    <w:aliases w:val="IK Pavadinimas"/>
    <w:basedOn w:val="Normal"/>
    <w:next w:val="Normal"/>
    <w:link w:val="TitleChar"/>
    <w:uiPriority w:val="10"/>
    <w:qFormat/>
    <w:rsid w:val="00340F27"/>
    <w:pPr>
      <w:spacing w:after="240" w:line="240" w:lineRule="auto"/>
      <w:contextualSpacing/>
      <w:jc w:val="center"/>
    </w:pPr>
    <w:rPr>
      <w:rFonts w:ascii="Times New Roman" w:eastAsiaTheme="majorEastAsia" w:hAnsi="Times New Roman" w:cs="Arial"/>
      <w:caps/>
      <w:spacing w:val="-10"/>
      <w:kern w:val="28"/>
      <w:sz w:val="52"/>
      <w:szCs w:val="52"/>
      <w:lang w:val="lt-LT"/>
    </w:rPr>
  </w:style>
  <w:style w:type="character" w:customStyle="1" w:styleId="TitleChar">
    <w:name w:val="Title Char"/>
    <w:aliases w:val="IK Pavadinimas Char"/>
    <w:basedOn w:val="DefaultParagraphFont"/>
    <w:link w:val="Title"/>
    <w:uiPriority w:val="10"/>
    <w:rsid w:val="00340F27"/>
    <w:rPr>
      <w:rFonts w:ascii="Times New Roman" w:eastAsiaTheme="majorEastAsia" w:hAnsi="Times New Roman" w:cs="Arial"/>
      <w:caps/>
      <w:spacing w:val="-10"/>
      <w:kern w:val="28"/>
      <w:sz w:val="52"/>
      <w:szCs w:val="52"/>
      <w:lang w:val="lt-LT"/>
    </w:rPr>
  </w:style>
  <w:style w:type="paragraph" w:styleId="TOC1">
    <w:name w:val="toc 1"/>
    <w:basedOn w:val="Normal"/>
    <w:next w:val="Normal"/>
    <w:autoRedefine/>
    <w:uiPriority w:val="39"/>
    <w:unhideWhenUsed/>
    <w:rsid w:val="00340F27"/>
    <w:pPr>
      <w:tabs>
        <w:tab w:val="left" w:pos="426"/>
        <w:tab w:val="left" w:pos="567"/>
        <w:tab w:val="left" w:pos="851"/>
        <w:tab w:val="right" w:leader="dot" w:pos="9638"/>
      </w:tabs>
      <w:spacing w:after="100" w:line="240" w:lineRule="auto"/>
      <w:jc w:val="both"/>
    </w:pPr>
    <w:rPr>
      <w:rFonts w:ascii="Times New Roman" w:eastAsia="Times New Roman" w:hAnsi="Times New Roman" w:cs="Arial"/>
      <w:iCs/>
      <w:noProof/>
      <w:sz w:val="24"/>
      <w:szCs w:val="24"/>
      <w:lang w:val="lt-LT" w:eastAsia="de-DE"/>
    </w:rPr>
  </w:style>
  <w:style w:type="paragraph" w:styleId="BalloonText">
    <w:name w:val="Balloon Text"/>
    <w:basedOn w:val="Normal"/>
    <w:link w:val="BalloonTextChar"/>
    <w:uiPriority w:val="99"/>
    <w:semiHidden/>
    <w:unhideWhenUsed/>
    <w:rsid w:val="00340F27"/>
    <w:pPr>
      <w:spacing w:after="0" w:line="240" w:lineRule="auto"/>
    </w:pPr>
    <w:rPr>
      <w:rFonts w:ascii="Segoe UI" w:eastAsia="Times New Roman" w:hAnsi="Segoe UI" w:cs="Segoe UI"/>
      <w:sz w:val="18"/>
      <w:szCs w:val="18"/>
      <w:lang w:val="lt-LT"/>
    </w:rPr>
  </w:style>
  <w:style w:type="character" w:customStyle="1" w:styleId="BalloonTextChar">
    <w:name w:val="Balloon Text Char"/>
    <w:basedOn w:val="DefaultParagraphFont"/>
    <w:link w:val="BalloonText"/>
    <w:uiPriority w:val="99"/>
    <w:semiHidden/>
    <w:rsid w:val="00340F27"/>
    <w:rPr>
      <w:rFonts w:ascii="Segoe UI" w:eastAsia="Times New Roman" w:hAnsi="Segoe UI" w:cs="Segoe UI"/>
      <w:sz w:val="18"/>
      <w:szCs w:val="18"/>
      <w:lang w:val="lt-LT"/>
    </w:rPr>
  </w:style>
  <w:style w:type="paragraph" w:styleId="Caption">
    <w:name w:val="caption"/>
    <w:basedOn w:val="Normal"/>
    <w:next w:val="Normal"/>
    <w:link w:val="CaptionChar"/>
    <w:uiPriority w:val="35"/>
    <w:unhideWhenUsed/>
    <w:qFormat/>
    <w:rsid w:val="00340F27"/>
    <w:pPr>
      <w:spacing w:line="240" w:lineRule="auto"/>
    </w:pPr>
    <w:rPr>
      <w:rFonts w:ascii="Times New Roman" w:eastAsia="Times New Roman" w:hAnsi="Times New Roman" w:cs="Times New Roman"/>
      <w:i/>
      <w:iCs/>
      <w:color w:val="44546A" w:themeColor="text2"/>
      <w:sz w:val="18"/>
      <w:szCs w:val="18"/>
      <w:lang w:val="lt-LT"/>
    </w:rPr>
  </w:style>
  <w:style w:type="character" w:customStyle="1" w:styleId="CaptionChar">
    <w:name w:val="Caption Char"/>
    <w:basedOn w:val="DefaultParagraphFont"/>
    <w:link w:val="Caption"/>
    <w:uiPriority w:val="35"/>
    <w:rsid w:val="00340F27"/>
    <w:rPr>
      <w:rFonts w:ascii="Times New Roman" w:eastAsia="Times New Roman" w:hAnsi="Times New Roman" w:cs="Times New Roman"/>
      <w:i/>
      <w:iCs/>
      <w:color w:val="44546A" w:themeColor="text2"/>
      <w:sz w:val="18"/>
      <w:szCs w:val="18"/>
      <w:lang w:val="lt-LT"/>
    </w:rPr>
  </w:style>
  <w:style w:type="paragraph" w:customStyle="1" w:styleId="Pavadinimas1">
    <w:name w:val="Pavadinimas1"/>
    <w:basedOn w:val="Title"/>
    <w:rsid w:val="00340F27"/>
    <w:pPr>
      <w:spacing w:before="60" w:after="60"/>
      <w:contextualSpacing w:val="0"/>
      <w:jc w:val="both"/>
    </w:pPr>
    <w:rPr>
      <w:rFonts w:ascii="Trebuchet MS" w:eastAsia="Times New Roman" w:hAnsi="Trebuchet MS"/>
      <w:b/>
      <w:bCs/>
      <w:caps w:val="0"/>
      <w:spacing w:val="0"/>
      <w:sz w:val="32"/>
      <w:szCs w:val="32"/>
    </w:rPr>
  </w:style>
  <w:style w:type="paragraph" w:customStyle="1" w:styleId="Bold">
    <w:name w:val="Bold"/>
    <w:basedOn w:val="Normal"/>
    <w:next w:val="Normal"/>
    <w:rsid w:val="00340F27"/>
    <w:pPr>
      <w:spacing w:after="0" w:line="360" w:lineRule="auto"/>
      <w:jc w:val="both"/>
    </w:pPr>
    <w:rPr>
      <w:rFonts w:ascii="Georgia" w:eastAsia="Times New Roman" w:hAnsi="Georgia" w:cs="Times New Roman"/>
      <w:b/>
      <w:color w:val="333333"/>
      <w:sz w:val="24"/>
      <w:szCs w:val="24"/>
      <w:lang w:val="lt-LT" w:eastAsia="lt-LT"/>
    </w:rPr>
  </w:style>
  <w:style w:type="paragraph" w:customStyle="1" w:styleId="Normal20pt">
    <w:name w:val="Normal + 20pt"/>
    <w:basedOn w:val="BodyText"/>
    <w:rsid w:val="00340F27"/>
    <w:rPr>
      <w:sz w:val="40"/>
      <w:szCs w:val="40"/>
    </w:rPr>
  </w:style>
  <w:style w:type="paragraph" w:styleId="TableofFigures">
    <w:name w:val="table of figures"/>
    <w:basedOn w:val="Normal"/>
    <w:next w:val="Normal"/>
    <w:uiPriority w:val="99"/>
    <w:unhideWhenUsed/>
    <w:rsid w:val="00340F27"/>
    <w:pPr>
      <w:widowControl w:val="0"/>
      <w:suppressAutoHyphens/>
      <w:overflowPunct w:val="0"/>
      <w:autoSpaceDE w:val="0"/>
      <w:autoSpaceDN w:val="0"/>
      <w:adjustRightInd w:val="0"/>
      <w:spacing w:after="0" w:line="240" w:lineRule="auto"/>
      <w:jc w:val="both"/>
      <w:textAlignment w:val="baseline"/>
    </w:pPr>
    <w:rPr>
      <w:rFonts w:ascii="Tahoma" w:eastAsia="Times New Roman" w:hAnsi="Tahoma" w:cs="Bitstream Vera Sans"/>
      <w:sz w:val="24"/>
      <w:szCs w:val="20"/>
      <w:lang w:val="lt-LT" w:eastAsia="de-DE"/>
    </w:rPr>
  </w:style>
  <w:style w:type="character" w:styleId="PageNumber">
    <w:name w:val="page number"/>
    <w:basedOn w:val="DefaultParagraphFont"/>
    <w:uiPriority w:val="99"/>
    <w:rsid w:val="00340F27"/>
    <w:rPr>
      <w:rFonts w:cs="Times New Roman"/>
    </w:rPr>
  </w:style>
  <w:style w:type="paragraph" w:styleId="TOC2">
    <w:name w:val="toc 2"/>
    <w:basedOn w:val="Normal"/>
    <w:next w:val="Normal"/>
    <w:autoRedefine/>
    <w:uiPriority w:val="39"/>
    <w:unhideWhenUsed/>
    <w:rsid w:val="00340F27"/>
    <w:pPr>
      <w:tabs>
        <w:tab w:val="right" w:leader="dot" w:pos="9639"/>
      </w:tabs>
      <w:spacing w:after="100" w:line="240" w:lineRule="auto"/>
      <w:contextualSpacing/>
      <w:jc w:val="both"/>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340F27"/>
    <w:pPr>
      <w:tabs>
        <w:tab w:val="left" w:pos="567"/>
        <w:tab w:val="left" w:pos="1134"/>
        <w:tab w:val="left" w:pos="1200"/>
        <w:tab w:val="right" w:leader="dot" w:pos="9638"/>
      </w:tabs>
      <w:spacing w:after="100" w:line="240" w:lineRule="auto"/>
      <w:ind w:right="-1"/>
      <w:jc w:val="both"/>
    </w:pPr>
    <w:rPr>
      <w:rFonts w:ascii="Times New Roman" w:eastAsia="Times New Roman" w:hAnsi="Times New Roman" w:cs="Times New Roman"/>
      <w:sz w:val="24"/>
      <w:szCs w:val="24"/>
      <w:lang w:val="lt-LT"/>
    </w:rPr>
  </w:style>
  <w:style w:type="paragraph" w:customStyle="1" w:styleId="font5">
    <w:name w:val="font5"/>
    <w:basedOn w:val="Normal"/>
    <w:rsid w:val="00340F27"/>
    <w:pPr>
      <w:spacing w:before="100" w:beforeAutospacing="1" w:after="100" w:afterAutospacing="1" w:line="240" w:lineRule="auto"/>
    </w:pPr>
    <w:rPr>
      <w:rFonts w:ascii="Calibri" w:eastAsia="Times New Roman" w:hAnsi="Calibri" w:cs="Calibri"/>
      <w:color w:val="000000"/>
      <w:sz w:val="24"/>
      <w:szCs w:val="20"/>
      <w:lang w:val="lt-LT"/>
    </w:rPr>
  </w:style>
  <w:style w:type="paragraph" w:customStyle="1" w:styleId="font6">
    <w:name w:val="font6"/>
    <w:basedOn w:val="Normal"/>
    <w:rsid w:val="00340F27"/>
    <w:pPr>
      <w:spacing w:before="100" w:beforeAutospacing="1" w:after="100" w:afterAutospacing="1" w:line="240" w:lineRule="auto"/>
    </w:pPr>
    <w:rPr>
      <w:rFonts w:ascii="Calibri" w:eastAsia="Times New Roman" w:hAnsi="Calibri" w:cs="Calibri"/>
      <w:color w:val="000000"/>
      <w:sz w:val="24"/>
      <w:szCs w:val="20"/>
      <w:lang w:val="lt-LT"/>
    </w:rPr>
  </w:style>
  <w:style w:type="paragraph" w:customStyle="1" w:styleId="font7">
    <w:name w:val="font7"/>
    <w:basedOn w:val="Normal"/>
    <w:rsid w:val="00340F27"/>
    <w:pPr>
      <w:spacing w:before="100" w:beforeAutospacing="1" w:after="100" w:afterAutospacing="1" w:line="240" w:lineRule="auto"/>
    </w:pPr>
    <w:rPr>
      <w:rFonts w:ascii="Calibri" w:eastAsia="Times New Roman" w:hAnsi="Calibri" w:cs="Calibri"/>
      <w:i/>
      <w:iCs/>
      <w:color w:val="000000"/>
      <w:sz w:val="24"/>
      <w:szCs w:val="20"/>
      <w:lang w:val="lt-LT"/>
    </w:rPr>
  </w:style>
  <w:style w:type="paragraph" w:customStyle="1" w:styleId="xl66">
    <w:name w:val="xl66"/>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0"/>
      <w:lang w:val="lt-LT"/>
    </w:rPr>
  </w:style>
  <w:style w:type="paragraph" w:customStyle="1" w:styleId="xl67">
    <w:name w:val="xl67"/>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sz w:val="24"/>
      <w:szCs w:val="20"/>
      <w:lang w:val="lt-LT"/>
    </w:rPr>
  </w:style>
  <w:style w:type="paragraph" w:customStyle="1" w:styleId="xl68">
    <w:name w:val="xl68"/>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0"/>
      <w:lang w:val="lt-LT"/>
    </w:rPr>
  </w:style>
  <w:style w:type="paragraph" w:customStyle="1" w:styleId="xl69">
    <w:name w:val="xl69"/>
    <w:basedOn w:val="Normal"/>
    <w:rsid w:val="00340F27"/>
    <w:pPr>
      <w:spacing w:before="100" w:beforeAutospacing="1" w:after="100" w:afterAutospacing="1" w:line="240" w:lineRule="auto"/>
    </w:pPr>
    <w:rPr>
      <w:rFonts w:ascii="Calibri" w:eastAsia="Times New Roman" w:hAnsi="Calibri" w:cs="Calibri"/>
      <w:sz w:val="24"/>
      <w:szCs w:val="20"/>
      <w:lang w:val="lt-LT"/>
    </w:rPr>
  </w:style>
  <w:style w:type="paragraph" w:customStyle="1" w:styleId="xl70">
    <w:name w:val="xl70"/>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0"/>
      <w:lang w:val="lt-LT"/>
    </w:rPr>
  </w:style>
  <w:style w:type="paragraph" w:customStyle="1" w:styleId="xl71">
    <w:name w:val="xl71"/>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0"/>
      <w:lang w:val="lt-LT"/>
    </w:rPr>
  </w:style>
  <w:style w:type="paragraph" w:customStyle="1" w:styleId="xl72">
    <w:name w:val="xl72"/>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0"/>
      <w:lang w:val="lt-LT"/>
    </w:rPr>
  </w:style>
  <w:style w:type="paragraph" w:customStyle="1" w:styleId="xl73">
    <w:name w:val="xl73"/>
    <w:basedOn w:val="Normal"/>
    <w:rsid w:val="00340F27"/>
    <w:pPr>
      <w:spacing w:before="100" w:beforeAutospacing="1" w:after="100" w:afterAutospacing="1" w:line="240" w:lineRule="auto"/>
      <w:textAlignment w:val="top"/>
    </w:pPr>
    <w:rPr>
      <w:rFonts w:ascii="Calibri" w:eastAsia="Times New Roman" w:hAnsi="Calibri" w:cs="Calibri"/>
      <w:sz w:val="24"/>
      <w:szCs w:val="20"/>
      <w:lang w:val="lt-LT"/>
    </w:rPr>
  </w:style>
  <w:style w:type="paragraph" w:customStyle="1" w:styleId="xl74">
    <w:name w:val="xl74"/>
    <w:basedOn w:val="Normal"/>
    <w:rsid w:val="00340F27"/>
    <w:pPr>
      <w:spacing w:before="100" w:beforeAutospacing="1" w:after="100" w:afterAutospacing="1" w:line="240" w:lineRule="auto"/>
      <w:jc w:val="center"/>
    </w:pPr>
    <w:rPr>
      <w:rFonts w:ascii="Calibri" w:eastAsia="Times New Roman" w:hAnsi="Calibri" w:cs="Calibri"/>
      <w:sz w:val="24"/>
      <w:szCs w:val="20"/>
      <w:lang w:val="lt-LT"/>
    </w:rPr>
  </w:style>
  <w:style w:type="paragraph" w:customStyle="1" w:styleId="xl75">
    <w:name w:val="xl75"/>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0"/>
      <w:lang w:val="lt-LT"/>
    </w:rPr>
  </w:style>
  <w:style w:type="paragraph" w:customStyle="1" w:styleId="xl76">
    <w:name w:val="xl76"/>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color w:val="000000"/>
      <w:sz w:val="24"/>
      <w:szCs w:val="20"/>
      <w:lang w:val="lt-LT"/>
    </w:rPr>
  </w:style>
  <w:style w:type="paragraph" w:customStyle="1" w:styleId="xl77">
    <w:name w:val="xl77"/>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libri" w:eastAsia="Times New Roman" w:hAnsi="Calibri" w:cs="Calibri"/>
      <w:color w:val="000000"/>
      <w:sz w:val="24"/>
      <w:szCs w:val="20"/>
      <w:lang w:val="lt-LT"/>
    </w:rPr>
  </w:style>
  <w:style w:type="paragraph" w:customStyle="1" w:styleId="xl78">
    <w:name w:val="xl78"/>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0"/>
      <w:lang w:val="lt-LT"/>
    </w:rPr>
  </w:style>
  <w:style w:type="paragraph" w:customStyle="1" w:styleId="xl79">
    <w:name w:val="xl79"/>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24"/>
      <w:szCs w:val="20"/>
      <w:lang w:val="lt-LT"/>
    </w:rPr>
  </w:style>
  <w:style w:type="paragraph" w:customStyle="1" w:styleId="xl80">
    <w:name w:val="xl80"/>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color w:val="000000"/>
      <w:sz w:val="24"/>
      <w:szCs w:val="20"/>
      <w:lang w:val="lt-LT"/>
    </w:rPr>
  </w:style>
  <w:style w:type="paragraph" w:customStyle="1" w:styleId="xl81">
    <w:name w:val="xl81"/>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0"/>
      <w:lang w:val="lt-LT"/>
    </w:rPr>
  </w:style>
  <w:style w:type="paragraph" w:customStyle="1" w:styleId="xl82">
    <w:name w:val="xl82"/>
    <w:basedOn w:val="Normal"/>
    <w:rsid w:val="00340F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0"/>
      <w:lang w:val="lt-LT"/>
    </w:rPr>
  </w:style>
  <w:style w:type="character" w:styleId="Emphasis">
    <w:name w:val="Emphasis"/>
    <w:basedOn w:val="DefaultParagraphFont"/>
    <w:uiPriority w:val="20"/>
    <w:qFormat/>
    <w:rsid w:val="00340F27"/>
    <w:rPr>
      <w:rFonts w:cs="Times New Roman"/>
      <w:i/>
      <w:iCs/>
    </w:rPr>
  </w:style>
  <w:style w:type="character" w:customStyle="1" w:styleId="CommentSubjectChar1">
    <w:name w:val="Comment Subject Char1"/>
    <w:basedOn w:val="CommentTextChar"/>
    <w:uiPriority w:val="99"/>
    <w:semiHidden/>
    <w:rsid w:val="00340F27"/>
    <w:rPr>
      <w:rFonts w:ascii="Times New Roman" w:eastAsiaTheme="minorEastAsia" w:hAnsi="Times New Roman" w:cs="Times New Roman"/>
      <w:b/>
      <w:bCs/>
      <w:sz w:val="20"/>
      <w:szCs w:val="20"/>
      <w:lang w:val="lt-LT" w:eastAsia="x-none"/>
    </w:rPr>
  </w:style>
  <w:style w:type="paragraph" w:styleId="NormalWeb">
    <w:name w:val="Normal (Web)"/>
    <w:basedOn w:val="Normal"/>
    <w:uiPriority w:val="99"/>
    <w:unhideWhenUsed/>
    <w:rsid w:val="00340F27"/>
    <w:pPr>
      <w:spacing w:before="100" w:beforeAutospacing="1" w:after="100" w:afterAutospacing="1" w:line="240" w:lineRule="auto"/>
    </w:pPr>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340F27"/>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340F27"/>
    <w:rPr>
      <w:rFonts w:ascii="Times New Roman" w:eastAsia="Times New Roman" w:hAnsi="Times New Roman" w:cs="Times New Roman"/>
      <w:sz w:val="20"/>
      <w:szCs w:val="20"/>
      <w:lang w:val="lt-LT"/>
    </w:rPr>
  </w:style>
  <w:style w:type="paragraph" w:styleId="TOCHeading">
    <w:name w:val="TOC Heading"/>
    <w:basedOn w:val="Heading1"/>
    <w:next w:val="Normal"/>
    <w:uiPriority w:val="39"/>
    <w:unhideWhenUsed/>
    <w:qFormat/>
    <w:rsid w:val="00340F27"/>
    <w:pPr>
      <w:keepLines/>
      <w:widowControl/>
      <w:suppressAutoHyphens w:val="0"/>
      <w:overflowPunct/>
      <w:autoSpaceDE/>
      <w:autoSpaceDN/>
      <w:adjustRightInd/>
      <w:spacing w:after="0" w:line="259" w:lineRule="auto"/>
      <w:ind w:left="0"/>
      <w:textAlignment w:val="auto"/>
      <w:outlineLvl w:val="9"/>
    </w:pPr>
    <w:rPr>
      <w:rFonts w:asciiTheme="majorHAnsi" w:eastAsiaTheme="majorEastAsia" w:hAnsiTheme="majorHAnsi"/>
      <w:b w:val="0"/>
      <w:iCs w:val="0"/>
      <w:color w:val="2F5496" w:themeColor="accent1" w:themeShade="BF"/>
      <w:sz w:val="32"/>
      <w:szCs w:val="32"/>
      <w:lang w:val="en-US" w:eastAsia="en-US"/>
    </w:rPr>
  </w:style>
  <w:style w:type="character" w:customStyle="1" w:styleId="BodyTextFirstIndentChar">
    <w:name w:val="Body Text First Indent Char"/>
    <w:basedOn w:val="BodyTextChar"/>
    <w:link w:val="BodyTextFirstIndent"/>
    <w:uiPriority w:val="99"/>
    <w:semiHidden/>
    <w:rsid w:val="00340F27"/>
    <w:rPr>
      <w:rFonts w:ascii="Times New Roman" w:eastAsia="Times New Roman" w:hAnsi="Times New Roman" w:cs="Times New Roman"/>
      <w:sz w:val="20"/>
      <w:szCs w:val="20"/>
      <w:lang w:val="lt-LT" w:eastAsia="de-DE"/>
    </w:rPr>
  </w:style>
  <w:style w:type="paragraph" w:styleId="BodyTextFirstIndent">
    <w:name w:val="Body Text First Indent"/>
    <w:basedOn w:val="BodyText"/>
    <w:link w:val="BodyTextFirstIndentChar"/>
    <w:uiPriority w:val="99"/>
    <w:semiHidden/>
    <w:unhideWhenUsed/>
    <w:rsid w:val="00340F27"/>
    <w:pPr>
      <w:widowControl/>
      <w:suppressAutoHyphens w:val="0"/>
      <w:overflowPunct/>
      <w:autoSpaceDE/>
      <w:autoSpaceDN/>
      <w:adjustRightInd/>
      <w:spacing w:after="0"/>
      <w:ind w:firstLine="360"/>
      <w:jc w:val="left"/>
      <w:textAlignment w:val="auto"/>
    </w:pPr>
    <w:rPr>
      <w:rFonts w:ascii="Times New Roman" w:hAnsi="Times New Roman" w:cs="Times New Roman"/>
      <w:sz w:val="20"/>
    </w:rPr>
  </w:style>
  <w:style w:type="character" w:customStyle="1" w:styleId="BodyTextFirstIndentChar1">
    <w:name w:val="Body Text First Indent Char1"/>
    <w:basedOn w:val="BodyTextChar"/>
    <w:uiPriority w:val="99"/>
    <w:semiHidden/>
    <w:rsid w:val="00340F27"/>
    <w:rPr>
      <w:rFonts w:ascii="Tahoma" w:eastAsia="Times New Roman" w:hAnsi="Tahoma" w:cs="Bitstream Vera Sans"/>
      <w:sz w:val="24"/>
      <w:szCs w:val="20"/>
      <w:lang w:val="lt-LT" w:eastAsia="de-DE"/>
    </w:rPr>
  </w:style>
  <w:style w:type="character" w:customStyle="1" w:styleId="UnresolvedMention10">
    <w:name w:val="Unresolved Mention10"/>
    <w:basedOn w:val="DefaultParagraphFont"/>
    <w:uiPriority w:val="99"/>
    <w:semiHidden/>
    <w:unhideWhenUsed/>
    <w:rsid w:val="00340F27"/>
    <w:rPr>
      <w:rFonts w:cs="Times New Roman"/>
      <w:color w:val="605E5C"/>
      <w:shd w:val="clear" w:color="auto" w:fill="E1DFDD"/>
    </w:rPr>
  </w:style>
  <w:style w:type="paragraph" w:customStyle="1" w:styleId="Antrat1">
    <w:name w:val="Antraštė1"/>
    <w:basedOn w:val="Normal"/>
    <w:next w:val="Normal"/>
    <w:rsid w:val="00340F27"/>
    <w:pPr>
      <w:suppressAutoHyphens/>
      <w:spacing w:after="0" w:line="240" w:lineRule="auto"/>
      <w:jc w:val="right"/>
    </w:pPr>
    <w:rPr>
      <w:rFonts w:ascii="Times New Roman" w:eastAsia="Times New Roman" w:hAnsi="Times New Roman" w:cs="Times New Roman"/>
      <w:b/>
      <w:sz w:val="24"/>
      <w:szCs w:val="20"/>
      <w:lang w:val="lt-LT" w:eastAsia="ar-SA"/>
    </w:rPr>
  </w:style>
  <w:style w:type="character" w:styleId="FollowedHyperlink">
    <w:name w:val="FollowedHyperlink"/>
    <w:basedOn w:val="DefaultParagraphFont"/>
    <w:uiPriority w:val="99"/>
    <w:semiHidden/>
    <w:unhideWhenUsed/>
    <w:rsid w:val="00340F27"/>
    <w:rPr>
      <w:rFonts w:cs="Times New Roman"/>
      <w:color w:val="954F72" w:themeColor="followedHyperlink"/>
      <w:u w:val="single"/>
    </w:rPr>
  </w:style>
  <w:style w:type="paragraph" w:styleId="NoSpacing">
    <w:name w:val="No Spacing"/>
    <w:uiPriority w:val="1"/>
    <w:qFormat/>
    <w:rsid w:val="0011480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1075">
      <w:bodyDiv w:val="1"/>
      <w:marLeft w:val="0"/>
      <w:marRight w:val="0"/>
      <w:marTop w:val="0"/>
      <w:marBottom w:val="0"/>
      <w:divBdr>
        <w:top w:val="none" w:sz="0" w:space="0" w:color="auto"/>
        <w:left w:val="none" w:sz="0" w:space="0" w:color="auto"/>
        <w:bottom w:val="none" w:sz="0" w:space="0" w:color="auto"/>
        <w:right w:val="none" w:sz="0" w:space="0" w:color="auto"/>
      </w:divBdr>
    </w:div>
    <w:div w:id="276714690">
      <w:bodyDiv w:val="1"/>
      <w:marLeft w:val="0"/>
      <w:marRight w:val="0"/>
      <w:marTop w:val="0"/>
      <w:marBottom w:val="0"/>
      <w:divBdr>
        <w:top w:val="none" w:sz="0" w:space="0" w:color="auto"/>
        <w:left w:val="none" w:sz="0" w:space="0" w:color="auto"/>
        <w:bottom w:val="none" w:sz="0" w:space="0" w:color="auto"/>
        <w:right w:val="none" w:sz="0" w:space="0" w:color="auto"/>
      </w:divBdr>
    </w:div>
    <w:div w:id="860555786">
      <w:bodyDiv w:val="1"/>
      <w:marLeft w:val="0"/>
      <w:marRight w:val="0"/>
      <w:marTop w:val="0"/>
      <w:marBottom w:val="0"/>
      <w:divBdr>
        <w:top w:val="none" w:sz="0" w:space="0" w:color="auto"/>
        <w:left w:val="none" w:sz="0" w:space="0" w:color="auto"/>
        <w:bottom w:val="none" w:sz="0" w:space="0" w:color="auto"/>
        <w:right w:val="none" w:sz="0" w:space="0" w:color="auto"/>
      </w:divBdr>
    </w:div>
    <w:div w:id="1356231915">
      <w:bodyDiv w:val="1"/>
      <w:marLeft w:val="0"/>
      <w:marRight w:val="0"/>
      <w:marTop w:val="0"/>
      <w:marBottom w:val="0"/>
      <w:divBdr>
        <w:top w:val="none" w:sz="0" w:space="0" w:color="auto"/>
        <w:left w:val="none" w:sz="0" w:space="0" w:color="auto"/>
        <w:bottom w:val="none" w:sz="0" w:space="0" w:color="auto"/>
        <w:right w:val="none" w:sz="0" w:space="0" w:color="auto"/>
      </w:divBdr>
      <w:divsChild>
        <w:div w:id="47649025">
          <w:marLeft w:val="0"/>
          <w:marRight w:val="0"/>
          <w:marTop w:val="0"/>
          <w:marBottom w:val="0"/>
          <w:divBdr>
            <w:top w:val="none" w:sz="0" w:space="0" w:color="auto"/>
            <w:left w:val="none" w:sz="0" w:space="0" w:color="auto"/>
            <w:bottom w:val="none" w:sz="0" w:space="0" w:color="auto"/>
            <w:right w:val="none" w:sz="0" w:space="0" w:color="auto"/>
          </w:divBdr>
        </w:div>
        <w:div w:id="1348940937">
          <w:marLeft w:val="0"/>
          <w:marRight w:val="0"/>
          <w:marTop w:val="0"/>
          <w:marBottom w:val="0"/>
          <w:divBdr>
            <w:top w:val="none" w:sz="0" w:space="0" w:color="auto"/>
            <w:left w:val="none" w:sz="0" w:space="0" w:color="auto"/>
            <w:bottom w:val="none" w:sz="0" w:space="0" w:color="auto"/>
            <w:right w:val="none" w:sz="0" w:space="0" w:color="auto"/>
          </w:divBdr>
        </w:div>
      </w:divsChild>
    </w:div>
    <w:div w:id="1496650700">
      <w:bodyDiv w:val="1"/>
      <w:marLeft w:val="0"/>
      <w:marRight w:val="0"/>
      <w:marTop w:val="0"/>
      <w:marBottom w:val="0"/>
      <w:divBdr>
        <w:top w:val="none" w:sz="0" w:space="0" w:color="auto"/>
        <w:left w:val="none" w:sz="0" w:space="0" w:color="auto"/>
        <w:bottom w:val="none" w:sz="0" w:space="0" w:color="auto"/>
        <w:right w:val="none" w:sz="0" w:space="0" w:color="auto"/>
      </w:divBdr>
    </w:div>
    <w:div w:id="1652099956">
      <w:bodyDiv w:val="1"/>
      <w:marLeft w:val="0"/>
      <w:marRight w:val="0"/>
      <w:marTop w:val="0"/>
      <w:marBottom w:val="0"/>
      <w:divBdr>
        <w:top w:val="none" w:sz="0" w:space="0" w:color="auto"/>
        <w:left w:val="none" w:sz="0" w:space="0" w:color="auto"/>
        <w:bottom w:val="none" w:sz="0" w:space="0" w:color="auto"/>
        <w:right w:val="none" w:sz="0" w:space="0" w:color="auto"/>
      </w:divBdr>
      <w:divsChild>
        <w:div w:id="888733708">
          <w:marLeft w:val="0"/>
          <w:marRight w:val="0"/>
          <w:marTop w:val="0"/>
          <w:marBottom w:val="0"/>
          <w:divBdr>
            <w:top w:val="none" w:sz="0" w:space="0" w:color="auto"/>
            <w:left w:val="none" w:sz="0" w:space="0" w:color="auto"/>
            <w:bottom w:val="none" w:sz="0" w:space="0" w:color="auto"/>
            <w:right w:val="none" w:sz="0" w:space="0" w:color="auto"/>
          </w:divBdr>
        </w:div>
        <w:div w:id="904754239">
          <w:marLeft w:val="0"/>
          <w:marRight w:val="0"/>
          <w:marTop w:val="0"/>
          <w:marBottom w:val="0"/>
          <w:divBdr>
            <w:top w:val="none" w:sz="0" w:space="0" w:color="auto"/>
            <w:left w:val="none" w:sz="0" w:space="0" w:color="auto"/>
            <w:bottom w:val="none" w:sz="0" w:space="0" w:color="auto"/>
            <w:right w:val="none" w:sz="0" w:space="0" w:color="auto"/>
          </w:divBdr>
        </w:div>
        <w:div w:id="1807771089">
          <w:marLeft w:val="0"/>
          <w:marRight w:val="0"/>
          <w:marTop w:val="0"/>
          <w:marBottom w:val="0"/>
          <w:divBdr>
            <w:top w:val="none" w:sz="0" w:space="0" w:color="auto"/>
            <w:left w:val="none" w:sz="0" w:space="0" w:color="auto"/>
            <w:bottom w:val="none" w:sz="0" w:space="0" w:color="auto"/>
            <w:right w:val="none" w:sz="0" w:space="0" w:color="auto"/>
          </w:divBdr>
        </w:div>
      </w:divsChild>
    </w:div>
    <w:div w:id="1734157714">
      <w:bodyDiv w:val="1"/>
      <w:marLeft w:val="0"/>
      <w:marRight w:val="0"/>
      <w:marTop w:val="0"/>
      <w:marBottom w:val="0"/>
      <w:divBdr>
        <w:top w:val="none" w:sz="0" w:space="0" w:color="auto"/>
        <w:left w:val="none" w:sz="0" w:space="0" w:color="auto"/>
        <w:bottom w:val="none" w:sz="0" w:space="0" w:color="auto"/>
        <w:right w:val="none" w:sz="0" w:space="0" w:color="auto"/>
      </w:divBdr>
      <w:divsChild>
        <w:div w:id="502165698">
          <w:marLeft w:val="0"/>
          <w:marRight w:val="0"/>
          <w:marTop w:val="0"/>
          <w:marBottom w:val="0"/>
          <w:divBdr>
            <w:top w:val="none" w:sz="0" w:space="0" w:color="auto"/>
            <w:left w:val="none" w:sz="0" w:space="0" w:color="auto"/>
            <w:bottom w:val="none" w:sz="0" w:space="0" w:color="auto"/>
            <w:right w:val="none" w:sz="0" w:space="0" w:color="auto"/>
          </w:divBdr>
        </w:div>
        <w:div w:id="1045370942">
          <w:marLeft w:val="0"/>
          <w:marRight w:val="0"/>
          <w:marTop w:val="0"/>
          <w:marBottom w:val="0"/>
          <w:divBdr>
            <w:top w:val="none" w:sz="0" w:space="0" w:color="auto"/>
            <w:left w:val="none" w:sz="0" w:space="0" w:color="auto"/>
            <w:bottom w:val="none" w:sz="0" w:space="0" w:color="auto"/>
            <w:right w:val="none" w:sz="0" w:space="0" w:color="auto"/>
          </w:divBdr>
        </w:div>
        <w:div w:id="1792750013">
          <w:marLeft w:val="0"/>
          <w:marRight w:val="0"/>
          <w:marTop w:val="0"/>
          <w:marBottom w:val="0"/>
          <w:divBdr>
            <w:top w:val="none" w:sz="0" w:space="0" w:color="auto"/>
            <w:left w:val="none" w:sz="0" w:space="0" w:color="auto"/>
            <w:bottom w:val="none" w:sz="0" w:space="0" w:color="auto"/>
            <w:right w:val="none" w:sz="0" w:space="0" w:color="auto"/>
          </w:divBdr>
        </w:div>
      </w:divsChild>
    </w:div>
    <w:div w:id="1903825718">
      <w:bodyDiv w:val="1"/>
      <w:marLeft w:val="0"/>
      <w:marRight w:val="0"/>
      <w:marTop w:val="0"/>
      <w:marBottom w:val="0"/>
      <w:divBdr>
        <w:top w:val="none" w:sz="0" w:space="0" w:color="auto"/>
        <w:left w:val="none" w:sz="0" w:space="0" w:color="auto"/>
        <w:bottom w:val="none" w:sz="0" w:space="0" w:color="auto"/>
        <w:right w:val="none" w:sz="0" w:space="0" w:color="auto"/>
      </w:divBdr>
      <w:divsChild>
        <w:div w:id="1127432756">
          <w:marLeft w:val="0"/>
          <w:marRight w:val="0"/>
          <w:marTop w:val="0"/>
          <w:marBottom w:val="0"/>
          <w:divBdr>
            <w:top w:val="none" w:sz="0" w:space="0" w:color="auto"/>
            <w:left w:val="none" w:sz="0" w:space="0" w:color="auto"/>
            <w:bottom w:val="none" w:sz="0" w:space="0" w:color="auto"/>
            <w:right w:val="none" w:sz="0" w:space="0" w:color="auto"/>
          </w:divBdr>
        </w:div>
        <w:div w:id="1457020106">
          <w:marLeft w:val="0"/>
          <w:marRight w:val="0"/>
          <w:marTop w:val="0"/>
          <w:marBottom w:val="0"/>
          <w:divBdr>
            <w:top w:val="none" w:sz="0" w:space="0" w:color="auto"/>
            <w:left w:val="none" w:sz="0" w:space="0" w:color="auto"/>
            <w:bottom w:val="none" w:sz="0" w:space="0" w:color="auto"/>
            <w:right w:val="none" w:sz="0" w:space="0" w:color="auto"/>
          </w:divBdr>
        </w:div>
        <w:div w:id="145990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D/117a33f038cb11eb8c97e01ffe050e1c/asr"
                 TargetMode="External"
                 Type="http://schemas.openxmlformats.org/officeDocument/2006/relationships/hyperlink"/>
   <Relationship Id="rId11"
                 Target="https://e-seimas.lrs.lt/portal/legalAct/lt/TAD/94365031a53411e8aa33fe8f0fea665f/asr"
                 TargetMode="External"
                 Type="http://schemas.openxmlformats.org/officeDocument/2006/relationships/hyperlink"/>
   <Relationship Id="rId12"
                 Target="https://e-seimas.lrs.lt/portal/legalAct/lt/TAD/94365031a53411e8aa33fe8f0fea665f/asr"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3D616-5427-4B5B-B2DA-836ADE0E0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BBA4C-3489-4C66-A9B6-18F2DA005055}">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3.xml><?xml version="1.0" encoding="utf-8"?>
<ds:datastoreItem xmlns:ds="http://schemas.openxmlformats.org/officeDocument/2006/customXml" ds:itemID="{F083DBB0-FA52-492E-82E0-F322022A2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19563</Words>
  <Characters>11152</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2025-08-06T13:37:00Z</dcterms:created>
  <cp:lastModifiedBy>Vytis Balynas</cp:lastModifiedBy>
  <dcterms:modified xsi:type="dcterms:W3CDTF">2026-04-30T12:48:00Z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192000</vt:r8>
  </property>
</Properties>
</file>