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Default="00DD21B2" w:rsidP="004267A6">
      <w:pPr>
        <w:pStyle w:val="Antrat21"/>
        <w:tabs>
          <w:tab w:val="left" w:pos="426"/>
          <w:tab w:val="left" w:pos="567"/>
        </w:tabs>
        <w:spacing w:after="240" w:line="240" w:lineRule="auto"/>
      </w:pPr>
      <w:bookmarkStart w:id="0" w:name="TS3"/>
      <w:r>
        <w:t>TECHNINĖ SPECIFIKACIJA</w:t>
      </w:r>
    </w:p>
    <w:p w14:paraId="5EA469C6" w14:textId="77777777" w:rsidR="00F95671" w:rsidRPr="0043712E" w:rsidRDefault="00F95671" w:rsidP="00F95671">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647AB1A9" w14:textId="78B20EAD" w:rsidR="00F95671" w:rsidRPr="00B76444" w:rsidRDefault="00E84EA8" w:rsidP="00F95671">
      <w:pPr>
        <w:pStyle w:val="ListParagraph"/>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r w:rsidRPr="00E84EA8">
        <w:rPr>
          <w:rFonts w:eastAsia="MS Mincho" w:cs="Arial"/>
          <w:bCs/>
          <w:sz w:val="20"/>
          <w:szCs w:val="20"/>
          <w:lang w:eastAsia="lt-LT"/>
        </w:rPr>
        <w:t>Nešiojami kompiuteriai su priedais</w:t>
      </w:r>
      <w:r w:rsidR="00F95671" w:rsidRPr="00A66C7A">
        <w:rPr>
          <w:rFonts w:cs="Arial"/>
          <w:bCs/>
          <w:i/>
          <w:iCs/>
          <w:color w:val="000000" w:themeColor="text1"/>
          <w:sz w:val="20"/>
          <w:szCs w:val="20"/>
        </w:rPr>
        <w:t xml:space="preserve"> </w:t>
      </w:r>
      <w:r w:rsidR="00F95671" w:rsidRPr="00B76444">
        <w:rPr>
          <w:rFonts w:cs="Arial"/>
          <w:bCs/>
          <w:sz w:val="20"/>
          <w:szCs w:val="20"/>
        </w:rPr>
        <w:t>(toliau – Pirkimas arba Prekės).</w:t>
      </w:r>
    </w:p>
    <w:bookmarkEnd w:id="1"/>
    <w:p w14:paraId="271188AC" w14:textId="77777777" w:rsidR="00FC1E11" w:rsidRPr="0043712E" w:rsidRDefault="00FC1E11" w:rsidP="009E0F94">
      <w:pPr>
        <w:pStyle w:val="ListParagraph"/>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12BAEAAC" w:rsidR="00FC1E11" w:rsidRPr="00F95671" w:rsidRDefault="00383CEA" w:rsidP="00F95671">
      <w:pPr>
        <w:pStyle w:val="ListParagraph"/>
        <w:numPr>
          <w:ilvl w:val="1"/>
          <w:numId w:val="3"/>
        </w:numPr>
        <w:tabs>
          <w:tab w:val="left" w:pos="567"/>
        </w:tabs>
        <w:spacing w:before="60" w:after="60"/>
        <w:ind w:hanging="720"/>
        <w:jc w:val="both"/>
        <w:rPr>
          <w:rFonts w:eastAsia="Arial" w:cs="Arial"/>
          <w:color w:val="000000" w:themeColor="text1"/>
          <w:sz w:val="20"/>
          <w:szCs w:val="20"/>
        </w:rPr>
      </w:pPr>
      <w:r w:rsidRPr="75BE1E00">
        <w:rPr>
          <w:rFonts w:eastAsia="Arial" w:cs="Arial"/>
          <w:b/>
          <w:bCs/>
          <w:sz w:val="20"/>
          <w:szCs w:val="20"/>
        </w:rPr>
        <w:t>Perkantysis subjektas</w:t>
      </w:r>
      <w:r w:rsidR="00FC1E11" w:rsidRPr="75BE1E00">
        <w:rPr>
          <w:rFonts w:eastAsia="Arial" w:cs="Arial"/>
          <w:b/>
          <w:bCs/>
          <w:sz w:val="20"/>
          <w:szCs w:val="20"/>
        </w:rPr>
        <w:t xml:space="preserve"> </w:t>
      </w:r>
      <w:r w:rsidR="00FC1E11" w:rsidRPr="75BE1E00">
        <w:rPr>
          <w:rFonts w:eastAsia="Arial" w:cs="Arial"/>
          <w:sz w:val="20"/>
          <w:szCs w:val="20"/>
        </w:rPr>
        <w:t xml:space="preserve">– </w:t>
      </w:r>
      <w:r w:rsidR="00EB2CE4" w:rsidRPr="75BE1E00">
        <w:rPr>
          <w:rFonts w:cs="Arial"/>
          <w:color w:val="000000" w:themeColor="text1"/>
          <w:sz w:val="20"/>
          <w:szCs w:val="20"/>
        </w:rPr>
        <w:t>akcinė bendrovė</w:t>
      </w:r>
      <w:r w:rsidR="00003930" w:rsidRPr="75BE1E00">
        <w:rPr>
          <w:rFonts w:cs="Arial"/>
          <w:color w:val="000000" w:themeColor="text1"/>
          <w:sz w:val="20"/>
          <w:szCs w:val="20"/>
        </w:rPr>
        <w:t xml:space="preserve"> </w:t>
      </w:r>
      <w:r w:rsidR="00545DCE" w:rsidRPr="75BE1E00">
        <w:rPr>
          <w:rFonts w:cs="Arial"/>
          <w:color w:val="000000" w:themeColor="text1"/>
          <w:sz w:val="20"/>
          <w:szCs w:val="20"/>
        </w:rPr>
        <w:t>„Kauno energija“</w:t>
      </w:r>
      <w:r w:rsidR="00E84EA8" w:rsidRPr="75BE1E00">
        <w:rPr>
          <w:rFonts w:cs="Arial"/>
          <w:color w:val="000000" w:themeColor="text1"/>
          <w:sz w:val="20"/>
          <w:szCs w:val="20"/>
        </w:rPr>
        <w:t>.</w:t>
      </w:r>
    </w:p>
    <w:p w14:paraId="48949AC4" w14:textId="3F689592" w:rsidR="00FC1E11" w:rsidRPr="007A2F36" w:rsidRDefault="00FC1E11" w:rsidP="00F95671">
      <w:pPr>
        <w:pStyle w:val="ListParagraph"/>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6775A">
        <w:rPr>
          <w:rFonts w:eastAsia="Arial" w:cs="Arial"/>
          <w:sz w:val="20"/>
          <w:szCs w:val="20"/>
        </w:rPr>
        <w:t xml:space="preserve">ūkio subjektas – fizinis asmuo, privatusis juridinis asmuo, viešasis juridinis asmuo, kitos organizacijos ir jų padaliniai ar tokių asmenų grupė, su kuriuo </w:t>
      </w:r>
      <w:r w:rsidR="006A450A" w:rsidRPr="0076775A">
        <w:rPr>
          <w:rFonts w:eastAsia="Arial" w:cs="Arial"/>
          <w:sz w:val="20"/>
          <w:szCs w:val="20"/>
        </w:rPr>
        <w:t>Perkantysis subjektas</w:t>
      </w:r>
      <w:r w:rsidRPr="0076775A">
        <w:rPr>
          <w:rFonts w:eastAsia="Arial" w:cs="Arial"/>
          <w:sz w:val="20"/>
          <w:szCs w:val="20"/>
        </w:rPr>
        <w:t xml:space="preserve"> sudaro Sutartį.</w:t>
      </w:r>
    </w:p>
    <w:p w14:paraId="08022D5E" w14:textId="0C935FED" w:rsidR="00FC1E11" w:rsidRPr="0076775A" w:rsidRDefault="00FC1E11" w:rsidP="00F95671">
      <w:pPr>
        <w:pStyle w:val="ListParagraph"/>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6775A">
        <w:rPr>
          <w:rFonts w:eastAsia="Arial" w:cs="Arial"/>
          <w:sz w:val="20"/>
          <w:szCs w:val="20"/>
        </w:rPr>
        <w:t xml:space="preserve">Sutartis, sudaroma tarp </w:t>
      </w:r>
      <w:r w:rsidR="001A3061" w:rsidRPr="0076775A">
        <w:rPr>
          <w:rFonts w:eastAsia="Arial" w:cs="Arial"/>
          <w:sz w:val="20"/>
          <w:szCs w:val="20"/>
        </w:rPr>
        <w:t xml:space="preserve">Perkančiojo subjekto ir </w:t>
      </w:r>
      <w:r w:rsidRPr="0076775A">
        <w:rPr>
          <w:rFonts w:eastAsia="Arial" w:cs="Arial"/>
          <w:sz w:val="20"/>
          <w:szCs w:val="20"/>
        </w:rPr>
        <w:t>Tiekėjo dėl Pirkimo objekto.</w:t>
      </w:r>
    </w:p>
    <w:p w14:paraId="569332A8" w14:textId="55CE5983" w:rsidR="00FC1E11" w:rsidRPr="00F33A34" w:rsidRDefault="00FC1E11" w:rsidP="00F95671">
      <w:pPr>
        <w:pStyle w:val="ListParagraph"/>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sidRPr="00B76444">
        <w:rPr>
          <w:rFonts w:eastAsia="Arial" w:cs="Arial"/>
          <w:b/>
          <w:bCs/>
          <w:sz w:val="20"/>
          <w:szCs w:val="20"/>
        </w:rPr>
        <w:t>Prekės</w:t>
      </w:r>
      <w:r w:rsidR="00F45757" w:rsidRPr="00B76444">
        <w:rPr>
          <w:rFonts w:eastAsia="Arial" w:cs="Arial"/>
          <w:sz w:val="20"/>
          <w:szCs w:val="20"/>
        </w:rPr>
        <w:t xml:space="preserve"> </w:t>
      </w:r>
      <w:r w:rsidRPr="00B76444">
        <w:rPr>
          <w:rFonts w:eastAsia="Arial" w:cs="Arial"/>
          <w:sz w:val="20"/>
          <w:szCs w:val="20"/>
        </w:rPr>
        <w:t xml:space="preserve">– </w:t>
      </w:r>
      <w:r w:rsidR="00E84EA8" w:rsidRPr="00E84EA8">
        <w:rPr>
          <w:rFonts w:eastAsia="MS Mincho" w:cs="Arial"/>
          <w:bCs/>
          <w:sz w:val="20"/>
          <w:szCs w:val="20"/>
          <w:lang w:eastAsia="lt-LT"/>
        </w:rPr>
        <w:t>Nešiojami kompiuteriai su priedais</w:t>
      </w:r>
      <w:r w:rsidR="00E84EA8">
        <w:rPr>
          <w:rFonts w:eastAsia="MS Mincho" w:cs="Arial"/>
          <w:bCs/>
          <w:sz w:val="20"/>
          <w:szCs w:val="20"/>
          <w:lang w:eastAsia="lt-LT"/>
        </w:rPr>
        <w:t>.</w:t>
      </w:r>
    </w:p>
    <w:p w14:paraId="45C4F41E" w14:textId="5D1FDD56" w:rsidR="00FC1E11" w:rsidRPr="005A681D" w:rsidRDefault="00B50284" w:rsidP="00F95671">
      <w:pPr>
        <w:pStyle w:val="ListParagraph"/>
        <w:numPr>
          <w:ilvl w:val="1"/>
          <w:numId w:val="3"/>
        </w:numPr>
        <w:tabs>
          <w:tab w:val="left" w:pos="0"/>
          <w:tab w:val="left" w:pos="567"/>
          <w:tab w:val="left" w:pos="709"/>
        </w:tabs>
        <w:spacing w:before="60" w:after="60"/>
        <w:ind w:left="0" w:firstLine="0"/>
        <w:contextualSpacing w:val="0"/>
        <w:jc w:val="both"/>
        <w:rPr>
          <w:rFonts w:cs="Arial"/>
          <w:i/>
          <w:sz w:val="20"/>
          <w:szCs w:val="20"/>
        </w:rPr>
      </w:pPr>
      <w:r w:rsidRPr="005A681D">
        <w:rPr>
          <w:b/>
          <w:sz w:val="20"/>
          <w:szCs w:val="20"/>
        </w:rPr>
        <w:t xml:space="preserve">Užsakymas </w:t>
      </w:r>
      <w:r w:rsidRPr="005A681D">
        <w:rPr>
          <w:bCs/>
          <w:sz w:val="20"/>
          <w:szCs w:val="20"/>
        </w:rPr>
        <w:t>–</w:t>
      </w:r>
      <w:r w:rsidRPr="005A681D">
        <w:rPr>
          <w:b/>
          <w:sz w:val="20"/>
          <w:szCs w:val="20"/>
        </w:rPr>
        <w:t xml:space="preserve"> </w:t>
      </w:r>
      <w:r w:rsidR="005A681D">
        <w:rPr>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0CCC0AEE" w14:textId="77777777" w:rsidR="00FC1E11" w:rsidRPr="0043712E" w:rsidRDefault="00FC1E11" w:rsidP="009E0F94">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328DDD4A" w14:textId="4484A9E7" w:rsidR="00734A04" w:rsidRDefault="00734A04" w:rsidP="004267A6">
      <w:pPr>
        <w:pStyle w:val="ListParagraph"/>
        <w:numPr>
          <w:ilvl w:val="1"/>
          <w:numId w:val="3"/>
        </w:numPr>
        <w:tabs>
          <w:tab w:val="left" w:pos="567"/>
        </w:tabs>
        <w:spacing w:line="276" w:lineRule="auto"/>
        <w:ind w:left="0" w:firstLine="0"/>
        <w:jc w:val="both"/>
        <w:rPr>
          <w:rFonts w:cs="Arial"/>
          <w:sz w:val="20"/>
          <w:szCs w:val="20"/>
        </w:rPr>
      </w:pPr>
      <w:r w:rsidRPr="00D836D8">
        <w:rPr>
          <w:rFonts w:cs="Arial"/>
          <w:bCs/>
          <w:sz w:val="20"/>
          <w:szCs w:val="20"/>
        </w:rPr>
        <w:t>Preliminarus Prekių kiekis sutarties galiojimo laikotarpiu – 3</w:t>
      </w:r>
      <w:r w:rsidR="00D2097D">
        <w:rPr>
          <w:rFonts w:cs="Arial"/>
          <w:bCs/>
          <w:sz w:val="20"/>
          <w:szCs w:val="20"/>
        </w:rPr>
        <w:t>7</w:t>
      </w:r>
      <w:r w:rsidRPr="00D836D8">
        <w:rPr>
          <w:rFonts w:cs="Arial"/>
          <w:bCs/>
          <w:sz w:val="20"/>
          <w:szCs w:val="20"/>
        </w:rPr>
        <w:t xml:space="preserve"> vnt. </w:t>
      </w:r>
      <w:r w:rsidRPr="00EF401C">
        <w:rPr>
          <w:rFonts w:cs="Arial"/>
          <w:bCs/>
          <w:sz w:val="20"/>
          <w:szCs w:val="20"/>
        </w:rPr>
        <w:t>Paslaugos teikiamos pagal Perkančiojo subjekto poreikį.</w:t>
      </w:r>
      <w:r w:rsidRPr="00EF401C">
        <w:rPr>
          <w:rFonts w:cs="Arial"/>
          <w:color w:val="747474" w:themeColor="background2" w:themeShade="80"/>
          <w:sz w:val="20"/>
          <w:szCs w:val="20"/>
        </w:rPr>
        <w:t xml:space="preserve"> </w:t>
      </w:r>
      <w:r w:rsidRPr="00EF401C">
        <w:rPr>
          <w:rFonts w:eastAsia="MS Mincho" w:cs="Arial"/>
          <w:sz w:val="20"/>
          <w:szCs w:val="20"/>
          <w:lang w:eastAsia="lt-LT"/>
        </w:rPr>
        <w:t xml:space="preserve">Perkantysis subjektas numato pirkti kompiuterius ir monitorius pagal poreikį atskirais užsakymais 12 mėn. laikotarpyje, </w:t>
      </w:r>
      <w:r w:rsidRPr="00EF401C">
        <w:rPr>
          <w:rFonts w:cs="Arial"/>
          <w:sz w:val="20"/>
          <w:szCs w:val="20"/>
        </w:rPr>
        <w:t>tačiau bendra Perkančiojo subjekto užsakytų Prekių vertė  negali viršyti maksimalios sutarties kainos, t. y. 35 000,00 Eur (trisdešimt penki tūkstančiai eurų ir 00 ct) be PVM.</w:t>
      </w:r>
    </w:p>
    <w:p w14:paraId="66253F9A" w14:textId="77777777" w:rsidR="00E65AED" w:rsidRDefault="00E65AED" w:rsidP="00E65AED">
      <w:pPr>
        <w:pStyle w:val="ListParagraph"/>
        <w:tabs>
          <w:tab w:val="left" w:pos="567"/>
        </w:tabs>
        <w:spacing w:line="276" w:lineRule="auto"/>
        <w:ind w:left="0" w:firstLine="0"/>
        <w:jc w:val="both"/>
        <w:rPr>
          <w:rFonts w:cs="Arial"/>
          <w:sz w:val="20"/>
          <w:szCs w:val="20"/>
        </w:rPr>
      </w:pPr>
    </w:p>
    <w:p w14:paraId="03E373EE" w14:textId="77777777" w:rsidR="00E65AED" w:rsidRPr="00E65AED" w:rsidRDefault="00E65AED" w:rsidP="00E65AED">
      <w:pPr>
        <w:tabs>
          <w:tab w:val="left" w:pos="567"/>
          <w:tab w:val="left" w:pos="8250"/>
        </w:tabs>
        <w:spacing w:before="60" w:after="60"/>
        <w:ind w:left="360" w:firstLine="0"/>
        <w:jc w:val="both"/>
        <w:rPr>
          <w:color w:val="000000" w:themeColor="text1"/>
          <w:sz w:val="20"/>
          <w:szCs w:val="20"/>
        </w:rPr>
      </w:pPr>
      <w:r w:rsidRPr="00E65AED">
        <w:rPr>
          <w:color w:val="000000" w:themeColor="text1"/>
          <w:sz w:val="20"/>
          <w:szCs w:val="20"/>
        </w:rPr>
        <w:t>Pirkimo objekto apimtys nurodytos lentelėje:</w:t>
      </w:r>
    </w:p>
    <w:p w14:paraId="47E32C94" w14:textId="77777777" w:rsidR="00E65AED" w:rsidRPr="00074CDB" w:rsidRDefault="00E65AED" w:rsidP="00E65AED">
      <w:pPr>
        <w:pStyle w:val="ListParagraph"/>
        <w:tabs>
          <w:tab w:val="left" w:pos="540"/>
        </w:tabs>
        <w:spacing w:before="60" w:after="60"/>
        <w:ind w:right="-994" w:firstLine="0"/>
        <w:jc w:val="right"/>
        <w:rPr>
          <w:rFonts w:cs="Arial"/>
          <w:b/>
          <w:color w:val="FF0000"/>
          <w:sz w:val="20"/>
          <w:szCs w:val="20"/>
        </w:rPr>
      </w:pPr>
      <w:r w:rsidRPr="004C404F">
        <w:rPr>
          <w:rFonts w:cs="Arial"/>
          <w:b/>
          <w:color w:val="000000" w:themeColor="text1"/>
          <w:sz w:val="20"/>
          <w:szCs w:val="20"/>
        </w:rPr>
        <w:t>Lentelė Nr. 1</w:t>
      </w:r>
      <w:r>
        <w:rPr>
          <w:sz w:val="20"/>
          <w:szCs w:val="20"/>
        </w:rPr>
        <w:tab/>
      </w:r>
    </w:p>
    <w:tbl>
      <w:tblPr>
        <w:tblStyle w:val="TableGrid"/>
        <w:tblW w:w="9634" w:type="dxa"/>
        <w:tblLook w:val="04A0" w:firstRow="1" w:lastRow="0" w:firstColumn="1" w:lastColumn="0" w:noHBand="0" w:noVBand="1"/>
      </w:tblPr>
      <w:tblGrid>
        <w:gridCol w:w="523"/>
        <w:gridCol w:w="4673"/>
        <w:gridCol w:w="2170"/>
        <w:gridCol w:w="2268"/>
      </w:tblGrid>
      <w:tr w:rsidR="006B5041" w14:paraId="3D4583B7" w14:textId="77777777" w:rsidTr="0037741A">
        <w:tc>
          <w:tcPr>
            <w:tcW w:w="523" w:type="dxa"/>
            <w:shd w:val="clear" w:color="auto" w:fill="EDEDED"/>
            <w:vAlign w:val="center"/>
          </w:tcPr>
          <w:p w14:paraId="71320FAA" w14:textId="77777777" w:rsidR="006B5041" w:rsidRPr="00D72BB0" w:rsidRDefault="006B5041" w:rsidP="0062467A">
            <w:pPr>
              <w:tabs>
                <w:tab w:val="left" w:pos="567"/>
              </w:tabs>
              <w:autoSpaceDE w:val="0"/>
              <w:autoSpaceDN w:val="0"/>
              <w:adjustRightInd w:val="0"/>
              <w:ind w:left="29" w:hanging="29"/>
              <w:jc w:val="center"/>
              <w:rPr>
                <w:rFonts w:cs="Arial"/>
                <w:b/>
                <w:bCs/>
                <w:sz w:val="20"/>
                <w:szCs w:val="20"/>
              </w:rPr>
            </w:pPr>
            <w:r w:rsidRPr="00D72BB0">
              <w:rPr>
                <w:rFonts w:cs="Arial"/>
                <w:b/>
                <w:bCs/>
                <w:sz w:val="20"/>
                <w:szCs w:val="20"/>
              </w:rPr>
              <w:t>Eil. Nr.</w:t>
            </w:r>
          </w:p>
        </w:tc>
        <w:tc>
          <w:tcPr>
            <w:tcW w:w="4673" w:type="dxa"/>
            <w:shd w:val="clear" w:color="auto" w:fill="EDEDED"/>
            <w:vAlign w:val="center"/>
          </w:tcPr>
          <w:p w14:paraId="288FEE29" w14:textId="77777777" w:rsidR="006B5041" w:rsidRPr="00D72BB0" w:rsidRDefault="006B5041" w:rsidP="0062467A">
            <w:pPr>
              <w:pStyle w:val="ListParagraph"/>
              <w:tabs>
                <w:tab w:val="left" w:pos="567"/>
              </w:tabs>
              <w:autoSpaceDE w:val="0"/>
              <w:autoSpaceDN w:val="0"/>
              <w:adjustRightInd w:val="0"/>
              <w:ind w:left="0" w:firstLine="0"/>
              <w:jc w:val="center"/>
              <w:rPr>
                <w:rFonts w:cs="Arial"/>
                <w:b/>
                <w:bCs/>
                <w:sz w:val="20"/>
                <w:szCs w:val="20"/>
              </w:rPr>
            </w:pPr>
            <w:r w:rsidRPr="00D72BB0">
              <w:rPr>
                <w:rFonts w:cs="Arial"/>
                <w:b/>
                <w:bCs/>
                <w:sz w:val="20"/>
                <w:szCs w:val="20"/>
              </w:rPr>
              <w:t>Pirkimo objektas</w:t>
            </w:r>
          </w:p>
        </w:tc>
        <w:tc>
          <w:tcPr>
            <w:tcW w:w="2170" w:type="dxa"/>
            <w:shd w:val="clear" w:color="auto" w:fill="EDEDED"/>
            <w:vAlign w:val="center"/>
          </w:tcPr>
          <w:p w14:paraId="34B0690C" w14:textId="48604894" w:rsidR="006B5041" w:rsidRPr="0076775A" w:rsidRDefault="006B5041" w:rsidP="0062467A">
            <w:pPr>
              <w:pStyle w:val="ListParagraph"/>
              <w:tabs>
                <w:tab w:val="left" w:pos="567"/>
              </w:tabs>
              <w:autoSpaceDE w:val="0"/>
              <w:autoSpaceDN w:val="0"/>
              <w:adjustRightInd w:val="0"/>
              <w:ind w:left="0" w:firstLine="0"/>
              <w:jc w:val="center"/>
              <w:rPr>
                <w:rFonts w:cs="Arial"/>
                <w:b/>
                <w:bCs/>
                <w:color w:val="000000" w:themeColor="text1"/>
                <w:sz w:val="20"/>
                <w:szCs w:val="20"/>
              </w:rPr>
            </w:pPr>
            <w:r w:rsidRPr="0076775A">
              <w:rPr>
                <w:rFonts w:cs="Arial"/>
                <w:b/>
                <w:bCs/>
                <w:color w:val="000000" w:themeColor="text1"/>
                <w:sz w:val="20"/>
                <w:szCs w:val="20"/>
              </w:rPr>
              <w:t>Maksimalus įkainis</w:t>
            </w:r>
            <w:r>
              <w:rPr>
                <w:rFonts w:cs="Arial"/>
                <w:b/>
                <w:bCs/>
                <w:color w:val="000000" w:themeColor="text1"/>
                <w:sz w:val="20"/>
                <w:szCs w:val="20"/>
              </w:rPr>
              <w:t xml:space="preserve"> Eur be PVM</w:t>
            </w:r>
          </w:p>
        </w:tc>
        <w:tc>
          <w:tcPr>
            <w:tcW w:w="2268" w:type="dxa"/>
            <w:shd w:val="clear" w:color="auto" w:fill="EDEDED"/>
            <w:vAlign w:val="center"/>
          </w:tcPr>
          <w:p w14:paraId="6EBAB624" w14:textId="7E1A02C6" w:rsidR="006B5041" w:rsidRPr="00D72BB0" w:rsidRDefault="006B5041" w:rsidP="0062467A">
            <w:pPr>
              <w:pStyle w:val="ListParagraph"/>
              <w:tabs>
                <w:tab w:val="left" w:pos="567"/>
              </w:tabs>
              <w:autoSpaceDE w:val="0"/>
              <w:autoSpaceDN w:val="0"/>
              <w:adjustRightInd w:val="0"/>
              <w:ind w:left="0" w:firstLine="0"/>
              <w:jc w:val="center"/>
              <w:rPr>
                <w:rFonts w:cs="Arial"/>
                <w:b/>
                <w:bCs/>
                <w:sz w:val="20"/>
                <w:szCs w:val="20"/>
              </w:rPr>
            </w:pPr>
            <w:r w:rsidRPr="005526F6">
              <w:rPr>
                <w:rFonts w:cs="Arial"/>
                <w:b/>
                <w:bCs/>
                <w:color w:val="000000" w:themeColor="text1"/>
                <w:sz w:val="20"/>
                <w:szCs w:val="20"/>
              </w:rPr>
              <w:t xml:space="preserve">Preliminarus </w:t>
            </w:r>
            <w:r w:rsidRPr="00D72BB0">
              <w:rPr>
                <w:rFonts w:cs="Arial"/>
                <w:b/>
                <w:bCs/>
                <w:color w:val="FF0000"/>
                <w:sz w:val="20"/>
                <w:szCs w:val="20"/>
              </w:rPr>
              <w:t xml:space="preserve"> </w:t>
            </w:r>
            <w:r w:rsidRPr="00D72BB0">
              <w:rPr>
                <w:rFonts w:cs="Arial"/>
                <w:b/>
                <w:bCs/>
                <w:sz w:val="20"/>
                <w:szCs w:val="20"/>
              </w:rPr>
              <w:t>kiekis</w:t>
            </w:r>
            <w:r>
              <w:rPr>
                <w:rFonts w:cs="Arial"/>
                <w:b/>
                <w:bCs/>
                <w:sz w:val="20"/>
                <w:szCs w:val="20"/>
              </w:rPr>
              <w:t xml:space="preserve"> vnt.</w:t>
            </w:r>
          </w:p>
        </w:tc>
      </w:tr>
      <w:tr w:rsidR="006B5041" w:rsidRPr="00BC3B48" w14:paraId="3BCF1A77" w14:textId="77777777" w:rsidTr="0037741A">
        <w:tc>
          <w:tcPr>
            <w:tcW w:w="523" w:type="dxa"/>
            <w:vAlign w:val="center"/>
          </w:tcPr>
          <w:p w14:paraId="2EDAE27E" w14:textId="77777777" w:rsidR="006B5041" w:rsidRPr="00BC3B48" w:rsidRDefault="006B5041" w:rsidP="0062467A">
            <w:pPr>
              <w:pStyle w:val="ListParagraph"/>
              <w:tabs>
                <w:tab w:val="left" w:pos="567"/>
              </w:tabs>
              <w:autoSpaceDE w:val="0"/>
              <w:autoSpaceDN w:val="0"/>
              <w:adjustRightInd w:val="0"/>
              <w:ind w:left="171" w:hanging="159"/>
              <w:rPr>
                <w:rFonts w:cs="Arial"/>
                <w:sz w:val="20"/>
                <w:szCs w:val="20"/>
              </w:rPr>
            </w:pPr>
            <w:r w:rsidRPr="00BC3B48">
              <w:rPr>
                <w:rFonts w:cs="Arial"/>
                <w:sz w:val="20"/>
                <w:szCs w:val="20"/>
              </w:rPr>
              <w:t>1.</w:t>
            </w:r>
          </w:p>
        </w:tc>
        <w:tc>
          <w:tcPr>
            <w:tcW w:w="4673" w:type="dxa"/>
            <w:vAlign w:val="center"/>
          </w:tcPr>
          <w:p w14:paraId="1E2FBB8A" w14:textId="54EEB0B5" w:rsidR="006B5041" w:rsidRPr="00E65AED" w:rsidRDefault="006B5041" w:rsidP="0062467A">
            <w:pPr>
              <w:pStyle w:val="ListParagraph"/>
              <w:tabs>
                <w:tab w:val="left" w:pos="567"/>
              </w:tabs>
              <w:autoSpaceDE w:val="0"/>
              <w:autoSpaceDN w:val="0"/>
              <w:adjustRightInd w:val="0"/>
              <w:ind w:left="0" w:firstLine="0"/>
              <w:jc w:val="both"/>
              <w:rPr>
                <w:rFonts w:cs="Arial"/>
                <w:color w:val="747474" w:themeColor="background2" w:themeShade="80"/>
                <w:sz w:val="20"/>
                <w:szCs w:val="20"/>
                <w:lang w:val="en-US"/>
              </w:rPr>
            </w:pPr>
            <w:proofErr w:type="spellStart"/>
            <w:r>
              <w:rPr>
                <w:rFonts w:cs="Arial"/>
                <w:color w:val="000000" w:themeColor="text1"/>
                <w:sz w:val="20"/>
                <w:szCs w:val="20"/>
                <w:lang w:val="en-US"/>
              </w:rPr>
              <w:t>Nešiojamas</w:t>
            </w:r>
            <w:proofErr w:type="spellEnd"/>
            <w:r>
              <w:rPr>
                <w:rFonts w:cs="Arial"/>
                <w:color w:val="000000" w:themeColor="text1"/>
                <w:sz w:val="20"/>
                <w:szCs w:val="20"/>
                <w:lang w:val="en-US"/>
              </w:rPr>
              <w:t xml:space="preserve"> </w:t>
            </w:r>
            <w:proofErr w:type="spellStart"/>
            <w:r>
              <w:rPr>
                <w:rFonts w:cs="Arial"/>
                <w:color w:val="000000" w:themeColor="text1"/>
                <w:sz w:val="20"/>
                <w:szCs w:val="20"/>
                <w:lang w:val="en-US"/>
              </w:rPr>
              <w:t>kompiuteris</w:t>
            </w:r>
            <w:proofErr w:type="spellEnd"/>
            <w:r>
              <w:rPr>
                <w:rFonts w:cs="Arial"/>
                <w:color w:val="000000" w:themeColor="text1"/>
                <w:sz w:val="20"/>
                <w:szCs w:val="20"/>
                <w:lang w:val="en-US"/>
              </w:rPr>
              <w:t xml:space="preserve"> </w:t>
            </w:r>
            <w:proofErr w:type="spellStart"/>
            <w:r>
              <w:rPr>
                <w:rFonts w:cs="Arial"/>
                <w:color w:val="000000" w:themeColor="text1"/>
                <w:sz w:val="20"/>
                <w:szCs w:val="20"/>
                <w:lang w:val="en-US"/>
              </w:rPr>
              <w:t>su</w:t>
            </w:r>
            <w:proofErr w:type="spellEnd"/>
            <w:r>
              <w:rPr>
                <w:rFonts w:cs="Arial"/>
                <w:color w:val="000000" w:themeColor="text1"/>
                <w:sz w:val="20"/>
                <w:szCs w:val="20"/>
                <w:lang w:val="en-US"/>
              </w:rPr>
              <w:t xml:space="preserve"> </w:t>
            </w:r>
            <w:proofErr w:type="spellStart"/>
            <w:r>
              <w:rPr>
                <w:rFonts w:cs="Arial"/>
                <w:color w:val="000000" w:themeColor="text1"/>
                <w:sz w:val="20"/>
                <w:szCs w:val="20"/>
                <w:lang w:val="en-US"/>
              </w:rPr>
              <w:t>operacine</w:t>
            </w:r>
            <w:proofErr w:type="spellEnd"/>
            <w:r>
              <w:rPr>
                <w:rFonts w:cs="Arial"/>
                <w:color w:val="000000" w:themeColor="text1"/>
                <w:sz w:val="20"/>
                <w:szCs w:val="20"/>
                <w:lang w:val="en-US"/>
              </w:rPr>
              <w:t xml:space="preserve"> </w:t>
            </w:r>
            <w:proofErr w:type="spellStart"/>
            <w:r>
              <w:rPr>
                <w:rFonts w:cs="Arial"/>
                <w:color w:val="000000" w:themeColor="text1"/>
                <w:sz w:val="20"/>
                <w:szCs w:val="20"/>
                <w:lang w:val="en-US"/>
              </w:rPr>
              <w:t>sistema</w:t>
            </w:r>
            <w:proofErr w:type="spellEnd"/>
            <w:r>
              <w:rPr>
                <w:rFonts w:cs="Arial"/>
                <w:color w:val="000000" w:themeColor="text1"/>
                <w:sz w:val="20"/>
                <w:szCs w:val="20"/>
                <w:lang w:val="en-US"/>
              </w:rPr>
              <w:t xml:space="preserve">  </w:t>
            </w:r>
            <w:proofErr w:type="spellStart"/>
            <w:r>
              <w:rPr>
                <w:rFonts w:cs="Arial"/>
                <w:color w:val="000000" w:themeColor="text1"/>
                <w:sz w:val="20"/>
                <w:szCs w:val="20"/>
                <w:lang w:val="en-US"/>
              </w:rPr>
              <w:t>žr</w:t>
            </w:r>
            <w:proofErr w:type="spellEnd"/>
            <w:r>
              <w:rPr>
                <w:rFonts w:cs="Arial"/>
                <w:color w:val="000000" w:themeColor="text1"/>
                <w:sz w:val="20"/>
                <w:szCs w:val="20"/>
                <w:lang w:val="en-US"/>
              </w:rPr>
              <w:t xml:space="preserve">. </w:t>
            </w:r>
            <w:proofErr w:type="spellStart"/>
            <w:r>
              <w:rPr>
                <w:rFonts w:cs="Arial"/>
                <w:color w:val="000000" w:themeColor="text1"/>
                <w:sz w:val="20"/>
                <w:szCs w:val="20"/>
                <w:lang w:val="en-US"/>
              </w:rPr>
              <w:t>Priedas</w:t>
            </w:r>
            <w:proofErr w:type="spellEnd"/>
            <w:r>
              <w:rPr>
                <w:rFonts w:cs="Arial"/>
                <w:color w:val="000000" w:themeColor="text1"/>
                <w:sz w:val="20"/>
                <w:szCs w:val="20"/>
                <w:lang w:val="en-US"/>
              </w:rPr>
              <w:t xml:space="preserve"> 1.</w:t>
            </w:r>
          </w:p>
        </w:tc>
        <w:tc>
          <w:tcPr>
            <w:tcW w:w="2170" w:type="dxa"/>
            <w:vAlign w:val="center"/>
          </w:tcPr>
          <w:p w14:paraId="283A66B7" w14:textId="273C77E3" w:rsidR="006B5041" w:rsidRPr="005526F6" w:rsidRDefault="006B5041" w:rsidP="0062467A">
            <w:pPr>
              <w:pStyle w:val="ListParagraph"/>
              <w:tabs>
                <w:tab w:val="left" w:pos="567"/>
              </w:tabs>
              <w:autoSpaceDE w:val="0"/>
              <w:autoSpaceDN w:val="0"/>
              <w:adjustRightInd w:val="0"/>
              <w:ind w:left="0" w:firstLine="0"/>
              <w:jc w:val="center"/>
              <w:rPr>
                <w:rFonts w:cs="Arial"/>
                <w:color w:val="000000" w:themeColor="text1"/>
                <w:sz w:val="20"/>
                <w:szCs w:val="20"/>
              </w:rPr>
            </w:pPr>
            <w:r>
              <w:rPr>
                <w:rFonts w:cs="Arial"/>
                <w:color w:val="000000" w:themeColor="text1"/>
                <w:sz w:val="20"/>
                <w:szCs w:val="20"/>
              </w:rPr>
              <w:t>700</w:t>
            </w:r>
            <w:r w:rsidR="008C3C64">
              <w:rPr>
                <w:rFonts w:cs="Arial"/>
                <w:color w:val="000000" w:themeColor="text1"/>
                <w:sz w:val="20"/>
                <w:szCs w:val="20"/>
              </w:rPr>
              <w:t>,00</w:t>
            </w:r>
          </w:p>
        </w:tc>
        <w:tc>
          <w:tcPr>
            <w:tcW w:w="2268" w:type="dxa"/>
            <w:vAlign w:val="center"/>
          </w:tcPr>
          <w:p w14:paraId="63833C31" w14:textId="39C6614B" w:rsidR="006B5041" w:rsidRPr="006B5041" w:rsidRDefault="006B5041" w:rsidP="0062467A">
            <w:pPr>
              <w:pStyle w:val="ListParagraph"/>
              <w:tabs>
                <w:tab w:val="left" w:pos="567"/>
              </w:tabs>
              <w:autoSpaceDE w:val="0"/>
              <w:autoSpaceDN w:val="0"/>
              <w:adjustRightInd w:val="0"/>
              <w:ind w:left="0" w:firstLine="0"/>
              <w:jc w:val="center"/>
              <w:rPr>
                <w:rFonts w:cs="Arial"/>
                <w:color w:val="000000" w:themeColor="text1"/>
                <w:sz w:val="20"/>
                <w:szCs w:val="20"/>
              </w:rPr>
            </w:pPr>
            <w:r w:rsidRPr="006B5041">
              <w:rPr>
                <w:rFonts w:cs="Arial"/>
                <w:color w:val="000000" w:themeColor="text1"/>
                <w:sz w:val="20"/>
                <w:szCs w:val="20"/>
              </w:rPr>
              <w:t>3</w:t>
            </w:r>
            <w:r w:rsidR="0037741A">
              <w:rPr>
                <w:rFonts w:cs="Arial"/>
                <w:color w:val="000000" w:themeColor="text1"/>
                <w:sz w:val="20"/>
                <w:szCs w:val="20"/>
              </w:rPr>
              <w:t>7</w:t>
            </w:r>
          </w:p>
        </w:tc>
      </w:tr>
      <w:tr w:rsidR="006B5041" w:rsidRPr="00BC3B48" w14:paraId="6C70FCA1" w14:textId="77777777" w:rsidTr="0037741A">
        <w:tc>
          <w:tcPr>
            <w:tcW w:w="523" w:type="dxa"/>
            <w:vAlign w:val="center"/>
          </w:tcPr>
          <w:p w14:paraId="13370FEA" w14:textId="77777777" w:rsidR="006B5041" w:rsidRPr="00BC3B48" w:rsidRDefault="006B5041" w:rsidP="0062467A">
            <w:pPr>
              <w:pStyle w:val="ListParagraph"/>
              <w:tabs>
                <w:tab w:val="left" w:pos="567"/>
              </w:tabs>
              <w:autoSpaceDE w:val="0"/>
              <w:autoSpaceDN w:val="0"/>
              <w:adjustRightInd w:val="0"/>
              <w:ind w:left="171" w:hanging="159"/>
              <w:rPr>
                <w:rFonts w:cs="Arial"/>
                <w:sz w:val="20"/>
                <w:szCs w:val="20"/>
              </w:rPr>
            </w:pPr>
            <w:r w:rsidRPr="00BC3B48">
              <w:rPr>
                <w:rFonts w:cs="Arial"/>
                <w:sz w:val="20"/>
                <w:szCs w:val="20"/>
              </w:rPr>
              <w:t>2.</w:t>
            </w:r>
          </w:p>
        </w:tc>
        <w:tc>
          <w:tcPr>
            <w:tcW w:w="4673" w:type="dxa"/>
            <w:vAlign w:val="center"/>
          </w:tcPr>
          <w:p w14:paraId="426A3ED4" w14:textId="2C99D7F6" w:rsidR="006B5041" w:rsidRPr="004E3DA5" w:rsidRDefault="006B5041" w:rsidP="0062467A">
            <w:pPr>
              <w:pStyle w:val="ListParagraph"/>
              <w:tabs>
                <w:tab w:val="left" w:pos="567"/>
              </w:tabs>
              <w:autoSpaceDE w:val="0"/>
              <w:autoSpaceDN w:val="0"/>
              <w:adjustRightInd w:val="0"/>
              <w:ind w:left="0" w:firstLine="0"/>
              <w:jc w:val="both"/>
              <w:rPr>
                <w:rFonts w:cs="Arial"/>
                <w:bCs/>
                <w:color w:val="747474" w:themeColor="background2" w:themeShade="80"/>
                <w:sz w:val="20"/>
                <w:szCs w:val="20"/>
              </w:rPr>
            </w:pPr>
            <w:r w:rsidRPr="004E3DA5">
              <w:rPr>
                <w:rFonts w:eastAsia="MS Mincho" w:cs="Arial"/>
                <w:bCs/>
                <w:sz w:val="20"/>
                <w:szCs w:val="20"/>
                <w:lang w:eastAsia="lt-LT"/>
              </w:rPr>
              <w:t>Monitorius su integruota jungčių kartotuvo stotele</w:t>
            </w:r>
            <w:r>
              <w:rPr>
                <w:rFonts w:eastAsia="MS Mincho" w:cs="Arial"/>
                <w:bCs/>
                <w:sz w:val="20"/>
                <w:szCs w:val="20"/>
                <w:lang w:eastAsia="lt-LT"/>
              </w:rPr>
              <w:t xml:space="preserve"> </w:t>
            </w:r>
            <w:proofErr w:type="spellStart"/>
            <w:r>
              <w:rPr>
                <w:rFonts w:cs="Arial"/>
                <w:color w:val="000000" w:themeColor="text1"/>
                <w:sz w:val="20"/>
                <w:szCs w:val="20"/>
                <w:lang w:val="en-US"/>
              </w:rPr>
              <w:t>sistema</w:t>
            </w:r>
            <w:proofErr w:type="spellEnd"/>
            <w:r>
              <w:rPr>
                <w:rFonts w:cs="Arial"/>
                <w:color w:val="000000" w:themeColor="text1"/>
                <w:sz w:val="20"/>
                <w:szCs w:val="20"/>
                <w:lang w:val="en-US"/>
              </w:rPr>
              <w:t xml:space="preserve">  </w:t>
            </w:r>
            <w:proofErr w:type="spellStart"/>
            <w:r>
              <w:rPr>
                <w:rFonts w:cs="Arial"/>
                <w:color w:val="000000" w:themeColor="text1"/>
                <w:sz w:val="20"/>
                <w:szCs w:val="20"/>
                <w:lang w:val="en-US"/>
              </w:rPr>
              <w:t>žr</w:t>
            </w:r>
            <w:proofErr w:type="spellEnd"/>
            <w:r>
              <w:rPr>
                <w:rFonts w:cs="Arial"/>
                <w:color w:val="000000" w:themeColor="text1"/>
                <w:sz w:val="20"/>
                <w:szCs w:val="20"/>
                <w:lang w:val="en-US"/>
              </w:rPr>
              <w:t xml:space="preserve">. </w:t>
            </w:r>
            <w:proofErr w:type="spellStart"/>
            <w:r>
              <w:rPr>
                <w:rFonts w:cs="Arial"/>
                <w:color w:val="000000" w:themeColor="text1"/>
                <w:sz w:val="20"/>
                <w:szCs w:val="20"/>
                <w:lang w:val="en-US"/>
              </w:rPr>
              <w:t>Priedas</w:t>
            </w:r>
            <w:proofErr w:type="spellEnd"/>
            <w:r>
              <w:rPr>
                <w:rFonts w:cs="Arial"/>
                <w:color w:val="000000" w:themeColor="text1"/>
                <w:sz w:val="20"/>
                <w:szCs w:val="20"/>
                <w:lang w:val="en-US"/>
              </w:rPr>
              <w:t xml:space="preserve"> 1.</w:t>
            </w:r>
          </w:p>
        </w:tc>
        <w:tc>
          <w:tcPr>
            <w:tcW w:w="2170" w:type="dxa"/>
            <w:vAlign w:val="center"/>
          </w:tcPr>
          <w:p w14:paraId="00F9150D" w14:textId="5FBD88C0" w:rsidR="006B5041" w:rsidRPr="005526F6" w:rsidRDefault="006B5041" w:rsidP="0062467A">
            <w:pPr>
              <w:pStyle w:val="ListParagraph"/>
              <w:tabs>
                <w:tab w:val="left" w:pos="567"/>
              </w:tabs>
              <w:autoSpaceDE w:val="0"/>
              <w:autoSpaceDN w:val="0"/>
              <w:adjustRightInd w:val="0"/>
              <w:ind w:left="0" w:firstLine="0"/>
              <w:jc w:val="center"/>
              <w:rPr>
                <w:rFonts w:cs="Arial"/>
                <w:color w:val="747474" w:themeColor="background2" w:themeShade="80"/>
                <w:sz w:val="20"/>
                <w:szCs w:val="20"/>
              </w:rPr>
            </w:pPr>
            <w:r w:rsidRPr="005526F6">
              <w:rPr>
                <w:rFonts w:cs="Arial"/>
                <w:color w:val="000000" w:themeColor="text1"/>
                <w:sz w:val="20"/>
                <w:szCs w:val="20"/>
              </w:rPr>
              <w:t>240</w:t>
            </w:r>
            <w:r w:rsidR="008C3C64">
              <w:rPr>
                <w:rFonts w:cs="Arial"/>
                <w:color w:val="000000" w:themeColor="text1"/>
                <w:sz w:val="20"/>
                <w:szCs w:val="20"/>
              </w:rPr>
              <w:t>,00</w:t>
            </w:r>
          </w:p>
        </w:tc>
        <w:tc>
          <w:tcPr>
            <w:tcW w:w="2268" w:type="dxa"/>
            <w:vAlign w:val="center"/>
          </w:tcPr>
          <w:p w14:paraId="6EA93284" w14:textId="36940D6F" w:rsidR="006B5041" w:rsidRPr="006B5041" w:rsidRDefault="006B5041" w:rsidP="0062467A">
            <w:pPr>
              <w:pStyle w:val="ListParagraph"/>
              <w:tabs>
                <w:tab w:val="left" w:pos="567"/>
              </w:tabs>
              <w:autoSpaceDE w:val="0"/>
              <w:autoSpaceDN w:val="0"/>
              <w:adjustRightInd w:val="0"/>
              <w:ind w:left="0" w:firstLine="0"/>
              <w:jc w:val="center"/>
              <w:rPr>
                <w:rFonts w:cs="Arial"/>
                <w:color w:val="000000" w:themeColor="text1"/>
                <w:sz w:val="20"/>
                <w:szCs w:val="20"/>
              </w:rPr>
            </w:pPr>
            <w:r w:rsidRPr="006B5041">
              <w:rPr>
                <w:rFonts w:cs="Arial"/>
                <w:color w:val="000000" w:themeColor="text1"/>
                <w:sz w:val="20"/>
                <w:szCs w:val="20"/>
              </w:rPr>
              <w:t>3</w:t>
            </w:r>
            <w:r w:rsidR="0037741A">
              <w:rPr>
                <w:rFonts w:cs="Arial"/>
                <w:color w:val="000000" w:themeColor="text1"/>
                <w:sz w:val="20"/>
                <w:szCs w:val="20"/>
              </w:rPr>
              <w:t>7</w:t>
            </w:r>
          </w:p>
        </w:tc>
      </w:tr>
    </w:tbl>
    <w:p w14:paraId="45F0137F" w14:textId="77777777" w:rsidR="00E65AED" w:rsidRPr="00E65AED" w:rsidRDefault="00E65AED" w:rsidP="00E65AED">
      <w:pPr>
        <w:tabs>
          <w:tab w:val="left" w:pos="567"/>
        </w:tabs>
        <w:spacing w:line="276" w:lineRule="auto"/>
        <w:ind w:firstLine="0"/>
        <w:jc w:val="both"/>
        <w:rPr>
          <w:rFonts w:cs="Arial"/>
          <w:sz w:val="20"/>
          <w:szCs w:val="20"/>
        </w:rPr>
      </w:pPr>
    </w:p>
    <w:p w14:paraId="1C10861D" w14:textId="77777777" w:rsidR="006E2FC7" w:rsidRPr="006E2FC7" w:rsidRDefault="006E2FC7" w:rsidP="006E2FC7">
      <w:pPr>
        <w:pStyle w:val="ListParagraph"/>
        <w:tabs>
          <w:tab w:val="left" w:pos="540"/>
          <w:tab w:val="left" w:pos="720"/>
        </w:tabs>
        <w:spacing w:before="60" w:after="60"/>
        <w:ind w:left="0" w:firstLine="0"/>
        <w:jc w:val="both"/>
        <w:rPr>
          <w:rFonts w:cs="Arial"/>
          <w:b/>
          <w:i/>
          <w:iCs/>
          <w:color w:val="747474" w:themeColor="background2" w:themeShade="80"/>
          <w:sz w:val="20"/>
          <w:szCs w:val="20"/>
        </w:rPr>
      </w:pPr>
    </w:p>
    <w:p w14:paraId="5A3D873C" w14:textId="77777777" w:rsidR="00FC1E11" w:rsidRPr="0043712E" w:rsidRDefault="00FC1E11" w:rsidP="009E0F94">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34F82034" w:rsidR="00FC1E11" w:rsidRPr="001F1D3A" w:rsidRDefault="00FC1E11" w:rsidP="00FC1E11">
      <w:pPr>
        <w:pStyle w:val="ListParagraph"/>
        <w:numPr>
          <w:ilvl w:val="1"/>
          <w:numId w:val="3"/>
        </w:numPr>
        <w:tabs>
          <w:tab w:val="left" w:pos="540"/>
        </w:tabs>
        <w:spacing w:before="60" w:after="60"/>
        <w:ind w:left="0" w:firstLine="0"/>
        <w:jc w:val="both"/>
        <w:rPr>
          <w:rFonts w:cs="Arial"/>
          <w:iCs/>
          <w:color w:val="000000" w:themeColor="text1"/>
          <w:sz w:val="20"/>
          <w:szCs w:val="20"/>
        </w:rPr>
      </w:pPr>
      <w:r w:rsidRPr="0043712E">
        <w:rPr>
          <w:rFonts w:cs="Arial"/>
          <w:bCs/>
          <w:iCs/>
          <w:sz w:val="20"/>
          <w:szCs w:val="20"/>
        </w:rPr>
        <w:t>Prek</w:t>
      </w:r>
      <w:r>
        <w:rPr>
          <w:rFonts w:cs="Arial"/>
          <w:bCs/>
          <w:iCs/>
          <w:sz w:val="20"/>
          <w:szCs w:val="20"/>
        </w:rPr>
        <w:t>ių pristatymo vietos</w:t>
      </w:r>
      <w:r w:rsidRPr="0043712E">
        <w:rPr>
          <w:rFonts w:cs="Arial"/>
          <w:bCs/>
          <w:iCs/>
          <w:sz w:val="20"/>
          <w:szCs w:val="20"/>
        </w:rPr>
        <w:t>:</w:t>
      </w:r>
      <w:r>
        <w:rPr>
          <w:rFonts w:cs="Arial"/>
          <w:bCs/>
          <w:iCs/>
          <w:sz w:val="20"/>
          <w:szCs w:val="20"/>
        </w:rPr>
        <w:t xml:space="preserve"> </w:t>
      </w:r>
      <w:r w:rsidRPr="001F1D3A">
        <w:rPr>
          <w:rFonts w:cs="Arial"/>
          <w:bCs/>
          <w:iCs/>
          <w:color w:val="000000" w:themeColor="text1"/>
          <w:sz w:val="20"/>
          <w:szCs w:val="20"/>
        </w:rPr>
        <w:t>Lietuvos Respublikos teritorija</w:t>
      </w:r>
      <w:r w:rsidR="00244D2B" w:rsidRPr="001F1D3A">
        <w:rPr>
          <w:rFonts w:cs="Arial"/>
          <w:bCs/>
          <w:iCs/>
          <w:color w:val="000000" w:themeColor="text1"/>
          <w:sz w:val="20"/>
          <w:szCs w:val="20"/>
        </w:rPr>
        <w:t>,</w:t>
      </w:r>
      <w:r w:rsidR="001F1D3A" w:rsidRPr="001F1D3A">
        <w:rPr>
          <w:rFonts w:cs="Arial"/>
          <w:bCs/>
          <w:iCs/>
          <w:color w:val="000000" w:themeColor="text1"/>
          <w:sz w:val="20"/>
          <w:szCs w:val="20"/>
        </w:rPr>
        <w:t xml:space="preserve"> Raudondvario pl. 84, Kaunas</w:t>
      </w:r>
      <w:r w:rsidR="002F412A" w:rsidRPr="001F1D3A">
        <w:rPr>
          <w:rFonts w:cs="Arial"/>
          <w:bCs/>
          <w:iCs/>
          <w:color w:val="000000" w:themeColor="text1"/>
          <w:sz w:val="20"/>
          <w:szCs w:val="20"/>
        </w:rPr>
        <w:t>.</w:t>
      </w:r>
    </w:p>
    <w:p w14:paraId="3154293D" w14:textId="77777777" w:rsidR="00FC1E11" w:rsidRPr="0043712E" w:rsidRDefault="00FC1E11" w:rsidP="009E0F94">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17C21997" w14:textId="2A309277" w:rsidR="00FC1E11" w:rsidRPr="001F1D3A" w:rsidRDefault="00FC1E11" w:rsidP="000E31DC">
      <w:pPr>
        <w:pStyle w:val="ListParagraph"/>
        <w:numPr>
          <w:ilvl w:val="1"/>
          <w:numId w:val="3"/>
        </w:numPr>
        <w:tabs>
          <w:tab w:val="left" w:pos="567"/>
        </w:tabs>
        <w:ind w:left="0" w:firstLine="0"/>
        <w:jc w:val="both"/>
        <w:rPr>
          <w:rFonts w:eastAsia="Calibri" w:cs="Times New Roman"/>
          <w:color w:val="000000" w:themeColor="text1"/>
          <w:sz w:val="20"/>
          <w:szCs w:val="20"/>
        </w:rPr>
      </w:pPr>
      <w:r w:rsidRPr="001F1D3A">
        <w:rPr>
          <w:rFonts w:eastAsia="Calibri" w:cs="Times New Roman"/>
          <w:color w:val="000000" w:themeColor="text1"/>
          <w:sz w:val="20"/>
          <w:szCs w:val="20"/>
        </w:rPr>
        <w:t>Tiekėjo pristatom</w:t>
      </w:r>
      <w:r w:rsidR="00AA3960" w:rsidRPr="001F1D3A">
        <w:rPr>
          <w:rFonts w:eastAsia="Calibri" w:cs="Times New Roman"/>
          <w:color w:val="000000" w:themeColor="text1"/>
          <w:sz w:val="20"/>
          <w:szCs w:val="20"/>
        </w:rPr>
        <w:t>a</w:t>
      </w:r>
      <w:r w:rsidRPr="001F1D3A">
        <w:rPr>
          <w:rFonts w:eastAsia="Calibri" w:cs="Times New Roman"/>
          <w:color w:val="000000" w:themeColor="text1"/>
          <w:sz w:val="20"/>
          <w:szCs w:val="20"/>
        </w:rPr>
        <w:t xml:space="preserve"> </w:t>
      </w:r>
      <w:r w:rsidR="00AA3960" w:rsidRPr="001F1D3A">
        <w:rPr>
          <w:rFonts w:eastAsia="Calibri" w:cs="Times New Roman"/>
          <w:color w:val="000000" w:themeColor="text1"/>
          <w:sz w:val="20"/>
          <w:szCs w:val="20"/>
        </w:rPr>
        <w:t>Prekė</w:t>
      </w:r>
      <w:r w:rsidRPr="001F1D3A">
        <w:rPr>
          <w:rFonts w:eastAsia="Calibri" w:cs="Times New Roman"/>
          <w:color w:val="000000" w:themeColor="text1"/>
          <w:sz w:val="20"/>
          <w:szCs w:val="20"/>
        </w:rPr>
        <w:t xml:space="preserve"> turi būti nauj</w:t>
      </w:r>
      <w:r w:rsidR="00AA3960" w:rsidRPr="001F1D3A">
        <w:rPr>
          <w:rFonts w:eastAsia="Calibri" w:cs="Times New Roman"/>
          <w:color w:val="000000" w:themeColor="text1"/>
          <w:sz w:val="20"/>
          <w:szCs w:val="20"/>
        </w:rPr>
        <w:t>a</w:t>
      </w:r>
      <w:r w:rsidRPr="001F1D3A">
        <w:rPr>
          <w:rFonts w:eastAsia="Calibri" w:cs="Times New Roman"/>
          <w:color w:val="000000" w:themeColor="text1"/>
          <w:sz w:val="20"/>
          <w:szCs w:val="20"/>
        </w:rPr>
        <w:t>, kokybišk</w:t>
      </w:r>
      <w:r w:rsidR="00AA3960" w:rsidRPr="001F1D3A">
        <w:rPr>
          <w:rFonts w:eastAsia="Calibri" w:cs="Times New Roman"/>
          <w:color w:val="000000" w:themeColor="text1"/>
          <w:sz w:val="20"/>
          <w:szCs w:val="20"/>
        </w:rPr>
        <w:t>a.</w:t>
      </w:r>
      <w:r w:rsidRPr="001F1D3A">
        <w:rPr>
          <w:rFonts w:eastAsia="Calibri" w:cs="Times New Roman"/>
          <w:color w:val="000000" w:themeColor="text1"/>
          <w:sz w:val="20"/>
          <w:szCs w:val="20"/>
        </w:rPr>
        <w:t xml:space="preserve"> Prekių kokybė turi</w:t>
      </w:r>
      <w:r w:rsidR="00AA3960" w:rsidRPr="001F1D3A">
        <w:rPr>
          <w:rFonts w:eastAsia="Calibri" w:cs="Times New Roman"/>
          <w:color w:val="000000" w:themeColor="text1"/>
          <w:sz w:val="20"/>
          <w:szCs w:val="20"/>
        </w:rPr>
        <w:t xml:space="preserve"> atitikti</w:t>
      </w:r>
      <w:r w:rsidRPr="001F1D3A">
        <w:rPr>
          <w:rFonts w:eastAsia="Calibri" w:cs="Times New Roman"/>
          <w:color w:val="000000" w:themeColor="text1"/>
          <w:sz w:val="20"/>
          <w:szCs w:val="20"/>
        </w:rPr>
        <w:t xml:space="preserve"> šios </w:t>
      </w:r>
      <w:r w:rsidR="00F76ED1" w:rsidRPr="001F1D3A">
        <w:rPr>
          <w:rFonts w:eastAsia="Calibri" w:cs="Times New Roman"/>
          <w:color w:val="000000" w:themeColor="text1"/>
          <w:sz w:val="20"/>
          <w:szCs w:val="20"/>
        </w:rPr>
        <w:t>T</w:t>
      </w:r>
      <w:r w:rsidRPr="001F1D3A">
        <w:rPr>
          <w:rFonts w:eastAsia="Calibri" w:cs="Times New Roman"/>
          <w:color w:val="000000" w:themeColor="text1"/>
          <w:sz w:val="20"/>
          <w:szCs w:val="20"/>
        </w:rPr>
        <w:t>echninės specifikacijos</w:t>
      </w:r>
      <w:r w:rsidR="00AA3960" w:rsidRPr="001F1D3A">
        <w:rPr>
          <w:rFonts w:eastAsia="Calibri" w:cs="Times New Roman"/>
          <w:color w:val="000000" w:themeColor="text1"/>
          <w:sz w:val="20"/>
          <w:szCs w:val="20"/>
        </w:rPr>
        <w:t xml:space="preserve"> </w:t>
      </w:r>
      <w:r w:rsidRPr="001F1D3A">
        <w:rPr>
          <w:rFonts w:eastAsia="Calibri" w:cs="Times New Roman"/>
          <w:color w:val="000000" w:themeColor="text1"/>
          <w:sz w:val="20"/>
          <w:szCs w:val="20"/>
        </w:rPr>
        <w:t>Lietuvos Respublikoje galiojančių standartų, teisės aktų, reglamentuojančių Prekių kokybę, reikalavimus.</w:t>
      </w:r>
    </w:p>
    <w:p w14:paraId="6E6DE256" w14:textId="0F69155A" w:rsidR="005E0259" w:rsidRPr="001F1D3A" w:rsidRDefault="005E0259" w:rsidP="005E0259">
      <w:pPr>
        <w:pStyle w:val="ListParagraph"/>
        <w:numPr>
          <w:ilvl w:val="1"/>
          <w:numId w:val="3"/>
        </w:numPr>
        <w:tabs>
          <w:tab w:val="left" w:pos="567"/>
        </w:tabs>
        <w:ind w:left="0" w:firstLine="0"/>
        <w:jc w:val="both"/>
        <w:rPr>
          <w:rFonts w:eastAsia="Calibri" w:cs="Times New Roman"/>
          <w:color w:val="000000" w:themeColor="text1"/>
          <w:sz w:val="20"/>
          <w:szCs w:val="20"/>
        </w:rPr>
      </w:pPr>
      <w:r w:rsidRPr="001F1D3A">
        <w:rPr>
          <w:rFonts w:eastAsia="Calibri" w:cs="Times New Roman"/>
          <w:color w:val="000000" w:themeColor="text1"/>
          <w:sz w:val="20"/>
          <w:szCs w:val="20"/>
        </w:rPr>
        <w:t>Į Prekės kainą turi būti įskaičiuotos transportavimo, iškrovimo ar kitos su pristatymu susijusios  sąnaudos.</w:t>
      </w:r>
    </w:p>
    <w:p w14:paraId="66778171" w14:textId="28E18311" w:rsidR="005D6887" w:rsidRPr="001F1D3A" w:rsidRDefault="0020216A" w:rsidP="005E0259">
      <w:pPr>
        <w:pStyle w:val="ListParagraph"/>
        <w:numPr>
          <w:ilvl w:val="1"/>
          <w:numId w:val="3"/>
        </w:numPr>
        <w:tabs>
          <w:tab w:val="left" w:pos="567"/>
        </w:tabs>
        <w:ind w:left="0" w:firstLine="0"/>
        <w:jc w:val="both"/>
        <w:rPr>
          <w:rFonts w:cs="Arial"/>
          <w:color w:val="000000" w:themeColor="text1"/>
          <w:sz w:val="20"/>
          <w:szCs w:val="20"/>
        </w:rPr>
      </w:pPr>
      <w:r w:rsidRPr="001F1D3A">
        <w:rPr>
          <w:rFonts w:eastAsia="Calibri" w:cs="Times New Roman"/>
          <w:color w:val="000000" w:themeColor="text1"/>
          <w:sz w:val="20"/>
          <w:szCs w:val="20"/>
        </w:rPr>
        <w:t xml:space="preserve">Prekė turi atitikti šioje </w:t>
      </w:r>
      <w:r w:rsidRPr="001F1D3A">
        <w:rPr>
          <w:rFonts w:cs="Arial"/>
          <w:color w:val="000000" w:themeColor="text1"/>
          <w:sz w:val="20"/>
          <w:szCs w:val="20"/>
        </w:rPr>
        <w:t xml:space="preserve">Techninėje </w:t>
      </w:r>
      <w:r w:rsidRPr="001F1D3A" w:rsidDel="00261EFC">
        <w:rPr>
          <w:rFonts w:cs="Arial"/>
          <w:color w:val="000000" w:themeColor="text1"/>
          <w:sz w:val="20"/>
          <w:szCs w:val="20"/>
        </w:rPr>
        <w:t>specifikacijoje</w:t>
      </w:r>
      <w:r w:rsidRPr="001F1D3A">
        <w:rPr>
          <w:rFonts w:eastAsia="Calibri" w:cs="Times New Roman"/>
          <w:color w:val="000000" w:themeColor="text1"/>
          <w:sz w:val="20"/>
          <w:szCs w:val="20"/>
        </w:rPr>
        <w:t xml:space="preserve"> nustatytus reikalavimus. </w:t>
      </w:r>
    </w:p>
    <w:p w14:paraId="633238D9" w14:textId="3EAA0034" w:rsidR="00AF556D" w:rsidRPr="00D96436" w:rsidRDefault="001D5791" w:rsidP="75BE1E00">
      <w:pPr>
        <w:pStyle w:val="ListParagraph"/>
        <w:numPr>
          <w:ilvl w:val="1"/>
          <w:numId w:val="3"/>
        </w:numPr>
        <w:tabs>
          <w:tab w:val="left" w:pos="567"/>
        </w:tabs>
        <w:ind w:left="0" w:firstLine="0"/>
        <w:jc w:val="both"/>
        <w:rPr>
          <w:rFonts w:eastAsia="Calibri" w:cs="Arial"/>
          <w:i/>
          <w:iCs/>
          <w:color w:val="747474" w:themeColor="background2" w:themeShade="80"/>
          <w:sz w:val="20"/>
          <w:szCs w:val="20"/>
          <w:lang w:eastAsia="lt-LT"/>
        </w:rPr>
      </w:pPr>
      <w:r w:rsidRPr="75BE1E00">
        <w:rPr>
          <w:rFonts w:eastAsia="Calibri" w:cs="Arial"/>
          <w:color w:val="000000" w:themeColor="text1"/>
          <w:sz w:val="20"/>
          <w:szCs w:val="20"/>
          <w:lang w:eastAsia="lt-LT"/>
        </w:rPr>
        <w:t>Tiekėjas kartu su Pasiūlymu privalo pateikti perkamų</w:t>
      </w:r>
      <w:r w:rsidR="009E643A" w:rsidRPr="75BE1E00">
        <w:rPr>
          <w:rFonts w:eastAsia="Calibri" w:cs="Arial"/>
          <w:color w:val="000000" w:themeColor="text1"/>
          <w:sz w:val="20"/>
          <w:szCs w:val="20"/>
          <w:lang w:eastAsia="lt-LT"/>
        </w:rPr>
        <w:t xml:space="preserve"> Prekių</w:t>
      </w:r>
      <w:r w:rsidRPr="75BE1E00">
        <w:rPr>
          <w:rFonts w:eastAsia="Calibri" w:cs="Arial"/>
          <w:color w:val="000000" w:themeColor="text1"/>
          <w:sz w:val="20"/>
          <w:szCs w:val="20"/>
          <w:lang w:eastAsia="lt-LT"/>
        </w:rPr>
        <w:t xml:space="preserve"> </w:t>
      </w:r>
      <w:r w:rsidRPr="75BE1E00">
        <w:rPr>
          <w:rFonts w:eastAsia="Calibri" w:cs="Arial"/>
          <w:color w:val="000000" w:themeColor="text1"/>
          <w:sz w:val="20"/>
          <w:szCs w:val="20"/>
          <w:u w:val="single"/>
          <w:lang w:eastAsia="lt-LT"/>
        </w:rPr>
        <w:t xml:space="preserve">užpildytą </w:t>
      </w:r>
      <w:r w:rsidR="00A10333" w:rsidRPr="75BE1E00">
        <w:rPr>
          <w:rFonts w:eastAsia="Calibri" w:cs="Arial"/>
          <w:color w:val="000000" w:themeColor="text1"/>
          <w:sz w:val="20"/>
          <w:szCs w:val="20"/>
          <w:u w:val="single"/>
          <w:lang w:eastAsia="lt-LT"/>
        </w:rPr>
        <w:t>T</w:t>
      </w:r>
      <w:r w:rsidRPr="75BE1E00">
        <w:rPr>
          <w:rFonts w:eastAsia="Calibri" w:cs="Arial"/>
          <w:color w:val="000000" w:themeColor="text1"/>
          <w:sz w:val="20"/>
          <w:szCs w:val="20"/>
          <w:u w:val="single"/>
          <w:lang w:eastAsia="lt-LT"/>
        </w:rPr>
        <w:t>echninės specifikacijos atitikties lente</w:t>
      </w:r>
      <w:r w:rsidR="009E643A" w:rsidRPr="75BE1E00">
        <w:rPr>
          <w:rFonts w:eastAsia="Calibri" w:cs="Arial"/>
          <w:color w:val="000000" w:themeColor="text1"/>
          <w:sz w:val="20"/>
          <w:szCs w:val="20"/>
          <w:u w:val="single"/>
          <w:lang w:eastAsia="lt-LT"/>
        </w:rPr>
        <w:t>lę</w:t>
      </w:r>
      <w:r w:rsidRPr="75BE1E00">
        <w:rPr>
          <w:rFonts w:eastAsia="Calibri" w:cs="Arial"/>
          <w:color w:val="000000" w:themeColor="text1"/>
          <w:sz w:val="20"/>
          <w:szCs w:val="20"/>
          <w:u w:val="single"/>
          <w:lang w:eastAsia="lt-LT"/>
        </w:rPr>
        <w:t>,</w:t>
      </w:r>
      <w:r w:rsidRPr="75BE1E00">
        <w:rPr>
          <w:rFonts w:eastAsia="Calibri" w:cs="Arial"/>
          <w:color w:val="000000" w:themeColor="text1"/>
          <w:sz w:val="20"/>
          <w:szCs w:val="20"/>
          <w:lang w:eastAsia="lt-LT"/>
        </w:rPr>
        <w:t xml:space="preserve"> kuri įrodytų </w:t>
      </w:r>
      <w:r w:rsidR="001D6588" w:rsidRPr="75BE1E00">
        <w:rPr>
          <w:rFonts w:eastAsia="Calibri" w:cs="Arial"/>
          <w:color w:val="000000" w:themeColor="text1"/>
          <w:sz w:val="20"/>
          <w:szCs w:val="20"/>
          <w:lang w:eastAsia="lt-LT"/>
        </w:rPr>
        <w:t>T</w:t>
      </w:r>
      <w:r w:rsidR="00A44E58" w:rsidRPr="75BE1E00">
        <w:rPr>
          <w:rFonts w:eastAsia="Calibri" w:cs="Arial"/>
          <w:color w:val="000000" w:themeColor="text1"/>
          <w:sz w:val="20"/>
          <w:szCs w:val="20"/>
          <w:lang w:eastAsia="lt-LT"/>
        </w:rPr>
        <w:t>echninėje specifikacijoje keliamus reikalavimus</w:t>
      </w:r>
      <w:r w:rsidR="00FE6BFB" w:rsidRPr="75BE1E00">
        <w:rPr>
          <w:rFonts w:eastAsia="Calibri" w:cs="Arial"/>
          <w:color w:val="000000" w:themeColor="text1"/>
          <w:sz w:val="20"/>
          <w:szCs w:val="20"/>
          <w:lang w:eastAsia="lt-LT"/>
        </w:rPr>
        <w:t>,</w:t>
      </w:r>
      <w:r w:rsidR="00AF08F8" w:rsidRPr="75BE1E00">
        <w:rPr>
          <w:rFonts w:eastAsia="Calibri" w:cs="Arial"/>
          <w:i/>
          <w:iCs/>
          <w:color w:val="747474" w:themeColor="background2" w:themeShade="80"/>
          <w:sz w:val="20"/>
          <w:szCs w:val="20"/>
          <w:lang w:eastAsia="lt-LT"/>
        </w:rPr>
        <w:t xml:space="preserve"> </w:t>
      </w:r>
      <w:r w:rsidR="00AF08F8" w:rsidRPr="75BE1E00">
        <w:rPr>
          <w:rFonts w:eastAsia="Calibri" w:cs="Arial"/>
          <w:color w:val="000000" w:themeColor="text1"/>
          <w:sz w:val="20"/>
          <w:szCs w:val="20"/>
          <w:lang w:eastAsia="lt-LT"/>
        </w:rPr>
        <w:t>žr. Priede Nr. 1.</w:t>
      </w:r>
    </w:p>
    <w:p w14:paraId="4D9B5BC6" w14:textId="77777777" w:rsidR="00D96436" w:rsidRPr="00D96436" w:rsidRDefault="00D96436" w:rsidP="75BE1E00">
      <w:pPr>
        <w:pStyle w:val="ListParagraph"/>
        <w:tabs>
          <w:tab w:val="left" w:pos="567"/>
        </w:tabs>
        <w:ind w:left="0" w:firstLine="0"/>
        <w:jc w:val="both"/>
        <w:rPr>
          <w:rFonts w:eastAsia="Calibri" w:cs="Arial"/>
          <w:i/>
          <w:iCs/>
          <w:color w:val="747474" w:themeColor="background2" w:themeShade="80"/>
          <w:sz w:val="20"/>
          <w:szCs w:val="20"/>
          <w:lang w:eastAsia="lt-LT"/>
        </w:rPr>
      </w:pPr>
    </w:p>
    <w:p w14:paraId="50C8CD79" w14:textId="77777777" w:rsidR="00FC1E11" w:rsidRPr="0043712E" w:rsidRDefault="00FC1E11" w:rsidP="009E0F94">
      <w:pPr>
        <w:pStyle w:val="ListParagraph"/>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PREKIŲ PRISTATYMO TVARKA IR TERMINAI </w:t>
      </w:r>
    </w:p>
    <w:p w14:paraId="7550D576" w14:textId="30108477" w:rsidR="00934B4D" w:rsidRPr="00D96436" w:rsidRDefault="00934B4D" w:rsidP="00934B4D">
      <w:pPr>
        <w:numPr>
          <w:ilvl w:val="1"/>
          <w:numId w:val="5"/>
        </w:numPr>
        <w:tabs>
          <w:tab w:val="left" w:pos="567"/>
        </w:tabs>
        <w:spacing w:before="60" w:after="60"/>
        <w:ind w:left="0" w:firstLine="0"/>
        <w:contextualSpacing/>
        <w:jc w:val="both"/>
        <w:rPr>
          <w:rFonts w:eastAsia="Calibri" w:cs="Arial"/>
          <w:bCs/>
          <w:color w:val="000000" w:themeColor="text1"/>
          <w:sz w:val="20"/>
          <w:szCs w:val="20"/>
        </w:rPr>
      </w:pPr>
      <w:r w:rsidRPr="00D96436">
        <w:rPr>
          <w:rFonts w:eastAsia="Calibri" w:cs="Arial"/>
          <w:bCs/>
          <w:color w:val="000000" w:themeColor="text1"/>
          <w:sz w:val="20"/>
          <w:szCs w:val="20"/>
        </w:rPr>
        <w:t>Prekės bus perkamos pagal Perkančiojo subjekto poreikį Sutarties galiojimo laikotarpiu. Perkantysis subjektas pateikia Užsakymus dėl Prekių tiekimo elektroniniu paštu ar kitomis Sutarties šalių suderintomis priemonėmis.</w:t>
      </w:r>
    </w:p>
    <w:p w14:paraId="427F7279" w14:textId="2A7B2740" w:rsidR="00FC1E11" w:rsidRPr="00FE13EA" w:rsidRDefault="00FC1E11" w:rsidP="75BE1E00">
      <w:pPr>
        <w:numPr>
          <w:ilvl w:val="1"/>
          <w:numId w:val="5"/>
        </w:numPr>
        <w:tabs>
          <w:tab w:val="left" w:pos="567"/>
        </w:tabs>
        <w:spacing w:before="60" w:after="60"/>
        <w:ind w:left="0" w:firstLine="0"/>
        <w:contextualSpacing/>
        <w:jc w:val="both"/>
        <w:rPr>
          <w:rFonts w:eastAsia="Calibri" w:cs="Arial"/>
          <w:color w:val="000000" w:themeColor="text1"/>
          <w:sz w:val="20"/>
          <w:szCs w:val="20"/>
        </w:rPr>
      </w:pPr>
      <w:r w:rsidRPr="003C0A46">
        <w:rPr>
          <w:rFonts w:eastAsia="Calibri" w:cs="Arial"/>
          <w:color w:val="000000" w:themeColor="text1"/>
          <w:sz w:val="20"/>
          <w:szCs w:val="20"/>
        </w:rPr>
        <w:t xml:space="preserve">Prekės turi būti pristatytos </w:t>
      </w:r>
      <w:r w:rsidR="00F55BCB" w:rsidRPr="003C0A46">
        <w:rPr>
          <w:rFonts w:cs="Arial"/>
          <w:color w:val="000000" w:themeColor="text1"/>
          <w:sz w:val="20"/>
          <w:szCs w:val="20"/>
          <w:shd w:val="clear" w:color="auto" w:fill="FFFFFF"/>
        </w:rPr>
        <w:t>per</w:t>
      </w:r>
      <w:r w:rsidRPr="003C0A46">
        <w:rPr>
          <w:rFonts w:cs="Arial"/>
          <w:color w:val="000000" w:themeColor="text1"/>
          <w:sz w:val="20"/>
          <w:szCs w:val="20"/>
          <w:shd w:val="clear" w:color="auto" w:fill="FFFFFF"/>
        </w:rPr>
        <w:t xml:space="preserve"> </w:t>
      </w:r>
      <w:r w:rsidR="00F91C88" w:rsidRPr="003C0A46">
        <w:rPr>
          <w:rFonts w:cs="Arial"/>
          <w:color w:val="000000" w:themeColor="text1"/>
          <w:sz w:val="20"/>
          <w:szCs w:val="20"/>
          <w:shd w:val="clear" w:color="auto" w:fill="FFFFFF"/>
        </w:rPr>
        <w:t>T</w:t>
      </w:r>
      <w:r w:rsidRPr="003C0A46">
        <w:rPr>
          <w:rFonts w:cs="Arial"/>
          <w:color w:val="000000" w:themeColor="text1"/>
          <w:sz w:val="20"/>
          <w:szCs w:val="20"/>
          <w:shd w:val="clear" w:color="auto" w:fill="FFFFFF"/>
        </w:rPr>
        <w:t>echninėje specifikacijoje</w:t>
      </w:r>
      <w:r w:rsidRPr="003C0A46">
        <w:rPr>
          <w:rFonts w:eastAsia="Calibri" w:cs="Arial"/>
          <w:color w:val="000000" w:themeColor="text1"/>
          <w:sz w:val="20"/>
          <w:szCs w:val="20"/>
        </w:rPr>
        <w:t xml:space="preserve"> nurodytą terminą.</w:t>
      </w:r>
      <w:r w:rsidR="00290FF8" w:rsidRPr="003C0A46">
        <w:rPr>
          <w:color w:val="000000" w:themeColor="text1"/>
        </w:rPr>
        <w:t xml:space="preserve"> </w:t>
      </w:r>
      <w:r w:rsidR="00290FF8" w:rsidRPr="003C0A46">
        <w:rPr>
          <w:rFonts w:eastAsia="Calibri" w:cs="Arial"/>
          <w:color w:val="000000" w:themeColor="text1"/>
          <w:sz w:val="20"/>
          <w:szCs w:val="20"/>
        </w:rPr>
        <w:t xml:space="preserve">Tiekėjas turi pristatyti Prekes ne vėliau kaip per </w:t>
      </w:r>
      <w:r w:rsidR="00E2760B" w:rsidRPr="003C0A46">
        <w:rPr>
          <w:rFonts w:eastAsia="Calibri" w:cs="Arial"/>
          <w:color w:val="000000" w:themeColor="text1"/>
          <w:sz w:val="20"/>
          <w:szCs w:val="20"/>
        </w:rPr>
        <w:t xml:space="preserve">5 (penkias) </w:t>
      </w:r>
      <w:r w:rsidR="00290FF8" w:rsidRPr="003C0A46">
        <w:rPr>
          <w:rFonts w:eastAsia="Calibri" w:cs="Arial"/>
          <w:color w:val="000000" w:themeColor="text1"/>
          <w:sz w:val="20"/>
          <w:szCs w:val="20"/>
        </w:rPr>
        <w:t>d</w:t>
      </w:r>
      <w:r w:rsidR="001737D8" w:rsidRPr="003C0A46">
        <w:rPr>
          <w:rFonts w:eastAsia="Calibri" w:cs="Arial"/>
          <w:color w:val="000000" w:themeColor="text1"/>
          <w:sz w:val="20"/>
          <w:szCs w:val="20"/>
        </w:rPr>
        <w:t>arbo dienas</w:t>
      </w:r>
      <w:r w:rsidR="00290FF8" w:rsidRPr="003C0A46">
        <w:rPr>
          <w:rFonts w:eastAsia="Calibri" w:cs="Arial"/>
          <w:color w:val="000000" w:themeColor="text1"/>
          <w:sz w:val="20"/>
          <w:szCs w:val="20"/>
        </w:rPr>
        <w:t xml:space="preserve"> nuo </w:t>
      </w:r>
      <w:r w:rsidR="00E2760B" w:rsidRPr="003C0A46">
        <w:rPr>
          <w:rFonts w:eastAsia="Calibri" w:cs="Arial"/>
          <w:color w:val="000000" w:themeColor="text1"/>
          <w:sz w:val="20"/>
          <w:szCs w:val="20"/>
        </w:rPr>
        <w:t>Perkančiojo subjekto</w:t>
      </w:r>
      <w:r w:rsidR="00290FF8" w:rsidRPr="003C0A46">
        <w:rPr>
          <w:rFonts w:eastAsia="Calibri" w:cs="Arial"/>
          <w:color w:val="000000" w:themeColor="text1"/>
          <w:sz w:val="20"/>
          <w:szCs w:val="20"/>
        </w:rPr>
        <w:t xml:space="preserve"> </w:t>
      </w:r>
      <w:r w:rsidR="00E2760B" w:rsidRPr="003C0A46">
        <w:rPr>
          <w:rFonts w:eastAsia="Calibri" w:cs="Arial"/>
          <w:color w:val="000000" w:themeColor="text1"/>
          <w:sz w:val="20"/>
          <w:szCs w:val="20"/>
        </w:rPr>
        <w:t>Užsakymo</w:t>
      </w:r>
      <w:r w:rsidR="00290FF8" w:rsidRPr="003C0A46">
        <w:rPr>
          <w:rFonts w:eastAsia="Calibri" w:cs="Arial"/>
          <w:color w:val="000000" w:themeColor="text1"/>
          <w:sz w:val="20"/>
          <w:szCs w:val="20"/>
        </w:rPr>
        <w:t xml:space="preserve"> pateikimo Tiekėjui dienos</w:t>
      </w:r>
      <w:r w:rsidR="00E2760B" w:rsidRPr="003C0A46">
        <w:rPr>
          <w:rFonts w:eastAsia="Calibri" w:cs="Arial"/>
          <w:color w:val="000000" w:themeColor="text1"/>
          <w:sz w:val="20"/>
          <w:szCs w:val="20"/>
        </w:rPr>
        <w:t>.</w:t>
      </w:r>
    </w:p>
    <w:p w14:paraId="0CA9937D" w14:textId="5C1C8781" w:rsidR="00891801" w:rsidRPr="00D96436" w:rsidRDefault="00891801" w:rsidP="00E2760B">
      <w:pPr>
        <w:numPr>
          <w:ilvl w:val="1"/>
          <w:numId w:val="5"/>
        </w:numPr>
        <w:tabs>
          <w:tab w:val="left" w:pos="567"/>
        </w:tabs>
        <w:spacing w:before="60" w:after="60"/>
        <w:ind w:left="0" w:firstLine="0"/>
        <w:contextualSpacing/>
        <w:jc w:val="both"/>
        <w:rPr>
          <w:rFonts w:eastAsia="Calibri" w:cs="Arial"/>
          <w:bCs/>
          <w:color w:val="000000" w:themeColor="text1"/>
          <w:sz w:val="20"/>
          <w:szCs w:val="20"/>
        </w:rPr>
      </w:pPr>
      <w:r w:rsidRPr="00D96436">
        <w:rPr>
          <w:rFonts w:eastAsia="Calibri" w:cs="Arial"/>
          <w:bCs/>
          <w:color w:val="000000" w:themeColor="text1"/>
          <w:sz w:val="20"/>
          <w:szCs w:val="20"/>
        </w:rPr>
        <w:t xml:space="preserve">Tiekėjas Prekes turės pristatyti Techninės specifikacijos 4 </w:t>
      </w:r>
      <w:r w:rsidR="0057496B" w:rsidRPr="00D96436">
        <w:rPr>
          <w:rFonts w:eastAsia="Calibri" w:cs="Arial"/>
          <w:bCs/>
          <w:color w:val="000000" w:themeColor="text1"/>
          <w:sz w:val="20"/>
          <w:szCs w:val="20"/>
        </w:rPr>
        <w:t>dalyje</w:t>
      </w:r>
      <w:r w:rsidRPr="00D96436">
        <w:rPr>
          <w:rFonts w:eastAsia="Calibri" w:cs="Arial"/>
          <w:bCs/>
          <w:color w:val="000000" w:themeColor="text1"/>
          <w:sz w:val="20"/>
          <w:szCs w:val="20"/>
        </w:rPr>
        <w:t xml:space="preserve"> nurodyt</w:t>
      </w:r>
      <w:r w:rsidR="00671F55" w:rsidRPr="00D96436">
        <w:rPr>
          <w:rFonts w:eastAsia="Calibri" w:cs="Arial"/>
          <w:bCs/>
          <w:color w:val="000000" w:themeColor="text1"/>
          <w:sz w:val="20"/>
          <w:szCs w:val="20"/>
        </w:rPr>
        <w:t>u</w:t>
      </w:r>
      <w:r w:rsidRPr="00D96436">
        <w:rPr>
          <w:rFonts w:eastAsia="Calibri" w:cs="Arial"/>
          <w:bCs/>
          <w:color w:val="000000" w:themeColor="text1"/>
          <w:sz w:val="20"/>
          <w:szCs w:val="20"/>
        </w:rPr>
        <w:t xml:space="preserve"> adres</w:t>
      </w:r>
      <w:r w:rsidR="00671F55" w:rsidRPr="00D96436">
        <w:rPr>
          <w:rFonts w:eastAsia="Calibri" w:cs="Arial"/>
          <w:bCs/>
          <w:color w:val="000000" w:themeColor="text1"/>
          <w:sz w:val="20"/>
          <w:szCs w:val="20"/>
        </w:rPr>
        <w:t xml:space="preserve">u </w:t>
      </w:r>
      <w:r w:rsidR="0057496B" w:rsidRPr="00D96436">
        <w:rPr>
          <w:rFonts w:eastAsia="Calibri" w:cs="Arial"/>
          <w:bCs/>
          <w:color w:val="000000" w:themeColor="text1"/>
          <w:sz w:val="20"/>
          <w:szCs w:val="20"/>
        </w:rPr>
        <w:t>Perkančiojo subjekto</w:t>
      </w:r>
      <w:r w:rsidRPr="00D96436">
        <w:rPr>
          <w:rFonts w:eastAsia="Calibri" w:cs="Arial"/>
          <w:bCs/>
          <w:color w:val="000000" w:themeColor="text1"/>
          <w:sz w:val="20"/>
          <w:szCs w:val="20"/>
        </w:rPr>
        <w:t xml:space="preserve"> darbo metu (I</w:t>
      </w:r>
      <w:r w:rsidR="00671F55" w:rsidRPr="00D96436">
        <w:rPr>
          <w:rFonts w:eastAsia="Calibri" w:cs="Arial"/>
          <w:bCs/>
          <w:color w:val="000000" w:themeColor="text1"/>
          <w:sz w:val="20"/>
          <w:szCs w:val="20"/>
        </w:rPr>
        <w:t>–</w:t>
      </w:r>
      <w:r w:rsidRPr="00D96436">
        <w:rPr>
          <w:rFonts w:eastAsia="Calibri" w:cs="Arial"/>
          <w:bCs/>
          <w:color w:val="000000" w:themeColor="text1"/>
          <w:sz w:val="20"/>
          <w:szCs w:val="20"/>
        </w:rPr>
        <w:t xml:space="preserve">IV </w:t>
      </w:r>
      <w:r w:rsidR="0057496B" w:rsidRPr="00D96436">
        <w:rPr>
          <w:rFonts w:eastAsia="Calibri" w:cs="Arial"/>
          <w:bCs/>
          <w:color w:val="000000" w:themeColor="text1"/>
          <w:sz w:val="20"/>
          <w:szCs w:val="20"/>
        </w:rPr>
        <w:t>07</w:t>
      </w:r>
      <w:r w:rsidRPr="00D96436">
        <w:rPr>
          <w:rFonts w:eastAsia="Calibri" w:cs="Arial"/>
          <w:bCs/>
          <w:color w:val="000000" w:themeColor="text1"/>
          <w:sz w:val="20"/>
          <w:szCs w:val="20"/>
        </w:rPr>
        <w:t>:</w:t>
      </w:r>
      <w:r w:rsidR="0057496B" w:rsidRPr="00D96436">
        <w:rPr>
          <w:rFonts w:eastAsia="Calibri" w:cs="Arial"/>
          <w:bCs/>
          <w:color w:val="000000" w:themeColor="text1"/>
          <w:sz w:val="20"/>
          <w:szCs w:val="20"/>
        </w:rPr>
        <w:t>30</w:t>
      </w:r>
      <w:r w:rsidRPr="00D96436">
        <w:rPr>
          <w:rFonts w:eastAsia="Calibri" w:cs="Arial"/>
          <w:bCs/>
          <w:color w:val="000000" w:themeColor="text1"/>
          <w:sz w:val="20"/>
          <w:szCs w:val="20"/>
        </w:rPr>
        <w:t xml:space="preserve">–16:30 val., V </w:t>
      </w:r>
      <w:r w:rsidR="00D432A1" w:rsidRPr="00D96436">
        <w:rPr>
          <w:rFonts w:eastAsia="Calibri" w:cs="Arial"/>
          <w:bCs/>
          <w:color w:val="000000" w:themeColor="text1"/>
          <w:sz w:val="20"/>
          <w:szCs w:val="20"/>
        </w:rPr>
        <w:t>07</w:t>
      </w:r>
      <w:r w:rsidRPr="00D96436">
        <w:rPr>
          <w:rFonts w:eastAsia="Calibri" w:cs="Arial"/>
          <w:bCs/>
          <w:color w:val="000000" w:themeColor="text1"/>
          <w:sz w:val="20"/>
          <w:szCs w:val="20"/>
        </w:rPr>
        <w:t>:</w:t>
      </w:r>
      <w:r w:rsidR="00D432A1" w:rsidRPr="00D96436">
        <w:rPr>
          <w:rFonts w:eastAsia="Calibri" w:cs="Arial"/>
          <w:bCs/>
          <w:color w:val="000000" w:themeColor="text1"/>
          <w:sz w:val="20"/>
          <w:szCs w:val="20"/>
        </w:rPr>
        <w:t>30</w:t>
      </w:r>
      <w:r w:rsidRPr="00D96436">
        <w:rPr>
          <w:rFonts w:eastAsia="Calibri" w:cs="Arial"/>
          <w:bCs/>
          <w:color w:val="000000" w:themeColor="text1"/>
          <w:sz w:val="20"/>
          <w:szCs w:val="20"/>
        </w:rPr>
        <w:t>–1</w:t>
      </w:r>
      <w:r w:rsidR="00D432A1" w:rsidRPr="00D96436">
        <w:rPr>
          <w:rFonts w:eastAsia="Calibri" w:cs="Arial"/>
          <w:bCs/>
          <w:color w:val="000000" w:themeColor="text1"/>
          <w:sz w:val="20"/>
          <w:szCs w:val="20"/>
        </w:rPr>
        <w:t>4</w:t>
      </w:r>
      <w:r w:rsidRPr="00D96436">
        <w:rPr>
          <w:rFonts w:eastAsia="Calibri" w:cs="Arial"/>
          <w:bCs/>
          <w:color w:val="000000" w:themeColor="text1"/>
          <w:sz w:val="20"/>
          <w:szCs w:val="20"/>
        </w:rPr>
        <w:t>:</w:t>
      </w:r>
      <w:r w:rsidR="00D432A1" w:rsidRPr="00D96436">
        <w:rPr>
          <w:rFonts w:eastAsia="Calibri" w:cs="Arial"/>
          <w:bCs/>
          <w:color w:val="000000" w:themeColor="text1"/>
          <w:sz w:val="20"/>
          <w:szCs w:val="20"/>
        </w:rPr>
        <w:t>00</w:t>
      </w:r>
      <w:r w:rsidRPr="00D96436">
        <w:rPr>
          <w:rFonts w:eastAsia="Calibri" w:cs="Arial"/>
          <w:bCs/>
          <w:color w:val="000000" w:themeColor="text1"/>
          <w:sz w:val="20"/>
          <w:szCs w:val="20"/>
        </w:rPr>
        <w:t xml:space="preserve"> val.).</w:t>
      </w:r>
    </w:p>
    <w:p w14:paraId="2E576BCB" w14:textId="0993668B" w:rsidR="00FC1E11" w:rsidRPr="00D96436" w:rsidRDefault="00A04434" w:rsidP="75BE1E00">
      <w:pPr>
        <w:numPr>
          <w:ilvl w:val="1"/>
          <w:numId w:val="5"/>
        </w:numPr>
        <w:tabs>
          <w:tab w:val="left" w:pos="567"/>
        </w:tabs>
        <w:spacing w:before="60" w:after="60"/>
        <w:ind w:left="0" w:firstLine="0"/>
        <w:contextualSpacing/>
        <w:jc w:val="both"/>
        <w:rPr>
          <w:rFonts w:eastAsia="Calibri" w:cs="Arial"/>
          <w:color w:val="000000" w:themeColor="text1"/>
          <w:sz w:val="20"/>
          <w:szCs w:val="20"/>
        </w:rPr>
      </w:pPr>
      <w:r w:rsidRPr="75BE1E00">
        <w:rPr>
          <w:rStyle w:val="Laukeliai"/>
          <w:rFonts w:cs="Arial"/>
          <w:color w:val="000000" w:themeColor="text1"/>
        </w:rPr>
        <w:t xml:space="preserve">Tiekėjui tenkanti atsakomybė už </w:t>
      </w:r>
      <w:r w:rsidR="00F82EBC" w:rsidRPr="75BE1E00">
        <w:rPr>
          <w:rFonts w:cs="Arial"/>
          <w:color w:val="000000" w:themeColor="text1"/>
          <w:sz w:val="20"/>
          <w:szCs w:val="20"/>
        </w:rPr>
        <w:t>Prekių pristatym</w:t>
      </w:r>
      <w:r w:rsidRPr="75BE1E00">
        <w:rPr>
          <w:rFonts w:cs="Arial"/>
          <w:color w:val="000000" w:themeColor="text1"/>
          <w:sz w:val="20"/>
          <w:szCs w:val="20"/>
        </w:rPr>
        <w:t xml:space="preserve">ą laiku </w:t>
      </w:r>
      <w:r w:rsidR="00F82EBC" w:rsidRPr="75BE1E00">
        <w:rPr>
          <w:rFonts w:cs="Arial"/>
          <w:color w:val="000000" w:themeColor="text1"/>
          <w:sz w:val="20"/>
          <w:szCs w:val="20"/>
        </w:rPr>
        <w:t>nurodyt</w:t>
      </w:r>
      <w:r w:rsidRPr="75BE1E00">
        <w:rPr>
          <w:rFonts w:cs="Arial"/>
          <w:color w:val="000000" w:themeColor="text1"/>
          <w:sz w:val="20"/>
          <w:szCs w:val="20"/>
        </w:rPr>
        <w:t>a</w:t>
      </w:r>
      <w:r w:rsidR="008A6D4A" w:rsidRPr="75BE1E00">
        <w:rPr>
          <w:rFonts w:cs="Arial"/>
          <w:color w:val="000000" w:themeColor="text1"/>
          <w:sz w:val="20"/>
          <w:szCs w:val="20"/>
        </w:rPr>
        <w:t xml:space="preserve"> </w:t>
      </w:r>
      <w:r w:rsidR="003C0A46" w:rsidRPr="75BE1E00">
        <w:rPr>
          <w:rFonts w:cs="Arial"/>
          <w:color w:val="000000" w:themeColor="text1"/>
          <w:sz w:val="20"/>
          <w:szCs w:val="20"/>
        </w:rPr>
        <w:t>S</w:t>
      </w:r>
      <w:r w:rsidR="00003893" w:rsidRPr="75BE1E00">
        <w:rPr>
          <w:rFonts w:cs="Arial"/>
          <w:color w:val="000000" w:themeColor="text1"/>
          <w:sz w:val="20"/>
          <w:szCs w:val="20"/>
        </w:rPr>
        <w:t>utarties bendro</w:t>
      </w:r>
      <w:r w:rsidR="003C0A46" w:rsidRPr="75BE1E00">
        <w:rPr>
          <w:rFonts w:cs="Arial"/>
          <w:color w:val="000000" w:themeColor="text1"/>
          <w:sz w:val="20"/>
          <w:szCs w:val="20"/>
        </w:rPr>
        <w:t xml:space="preserve">joje </w:t>
      </w:r>
      <w:r w:rsidR="008A6D4A" w:rsidRPr="75BE1E00">
        <w:rPr>
          <w:rFonts w:cs="Arial"/>
          <w:color w:val="000000" w:themeColor="text1"/>
          <w:sz w:val="20"/>
          <w:szCs w:val="20"/>
        </w:rPr>
        <w:t>dalyje.</w:t>
      </w:r>
    </w:p>
    <w:p w14:paraId="23D02D4D" w14:textId="5D08E1FB" w:rsidR="00FC1E11" w:rsidRPr="00D96436" w:rsidRDefault="008025B0" w:rsidP="75BE1E00">
      <w:pPr>
        <w:numPr>
          <w:ilvl w:val="1"/>
          <w:numId w:val="5"/>
        </w:numPr>
        <w:tabs>
          <w:tab w:val="left" w:pos="567"/>
        </w:tabs>
        <w:spacing w:before="60" w:after="60"/>
        <w:ind w:left="0" w:firstLine="0"/>
        <w:contextualSpacing/>
        <w:jc w:val="both"/>
        <w:rPr>
          <w:rStyle w:val="Laukeliai"/>
          <w:rFonts w:eastAsia="Calibri" w:cs="Arial"/>
          <w:color w:val="000000" w:themeColor="text1"/>
        </w:rPr>
      </w:pPr>
      <w:r w:rsidRPr="75BE1E00">
        <w:rPr>
          <w:rStyle w:val="Laukeliai"/>
          <w:rFonts w:cs="Arial"/>
          <w:color w:val="000000" w:themeColor="text1"/>
        </w:rPr>
        <w:t>Tiekėjui tenkanti a</w:t>
      </w:r>
      <w:r w:rsidR="00E23B1E" w:rsidRPr="75BE1E00">
        <w:rPr>
          <w:rStyle w:val="Laukeliai"/>
          <w:rFonts w:cs="Arial"/>
          <w:color w:val="000000" w:themeColor="text1"/>
        </w:rPr>
        <w:t>tsakomybė u</w:t>
      </w:r>
      <w:r w:rsidR="00510C8F" w:rsidRPr="75BE1E00">
        <w:rPr>
          <w:rStyle w:val="Laukeliai"/>
          <w:rFonts w:cs="Arial"/>
          <w:color w:val="000000" w:themeColor="text1"/>
        </w:rPr>
        <w:t>ž</w:t>
      </w:r>
      <w:r w:rsidR="00E23B1E" w:rsidRPr="75BE1E00">
        <w:rPr>
          <w:rStyle w:val="Laukeliai"/>
          <w:rFonts w:cs="Arial"/>
          <w:color w:val="000000" w:themeColor="text1"/>
        </w:rPr>
        <w:t xml:space="preserve"> vėlavimą pristatyti</w:t>
      </w:r>
      <w:r w:rsidRPr="75BE1E00">
        <w:rPr>
          <w:rStyle w:val="Laukeliai"/>
          <w:rFonts w:cs="Arial"/>
          <w:color w:val="000000" w:themeColor="text1"/>
        </w:rPr>
        <w:t xml:space="preserve"> Prek</w:t>
      </w:r>
      <w:r w:rsidR="00D11130" w:rsidRPr="75BE1E00">
        <w:rPr>
          <w:rStyle w:val="Laukeliai"/>
          <w:rFonts w:cs="Arial"/>
          <w:color w:val="000000" w:themeColor="text1"/>
        </w:rPr>
        <w:t xml:space="preserve">es nurodyta </w:t>
      </w:r>
      <w:r w:rsidR="002A7C8E" w:rsidRPr="75BE1E00">
        <w:rPr>
          <w:rFonts w:cs="Arial"/>
          <w:color w:val="000000" w:themeColor="text1"/>
          <w:sz w:val="20"/>
          <w:szCs w:val="20"/>
        </w:rPr>
        <w:t>S</w:t>
      </w:r>
      <w:r w:rsidR="00003893" w:rsidRPr="75BE1E00">
        <w:rPr>
          <w:rFonts w:cs="Arial"/>
          <w:color w:val="000000" w:themeColor="text1"/>
          <w:sz w:val="20"/>
          <w:szCs w:val="20"/>
        </w:rPr>
        <w:t>utarties bendro</w:t>
      </w:r>
      <w:r w:rsidR="002A7C8E" w:rsidRPr="75BE1E00">
        <w:rPr>
          <w:rFonts w:cs="Arial"/>
          <w:color w:val="000000" w:themeColor="text1"/>
          <w:sz w:val="20"/>
          <w:szCs w:val="20"/>
        </w:rPr>
        <w:t>joje</w:t>
      </w:r>
      <w:r w:rsidR="00A07B03" w:rsidRPr="75BE1E00">
        <w:rPr>
          <w:rFonts w:cs="Arial"/>
          <w:color w:val="000000" w:themeColor="text1"/>
          <w:sz w:val="20"/>
          <w:szCs w:val="20"/>
        </w:rPr>
        <w:t xml:space="preserve"> </w:t>
      </w:r>
      <w:r w:rsidR="00D11130" w:rsidRPr="75BE1E00">
        <w:rPr>
          <w:rStyle w:val="Laukeliai"/>
          <w:rFonts w:cs="Arial"/>
          <w:color w:val="000000" w:themeColor="text1"/>
        </w:rPr>
        <w:t>dalyje.</w:t>
      </w:r>
    </w:p>
    <w:p w14:paraId="2D0F3C4E" w14:textId="77777777" w:rsidR="00FC1E11" w:rsidRPr="0043712E" w:rsidRDefault="00FC1E11" w:rsidP="009E0F94">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lastRenderedPageBreak/>
        <w:t>KOKYBĖ IR TRŪKUMŲ ŠALINIMAS</w:t>
      </w:r>
    </w:p>
    <w:p w14:paraId="4AA11102" w14:textId="77777777" w:rsidR="00777BB7" w:rsidRPr="004545A1" w:rsidRDefault="00777BB7" w:rsidP="00777BB7">
      <w:pPr>
        <w:pStyle w:val="ListParagraph"/>
        <w:numPr>
          <w:ilvl w:val="1"/>
          <w:numId w:val="6"/>
        </w:numPr>
        <w:tabs>
          <w:tab w:val="left" w:pos="540"/>
        </w:tabs>
        <w:spacing w:before="60" w:after="60"/>
        <w:ind w:left="0" w:firstLine="0"/>
        <w:jc w:val="both"/>
        <w:rPr>
          <w:rStyle w:val="Laukeliai"/>
          <w:rFonts w:cs="Arial"/>
          <w:color w:val="000000" w:themeColor="text1"/>
          <w:szCs w:val="20"/>
        </w:rPr>
      </w:pPr>
      <w:bookmarkStart w:id="3" w:name="_Hlk129609943"/>
      <w:r w:rsidRPr="004545A1">
        <w:rPr>
          <w:rStyle w:val="Laukeliai"/>
          <w:rFonts w:cs="Arial"/>
          <w:color w:val="000000" w:themeColor="text1"/>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2D457EFA" w14:textId="0A16172B" w:rsidR="00A82A54" w:rsidRPr="004545A1" w:rsidRDefault="003F704E" w:rsidP="00777BB7">
      <w:pPr>
        <w:pStyle w:val="ListParagraph"/>
        <w:numPr>
          <w:ilvl w:val="1"/>
          <w:numId w:val="6"/>
        </w:numPr>
        <w:tabs>
          <w:tab w:val="left" w:pos="540"/>
        </w:tabs>
        <w:spacing w:before="60" w:after="60"/>
        <w:ind w:left="0" w:firstLine="0"/>
        <w:jc w:val="both"/>
        <w:rPr>
          <w:rFonts w:cs="Arial"/>
          <w:color w:val="000000" w:themeColor="text1"/>
          <w:sz w:val="20"/>
          <w:szCs w:val="20"/>
        </w:rPr>
      </w:pPr>
      <w:r w:rsidRPr="004545A1">
        <w:rPr>
          <w:rFonts w:cs="Arial"/>
          <w:color w:val="000000" w:themeColor="text1"/>
          <w:sz w:val="20"/>
          <w:szCs w:val="20"/>
        </w:rPr>
        <w:t>P</w:t>
      </w:r>
      <w:r w:rsidR="00A60FD1" w:rsidRPr="004545A1">
        <w:rPr>
          <w:rFonts w:cs="Arial"/>
          <w:color w:val="000000" w:themeColor="text1"/>
          <w:sz w:val="20"/>
          <w:szCs w:val="20"/>
        </w:rPr>
        <w:t>erkantysis su</w:t>
      </w:r>
      <w:r w:rsidR="00450D7E" w:rsidRPr="004545A1">
        <w:rPr>
          <w:rFonts w:cs="Arial"/>
          <w:color w:val="000000" w:themeColor="text1"/>
          <w:sz w:val="20"/>
          <w:szCs w:val="20"/>
        </w:rPr>
        <w:t>bjektas</w:t>
      </w:r>
      <w:r w:rsidRPr="004545A1">
        <w:rPr>
          <w:rFonts w:cs="Arial"/>
          <w:color w:val="000000" w:themeColor="text1"/>
          <w:sz w:val="20"/>
          <w:szCs w:val="20"/>
        </w:rPr>
        <w:t xml:space="preserve"> turi teisę kreiptis į Tiekėją dėl netinkamų Prekių komplektacijos ar kokybės ne vėliau kaip per </w:t>
      </w:r>
      <w:r w:rsidR="00551527" w:rsidRPr="004545A1">
        <w:rPr>
          <w:rFonts w:cs="Arial"/>
          <w:color w:val="000000" w:themeColor="text1"/>
          <w:sz w:val="20"/>
          <w:szCs w:val="20"/>
        </w:rPr>
        <w:t>7</w:t>
      </w:r>
      <w:r w:rsidRPr="004545A1">
        <w:rPr>
          <w:rFonts w:cs="Arial"/>
          <w:color w:val="000000" w:themeColor="text1"/>
          <w:sz w:val="20"/>
          <w:szCs w:val="20"/>
        </w:rPr>
        <w:t xml:space="preserve"> (</w:t>
      </w:r>
      <w:r w:rsidR="00551527" w:rsidRPr="004545A1">
        <w:rPr>
          <w:rFonts w:cs="Arial"/>
          <w:color w:val="000000" w:themeColor="text1"/>
          <w:sz w:val="20"/>
          <w:szCs w:val="20"/>
        </w:rPr>
        <w:t>septynias</w:t>
      </w:r>
      <w:r w:rsidRPr="004545A1">
        <w:rPr>
          <w:rFonts w:cs="Arial"/>
          <w:color w:val="000000" w:themeColor="text1"/>
          <w:sz w:val="20"/>
          <w:szCs w:val="20"/>
        </w:rPr>
        <w:t xml:space="preserve">) </w:t>
      </w:r>
      <w:r w:rsidR="007B4A77" w:rsidRPr="004545A1">
        <w:rPr>
          <w:rFonts w:cs="Arial"/>
          <w:color w:val="000000" w:themeColor="text1"/>
          <w:sz w:val="20"/>
          <w:szCs w:val="20"/>
        </w:rPr>
        <w:t xml:space="preserve">kalendorines </w:t>
      </w:r>
      <w:r w:rsidRPr="004545A1">
        <w:rPr>
          <w:rFonts w:cs="Arial"/>
          <w:color w:val="000000" w:themeColor="text1"/>
          <w:sz w:val="20"/>
          <w:szCs w:val="20"/>
        </w:rPr>
        <w:t>dienas nuo trūkumų nustatymo momento.</w:t>
      </w:r>
    </w:p>
    <w:p w14:paraId="52F2C3EC" w14:textId="64D1B526" w:rsidR="003F704E" w:rsidRPr="004545A1" w:rsidRDefault="003F704E" w:rsidP="00777BB7">
      <w:pPr>
        <w:pStyle w:val="ListParagraph"/>
        <w:numPr>
          <w:ilvl w:val="1"/>
          <w:numId w:val="6"/>
        </w:numPr>
        <w:tabs>
          <w:tab w:val="left" w:pos="540"/>
        </w:tabs>
        <w:spacing w:before="60" w:after="60"/>
        <w:ind w:left="0" w:firstLine="0"/>
        <w:jc w:val="both"/>
        <w:rPr>
          <w:rStyle w:val="Laukeliai"/>
          <w:rFonts w:cs="Arial"/>
          <w:color w:val="000000" w:themeColor="text1"/>
          <w:szCs w:val="20"/>
        </w:rPr>
      </w:pPr>
      <w:r w:rsidRPr="004545A1">
        <w:rPr>
          <w:rFonts w:cs="Arial"/>
          <w:color w:val="000000" w:themeColor="text1"/>
          <w:sz w:val="20"/>
          <w:szCs w:val="20"/>
        </w:rPr>
        <w:t>P</w:t>
      </w:r>
      <w:r w:rsidR="00450D7E" w:rsidRPr="004545A1">
        <w:rPr>
          <w:rFonts w:cs="Arial"/>
          <w:color w:val="000000" w:themeColor="text1"/>
          <w:sz w:val="20"/>
          <w:szCs w:val="20"/>
        </w:rPr>
        <w:t>erkančiojo subjekto</w:t>
      </w:r>
      <w:r w:rsidRPr="004545A1">
        <w:rPr>
          <w:rFonts w:cs="Arial"/>
          <w:color w:val="000000" w:themeColor="text1"/>
          <w:sz w:val="20"/>
          <w:szCs w:val="20"/>
        </w:rPr>
        <w:t xml:space="preserve"> nustatytiems Prekių trūkumams šalinti nustatomas </w:t>
      </w:r>
      <w:r w:rsidR="00A06526" w:rsidRPr="004545A1">
        <w:rPr>
          <w:rFonts w:cs="Arial"/>
          <w:color w:val="000000" w:themeColor="text1"/>
          <w:sz w:val="20"/>
          <w:szCs w:val="20"/>
        </w:rPr>
        <w:t>30</w:t>
      </w:r>
      <w:r w:rsidRPr="004545A1">
        <w:rPr>
          <w:rFonts w:cs="Arial"/>
          <w:color w:val="000000" w:themeColor="text1"/>
          <w:sz w:val="20"/>
          <w:szCs w:val="20"/>
        </w:rPr>
        <w:t xml:space="preserve"> (</w:t>
      </w:r>
      <w:r w:rsidR="00A06526" w:rsidRPr="004545A1">
        <w:rPr>
          <w:rFonts w:cs="Arial"/>
          <w:color w:val="000000" w:themeColor="text1"/>
          <w:sz w:val="20"/>
          <w:szCs w:val="20"/>
        </w:rPr>
        <w:t>trisdešimt</w:t>
      </w:r>
      <w:r w:rsidR="00FB5DC2" w:rsidRPr="004545A1">
        <w:rPr>
          <w:rFonts w:cs="Arial"/>
          <w:color w:val="000000" w:themeColor="text1"/>
          <w:sz w:val="20"/>
          <w:szCs w:val="20"/>
        </w:rPr>
        <w:t>ies</w:t>
      </w:r>
      <w:r w:rsidRPr="004545A1">
        <w:rPr>
          <w:rFonts w:cs="Arial"/>
          <w:color w:val="000000" w:themeColor="text1"/>
          <w:sz w:val="20"/>
          <w:szCs w:val="20"/>
        </w:rPr>
        <w:t xml:space="preserve">) </w:t>
      </w:r>
      <w:r w:rsidR="007B4A77" w:rsidRPr="004545A1">
        <w:rPr>
          <w:rFonts w:cs="Arial"/>
          <w:color w:val="000000" w:themeColor="text1"/>
          <w:sz w:val="20"/>
          <w:szCs w:val="20"/>
        </w:rPr>
        <w:t xml:space="preserve">kalendorinių </w:t>
      </w:r>
      <w:r w:rsidRPr="004545A1">
        <w:rPr>
          <w:rFonts w:cs="Arial"/>
          <w:color w:val="000000" w:themeColor="text1"/>
          <w:sz w:val="20"/>
          <w:szCs w:val="20"/>
        </w:rPr>
        <w:t>dienų terminas, skaičiuojamas nuo P</w:t>
      </w:r>
      <w:r w:rsidR="00450D7E" w:rsidRPr="004545A1">
        <w:rPr>
          <w:rFonts w:cs="Arial"/>
          <w:color w:val="000000" w:themeColor="text1"/>
          <w:sz w:val="20"/>
          <w:szCs w:val="20"/>
        </w:rPr>
        <w:t>erkančiojo subjekto</w:t>
      </w:r>
      <w:r w:rsidRPr="004545A1">
        <w:rPr>
          <w:rFonts w:cs="Arial"/>
          <w:color w:val="000000" w:themeColor="text1"/>
          <w:sz w:val="20"/>
          <w:szCs w:val="20"/>
        </w:rPr>
        <w:t xml:space="preserve"> pranešimo Tiekėjui momento.</w:t>
      </w:r>
    </w:p>
    <w:p w14:paraId="079F4280" w14:textId="64DAE1B4" w:rsidR="00D96436" w:rsidRDefault="005B6317" w:rsidP="00D96436">
      <w:pPr>
        <w:pStyle w:val="ListParagraph"/>
        <w:numPr>
          <w:ilvl w:val="1"/>
          <w:numId w:val="6"/>
        </w:numPr>
        <w:tabs>
          <w:tab w:val="left" w:pos="540"/>
        </w:tabs>
        <w:spacing w:before="60" w:after="60"/>
        <w:ind w:left="0" w:firstLine="0"/>
        <w:jc w:val="both"/>
        <w:rPr>
          <w:rFonts w:cs="Arial"/>
          <w:color w:val="000000" w:themeColor="text1"/>
          <w:sz w:val="20"/>
          <w:szCs w:val="20"/>
        </w:rPr>
      </w:pPr>
      <w:r w:rsidRPr="75BE1E00">
        <w:rPr>
          <w:rFonts w:cs="Arial"/>
          <w:color w:val="000000" w:themeColor="text1"/>
          <w:sz w:val="20"/>
          <w:szCs w:val="20"/>
        </w:rPr>
        <w:t xml:space="preserve">Tiekėjui tenkanti atsakomybė už Prekių kokybę ir trūkumų šalinimą nurodyta </w:t>
      </w:r>
      <w:r w:rsidR="002A7C8E" w:rsidRPr="75BE1E00">
        <w:rPr>
          <w:rFonts w:cs="Arial"/>
          <w:color w:val="000000" w:themeColor="text1"/>
          <w:sz w:val="20"/>
          <w:szCs w:val="20"/>
        </w:rPr>
        <w:t>S</w:t>
      </w:r>
      <w:r w:rsidR="00003893" w:rsidRPr="75BE1E00">
        <w:rPr>
          <w:rFonts w:cs="Arial"/>
          <w:color w:val="000000" w:themeColor="text1"/>
          <w:sz w:val="20"/>
          <w:szCs w:val="20"/>
        </w:rPr>
        <w:t>utarties bendro</w:t>
      </w:r>
      <w:r w:rsidR="002A7C8E" w:rsidRPr="75BE1E00">
        <w:rPr>
          <w:rFonts w:cs="Arial"/>
          <w:color w:val="000000" w:themeColor="text1"/>
          <w:sz w:val="20"/>
          <w:szCs w:val="20"/>
        </w:rPr>
        <w:t xml:space="preserve">joje </w:t>
      </w:r>
      <w:r w:rsidR="00A04434" w:rsidRPr="75BE1E00">
        <w:rPr>
          <w:rFonts w:cs="Arial"/>
          <w:color w:val="000000" w:themeColor="text1"/>
          <w:sz w:val="20"/>
          <w:szCs w:val="20"/>
        </w:rPr>
        <w:t xml:space="preserve">dalyje. </w:t>
      </w:r>
    </w:p>
    <w:p w14:paraId="44E77303" w14:textId="77777777" w:rsidR="002A7C8E" w:rsidRDefault="002A7C8E" w:rsidP="00764D75">
      <w:pPr>
        <w:spacing w:after="160" w:line="278" w:lineRule="auto"/>
        <w:ind w:firstLine="0"/>
        <w:rPr>
          <w:rFonts w:cs="Arial"/>
          <w:color w:val="000000" w:themeColor="text1"/>
          <w:sz w:val="20"/>
          <w:szCs w:val="20"/>
        </w:rPr>
      </w:pPr>
    </w:p>
    <w:p w14:paraId="7D97C928" w14:textId="7F6DD7B0" w:rsidR="002A7C8E" w:rsidRPr="0043712E" w:rsidRDefault="002A7C8E" w:rsidP="75BE1E00">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rPr>
      </w:pPr>
      <w:r w:rsidRPr="75BE1E00">
        <w:rPr>
          <w:rStyle w:val="Laukeliai"/>
          <w:rFonts w:eastAsia="Arial" w:cs="Arial"/>
          <w:b/>
          <w:bCs/>
        </w:rPr>
        <w:t>PRIEDAI</w:t>
      </w:r>
    </w:p>
    <w:p w14:paraId="15C98196" w14:textId="0129BFF1" w:rsidR="00764D75" w:rsidRPr="00AE3AB7" w:rsidRDefault="002A7C8E" w:rsidP="00764D75">
      <w:pPr>
        <w:spacing w:after="160" w:line="278" w:lineRule="auto"/>
        <w:ind w:firstLine="0"/>
        <w:rPr>
          <w:rFonts w:cs="Arial"/>
          <w:color w:val="000000" w:themeColor="text1"/>
          <w:sz w:val="20"/>
          <w:szCs w:val="20"/>
        </w:rPr>
      </w:pPr>
      <w:r w:rsidRPr="75BE1E00">
        <w:rPr>
          <w:rFonts w:cs="Arial"/>
          <w:color w:val="000000" w:themeColor="text1"/>
          <w:sz w:val="20"/>
          <w:szCs w:val="20"/>
        </w:rPr>
        <w:t xml:space="preserve">8.1. Priedas Nr. 1 – </w:t>
      </w:r>
      <w:r w:rsidR="00A07B03" w:rsidRPr="75BE1E00">
        <w:rPr>
          <w:rFonts w:cs="Arial"/>
          <w:color w:val="000000" w:themeColor="text1"/>
          <w:sz w:val="20"/>
          <w:szCs w:val="20"/>
        </w:rPr>
        <w:t>Techninės specifikacijos atitikties lentelė.</w:t>
      </w:r>
      <w:r w:rsidRPr="75BE1E00">
        <w:rPr>
          <w:rFonts w:cs="Arial"/>
          <w:color w:val="000000" w:themeColor="text1"/>
          <w:sz w:val="20"/>
          <w:szCs w:val="20"/>
        </w:rPr>
        <w:br w:type="page"/>
      </w:r>
    </w:p>
    <w:p w14:paraId="3C3E0581" w14:textId="77777777" w:rsidR="00D96436" w:rsidRDefault="00D96436" w:rsidP="00D96436">
      <w:pPr>
        <w:pStyle w:val="ListParagraph"/>
        <w:tabs>
          <w:tab w:val="left" w:pos="993"/>
        </w:tabs>
        <w:spacing w:line="276" w:lineRule="auto"/>
        <w:ind w:left="360" w:firstLine="0"/>
        <w:jc w:val="both"/>
        <w:rPr>
          <w:rStyle w:val="Laukeliai"/>
          <w:rFonts w:eastAsia="MS Mincho" w:cs="Arial"/>
          <w:color w:val="000000"/>
          <w:szCs w:val="20"/>
          <w:lang w:eastAsia="lt-LT"/>
        </w:rPr>
      </w:pPr>
    </w:p>
    <w:p w14:paraId="3265F630" w14:textId="77777777" w:rsidR="00D96436" w:rsidRPr="001C24C0" w:rsidRDefault="00D96436" w:rsidP="001C24C0">
      <w:pPr>
        <w:pStyle w:val="ListParagraph"/>
        <w:tabs>
          <w:tab w:val="left" w:pos="993"/>
        </w:tabs>
        <w:spacing w:line="276" w:lineRule="auto"/>
        <w:ind w:left="7290" w:hanging="60"/>
        <w:jc w:val="right"/>
        <w:rPr>
          <w:rFonts w:eastAsia="MS Mincho" w:cs="Arial"/>
          <w:i/>
          <w:color w:val="000000"/>
          <w:sz w:val="20"/>
          <w:szCs w:val="20"/>
          <w:lang w:eastAsia="lt-LT"/>
        </w:rPr>
      </w:pPr>
      <w:r w:rsidRPr="001C24C0">
        <w:rPr>
          <w:rFonts w:eastAsia="MS Mincho" w:cs="Arial"/>
          <w:i/>
          <w:color w:val="000000"/>
          <w:sz w:val="20"/>
          <w:szCs w:val="20"/>
          <w:lang w:eastAsia="lt-LT"/>
        </w:rPr>
        <w:t xml:space="preserve">Techninės specifikacijos </w:t>
      </w:r>
    </w:p>
    <w:p w14:paraId="0CA25E7E" w14:textId="1A7B7289" w:rsidR="00D96436" w:rsidRPr="001C24C0" w:rsidRDefault="00D96436" w:rsidP="75BE1E00">
      <w:pPr>
        <w:pStyle w:val="ListParagraph"/>
        <w:tabs>
          <w:tab w:val="left" w:pos="993"/>
        </w:tabs>
        <w:spacing w:line="276" w:lineRule="auto"/>
        <w:ind w:left="7290" w:hanging="60"/>
        <w:jc w:val="right"/>
        <w:rPr>
          <w:rFonts w:eastAsia="MS Mincho" w:cs="Arial"/>
          <w:i/>
          <w:iCs/>
          <w:color w:val="000000"/>
          <w:sz w:val="20"/>
          <w:szCs w:val="20"/>
          <w:lang w:eastAsia="lt-LT"/>
        </w:rPr>
      </w:pPr>
      <w:r w:rsidRPr="75BE1E00">
        <w:rPr>
          <w:rFonts w:eastAsia="MS Mincho" w:cs="Arial"/>
          <w:i/>
          <w:iCs/>
          <w:color w:val="000000" w:themeColor="text1"/>
          <w:sz w:val="20"/>
          <w:szCs w:val="20"/>
          <w:lang w:eastAsia="lt-LT"/>
        </w:rPr>
        <w:t xml:space="preserve">Priedas </w:t>
      </w:r>
      <w:proofErr w:type="spellStart"/>
      <w:r w:rsidRPr="75BE1E00">
        <w:rPr>
          <w:rFonts w:eastAsia="MS Mincho" w:cs="Arial"/>
          <w:i/>
          <w:iCs/>
          <w:color w:val="000000" w:themeColor="text1"/>
          <w:sz w:val="20"/>
          <w:szCs w:val="20"/>
          <w:lang w:eastAsia="lt-LT"/>
        </w:rPr>
        <w:t>Nr</w:t>
      </w:r>
      <w:proofErr w:type="spellEnd"/>
      <w:r w:rsidRPr="75BE1E00">
        <w:rPr>
          <w:rFonts w:eastAsia="MS Mincho" w:cs="Arial"/>
          <w:i/>
          <w:iCs/>
          <w:color w:val="000000" w:themeColor="text1"/>
          <w:sz w:val="20"/>
          <w:szCs w:val="20"/>
          <w:lang w:eastAsia="lt-LT"/>
        </w:rPr>
        <w:t xml:space="preserve"> 1</w:t>
      </w:r>
    </w:p>
    <w:p w14:paraId="4C0FAD16" w14:textId="77777777" w:rsidR="00D96436" w:rsidRDefault="00D96436" w:rsidP="00D96436">
      <w:pPr>
        <w:pStyle w:val="ListParagraph"/>
        <w:tabs>
          <w:tab w:val="left" w:pos="993"/>
        </w:tabs>
        <w:spacing w:line="276" w:lineRule="auto"/>
        <w:ind w:left="792"/>
        <w:jc w:val="center"/>
        <w:rPr>
          <w:rFonts w:ascii="Times New Roman" w:eastAsia="MS Mincho" w:hAnsi="Times New Roman" w:cs="Times New Roman"/>
          <w:bCs/>
          <w:color w:val="000000"/>
          <w:sz w:val="24"/>
          <w:szCs w:val="24"/>
          <w:lang w:eastAsia="lt-LT"/>
        </w:rPr>
      </w:pPr>
    </w:p>
    <w:p w14:paraId="7BAC2440" w14:textId="15E0A264" w:rsidR="00814672" w:rsidRPr="00814672" w:rsidRDefault="00A07B03" w:rsidP="75BE1E00">
      <w:pPr>
        <w:tabs>
          <w:tab w:val="left" w:pos="993"/>
        </w:tabs>
        <w:spacing w:line="276" w:lineRule="auto"/>
        <w:jc w:val="center"/>
        <w:rPr>
          <w:rFonts w:eastAsia="MS Mincho" w:cs="Arial"/>
          <w:b/>
          <w:bCs/>
          <w:sz w:val="20"/>
          <w:szCs w:val="20"/>
          <w:lang w:eastAsia="lt-LT"/>
        </w:rPr>
      </w:pPr>
      <w:r w:rsidRPr="75BE1E00">
        <w:rPr>
          <w:rFonts w:eastAsia="MS Mincho" w:cs="Arial"/>
          <w:b/>
          <w:bCs/>
          <w:sz w:val="20"/>
          <w:szCs w:val="20"/>
          <w:lang w:eastAsia="lt-LT"/>
        </w:rPr>
        <w:t>TECHNINĖS SPECIFIKACIJOS ATITIKTIES LENTELĖ</w:t>
      </w:r>
    </w:p>
    <w:p w14:paraId="4CB4F783" w14:textId="77777777" w:rsidR="00A07B03" w:rsidRPr="00814672" w:rsidRDefault="00A07B03" w:rsidP="00814672">
      <w:pPr>
        <w:tabs>
          <w:tab w:val="left" w:pos="993"/>
        </w:tabs>
        <w:spacing w:line="276" w:lineRule="auto"/>
        <w:jc w:val="center"/>
        <w:rPr>
          <w:rFonts w:eastAsia="MS Mincho" w:cs="Arial"/>
          <w:b/>
          <w:sz w:val="20"/>
          <w:szCs w:val="20"/>
          <w:lang w:eastAsia="lt-LT"/>
        </w:rPr>
      </w:pPr>
    </w:p>
    <w:p w14:paraId="032EAD88" w14:textId="77777777" w:rsidR="00D96436" w:rsidRDefault="00D96436" w:rsidP="00D96436">
      <w:pPr>
        <w:pStyle w:val="ListParagraph"/>
        <w:tabs>
          <w:tab w:val="left" w:pos="993"/>
        </w:tabs>
        <w:spacing w:line="276" w:lineRule="auto"/>
        <w:ind w:left="360" w:firstLine="0"/>
        <w:jc w:val="both"/>
        <w:rPr>
          <w:rStyle w:val="Laukeliai"/>
          <w:rFonts w:eastAsia="MS Mincho" w:cs="Arial"/>
          <w:color w:val="000000"/>
          <w:szCs w:val="20"/>
          <w:lang w:eastAsia="lt-LT"/>
        </w:rPr>
      </w:pPr>
    </w:p>
    <w:p w14:paraId="1217B3EB" w14:textId="1C0CA58C" w:rsidR="00D96436" w:rsidRPr="00A07B03" w:rsidRDefault="00D96436" w:rsidP="75BE1E00">
      <w:pPr>
        <w:tabs>
          <w:tab w:val="right" w:pos="9781"/>
        </w:tabs>
        <w:spacing w:line="276" w:lineRule="auto"/>
        <w:ind w:firstLine="0"/>
        <w:jc w:val="right"/>
        <w:rPr>
          <w:rFonts w:eastAsia="Calibri" w:cs="Arial"/>
          <w:i/>
          <w:iCs/>
          <w:color w:val="00000A"/>
          <w:sz w:val="20"/>
          <w:szCs w:val="20"/>
        </w:rPr>
      </w:pPr>
      <w:bookmarkStart w:id="4" w:name="_Hlk98772699"/>
      <w:bookmarkStart w:id="5" w:name="_Hlk222832963"/>
      <w:r w:rsidRPr="75BE1E00">
        <w:rPr>
          <w:rFonts w:eastAsia="Calibri" w:cs="Arial"/>
          <w:i/>
          <w:iCs/>
          <w:color w:val="00000A"/>
          <w:sz w:val="20"/>
          <w:szCs w:val="20"/>
        </w:rPr>
        <w:t>Lentelė Nr. 1</w:t>
      </w:r>
      <w:bookmarkEnd w:id="4"/>
    </w:p>
    <w:tbl>
      <w:tblPr>
        <w:tblStyle w:val="TableGrid"/>
        <w:tblW w:w="10055" w:type="dxa"/>
        <w:tblLook w:val="04A0" w:firstRow="1" w:lastRow="0" w:firstColumn="1" w:lastColumn="0" w:noHBand="0" w:noVBand="1"/>
      </w:tblPr>
      <w:tblGrid>
        <w:gridCol w:w="846"/>
        <w:gridCol w:w="5714"/>
        <w:gridCol w:w="3495"/>
      </w:tblGrid>
      <w:tr w:rsidR="00D96436" w:rsidRPr="00492FF2" w14:paraId="4E8EC3CE" w14:textId="77777777" w:rsidTr="00111885">
        <w:tc>
          <w:tcPr>
            <w:tcW w:w="846" w:type="dxa"/>
            <w:shd w:val="clear" w:color="auto" w:fill="EDEDED"/>
            <w:vAlign w:val="center"/>
          </w:tcPr>
          <w:p w14:paraId="2737FB84" w14:textId="77777777" w:rsidR="00D96436" w:rsidRPr="00655FF0" w:rsidRDefault="00D96436" w:rsidP="75BE1E00">
            <w:pPr>
              <w:pStyle w:val="ListParagraph"/>
              <w:tabs>
                <w:tab w:val="left" w:pos="567"/>
              </w:tabs>
              <w:ind w:left="0" w:firstLine="0"/>
              <w:jc w:val="right"/>
              <w:rPr>
                <w:rFonts w:cs="Arial"/>
                <w:b/>
                <w:bCs/>
                <w:sz w:val="20"/>
                <w:szCs w:val="20"/>
              </w:rPr>
            </w:pPr>
            <w:r w:rsidRPr="75BE1E00">
              <w:rPr>
                <w:rFonts w:cs="Arial"/>
                <w:b/>
                <w:bCs/>
                <w:sz w:val="20"/>
                <w:szCs w:val="20"/>
              </w:rPr>
              <w:t>Eil. Nr.</w:t>
            </w:r>
          </w:p>
        </w:tc>
        <w:tc>
          <w:tcPr>
            <w:tcW w:w="5714" w:type="dxa"/>
            <w:shd w:val="clear" w:color="auto" w:fill="EDEDED"/>
            <w:vAlign w:val="center"/>
          </w:tcPr>
          <w:p w14:paraId="29B8ABEE" w14:textId="7A0B372C" w:rsidR="00D96436" w:rsidRPr="00655FF0" w:rsidRDefault="00D96436" w:rsidP="75BE1E00">
            <w:pPr>
              <w:pStyle w:val="ListParagraph"/>
              <w:tabs>
                <w:tab w:val="left" w:pos="567"/>
              </w:tabs>
              <w:spacing w:before="120"/>
              <w:ind w:left="0" w:firstLine="0"/>
              <w:jc w:val="right"/>
              <w:rPr>
                <w:rFonts w:cs="Arial"/>
                <w:b/>
                <w:bCs/>
                <w:color w:val="000000" w:themeColor="text1"/>
                <w:sz w:val="20"/>
                <w:szCs w:val="20"/>
              </w:rPr>
            </w:pPr>
            <w:r w:rsidRPr="75BE1E00">
              <w:rPr>
                <w:rFonts w:cs="Arial"/>
                <w:b/>
                <w:bCs/>
                <w:sz w:val="20"/>
                <w:szCs w:val="20"/>
              </w:rPr>
              <w:t xml:space="preserve">Perkančiojo subjekto nurodyti Prekės </w:t>
            </w:r>
            <w:r w:rsidR="00DA0737" w:rsidRPr="75BE1E00">
              <w:rPr>
                <w:rFonts w:cs="Arial"/>
                <w:b/>
                <w:bCs/>
                <w:sz w:val="20"/>
                <w:szCs w:val="20"/>
              </w:rPr>
              <w:t xml:space="preserve">techninių </w:t>
            </w:r>
            <w:r w:rsidRPr="75BE1E00">
              <w:rPr>
                <w:rFonts w:cs="Arial"/>
                <w:b/>
                <w:bCs/>
                <w:color w:val="000000" w:themeColor="text1"/>
                <w:sz w:val="20"/>
                <w:szCs w:val="20"/>
              </w:rPr>
              <w:t>parametr</w:t>
            </w:r>
            <w:r w:rsidR="00DA0737" w:rsidRPr="75BE1E00">
              <w:rPr>
                <w:rFonts w:cs="Arial"/>
                <w:b/>
                <w:bCs/>
                <w:color w:val="000000" w:themeColor="text1"/>
                <w:sz w:val="20"/>
                <w:szCs w:val="20"/>
              </w:rPr>
              <w:t>ų reikalavimai</w:t>
            </w:r>
          </w:p>
        </w:tc>
        <w:tc>
          <w:tcPr>
            <w:tcW w:w="3495" w:type="dxa"/>
            <w:shd w:val="clear" w:color="auto" w:fill="EDEDED"/>
            <w:vAlign w:val="center"/>
          </w:tcPr>
          <w:p w14:paraId="2CA88D0C" w14:textId="031252EE" w:rsidR="00D96436" w:rsidRPr="00655FF0" w:rsidRDefault="00D96436" w:rsidP="75BE1E00">
            <w:pPr>
              <w:pStyle w:val="ListParagraph"/>
              <w:tabs>
                <w:tab w:val="left" w:pos="567"/>
              </w:tabs>
              <w:ind w:left="0" w:firstLine="0"/>
              <w:jc w:val="right"/>
              <w:rPr>
                <w:rFonts w:cs="Arial"/>
                <w:b/>
                <w:bCs/>
                <w:sz w:val="20"/>
                <w:szCs w:val="20"/>
              </w:rPr>
            </w:pPr>
            <w:r w:rsidRPr="75BE1E00">
              <w:rPr>
                <w:rFonts w:cs="Arial"/>
                <w:b/>
                <w:bCs/>
                <w:color w:val="000000" w:themeColor="text1"/>
                <w:sz w:val="20"/>
                <w:szCs w:val="20"/>
              </w:rPr>
              <w:t>Tiekėjo siūlomi parametrų</w:t>
            </w:r>
            <w:r w:rsidRPr="75BE1E00">
              <w:rPr>
                <w:rFonts w:cs="Arial"/>
                <w:color w:val="000000" w:themeColor="text1"/>
                <w:sz w:val="20"/>
                <w:szCs w:val="20"/>
              </w:rPr>
              <w:t xml:space="preserve"> </w:t>
            </w:r>
            <w:r w:rsidRPr="75BE1E00">
              <w:rPr>
                <w:rFonts w:cs="Arial"/>
                <w:b/>
                <w:bCs/>
                <w:sz w:val="20"/>
                <w:szCs w:val="20"/>
              </w:rPr>
              <w:t>reikšmės</w:t>
            </w:r>
          </w:p>
          <w:p w14:paraId="5937D90E" w14:textId="77777777" w:rsidR="00D96436" w:rsidRPr="00492FF2" w:rsidRDefault="00D96436" w:rsidP="75BE1E00">
            <w:pPr>
              <w:pStyle w:val="ListParagraph"/>
              <w:tabs>
                <w:tab w:val="left" w:pos="567"/>
              </w:tabs>
              <w:ind w:left="0" w:firstLine="0"/>
              <w:jc w:val="right"/>
              <w:rPr>
                <w:rFonts w:cs="Arial"/>
                <w:i/>
                <w:iCs/>
                <w:sz w:val="20"/>
                <w:szCs w:val="20"/>
              </w:rPr>
            </w:pPr>
            <w:r w:rsidRPr="75BE1E00">
              <w:rPr>
                <w:rFonts w:cs="Arial"/>
                <w:i/>
                <w:iCs/>
                <w:sz w:val="20"/>
                <w:szCs w:val="20"/>
              </w:rPr>
              <w:t>Atitinka / Neatitinka ARBA Nurodyti siūlomos Prekės konkrečią reikšmę</w:t>
            </w:r>
          </w:p>
        </w:tc>
      </w:tr>
      <w:tr w:rsidR="00D96436" w:rsidRPr="00C03E94" w14:paraId="74E79CE3" w14:textId="77777777" w:rsidTr="00111885">
        <w:tc>
          <w:tcPr>
            <w:tcW w:w="846" w:type="dxa"/>
            <w:vAlign w:val="center"/>
          </w:tcPr>
          <w:p w14:paraId="55FA87E2" w14:textId="01A210AF" w:rsidR="00D96436" w:rsidRPr="00CF0FF8" w:rsidRDefault="00D96436" w:rsidP="00CF0FF8">
            <w:pPr>
              <w:pStyle w:val="ListParagraph"/>
              <w:numPr>
                <w:ilvl w:val="0"/>
                <w:numId w:val="17"/>
              </w:numPr>
              <w:tabs>
                <w:tab w:val="left" w:pos="567"/>
              </w:tabs>
              <w:rPr>
                <w:rFonts w:cs="Arial"/>
                <w:sz w:val="20"/>
                <w:szCs w:val="20"/>
              </w:rPr>
            </w:pPr>
          </w:p>
        </w:tc>
        <w:tc>
          <w:tcPr>
            <w:tcW w:w="5714" w:type="dxa"/>
          </w:tcPr>
          <w:p w14:paraId="1F9A85DA" w14:textId="24325AE3" w:rsidR="00C571E1" w:rsidRPr="004901B1" w:rsidRDefault="00C571E1" w:rsidP="75BE1E00">
            <w:pPr>
              <w:tabs>
                <w:tab w:val="left" w:pos="993"/>
              </w:tabs>
              <w:spacing w:line="276" w:lineRule="auto"/>
              <w:ind w:right="162" w:firstLine="0"/>
              <w:jc w:val="both"/>
              <w:rPr>
                <w:rFonts w:eastAsia="MS Mincho" w:cs="Arial"/>
                <w:sz w:val="20"/>
                <w:szCs w:val="20"/>
                <w:lang w:eastAsia="lt-LT"/>
              </w:rPr>
            </w:pPr>
            <w:r w:rsidRPr="75BE1E00">
              <w:rPr>
                <w:rFonts w:eastAsia="MS Mincho" w:cs="Arial"/>
                <w:sz w:val="20"/>
                <w:szCs w:val="20"/>
                <w:lang w:eastAsia="lt-LT"/>
              </w:rPr>
              <w:t xml:space="preserve">Kompiuterio procesoriaus našumas </w:t>
            </w:r>
            <w:r w:rsidR="00DA0737" w:rsidRPr="75BE1E00">
              <w:rPr>
                <w:rFonts w:cs="Arial"/>
                <w:sz w:val="20"/>
                <w:szCs w:val="20"/>
                <w:u w:val="single"/>
              </w:rPr>
              <w:t>P</w:t>
            </w:r>
            <w:r w:rsidRPr="75BE1E00">
              <w:rPr>
                <w:rFonts w:cs="Arial"/>
                <w:sz w:val="20"/>
                <w:szCs w:val="20"/>
                <w:u w:val="single"/>
              </w:rPr>
              <w:t>asiūlymų pateikimo dienai</w:t>
            </w:r>
            <w:r w:rsidRPr="75BE1E00">
              <w:rPr>
                <w:rFonts w:eastAsia="MS Mincho" w:cs="Arial"/>
                <w:sz w:val="20"/>
                <w:szCs w:val="20"/>
                <w:lang w:eastAsia="lt-LT"/>
              </w:rPr>
              <w:t xml:space="preserve"> pagal viešai publikuojamus </w:t>
            </w:r>
            <w:proofErr w:type="spellStart"/>
            <w:r w:rsidRPr="75BE1E00">
              <w:rPr>
                <w:rFonts w:eastAsia="MS Mincho" w:cs="Arial"/>
                <w:i/>
                <w:iCs/>
                <w:sz w:val="20"/>
                <w:szCs w:val="20"/>
                <w:lang w:eastAsia="lt-LT"/>
              </w:rPr>
              <w:t>Passmark</w:t>
            </w:r>
            <w:proofErr w:type="spellEnd"/>
            <w:r w:rsidRPr="75BE1E00">
              <w:rPr>
                <w:rFonts w:eastAsia="MS Mincho" w:cs="Arial"/>
                <w:i/>
                <w:iCs/>
                <w:sz w:val="20"/>
                <w:szCs w:val="20"/>
                <w:lang w:eastAsia="lt-LT"/>
              </w:rPr>
              <w:t xml:space="preserve"> </w:t>
            </w:r>
            <w:proofErr w:type="spellStart"/>
            <w:r w:rsidRPr="75BE1E00">
              <w:rPr>
                <w:rFonts w:eastAsia="MS Mincho" w:cs="Arial"/>
                <w:i/>
                <w:iCs/>
                <w:sz w:val="20"/>
                <w:szCs w:val="20"/>
                <w:lang w:eastAsia="lt-LT"/>
              </w:rPr>
              <w:t>performance</w:t>
            </w:r>
            <w:proofErr w:type="spellEnd"/>
            <w:r w:rsidRPr="75BE1E00">
              <w:rPr>
                <w:rFonts w:eastAsia="MS Mincho" w:cs="Arial"/>
                <w:i/>
                <w:iCs/>
                <w:sz w:val="20"/>
                <w:szCs w:val="20"/>
                <w:lang w:eastAsia="lt-LT"/>
              </w:rPr>
              <w:t xml:space="preserve"> CPU mark </w:t>
            </w:r>
            <w:r w:rsidRPr="75BE1E00">
              <w:rPr>
                <w:rFonts w:eastAsia="MS Mincho" w:cs="Arial"/>
                <w:sz w:val="20"/>
                <w:szCs w:val="20"/>
                <w:lang w:eastAsia="lt-LT"/>
              </w:rPr>
              <w:t>procesorių įvertinimo rezultatus ne mažiau kaip 16</w:t>
            </w:r>
            <w:r w:rsidR="636DF004" w:rsidRPr="75BE1E00">
              <w:rPr>
                <w:rFonts w:eastAsia="MS Mincho" w:cs="Arial"/>
                <w:sz w:val="20"/>
                <w:szCs w:val="20"/>
                <w:lang w:eastAsia="lt-LT"/>
              </w:rPr>
              <w:t>6</w:t>
            </w:r>
            <w:r w:rsidRPr="75BE1E00">
              <w:rPr>
                <w:rFonts w:eastAsia="MS Mincho" w:cs="Arial"/>
                <w:sz w:val="20"/>
                <w:szCs w:val="20"/>
                <w:lang w:eastAsia="lt-LT"/>
              </w:rPr>
              <w:t>00,</w:t>
            </w:r>
            <w:r w:rsidR="00DA0737" w:rsidRPr="75BE1E00">
              <w:rPr>
                <w:rFonts w:eastAsia="MS Mincho" w:cs="Arial"/>
                <w:sz w:val="20"/>
                <w:szCs w:val="20"/>
                <w:lang w:eastAsia="lt-LT"/>
              </w:rPr>
              <w:t> </w:t>
            </w:r>
            <w:r w:rsidRPr="75BE1E00">
              <w:rPr>
                <w:rFonts w:eastAsia="MS Mincho" w:cs="Arial"/>
                <w:sz w:val="20"/>
                <w:szCs w:val="20"/>
                <w:lang w:eastAsia="lt-LT"/>
              </w:rPr>
              <w:t xml:space="preserve">pateikiamus </w:t>
            </w:r>
            <w:hyperlink r:id="rId8" w:history="1">
              <w:r w:rsidRPr="75BE1E00">
                <w:rPr>
                  <w:rStyle w:val="Hyperlink"/>
                  <w:rFonts w:eastAsia="MS Mincho" w:cs="Arial"/>
                  <w:i/>
                  <w:iCs/>
                  <w:sz w:val="20"/>
                  <w:szCs w:val="20"/>
                  <w:lang w:eastAsia="lt-LT"/>
                </w:rPr>
                <w:t>http://www.cpubenchmark.net/cpu_list.php</w:t>
              </w:r>
            </w:hyperlink>
            <w:r w:rsidRPr="75BE1E00">
              <w:rPr>
                <w:rFonts w:eastAsia="MS Mincho" w:cs="Arial"/>
                <w:sz w:val="20"/>
                <w:szCs w:val="20"/>
                <w:lang w:eastAsia="lt-LT"/>
              </w:rPr>
              <w:t xml:space="preserve"> .</w:t>
            </w:r>
          </w:p>
          <w:p w14:paraId="073BBEF9" w14:textId="060DAFC0" w:rsidR="00D96436" w:rsidRPr="00C03E94" w:rsidRDefault="00C571E1" w:rsidP="00C571E1">
            <w:pPr>
              <w:pStyle w:val="ListParagraph"/>
              <w:tabs>
                <w:tab w:val="left" w:pos="567"/>
              </w:tabs>
              <w:ind w:left="0" w:firstLine="0"/>
              <w:jc w:val="both"/>
              <w:rPr>
                <w:rFonts w:cs="Arial"/>
                <w:i/>
                <w:iCs/>
                <w:color w:val="747474" w:themeColor="background2" w:themeShade="80"/>
                <w:sz w:val="20"/>
                <w:szCs w:val="20"/>
              </w:rPr>
            </w:pPr>
            <w:r w:rsidRPr="00774DB4">
              <w:rPr>
                <w:rFonts w:eastAsia="MS Mincho" w:cs="Arial"/>
                <w:bCs/>
                <w:sz w:val="20"/>
                <w:szCs w:val="20"/>
                <w:lang w:eastAsia="lt-LT"/>
              </w:rPr>
              <w:t>Pasiūlyme nurodyti konkretų procesoriaus modelį. Procesoriaus sparta negali būti dirbtinai padidinta.</w:t>
            </w:r>
          </w:p>
        </w:tc>
        <w:tc>
          <w:tcPr>
            <w:tcW w:w="3495" w:type="dxa"/>
            <w:vAlign w:val="center"/>
          </w:tcPr>
          <w:p w14:paraId="1A1A1014" w14:textId="1CE3635B" w:rsidR="00D96436" w:rsidRPr="00FE13EA" w:rsidRDefault="00D96436" w:rsidP="64AF9593">
            <w:pPr>
              <w:pStyle w:val="ListParagraph"/>
              <w:tabs>
                <w:tab w:val="left" w:pos="567"/>
              </w:tabs>
              <w:ind w:left="0" w:firstLine="0"/>
              <w:jc w:val="center"/>
              <w:rPr>
                <w:rFonts w:cs="Arial"/>
                <w:i/>
                <w:iCs/>
                <w:color w:val="747474" w:themeColor="background2" w:themeShade="80"/>
                <w:sz w:val="20"/>
                <w:szCs w:val="20"/>
                <w:highlight w:val="lightGray"/>
              </w:rPr>
            </w:pPr>
          </w:p>
        </w:tc>
      </w:tr>
      <w:tr w:rsidR="00D96436" w:rsidRPr="00C03E94" w14:paraId="353F635B" w14:textId="77777777" w:rsidTr="00111885">
        <w:trPr>
          <w:trHeight w:val="518"/>
        </w:trPr>
        <w:tc>
          <w:tcPr>
            <w:tcW w:w="846" w:type="dxa"/>
            <w:vAlign w:val="center"/>
          </w:tcPr>
          <w:p w14:paraId="747AB78F" w14:textId="0253D531" w:rsidR="00D96436" w:rsidRPr="00CF0FF8" w:rsidRDefault="00D96436" w:rsidP="00CF0FF8">
            <w:pPr>
              <w:pStyle w:val="ListParagraph"/>
              <w:numPr>
                <w:ilvl w:val="0"/>
                <w:numId w:val="17"/>
              </w:numPr>
              <w:tabs>
                <w:tab w:val="left" w:pos="567"/>
              </w:tabs>
              <w:rPr>
                <w:rFonts w:cs="Arial"/>
                <w:sz w:val="20"/>
                <w:szCs w:val="20"/>
              </w:rPr>
            </w:pPr>
          </w:p>
        </w:tc>
        <w:tc>
          <w:tcPr>
            <w:tcW w:w="5714" w:type="dxa"/>
          </w:tcPr>
          <w:p w14:paraId="22E0D5F9" w14:textId="61EEC5B9" w:rsidR="00D96436" w:rsidRPr="00C03E94" w:rsidRDefault="00C571E1"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 xml:space="preserve">Kompiuterio procesoriaus išleidimo į rinką data ne anksčiau </w:t>
            </w:r>
            <w:r w:rsidR="00B813A0" w:rsidRPr="75BE1E00">
              <w:rPr>
                <w:rFonts w:eastAsia="MS Mincho" w:cs="Arial"/>
                <w:sz w:val="20"/>
                <w:szCs w:val="20"/>
                <w:lang w:eastAsia="lt-LT"/>
              </w:rPr>
              <w:t xml:space="preserve">kaip </w:t>
            </w:r>
            <w:r w:rsidRPr="75BE1E00">
              <w:rPr>
                <w:rFonts w:eastAsia="MS Mincho" w:cs="Arial"/>
                <w:sz w:val="20"/>
                <w:szCs w:val="20"/>
                <w:lang w:eastAsia="lt-LT"/>
              </w:rPr>
              <w:t xml:space="preserve">42 </w:t>
            </w:r>
            <w:r w:rsidR="00B813A0" w:rsidRPr="75BE1E00">
              <w:rPr>
                <w:rFonts w:eastAsia="MS Mincho" w:cs="Arial"/>
                <w:sz w:val="20"/>
                <w:szCs w:val="20"/>
                <w:lang w:eastAsia="lt-LT"/>
              </w:rPr>
              <w:t>(keturiasdešimt du)</w:t>
            </w:r>
            <w:r w:rsidRPr="75BE1E00">
              <w:rPr>
                <w:rFonts w:eastAsia="MS Mincho" w:cs="Arial"/>
                <w:sz w:val="20"/>
                <w:szCs w:val="20"/>
                <w:lang w:eastAsia="lt-LT"/>
              </w:rPr>
              <w:t xml:space="preserve"> mėnesiai iki pristatymo.</w:t>
            </w:r>
          </w:p>
        </w:tc>
        <w:tc>
          <w:tcPr>
            <w:tcW w:w="3495" w:type="dxa"/>
            <w:vAlign w:val="center"/>
          </w:tcPr>
          <w:p w14:paraId="267D7006" w14:textId="5A675EEB" w:rsidR="00D96436" w:rsidRPr="00FE13EA" w:rsidRDefault="00D96436" w:rsidP="75BE1E00">
            <w:pPr>
              <w:pStyle w:val="ListParagraph"/>
              <w:tabs>
                <w:tab w:val="left" w:pos="567"/>
              </w:tabs>
              <w:ind w:left="0" w:firstLine="0"/>
              <w:jc w:val="center"/>
              <w:rPr>
                <w:rFonts w:cs="Arial"/>
                <w:i/>
                <w:iCs/>
                <w:color w:val="747474" w:themeColor="background2" w:themeShade="80"/>
                <w:sz w:val="20"/>
                <w:szCs w:val="20"/>
                <w:highlight w:val="lightGray"/>
              </w:rPr>
            </w:pPr>
          </w:p>
        </w:tc>
      </w:tr>
      <w:tr w:rsidR="00C571E1" w:rsidRPr="00C03E94" w14:paraId="3A22986C" w14:textId="77777777" w:rsidTr="00111885">
        <w:tc>
          <w:tcPr>
            <w:tcW w:w="846" w:type="dxa"/>
            <w:vAlign w:val="center"/>
          </w:tcPr>
          <w:p w14:paraId="5BD37758" w14:textId="0BDFBF0E" w:rsidR="00C571E1" w:rsidRPr="00CF0FF8" w:rsidRDefault="00C571E1" w:rsidP="00CF0FF8">
            <w:pPr>
              <w:pStyle w:val="ListParagraph"/>
              <w:numPr>
                <w:ilvl w:val="0"/>
                <w:numId w:val="17"/>
              </w:numPr>
              <w:tabs>
                <w:tab w:val="left" w:pos="567"/>
              </w:tabs>
              <w:rPr>
                <w:rFonts w:cs="Arial"/>
                <w:sz w:val="20"/>
                <w:szCs w:val="20"/>
              </w:rPr>
            </w:pPr>
          </w:p>
        </w:tc>
        <w:tc>
          <w:tcPr>
            <w:tcW w:w="5714" w:type="dxa"/>
          </w:tcPr>
          <w:p w14:paraId="5A964A47" w14:textId="7E0CDC64" w:rsidR="00C571E1" w:rsidRPr="00C03E94" w:rsidRDefault="00C571E1"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 xml:space="preserve">Kompiuteris turi būti suderintas su </w:t>
            </w:r>
            <w:r w:rsidRPr="75BE1E00">
              <w:rPr>
                <w:rFonts w:eastAsia="MS Mincho" w:cs="Arial"/>
                <w:i/>
                <w:iCs/>
                <w:sz w:val="20"/>
                <w:szCs w:val="20"/>
                <w:lang w:eastAsia="lt-LT"/>
              </w:rPr>
              <w:t>Microsoft Windows</w:t>
            </w:r>
            <w:r w:rsidRPr="75BE1E00">
              <w:rPr>
                <w:rFonts w:eastAsia="MS Mincho" w:cs="Arial"/>
                <w:sz w:val="20"/>
                <w:szCs w:val="20"/>
                <w:lang w:eastAsia="lt-LT"/>
              </w:rPr>
              <w:t xml:space="preserve"> (naujausia </w:t>
            </w:r>
            <w:r w:rsidRPr="75BE1E00">
              <w:rPr>
                <w:rFonts w:eastAsia="MS Mincho" w:cs="Arial"/>
                <w:i/>
                <w:iCs/>
                <w:sz w:val="20"/>
                <w:szCs w:val="20"/>
                <w:lang w:eastAsia="lt-LT"/>
              </w:rPr>
              <w:t>Windows</w:t>
            </w:r>
            <w:r w:rsidRPr="75BE1E00">
              <w:rPr>
                <w:rFonts w:eastAsia="MS Mincho" w:cs="Arial"/>
                <w:sz w:val="20"/>
                <w:szCs w:val="20"/>
                <w:lang w:eastAsia="lt-LT"/>
              </w:rPr>
              <w:t xml:space="preserve"> versija pristatymo metu) operacine sistema ir įtrauktas į </w:t>
            </w:r>
            <w:r w:rsidRPr="75BE1E00">
              <w:rPr>
                <w:rFonts w:eastAsia="MS Mincho" w:cs="Arial"/>
                <w:i/>
                <w:iCs/>
                <w:sz w:val="20"/>
                <w:szCs w:val="20"/>
                <w:lang w:eastAsia="lt-LT"/>
              </w:rPr>
              <w:t>Windows</w:t>
            </w:r>
            <w:r w:rsidRPr="75BE1E00">
              <w:rPr>
                <w:rFonts w:eastAsia="MS Mincho" w:cs="Arial"/>
                <w:sz w:val="20"/>
                <w:szCs w:val="20"/>
                <w:lang w:eastAsia="lt-LT"/>
              </w:rPr>
              <w:t xml:space="preserve"> sertifikuotų  produktų sąrašą</w:t>
            </w:r>
            <w:r w:rsidR="00B813A0" w:rsidRPr="75BE1E00">
              <w:rPr>
                <w:rFonts w:eastAsia="MS Mincho" w:cs="Arial"/>
                <w:sz w:val="20"/>
                <w:szCs w:val="20"/>
                <w:lang w:eastAsia="lt-LT"/>
              </w:rPr>
              <w:t>.</w:t>
            </w:r>
          </w:p>
        </w:tc>
        <w:tc>
          <w:tcPr>
            <w:tcW w:w="3495" w:type="dxa"/>
            <w:vAlign w:val="center"/>
          </w:tcPr>
          <w:p w14:paraId="52AC616E" w14:textId="4AB13470" w:rsidR="00C571E1" w:rsidRPr="00FE13EA" w:rsidRDefault="00C571E1" w:rsidP="75BE1E00">
            <w:pPr>
              <w:pStyle w:val="ListParagraph"/>
              <w:tabs>
                <w:tab w:val="left" w:pos="567"/>
              </w:tabs>
              <w:ind w:left="0" w:firstLine="0"/>
              <w:jc w:val="center"/>
              <w:rPr>
                <w:rFonts w:cs="Arial"/>
                <w:i/>
                <w:iCs/>
                <w:color w:val="747474" w:themeColor="background2" w:themeShade="80"/>
                <w:sz w:val="20"/>
                <w:szCs w:val="20"/>
                <w:highlight w:val="lightGray"/>
              </w:rPr>
            </w:pPr>
          </w:p>
        </w:tc>
      </w:tr>
      <w:tr w:rsidR="00C571E1" w:rsidRPr="00C03E94" w14:paraId="68DDBBBC" w14:textId="77777777" w:rsidTr="00111885">
        <w:tc>
          <w:tcPr>
            <w:tcW w:w="846" w:type="dxa"/>
            <w:vAlign w:val="center"/>
          </w:tcPr>
          <w:p w14:paraId="5C3E2A72" w14:textId="25415F2B" w:rsidR="00C571E1" w:rsidRPr="00CF0FF8" w:rsidRDefault="00C571E1" w:rsidP="00CF0FF8">
            <w:pPr>
              <w:pStyle w:val="ListParagraph"/>
              <w:numPr>
                <w:ilvl w:val="0"/>
                <w:numId w:val="17"/>
              </w:numPr>
              <w:tabs>
                <w:tab w:val="left" w:pos="567"/>
              </w:tabs>
              <w:rPr>
                <w:rFonts w:cs="Arial"/>
                <w:sz w:val="20"/>
                <w:szCs w:val="20"/>
              </w:rPr>
            </w:pPr>
          </w:p>
        </w:tc>
        <w:tc>
          <w:tcPr>
            <w:tcW w:w="5714" w:type="dxa"/>
          </w:tcPr>
          <w:p w14:paraId="57EF2EA1" w14:textId="0422BA6B" w:rsidR="00C571E1" w:rsidRPr="00C03E94" w:rsidRDefault="00C571E1"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Kompiuteris turi turėti to paties gamintojo parengtą valdymo ir administravimo programinę įrangą, kuri rodytų kompiuterio modelį ir serijos numerį ir leistų parsisiųsti ir atnaujinti kompiuterio tvarkykles ir programinę įrangą nenaudojant interneto naršyklės</w:t>
            </w:r>
            <w:r w:rsidR="00231291" w:rsidRPr="75BE1E00">
              <w:rPr>
                <w:rFonts w:eastAsia="MS Mincho" w:cs="Arial"/>
                <w:sz w:val="20"/>
                <w:szCs w:val="20"/>
                <w:lang w:eastAsia="lt-LT"/>
              </w:rPr>
              <w:t>.</w:t>
            </w:r>
          </w:p>
        </w:tc>
        <w:tc>
          <w:tcPr>
            <w:tcW w:w="3495" w:type="dxa"/>
            <w:vAlign w:val="center"/>
          </w:tcPr>
          <w:p w14:paraId="0DDCC0D1" w14:textId="45F3A6B2" w:rsidR="00C571E1" w:rsidRPr="00FE13EA" w:rsidRDefault="00C571E1" w:rsidP="75BE1E00">
            <w:pPr>
              <w:pStyle w:val="ListParagraph"/>
              <w:tabs>
                <w:tab w:val="left" w:pos="567"/>
              </w:tabs>
              <w:ind w:left="0" w:firstLine="0"/>
              <w:jc w:val="center"/>
              <w:rPr>
                <w:rFonts w:cs="Arial"/>
                <w:b/>
                <w:bCs/>
                <w:i/>
                <w:iCs/>
                <w:color w:val="747474" w:themeColor="background2" w:themeShade="80"/>
                <w:sz w:val="20"/>
                <w:szCs w:val="20"/>
                <w:highlight w:val="lightGray"/>
              </w:rPr>
            </w:pPr>
          </w:p>
        </w:tc>
      </w:tr>
      <w:tr w:rsidR="00C571E1" w:rsidRPr="00C03E94" w14:paraId="0241CCF7" w14:textId="77777777" w:rsidTr="00111885">
        <w:tc>
          <w:tcPr>
            <w:tcW w:w="846" w:type="dxa"/>
            <w:vAlign w:val="center"/>
          </w:tcPr>
          <w:p w14:paraId="2282D712" w14:textId="77777777" w:rsidR="00C571E1" w:rsidRPr="00CF0FF8" w:rsidRDefault="00C571E1" w:rsidP="00CF0FF8">
            <w:pPr>
              <w:pStyle w:val="ListParagraph"/>
              <w:numPr>
                <w:ilvl w:val="0"/>
                <w:numId w:val="17"/>
              </w:numPr>
              <w:tabs>
                <w:tab w:val="left" w:pos="567"/>
              </w:tabs>
              <w:rPr>
                <w:rFonts w:cs="Arial"/>
                <w:sz w:val="20"/>
                <w:szCs w:val="20"/>
              </w:rPr>
            </w:pPr>
          </w:p>
        </w:tc>
        <w:tc>
          <w:tcPr>
            <w:tcW w:w="5714" w:type="dxa"/>
          </w:tcPr>
          <w:p w14:paraId="10819181" w14:textId="016E5830" w:rsidR="00C571E1" w:rsidRDefault="00C571E1"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Turi būti suteikta galimybė iš kompiuterio gamintojo interneto svetainės parsisiųsti siūlomo kompiuterio tvarkykles ir jų atnaujinimus (</w:t>
            </w:r>
            <w:r w:rsidRPr="75BE1E00">
              <w:rPr>
                <w:rFonts w:eastAsia="MS Mincho" w:cs="Arial"/>
                <w:i/>
                <w:iCs/>
                <w:sz w:val="20"/>
                <w:szCs w:val="20"/>
                <w:lang w:eastAsia="lt-LT"/>
              </w:rPr>
              <w:t>nurodyti kompiuterio gamintojo interneto svetainę)</w:t>
            </w:r>
            <w:r w:rsidR="00231291" w:rsidRPr="75BE1E00">
              <w:rPr>
                <w:rFonts w:eastAsia="MS Mincho" w:cs="Arial"/>
                <w:i/>
                <w:iCs/>
                <w:sz w:val="20"/>
                <w:szCs w:val="20"/>
                <w:lang w:eastAsia="lt-LT"/>
              </w:rPr>
              <w:t>.</w:t>
            </w:r>
          </w:p>
        </w:tc>
        <w:tc>
          <w:tcPr>
            <w:tcW w:w="3495" w:type="dxa"/>
            <w:vAlign w:val="center"/>
          </w:tcPr>
          <w:p w14:paraId="55B7ABAC" w14:textId="0B358914" w:rsidR="00C571E1" w:rsidRPr="00C03E94" w:rsidRDefault="00C571E1" w:rsidP="00C571E1">
            <w:pPr>
              <w:pStyle w:val="ListParagraph"/>
              <w:tabs>
                <w:tab w:val="left" w:pos="567"/>
              </w:tabs>
              <w:ind w:left="0" w:firstLine="0"/>
              <w:jc w:val="center"/>
              <w:rPr>
                <w:rFonts w:cs="Arial"/>
                <w:i/>
                <w:iCs/>
                <w:color w:val="747474" w:themeColor="background2" w:themeShade="80"/>
                <w:sz w:val="20"/>
                <w:szCs w:val="20"/>
              </w:rPr>
            </w:pPr>
          </w:p>
        </w:tc>
      </w:tr>
      <w:tr w:rsidR="00606D8E" w:rsidRPr="00C03E94" w14:paraId="56FAEE7B" w14:textId="77777777" w:rsidTr="00111885">
        <w:tc>
          <w:tcPr>
            <w:tcW w:w="846" w:type="dxa"/>
            <w:vAlign w:val="center"/>
          </w:tcPr>
          <w:p w14:paraId="29F3A244" w14:textId="77777777" w:rsidR="00606D8E" w:rsidRPr="00CF0FF8" w:rsidRDefault="00606D8E" w:rsidP="00CF0FF8">
            <w:pPr>
              <w:pStyle w:val="ListParagraph"/>
              <w:numPr>
                <w:ilvl w:val="0"/>
                <w:numId w:val="17"/>
              </w:numPr>
              <w:tabs>
                <w:tab w:val="left" w:pos="567"/>
              </w:tabs>
              <w:rPr>
                <w:rFonts w:cs="Arial"/>
                <w:sz w:val="20"/>
                <w:szCs w:val="20"/>
              </w:rPr>
            </w:pPr>
          </w:p>
        </w:tc>
        <w:tc>
          <w:tcPr>
            <w:tcW w:w="5714" w:type="dxa"/>
          </w:tcPr>
          <w:p w14:paraId="02A4E0CD" w14:textId="3E8B3A51" w:rsidR="00606D8E" w:rsidRDefault="00606D8E"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Matinis ekranas, IPS</w:t>
            </w:r>
            <w:r w:rsidR="00231291" w:rsidRPr="75BE1E00">
              <w:rPr>
                <w:rFonts w:eastAsia="MS Mincho" w:cs="Arial"/>
                <w:sz w:val="20"/>
                <w:szCs w:val="20"/>
                <w:lang w:eastAsia="lt-LT"/>
              </w:rPr>
              <w:t>.</w:t>
            </w:r>
          </w:p>
        </w:tc>
        <w:tc>
          <w:tcPr>
            <w:tcW w:w="3495" w:type="dxa"/>
            <w:vAlign w:val="center"/>
          </w:tcPr>
          <w:p w14:paraId="0A50C0A3" w14:textId="77777777" w:rsidR="00606D8E" w:rsidRPr="00C03E94" w:rsidRDefault="00606D8E" w:rsidP="00606D8E">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674AB0B4" w14:textId="77777777" w:rsidTr="00111885">
        <w:tc>
          <w:tcPr>
            <w:tcW w:w="846" w:type="dxa"/>
            <w:vAlign w:val="center"/>
          </w:tcPr>
          <w:p w14:paraId="751DF0CA"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18AB78E2" w14:textId="18BECF8F"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Ekrano įstrižainė ne mažiau kaip 15" ir ne daugiau kaip 16,1"</w:t>
            </w:r>
            <w:r w:rsidR="00231291" w:rsidRPr="75BE1E00">
              <w:rPr>
                <w:rFonts w:eastAsia="MS Mincho" w:cs="Arial"/>
                <w:sz w:val="20"/>
                <w:szCs w:val="20"/>
                <w:lang w:eastAsia="lt-LT"/>
              </w:rPr>
              <w:t>.</w:t>
            </w:r>
          </w:p>
        </w:tc>
        <w:tc>
          <w:tcPr>
            <w:tcW w:w="3495" w:type="dxa"/>
            <w:vAlign w:val="center"/>
          </w:tcPr>
          <w:p w14:paraId="0549478D"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009E0EBF" w14:textId="77777777" w:rsidTr="00111885">
        <w:tc>
          <w:tcPr>
            <w:tcW w:w="846" w:type="dxa"/>
            <w:vAlign w:val="center"/>
          </w:tcPr>
          <w:p w14:paraId="3569BE6F"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34BB6624" w14:textId="0A4EDFD6"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Ekrano taškų skaičius ne mažiau kaip 1920 x 1200</w:t>
            </w:r>
            <w:r w:rsidR="00231291" w:rsidRPr="75BE1E00">
              <w:rPr>
                <w:rFonts w:eastAsia="MS Mincho" w:cs="Arial"/>
                <w:sz w:val="20"/>
                <w:szCs w:val="20"/>
                <w:lang w:eastAsia="lt-LT"/>
              </w:rPr>
              <w:t>.</w:t>
            </w:r>
          </w:p>
        </w:tc>
        <w:tc>
          <w:tcPr>
            <w:tcW w:w="3495" w:type="dxa"/>
            <w:vAlign w:val="center"/>
          </w:tcPr>
          <w:p w14:paraId="144A474D"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41C92583" w14:textId="77777777" w:rsidTr="00111885">
        <w:tc>
          <w:tcPr>
            <w:tcW w:w="846" w:type="dxa"/>
            <w:vAlign w:val="center"/>
          </w:tcPr>
          <w:p w14:paraId="52DAF40D"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34D16CBE" w14:textId="6EBB027A"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Operatyvinės atminties talpa ne mažiau kaip 16 GB, DDR5, ne mažiau 4800 MT/s</w:t>
            </w:r>
            <w:r w:rsidR="00231291" w:rsidRPr="75BE1E00">
              <w:rPr>
                <w:rFonts w:eastAsia="MS Mincho" w:cs="Arial"/>
                <w:sz w:val="20"/>
                <w:szCs w:val="20"/>
                <w:lang w:eastAsia="lt-LT"/>
              </w:rPr>
              <w:t>.</w:t>
            </w:r>
          </w:p>
        </w:tc>
        <w:tc>
          <w:tcPr>
            <w:tcW w:w="3495" w:type="dxa"/>
            <w:vAlign w:val="center"/>
          </w:tcPr>
          <w:p w14:paraId="61457C94"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B68FE79" w14:textId="77777777" w:rsidTr="00111885">
        <w:tc>
          <w:tcPr>
            <w:tcW w:w="846" w:type="dxa"/>
            <w:vAlign w:val="center"/>
          </w:tcPr>
          <w:p w14:paraId="03B323A6"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0A6B5978" w14:textId="3F032CCE"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Maksimali operatyvinės atminties talpa ne mažiau kaip 32 GB</w:t>
            </w:r>
            <w:r w:rsidR="00231291" w:rsidRPr="75BE1E00">
              <w:rPr>
                <w:rFonts w:eastAsia="MS Mincho" w:cs="Arial"/>
                <w:sz w:val="20"/>
                <w:szCs w:val="20"/>
                <w:lang w:eastAsia="lt-LT"/>
              </w:rPr>
              <w:t>.</w:t>
            </w:r>
          </w:p>
        </w:tc>
        <w:tc>
          <w:tcPr>
            <w:tcW w:w="3495" w:type="dxa"/>
            <w:vAlign w:val="center"/>
          </w:tcPr>
          <w:p w14:paraId="535412FB"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68D62DFF" w14:textId="77777777" w:rsidTr="00111885">
        <w:tc>
          <w:tcPr>
            <w:tcW w:w="846" w:type="dxa"/>
            <w:vAlign w:val="center"/>
          </w:tcPr>
          <w:p w14:paraId="02EF9744" w14:textId="77777777" w:rsidR="00764D75" w:rsidRPr="00CF0FF8" w:rsidRDefault="00764D75" w:rsidP="00CF0FF8">
            <w:pPr>
              <w:pStyle w:val="ListParagraph"/>
              <w:numPr>
                <w:ilvl w:val="1"/>
                <w:numId w:val="17"/>
              </w:numPr>
              <w:tabs>
                <w:tab w:val="left" w:pos="567"/>
              </w:tabs>
              <w:rPr>
                <w:rFonts w:cs="Arial"/>
                <w:sz w:val="20"/>
                <w:szCs w:val="20"/>
              </w:rPr>
            </w:pPr>
          </w:p>
        </w:tc>
        <w:tc>
          <w:tcPr>
            <w:tcW w:w="5714" w:type="dxa"/>
          </w:tcPr>
          <w:p w14:paraId="3C8AC3FA" w14:textId="6FD36CE8"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SSD vidinio disko talpa ne mažiau kaip 512 GB talpos (</w:t>
            </w:r>
            <w:proofErr w:type="spellStart"/>
            <w:r w:rsidRPr="75BE1E00">
              <w:rPr>
                <w:rFonts w:eastAsia="MS Mincho" w:cs="Arial"/>
                <w:i/>
                <w:iCs/>
                <w:sz w:val="20"/>
                <w:szCs w:val="20"/>
                <w:lang w:eastAsia="lt-LT"/>
              </w:rPr>
              <w:t>PCIe</w:t>
            </w:r>
            <w:proofErr w:type="spellEnd"/>
            <w:r w:rsidRPr="75BE1E00">
              <w:rPr>
                <w:rFonts w:eastAsia="MS Mincho" w:cs="Arial"/>
                <w:i/>
                <w:iCs/>
                <w:sz w:val="20"/>
                <w:szCs w:val="20"/>
                <w:lang w:eastAsia="lt-LT"/>
              </w:rPr>
              <w:t xml:space="preserve"> </w:t>
            </w:r>
            <w:proofErr w:type="spellStart"/>
            <w:r w:rsidRPr="75BE1E00">
              <w:rPr>
                <w:rFonts w:eastAsia="MS Mincho" w:cs="Arial"/>
                <w:i/>
                <w:iCs/>
                <w:sz w:val="20"/>
                <w:szCs w:val="20"/>
                <w:lang w:eastAsia="lt-LT"/>
              </w:rPr>
              <w:t>NVMe</w:t>
            </w:r>
            <w:proofErr w:type="spellEnd"/>
            <w:r w:rsidRPr="75BE1E00">
              <w:rPr>
                <w:rFonts w:eastAsia="MS Mincho" w:cs="Arial"/>
                <w:sz w:val="20"/>
                <w:szCs w:val="20"/>
                <w:lang w:eastAsia="lt-LT"/>
              </w:rPr>
              <w:t xml:space="preserve"> tipo)</w:t>
            </w:r>
            <w:r w:rsidR="00231291" w:rsidRPr="75BE1E00">
              <w:rPr>
                <w:rFonts w:eastAsia="MS Mincho" w:cs="Arial"/>
                <w:sz w:val="20"/>
                <w:szCs w:val="20"/>
                <w:lang w:eastAsia="lt-LT"/>
              </w:rPr>
              <w:t>.</w:t>
            </w:r>
          </w:p>
        </w:tc>
        <w:tc>
          <w:tcPr>
            <w:tcW w:w="3495" w:type="dxa"/>
            <w:vAlign w:val="center"/>
          </w:tcPr>
          <w:p w14:paraId="328D111C"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BF90316" w14:textId="77777777" w:rsidTr="00111885">
        <w:tc>
          <w:tcPr>
            <w:tcW w:w="846" w:type="dxa"/>
            <w:vAlign w:val="center"/>
          </w:tcPr>
          <w:p w14:paraId="5887FE9C"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743F98EF" w14:textId="6CD6F21F"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Garso plokštė ir vidinis garsiakalbis garso atkūrimui</w:t>
            </w:r>
            <w:r w:rsidR="00231291" w:rsidRPr="75BE1E00">
              <w:rPr>
                <w:rFonts w:eastAsia="MS Mincho" w:cs="Arial"/>
                <w:sz w:val="20"/>
                <w:szCs w:val="20"/>
                <w:lang w:eastAsia="lt-LT"/>
              </w:rPr>
              <w:t>.</w:t>
            </w:r>
          </w:p>
        </w:tc>
        <w:tc>
          <w:tcPr>
            <w:tcW w:w="3495" w:type="dxa"/>
            <w:vAlign w:val="center"/>
          </w:tcPr>
          <w:p w14:paraId="46DB091A"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17E6BE01" w14:textId="77777777" w:rsidTr="00111885">
        <w:tc>
          <w:tcPr>
            <w:tcW w:w="846" w:type="dxa"/>
            <w:vAlign w:val="center"/>
          </w:tcPr>
          <w:p w14:paraId="01A77BEB"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713A198C" w14:textId="77777777" w:rsidR="00764D75" w:rsidRPr="00AE3AB7" w:rsidRDefault="00764D75" w:rsidP="75BE1E00">
            <w:pPr>
              <w:tabs>
                <w:tab w:val="left" w:pos="993"/>
              </w:tabs>
              <w:spacing w:line="276" w:lineRule="auto"/>
              <w:ind w:right="162" w:firstLine="0"/>
              <w:jc w:val="both"/>
              <w:rPr>
                <w:rFonts w:eastAsia="MS Mincho" w:cs="Arial"/>
                <w:sz w:val="20"/>
                <w:szCs w:val="20"/>
                <w:lang w:eastAsia="lt-LT"/>
              </w:rPr>
            </w:pPr>
            <w:r w:rsidRPr="75BE1E00">
              <w:rPr>
                <w:rFonts w:eastAsia="MS Mincho" w:cs="Arial"/>
                <w:sz w:val="20"/>
                <w:szCs w:val="20"/>
                <w:lang w:eastAsia="lt-LT"/>
              </w:rPr>
              <w:t>Reikalavimai tinklo plokštei:</w:t>
            </w:r>
          </w:p>
          <w:p w14:paraId="11499641" w14:textId="7E00C837"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 xml:space="preserve">vidinė, 10/100/1000 Mbps, UTP, visiškas </w:t>
            </w:r>
            <w:proofErr w:type="spellStart"/>
            <w:r w:rsidRPr="75BE1E00">
              <w:rPr>
                <w:rFonts w:eastAsia="MS Mincho" w:cs="Arial"/>
                <w:sz w:val="20"/>
                <w:szCs w:val="20"/>
                <w:lang w:eastAsia="lt-LT"/>
              </w:rPr>
              <w:t>dupleksinis</w:t>
            </w:r>
            <w:proofErr w:type="spellEnd"/>
            <w:r w:rsidRPr="75BE1E00">
              <w:rPr>
                <w:rFonts w:eastAsia="MS Mincho" w:cs="Arial"/>
                <w:sz w:val="20"/>
                <w:szCs w:val="20"/>
                <w:lang w:eastAsia="lt-LT"/>
              </w:rPr>
              <w:t xml:space="preserve"> režimas, PXE. </w:t>
            </w:r>
            <w:proofErr w:type="spellStart"/>
            <w:r w:rsidRPr="75BE1E00">
              <w:rPr>
                <w:rFonts w:eastAsia="MS Mincho" w:cs="Arial"/>
                <w:i/>
                <w:iCs/>
                <w:sz w:val="20"/>
                <w:szCs w:val="20"/>
                <w:lang w:eastAsia="lt-LT"/>
              </w:rPr>
              <w:t>Wake-on-Lan</w:t>
            </w:r>
            <w:proofErr w:type="spellEnd"/>
            <w:r w:rsidRPr="75BE1E00">
              <w:rPr>
                <w:rFonts w:eastAsia="MS Mincho" w:cs="Arial"/>
                <w:sz w:val="20"/>
                <w:szCs w:val="20"/>
                <w:lang w:eastAsia="lt-LT"/>
              </w:rPr>
              <w:t xml:space="preserve"> palaikymas</w:t>
            </w:r>
            <w:r w:rsidR="00CD158E" w:rsidRPr="75BE1E00">
              <w:rPr>
                <w:rFonts w:eastAsia="MS Mincho" w:cs="Arial"/>
                <w:sz w:val="20"/>
                <w:szCs w:val="20"/>
                <w:lang w:eastAsia="lt-LT"/>
              </w:rPr>
              <w:t>.</w:t>
            </w:r>
          </w:p>
        </w:tc>
        <w:tc>
          <w:tcPr>
            <w:tcW w:w="3495" w:type="dxa"/>
            <w:vAlign w:val="center"/>
          </w:tcPr>
          <w:p w14:paraId="4F15F1B6"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3E341965" w14:textId="77777777" w:rsidTr="00111885">
        <w:tc>
          <w:tcPr>
            <w:tcW w:w="846" w:type="dxa"/>
            <w:vAlign w:val="center"/>
          </w:tcPr>
          <w:p w14:paraId="4C73244B"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71690241" w14:textId="77777777" w:rsidR="00764D75" w:rsidRPr="00AE3AB7" w:rsidRDefault="00764D75" w:rsidP="75BE1E00">
            <w:pPr>
              <w:tabs>
                <w:tab w:val="left" w:pos="993"/>
              </w:tabs>
              <w:spacing w:line="276" w:lineRule="auto"/>
              <w:ind w:right="162" w:firstLine="0"/>
              <w:jc w:val="both"/>
              <w:rPr>
                <w:rFonts w:eastAsia="MS Mincho" w:cs="Arial"/>
                <w:sz w:val="20"/>
                <w:szCs w:val="20"/>
                <w:lang w:eastAsia="lt-LT"/>
              </w:rPr>
            </w:pPr>
            <w:r w:rsidRPr="75BE1E00">
              <w:rPr>
                <w:rFonts w:eastAsia="MS Mincho" w:cs="Arial"/>
                <w:sz w:val="20"/>
                <w:szCs w:val="20"/>
                <w:lang w:eastAsia="lt-LT"/>
              </w:rPr>
              <w:t>WLAN tinklo plokštė:</w:t>
            </w:r>
          </w:p>
          <w:p w14:paraId="78442DB4" w14:textId="528061BA"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IEEE 802.11ax, įrenginys ir antena integruoti į korpusą</w:t>
            </w:r>
            <w:r w:rsidR="00CD158E" w:rsidRPr="75BE1E00">
              <w:rPr>
                <w:rFonts w:eastAsia="MS Mincho" w:cs="Arial"/>
                <w:sz w:val="20"/>
                <w:szCs w:val="20"/>
                <w:lang w:eastAsia="lt-LT"/>
              </w:rPr>
              <w:t>.</w:t>
            </w:r>
          </w:p>
        </w:tc>
        <w:tc>
          <w:tcPr>
            <w:tcW w:w="3495" w:type="dxa"/>
            <w:vAlign w:val="center"/>
          </w:tcPr>
          <w:p w14:paraId="6A9A5823"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0AB366FC" w14:textId="77777777" w:rsidTr="00111885">
        <w:tc>
          <w:tcPr>
            <w:tcW w:w="846" w:type="dxa"/>
            <w:vAlign w:val="center"/>
          </w:tcPr>
          <w:p w14:paraId="6C184FF9"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7BC0EE00" w14:textId="4F92BA39"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 xml:space="preserve">Turi turėti ne mažiau kaip 2 </w:t>
            </w:r>
            <w:r w:rsidR="00CD158E" w:rsidRPr="75BE1E00">
              <w:rPr>
                <w:rFonts w:eastAsia="MS Mincho" w:cs="Arial"/>
                <w:sz w:val="20"/>
                <w:szCs w:val="20"/>
                <w:lang w:eastAsia="lt-LT"/>
              </w:rPr>
              <w:t>(du)</w:t>
            </w:r>
            <w:r w:rsidRPr="75BE1E00">
              <w:rPr>
                <w:rFonts w:eastAsia="MS Mincho" w:cs="Arial"/>
                <w:sz w:val="20"/>
                <w:szCs w:val="20"/>
                <w:lang w:eastAsia="lt-LT"/>
              </w:rPr>
              <w:t xml:space="preserve">  vnt. USB C tipo lizdą (prievadą), skirtą keistis duomenimis ir pasižymintį atgaliniu suderinamumu su USB 2.0 atsižvelgiant į IEC 62680-1-3:2018 arba lygiavertį standartą.</w:t>
            </w:r>
          </w:p>
        </w:tc>
        <w:tc>
          <w:tcPr>
            <w:tcW w:w="3495" w:type="dxa"/>
            <w:vAlign w:val="center"/>
          </w:tcPr>
          <w:p w14:paraId="33778198"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795BE575" w14:textId="77777777" w:rsidTr="00111885">
        <w:tc>
          <w:tcPr>
            <w:tcW w:w="846" w:type="dxa"/>
            <w:vAlign w:val="center"/>
          </w:tcPr>
          <w:p w14:paraId="020AF923"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7A046BE8" w14:textId="24C348CA"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 xml:space="preserve">USB-A jungčių skaičius ne mažiau kaip 2 </w:t>
            </w:r>
            <w:r w:rsidR="00CD158E" w:rsidRPr="75BE1E00">
              <w:rPr>
                <w:rFonts w:eastAsia="MS Mincho" w:cs="Arial"/>
                <w:sz w:val="20"/>
                <w:szCs w:val="20"/>
                <w:lang w:eastAsia="lt-LT"/>
              </w:rPr>
              <w:t xml:space="preserve">(du) </w:t>
            </w:r>
            <w:r w:rsidRPr="75BE1E00">
              <w:rPr>
                <w:rFonts w:eastAsia="MS Mincho" w:cs="Arial"/>
                <w:sz w:val="20"/>
                <w:szCs w:val="20"/>
                <w:lang w:eastAsia="lt-LT"/>
              </w:rPr>
              <w:t>vnt.</w:t>
            </w:r>
          </w:p>
        </w:tc>
        <w:tc>
          <w:tcPr>
            <w:tcW w:w="3495" w:type="dxa"/>
            <w:vAlign w:val="center"/>
          </w:tcPr>
          <w:p w14:paraId="16ACAC55"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BF91DC3" w14:textId="77777777" w:rsidTr="00111885">
        <w:tc>
          <w:tcPr>
            <w:tcW w:w="846" w:type="dxa"/>
            <w:vAlign w:val="center"/>
          </w:tcPr>
          <w:p w14:paraId="31874AB5"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2E49DB38" w14:textId="3D8F283C"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 xml:space="preserve">Vidinis </w:t>
            </w:r>
            <w:r w:rsidRPr="75BE1E00">
              <w:rPr>
                <w:rFonts w:eastAsia="MS Mincho" w:cs="Arial"/>
                <w:i/>
                <w:iCs/>
                <w:sz w:val="20"/>
                <w:szCs w:val="20"/>
                <w:lang w:eastAsia="lt-LT"/>
              </w:rPr>
              <w:t>Bluetooth</w:t>
            </w:r>
            <w:r w:rsidRPr="75BE1E00">
              <w:rPr>
                <w:rFonts w:eastAsia="MS Mincho" w:cs="Arial"/>
                <w:sz w:val="20"/>
                <w:szCs w:val="20"/>
                <w:lang w:eastAsia="lt-LT"/>
              </w:rPr>
              <w:t xml:space="preserve"> įrenginys</w:t>
            </w:r>
            <w:r w:rsidR="00CD158E" w:rsidRPr="75BE1E00">
              <w:rPr>
                <w:rFonts w:eastAsia="MS Mincho" w:cs="Arial"/>
                <w:sz w:val="20"/>
                <w:szCs w:val="20"/>
                <w:lang w:eastAsia="lt-LT"/>
              </w:rPr>
              <w:t>.</w:t>
            </w:r>
          </w:p>
        </w:tc>
        <w:tc>
          <w:tcPr>
            <w:tcW w:w="3495" w:type="dxa"/>
            <w:vAlign w:val="center"/>
          </w:tcPr>
          <w:p w14:paraId="626BC889"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CE008ED" w14:textId="77777777" w:rsidTr="00111885">
        <w:tc>
          <w:tcPr>
            <w:tcW w:w="846" w:type="dxa"/>
            <w:vAlign w:val="center"/>
          </w:tcPr>
          <w:p w14:paraId="34D803EB"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5E1B22F7" w14:textId="4127ADEE"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Integruota klaviatūra turi būti su lotyniškos, lietuviškos abėcėlės ženklais ir skaičių klaviatūra</w:t>
            </w:r>
            <w:r w:rsidR="00764B73" w:rsidRPr="75BE1E00">
              <w:rPr>
                <w:rFonts w:eastAsia="MS Mincho" w:cs="Arial"/>
                <w:sz w:val="20"/>
                <w:szCs w:val="20"/>
                <w:lang w:eastAsia="lt-LT"/>
              </w:rPr>
              <w:t>.</w:t>
            </w:r>
          </w:p>
        </w:tc>
        <w:tc>
          <w:tcPr>
            <w:tcW w:w="3495" w:type="dxa"/>
            <w:vAlign w:val="center"/>
          </w:tcPr>
          <w:p w14:paraId="52193A57"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EEEA675" w14:textId="77777777" w:rsidTr="00111885">
        <w:tc>
          <w:tcPr>
            <w:tcW w:w="846" w:type="dxa"/>
            <w:vAlign w:val="center"/>
          </w:tcPr>
          <w:p w14:paraId="6672E37D"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608E10D1" w14:textId="6AC4EDD0"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Vidinis integruotas klaviatūros pašvietimas</w:t>
            </w:r>
            <w:r w:rsidR="00115562" w:rsidRPr="75BE1E00">
              <w:rPr>
                <w:rFonts w:eastAsia="MS Mincho" w:cs="Arial"/>
                <w:sz w:val="20"/>
                <w:szCs w:val="20"/>
                <w:lang w:eastAsia="lt-LT"/>
              </w:rPr>
              <w:t>.</w:t>
            </w:r>
          </w:p>
        </w:tc>
        <w:tc>
          <w:tcPr>
            <w:tcW w:w="3495" w:type="dxa"/>
            <w:vAlign w:val="center"/>
          </w:tcPr>
          <w:p w14:paraId="45281D08"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64C8FCAC" w14:textId="77777777" w:rsidTr="00111885">
        <w:tc>
          <w:tcPr>
            <w:tcW w:w="846" w:type="dxa"/>
            <w:vAlign w:val="center"/>
          </w:tcPr>
          <w:p w14:paraId="0D313F24"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354FF111" w14:textId="4E0A1A26"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Integruotas pirštų antspaudų skaitytuvas</w:t>
            </w:r>
            <w:r w:rsidR="00115562" w:rsidRPr="75BE1E00">
              <w:rPr>
                <w:rFonts w:eastAsia="MS Mincho" w:cs="Arial"/>
                <w:sz w:val="20"/>
                <w:szCs w:val="20"/>
                <w:lang w:eastAsia="lt-LT"/>
              </w:rPr>
              <w:t>.</w:t>
            </w:r>
          </w:p>
        </w:tc>
        <w:tc>
          <w:tcPr>
            <w:tcW w:w="3495" w:type="dxa"/>
            <w:vAlign w:val="center"/>
          </w:tcPr>
          <w:p w14:paraId="56DFDA5D"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12444013" w14:textId="77777777" w:rsidTr="00111885">
        <w:tc>
          <w:tcPr>
            <w:tcW w:w="846" w:type="dxa"/>
            <w:vAlign w:val="center"/>
          </w:tcPr>
          <w:p w14:paraId="080B8653"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3D2CE02A" w14:textId="36F3F152"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Integruota priekinė vaizdo kamera</w:t>
            </w:r>
            <w:r w:rsidR="00115562" w:rsidRPr="75BE1E00">
              <w:rPr>
                <w:rFonts w:eastAsia="MS Mincho" w:cs="Arial"/>
                <w:sz w:val="20"/>
                <w:szCs w:val="20"/>
                <w:lang w:eastAsia="lt-LT"/>
              </w:rPr>
              <w:t>.</w:t>
            </w:r>
          </w:p>
        </w:tc>
        <w:tc>
          <w:tcPr>
            <w:tcW w:w="3495" w:type="dxa"/>
            <w:vAlign w:val="center"/>
          </w:tcPr>
          <w:p w14:paraId="7DA08611"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2645B93" w14:textId="77777777" w:rsidTr="00111885">
        <w:tc>
          <w:tcPr>
            <w:tcW w:w="846" w:type="dxa"/>
            <w:vAlign w:val="center"/>
          </w:tcPr>
          <w:p w14:paraId="078E4452"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77DFACFE" w14:textId="61CFF0DF"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 xml:space="preserve">Integruota </w:t>
            </w:r>
            <w:r w:rsidRPr="75BE1E00">
              <w:rPr>
                <w:rFonts w:eastAsia="MS Mincho" w:cs="Arial"/>
                <w:i/>
                <w:iCs/>
                <w:sz w:val="20"/>
                <w:szCs w:val="20"/>
                <w:lang w:eastAsia="lt-LT"/>
              </w:rPr>
              <w:t xml:space="preserve">TPM </w:t>
            </w:r>
            <w:r w:rsidRPr="75BE1E00">
              <w:rPr>
                <w:rFonts w:eastAsia="MS Mincho" w:cs="Arial"/>
                <w:sz w:val="20"/>
                <w:szCs w:val="20"/>
                <w:lang w:eastAsia="lt-LT"/>
              </w:rPr>
              <w:t>duomenų apsaugos mikroschema (naujausia versija pristatymo metu) arba lygiavertė</w:t>
            </w:r>
            <w:r w:rsidR="00115562" w:rsidRPr="75BE1E00">
              <w:rPr>
                <w:rFonts w:eastAsia="MS Mincho" w:cs="Arial"/>
                <w:sz w:val="20"/>
                <w:szCs w:val="20"/>
                <w:lang w:eastAsia="lt-LT"/>
              </w:rPr>
              <w:t>.</w:t>
            </w:r>
          </w:p>
        </w:tc>
        <w:tc>
          <w:tcPr>
            <w:tcW w:w="3495" w:type="dxa"/>
            <w:vAlign w:val="center"/>
          </w:tcPr>
          <w:p w14:paraId="5AFC76BF"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7E9D58A" w14:textId="77777777" w:rsidTr="00111885">
        <w:tc>
          <w:tcPr>
            <w:tcW w:w="846" w:type="dxa"/>
            <w:vAlign w:val="center"/>
          </w:tcPr>
          <w:p w14:paraId="42988154"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6FA654D8" w14:textId="5DF650B3"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Išorinės sujungimų stotelės (</w:t>
            </w:r>
            <w:proofErr w:type="spellStart"/>
            <w:r w:rsidRPr="75BE1E00">
              <w:rPr>
                <w:rFonts w:eastAsia="MS Mincho" w:cs="Arial"/>
                <w:i/>
                <w:iCs/>
                <w:sz w:val="20"/>
                <w:szCs w:val="20"/>
                <w:lang w:eastAsia="lt-LT"/>
              </w:rPr>
              <w:t>docking</w:t>
            </w:r>
            <w:proofErr w:type="spellEnd"/>
            <w:r w:rsidRPr="75BE1E00">
              <w:rPr>
                <w:rFonts w:eastAsia="MS Mincho" w:cs="Arial"/>
                <w:i/>
                <w:iCs/>
                <w:sz w:val="20"/>
                <w:szCs w:val="20"/>
                <w:lang w:eastAsia="lt-LT"/>
              </w:rPr>
              <w:t xml:space="preserve"> </w:t>
            </w:r>
            <w:proofErr w:type="spellStart"/>
            <w:r w:rsidRPr="75BE1E00">
              <w:rPr>
                <w:rFonts w:eastAsia="MS Mincho" w:cs="Arial"/>
                <w:i/>
                <w:iCs/>
                <w:sz w:val="20"/>
                <w:szCs w:val="20"/>
                <w:lang w:eastAsia="lt-LT"/>
              </w:rPr>
              <w:t>station</w:t>
            </w:r>
            <w:proofErr w:type="spellEnd"/>
            <w:r w:rsidRPr="75BE1E00">
              <w:rPr>
                <w:rFonts w:eastAsia="MS Mincho" w:cs="Arial"/>
                <w:sz w:val="20"/>
                <w:szCs w:val="20"/>
                <w:lang w:eastAsia="lt-LT"/>
              </w:rPr>
              <w:t>) prijungimo jungtis turi užtikrinti maitinimo funkciją</w:t>
            </w:r>
            <w:r w:rsidR="00115562" w:rsidRPr="75BE1E00">
              <w:rPr>
                <w:rFonts w:eastAsia="MS Mincho" w:cs="Arial"/>
                <w:sz w:val="20"/>
                <w:szCs w:val="20"/>
                <w:lang w:eastAsia="lt-LT"/>
              </w:rPr>
              <w:t>.</w:t>
            </w:r>
            <w:r w:rsidRPr="75BE1E00">
              <w:rPr>
                <w:rFonts w:eastAsia="MS Mincho" w:cs="Arial"/>
                <w:sz w:val="20"/>
                <w:szCs w:val="20"/>
                <w:lang w:eastAsia="lt-LT"/>
              </w:rPr>
              <w:t xml:space="preserve"> </w:t>
            </w:r>
          </w:p>
        </w:tc>
        <w:tc>
          <w:tcPr>
            <w:tcW w:w="3495" w:type="dxa"/>
            <w:vAlign w:val="center"/>
          </w:tcPr>
          <w:p w14:paraId="5B11E0CC"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705FA83" w14:textId="77777777" w:rsidTr="00111885">
        <w:tc>
          <w:tcPr>
            <w:tcW w:w="846" w:type="dxa"/>
            <w:vAlign w:val="center"/>
          </w:tcPr>
          <w:p w14:paraId="024ABDF9"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086699C1" w14:textId="2A1B2A51"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Integruota valdymo plokštelė (</w:t>
            </w:r>
            <w:proofErr w:type="spellStart"/>
            <w:r w:rsidRPr="75BE1E00">
              <w:rPr>
                <w:rFonts w:eastAsia="MS Mincho" w:cs="Arial"/>
                <w:sz w:val="20"/>
                <w:szCs w:val="20"/>
                <w:lang w:eastAsia="lt-LT"/>
              </w:rPr>
              <w:t>touchpad</w:t>
            </w:r>
            <w:proofErr w:type="spellEnd"/>
            <w:r w:rsidRPr="75BE1E00">
              <w:rPr>
                <w:rFonts w:eastAsia="MS Mincho" w:cs="Arial"/>
                <w:sz w:val="20"/>
                <w:szCs w:val="20"/>
                <w:lang w:eastAsia="lt-LT"/>
              </w:rPr>
              <w:t>)</w:t>
            </w:r>
            <w:r w:rsidR="009A34E6" w:rsidRPr="75BE1E00">
              <w:rPr>
                <w:rFonts w:eastAsia="MS Mincho" w:cs="Arial"/>
                <w:sz w:val="20"/>
                <w:szCs w:val="20"/>
                <w:lang w:eastAsia="lt-LT"/>
              </w:rPr>
              <w:t>.</w:t>
            </w:r>
          </w:p>
        </w:tc>
        <w:tc>
          <w:tcPr>
            <w:tcW w:w="3495" w:type="dxa"/>
            <w:vAlign w:val="center"/>
          </w:tcPr>
          <w:p w14:paraId="63253F9B"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B8A2821" w14:textId="77777777" w:rsidTr="00111885">
        <w:tc>
          <w:tcPr>
            <w:tcW w:w="846" w:type="dxa"/>
            <w:vAlign w:val="center"/>
          </w:tcPr>
          <w:p w14:paraId="3EE7B290"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59BA0D6F" w14:textId="7DDA2AF5"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Baterijos talpa  ne</w:t>
            </w:r>
            <w:r w:rsidR="00105ECF" w:rsidRPr="75BE1E00">
              <w:rPr>
                <w:rFonts w:eastAsia="MS Mincho" w:cs="Arial"/>
                <w:sz w:val="20"/>
                <w:szCs w:val="20"/>
                <w:lang w:eastAsia="lt-LT"/>
              </w:rPr>
              <w:t xml:space="preserve"> </w:t>
            </w:r>
            <w:r w:rsidRPr="75BE1E00">
              <w:rPr>
                <w:rFonts w:eastAsia="MS Mincho" w:cs="Arial"/>
                <w:sz w:val="20"/>
                <w:szCs w:val="20"/>
                <w:lang w:eastAsia="lt-LT"/>
              </w:rPr>
              <w:t xml:space="preserve">mažesnė kaip 50 </w:t>
            </w:r>
            <w:proofErr w:type="spellStart"/>
            <w:r w:rsidRPr="75BE1E00">
              <w:rPr>
                <w:rFonts w:eastAsia="MS Mincho" w:cs="Arial"/>
                <w:sz w:val="20"/>
                <w:szCs w:val="20"/>
                <w:lang w:eastAsia="lt-LT"/>
              </w:rPr>
              <w:t>Wh</w:t>
            </w:r>
            <w:proofErr w:type="spellEnd"/>
            <w:r w:rsidR="009A34E6" w:rsidRPr="75BE1E00">
              <w:rPr>
                <w:rFonts w:eastAsia="MS Mincho" w:cs="Arial"/>
                <w:sz w:val="20"/>
                <w:szCs w:val="20"/>
                <w:lang w:eastAsia="lt-LT"/>
              </w:rPr>
              <w:t>.</w:t>
            </w:r>
          </w:p>
        </w:tc>
        <w:tc>
          <w:tcPr>
            <w:tcW w:w="3495" w:type="dxa"/>
            <w:vAlign w:val="center"/>
          </w:tcPr>
          <w:p w14:paraId="51A25455"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48D2F13" w14:textId="77777777" w:rsidTr="00111885">
        <w:tc>
          <w:tcPr>
            <w:tcW w:w="846" w:type="dxa"/>
            <w:vAlign w:val="center"/>
          </w:tcPr>
          <w:p w14:paraId="43527A1B"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4E2344C2" w14:textId="6871A35B"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 xml:space="preserve">Kompiuterio svoris (neįskaitant </w:t>
            </w:r>
            <w:proofErr w:type="spellStart"/>
            <w:r w:rsidRPr="75BE1E00">
              <w:rPr>
                <w:rFonts w:eastAsia="MS Mincho" w:cs="Arial"/>
                <w:sz w:val="20"/>
                <w:szCs w:val="20"/>
                <w:lang w:eastAsia="lt-LT"/>
              </w:rPr>
              <w:t>įkrovėjo</w:t>
            </w:r>
            <w:proofErr w:type="spellEnd"/>
            <w:r w:rsidRPr="75BE1E00">
              <w:rPr>
                <w:rFonts w:eastAsia="MS Mincho" w:cs="Arial"/>
                <w:sz w:val="20"/>
                <w:szCs w:val="20"/>
                <w:lang w:eastAsia="lt-LT"/>
              </w:rPr>
              <w:t>) ne daugiau kaip 1.9 kg</w:t>
            </w:r>
            <w:r w:rsidR="009A34E6" w:rsidRPr="75BE1E00">
              <w:rPr>
                <w:rFonts w:eastAsia="MS Mincho" w:cs="Arial"/>
                <w:sz w:val="20"/>
                <w:szCs w:val="20"/>
                <w:lang w:eastAsia="lt-LT"/>
              </w:rPr>
              <w:t>.</w:t>
            </w:r>
          </w:p>
        </w:tc>
        <w:tc>
          <w:tcPr>
            <w:tcW w:w="3495" w:type="dxa"/>
            <w:vAlign w:val="center"/>
          </w:tcPr>
          <w:p w14:paraId="3A11B658"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1744A3A" w14:textId="77777777" w:rsidTr="00111885">
        <w:tc>
          <w:tcPr>
            <w:tcW w:w="846" w:type="dxa"/>
            <w:vAlign w:val="center"/>
          </w:tcPr>
          <w:p w14:paraId="32A27E92" w14:textId="77777777" w:rsidR="00764D75" w:rsidRPr="00CF0FF8" w:rsidRDefault="00764D75" w:rsidP="00CF0FF8">
            <w:pPr>
              <w:pStyle w:val="ListParagraph"/>
              <w:numPr>
                <w:ilvl w:val="0"/>
                <w:numId w:val="17"/>
              </w:numPr>
              <w:tabs>
                <w:tab w:val="left" w:pos="360"/>
                <w:tab w:val="left" w:pos="567"/>
              </w:tabs>
              <w:rPr>
                <w:rFonts w:cs="Arial"/>
                <w:sz w:val="20"/>
                <w:szCs w:val="20"/>
              </w:rPr>
            </w:pPr>
          </w:p>
        </w:tc>
        <w:tc>
          <w:tcPr>
            <w:tcW w:w="5714" w:type="dxa"/>
          </w:tcPr>
          <w:p w14:paraId="1EDE8693" w14:textId="66FF79E3" w:rsidR="00764D75" w:rsidRDefault="00764D75" w:rsidP="00764D75">
            <w:pPr>
              <w:pStyle w:val="ListParagraph"/>
              <w:tabs>
                <w:tab w:val="left" w:pos="567"/>
              </w:tabs>
              <w:ind w:left="0" w:firstLine="0"/>
              <w:jc w:val="both"/>
              <w:rPr>
                <w:rFonts w:cs="Arial"/>
                <w:i/>
                <w:iCs/>
                <w:color w:val="747474" w:themeColor="background2" w:themeShade="80"/>
                <w:sz w:val="20"/>
                <w:szCs w:val="20"/>
              </w:rPr>
            </w:pPr>
            <w:r w:rsidRPr="00774DB4">
              <w:rPr>
                <w:rFonts w:eastAsia="MS Mincho" w:cs="Arial"/>
                <w:bCs/>
                <w:sz w:val="20"/>
                <w:szCs w:val="20"/>
                <w:lang w:eastAsia="lt-LT"/>
              </w:rPr>
              <w:t>Kompiuterio gamintojas turi įsidiegęs ISO 14001:2015 arba lygiavertį aplinkosaugos vadybos standartą (pateikti tai įrodančius dokumentus).</w:t>
            </w:r>
          </w:p>
        </w:tc>
        <w:tc>
          <w:tcPr>
            <w:tcW w:w="3495" w:type="dxa"/>
            <w:vAlign w:val="center"/>
          </w:tcPr>
          <w:p w14:paraId="59DD7F95"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5E35105" w14:textId="77777777" w:rsidTr="00111885">
        <w:tc>
          <w:tcPr>
            <w:tcW w:w="846" w:type="dxa"/>
            <w:vAlign w:val="center"/>
          </w:tcPr>
          <w:p w14:paraId="3FFF02D6"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351CA788" w14:textId="77DCCD0A"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Įranga atitinka Europos Parlamento ir Tarybos direktyvos 2002/95/EB "Dėl tam tikrų medžiagų naudojimo elektroninėje įrangoje apribojimo" nustatytus reikalavimus (</w:t>
            </w:r>
            <w:proofErr w:type="spellStart"/>
            <w:r w:rsidRPr="75BE1E00">
              <w:rPr>
                <w:rFonts w:eastAsia="MS Mincho" w:cs="Arial"/>
                <w:i/>
                <w:iCs/>
                <w:sz w:val="20"/>
                <w:szCs w:val="20"/>
                <w:lang w:eastAsia="lt-LT"/>
              </w:rPr>
              <w:t>RoHS</w:t>
            </w:r>
            <w:proofErr w:type="spellEnd"/>
            <w:r w:rsidRPr="75BE1E00">
              <w:rPr>
                <w:rFonts w:eastAsia="MS Mincho" w:cs="Arial"/>
                <w:sz w:val="20"/>
                <w:szCs w:val="20"/>
                <w:lang w:eastAsia="lt-LT"/>
              </w:rPr>
              <w:t>)</w:t>
            </w:r>
            <w:r w:rsidR="009A34E6" w:rsidRPr="75BE1E00">
              <w:rPr>
                <w:rFonts w:eastAsia="MS Mincho" w:cs="Arial"/>
                <w:sz w:val="20"/>
                <w:szCs w:val="20"/>
                <w:lang w:eastAsia="lt-LT"/>
              </w:rPr>
              <w:t>.</w:t>
            </w:r>
          </w:p>
        </w:tc>
        <w:tc>
          <w:tcPr>
            <w:tcW w:w="3495" w:type="dxa"/>
            <w:vAlign w:val="center"/>
          </w:tcPr>
          <w:p w14:paraId="2753D371"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4A971D42" w14:textId="77777777" w:rsidTr="00111885">
        <w:tc>
          <w:tcPr>
            <w:tcW w:w="846" w:type="dxa"/>
            <w:vAlign w:val="center"/>
          </w:tcPr>
          <w:p w14:paraId="2866B330"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06F51128" w14:textId="3A0A69FB"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 xml:space="preserve">Kompiuterio korpusas turi galimybę būti prirakintas </w:t>
            </w:r>
            <w:proofErr w:type="spellStart"/>
            <w:r w:rsidRPr="75BE1E00">
              <w:rPr>
                <w:rFonts w:eastAsia="MS Mincho" w:cs="Arial"/>
                <w:sz w:val="20"/>
                <w:szCs w:val="20"/>
                <w:lang w:eastAsia="lt-LT"/>
              </w:rPr>
              <w:t>Kensington</w:t>
            </w:r>
            <w:proofErr w:type="spellEnd"/>
            <w:r w:rsidRPr="75BE1E00">
              <w:rPr>
                <w:rFonts w:eastAsia="MS Mincho" w:cs="Arial"/>
                <w:sz w:val="20"/>
                <w:szCs w:val="20"/>
                <w:lang w:eastAsia="lt-LT"/>
              </w:rPr>
              <w:t xml:space="preserve"> tipo arba lygiaverčiu apsauginiu lynu</w:t>
            </w:r>
            <w:r w:rsidR="009A34E6" w:rsidRPr="75BE1E00">
              <w:rPr>
                <w:rFonts w:eastAsia="MS Mincho" w:cs="Arial"/>
                <w:sz w:val="20"/>
                <w:szCs w:val="20"/>
                <w:lang w:eastAsia="lt-LT"/>
              </w:rPr>
              <w:t>.</w:t>
            </w:r>
          </w:p>
        </w:tc>
        <w:tc>
          <w:tcPr>
            <w:tcW w:w="3495" w:type="dxa"/>
            <w:vAlign w:val="center"/>
          </w:tcPr>
          <w:p w14:paraId="029FE169"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9C7EFC9" w14:textId="77777777" w:rsidTr="00111885">
        <w:tc>
          <w:tcPr>
            <w:tcW w:w="846" w:type="dxa"/>
            <w:vAlign w:val="center"/>
          </w:tcPr>
          <w:p w14:paraId="1DC7A2A3"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0EB708C3" w14:textId="0A3DD631"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w:t>
            </w:r>
            <w:r w:rsidR="009A34E6" w:rsidRPr="75BE1E00">
              <w:rPr>
                <w:rFonts w:eastAsia="MS Mincho" w:cs="Arial"/>
                <w:sz w:val="20"/>
                <w:szCs w:val="20"/>
                <w:lang w:eastAsia="lt-LT"/>
              </w:rPr>
              <w:t xml:space="preserve"> </w:t>
            </w:r>
            <w:r w:rsidRPr="75BE1E00">
              <w:rPr>
                <w:rFonts w:eastAsia="MS Mincho" w:cs="Arial"/>
                <w:sz w:val="20"/>
                <w:szCs w:val="20"/>
                <w:lang w:eastAsia="lt-LT"/>
              </w:rPr>
              <w:t>t.).</w:t>
            </w:r>
          </w:p>
        </w:tc>
        <w:tc>
          <w:tcPr>
            <w:tcW w:w="3495" w:type="dxa"/>
            <w:vAlign w:val="center"/>
          </w:tcPr>
          <w:p w14:paraId="1ED7D9B6"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E9DB175" w14:textId="77777777" w:rsidTr="00111885">
        <w:tc>
          <w:tcPr>
            <w:tcW w:w="846" w:type="dxa"/>
            <w:vAlign w:val="center"/>
          </w:tcPr>
          <w:p w14:paraId="03539F48"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3A123984" w14:textId="029DB414"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 xml:space="preserve">Visa įranga turi būti </w:t>
            </w:r>
            <w:proofErr w:type="spellStart"/>
            <w:r w:rsidRPr="75BE1E00">
              <w:rPr>
                <w:rFonts w:eastAsia="MS Mincho" w:cs="Arial"/>
                <w:sz w:val="20"/>
                <w:szCs w:val="20"/>
                <w:lang w:eastAsia="lt-LT"/>
              </w:rPr>
              <w:t>gamykliškai</w:t>
            </w:r>
            <w:proofErr w:type="spellEnd"/>
            <w:r w:rsidRPr="75BE1E00">
              <w:rPr>
                <w:rFonts w:eastAsia="MS Mincho" w:cs="Arial"/>
                <w:sz w:val="20"/>
                <w:szCs w:val="20"/>
                <w:lang w:eastAsia="lt-LT"/>
              </w:rPr>
              <w:t xml:space="preserve"> nauja </w:t>
            </w:r>
            <w:r w:rsidRPr="75BE1E00">
              <w:rPr>
                <w:rFonts w:eastAsia="MS Mincho" w:cs="Arial"/>
                <w:i/>
                <w:iCs/>
                <w:sz w:val="20"/>
                <w:szCs w:val="20"/>
                <w:lang w:eastAsia="lt-LT"/>
              </w:rPr>
              <w:t>„</w:t>
            </w:r>
            <w:proofErr w:type="spellStart"/>
            <w:r w:rsidRPr="75BE1E00">
              <w:rPr>
                <w:rFonts w:eastAsia="MS Mincho" w:cs="Arial"/>
                <w:i/>
                <w:iCs/>
                <w:sz w:val="20"/>
                <w:szCs w:val="20"/>
                <w:lang w:eastAsia="lt-LT"/>
              </w:rPr>
              <w:t>brand</w:t>
            </w:r>
            <w:proofErr w:type="spellEnd"/>
            <w:r w:rsidRPr="75BE1E00">
              <w:rPr>
                <w:rFonts w:eastAsia="MS Mincho" w:cs="Arial"/>
                <w:i/>
                <w:iCs/>
                <w:sz w:val="20"/>
                <w:szCs w:val="20"/>
                <w:lang w:eastAsia="lt-LT"/>
              </w:rPr>
              <w:t xml:space="preserve"> </w:t>
            </w:r>
            <w:proofErr w:type="spellStart"/>
            <w:r w:rsidRPr="75BE1E00">
              <w:rPr>
                <w:rFonts w:eastAsia="MS Mincho" w:cs="Arial"/>
                <w:i/>
                <w:iCs/>
                <w:sz w:val="20"/>
                <w:szCs w:val="20"/>
                <w:lang w:eastAsia="lt-LT"/>
              </w:rPr>
              <w:t>new</w:t>
            </w:r>
            <w:proofErr w:type="spellEnd"/>
            <w:r w:rsidRPr="75BE1E00">
              <w:rPr>
                <w:rFonts w:eastAsia="MS Mincho" w:cs="Arial"/>
                <w:i/>
                <w:iCs/>
                <w:sz w:val="20"/>
                <w:szCs w:val="20"/>
                <w:lang w:eastAsia="lt-LT"/>
              </w:rPr>
              <w:t>“</w:t>
            </w:r>
            <w:r w:rsidRPr="75BE1E00">
              <w:rPr>
                <w:rFonts w:eastAsia="MS Mincho" w:cs="Arial"/>
                <w:sz w:val="20"/>
                <w:szCs w:val="20"/>
                <w:lang w:eastAsia="lt-LT"/>
              </w:rPr>
              <w:t xml:space="preserve"> </w:t>
            </w:r>
            <w:proofErr w:type="spellStart"/>
            <w:r w:rsidRPr="75BE1E00">
              <w:rPr>
                <w:rFonts w:eastAsia="MS Mincho" w:cs="Arial"/>
                <w:sz w:val="20"/>
                <w:szCs w:val="20"/>
                <w:lang w:eastAsia="lt-LT"/>
              </w:rPr>
              <w:t>gamykliškai</w:t>
            </w:r>
            <w:proofErr w:type="spellEnd"/>
            <w:r w:rsidRPr="75BE1E00">
              <w:rPr>
                <w:rFonts w:eastAsia="MS Mincho" w:cs="Arial"/>
                <w:sz w:val="20"/>
                <w:szCs w:val="20"/>
                <w:lang w:eastAsia="lt-LT"/>
              </w:rPr>
              <w:t xml:space="preserve"> atnaujinti </w:t>
            </w:r>
            <w:r w:rsidRPr="75BE1E00">
              <w:rPr>
                <w:rFonts w:eastAsia="MS Mincho" w:cs="Arial"/>
                <w:i/>
                <w:iCs/>
                <w:sz w:val="20"/>
                <w:szCs w:val="20"/>
                <w:lang w:eastAsia="lt-LT"/>
              </w:rPr>
              <w:t>„</w:t>
            </w:r>
            <w:proofErr w:type="spellStart"/>
            <w:r w:rsidRPr="75BE1E00">
              <w:rPr>
                <w:rFonts w:eastAsia="MS Mincho" w:cs="Arial"/>
                <w:i/>
                <w:iCs/>
                <w:sz w:val="20"/>
                <w:szCs w:val="20"/>
                <w:lang w:eastAsia="lt-LT"/>
              </w:rPr>
              <w:t>renew</w:t>
            </w:r>
            <w:proofErr w:type="spellEnd"/>
            <w:r w:rsidRPr="75BE1E00">
              <w:rPr>
                <w:rFonts w:eastAsia="MS Mincho" w:cs="Arial"/>
                <w:i/>
                <w:iCs/>
                <w:sz w:val="20"/>
                <w:szCs w:val="20"/>
                <w:lang w:eastAsia="lt-LT"/>
              </w:rPr>
              <w:t>“</w:t>
            </w:r>
            <w:r w:rsidRPr="75BE1E00">
              <w:rPr>
                <w:rFonts w:eastAsia="MS Mincho" w:cs="Arial"/>
                <w:sz w:val="20"/>
                <w:szCs w:val="20"/>
                <w:lang w:eastAsia="lt-LT"/>
              </w:rPr>
              <w:t xml:space="preserve"> / </w:t>
            </w:r>
            <w:r w:rsidRPr="75BE1E00">
              <w:rPr>
                <w:rFonts w:eastAsia="MS Mincho" w:cs="Arial"/>
                <w:i/>
                <w:iCs/>
                <w:sz w:val="20"/>
                <w:szCs w:val="20"/>
                <w:lang w:eastAsia="lt-LT"/>
              </w:rPr>
              <w:t>„</w:t>
            </w:r>
            <w:proofErr w:type="spellStart"/>
            <w:r w:rsidRPr="75BE1E00">
              <w:rPr>
                <w:rFonts w:eastAsia="MS Mincho" w:cs="Arial"/>
                <w:i/>
                <w:iCs/>
                <w:sz w:val="20"/>
                <w:szCs w:val="20"/>
                <w:lang w:eastAsia="lt-LT"/>
              </w:rPr>
              <w:t>refurbished</w:t>
            </w:r>
            <w:proofErr w:type="spellEnd"/>
            <w:r w:rsidRPr="75BE1E00">
              <w:rPr>
                <w:rFonts w:eastAsia="MS Mincho" w:cs="Arial"/>
                <w:i/>
                <w:iCs/>
                <w:sz w:val="20"/>
                <w:szCs w:val="20"/>
                <w:lang w:eastAsia="lt-LT"/>
              </w:rPr>
              <w:t>“</w:t>
            </w:r>
            <w:r w:rsidRPr="75BE1E00">
              <w:rPr>
                <w:rFonts w:eastAsia="MS Mincho" w:cs="Arial"/>
                <w:sz w:val="20"/>
                <w:szCs w:val="20"/>
                <w:lang w:eastAsia="lt-LT"/>
              </w:rPr>
              <w:t xml:space="preserve"> /</w:t>
            </w:r>
            <w:r w:rsidRPr="75BE1E00">
              <w:rPr>
                <w:rFonts w:eastAsia="MS Mincho" w:cs="Arial"/>
                <w:i/>
                <w:iCs/>
                <w:sz w:val="20"/>
                <w:szCs w:val="20"/>
                <w:lang w:eastAsia="lt-LT"/>
              </w:rPr>
              <w:t>„</w:t>
            </w:r>
            <w:proofErr w:type="spellStart"/>
            <w:r w:rsidRPr="75BE1E00">
              <w:rPr>
                <w:rFonts w:eastAsia="MS Mincho" w:cs="Arial"/>
                <w:i/>
                <w:iCs/>
                <w:sz w:val="20"/>
                <w:szCs w:val="20"/>
                <w:lang w:eastAsia="lt-LT"/>
              </w:rPr>
              <w:t>remarked</w:t>
            </w:r>
            <w:proofErr w:type="spellEnd"/>
            <w:r w:rsidRPr="75BE1E00">
              <w:rPr>
                <w:rFonts w:eastAsia="MS Mincho" w:cs="Arial"/>
                <w:i/>
                <w:iCs/>
                <w:sz w:val="20"/>
                <w:szCs w:val="20"/>
                <w:lang w:eastAsia="lt-LT"/>
              </w:rPr>
              <w:t xml:space="preserve">“ </w:t>
            </w:r>
            <w:r w:rsidRPr="75BE1E00">
              <w:rPr>
                <w:rFonts w:eastAsia="MS Mincho" w:cs="Arial"/>
                <w:sz w:val="20"/>
                <w:szCs w:val="20"/>
                <w:lang w:eastAsia="lt-LT"/>
              </w:rPr>
              <w:t>komponentai neleistini</w:t>
            </w:r>
            <w:r w:rsidR="009A34E6" w:rsidRPr="75BE1E00">
              <w:rPr>
                <w:rFonts w:eastAsia="MS Mincho" w:cs="Arial"/>
                <w:sz w:val="20"/>
                <w:szCs w:val="20"/>
                <w:lang w:eastAsia="lt-LT"/>
              </w:rPr>
              <w:t>.</w:t>
            </w:r>
          </w:p>
        </w:tc>
        <w:tc>
          <w:tcPr>
            <w:tcW w:w="3495" w:type="dxa"/>
            <w:vAlign w:val="center"/>
          </w:tcPr>
          <w:p w14:paraId="683544CF"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B05FF93" w14:textId="77777777" w:rsidTr="00111885">
        <w:tc>
          <w:tcPr>
            <w:tcW w:w="846" w:type="dxa"/>
            <w:vAlign w:val="center"/>
          </w:tcPr>
          <w:p w14:paraId="7A328946" w14:textId="55115F23"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7FC942EE" w14:textId="16EB5464"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Kompiuteris paženklintas CE ženklu</w:t>
            </w:r>
            <w:r w:rsidR="009A34E6" w:rsidRPr="75BE1E00">
              <w:rPr>
                <w:rFonts w:eastAsia="MS Mincho" w:cs="Arial"/>
                <w:sz w:val="20"/>
                <w:szCs w:val="20"/>
                <w:lang w:eastAsia="lt-LT"/>
              </w:rPr>
              <w:t>.</w:t>
            </w:r>
          </w:p>
        </w:tc>
        <w:tc>
          <w:tcPr>
            <w:tcW w:w="3495" w:type="dxa"/>
            <w:vAlign w:val="center"/>
          </w:tcPr>
          <w:p w14:paraId="67199214"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07A57B95" w14:textId="77777777" w:rsidTr="00111885">
        <w:trPr>
          <w:trHeight w:val="1365"/>
        </w:trPr>
        <w:tc>
          <w:tcPr>
            <w:tcW w:w="846" w:type="dxa"/>
            <w:vAlign w:val="center"/>
          </w:tcPr>
          <w:p w14:paraId="23BC5973"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0BC06094" w14:textId="677CB005"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 xml:space="preserve">Garantija kompiuteriui ne mažiau </w:t>
            </w:r>
            <w:r w:rsidR="009A34E6" w:rsidRPr="75BE1E00">
              <w:rPr>
                <w:rFonts w:eastAsia="MS Mincho" w:cs="Arial"/>
                <w:sz w:val="20"/>
                <w:szCs w:val="20"/>
                <w:lang w:eastAsia="lt-LT"/>
              </w:rPr>
              <w:t xml:space="preserve">kaip </w:t>
            </w:r>
            <w:r w:rsidRPr="75BE1E00">
              <w:rPr>
                <w:rFonts w:eastAsia="MS Mincho" w:cs="Arial"/>
                <w:sz w:val="20"/>
                <w:szCs w:val="20"/>
                <w:lang w:eastAsia="lt-LT"/>
              </w:rPr>
              <w:t xml:space="preserve">3 </w:t>
            </w:r>
            <w:r w:rsidR="009A34E6" w:rsidRPr="75BE1E00">
              <w:rPr>
                <w:rFonts w:eastAsia="MS Mincho" w:cs="Arial"/>
                <w:sz w:val="20"/>
                <w:szCs w:val="20"/>
                <w:lang w:eastAsia="lt-LT"/>
              </w:rPr>
              <w:t>(treji)</w:t>
            </w:r>
            <w:r w:rsidRPr="75BE1E00">
              <w:rPr>
                <w:rFonts w:eastAsia="MS Mincho" w:cs="Arial"/>
                <w:sz w:val="20"/>
                <w:szCs w:val="20"/>
                <w:lang w:eastAsia="lt-LT"/>
              </w:rPr>
              <w:t xml:space="preserve"> metai. Garantija netaikoma programinei įrangai. Garantija kompiuterio baterijai ne mažiau kaip 3 </w:t>
            </w:r>
            <w:r w:rsidR="00C05B28" w:rsidRPr="75BE1E00">
              <w:rPr>
                <w:rFonts w:eastAsia="MS Mincho" w:cs="Arial"/>
                <w:sz w:val="20"/>
                <w:szCs w:val="20"/>
                <w:lang w:eastAsia="lt-LT"/>
              </w:rPr>
              <w:t xml:space="preserve">(treji) </w:t>
            </w:r>
            <w:r w:rsidRPr="75BE1E00">
              <w:rPr>
                <w:rFonts w:eastAsia="MS Mincho" w:cs="Arial"/>
                <w:sz w:val="20"/>
                <w:szCs w:val="20"/>
                <w:lang w:eastAsia="lt-LT"/>
              </w:rPr>
              <w:t>metai. Įrangos pateikimo  garantiniam ar po garantiniam remontui vieta turi būti Kauno mieste arba rajone. (Teikiant pasiūlymą nurodyti priėmimo punkto adresą).</w:t>
            </w:r>
          </w:p>
        </w:tc>
        <w:tc>
          <w:tcPr>
            <w:tcW w:w="3495" w:type="dxa"/>
            <w:vAlign w:val="center"/>
          </w:tcPr>
          <w:p w14:paraId="6E45D266"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12189192" w14:textId="77777777" w:rsidTr="00111885">
        <w:tc>
          <w:tcPr>
            <w:tcW w:w="846" w:type="dxa"/>
            <w:vAlign w:val="center"/>
          </w:tcPr>
          <w:p w14:paraId="0108FE33"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510C8B32" w14:textId="765E83BD" w:rsidR="00764D75" w:rsidRPr="00774DB4" w:rsidRDefault="00764D75" w:rsidP="00764D75">
            <w:pPr>
              <w:pStyle w:val="ListParagraph"/>
              <w:tabs>
                <w:tab w:val="left" w:pos="567"/>
              </w:tabs>
              <w:ind w:left="0" w:firstLine="0"/>
              <w:jc w:val="both"/>
              <w:rPr>
                <w:rFonts w:eastAsia="MS Mincho" w:cs="Arial"/>
                <w:bCs/>
                <w:sz w:val="20"/>
                <w:szCs w:val="20"/>
                <w:lang w:eastAsia="lt-LT"/>
              </w:rPr>
            </w:pPr>
            <w:r w:rsidRPr="00774DB4">
              <w:rPr>
                <w:rFonts w:eastAsia="MS Mincho" w:cs="Arial"/>
                <w:b/>
                <w:sz w:val="20"/>
                <w:szCs w:val="20"/>
                <w:lang w:eastAsia="lt-LT"/>
              </w:rPr>
              <w:t>Kompiuteriai turi būti komplektuojami šiais priedais</w:t>
            </w:r>
          </w:p>
        </w:tc>
        <w:tc>
          <w:tcPr>
            <w:tcW w:w="3495" w:type="dxa"/>
            <w:vAlign w:val="center"/>
          </w:tcPr>
          <w:p w14:paraId="6944DE7F"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7C2476F9" w14:textId="77777777" w:rsidTr="00111885">
        <w:tc>
          <w:tcPr>
            <w:tcW w:w="846" w:type="dxa"/>
            <w:vAlign w:val="center"/>
          </w:tcPr>
          <w:p w14:paraId="421235ED" w14:textId="77777777" w:rsidR="00764D75" w:rsidRPr="00CF0FF8" w:rsidRDefault="00764D75" w:rsidP="00111885">
            <w:pPr>
              <w:pStyle w:val="ListParagraph"/>
              <w:numPr>
                <w:ilvl w:val="0"/>
                <w:numId w:val="17"/>
              </w:numPr>
              <w:tabs>
                <w:tab w:val="left" w:pos="486"/>
              </w:tabs>
              <w:jc w:val="center"/>
              <w:rPr>
                <w:rFonts w:cs="Arial"/>
                <w:sz w:val="20"/>
                <w:szCs w:val="20"/>
              </w:rPr>
            </w:pPr>
          </w:p>
        </w:tc>
        <w:tc>
          <w:tcPr>
            <w:tcW w:w="5714" w:type="dxa"/>
          </w:tcPr>
          <w:p w14:paraId="4FABACDF" w14:textId="61A26188"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 xml:space="preserve">Operacinė sistema </w:t>
            </w:r>
            <w:r w:rsidRPr="75BE1E00">
              <w:rPr>
                <w:rFonts w:eastAsia="MS Mincho" w:cs="Arial"/>
                <w:i/>
                <w:iCs/>
                <w:sz w:val="20"/>
                <w:szCs w:val="20"/>
                <w:lang w:eastAsia="lt-LT"/>
              </w:rPr>
              <w:t>Microsoft Windows 11 Professional</w:t>
            </w:r>
            <w:r w:rsidRPr="75BE1E00">
              <w:rPr>
                <w:rFonts w:eastAsia="MS Mincho" w:cs="Arial"/>
                <w:sz w:val="20"/>
                <w:szCs w:val="20"/>
                <w:lang w:eastAsia="lt-LT"/>
              </w:rPr>
              <w:t xml:space="preserve">  arba lygiavertė (OEM, naujausia versija)</w:t>
            </w:r>
            <w:r w:rsidR="004F6B99" w:rsidRPr="75BE1E00">
              <w:rPr>
                <w:rFonts w:eastAsia="MS Mincho" w:cs="Arial"/>
                <w:sz w:val="20"/>
                <w:szCs w:val="20"/>
                <w:lang w:eastAsia="lt-LT"/>
              </w:rPr>
              <w:t>,</w:t>
            </w:r>
          </w:p>
        </w:tc>
        <w:tc>
          <w:tcPr>
            <w:tcW w:w="3495" w:type="dxa"/>
            <w:vAlign w:val="center"/>
          </w:tcPr>
          <w:p w14:paraId="0813D6CF"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108F5F9" w14:textId="77777777" w:rsidTr="00111885">
        <w:tc>
          <w:tcPr>
            <w:tcW w:w="846" w:type="dxa"/>
            <w:vAlign w:val="center"/>
          </w:tcPr>
          <w:p w14:paraId="5B196A1F"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0D152E62" w14:textId="52D1CBCA" w:rsidR="00764D75" w:rsidRPr="00774DB4" w:rsidRDefault="00764D75" w:rsidP="00764D75">
            <w:pPr>
              <w:pStyle w:val="ListParagraph"/>
              <w:tabs>
                <w:tab w:val="left" w:pos="993"/>
              </w:tabs>
              <w:spacing w:line="276" w:lineRule="auto"/>
              <w:ind w:left="0" w:right="162" w:firstLine="0"/>
              <w:jc w:val="both"/>
              <w:rPr>
                <w:rFonts w:eastAsia="MS Mincho" w:cs="Arial"/>
                <w:bCs/>
                <w:sz w:val="20"/>
                <w:szCs w:val="20"/>
                <w:lang w:eastAsia="lt-LT"/>
              </w:rPr>
            </w:pPr>
            <w:r w:rsidRPr="00774DB4">
              <w:rPr>
                <w:rFonts w:eastAsia="MS Mincho" w:cs="Arial"/>
                <w:b/>
                <w:sz w:val="20"/>
                <w:szCs w:val="20"/>
                <w:lang w:eastAsia="lt-LT"/>
              </w:rPr>
              <w:t>To paties gamintojo derantis kompiuteriui Monitorius su integruota jungčių kartotuvo stotele,</w:t>
            </w:r>
            <w:r>
              <w:rPr>
                <w:rFonts w:eastAsia="MS Mincho" w:cs="Arial"/>
                <w:b/>
                <w:sz w:val="20"/>
                <w:szCs w:val="20"/>
                <w:lang w:eastAsia="lt-LT"/>
              </w:rPr>
              <w:t xml:space="preserve"> </w:t>
            </w:r>
            <w:r w:rsidRPr="00774DB4">
              <w:rPr>
                <w:rFonts w:eastAsia="MS Mincho" w:cs="Arial"/>
                <w:b/>
                <w:sz w:val="20"/>
                <w:szCs w:val="20"/>
                <w:lang w:eastAsia="lt-LT"/>
              </w:rPr>
              <w:t>(paženklinta CE ženklu).</w:t>
            </w:r>
            <w:r w:rsidRPr="00774DB4">
              <w:rPr>
                <w:rFonts w:eastAsia="MS Mincho" w:cs="Arial"/>
                <w:bCs/>
                <w:sz w:val="20"/>
                <w:szCs w:val="20"/>
                <w:lang w:eastAsia="lt-LT"/>
              </w:rPr>
              <w:t xml:space="preserve"> </w:t>
            </w:r>
          </w:p>
          <w:p w14:paraId="7908FEA0" w14:textId="21C5C268"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Ne mažiau nei 1 RJ45 jungtis, ne mažiau nei 2 USB-A jungtys, ne mažiau nei 2 skaitmeninės vaizdo perdavimo jungtys (IN) ir viena skaitmeninė vaizdo perdavimo jungtis (OUT)</w:t>
            </w:r>
            <w:r w:rsidR="004F6B99" w:rsidRPr="75BE1E00">
              <w:rPr>
                <w:rFonts w:eastAsia="MS Mincho" w:cs="Arial"/>
                <w:sz w:val="20"/>
                <w:szCs w:val="20"/>
                <w:lang w:eastAsia="lt-LT"/>
              </w:rPr>
              <w:t>,</w:t>
            </w:r>
          </w:p>
        </w:tc>
        <w:tc>
          <w:tcPr>
            <w:tcW w:w="3495" w:type="dxa"/>
            <w:vAlign w:val="center"/>
          </w:tcPr>
          <w:p w14:paraId="691D3862"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47F867C6" w14:textId="77777777" w:rsidTr="00111885">
        <w:tc>
          <w:tcPr>
            <w:tcW w:w="846" w:type="dxa"/>
            <w:vAlign w:val="center"/>
          </w:tcPr>
          <w:p w14:paraId="353C9F44"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71B6B257" w14:textId="17D1EBCF"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Turi turėti bent vieną  USB C tipo lizdą (prievadą), skirtą keistis duomenimis ir pasižymintį atgaliniu suderinamumu su USB 2.0 atsižvelgiant į IEC 62680-1-3:2018 arba lygiavertį standartą</w:t>
            </w:r>
            <w:r w:rsidR="004F6B99" w:rsidRPr="75BE1E00">
              <w:rPr>
                <w:rFonts w:eastAsia="MS Mincho" w:cs="Arial"/>
                <w:sz w:val="20"/>
                <w:szCs w:val="20"/>
                <w:lang w:eastAsia="lt-LT"/>
              </w:rPr>
              <w:t>,</w:t>
            </w:r>
          </w:p>
        </w:tc>
        <w:tc>
          <w:tcPr>
            <w:tcW w:w="3495" w:type="dxa"/>
            <w:vAlign w:val="center"/>
          </w:tcPr>
          <w:p w14:paraId="08E4AE1E"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70243497" w14:textId="77777777" w:rsidTr="00111885">
        <w:tc>
          <w:tcPr>
            <w:tcW w:w="846" w:type="dxa"/>
            <w:vAlign w:val="center"/>
          </w:tcPr>
          <w:p w14:paraId="4CDF1B13"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261E72FB" w14:textId="1542DC51"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Turi gebėti pakrauti nešiojamą kompiuterį per USB-C jungtį</w:t>
            </w:r>
            <w:r w:rsidR="00D97F83" w:rsidRPr="75BE1E00">
              <w:rPr>
                <w:rFonts w:eastAsia="MS Mincho" w:cs="Arial"/>
                <w:sz w:val="20"/>
                <w:szCs w:val="20"/>
                <w:lang w:eastAsia="lt-LT"/>
              </w:rPr>
              <w:t>,</w:t>
            </w:r>
          </w:p>
        </w:tc>
        <w:tc>
          <w:tcPr>
            <w:tcW w:w="3495" w:type="dxa"/>
            <w:vAlign w:val="center"/>
          </w:tcPr>
          <w:p w14:paraId="792DE12B"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4787ECB5" w14:textId="77777777" w:rsidTr="00111885">
        <w:tc>
          <w:tcPr>
            <w:tcW w:w="846" w:type="dxa"/>
            <w:vAlign w:val="center"/>
          </w:tcPr>
          <w:p w14:paraId="4E384584"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5FCFA993" w14:textId="67CEBE00" w:rsidR="00764D75" w:rsidRPr="00774DB4" w:rsidRDefault="00764D75" w:rsidP="75BE1E00">
            <w:pPr>
              <w:pStyle w:val="ListParagraph"/>
              <w:tabs>
                <w:tab w:val="left" w:pos="567"/>
              </w:tabs>
              <w:ind w:left="0" w:firstLine="0"/>
              <w:jc w:val="both"/>
              <w:rPr>
                <w:rFonts w:cs="Arial"/>
                <w:sz w:val="20"/>
                <w:szCs w:val="20"/>
                <w:lang w:eastAsia="lt-LT"/>
              </w:rPr>
            </w:pPr>
            <w:r w:rsidRPr="75BE1E00">
              <w:rPr>
                <w:rFonts w:cs="Arial"/>
                <w:sz w:val="20"/>
                <w:szCs w:val="20"/>
              </w:rPr>
              <w:t>Ekrano įstrižainė  27"</w:t>
            </w:r>
            <w:r w:rsidR="00D97F83" w:rsidRPr="75BE1E00">
              <w:rPr>
                <w:rFonts w:cs="Arial"/>
                <w:sz w:val="20"/>
                <w:szCs w:val="20"/>
              </w:rPr>
              <w:t>,</w:t>
            </w:r>
          </w:p>
        </w:tc>
        <w:tc>
          <w:tcPr>
            <w:tcW w:w="3495" w:type="dxa"/>
            <w:vAlign w:val="center"/>
          </w:tcPr>
          <w:p w14:paraId="3CA95753"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685EA4F3" w14:textId="77777777" w:rsidTr="00111885">
        <w:tc>
          <w:tcPr>
            <w:tcW w:w="846" w:type="dxa"/>
            <w:vAlign w:val="center"/>
          </w:tcPr>
          <w:p w14:paraId="493FB792"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2C722B51" w14:textId="2DC221AE"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cs="Arial"/>
                <w:sz w:val="20"/>
                <w:szCs w:val="20"/>
              </w:rPr>
              <w:t>Ekrano taškų skaičius</w:t>
            </w:r>
            <w:r w:rsidRPr="75BE1E00">
              <w:rPr>
                <w:rFonts w:eastAsia="Times New Roman" w:cs="Arial"/>
                <w:sz w:val="20"/>
                <w:szCs w:val="20"/>
                <w:lang w:eastAsia="lt-LT"/>
              </w:rPr>
              <w:t xml:space="preserve"> ne mažiau kaip 2560x1440</w:t>
            </w:r>
          </w:p>
        </w:tc>
        <w:tc>
          <w:tcPr>
            <w:tcW w:w="3495" w:type="dxa"/>
            <w:vAlign w:val="center"/>
          </w:tcPr>
          <w:p w14:paraId="32F47CA5"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6DC6F9B9" w14:textId="77777777" w:rsidTr="00111885">
        <w:tc>
          <w:tcPr>
            <w:tcW w:w="846" w:type="dxa"/>
            <w:vAlign w:val="center"/>
          </w:tcPr>
          <w:p w14:paraId="47FB2EBB"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0A3C9840" w14:textId="42B95561" w:rsidR="00764D75" w:rsidRPr="00774DB4" w:rsidRDefault="00764D75" w:rsidP="00764D75">
            <w:pPr>
              <w:pStyle w:val="ListParagraph"/>
              <w:tabs>
                <w:tab w:val="left" w:pos="567"/>
              </w:tabs>
              <w:ind w:left="0" w:firstLine="0"/>
              <w:jc w:val="both"/>
              <w:rPr>
                <w:rFonts w:eastAsia="MS Mincho" w:cs="Arial"/>
                <w:bCs/>
                <w:sz w:val="20"/>
                <w:szCs w:val="20"/>
                <w:lang w:eastAsia="lt-LT"/>
              </w:rPr>
            </w:pPr>
            <w:r w:rsidRPr="00774DB4">
              <w:rPr>
                <w:rFonts w:eastAsia="Times New Roman" w:cs="Arial"/>
                <w:sz w:val="20"/>
                <w:szCs w:val="20"/>
                <w:lang w:eastAsia="lt-LT"/>
              </w:rPr>
              <w:t xml:space="preserve">Reakcijos laikas ne daugiau kaip 5 </w:t>
            </w:r>
            <w:proofErr w:type="spellStart"/>
            <w:r w:rsidRPr="00774DB4">
              <w:rPr>
                <w:rFonts w:eastAsia="Times New Roman" w:cs="Arial"/>
                <w:sz w:val="20"/>
                <w:szCs w:val="20"/>
                <w:lang w:eastAsia="lt-LT"/>
              </w:rPr>
              <w:t>ms</w:t>
            </w:r>
            <w:proofErr w:type="spellEnd"/>
            <w:r w:rsidRPr="00774DB4">
              <w:rPr>
                <w:rFonts w:eastAsia="Times New Roman" w:cs="Arial"/>
                <w:sz w:val="20"/>
                <w:szCs w:val="20"/>
                <w:lang w:eastAsia="lt-LT"/>
              </w:rPr>
              <w:t>.</w:t>
            </w:r>
          </w:p>
        </w:tc>
        <w:tc>
          <w:tcPr>
            <w:tcW w:w="3495" w:type="dxa"/>
            <w:vAlign w:val="center"/>
          </w:tcPr>
          <w:p w14:paraId="51A97A55"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7159D319" w14:textId="77777777" w:rsidTr="00111885">
        <w:tc>
          <w:tcPr>
            <w:tcW w:w="846" w:type="dxa"/>
            <w:vAlign w:val="center"/>
          </w:tcPr>
          <w:p w14:paraId="4B927975"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4D4A6654" w14:textId="15F743E2"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Times New Roman" w:cs="Arial"/>
                <w:sz w:val="20"/>
                <w:szCs w:val="20"/>
                <w:lang w:eastAsia="lt-LT"/>
              </w:rPr>
              <w:t>Ekrano ryškumas ne mažiau 350 cd/m²</w:t>
            </w:r>
            <w:r w:rsidR="00D97F83" w:rsidRPr="75BE1E00">
              <w:rPr>
                <w:rFonts w:eastAsia="Times New Roman" w:cs="Arial"/>
                <w:sz w:val="20"/>
                <w:szCs w:val="20"/>
                <w:lang w:eastAsia="lt-LT"/>
              </w:rPr>
              <w:t>.</w:t>
            </w:r>
          </w:p>
        </w:tc>
        <w:tc>
          <w:tcPr>
            <w:tcW w:w="3495" w:type="dxa"/>
            <w:vAlign w:val="center"/>
          </w:tcPr>
          <w:p w14:paraId="3A4482C7"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61F68FAF" w14:textId="77777777" w:rsidTr="00111885">
        <w:tc>
          <w:tcPr>
            <w:tcW w:w="846" w:type="dxa"/>
            <w:vAlign w:val="center"/>
          </w:tcPr>
          <w:p w14:paraId="680E4B37"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076861D6" w14:textId="0A158D68" w:rsidR="00764D75" w:rsidRPr="00774DB4" w:rsidRDefault="00764D75" w:rsidP="00764D75">
            <w:pPr>
              <w:pStyle w:val="ListParagraph"/>
              <w:tabs>
                <w:tab w:val="left" w:pos="567"/>
              </w:tabs>
              <w:ind w:left="0" w:firstLine="0"/>
              <w:jc w:val="both"/>
              <w:rPr>
                <w:rFonts w:eastAsia="MS Mincho" w:cs="Arial"/>
                <w:bCs/>
                <w:sz w:val="20"/>
                <w:szCs w:val="20"/>
                <w:lang w:eastAsia="lt-LT"/>
              </w:rPr>
            </w:pPr>
            <w:r w:rsidRPr="00774DB4">
              <w:rPr>
                <w:rFonts w:eastAsia="Times New Roman" w:cs="Arial"/>
                <w:sz w:val="20"/>
                <w:szCs w:val="20"/>
                <w:lang w:eastAsia="lt-LT"/>
              </w:rPr>
              <w:t>Ekrano atnaujinimo dažnis: ne mažesnis kaip 100 Hz.</w:t>
            </w:r>
          </w:p>
        </w:tc>
        <w:tc>
          <w:tcPr>
            <w:tcW w:w="3495" w:type="dxa"/>
            <w:vAlign w:val="center"/>
          </w:tcPr>
          <w:p w14:paraId="4A7E14F3"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14FE041B" w14:textId="77777777" w:rsidTr="00111885">
        <w:tc>
          <w:tcPr>
            <w:tcW w:w="846" w:type="dxa"/>
            <w:vAlign w:val="center"/>
          </w:tcPr>
          <w:p w14:paraId="317FEC10"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138FFB94" w14:textId="03FFF548"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Times New Roman" w:cs="Arial"/>
                <w:sz w:val="20"/>
                <w:szCs w:val="20"/>
                <w:lang w:eastAsia="lt-LT"/>
              </w:rPr>
              <w:t>Matinis ekranas, IPS</w:t>
            </w:r>
            <w:r w:rsidR="00D97F83" w:rsidRPr="75BE1E00">
              <w:rPr>
                <w:rFonts w:eastAsia="Times New Roman" w:cs="Arial"/>
                <w:sz w:val="20"/>
                <w:szCs w:val="20"/>
                <w:lang w:eastAsia="lt-LT"/>
              </w:rPr>
              <w:t>.</w:t>
            </w:r>
          </w:p>
        </w:tc>
        <w:tc>
          <w:tcPr>
            <w:tcW w:w="3495" w:type="dxa"/>
            <w:vAlign w:val="center"/>
          </w:tcPr>
          <w:p w14:paraId="15B32779"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4797BCFA" w14:textId="77777777" w:rsidTr="00111885">
        <w:tc>
          <w:tcPr>
            <w:tcW w:w="846" w:type="dxa"/>
            <w:vAlign w:val="center"/>
          </w:tcPr>
          <w:p w14:paraId="0D6B53AB"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697587A2" w14:textId="111BC13C"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Monitoriaus stovas, leidžiantis keisti ekrano aukštį, ekrano plokštumos posvyrio kampą ir pasukimą aplink savo ašį</w:t>
            </w:r>
            <w:r w:rsidR="00D97F83" w:rsidRPr="75BE1E00">
              <w:rPr>
                <w:rFonts w:eastAsia="MS Mincho" w:cs="Arial"/>
                <w:sz w:val="20"/>
                <w:szCs w:val="20"/>
                <w:lang w:eastAsia="lt-LT"/>
              </w:rPr>
              <w:t>.</w:t>
            </w:r>
          </w:p>
        </w:tc>
        <w:tc>
          <w:tcPr>
            <w:tcW w:w="3495" w:type="dxa"/>
            <w:vAlign w:val="center"/>
          </w:tcPr>
          <w:p w14:paraId="5CE13AC0"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74DD2C9" w14:textId="77777777" w:rsidTr="00111885">
        <w:tc>
          <w:tcPr>
            <w:tcW w:w="846" w:type="dxa"/>
            <w:vAlign w:val="center"/>
          </w:tcPr>
          <w:p w14:paraId="7717CAFD"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66D331E3" w14:textId="1B407EBA"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Integruotas maitinimo šaltinis</w:t>
            </w:r>
            <w:r w:rsidR="00D97F83" w:rsidRPr="75BE1E00">
              <w:rPr>
                <w:rFonts w:eastAsia="MS Mincho" w:cs="Arial"/>
                <w:sz w:val="20"/>
                <w:szCs w:val="20"/>
                <w:lang w:eastAsia="lt-LT"/>
              </w:rPr>
              <w:t>.</w:t>
            </w:r>
          </w:p>
        </w:tc>
        <w:tc>
          <w:tcPr>
            <w:tcW w:w="3495" w:type="dxa"/>
            <w:vAlign w:val="center"/>
          </w:tcPr>
          <w:p w14:paraId="4F2DB38C"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E68663B" w14:textId="77777777" w:rsidTr="00111885">
        <w:tc>
          <w:tcPr>
            <w:tcW w:w="846" w:type="dxa"/>
            <w:vAlign w:val="center"/>
          </w:tcPr>
          <w:p w14:paraId="2E3ADE03"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2363D88E" w14:textId="2E0C2E28"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 xml:space="preserve">Garantija ne mažiau kaip 3 </w:t>
            </w:r>
            <w:r w:rsidR="001F7473" w:rsidRPr="75BE1E00">
              <w:rPr>
                <w:rFonts w:eastAsia="MS Mincho" w:cs="Arial"/>
                <w:sz w:val="20"/>
                <w:szCs w:val="20"/>
                <w:lang w:eastAsia="lt-LT"/>
              </w:rPr>
              <w:t xml:space="preserve">(treji) </w:t>
            </w:r>
            <w:r w:rsidRPr="75BE1E00">
              <w:rPr>
                <w:rFonts w:eastAsia="MS Mincho" w:cs="Arial"/>
                <w:sz w:val="20"/>
                <w:szCs w:val="20"/>
                <w:lang w:eastAsia="lt-LT"/>
              </w:rPr>
              <w:t>metai</w:t>
            </w:r>
            <w:r w:rsidR="001F7473" w:rsidRPr="75BE1E00">
              <w:rPr>
                <w:rFonts w:eastAsia="MS Mincho" w:cs="Arial"/>
                <w:sz w:val="20"/>
                <w:szCs w:val="20"/>
                <w:lang w:eastAsia="lt-LT"/>
              </w:rPr>
              <w:t>.</w:t>
            </w:r>
          </w:p>
        </w:tc>
        <w:tc>
          <w:tcPr>
            <w:tcW w:w="3495" w:type="dxa"/>
            <w:vAlign w:val="center"/>
          </w:tcPr>
          <w:p w14:paraId="487793A8"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2952954" w14:textId="77777777" w:rsidTr="00111885">
        <w:tc>
          <w:tcPr>
            <w:tcW w:w="846" w:type="dxa"/>
            <w:vAlign w:val="center"/>
          </w:tcPr>
          <w:p w14:paraId="7A48053C"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37FDBD77" w14:textId="1B52D261"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cs="Arial"/>
                <w:b/>
                <w:bCs/>
                <w:color w:val="000000"/>
                <w:sz w:val="20"/>
                <w:szCs w:val="20"/>
                <w:shd w:val="clear" w:color="auto" w:fill="FFFFFF"/>
              </w:rPr>
              <w:t>I. Nešiojamiems kompiuteriams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tc>
        <w:tc>
          <w:tcPr>
            <w:tcW w:w="3495" w:type="dxa"/>
            <w:vAlign w:val="center"/>
          </w:tcPr>
          <w:p w14:paraId="1C5A6303"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5093BAF" w14:textId="77777777" w:rsidTr="00111885">
        <w:tc>
          <w:tcPr>
            <w:tcW w:w="846" w:type="dxa"/>
            <w:vAlign w:val="center"/>
          </w:tcPr>
          <w:p w14:paraId="474549E3"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48306866" w14:textId="535D8A62" w:rsidR="00764D75" w:rsidRPr="00774DB4" w:rsidRDefault="00764D75" w:rsidP="00764D75">
            <w:pPr>
              <w:pStyle w:val="ListParagraph"/>
              <w:tabs>
                <w:tab w:val="left" w:pos="567"/>
              </w:tabs>
              <w:ind w:left="0" w:firstLine="0"/>
              <w:jc w:val="both"/>
              <w:rPr>
                <w:rFonts w:eastAsia="MS Mincho" w:cs="Arial"/>
                <w:bCs/>
                <w:sz w:val="20"/>
                <w:szCs w:val="20"/>
                <w:lang w:eastAsia="lt-LT"/>
              </w:rPr>
            </w:pPr>
            <w:r w:rsidRPr="00774DB4">
              <w:rPr>
                <w:rFonts w:cs="Arial"/>
                <w:color w:val="000000"/>
                <w:sz w:val="20"/>
                <w:szCs w:val="20"/>
              </w:rPr>
              <w:t>I.1.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495" w:type="dxa"/>
            <w:vAlign w:val="center"/>
          </w:tcPr>
          <w:p w14:paraId="0421F038"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102A67CF" w14:textId="77777777" w:rsidTr="00111885">
        <w:tc>
          <w:tcPr>
            <w:tcW w:w="846" w:type="dxa"/>
            <w:vAlign w:val="center"/>
          </w:tcPr>
          <w:p w14:paraId="19DB1D6C"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060471DC" w14:textId="4C802899"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cs="Arial"/>
                <w:color w:val="000000" w:themeColor="text1"/>
                <w:sz w:val="20"/>
                <w:szCs w:val="20"/>
              </w:rPr>
              <w:t xml:space="preserve">I.2. </w:t>
            </w:r>
            <w:r w:rsidR="00C344E5" w:rsidRPr="75BE1E00">
              <w:rPr>
                <w:rFonts w:cs="Arial"/>
                <w:color w:val="000000" w:themeColor="text1"/>
                <w:sz w:val="20"/>
                <w:szCs w:val="20"/>
              </w:rPr>
              <w:t>B</w:t>
            </w:r>
            <w:r w:rsidRPr="75BE1E00">
              <w:rPr>
                <w:rFonts w:cs="Arial"/>
                <w:color w:val="000000" w:themeColor="text1"/>
                <w:sz w:val="20"/>
                <w:szCs w:val="20"/>
              </w:rPr>
              <w:t>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3495" w:type="dxa"/>
            <w:vAlign w:val="center"/>
          </w:tcPr>
          <w:p w14:paraId="7390AC2E"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C344B7F" w14:textId="77777777" w:rsidTr="00111885">
        <w:tc>
          <w:tcPr>
            <w:tcW w:w="846" w:type="dxa"/>
            <w:vAlign w:val="center"/>
          </w:tcPr>
          <w:p w14:paraId="1CD4DED7"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2D75A7C3" w14:textId="5D413787" w:rsidR="00764D75" w:rsidRPr="00774DB4" w:rsidRDefault="00764D75" w:rsidP="00764D75">
            <w:pPr>
              <w:pStyle w:val="ListParagraph"/>
              <w:tabs>
                <w:tab w:val="left" w:pos="567"/>
              </w:tabs>
              <w:ind w:left="0" w:firstLine="0"/>
              <w:jc w:val="both"/>
              <w:rPr>
                <w:rFonts w:cs="Arial"/>
                <w:color w:val="000000" w:themeColor="text1"/>
                <w:sz w:val="20"/>
                <w:szCs w:val="20"/>
              </w:rPr>
            </w:pPr>
            <w:r w:rsidRPr="75BE1E00">
              <w:rPr>
                <w:rFonts w:cs="Arial"/>
                <w:b/>
                <w:bCs/>
                <w:color w:val="000000"/>
                <w:shd w:val="clear" w:color="auto" w:fill="FFFFFF"/>
              </w:rPr>
              <w:t>II.</w:t>
            </w:r>
            <w:r w:rsidRPr="75BE1E00">
              <w:rPr>
                <w:rFonts w:cs="Arial"/>
                <w:b/>
                <w:bCs/>
                <w:i/>
                <w:iCs/>
                <w:color w:val="000000"/>
                <w:shd w:val="clear" w:color="auto" w:fill="FFFFFF"/>
              </w:rPr>
              <w:t xml:space="preserve"> </w:t>
            </w:r>
            <w:r w:rsidRPr="75BE1E00">
              <w:rPr>
                <w:rFonts w:cs="Arial"/>
                <w:b/>
                <w:bCs/>
                <w:color w:val="000000"/>
                <w:sz w:val="20"/>
                <w:szCs w:val="20"/>
                <w:shd w:val="clear" w:color="auto" w:fill="FFFFFF"/>
              </w:rPr>
              <w:t>Monitoriams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tc>
        <w:tc>
          <w:tcPr>
            <w:tcW w:w="3495" w:type="dxa"/>
            <w:vAlign w:val="center"/>
          </w:tcPr>
          <w:p w14:paraId="15B1AC86"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61E359C4" w14:textId="77777777" w:rsidTr="00111885">
        <w:tc>
          <w:tcPr>
            <w:tcW w:w="846" w:type="dxa"/>
            <w:vAlign w:val="center"/>
          </w:tcPr>
          <w:p w14:paraId="4E220ADE"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0B07BF4B" w14:textId="69F7A2CC" w:rsidR="00764D75" w:rsidRPr="00D3794D" w:rsidRDefault="00764D75" w:rsidP="75BE1E00">
            <w:pPr>
              <w:pStyle w:val="ListParagraph"/>
              <w:tabs>
                <w:tab w:val="left" w:pos="567"/>
              </w:tabs>
              <w:ind w:left="0" w:firstLine="0"/>
              <w:jc w:val="both"/>
              <w:rPr>
                <w:rFonts w:cs="Arial"/>
                <w:b/>
                <w:bCs/>
                <w:i/>
                <w:iCs/>
                <w:color w:val="000000"/>
                <w:u w:val="single"/>
                <w:shd w:val="clear" w:color="auto" w:fill="FFFFFF"/>
              </w:rPr>
            </w:pPr>
            <w:r w:rsidRPr="75BE1E00">
              <w:rPr>
                <w:rStyle w:val="cf01"/>
                <w:rFonts w:ascii="Arial" w:hAnsi="Arial" w:cs="Arial"/>
                <w:sz w:val="20"/>
                <w:szCs w:val="20"/>
              </w:rPr>
              <w:t xml:space="preserve">II.1. Vadovaujantis Lietuvos Respublikos Vyriausybės 2015 m. birželio 17 d. nutarimu Nr. 621 </w:t>
            </w:r>
            <w:r w:rsidRPr="75BE1E00">
              <w:rPr>
                <w:rStyle w:val="cf11"/>
                <w:rFonts w:ascii="Arial" w:hAnsi="Arial" w:cs="Arial"/>
                <w:sz w:val="20"/>
                <w:szCs w:val="20"/>
              </w:rPr>
              <w:t>„Dėl Perkančiosioms organizacijoms taikomų energijos vartojimo efektyvumo reikalavimų prekėms, paslaugoms ir pastatams“, prekės, kurios įtrauktos į Lietuvos Respublikos energetikos ministro 2015 m. birželio 18 d. įsakymu Nr. 1-154 „Dėl Prekių, išskyrus kel</w:t>
            </w:r>
            <w:r w:rsidRPr="75BE1E00">
              <w:rPr>
                <w:rStyle w:val="cf01"/>
                <w:rFonts w:ascii="Arial" w:hAnsi="Arial" w:cs="Arial"/>
                <w:sz w:val="20"/>
                <w:szCs w:val="20"/>
              </w:rPr>
              <w:t>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495" w:type="dxa"/>
            <w:vAlign w:val="center"/>
          </w:tcPr>
          <w:p w14:paraId="43424F27"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708A5528" w14:textId="77777777" w:rsidTr="00111885">
        <w:tc>
          <w:tcPr>
            <w:tcW w:w="846" w:type="dxa"/>
            <w:vAlign w:val="center"/>
          </w:tcPr>
          <w:p w14:paraId="387EBBE4"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70FAEE45" w14:textId="54DB400C" w:rsidR="00764D75" w:rsidRPr="00764D75" w:rsidRDefault="00764D75" w:rsidP="00764D75">
            <w:pPr>
              <w:pStyle w:val="ListParagraph"/>
              <w:tabs>
                <w:tab w:val="left" w:pos="567"/>
              </w:tabs>
              <w:ind w:left="0" w:firstLine="0"/>
              <w:jc w:val="both"/>
              <w:rPr>
                <w:rStyle w:val="IntenseEmphasis"/>
                <w:rFonts w:cs="Arial"/>
                <w:b/>
                <w:bCs/>
                <w:sz w:val="20"/>
                <w:szCs w:val="20"/>
              </w:rPr>
            </w:pPr>
            <w:r w:rsidRPr="75BE1E00">
              <w:rPr>
                <w:rStyle w:val="cf31"/>
                <w:rFonts w:ascii="Arial" w:hAnsi="Arial" w:cs="Arial"/>
                <w:b w:val="0"/>
                <w:bCs w:val="0"/>
                <w:sz w:val="20"/>
                <w:szCs w:val="20"/>
              </w:rPr>
              <w:t xml:space="preserve">II.2. </w:t>
            </w:r>
            <w:r w:rsidR="00C344E5" w:rsidRPr="75BE1E00">
              <w:rPr>
                <w:rStyle w:val="cf31"/>
                <w:rFonts w:ascii="Arial" w:hAnsi="Arial" w:cs="Arial"/>
                <w:b w:val="0"/>
                <w:bCs w:val="0"/>
                <w:sz w:val="20"/>
                <w:szCs w:val="20"/>
              </w:rPr>
              <w:t>P</w:t>
            </w:r>
            <w:r w:rsidRPr="75BE1E00">
              <w:rPr>
                <w:rStyle w:val="cf31"/>
                <w:rFonts w:ascii="Arial" w:hAnsi="Arial" w:cs="Arial"/>
                <w:b w:val="0"/>
                <w:bCs w:val="0"/>
                <w:sz w:val="20"/>
                <w:szCs w:val="20"/>
              </w:rPr>
              <w:t>rodukte neturi būti gyvsidabrio;</w:t>
            </w:r>
          </w:p>
        </w:tc>
        <w:tc>
          <w:tcPr>
            <w:tcW w:w="3495" w:type="dxa"/>
            <w:vAlign w:val="center"/>
          </w:tcPr>
          <w:p w14:paraId="6593C21A"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772320A3" w14:textId="77777777" w:rsidTr="00111885">
        <w:tc>
          <w:tcPr>
            <w:tcW w:w="846" w:type="dxa"/>
            <w:vAlign w:val="center"/>
          </w:tcPr>
          <w:p w14:paraId="43347343"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4E36B871" w14:textId="6B8B510F" w:rsidR="00764D75" w:rsidRPr="00764D75" w:rsidRDefault="00764D75" w:rsidP="00764D75">
            <w:pPr>
              <w:pStyle w:val="ListParagraph"/>
              <w:tabs>
                <w:tab w:val="left" w:pos="567"/>
              </w:tabs>
              <w:ind w:left="0" w:firstLine="0"/>
              <w:jc w:val="both"/>
              <w:rPr>
                <w:rStyle w:val="IntenseQuoteChar"/>
                <w:rFonts w:cs="Arial"/>
                <w:b/>
                <w:bCs/>
                <w:sz w:val="20"/>
                <w:szCs w:val="20"/>
              </w:rPr>
            </w:pPr>
            <w:r w:rsidRPr="75BE1E00">
              <w:rPr>
                <w:rStyle w:val="cf31"/>
                <w:rFonts w:ascii="Arial" w:hAnsi="Arial" w:cs="Arial"/>
                <w:b w:val="0"/>
                <w:bCs w:val="0"/>
                <w:sz w:val="20"/>
                <w:szCs w:val="20"/>
              </w:rPr>
              <w:t xml:space="preserve">II.3. </w:t>
            </w:r>
            <w:r w:rsidR="00C344E5" w:rsidRPr="75BE1E00">
              <w:rPr>
                <w:rStyle w:val="cf31"/>
                <w:rFonts w:ascii="Arial" w:hAnsi="Arial" w:cs="Arial"/>
                <w:b w:val="0"/>
                <w:bCs w:val="0"/>
                <w:sz w:val="20"/>
                <w:szCs w:val="20"/>
              </w:rPr>
              <w:t>P</w:t>
            </w:r>
            <w:r w:rsidRPr="75BE1E00">
              <w:rPr>
                <w:rStyle w:val="cf31"/>
                <w:rFonts w:ascii="Arial" w:hAnsi="Arial" w:cs="Arial"/>
                <w:b w:val="0"/>
                <w:bCs w:val="0"/>
                <w:sz w:val="20"/>
                <w:szCs w:val="20"/>
              </w:rPr>
              <w:t>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3495" w:type="dxa"/>
            <w:vAlign w:val="center"/>
          </w:tcPr>
          <w:p w14:paraId="244E9E7E"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bl>
    <w:bookmarkEnd w:id="0"/>
    <w:bookmarkEnd w:id="3"/>
    <w:bookmarkEnd w:id="5"/>
    <w:p w14:paraId="5488023A" w14:textId="0ACE77C7" w:rsidR="00802D75" w:rsidRPr="00774DB4" w:rsidRDefault="00802D75" w:rsidP="00430FA6">
      <w:pPr>
        <w:spacing w:line="257" w:lineRule="atLeast"/>
        <w:ind w:right="-568" w:firstLine="0"/>
        <w:jc w:val="both"/>
        <w:rPr>
          <w:rFonts w:eastAsia="Times New Roman" w:cs="Arial"/>
          <w:i/>
          <w:iCs/>
          <w:color w:val="000000"/>
          <w:sz w:val="20"/>
          <w:szCs w:val="20"/>
          <w:lang w:eastAsia="lt-LT"/>
        </w:rPr>
      </w:pPr>
      <w:r w:rsidRPr="75BE1E00">
        <w:rPr>
          <w:rFonts w:eastAsia="Times New Roman" w:cs="Arial"/>
          <w:b/>
          <w:bCs/>
          <w:i/>
          <w:iCs/>
          <w:color w:val="000000" w:themeColor="text1"/>
          <w:sz w:val="20"/>
          <w:szCs w:val="20"/>
          <w:lang w:eastAsia="lt-LT"/>
        </w:rPr>
        <w:t>*</w:t>
      </w:r>
      <w:r w:rsidRPr="75BE1E00">
        <w:rPr>
          <w:rFonts w:eastAsia="Times New Roman" w:cs="Arial"/>
          <w:i/>
          <w:iCs/>
          <w:color w:val="000000" w:themeColor="text1"/>
          <w:sz w:val="20"/>
          <w:szCs w:val="20"/>
          <w:lang w:eastAsia="lt-LT"/>
        </w:rPr>
        <w:t>Galimi atitiktį žaliojo pirkimo reikalavimams įrodantys dokumentai, jeigu prie produktų minimalių aplinkos apsaugos kriterijų nenurodyta kitaip:</w:t>
      </w:r>
      <w:bookmarkStart w:id="6" w:name="part_6ec72ddd75cb4e0089c0098cebf7d289"/>
      <w:bookmarkEnd w:id="6"/>
      <w:r w:rsidRPr="75BE1E00">
        <w:rPr>
          <w:rFonts w:eastAsia="Times New Roman" w:cs="Arial"/>
          <w:i/>
          <w:iCs/>
          <w:color w:val="000000" w:themeColor="text1"/>
          <w:sz w:val="20"/>
          <w:szCs w:val="20"/>
          <w:lang w:eastAsia="lt-LT"/>
        </w:rPr>
        <w:t xml:space="preserve">1. </w:t>
      </w:r>
      <w:r w:rsidR="00C344E5" w:rsidRPr="75BE1E00">
        <w:rPr>
          <w:rFonts w:eastAsia="Times New Roman" w:cs="Arial"/>
          <w:i/>
          <w:iCs/>
          <w:color w:val="000000" w:themeColor="text1"/>
          <w:sz w:val="20"/>
          <w:szCs w:val="20"/>
          <w:lang w:eastAsia="lt-LT"/>
        </w:rPr>
        <w:t>P</w:t>
      </w:r>
      <w:r w:rsidRPr="75BE1E00">
        <w:rPr>
          <w:rFonts w:eastAsia="Times New Roman" w:cs="Arial"/>
          <w:i/>
          <w:iCs/>
          <w:color w:val="000000" w:themeColor="text1"/>
          <w:sz w:val="20"/>
          <w:szCs w:val="20"/>
          <w:lang w:eastAsia="lt-LT"/>
        </w:rPr>
        <w:t xml:space="preserve">akuotės aprašymas, gamintojo ir </w:t>
      </w:r>
      <w:r w:rsidR="00C344E5" w:rsidRPr="75BE1E00">
        <w:rPr>
          <w:rFonts w:eastAsia="Times New Roman" w:cs="Arial"/>
          <w:i/>
          <w:iCs/>
          <w:color w:val="000000" w:themeColor="text1"/>
          <w:sz w:val="20"/>
          <w:szCs w:val="20"/>
          <w:lang w:eastAsia="lt-LT"/>
        </w:rPr>
        <w:t xml:space="preserve">/ </w:t>
      </w:r>
      <w:r w:rsidRPr="75BE1E00">
        <w:rPr>
          <w:rFonts w:eastAsia="Times New Roman" w:cs="Arial"/>
          <w:i/>
          <w:iCs/>
          <w:color w:val="000000" w:themeColor="text1"/>
          <w:sz w:val="20"/>
          <w:szCs w:val="20"/>
          <w:lang w:eastAsia="lt-LT"/>
        </w:rPr>
        <w:t xml:space="preserve">ar tiekėjo techniniai dokumentai, gamintojo ir </w:t>
      </w:r>
      <w:r w:rsidR="00C344E5" w:rsidRPr="75BE1E00">
        <w:rPr>
          <w:rFonts w:eastAsia="Times New Roman" w:cs="Arial"/>
          <w:i/>
          <w:iCs/>
          <w:color w:val="000000" w:themeColor="text1"/>
          <w:sz w:val="20"/>
          <w:szCs w:val="20"/>
          <w:lang w:eastAsia="lt-LT"/>
        </w:rPr>
        <w:t xml:space="preserve">/ </w:t>
      </w:r>
      <w:r w:rsidRPr="75BE1E00">
        <w:rPr>
          <w:rFonts w:eastAsia="Times New Roman" w:cs="Arial"/>
          <w:i/>
          <w:iCs/>
          <w:color w:val="000000" w:themeColor="text1"/>
          <w:sz w:val="20"/>
          <w:szCs w:val="20"/>
          <w:lang w:eastAsia="lt-LT"/>
        </w:rPr>
        <w:t xml:space="preserve">ar importuotojo, ir </w:t>
      </w:r>
      <w:r w:rsidR="00C344E5" w:rsidRPr="75BE1E00">
        <w:rPr>
          <w:rFonts w:eastAsia="Times New Roman" w:cs="Arial"/>
          <w:i/>
          <w:iCs/>
          <w:color w:val="000000" w:themeColor="text1"/>
          <w:sz w:val="20"/>
          <w:szCs w:val="20"/>
          <w:lang w:eastAsia="lt-LT"/>
        </w:rPr>
        <w:t xml:space="preserve">/ </w:t>
      </w:r>
      <w:r w:rsidRPr="75BE1E00">
        <w:rPr>
          <w:rFonts w:eastAsia="Times New Roman" w:cs="Arial"/>
          <w:i/>
          <w:iCs/>
          <w:color w:val="000000" w:themeColor="text1"/>
          <w:sz w:val="20"/>
          <w:szCs w:val="20"/>
          <w:lang w:eastAsia="lt-LT"/>
        </w:rPr>
        <w:t xml:space="preserve">ar tiekėjo rašytinis patvirtinimas, saugos duomenų lapas, gamintojo bandymų ataskaita, protokolas, gamintojo ir </w:t>
      </w:r>
      <w:r w:rsidR="00C344E5" w:rsidRPr="75BE1E00">
        <w:rPr>
          <w:rFonts w:eastAsia="Times New Roman" w:cs="Arial"/>
          <w:i/>
          <w:iCs/>
          <w:color w:val="000000" w:themeColor="text1"/>
          <w:sz w:val="20"/>
          <w:szCs w:val="20"/>
          <w:lang w:eastAsia="lt-LT"/>
        </w:rPr>
        <w:t xml:space="preserve">/ </w:t>
      </w:r>
      <w:r w:rsidRPr="75BE1E00">
        <w:rPr>
          <w:rFonts w:eastAsia="Times New Roman" w:cs="Arial"/>
          <w:i/>
          <w:iCs/>
          <w:color w:val="000000" w:themeColor="text1"/>
          <w:sz w:val="20"/>
          <w:szCs w:val="20"/>
          <w:lang w:eastAsia="lt-LT"/>
        </w:rPr>
        <w:t xml:space="preserve">ar tiekėjo deklaracija (pateikiant objektyvius įrodymus), įrangos aprašymas, instrukcija ar skaičiavimai, pripažintos įstaigos arba paskelbtosios (notifikuotos) institucijos atlikto bandymo protokolas, priemonių ir (ar) </w:t>
      </w:r>
      <w:r w:rsidRPr="75BE1E00">
        <w:rPr>
          <w:rFonts w:eastAsia="Times New Roman" w:cs="Arial"/>
          <w:i/>
          <w:iCs/>
          <w:color w:val="000000" w:themeColor="text1"/>
          <w:sz w:val="20"/>
          <w:szCs w:val="20"/>
          <w:lang w:eastAsia="lt-LT"/>
        </w:rPr>
        <w:lastRenderedPageBreak/>
        <w:t>produktų, kurie bus naudojami atlikti paslaugą ar darbą, sąrašas ir dokumentai, įrodantys, kad priemonės ir (ar) produktai atitinka nustatytus reikalavimus, arba kiti lygiaverčiai įrodymai;</w:t>
      </w:r>
    </w:p>
    <w:p w14:paraId="00CA3F25" w14:textId="223CE5CE" w:rsidR="00802D75" w:rsidRPr="00D3794D" w:rsidRDefault="00802D75" w:rsidP="75BE1E00">
      <w:pPr>
        <w:tabs>
          <w:tab w:val="left" w:pos="993"/>
        </w:tabs>
        <w:spacing w:line="276" w:lineRule="auto"/>
        <w:ind w:firstLine="0"/>
        <w:jc w:val="both"/>
        <w:rPr>
          <w:rStyle w:val="Heading6Char"/>
          <w:rFonts w:ascii="Arial" w:eastAsia="MS Mincho" w:hAnsi="Arial" w:cs="Arial"/>
          <w:i w:val="0"/>
          <w:iCs w:val="0"/>
          <w:sz w:val="24"/>
          <w:szCs w:val="24"/>
          <w:lang w:eastAsia="lt-LT"/>
        </w:rPr>
      </w:pPr>
      <w:bookmarkStart w:id="7" w:name="part_7d6dac36d3d742b5a7bbcd2f3336613b"/>
      <w:bookmarkEnd w:id="7"/>
      <w:r w:rsidRPr="75BE1E00">
        <w:rPr>
          <w:rFonts w:eastAsia="Times New Roman" w:cs="Arial"/>
          <w:i/>
          <w:iCs/>
          <w:color w:val="000000" w:themeColor="text1"/>
          <w:sz w:val="20"/>
          <w:szCs w:val="20"/>
          <w:lang w:eastAsia="lt-LT"/>
        </w:rPr>
        <w:t xml:space="preserve">2. </w:t>
      </w:r>
      <w:r w:rsidR="00C344E5" w:rsidRPr="75BE1E00">
        <w:rPr>
          <w:rFonts w:eastAsia="Times New Roman" w:cs="Arial"/>
          <w:i/>
          <w:iCs/>
          <w:color w:val="000000" w:themeColor="text1"/>
          <w:sz w:val="20"/>
          <w:szCs w:val="20"/>
          <w:lang w:eastAsia="lt-LT"/>
        </w:rPr>
        <w:t>N</w:t>
      </w:r>
      <w:r w:rsidRPr="75BE1E00">
        <w:rPr>
          <w:rFonts w:eastAsia="Times New Roman" w:cs="Arial"/>
          <w:i/>
          <w:iCs/>
          <w:color w:val="000000" w:themeColor="text1"/>
          <w:sz w:val="20"/>
          <w:szCs w:val="20"/>
          <w:lang w:eastAsia="lt-LT"/>
        </w:rPr>
        <w:t>epriklausomos šalies išduotas sertifikatas ar kitas lygiavertis dokumentas, kuriuo įrodoma atitiktis taikomiems standartams.</w:t>
      </w:r>
    </w:p>
    <w:p w14:paraId="75D9F4D2" w14:textId="77777777" w:rsidR="00D96436" w:rsidRPr="00B938C3" w:rsidRDefault="00D96436" w:rsidP="00764D75">
      <w:pPr>
        <w:pStyle w:val="ListParagraph"/>
        <w:tabs>
          <w:tab w:val="left" w:pos="540"/>
        </w:tabs>
        <w:spacing w:before="60" w:after="60"/>
        <w:ind w:left="0" w:firstLine="0"/>
        <w:jc w:val="both"/>
        <w:rPr>
          <w:rStyle w:val="Laukeliai"/>
          <w:rFonts w:cs="Arial"/>
          <w:b/>
          <w:bCs/>
          <w:i/>
          <w:iCs/>
          <w:color w:val="747474" w:themeColor="background2" w:themeShade="80"/>
          <w:szCs w:val="20"/>
        </w:rPr>
      </w:pPr>
    </w:p>
    <w:sectPr w:rsidR="00D96436" w:rsidRPr="00B938C3" w:rsidSect="00CD158E">
      <w:headerReference w:type="default" r:id="rId9"/>
      <w:footerReference w:type="default" r:id="rId10"/>
      <w:headerReference w:type="first" r:id="rId11"/>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B092" w14:textId="77777777" w:rsidR="00F24ABD" w:rsidRDefault="00F24ABD" w:rsidP="002D3D62">
      <w:r>
        <w:separator/>
      </w:r>
    </w:p>
  </w:endnote>
  <w:endnote w:type="continuationSeparator" w:id="0">
    <w:p w14:paraId="7D557F23" w14:textId="77777777" w:rsidR="00F24ABD" w:rsidRDefault="00F24ABD"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tc>
        <w:tcPr>
          <w:tcW w:w="4153" w:type="pct"/>
        </w:tcPr>
        <w:p w14:paraId="2CC2060F" w14:textId="77777777" w:rsidR="000F43FB" w:rsidRPr="000D4EE7" w:rsidRDefault="000F43FB" w:rsidP="000F43FB">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2A6F2F76" w14:textId="77777777" w:rsidR="000F43FB" w:rsidRPr="000D4EE7" w:rsidRDefault="000F43FB" w:rsidP="000F43FB">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C14D" w14:textId="77777777" w:rsidR="00F24ABD" w:rsidRDefault="00F24ABD" w:rsidP="002D3D62">
      <w:r>
        <w:separator/>
      </w:r>
    </w:p>
  </w:footnote>
  <w:footnote w:type="continuationSeparator" w:id="0">
    <w:p w14:paraId="45B394FA" w14:textId="77777777" w:rsidR="00F24ABD" w:rsidRDefault="00F24ABD"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2B36B75B" w:rsidR="008A3DB0" w:rsidRDefault="008A3DB0" w:rsidP="008A3DB0">
    <w:pPr>
      <w:pStyle w:val="Header"/>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10B23A9B" w14:textId="28DDDCF5"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Header"/>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FD217D"/>
    <w:multiLevelType w:val="hybridMultilevel"/>
    <w:tmpl w:val="CFA8DD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0A21E5"/>
    <w:multiLevelType w:val="hybridMultilevel"/>
    <w:tmpl w:val="08502E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163415"/>
    <w:multiLevelType w:val="hybridMultilevel"/>
    <w:tmpl w:val="7D9A13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AC32B8"/>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6BB670D"/>
    <w:multiLevelType w:val="hybridMultilevel"/>
    <w:tmpl w:val="A10254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A6037AC"/>
    <w:multiLevelType w:val="hybridMultilevel"/>
    <w:tmpl w:val="B4860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0F">
      <w:start w:val="1"/>
      <w:numFmt w:val="decimal"/>
      <w:lvlText w:val="%5."/>
      <w:lvlJc w:val="left"/>
      <w:pPr>
        <w:ind w:left="36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7"/>
  </w:num>
  <w:num w:numId="2" w16cid:durableId="390009096">
    <w:abstractNumId w:val="6"/>
  </w:num>
  <w:num w:numId="3" w16cid:durableId="288828410">
    <w:abstractNumId w:val="3"/>
  </w:num>
  <w:num w:numId="4" w16cid:durableId="1975020092">
    <w:abstractNumId w:val="14"/>
  </w:num>
  <w:num w:numId="5" w16cid:durableId="541359198">
    <w:abstractNumId w:val="13"/>
  </w:num>
  <w:num w:numId="6" w16cid:durableId="1317764691">
    <w:abstractNumId w:val="12"/>
  </w:num>
  <w:num w:numId="7" w16cid:durableId="610669460">
    <w:abstractNumId w:val="0"/>
  </w:num>
  <w:num w:numId="8" w16cid:durableId="4478202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0"/>
  </w:num>
  <w:num w:numId="11" w16cid:durableId="1779913428">
    <w:abstractNumId w:val="8"/>
  </w:num>
  <w:num w:numId="12" w16cid:durableId="1877966488">
    <w:abstractNumId w:val="11"/>
  </w:num>
  <w:num w:numId="13" w16cid:durableId="1353452234">
    <w:abstractNumId w:val="5"/>
  </w:num>
  <w:num w:numId="14" w16cid:durableId="875002053">
    <w:abstractNumId w:val="9"/>
  </w:num>
  <w:num w:numId="15" w16cid:durableId="271667715">
    <w:abstractNumId w:val="2"/>
  </w:num>
  <w:num w:numId="16" w16cid:durableId="1792557337">
    <w:abstractNumId w:val="4"/>
  </w:num>
  <w:num w:numId="17" w16cid:durableId="1952007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3930"/>
    <w:rsid w:val="00004570"/>
    <w:rsid w:val="000075E9"/>
    <w:rsid w:val="00015FD9"/>
    <w:rsid w:val="00021E89"/>
    <w:rsid w:val="0003080C"/>
    <w:rsid w:val="00045EEF"/>
    <w:rsid w:val="000508A0"/>
    <w:rsid w:val="00055D1D"/>
    <w:rsid w:val="000641DC"/>
    <w:rsid w:val="00067189"/>
    <w:rsid w:val="00074CDB"/>
    <w:rsid w:val="00087498"/>
    <w:rsid w:val="00093BEE"/>
    <w:rsid w:val="000B2A29"/>
    <w:rsid w:val="000C3717"/>
    <w:rsid w:val="000D1681"/>
    <w:rsid w:val="000D2FF0"/>
    <w:rsid w:val="000E31DC"/>
    <w:rsid w:val="000E6F54"/>
    <w:rsid w:val="000F43FB"/>
    <w:rsid w:val="000F536D"/>
    <w:rsid w:val="00105ECF"/>
    <w:rsid w:val="00110CAD"/>
    <w:rsid w:val="00111885"/>
    <w:rsid w:val="00115562"/>
    <w:rsid w:val="00115954"/>
    <w:rsid w:val="00123EF7"/>
    <w:rsid w:val="00130543"/>
    <w:rsid w:val="00154F48"/>
    <w:rsid w:val="001552A2"/>
    <w:rsid w:val="00164D00"/>
    <w:rsid w:val="00165BF0"/>
    <w:rsid w:val="00166164"/>
    <w:rsid w:val="001671F3"/>
    <w:rsid w:val="00170316"/>
    <w:rsid w:val="001737D8"/>
    <w:rsid w:val="00174C3C"/>
    <w:rsid w:val="001921D7"/>
    <w:rsid w:val="001939CF"/>
    <w:rsid w:val="001A0E69"/>
    <w:rsid w:val="001A3061"/>
    <w:rsid w:val="001B18DB"/>
    <w:rsid w:val="001C105E"/>
    <w:rsid w:val="001C24C0"/>
    <w:rsid w:val="001D5791"/>
    <w:rsid w:val="001D6588"/>
    <w:rsid w:val="001E3258"/>
    <w:rsid w:val="001F06BF"/>
    <w:rsid w:val="001F1D3A"/>
    <w:rsid w:val="001F2411"/>
    <w:rsid w:val="001F2ABD"/>
    <w:rsid w:val="001F70D7"/>
    <w:rsid w:val="001F7473"/>
    <w:rsid w:val="0020216A"/>
    <w:rsid w:val="00202ED0"/>
    <w:rsid w:val="00204E78"/>
    <w:rsid w:val="00207575"/>
    <w:rsid w:val="00211641"/>
    <w:rsid w:val="00214EC7"/>
    <w:rsid w:val="0023033A"/>
    <w:rsid w:val="00231291"/>
    <w:rsid w:val="0024256A"/>
    <w:rsid w:val="00242EA2"/>
    <w:rsid w:val="002449FE"/>
    <w:rsid w:val="00244D2B"/>
    <w:rsid w:val="002473B0"/>
    <w:rsid w:val="00251719"/>
    <w:rsid w:val="002775AA"/>
    <w:rsid w:val="002871B9"/>
    <w:rsid w:val="002875A2"/>
    <w:rsid w:val="00290FF8"/>
    <w:rsid w:val="002920F1"/>
    <w:rsid w:val="00295D1D"/>
    <w:rsid w:val="002A7C8E"/>
    <w:rsid w:val="002C5C47"/>
    <w:rsid w:val="002D1050"/>
    <w:rsid w:val="002D3D62"/>
    <w:rsid w:val="002E3735"/>
    <w:rsid w:val="002E4C0A"/>
    <w:rsid w:val="002E5BE2"/>
    <w:rsid w:val="002F412A"/>
    <w:rsid w:val="002F5B41"/>
    <w:rsid w:val="0030255D"/>
    <w:rsid w:val="0030736C"/>
    <w:rsid w:val="003150AB"/>
    <w:rsid w:val="003158F8"/>
    <w:rsid w:val="00330B94"/>
    <w:rsid w:val="00331D62"/>
    <w:rsid w:val="0034641C"/>
    <w:rsid w:val="00347F2D"/>
    <w:rsid w:val="003529A8"/>
    <w:rsid w:val="00355FC2"/>
    <w:rsid w:val="00356874"/>
    <w:rsid w:val="0037741A"/>
    <w:rsid w:val="003774E1"/>
    <w:rsid w:val="0038091B"/>
    <w:rsid w:val="00383CEA"/>
    <w:rsid w:val="00391375"/>
    <w:rsid w:val="00395633"/>
    <w:rsid w:val="003A017B"/>
    <w:rsid w:val="003B09D1"/>
    <w:rsid w:val="003C0A46"/>
    <w:rsid w:val="003C1329"/>
    <w:rsid w:val="003C4BED"/>
    <w:rsid w:val="003C5276"/>
    <w:rsid w:val="003C731B"/>
    <w:rsid w:val="003D2F25"/>
    <w:rsid w:val="003D3BD3"/>
    <w:rsid w:val="003E7FAD"/>
    <w:rsid w:val="003F704E"/>
    <w:rsid w:val="004014B8"/>
    <w:rsid w:val="00407CE3"/>
    <w:rsid w:val="0041601A"/>
    <w:rsid w:val="0042253A"/>
    <w:rsid w:val="004267A6"/>
    <w:rsid w:val="00426FD1"/>
    <w:rsid w:val="0042723C"/>
    <w:rsid w:val="00430FA6"/>
    <w:rsid w:val="00431C7E"/>
    <w:rsid w:val="00443EE0"/>
    <w:rsid w:val="004447EC"/>
    <w:rsid w:val="00447B4E"/>
    <w:rsid w:val="00450D7E"/>
    <w:rsid w:val="004545A1"/>
    <w:rsid w:val="00456ACE"/>
    <w:rsid w:val="00473C54"/>
    <w:rsid w:val="0047704D"/>
    <w:rsid w:val="004901B1"/>
    <w:rsid w:val="00492FF2"/>
    <w:rsid w:val="00497EFE"/>
    <w:rsid w:val="004A27E5"/>
    <w:rsid w:val="004A799E"/>
    <w:rsid w:val="004A7A4F"/>
    <w:rsid w:val="004B0F74"/>
    <w:rsid w:val="004C404F"/>
    <w:rsid w:val="004E0A9C"/>
    <w:rsid w:val="004E1E8C"/>
    <w:rsid w:val="004E202D"/>
    <w:rsid w:val="004E3DA5"/>
    <w:rsid w:val="004E540B"/>
    <w:rsid w:val="004F6B99"/>
    <w:rsid w:val="00502D2C"/>
    <w:rsid w:val="00505F28"/>
    <w:rsid w:val="005062ED"/>
    <w:rsid w:val="00510C8F"/>
    <w:rsid w:val="00510CB3"/>
    <w:rsid w:val="005221BF"/>
    <w:rsid w:val="00531AE3"/>
    <w:rsid w:val="00545C45"/>
    <w:rsid w:val="00545DCE"/>
    <w:rsid w:val="005505EE"/>
    <w:rsid w:val="00551489"/>
    <w:rsid w:val="00551527"/>
    <w:rsid w:val="005526F6"/>
    <w:rsid w:val="00552DEC"/>
    <w:rsid w:val="00564A88"/>
    <w:rsid w:val="005650B8"/>
    <w:rsid w:val="0057152C"/>
    <w:rsid w:val="00574916"/>
    <w:rsid w:val="0057496B"/>
    <w:rsid w:val="00575CA6"/>
    <w:rsid w:val="00581AA9"/>
    <w:rsid w:val="00584C00"/>
    <w:rsid w:val="0058513B"/>
    <w:rsid w:val="005A51DF"/>
    <w:rsid w:val="005A681D"/>
    <w:rsid w:val="005B4014"/>
    <w:rsid w:val="005B6317"/>
    <w:rsid w:val="005C7D5B"/>
    <w:rsid w:val="005D6887"/>
    <w:rsid w:val="005D736F"/>
    <w:rsid w:val="005E0259"/>
    <w:rsid w:val="005F6FCC"/>
    <w:rsid w:val="005F7897"/>
    <w:rsid w:val="0060104C"/>
    <w:rsid w:val="00606AE9"/>
    <w:rsid w:val="00606D8E"/>
    <w:rsid w:val="00613169"/>
    <w:rsid w:val="0061721A"/>
    <w:rsid w:val="006177E9"/>
    <w:rsid w:val="006228D4"/>
    <w:rsid w:val="00627B9F"/>
    <w:rsid w:val="0063198B"/>
    <w:rsid w:val="00635DB4"/>
    <w:rsid w:val="00655491"/>
    <w:rsid w:val="00655FF0"/>
    <w:rsid w:val="0066096A"/>
    <w:rsid w:val="00667FEE"/>
    <w:rsid w:val="00670185"/>
    <w:rsid w:val="00671F55"/>
    <w:rsid w:val="006722B3"/>
    <w:rsid w:val="00676DC1"/>
    <w:rsid w:val="00684C1F"/>
    <w:rsid w:val="0069458C"/>
    <w:rsid w:val="006978BF"/>
    <w:rsid w:val="00697D70"/>
    <w:rsid w:val="006A450A"/>
    <w:rsid w:val="006A5E0E"/>
    <w:rsid w:val="006B5041"/>
    <w:rsid w:val="006B6980"/>
    <w:rsid w:val="006C2078"/>
    <w:rsid w:val="006C5114"/>
    <w:rsid w:val="006D0EB5"/>
    <w:rsid w:val="006D48ED"/>
    <w:rsid w:val="006E0BB8"/>
    <w:rsid w:val="006E2FC7"/>
    <w:rsid w:val="006E4582"/>
    <w:rsid w:val="006E60EB"/>
    <w:rsid w:val="006F6979"/>
    <w:rsid w:val="00701109"/>
    <w:rsid w:val="00706479"/>
    <w:rsid w:val="00711C66"/>
    <w:rsid w:val="0071684D"/>
    <w:rsid w:val="00723830"/>
    <w:rsid w:val="00723E05"/>
    <w:rsid w:val="0072512B"/>
    <w:rsid w:val="00733CD2"/>
    <w:rsid w:val="00734A04"/>
    <w:rsid w:val="00742E85"/>
    <w:rsid w:val="007571DA"/>
    <w:rsid w:val="00757E88"/>
    <w:rsid w:val="00764B73"/>
    <w:rsid w:val="00764D75"/>
    <w:rsid w:val="0076775A"/>
    <w:rsid w:val="00770472"/>
    <w:rsid w:val="007713F1"/>
    <w:rsid w:val="007742F6"/>
    <w:rsid w:val="00777BB7"/>
    <w:rsid w:val="007809B0"/>
    <w:rsid w:val="00794E24"/>
    <w:rsid w:val="00796907"/>
    <w:rsid w:val="007A561D"/>
    <w:rsid w:val="007A6F2D"/>
    <w:rsid w:val="007B4A77"/>
    <w:rsid w:val="007D2195"/>
    <w:rsid w:val="007D39DC"/>
    <w:rsid w:val="007D5E3B"/>
    <w:rsid w:val="007E22FD"/>
    <w:rsid w:val="007E26D0"/>
    <w:rsid w:val="007E6AC7"/>
    <w:rsid w:val="007F22FB"/>
    <w:rsid w:val="007F3202"/>
    <w:rsid w:val="008016A2"/>
    <w:rsid w:val="008025B0"/>
    <w:rsid w:val="00802D75"/>
    <w:rsid w:val="00813E1D"/>
    <w:rsid w:val="00814672"/>
    <w:rsid w:val="008179AE"/>
    <w:rsid w:val="00830FC8"/>
    <w:rsid w:val="00850AD8"/>
    <w:rsid w:val="008578F6"/>
    <w:rsid w:val="0085796E"/>
    <w:rsid w:val="0087044E"/>
    <w:rsid w:val="00873C8B"/>
    <w:rsid w:val="0088057C"/>
    <w:rsid w:val="0088188F"/>
    <w:rsid w:val="00890E73"/>
    <w:rsid w:val="00891801"/>
    <w:rsid w:val="008954AE"/>
    <w:rsid w:val="008A3452"/>
    <w:rsid w:val="008A3DB0"/>
    <w:rsid w:val="008A6D4A"/>
    <w:rsid w:val="008A71CE"/>
    <w:rsid w:val="008B000D"/>
    <w:rsid w:val="008B3E12"/>
    <w:rsid w:val="008B5019"/>
    <w:rsid w:val="008B5155"/>
    <w:rsid w:val="008B5D07"/>
    <w:rsid w:val="008C38EE"/>
    <w:rsid w:val="008C3C64"/>
    <w:rsid w:val="008D10FF"/>
    <w:rsid w:val="008D5442"/>
    <w:rsid w:val="008E5B36"/>
    <w:rsid w:val="008E78A0"/>
    <w:rsid w:val="008F16E2"/>
    <w:rsid w:val="008F440B"/>
    <w:rsid w:val="008F7517"/>
    <w:rsid w:val="00900873"/>
    <w:rsid w:val="0090593A"/>
    <w:rsid w:val="00906DB3"/>
    <w:rsid w:val="0091117D"/>
    <w:rsid w:val="009148F5"/>
    <w:rsid w:val="00922755"/>
    <w:rsid w:val="00934B4D"/>
    <w:rsid w:val="00934C13"/>
    <w:rsid w:val="0094367F"/>
    <w:rsid w:val="00944584"/>
    <w:rsid w:val="00946004"/>
    <w:rsid w:val="00980A28"/>
    <w:rsid w:val="00985A94"/>
    <w:rsid w:val="00990CBA"/>
    <w:rsid w:val="009949FB"/>
    <w:rsid w:val="009A29B6"/>
    <w:rsid w:val="009A34E6"/>
    <w:rsid w:val="009B03FE"/>
    <w:rsid w:val="009B2819"/>
    <w:rsid w:val="009B513F"/>
    <w:rsid w:val="009C1812"/>
    <w:rsid w:val="009C4DA5"/>
    <w:rsid w:val="009D2411"/>
    <w:rsid w:val="009D253E"/>
    <w:rsid w:val="009D75D2"/>
    <w:rsid w:val="009E0F94"/>
    <w:rsid w:val="009E1A60"/>
    <w:rsid w:val="009E643A"/>
    <w:rsid w:val="009E78C5"/>
    <w:rsid w:val="00A036A4"/>
    <w:rsid w:val="00A04434"/>
    <w:rsid w:val="00A06526"/>
    <w:rsid w:val="00A07B03"/>
    <w:rsid w:val="00A10333"/>
    <w:rsid w:val="00A277E2"/>
    <w:rsid w:val="00A3078A"/>
    <w:rsid w:val="00A30F22"/>
    <w:rsid w:val="00A311D8"/>
    <w:rsid w:val="00A37B88"/>
    <w:rsid w:val="00A405B8"/>
    <w:rsid w:val="00A44E58"/>
    <w:rsid w:val="00A56A32"/>
    <w:rsid w:val="00A60FD1"/>
    <w:rsid w:val="00A64826"/>
    <w:rsid w:val="00A666B5"/>
    <w:rsid w:val="00A66C7A"/>
    <w:rsid w:val="00A76207"/>
    <w:rsid w:val="00A80D4A"/>
    <w:rsid w:val="00A82A54"/>
    <w:rsid w:val="00A90410"/>
    <w:rsid w:val="00A92C3F"/>
    <w:rsid w:val="00AA2401"/>
    <w:rsid w:val="00AA3960"/>
    <w:rsid w:val="00AA562D"/>
    <w:rsid w:val="00AA62AA"/>
    <w:rsid w:val="00AA6C9B"/>
    <w:rsid w:val="00AB799B"/>
    <w:rsid w:val="00AB7A2A"/>
    <w:rsid w:val="00AE1BF2"/>
    <w:rsid w:val="00AE3AB7"/>
    <w:rsid w:val="00AF08F8"/>
    <w:rsid w:val="00AF399E"/>
    <w:rsid w:val="00AF556D"/>
    <w:rsid w:val="00AF776C"/>
    <w:rsid w:val="00AF7D87"/>
    <w:rsid w:val="00B01BF4"/>
    <w:rsid w:val="00B03193"/>
    <w:rsid w:val="00B03A45"/>
    <w:rsid w:val="00B0424D"/>
    <w:rsid w:val="00B17575"/>
    <w:rsid w:val="00B17A93"/>
    <w:rsid w:val="00B27E57"/>
    <w:rsid w:val="00B3236B"/>
    <w:rsid w:val="00B33BB0"/>
    <w:rsid w:val="00B34BB2"/>
    <w:rsid w:val="00B3535F"/>
    <w:rsid w:val="00B4614C"/>
    <w:rsid w:val="00B50284"/>
    <w:rsid w:val="00B552BE"/>
    <w:rsid w:val="00B63239"/>
    <w:rsid w:val="00B70432"/>
    <w:rsid w:val="00B70D8D"/>
    <w:rsid w:val="00B72545"/>
    <w:rsid w:val="00B76444"/>
    <w:rsid w:val="00B813A0"/>
    <w:rsid w:val="00B8630E"/>
    <w:rsid w:val="00B938C3"/>
    <w:rsid w:val="00BA2A2F"/>
    <w:rsid w:val="00BA3F27"/>
    <w:rsid w:val="00BA6BD8"/>
    <w:rsid w:val="00BC10D3"/>
    <w:rsid w:val="00BC3B48"/>
    <w:rsid w:val="00BC5D12"/>
    <w:rsid w:val="00BF31B5"/>
    <w:rsid w:val="00BF6648"/>
    <w:rsid w:val="00BF6D33"/>
    <w:rsid w:val="00BF76B0"/>
    <w:rsid w:val="00C00057"/>
    <w:rsid w:val="00C03B19"/>
    <w:rsid w:val="00C03E94"/>
    <w:rsid w:val="00C05B28"/>
    <w:rsid w:val="00C209A5"/>
    <w:rsid w:val="00C22176"/>
    <w:rsid w:val="00C3397E"/>
    <w:rsid w:val="00C344E5"/>
    <w:rsid w:val="00C4662F"/>
    <w:rsid w:val="00C47E64"/>
    <w:rsid w:val="00C53F79"/>
    <w:rsid w:val="00C54196"/>
    <w:rsid w:val="00C571E1"/>
    <w:rsid w:val="00C640DE"/>
    <w:rsid w:val="00C67042"/>
    <w:rsid w:val="00C70FF6"/>
    <w:rsid w:val="00C71EEC"/>
    <w:rsid w:val="00C7457F"/>
    <w:rsid w:val="00C77401"/>
    <w:rsid w:val="00C805CB"/>
    <w:rsid w:val="00C81803"/>
    <w:rsid w:val="00C83B8A"/>
    <w:rsid w:val="00CA31C0"/>
    <w:rsid w:val="00CA325A"/>
    <w:rsid w:val="00CA5184"/>
    <w:rsid w:val="00CC22F1"/>
    <w:rsid w:val="00CD158E"/>
    <w:rsid w:val="00CD692F"/>
    <w:rsid w:val="00CE0EA1"/>
    <w:rsid w:val="00CE6BA4"/>
    <w:rsid w:val="00CF0FF8"/>
    <w:rsid w:val="00D05DA9"/>
    <w:rsid w:val="00D11130"/>
    <w:rsid w:val="00D161FC"/>
    <w:rsid w:val="00D2097D"/>
    <w:rsid w:val="00D24E29"/>
    <w:rsid w:val="00D33B8E"/>
    <w:rsid w:val="00D34AA4"/>
    <w:rsid w:val="00D41F49"/>
    <w:rsid w:val="00D432A1"/>
    <w:rsid w:val="00D46468"/>
    <w:rsid w:val="00D50F5B"/>
    <w:rsid w:val="00D5375F"/>
    <w:rsid w:val="00D576B6"/>
    <w:rsid w:val="00D628F6"/>
    <w:rsid w:val="00D65405"/>
    <w:rsid w:val="00D66579"/>
    <w:rsid w:val="00D70C2C"/>
    <w:rsid w:val="00D72BB0"/>
    <w:rsid w:val="00D820CE"/>
    <w:rsid w:val="00D836D8"/>
    <w:rsid w:val="00D855BD"/>
    <w:rsid w:val="00D9618D"/>
    <w:rsid w:val="00D96436"/>
    <w:rsid w:val="00D97F83"/>
    <w:rsid w:val="00DA0737"/>
    <w:rsid w:val="00DB36B3"/>
    <w:rsid w:val="00DB62C3"/>
    <w:rsid w:val="00DC1C55"/>
    <w:rsid w:val="00DC45C8"/>
    <w:rsid w:val="00DD21B2"/>
    <w:rsid w:val="00DF0168"/>
    <w:rsid w:val="00E1700A"/>
    <w:rsid w:val="00E23B1E"/>
    <w:rsid w:val="00E2760B"/>
    <w:rsid w:val="00E3290E"/>
    <w:rsid w:val="00E41B5D"/>
    <w:rsid w:val="00E45265"/>
    <w:rsid w:val="00E46B98"/>
    <w:rsid w:val="00E53DA0"/>
    <w:rsid w:val="00E6085C"/>
    <w:rsid w:val="00E6481D"/>
    <w:rsid w:val="00E65AED"/>
    <w:rsid w:val="00E83809"/>
    <w:rsid w:val="00E84EA8"/>
    <w:rsid w:val="00E87B79"/>
    <w:rsid w:val="00EA26D5"/>
    <w:rsid w:val="00EA3B21"/>
    <w:rsid w:val="00EA5A99"/>
    <w:rsid w:val="00EB03F2"/>
    <w:rsid w:val="00EB2CE4"/>
    <w:rsid w:val="00EB4C21"/>
    <w:rsid w:val="00EB58B4"/>
    <w:rsid w:val="00EC6FDE"/>
    <w:rsid w:val="00ED3BFD"/>
    <w:rsid w:val="00EE4F78"/>
    <w:rsid w:val="00EF401C"/>
    <w:rsid w:val="00F03051"/>
    <w:rsid w:val="00F0709C"/>
    <w:rsid w:val="00F125C7"/>
    <w:rsid w:val="00F16B39"/>
    <w:rsid w:val="00F177F3"/>
    <w:rsid w:val="00F24ABD"/>
    <w:rsid w:val="00F33A34"/>
    <w:rsid w:val="00F374A6"/>
    <w:rsid w:val="00F42C51"/>
    <w:rsid w:val="00F45757"/>
    <w:rsid w:val="00F5543A"/>
    <w:rsid w:val="00F55BCB"/>
    <w:rsid w:val="00F62940"/>
    <w:rsid w:val="00F64FDB"/>
    <w:rsid w:val="00F73141"/>
    <w:rsid w:val="00F76ED1"/>
    <w:rsid w:val="00F81AEB"/>
    <w:rsid w:val="00F82EBC"/>
    <w:rsid w:val="00F86E6D"/>
    <w:rsid w:val="00F875D8"/>
    <w:rsid w:val="00F91C88"/>
    <w:rsid w:val="00F95671"/>
    <w:rsid w:val="00FA5A6B"/>
    <w:rsid w:val="00FB2EF8"/>
    <w:rsid w:val="00FB5DC2"/>
    <w:rsid w:val="00FB5F2E"/>
    <w:rsid w:val="00FC1E11"/>
    <w:rsid w:val="00FE13EA"/>
    <w:rsid w:val="00FE6BFB"/>
    <w:rsid w:val="00FF0326"/>
    <w:rsid w:val="3AB931FB"/>
    <w:rsid w:val="636DF004"/>
    <w:rsid w:val="64AF9593"/>
    <w:rsid w:val="717FD141"/>
    <w:rsid w:val="75BE1E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EB56F230-4B1C-4CE0-A7C2-79165F45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1"/>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1">
    <w:name w:val="Heading 6 Char1"/>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p,punktai"/>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nhideWhenUsed/>
    <w:rsid w:val="00FC1E11"/>
    <w:pPr>
      <w:tabs>
        <w:tab w:val="center" w:pos="4819"/>
        <w:tab w:val="right" w:pos="9638"/>
      </w:tabs>
    </w:pPr>
  </w:style>
  <w:style w:type="character" w:customStyle="1" w:styleId="FooterChar">
    <w:name w:val="Footer Char"/>
    <w:basedOn w:val="DefaultParagraphFont"/>
    <w:link w:val="Footer"/>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character" w:styleId="Hyperlink">
    <w:name w:val="Hyperlink"/>
    <w:basedOn w:val="DefaultParagraphFont"/>
    <w:uiPriority w:val="99"/>
    <w:rsid w:val="00C53F79"/>
    <w:rPr>
      <w:color w:val="auto"/>
      <w:u w:val="none"/>
    </w:rPr>
  </w:style>
  <w:style w:type="paragraph" w:styleId="FootnoteText">
    <w:name w:val="footnote text"/>
    <w:basedOn w:val="Normal"/>
    <w:link w:val="FootnoteTextChar"/>
    <w:uiPriority w:val="99"/>
    <w:unhideWhenUsed/>
    <w:rsid w:val="00C53F79"/>
    <w:rPr>
      <w:sz w:val="20"/>
      <w:szCs w:val="20"/>
    </w:rPr>
  </w:style>
  <w:style w:type="character" w:customStyle="1" w:styleId="FootnoteTextChar">
    <w:name w:val="Footnote Text Char"/>
    <w:basedOn w:val="DefaultParagraphFont"/>
    <w:link w:val="FootnoteText"/>
    <w:uiPriority w:val="99"/>
    <w:rsid w:val="00C53F79"/>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C53F79"/>
    <w:rPr>
      <w:vertAlign w:val="superscript"/>
    </w:rPr>
  </w:style>
  <w:style w:type="character" w:styleId="FollowedHyperlink">
    <w:name w:val="FollowedHyperlink"/>
    <w:basedOn w:val="DefaultParagraphFont"/>
    <w:uiPriority w:val="99"/>
    <w:semiHidden/>
    <w:unhideWhenUsed/>
    <w:rsid w:val="008A3452"/>
    <w:rPr>
      <w:color w:val="96607D" w:themeColor="followedHyperlink"/>
      <w:u w:val="single"/>
    </w:rPr>
  </w:style>
  <w:style w:type="paragraph" w:customStyle="1" w:styleId="Antrat21">
    <w:name w:val="Antraštė 21"/>
    <w:basedOn w:val="Normal"/>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character" w:customStyle="1" w:styleId="cf01">
    <w:name w:val="cf01"/>
    <w:basedOn w:val="DefaultParagraphFont"/>
    <w:rsid w:val="00606D8E"/>
    <w:rPr>
      <w:rFonts w:ascii="Segoe UI" w:hAnsi="Segoe UI" w:cs="Segoe UI" w:hint="default"/>
      <w:sz w:val="18"/>
      <w:szCs w:val="18"/>
    </w:rPr>
  </w:style>
  <w:style w:type="character" w:customStyle="1" w:styleId="cf11">
    <w:name w:val="cf11"/>
    <w:basedOn w:val="DefaultParagraphFont"/>
    <w:rsid w:val="00606D8E"/>
    <w:rPr>
      <w:rFonts w:ascii="Segoe UI" w:hAnsi="Segoe UI" w:cs="Segoe UI" w:hint="default"/>
      <w:sz w:val="18"/>
      <w:szCs w:val="18"/>
    </w:rPr>
  </w:style>
  <w:style w:type="character" w:customStyle="1" w:styleId="cf31">
    <w:name w:val="cf31"/>
    <w:basedOn w:val="DefaultParagraphFont"/>
    <w:rsid w:val="00606D8E"/>
    <w:rPr>
      <w:rFonts w:ascii="Segoe UI" w:hAnsi="Segoe UI" w:cs="Segoe UI" w:hint="default"/>
      <w:b/>
      <w:bCs/>
      <w:sz w:val="18"/>
      <w:szCs w:val="18"/>
    </w:rPr>
  </w:style>
  <w:style w:type="character" w:customStyle="1" w:styleId="Heading6Char">
    <w:name w:val="Heading 6 Char"/>
    <w:basedOn w:val="DefaultParagraphFont"/>
    <w:rsid w:val="00802D75"/>
    <w:rPr>
      <w:rFonts w:ascii="Cambria" w:eastAsia="Times New Roman" w:hAnsi="Cambria" w:hint="default"/>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1715</Words>
  <Characters>11839</Characters>
  <Application>Microsoft Office Word</Application>
  <DocSecurity>0</DocSecurity>
  <Lines>366</Lines>
  <Paragraphs>167</Paragraphs>
  <ScaleCrop>false</ScaleCrop>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2026-05-11T12:33:00Z</dcterms:created>
  <dcterms:modified xsi:type="dcterms:W3CDTF">2026-05-11T12:33:00Z</dcterms:modified>
</cp:coreProperties>
</file>