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6E432" w14:textId="37A57E01" w:rsidR="007D33C5" w:rsidRPr="008B5369" w:rsidRDefault="00B62701" w:rsidP="007D33C5">
      <w:pPr>
        <w:ind w:left="6480"/>
      </w:pPr>
      <w:r>
        <w:rPr>
          <w:szCs w:val="24"/>
        </w:rPr>
        <w:t xml:space="preserve">       </w:t>
      </w:r>
      <w:bookmarkStart w:id="0" w:name="_Hlk496604726"/>
      <w:r w:rsidR="007D33C5" w:rsidRPr="008B5369">
        <w:t>TVIRTINU</w:t>
      </w:r>
    </w:p>
    <w:p w14:paraId="7F2D0B7B" w14:textId="77777777" w:rsidR="007D33C5" w:rsidRPr="004C1E77" w:rsidRDefault="007D33C5" w:rsidP="007D33C5">
      <w:pPr>
        <w:ind w:left="6480"/>
      </w:pPr>
      <w:r w:rsidRPr="008B5369">
        <w:t xml:space="preserve">       Gynybos resursų agentūros </w:t>
      </w:r>
    </w:p>
    <w:p w14:paraId="7E1E6C29" w14:textId="77777777" w:rsidR="007D33C5" w:rsidRPr="004C1E77" w:rsidRDefault="007D33C5" w:rsidP="007D33C5">
      <w:pPr>
        <w:ind w:left="6480"/>
      </w:pPr>
      <w:r w:rsidRPr="004C1E77">
        <w:t xml:space="preserve">       prie Krašto apsaugos ministerijos</w:t>
      </w:r>
    </w:p>
    <w:p w14:paraId="7028521C" w14:textId="77777777" w:rsidR="007D33C5" w:rsidRPr="00605445" w:rsidRDefault="007D33C5" w:rsidP="007D33C5">
      <w:pPr>
        <w:ind w:left="6480"/>
      </w:pPr>
      <w:r w:rsidRPr="004C1E77">
        <w:t xml:space="preserve">       direktorius</w:t>
      </w:r>
      <w:r w:rsidRPr="00605445" w:rsidDel="005936B0">
        <w:t xml:space="preserve"> </w:t>
      </w:r>
      <w:r w:rsidRPr="00605445">
        <w:t xml:space="preserve">         </w:t>
      </w:r>
    </w:p>
    <w:p w14:paraId="55E2E7B1" w14:textId="77777777" w:rsidR="007D33C5" w:rsidRPr="00605445" w:rsidRDefault="007D33C5" w:rsidP="007D33C5"/>
    <w:p w14:paraId="7CDF6450" w14:textId="77777777" w:rsidR="007D33C5" w:rsidRPr="00605445" w:rsidRDefault="007D33C5" w:rsidP="007D33C5">
      <w:pPr>
        <w:ind w:left="5184" w:firstLine="1296"/>
      </w:pPr>
      <w:r w:rsidRPr="00605445">
        <w:t xml:space="preserve">       </w:t>
      </w:r>
    </w:p>
    <w:p w14:paraId="21184A4C" w14:textId="77777777" w:rsidR="007D33C5" w:rsidRPr="00605445" w:rsidRDefault="007D33C5" w:rsidP="007D33C5">
      <w:pPr>
        <w:autoSpaceDN/>
        <w:ind w:left="5184" w:firstLine="1296"/>
        <w:rPr>
          <w:rFonts w:eastAsia="SimSun"/>
          <w:b/>
          <w:szCs w:val="24"/>
        </w:rPr>
      </w:pPr>
      <w:r w:rsidRPr="00605445">
        <w:t xml:space="preserve">       </w:t>
      </w:r>
      <w:r>
        <w:t>2026</w:t>
      </w:r>
      <w:r w:rsidRPr="00605445">
        <w:t xml:space="preserve"> m.</w:t>
      </w:r>
      <w:r>
        <w:t xml:space="preserve"> birželio</w:t>
      </w:r>
      <w:r w:rsidRPr="00605445">
        <w:t xml:space="preserve">     </w:t>
      </w:r>
      <w:r w:rsidRPr="00605445">
        <w:tab/>
        <w:t>d.</w:t>
      </w:r>
    </w:p>
    <w:bookmarkEnd w:id="0"/>
    <w:p w14:paraId="38663ACD" w14:textId="066EFF94" w:rsidR="00B62701" w:rsidRPr="00365423" w:rsidRDefault="00B62701" w:rsidP="005A5E09">
      <w:pPr>
        <w:ind w:left="5904"/>
        <w:rPr>
          <w:szCs w:val="24"/>
        </w:rPr>
      </w:pPr>
    </w:p>
    <w:p w14:paraId="3431C08A" w14:textId="77777777" w:rsidR="00B62701" w:rsidRDefault="00B62701" w:rsidP="00B62701">
      <w:pPr>
        <w:suppressAutoHyphens/>
        <w:autoSpaceDE w:val="0"/>
        <w:jc w:val="center"/>
        <w:textAlignment w:val="baseline"/>
        <w:rPr>
          <w:rFonts w:eastAsia="Calibri"/>
          <w:szCs w:val="24"/>
          <w:lang w:eastAsia="en-US"/>
        </w:rPr>
      </w:pPr>
    </w:p>
    <w:p w14:paraId="22E8E82B" w14:textId="77777777" w:rsidR="00B62701" w:rsidRDefault="00B62701" w:rsidP="00B62701">
      <w:pPr>
        <w:suppressAutoHyphens/>
        <w:autoSpaceDE w:val="0"/>
        <w:jc w:val="center"/>
        <w:textAlignment w:val="baseline"/>
        <w:rPr>
          <w:rFonts w:eastAsia="Calibri"/>
          <w:szCs w:val="24"/>
          <w:lang w:eastAsia="en-US"/>
        </w:rPr>
      </w:pPr>
    </w:p>
    <w:p w14:paraId="5C1F85BF" w14:textId="77777777" w:rsidR="00B62701" w:rsidRDefault="00B62701" w:rsidP="00B62701">
      <w:pPr>
        <w:suppressAutoHyphens/>
        <w:autoSpaceDE w:val="0"/>
        <w:jc w:val="center"/>
        <w:textAlignment w:val="baseline"/>
        <w:rPr>
          <w:rFonts w:eastAsia="Calibri"/>
          <w:szCs w:val="24"/>
          <w:lang w:eastAsia="en-US"/>
        </w:rPr>
      </w:pPr>
    </w:p>
    <w:p w14:paraId="4C8DD6E8" w14:textId="77777777" w:rsidR="00D421B6" w:rsidRPr="00E2661C" w:rsidRDefault="00D421B6" w:rsidP="00B62701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  <w:r w:rsidRPr="00E2661C">
        <w:rPr>
          <w:rFonts w:eastAsia="Calibri"/>
          <w:b/>
          <w:szCs w:val="24"/>
          <w:lang w:eastAsia="en-US"/>
        </w:rPr>
        <w:t>BULDOZERIO  SU PRIEDAIS IR TECHNINIU APTARNAVIMU GARANTINIU LAIKOTARPIU</w:t>
      </w:r>
    </w:p>
    <w:p w14:paraId="787A567F" w14:textId="77777777" w:rsidR="00D421B6" w:rsidRDefault="00D421B6" w:rsidP="00D421B6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  <w:r w:rsidRPr="00E2661C">
        <w:rPr>
          <w:rFonts w:eastAsia="Calibri"/>
          <w:b/>
          <w:szCs w:val="24"/>
          <w:lang w:eastAsia="en-US"/>
        </w:rPr>
        <w:t>TECHNINĖ SPECIFIKACIJA</w:t>
      </w:r>
    </w:p>
    <w:p w14:paraId="08554CA3" w14:textId="77777777" w:rsidR="00E2661C" w:rsidRPr="00E2661C" w:rsidRDefault="00E2661C" w:rsidP="00D421B6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</w:p>
    <w:tbl>
      <w:tblPr>
        <w:tblW w:w="10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562"/>
        <w:gridCol w:w="3960"/>
      </w:tblGrid>
      <w:tr w:rsidR="00D421B6" w:rsidRPr="00E2661C" w14:paraId="0BB2B7ED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BE7D" w14:textId="77777777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Eil.</w:t>
            </w:r>
          </w:p>
          <w:p w14:paraId="32BDA0DF" w14:textId="77777777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Nr.</w:t>
            </w:r>
          </w:p>
        </w:tc>
        <w:tc>
          <w:tcPr>
            <w:tcW w:w="9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4E39" w14:textId="77777777" w:rsidR="00D421B6" w:rsidRPr="00E2661C" w:rsidRDefault="00D421B6" w:rsidP="00DB7038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szCs w:val="24"/>
                <w:lang w:eastAsia="en-US"/>
              </w:rPr>
              <w:t>Buldozerio minimalūs techniniai rodikliai</w:t>
            </w:r>
          </w:p>
        </w:tc>
      </w:tr>
      <w:tr w:rsidR="00D421B6" w:rsidRPr="00E2661C" w14:paraId="65CF7D14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C30E" w14:textId="77777777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E69F" w14:textId="77777777" w:rsidR="00D421B6" w:rsidRPr="00E2661C" w:rsidRDefault="00D421B6" w:rsidP="00DB7038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493E" w14:textId="77777777" w:rsidR="00D421B6" w:rsidRPr="00E2661C" w:rsidRDefault="00D421B6" w:rsidP="00DB7038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D421B6" w:rsidRPr="00E2661C" w14:paraId="10D0CB8D" w14:textId="77777777" w:rsidTr="00DB7038"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52E3" w14:textId="77777777" w:rsidR="00D421B6" w:rsidRPr="00E2661C" w:rsidRDefault="00D421B6" w:rsidP="00DB7038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szCs w:val="24"/>
                <w:lang w:eastAsia="en-US"/>
              </w:rPr>
              <w:t>Reikalavimai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BA83" w14:textId="77777777" w:rsidR="00D421B6" w:rsidRPr="00E2661C" w:rsidRDefault="00D421B6" w:rsidP="00DB7038">
            <w:pPr>
              <w:suppressAutoHyphens/>
              <w:autoSpaceDE w:val="0"/>
              <w:jc w:val="center"/>
              <w:textAlignment w:val="baseline"/>
              <w:rPr>
                <w:b/>
                <w:szCs w:val="24"/>
              </w:rPr>
            </w:pPr>
            <w:r w:rsidRPr="00E2661C">
              <w:rPr>
                <w:b/>
                <w:szCs w:val="24"/>
              </w:rPr>
              <w:t xml:space="preserve">Atitikimas reikalavimams </w:t>
            </w:r>
          </w:p>
          <w:p w14:paraId="66060A94" w14:textId="77777777" w:rsidR="00D421B6" w:rsidRPr="00E2661C" w:rsidRDefault="00D421B6" w:rsidP="00DB7038">
            <w:pPr>
              <w:suppressAutoHyphens/>
              <w:autoSpaceDE w:val="0"/>
              <w:jc w:val="center"/>
              <w:textAlignment w:val="baseline"/>
              <w:rPr>
                <w:i/>
                <w:szCs w:val="24"/>
              </w:rPr>
            </w:pPr>
            <w:r w:rsidRPr="00E2661C">
              <w:rPr>
                <w:i/>
                <w:szCs w:val="24"/>
              </w:rPr>
              <w:t>(užpildo Tiekėjas, nurodydamas konkrečią reikšmę arba ar tenkina, ar netenkina šį reikalavimą siūloma prekė*)</w:t>
            </w:r>
          </w:p>
        </w:tc>
      </w:tr>
      <w:tr w:rsidR="00D421B6" w:rsidRPr="00E2661C" w14:paraId="12693D66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9666" w14:textId="77777777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870B" w14:textId="2CD7D651" w:rsidR="00D421B6" w:rsidRPr="00E2661C" w:rsidRDefault="00D421B6" w:rsidP="00DB7038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Naujas, nenaudotas, ne senesnis kaip 202</w:t>
            </w:r>
            <w:r w:rsidR="00355C31">
              <w:rPr>
                <w:rFonts w:eastAsia="Calibri"/>
                <w:szCs w:val="24"/>
                <w:lang w:eastAsia="en-US"/>
              </w:rPr>
              <w:t>6</w:t>
            </w:r>
            <w:r w:rsidRPr="00E2661C">
              <w:rPr>
                <w:rFonts w:eastAsia="Calibri"/>
                <w:szCs w:val="24"/>
                <w:lang w:eastAsia="en-US"/>
              </w:rPr>
              <w:t xml:space="preserve"> m. gamybos buldozeris, turi atitikti nacionalinius ir/arba ES standartus</w:t>
            </w:r>
            <w:r w:rsidR="007E712D" w:rsidRPr="00E2661C">
              <w:rPr>
                <w:rFonts w:eastAsia="Calibri"/>
                <w:szCs w:val="24"/>
                <w:lang w:eastAsia="en-US"/>
              </w:rPr>
              <w:t xml:space="preserve">. </w:t>
            </w:r>
            <w:r w:rsidR="009A3D17" w:rsidRPr="00E2661C">
              <w:rPr>
                <w:rFonts w:eastAsia="Calibri"/>
                <w:szCs w:val="24"/>
                <w:lang w:eastAsia="en-US"/>
              </w:rPr>
              <w:t>T</w:t>
            </w:r>
            <w:r w:rsidRPr="00E2661C">
              <w:rPr>
                <w:rFonts w:eastAsia="Calibri"/>
                <w:szCs w:val="24"/>
                <w:lang w:eastAsia="en-US"/>
              </w:rPr>
              <w:t xml:space="preserve">uri būti pilnai sukomplektuotas, pritaikytas darbui Šiaurės Europos šalių klimato sąlygomis.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8F7C" w14:textId="713F86FA" w:rsidR="00D421B6" w:rsidRPr="00E2661C" w:rsidRDefault="00D421B6" w:rsidP="00DB7038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bookmarkStart w:id="1" w:name="_GoBack"/>
            <w:bookmarkEnd w:id="1"/>
          </w:p>
        </w:tc>
      </w:tr>
      <w:tr w:rsidR="00D421B6" w:rsidRPr="00E2661C" w14:paraId="68A5D952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321E" w14:textId="77777777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2.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5A" w14:textId="77777777" w:rsidR="00D421B6" w:rsidRPr="00E2661C" w:rsidRDefault="00D421B6" w:rsidP="00DB7038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szCs w:val="24"/>
              </w:rPr>
              <w:t xml:space="preserve">Buldozeris turi būti pritaikytas transportuoti geležinkeliais, laivais ir </w:t>
            </w:r>
            <w:r w:rsidR="009164F7" w:rsidRPr="00E2661C">
              <w:rPr>
                <w:szCs w:val="24"/>
              </w:rPr>
              <w:t>sąjungininkų</w:t>
            </w:r>
            <w:r w:rsidRPr="00E2661C">
              <w:rPr>
                <w:szCs w:val="24"/>
              </w:rPr>
              <w:t xml:space="preserve"> orlaiviais, turi būti reikalingi tvirtinimo (transportuojant, pakraunant ir iškraunant) elementai pagal STANAG 4062, STANAG 7213.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1EA4A" w14:textId="4D084BF0" w:rsidR="00D421B6" w:rsidRPr="002351FE" w:rsidRDefault="00D421B6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D421B6" w:rsidRPr="00E2661C" w14:paraId="191AB4A5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00B9" w14:textId="77777777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3.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7C32" w14:textId="2D5AE092" w:rsidR="00D421B6" w:rsidRPr="00E2661C" w:rsidRDefault="00D421B6" w:rsidP="00DB7038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szCs w:val="24"/>
              </w:rPr>
              <w:t xml:space="preserve">Bendras buldozerio svoris </w:t>
            </w:r>
            <w:r w:rsidRPr="00E2661C">
              <w:rPr>
                <w:w w:val="93"/>
                <w:szCs w:val="24"/>
              </w:rPr>
              <w:t>su visa siūloma įranga</w:t>
            </w:r>
            <w:r w:rsidRPr="00E2661C">
              <w:rPr>
                <w:szCs w:val="24"/>
              </w:rPr>
              <w:t xml:space="preserve"> ne </w:t>
            </w:r>
            <w:r w:rsidR="00705E64">
              <w:rPr>
                <w:szCs w:val="24"/>
              </w:rPr>
              <w:t>mažiau</w:t>
            </w:r>
            <w:r w:rsidRPr="00E2661C">
              <w:rPr>
                <w:szCs w:val="24"/>
              </w:rPr>
              <w:t xml:space="preserve"> kaip </w:t>
            </w:r>
            <w:r w:rsidR="00A019E5">
              <w:rPr>
                <w:szCs w:val="24"/>
              </w:rPr>
              <w:t>190</w:t>
            </w:r>
            <w:r w:rsidR="00705E64">
              <w:rPr>
                <w:szCs w:val="24"/>
              </w:rPr>
              <w:t>00</w:t>
            </w:r>
            <w:r w:rsidRPr="00E2661C">
              <w:rPr>
                <w:szCs w:val="24"/>
              </w:rPr>
              <w:t xml:space="preserve"> kg.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4C79" w14:textId="52561353" w:rsidR="00D421B6" w:rsidRPr="00E2661C" w:rsidRDefault="00D421B6" w:rsidP="00DB7038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D421B6" w:rsidRPr="00E2661C" w14:paraId="4981354F" w14:textId="77777777" w:rsidTr="00DB7038">
        <w:trPr>
          <w:trHeight w:val="1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ECFE" w14:textId="77777777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4.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97F3" w14:textId="11CA8505" w:rsidR="00D421B6" w:rsidRPr="00E2661C" w:rsidRDefault="00D421B6" w:rsidP="00DB7038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Buldozerio važiuoklė turi būti vikšrinė, vikšrai – ne siauresni kaip  </w:t>
            </w:r>
            <w:r w:rsidR="00A019E5">
              <w:rPr>
                <w:rFonts w:eastAsia="Calibri"/>
                <w:szCs w:val="24"/>
                <w:lang w:eastAsia="en-US"/>
              </w:rPr>
              <w:t>8</w:t>
            </w:r>
            <w:r w:rsidR="00D831E7" w:rsidRPr="008A5BF6">
              <w:rPr>
                <w:rFonts w:eastAsia="Calibri"/>
                <w:szCs w:val="24"/>
                <w:lang w:eastAsia="en-US"/>
              </w:rPr>
              <w:t>00</w:t>
            </w:r>
            <w:r w:rsidRPr="008A5BF6">
              <w:rPr>
                <w:rFonts w:eastAsia="Calibri"/>
                <w:szCs w:val="24"/>
                <w:lang w:eastAsia="en-US"/>
              </w:rPr>
              <w:t xml:space="preserve"> mm.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30A6" w14:textId="33235F99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D421B6" w:rsidRPr="00E2661C" w14:paraId="457FB3A0" w14:textId="77777777" w:rsidTr="00DB7038">
        <w:trPr>
          <w:trHeight w:val="1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EBD7" w14:textId="77777777" w:rsidR="00D421B6" w:rsidRPr="00E2661C" w:rsidRDefault="00B357FE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val="en-US" w:eastAsia="en-US"/>
              </w:rPr>
              <w:t>5</w:t>
            </w:r>
            <w:r w:rsidR="00D421B6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96A2" w14:textId="7DEFE6BE" w:rsidR="00D421B6" w:rsidRPr="00E2661C" w:rsidRDefault="00FE101B" w:rsidP="00FE101B">
            <w:pPr>
              <w:tabs>
                <w:tab w:val="left" w:pos="1134"/>
              </w:tabs>
              <w:autoSpaceDN/>
              <w:jc w:val="both"/>
              <w:rPr>
                <w:szCs w:val="24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Buldozerio peilio tūris – ne mažiau kaip </w:t>
            </w:r>
            <w:r w:rsidR="005A46B9" w:rsidRPr="008A5BF6">
              <w:rPr>
                <w:rFonts w:eastAsia="Calibri"/>
                <w:szCs w:val="24"/>
                <w:lang w:eastAsia="en-US"/>
              </w:rPr>
              <w:t>3.</w:t>
            </w:r>
            <w:r w:rsidR="00A019E5">
              <w:rPr>
                <w:rFonts w:eastAsia="Calibri"/>
                <w:szCs w:val="24"/>
                <w:lang w:eastAsia="en-US"/>
              </w:rPr>
              <w:t>5</w:t>
            </w:r>
            <w:r w:rsidR="005A46B9" w:rsidRPr="008A5BF6">
              <w:rPr>
                <w:rFonts w:eastAsia="Calibri"/>
                <w:szCs w:val="24"/>
                <w:lang w:eastAsia="en-US"/>
              </w:rPr>
              <w:t xml:space="preserve"> m</w:t>
            </w:r>
            <w:r w:rsidR="0030506A" w:rsidRPr="008A5BF6">
              <w:rPr>
                <w:rFonts w:eastAsia="Calibri"/>
                <w:szCs w:val="24"/>
                <w:lang w:eastAsia="en-US"/>
              </w:rPr>
              <w:t>3</w:t>
            </w:r>
            <w:r w:rsidRPr="008A5BF6">
              <w:rPr>
                <w:rFonts w:eastAsia="Calibri"/>
                <w:szCs w:val="24"/>
                <w:lang w:eastAsia="en-US"/>
              </w:rPr>
              <w:t xml:space="preserve">; </w:t>
            </w:r>
            <w:r w:rsidRPr="00E2661C">
              <w:rPr>
                <w:rFonts w:eastAsia="Calibri"/>
                <w:szCs w:val="24"/>
                <w:lang w:eastAsia="en-US"/>
              </w:rPr>
              <w:t>turi būti galimybė operatoriui vizualiai arba naudojant el. techniką stebėti ir kontroliuoti tikslų peilio pasvirimo kampą.</w:t>
            </w:r>
            <w:r w:rsidR="00D831E7">
              <w:rPr>
                <w:rFonts w:eastAsia="Calibri"/>
                <w:szCs w:val="24"/>
                <w:lang w:eastAsia="en-US"/>
              </w:rPr>
              <w:t xml:space="preserve"> Buldozerio verstuvas turi turėti ne mažiau 6 padėčių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A4B0" w14:textId="77740520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bCs/>
                <w:szCs w:val="24"/>
                <w:lang w:eastAsia="en-US"/>
              </w:rPr>
            </w:pPr>
          </w:p>
        </w:tc>
      </w:tr>
      <w:tr w:rsidR="00D421B6" w:rsidRPr="00E2661C" w14:paraId="0490C363" w14:textId="77777777" w:rsidTr="00DB7038">
        <w:trPr>
          <w:trHeight w:val="1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EA19" w14:textId="77777777" w:rsidR="00D421B6" w:rsidRPr="00E2661C" w:rsidRDefault="00B357FE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6</w:t>
            </w:r>
            <w:r w:rsidR="00D421B6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AD47" w14:textId="77777777" w:rsidR="00D421B6" w:rsidRPr="00E2661C" w:rsidRDefault="002C4930" w:rsidP="00D831E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Buldozeris turi būti nudažytas tamsia matine spalva (rekomenduojami maskuojamieji bronziniai žali dažai (kodas RAL 6031-F9) pagal STANAG 4360)</w:t>
            </w:r>
            <w:r w:rsidR="00D831E7">
              <w:rPr>
                <w:rFonts w:eastAsia="Calibri"/>
                <w:szCs w:val="24"/>
                <w:lang w:eastAsia="en-US"/>
              </w:rPr>
              <w:t xml:space="preserve"> Rėmas, rėmo tvirtinimo detalės t</w:t>
            </w:r>
            <w:r w:rsidRPr="00E2661C">
              <w:rPr>
                <w:rFonts w:eastAsia="Calibri"/>
                <w:szCs w:val="24"/>
                <w:lang w:eastAsia="en-US"/>
              </w:rPr>
              <w:t>uri būti juodos spalvos, važiuoklė ir kėbulas turi būti padengti antikorozine danga.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61B8" w14:textId="47157E54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bCs/>
                <w:szCs w:val="24"/>
                <w:lang w:eastAsia="en-US"/>
              </w:rPr>
            </w:pPr>
          </w:p>
        </w:tc>
      </w:tr>
      <w:tr w:rsidR="00D421B6" w:rsidRPr="00E2661C" w14:paraId="7D9E9A83" w14:textId="77777777" w:rsidTr="00DB7038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640A" w14:textId="77777777" w:rsidR="00D421B6" w:rsidRPr="00E2661C" w:rsidRDefault="00D421B6" w:rsidP="00DB7038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szCs w:val="24"/>
                <w:lang w:eastAsia="en-US"/>
              </w:rPr>
              <w:t>Variklis</w:t>
            </w:r>
          </w:p>
        </w:tc>
      </w:tr>
      <w:tr w:rsidR="00D421B6" w:rsidRPr="00E2661C" w14:paraId="2B9D2F05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8D59" w14:textId="77777777" w:rsidR="00D421B6" w:rsidRPr="00E2661C" w:rsidRDefault="00B357FE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7</w:t>
            </w:r>
            <w:r w:rsidR="00D421B6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6F9D" w14:textId="77777777" w:rsidR="00D421B6" w:rsidRPr="00E2661C" w:rsidRDefault="00D96C28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Buldozeris turi naudoti dyzelinius degalus F-54 (pagal STANAG 4362), standartinius tepalus ir eksploatacinius skysčius, atitinkančius STANAG 1135 reikalavimus.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C389" w14:textId="797FC2BD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D421B6" w:rsidRPr="00E2661C" w14:paraId="16627968" w14:textId="77777777" w:rsidTr="00DB7038">
        <w:trPr>
          <w:trHeight w:val="5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9AE6" w14:textId="77777777" w:rsidR="00D421B6" w:rsidRPr="00E2661C" w:rsidRDefault="00B357FE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8</w:t>
            </w:r>
            <w:r w:rsidR="00D421B6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395A" w14:textId="77777777" w:rsidR="00B841CF" w:rsidRPr="00B841CF" w:rsidRDefault="00D421B6" w:rsidP="00B841CF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Variklio aplinkosauginis emisijos standartas</w:t>
            </w:r>
            <w:r w:rsidR="00F1607D" w:rsidRPr="00E2661C">
              <w:rPr>
                <w:rFonts w:eastAsia="Calibri"/>
                <w:szCs w:val="24"/>
                <w:lang w:eastAsia="en-US"/>
              </w:rPr>
              <w:t xml:space="preserve"> </w:t>
            </w:r>
            <w:r w:rsidR="00E36F1D" w:rsidRPr="00E2661C">
              <w:rPr>
                <w:rFonts w:eastAsia="Calibri"/>
                <w:szCs w:val="24"/>
                <w:lang w:eastAsia="en-US"/>
              </w:rPr>
              <w:t>ne žemesnis kaip</w:t>
            </w:r>
            <w:r w:rsidRPr="00E2661C">
              <w:rPr>
                <w:rFonts w:eastAsia="Calibri"/>
                <w:szCs w:val="24"/>
                <w:lang w:eastAsia="en-US"/>
              </w:rPr>
              <w:t xml:space="preserve"> </w:t>
            </w:r>
            <w:r w:rsidR="00B841CF" w:rsidRPr="00B841CF">
              <w:rPr>
                <w:rFonts w:eastAsia="Calibri"/>
                <w:szCs w:val="24"/>
                <w:lang w:eastAsia="en-US"/>
              </w:rPr>
              <w:t xml:space="preserve">U.S. EPA </w:t>
            </w:r>
            <w:proofErr w:type="spellStart"/>
            <w:r w:rsidR="00B841CF" w:rsidRPr="00B841CF">
              <w:rPr>
                <w:rFonts w:eastAsia="Calibri"/>
                <w:szCs w:val="24"/>
                <w:lang w:eastAsia="en-US"/>
              </w:rPr>
              <w:t>Tier</w:t>
            </w:r>
            <w:proofErr w:type="spellEnd"/>
            <w:r w:rsidR="00B841CF" w:rsidRPr="00B841CF">
              <w:rPr>
                <w:rFonts w:eastAsia="Calibri"/>
                <w:szCs w:val="24"/>
                <w:lang w:eastAsia="en-US"/>
              </w:rPr>
              <w:t xml:space="preserve"> 4 </w:t>
            </w:r>
            <w:proofErr w:type="spellStart"/>
            <w:r w:rsidR="00B841CF" w:rsidRPr="00B841CF">
              <w:rPr>
                <w:rFonts w:eastAsia="Calibri"/>
                <w:szCs w:val="24"/>
                <w:lang w:eastAsia="en-US"/>
              </w:rPr>
              <w:t>Final</w:t>
            </w:r>
            <w:proofErr w:type="spellEnd"/>
            <w:r w:rsidR="00B841CF" w:rsidRPr="00B841CF">
              <w:rPr>
                <w:rFonts w:eastAsia="Calibri"/>
                <w:szCs w:val="24"/>
                <w:lang w:eastAsia="en-US"/>
              </w:rPr>
              <w:t>/</w:t>
            </w:r>
          </w:p>
          <w:p w14:paraId="56E51CB1" w14:textId="77777777" w:rsidR="00D421B6" w:rsidRPr="00E2661C" w:rsidRDefault="00B841CF" w:rsidP="00B841CF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B841CF">
              <w:rPr>
                <w:rFonts w:eastAsia="Calibri"/>
                <w:szCs w:val="24"/>
                <w:lang w:eastAsia="en-US"/>
              </w:rPr>
              <w:lastRenderedPageBreak/>
              <w:t xml:space="preserve">EU </w:t>
            </w:r>
            <w:proofErr w:type="spellStart"/>
            <w:r w:rsidRPr="00B841CF">
              <w:rPr>
                <w:rFonts w:eastAsia="Calibri"/>
                <w:szCs w:val="24"/>
                <w:lang w:eastAsia="en-US"/>
              </w:rPr>
              <w:t>Stage</w:t>
            </w:r>
            <w:proofErr w:type="spellEnd"/>
            <w:r w:rsidRPr="00B841CF">
              <w:rPr>
                <w:rFonts w:eastAsia="Calibri"/>
                <w:szCs w:val="24"/>
                <w:lang w:eastAsia="en-US"/>
              </w:rPr>
              <w:t xml:space="preserve"> V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9AD4" w14:textId="45CA2B07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D421B6" w:rsidRPr="00E2661C" w14:paraId="054D5C00" w14:textId="77777777" w:rsidTr="00DB7038">
        <w:trPr>
          <w:trHeight w:val="4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3BB5" w14:textId="77777777" w:rsidR="00D421B6" w:rsidRPr="00E2661C" w:rsidRDefault="00B357FE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9</w:t>
            </w:r>
            <w:r w:rsidR="00D421B6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DCE1" w14:textId="77777777" w:rsidR="00D421B6" w:rsidRDefault="00ED3084" w:rsidP="00ED3084">
            <w:pPr>
              <w:tabs>
                <w:tab w:val="left" w:pos="1134"/>
              </w:tabs>
              <w:autoSpaceDN/>
              <w:jc w:val="both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Variklis – dyzelinis, ne mažesnės </w:t>
            </w:r>
            <w:r w:rsidRPr="008B63F3">
              <w:rPr>
                <w:rFonts w:eastAsia="Calibri"/>
                <w:szCs w:val="24"/>
                <w:lang w:eastAsia="en-US"/>
              </w:rPr>
              <w:t xml:space="preserve">kaip </w:t>
            </w:r>
            <w:r w:rsidR="00A019E5">
              <w:rPr>
                <w:rFonts w:eastAsia="Calibri"/>
                <w:szCs w:val="24"/>
                <w:lang w:eastAsia="en-US"/>
              </w:rPr>
              <w:t>120</w:t>
            </w:r>
            <w:r w:rsidRPr="008B63F3">
              <w:rPr>
                <w:rFonts w:eastAsia="Calibri"/>
                <w:szCs w:val="24"/>
                <w:lang w:eastAsia="en-US"/>
              </w:rPr>
              <w:t xml:space="preserve"> kW galios. </w:t>
            </w:r>
          </w:p>
          <w:p w14:paraId="3477800C" w14:textId="537D69B8" w:rsidR="00A019E5" w:rsidRPr="00E2661C" w:rsidRDefault="00A019E5" w:rsidP="00ED3084">
            <w:pPr>
              <w:tabs>
                <w:tab w:val="left" w:pos="1134"/>
              </w:tabs>
              <w:autoSpaceDN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pagal </w:t>
            </w:r>
            <w:r w:rsidRPr="000A1BBA">
              <w:rPr>
                <w:rFonts w:eastAsia="Calibri"/>
                <w:szCs w:val="24"/>
                <w:lang w:val="it-IT" w:eastAsia="en-US"/>
              </w:rPr>
              <w:t>ISO 9249/SAE J1349 standartą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1869" w14:textId="418DC5EC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D421B6" w:rsidRPr="00E2661C" w14:paraId="6B2D16CE" w14:textId="77777777" w:rsidTr="00DB7038">
        <w:trPr>
          <w:trHeight w:val="4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160A" w14:textId="77777777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1</w:t>
            </w:r>
            <w:r w:rsidR="00B357FE" w:rsidRPr="00E2661C">
              <w:rPr>
                <w:rFonts w:eastAsia="Calibri"/>
                <w:szCs w:val="24"/>
                <w:lang w:eastAsia="en-US"/>
              </w:rPr>
              <w:t>0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2D4A" w14:textId="77777777" w:rsidR="00D421B6" w:rsidRDefault="00D421B6" w:rsidP="00DB7038">
            <w:pPr>
              <w:tabs>
                <w:tab w:val="left" w:pos="136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Aprūpintas oro valymo nuo dulkių sistema bei užsiteršimo dulkėmis indikacija arba lygiaverte sistema.</w:t>
            </w:r>
          </w:p>
          <w:p w14:paraId="550F3770" w14:textId="77777777" w:rsidR="00D831E7" w:rsidRPr="00E2661C" w:rsidRDefault="00D831E7" w:rsidP="00DB7038">
            <w:pPr>
              <w:tabs>
                <w:tab w:val="left" w:pos="136"/>
              </w:tabs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AF6F" w14:textId="698F9478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D421B6" w:rsidRPr="00E2661C" w14:paraId="52CBA7B2" w14:textId="77777777" w:rsidTr="00DB7038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C2BD" w14:textId="77777777" w:rsidR="00D421B6" w:rsidRPr="00E2661C" w:rsidRDefault="00D421B6" w:rsidP="00DB7038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szCs w:val="24"/>
                <w:lang w:eastAsia="en-US"/>
              </w:rPr>
              <w:t>Važiuoklė</w:t>
            </w:r>
          </w:p>
        </w:tc>
      </w:tr>
      <w:tr w:rsidR="00D421B6" w:rsidRPr="00E2661C" w14:paraId="22A2331B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4C1A" w14:textId="77777777" w:rsidR="00D421B6" w:rsidRPr="00E2661C" w:rsidRDefault="00D421B6" w:rsidP="00785256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1</w:t>
            </w:r>
            <w:r w:rsidR="00785256" w:rsidRPr="00E2661C">
              <w:rPr>
                <w:rFonts w:eastAsia="Calibri"/>
                <w:szCs w:val="24"/>
                <w:lang w:eastAsia="en-US"/>
              </w:rPr>
              <w:t>1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65A0" w14:textId="22A6EAF7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Vikšro (kairė/dešinė) sąlytis su žemės paviršiumi ne mažiau kaip </w:t>
            </w:r>
            <w:r w:rsidR="00A019E5">
              <w:rPr>
                <w:rFonts w:eastAsia="Calibri"/>
                <w:szCs w:val="24"/>
                <w:lang w:eastAsia="en-US"/>
              </w:rPr>
              <w:t>3100</w:t>
            </w:r>
            <w:r w:rsidRPr="00E2661C">
              <w:rPr>
                <w:rFonts w:eastAsia="Calibri"/>
                <w:szCs w:val="24"/>
                <w:lang w:eastAsia="en-US"/>
              </w:rPr>
              <w:t xml:space="preserve"> mm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7F57" w14:textId="7357DAA6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D421B6" w:rsidRPr="00E2661C" w14:paraId="403527F8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4815" w14:textId="77777777" w:rsidR="00D421B6" w:rsidRPr="00E2661C" w:rsidRDefault="00D421B6" w:rsidP="00785256">
            <w:pPr>
              <w:suppressAutoHyphens/>
              <w:autoSpaceDE w:val="0"/>
              <w:textAlignment w:val="baseline"/>
              <w:rPr>
                <w:rFonts w:eastAsia="Calibri"/>
                <w:color w:val="000000"/>
                <w:szCs w:val="24"/>
                <w:lang w:eastAsia="en-US"/>
              </w:rPr>
            </w:pPr>
            <w:r w:rsidRPr="00E2661C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="00785256" w:rsidRPr="00E2661C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E2661C">
              <w:rPr>
                <w:rFonts w:eastAsia="Calibri"/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2D16" w14:textId="77777777" w:rsidR="00D421B6" w:rsidRPr="00E2661C" w:rsidRDefault="00D421B6" w:rsidP="00DB7038">
            <w:pPr>
              <w:suppressAutoHyphens/>
              <w:autoSpaceDE w:val="0"/>
              <w:textAlignment w:val="baseline"/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Važiuoklės rėmas – modulinis arba lygiavertis užtikrinantis ilgaamžiškumą ir greitą mašinos remontą.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8E91" w14:textId="1F047CA1" w:rsidR="00D43937" w:rsidRPr="00E2661C" w:rsidRDefault="00D43937" w:rsidP="00DB7038">
            <w:pPr>
              <w:suppressAutoHyphens/>
              <w:autoSpaceDE w:val="0"/>
              <w:textAlignment w:val="baseline"/>
              <w:rPr>
                <w:rFonts w:eastAsia="Calibri"/>
                <w:color w:val="FF0000"/>
                <w:szCs w:val="24"/>
                <w:lang w:eastAsia="en-US"/>
              </w:rPr>
            </w:pPr>
          </w:p>
        </w:tc>
      </w:tr>
      <w:tr w:rsidR="008D318E" w:rsidRPr="00E2661C" w14:paraId="00FA85EC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2005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color w:val="000000"/>
                <w:szCs w:val="24"/>
                <w:lang w:eastAsia="en-US"/>
              </w:rPr>
            </w:pPr>
            <w:r w:rsidRPr="00E2661C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="00AA7D80" w:rsidRPr="00E2661C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E2661C">
              <w:rPr>
                <w:rFonts w:eastAsia="Calibri"/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523C" w14:textId="4FC53BA0" w:rsidR="008D318E" w:rsidRPr="00753EA9" w:rsidRDefault="008A5BF6" w:rsidP="008D318E">
            <w:pPr>
              <w:suppressAutoHyphens/>
              <w:autoSpaceDE w:val="0"/>
              <w:textAlignment w:val="baseline"/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G</w:t>
            </w:r>
            <w:r w:rsidR="006F222E" w:rsidRPr="00E2661C">
              <w:rPr>
                <w:rFonts w:eastAsia="Calibri"/>
                <w:szCs w:val="24"/>
                <w:lang w:eastAsia="en-US"/>
              </w:rPr>
              <w:t>runto suardymo giluminis purentuvas</w:t>
            </w:r>
            <w:r w:rsidR="00753EA9">
              <w:rPr>
                <w:rFonts w:eastAsia="Calibri"/>
                <w:szCs w:val="24"/>
                <w:lang w:eastAsia="en-US"/>
              </w:rPr>
              <w:t>,</w:t>
            </w:r>
            <w:r w:rsidR="00E54E07">
              <w:rPr>
                <w:rFonts w:eastAsia="Calibri"/>
                <w:szCs w:val="24"/>
                <w:lang w:eastAsia="en-US"/>
              </w:rPr>
              <w:t xml:space="preserve"> ne</w:t>
            </w:r>
            <w:r w:rsidR="00753EA9">
              <w:rPr>
                <w:rFonts w:eastAsia="Calibri"/>
                <w:szCs w:val="24"/>
                <w:lang w:eastAsia="en-US"/>
              </w:rPr>
              <w:t xml:space="preserve"> mažiau 3 </w:t>
            </w:r>
            <w:proofErr w:type="spellStart"/>
            <w:r w:rsidR="00753EA9">
              <w:rPr>
                <w:rFonts w:eastAsia="Calibri"/>
                <w:szCs w:val="24"/>
                <w:lang w:eastAsia="en-US"/>
              </w:rPr>
              <w:t>vnt</w:t>
            </w:r>
            <w:proofErr w:type="spellEnd"/>
            <w:r w:rsidR="00753EA9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="00753EA9">
              <w:rPr>
                <w:rFonts w:eastAsia="Calibri"/>
                <w:szCs w:val="24"/>
                <w:lang w:eastAsia="en-US"/>
              </w:rPr>
              <w:t>smeigų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8948" w14:textId="0DBA610C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8D318E" w:rsidRPr="00E2661C" w14:paraId="37ECE8AA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5E77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color w:val="000000"/>
                <w:szCs w:val="24"/>
                <w:lang w:eastAsia="en-US"/>
              </w:rPr>
            </w:pPr>
            <w:r w:rsidRPr="00E2661C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="00AA7D80" w:rsidRPr="00E2661C">
              <w:rPr>
                <w:rFonts w:eastAsia="Calibri"/>
                <w:color w:val="000000"/>
                <w:szCs w:val="24"/>
                <w:lang w:eastAsia="en-US"/>
              </w:rPr>
              <w:t>4</w:t>
            </w:r>
            <w:r w:rsidRPr="00E2661C">
              <w:rPr>
                <w:rFonts w:eastAsia="Calibri"/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C9C2" w14:textId="6696E535" w:rsidR="008D318E" w:rsidRPr="00E2661C" w:rsidRDefault="001E2858" w:rsidP="008D318E">
            <w:pPr>
              <w:suppressAutoHyphens/>
              <w:autoSpaceDE w:val="0"/>
              <w:textAlignment w:val="baseline"/>
              <w:rPr>
                <w:rFonts w:eastAsia="Calibri"/>
                <w:color w:val="000000"/>
                <w:szCs w:val="24"/>
                <w:lang w:eastAsia="en-US"/>
              </w:rPr>
            </w:pPr>
            <w:r w:rsidRPr="00E2661C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Prošvaisa</w:t>
            </w:r>
            <w:r w:rsidR="008D318E" w:rsidRPr="00E2661C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 ne mažiau </w:t>
            </w:r>
            <w:r w:rsidR="00A019E5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390</w:t>
            </w:r>
            <w:r w:rsidR="00DE5568" w:rsidRPr="00DE5568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 mm</w:t>
            </w:r>
            <w:r w:rsidR="008D318E" w:rsidRPr="00E2661C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E43D" w14:textId="7AFF995D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8D318E" w:rsidRPr="00E2661C" w14:paraId="649215B7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A484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color w:val="000000"/>
                <w:szCs w:val="24"/>
                <w:lang w:eastAsia="en-US"/>
              </w:rPr>
            </w:pPr>
            <w:r w:rsidRPr="00E2661C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="00AA7D80" w:rsidRPr="00E2661C">
              <w:rPr>
                <w:rFonts w:eastAsia="Calibri"/>
                <w:color w:val="000000"/>
                <w:szCs w:val="24"/>
                <w:lang w:eastAsia="en-US"/>
              </w:rPr>
              <w:t>5</w:t>
            </w:r>
            <w:r w:rsidRPr="00E2661C">
              <w:rPr>
                <w:rFonts w:eastAsia="Calibri"/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1EDE" w14:textId="6E066198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</w:pPr>
            <w:r w:rsidRPr="00E2661C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Spaudimas į gruntą ne didesnis </w:t>
            </w:r>
            <w:r w:rsidRPr="008B63F3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kaip </w:t>
            </w:r>
            <w:r w:rsidR="00C74B45" w:rsidRPr="008B63F3">
              <w:rPr>
                <w:rFonts w:eastAsia="Calibri"/>
                <w:szCs w:val="24"/>
                <w:shd w:val="clear" w:color="auto" w:fill="FFFFFF"/>
                <w:lang w:eastAsia="en-US"/>
              </w:rPr>
              <w:t>3</w:t>
            </w:r>
            <w:r w:rsidR="00A019E5">
              <w:rPr>
                <w:rFonts w:eastAsia="Calibri"/>
                <w:szCs w:val="24"/>
                <w:shd w:val="clear" w:color="auto" w:fill="FFFFFF"/>
                <w:lang w:eastAsia="en-US"/>
              </w:rPr>
              <w:t>6</w:t>
            </w:r>
            <w:r w:rsidR="00C74B45" w:rsidRPr="008B63F3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C74B45" w:rsidRPr="008B63F3">
              <w:rPr>
                <w:rFonts w:eastAsia="Calibri"/>
                <w:szCs w:val="24"/>
                <w:shd w:val="clear" w:color="auto" w:fill="FFFFFF"/>
                <w:lang w:eastAsia="en-US"/>
              </w:rPr>
              <w:t>kPa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E5FD" w14:textId="00CC7D5E" w:rsidR="00D43937" w:rsidRPr="00E2661C" w:rsidRDefault="00D43937" w:rsidP="008D318E">
            <w:pPr>
              <w:suppressAutoHyphens/>
              <w:autoSpaceDE w:val="0"/>
              <w:textAlignment w:val="baseline"/>
              <w:rPr>
                <w:rFonts w:eastAsia="Calibri"/>
                <w:color w:val="FF0000"/>
                <w:szCs w:val="24"/>
                <w:lang w:eastAsia="en-US"/>
              </w:rPr>
            </w:pPr>
          </w:p>
        </w:tc>
      </w:tr>
      <w:tr w:rsidR="008D318E" w:rsidRPr="00E2661C" w14:paraId="72685762" w14:textId="77777777" w:rsidTr="00DB7038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0298" w14:textId="77777777" w:rsidR="008D318E" w:rsidRPr="00E2661C" w:rsidRDefault="008D318E" w:rsidP="008D318E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bCs/>
                <w:szCs w:val="24"/>
                <w:lang w:eastAsia="en-US"/>
              </w:rPr>
              <w:t>Transmisija</w:t>
            </w:r>
          </w:p>
        </w:tc>
      </w:tr>
      <w:tr w:rsidR="008D318E" w:rsidRPr="00E2661C" w14:paraId="7F06DFC0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4676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1</w:t>
            </w:r>
            <w:r w:rsidR="00AA7D80" w:rsidRPr="00E2661C">
              <w:rPr>
                <w:rFonts w:eastAsia="Calibri"/>
                <w:szCs w:val="24"/>
                <w:lang w:eastAsia="en-US"/>
              </w:rPr>
              <w:t>6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DA15" w14:textId="38D7BF6D" w:rsidR="008D318E" w:rsidRPr="00E2661C" w:rsidRDefault="006B64EF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Cs w:val="24"/>
                <w:lang w:eastAsia="en-US"/>
              </w:rPr>
              <w:t>Hidrostatinė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transmisija</w:t>
            </w:r>
            <w:r w:rsidR="00A019E5">
              <w:rPr>
                <w:rFonts w:eastAsia="Calibri"/>
                <w:szCs w:val="24"/>
                <w:lang w:eastAsia="en-US"/>
              </w:rPr>
              <w:t xml:space="preserve"> </w:t>
            </w:r>
            <w:r w:rsidR="00A019E5" w:rsidRPr="00A019E5">
              <w:rPr>
                <w:rFonts w:eastAsia="Calibri"/>
                <w:bCs/>
                <w:szCs w:val="24"/>
                <w:lang w:eastAsia="en-US"/>
              </w:rPr>
              <w:t xml:space="preserve">arba automatinė </w:t>
            </w:r>
            <w:proofErr w:type="spellStart"/>
            <w:r w:rsidR="00A019E5" w:rsidRPr="00A019E5">
              <w:rPr>
                <w:rFonts w:eastAsia="Calibri"/>
                <w:bCs/>
                <w:szCs w:val="24"/>
                <w:lang w:eastAsia="en-US"/>
              </w:rPr>
              <w:t>Powershift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40D4" w14:textId="3376354B" w:rsidR="008D318E" w:rsidRPr="004F6A20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159148B4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C7AE" w14:textId="77777777" w:rsidR="008D318E" w:rsidRPr="00E2661C" w:rsidRDefault="00AE43C0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1</w:t>
            </w:r>
            <w:r w:rsidR="00AA7D80" w:rsidRPr="00E2661C">
              <w:rPr>
                <w:rFonts w:eastAsia="Calibri"/>
                <w:szCs w:val="24"/>
                <w:lang w:eastAsia="en-US"/>
              </w:rPr>
              <w:t>7</w:t>
            </w:r>
            <w:r w:rsidR="008D318E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2CA9" w14:textId="77777777" w:rsidR="008D318E" w:rsidRPr="008B63F3" w:rsidRDefault="00532FC4" w:rsidP="00D831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8B63F3">
              <w:rPr>
                <w:rFonts w:eastAsia="Calibri"/>
                <w:szCs w:val="24"/>
                <w:lang w:eastAsia="en-US"/>
              </w:rPr>
              <w:t>Maksimalus v</w:t>
            </w:r>
            <w:r w:rsidR="008D318E" w:rsidRPr="008B63F3">
              <w:rPr>
                <w:rFonts w:eastAsia="Calibri"/>
                <w:szCs w:val="24"/>
                <w:lang w:eastAsia="en-US"/>
              </w:rPr>
              <w:t xml:space="preserve">ažiavimo greitis pirmyn ne mažiau </w:t>
            </w:r>
            <w:r w:rsidR="00D831E7" w:rsidRPr="008B63F3">
              <w:rPr>
                <w:rFonts w:eastAsia="Calibri"/>
                <w:szCs w:val="24"/>
                <w:lang w:eastAsia="en-US"/>
              </w:rPr>
              <w:t>9</w:t>
            </w:r>
            <w:r w:rsidR="008D318E" w:rsidRPr="008B63F3">
              <w:rPr>
                <w:rFonts w:eastAsia="Calibri"/>
                <w:szCs w:val="24"/>
                <w:lang w:eastAsia="en-US"/>
              </w:rPr>
              <w:t xml:space="preserve"> km/val.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300D" w14:textId="4C8FEAC2" w:rsidR="008D318E" w:rsidRPr="00A61602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8D318E" w:rsidRPr="00E2661C" w14:paraId="370D0581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DD0A" w14:textId="77777777" w:rsidR="008D318E" w:rsidRPr="00E2661C" w:rsidRDefault="00B357F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1</w:t>
            </w:r>
            <w:r w:rsidR="00AA7D80" w:rsidRPr="00E2661C">
              <w:rPr>
                <w:rFonts w:eastAsia="Calibri"/>
                <w:szCs w:val="24"/>
                <w:lang w:eastAsia="en-US"/>
              </w:rPr>
              <w:t>8</w:t>
            </w:r>
            <w:r w:rsidR="008D318E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6C39" w14:textId="77777777" w:rsidR="008D318E" w:rsidRPr="008B63F3" w:rsidRDefault="00532FC4" w:rsidP="00D831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8B63F3">
              <w:rPr>
                <w:rFonts w:eastAsia="Calibri"/>
                <w:szCs w:val="24"/>
                <w:lang w:eastAsia="en-US"/>
              </w:rPr>
              <w:t>Maksimalus v</w:t>
            </w:r>
            <w:r w:rsidR="008D318E" w:rsidRPr="008B63F3">
              <w:rPr>
                <w:rFonts w:eastAsia="Calibri"/>
                <w:szCs w:val="24"/>
                <w:lang w:eastAsia="en-US"/>
              </w:rPr>
              <w:t xml:space="preserve">ažiavimo greitis atgal ne mažiau </w:t>
            </w:r>
            <w:r w:rsidR="00D831E7" w:rsidRPr="008B63F3">
              <w:rPr>
                <w:rFonts w:eastAsia="Calibri"/>
                <w:szCs w:val="24"/>
                <w:lang w:eastAsia="en-US"/>
              </w:rPr>
              <w:t>9</w:t>
            </w:r>
            <w:r w:rsidR="008D318E" w:rsidRPr="008B63F3">
              <w:rPr>
                <w:rFonts w:eastAsia="Calibri"/>
                <w:szCs w:val="24"/>
                <w:lang w:eastAsia="en-US"/>
              </w:rPr>
              <w:t xml:space="preserve"> km/val.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AB42" w14:textId="21289845" w:rsidR="008D318E" w:rsidRPr="00A61602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8D318E" w:rsidRPr="00E2661C" w14:paraId="6F0E1E18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E987" w14:textId="77777777" w:rsidR="008D318E" w:rsidRPr="00E2661C" w:rsidRDefault="00AA7D80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19</w:t>
            </w:r>
            <w:r w:rsidR="008D318E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9458" w14:textId="67B17AC9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Maksimali traukos jėga nemažiau kaip </w:t>
            </w:r>
            <w:r w:rsidR="00A019E5">
              <w:rPr>
                <w:rFonts w:eastAsia="Calibri"/>
                <w:szCs w:val="24"/>
                <w:lang w:eastAsia="en-US"/>
              </w:rPr>
              <w:t>210</w:t>
            </w:r>
            <w:r w:rsidRPr="00E2661C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E2661C">
              <w:rPr>
                <w:rFonts w:eastAsia="Calibri"/>
                <w:szCs w:val="24"/>
                <w:lang w:eastAsia="en-US"/>
              </w:rPr>
              <w:t>kN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C591" w14:textId="2C782A21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8D318E" w:rsidRPr="00E2661C" w14:paraId="65E38269" w14:textId="77777777" w:rsidTr="00DB7038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776F" w14:textId="77777777" w:rsidR="008D318E" w:rsidRPr="00E2661C" w:rsidRDefault="008D318E" w:rsidP="008D318E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szCs w:val="24"/>
                <w:lang w:eastAsia="en-US"/>
              </w:rPr>
              <w:t>Hidraulinė sistema</w:t>
            </w:r>
          </w:p>
        </w:tc>
      </w:tr>
      <w:tr w:rsidR="008D318E" w:rsidRPr="00E2661C" w14:paraId="1DDE7A37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F2F9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2</w:t>
            </w:r>
            <w:r w:rsidR="00AA7D80" w:rsidRPr="00E2661C">
              <w:rPr>
                <w:rFonts w:eastAsia="Calibri"/>
                <w:szCs w:val="24"/>
                <w:lang w:eastAsia="en-US"/>
              </w:rPr>
              <w:t>0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2BD3" w14:textId="77777777" w:rsidR="008D318E" w:rsidRPr="008B63F3" w:rsidRDefault="001A062B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8B63F3">
              <w:rPr>
                <w:rFonts w:eastAsia="Calibri"/>
                <w:szCs w:val="24"/>
                <w:lang w:eastAsia="en-US"/>
              </w:rPr>
              <w:t>Apkrovai jautri hidraulinė sistema (</w:t>
            </w:r>
            <w:proofErr w:type="spellStart"/>
            <w:r w:rsidRPr="008B63F3">
              <w:rPr>
                <w:rFonts w:eastAsia="Calibri"/>
                <w:szCs w:val="24"/>
                <w:lang w:eastAsia="en-US"/>
              </w:rPr>
              <w:t>Load</w:t>
            </w:r>
            <w:proofErr w:type="spellEnd"/>
            <w:r w:rsidRPr="008B63F3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8B63F3">
              <w:rPr>
                <w:rFonts w:eastAsia="Calibri"/>
                <w:szCs w:val="24"/>
                <w:lang w:eastAsia="en-US"/>
              </w:rPr>
              <w:t>sensing</w:t>
            </w:r>
            <w:proofErr w:type="spellEnd"/>
            <w:r w:rsidRPr="008B63F3">
              <w:rPr>
                <w:rFonts w:eastAsia="Calibri"/>
                <w:szCs w:val="24"/>
                <w:lang w:eastAsia="en-US"/>
              </w:rPr>
              <w:t>)</w:t>
            </w:r>
            <w:r w:rsidR="00392E20" w:rsidRPr="008B63F3">
              <w:rPr>
                <w:rFonts w:eastAsia="Calibri"/>
                <w:szCs w:val="24"/>
                <w:lang w:eastAsia="en-US"/>
              </w:rPr>
              <w:t xml:space="preserve"> arba lygiavertė</w:t>
            </w:r>
            <w:r w:rsidR="003D1B63" w:rsidRPr="008B63F3">
              <w:rPr>
                <w:rFonts w:eastAsia="Calibri"/>
                <w:szCs w:val="24"/>
                <w:lang w:eastAsia="en-US"/>
              </w:rPr>
              <w:t xml:space="preserve"> sistema.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10AD" w14:textId="54A1EE73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8D318E" w:rsidRPr="00E2661C" w14:paraId="4BA39E9C" w14:textId="77777777" w:rsidTr="00DB7038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60C0" w14:textId="77777777" w:rsidR="008D318E" w:rsidRPr="00E2661C" w:rsidRDefault="008D318E" w:rsidP="008D318E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szCs w:val="24"/>
                <w:lang w:eastAsia="en-US"/>
              </w:rPr>
              <w:t>Aušinimo sistema</w:t>
            </w:r>
          </w:p>
        </w:tc>
      </w:tr>
      <w:tr w:rsidR="008D318E" w:rsidRPr="00E2661C" w14:paraId="4AEDD4F1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A00F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2</w:t>
            </w:r>
            <w:r w:rsidR="00AA7D80" w:rsidRPr="00E2661C">
              <w:rPr>
                <w:rFonts w:eastAsia="Calibri"/>
                <w:szCs w:val="24"/>
                <w:lang w:eastAsia="en-US"/>
              </w:rPr>
              <w:t>1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5409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Užpildyta gamintojo reikalavimus atitinkančiu aušinimo skysčiu, neužšąlančiu iki -35°C.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CF64" w14:textId="50763F93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8D318E" w:rsidRPr="00E2661C" w14:paraId="494FB79D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026F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2</w:t>
            </w:r>
            <w:r w:rsidR="00AA7D80" w:rsidRPr="00E2661C">
              <w:rPr>
                <w:rFonts w:eastAsia="Calibri"/>
                <w:szCs w:val="24"/>
                <w:lang w:eastAsia="en-US"/>
              </w:rPr>
              <w:t>2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30D8" w14:textId="77777777" w:rsidR="008D318E" w:rsidRPr="00E2661C" w:rsidRDefault="008D318E" w:rsidP="00D831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Aušinimo ventiliatorius</w:t>
            </w:r>
            <w:r w:rsidR="00785256" w:rsidRPr="00E2661C">
              <w:rPr>
                <w:rFonts w:eastAsia="Calibri"/>
                <w:szCs w:val="24"/>
                <w:lang w:eastAsia="en-US"/>
              </w:rPr>
              <w:t xml:space="preserve"> reversinis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A41C" w14:textId="4BF27073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8D318E" w:rsidRPr="00E2661C" w14:paraId="505CB1CA" w14:textId="77777777" w:rsidTr="00DB7038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DC07" w14:textId="77777777" w:rsidR="008D318E" w:rsidRPr="00E2661C" w:rsidRDefault="008D318E" w:rsidP="008D318E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szCs w:val="24"/>
                <w:lang w:eastAsia="en-US"/>
              </w:rPr>
              <w:t>Elektrinė sistema</w:t>
            </w:r>
          </w:p>
        </w:tc>
      </w:tr>
      <w:tr w:rsidR="008D318E" w:rsidRPr="00E2661C" w14:paraId="7EB38944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6389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2</w:t>
            </w:r>
            <w:r w:rsidR="00AA7D80" w:rsidRPr="00E2661C">
              <w:rPr>
                <w:rFonts w:eastAsia="Calibri"/>
                <w:szCs w:val="24"/>
                <w:lang w:eastAsia="en-US"/>
              </w:rPr>
              <w:t>3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2761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Visi buldozerio elektros prietaisai turi būti atsparūs ar apsaugoti nuo atmosferos poveikio.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9F4F" w14:textId="29E45471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164F7" w:rsidRPr="00E2661C" w14:paraId="456FFD76" w14:textId="77777777" w:rsidTr="00D45B07">
        <w:trPr>
          <w:trHeight w:val="8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E14D" w14:textId="77777777" w:rsidR="009164F7" w:rsidRPr="00E2661C" w:rsidRDefault="009164F7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24.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1A85" w14:textId="77777777" w:rsidR="009164F7" w:rsidRPr="00E2661C" w:rsidRDefault="009164F7" w:rsidP="008D318E">
            <w:pPr>
              <w:tabs>
                <w:tab w:val="left" w:pos="46"/>
                <w:tab w:val="left" w:pos="406"/>
                <w:tab w:val="num" w:pos="1092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Priekyje ir gale sumontuota ne mažiau kaip po 4</w:t>
            </w:r>
          </w:p>
          <w:p w14:paraId="71232818" w14:textId="76BC32F3" w:rsidR="009164F7" w:rsidRPr="00E2661C" w:rsidRDefault="008A5BF6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darbinius LED žibintus.</w:t>
            </w:r>
          </w:p>
          <w:p w14:paraId="6CC6215E" w14:textId="77777777" w:rsidR="009164F7" w:rsidRPr="00E2661C" w:rsidRDefault="009164F7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Apsauginės žibintų grotelės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0EB5" w14:textId="70A57ED7" w:rsidR="009164F7" w:rsidRPr="00E2661C" w:rsidRDefault="009164F7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220E7A71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6B2F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2</w:t>
            </w:r>
            <w:r w:rsidR="00AA7D80" w:rsidRPr="00E2661C">
              <w:rPr>
                <w:rFonts w:eastAsia="Calibri"/>
                <w:szCs w:val="24"/>
                <w:lang w:eastAsia="en-US"/>
              </w:rPr>
              <w:t>5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E9AD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Įspėjamasis garsinis atbulinės eigos signalas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7894" w14:textId="48933D24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3DCDB12F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E9E8" w14:textId="77777777" w:rsidR="008D318E" w:rsidRPr="00E2661C" w:rsidRDefault="00AE43C0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2</w:t>
            </w:r>
            <w:r w:rsidR="00AA7D80" w:rsidRPr="00E2661C">
              <w:rPr>
                <w:rFonts w:eastAsia="Calibri"/>
                <w:szCs w:val="24"/>
                <w:lang w:eastAsia="en-US"/>
              </w:rPr>
              <w:t>7</w:t>
            </w:r>
            <w:r w:rsidR="008D318E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41C5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Įrengtas išorinio avarinio užvedimo prijungimo lizdas (pagal STANAG 4074), suteikiantis galimybę užvesti buldozerį panaudojant išorinį įrenginį /maitinimo šaltinį, taip pat užvesti kitą transporto priemonę / techniką su specialiai tam skirtu ilgesniu laidu, esančiu komplekte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1043" w14:textId="6F3892E6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8D318E" w:rsidRPr="00E2661C" w14:paraId="53AE6F5D" w14:textId="77777777" w:rsidTr="00DB7038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1F8F" w14:textId="77777777" w:rsidR="008D318E" w:rsidRPr="00E2661C" w:rsidRDefault="008D318E" w:rsidP="008D318E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szCs w:val="24"/>
                <w:lang w:eastAsia="en-US"/>
              </w:rPr>
              <w:t>Kabina</w:t>
            </w:r>
          </w:p>
        </w:tc>
      </w:tr>
      <w:tr w:rsidR="008D318E" w:rsidRPr="00E2661C" w14:paraId="5FF6FA8F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2863" w14:textId="77777777" w:rsidR="008D318E" w:rsidRPr="00E2661C" w:rsidRDefault="00B357F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2</w:t>
            </w:r>
            <w:r w:rsidR="00AA7D80" w:rsidRPr="00E2661C">
              <w:rPr>
                <w:rFonts w:eastAsia="Calibri"/>
                <w:szCs w:val="24"/>
                <w:lang w:eastAsia="en-US"/>
              </w:rPr>
              <w:t>8</w:t>
            </w:r>
            <w:r w:rsidR="008D318E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437E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Atitinkanti ROPS (ISO 3471), FOPS (ISO 3449) arba lygiaverčius standartus.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1754" w14:textId="7615097E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38A043A9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2255" w14:textId="77777777" w:rsidR="008D318E" w:rsidRPr="00E2661C" w:rsidRDefault="00AA7D80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29</w:t>
            </w:r>
            <w:r w:rsidR="008D318E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DD50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Garso ir šilumos izoliacija. Triukšmo slopinimo lygis – atitinka ISO 6396 arba lygiavertį standartą, ne didesnis </w:t>
            </w:r>
            <w:r w:rsidRPr="00356C96">
              <w:rPr>
                <w:rFonts w:eastAsia="Calibri"/>
                <w:szCs w:val="24"/>
                <w:lang w:eastAsia="en-US"/>
              </w:rPr>
              <w:t>k</w:t>
            </w:r>
            <w:r w:rsidR="00356C96" w:rsidRPr="00356C96">
              <w:rPr>
                <w:rFonts w:eastAsia="Calibri"/>
                <w:szCs w:val="24"/>
                <w:lang w:eastAsia="en-US"/>
              </w:rPr>
              <w:t>aip 78</w:t>
            </w:r>
            <w:r w:rsidRPr="00356C96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356C96">
              <w:rPr>
                <w:rFonts w:eastAsia="Calibri"/>
                <w:szCs w:val="24"/>
                <w:lang w:eastAsia="en-US"/>
              </w:rPr>
              <w:t>dB</w:t>
            </w:r>
            <w:proofErr w:type="spellEnd"/>
            <w:r w:rsidRPr="00356C96">
              <w:rPr>
                <w:rFonts w:eastAsia="Calibri"/>
                <w:szCs w:val="24"/>
                <w:lang w:eastAsia="en-US"/>
              </w:rPr>
              <w:t>(A)</w:t>
            </w:r>
            <w:r w:rsidR="00DB23AF" w:rsidRPr="00356C96">
              <w:rPr>
                <w:rFonts w:eastAsia="Calibri"/>
                <w:szCs w:val="24"/>
                <w:lang w:eastAsia="en-US"/>
              </w:rPr>
              <w:t xml:space="preserve"> (</w:t>
            </w:r>
            <w:r w:rsidR="00DB23AF">
              <w:rPr>
                <w:rFonts w:eastAsia="Calibri"/>
                <w:szCs w:val="24"/>
                <w:lang w:eastAsia="en-US"/>
              </w:rPr>
              <w:t>operatoriaus kabinoje)</w:t>
            </w:r>
            <w:r w:rsidRPr="00E2661C">
              <w:rPr>
                <w:rFonts w:eastAsia="Calibri"/>
                <w:szCs w:val="24"/>
                <w:lang w:eastAsia="en-US"/>
              </w:rPr>
              <w:t xml:space="preserve">.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1602" w14:textId="19631842" w:rsidR="008D318E" w:rsidRPr="00A61602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8D318E" w:rsidRPr="00E2661C" w14:paraId="01C4025C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8AD3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3</w:t>
            </w:r>
            <w:r w:rsidR="00AA7D80" w:rsidRPr="00E2661C">
              <w:rPr>
                <w:rFonts w:eastAsia="Calibri"/>
                <w:szCs w:val="24"/>
                <w:lang w:eastAsia="en-US"/>
              </w:rPr>
              <w:t>0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B816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Visapusiškas matomumas, visi prietaisai, sėdynė, klimato kontrolės, oro ventiliavimo ir kondicionavimo  sistemos, apšildoma, kabinos oro filtras, šoniniai galinio vaizdo veidrodžiai, oro kondicionierius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1283" w14:textId="4EF7373C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45A9C645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43EF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lastRenderedPageBreak/>
              <w:t>3</w:t>
            </w:r>
            <w:r w:rsidR="00AA7D80" w:rsidRPr="00E2661C">
              <w:rPr>
                <w:rFonts w:eastAsia="Calibri"/>
                <w:szCs w:val="24"/>
                <w:lang w:eastAsia="en-US"/>
              </w:rPr>
              <w:t>1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10B9" w14:textId="77777777" w:rsidR="008D318E" w:rsidRPr="00E2661C" w:rsidRDefault="008D318E" w:rsidP="008D318E">
            <w:pPr>
              <w:tabs>
                <w:tab w:val="left" w:pos="46"/>
                <w:tab w:val="left" w:pos="406"/>
                <w:tab w:val="num" w:pos="1092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Kabina turi būti ergonomiška bei turėti avarinį </w:t>
            </w:r>
          </w:p>
          <w:p w14:paraId="1DB08571" w14:textId="77777777" w:rsidR="008D318E" w:rsidRPr="00E2661C" w:rsidRDefault="008D318E" w:rsidP="008D318E">
            <w:pPr>
              <w:tabs>
                <w:tab w:val="left" w:pos="46"/>
                <w:tab w:val="left" w:pos="406"/>
                <w:tab w:val="num" w:pos="1092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išėjimą, langų stiklus, rakinamas duris, apšvietimo</w:t>
            </w:r>
          </w:p>
          <w:p w14:paraId="17FBF9D3" w14:textId="77777777" w:rsidR="008D318E" w:rsidRPr="00E2661C" w:rsidRDefault="008D318E" w:rsidP="008D318E">
            <w:pPr>
              <w:tabs>
                <w:tab w:val="left" w:pos="46"/>
                <w:tab w:val="left" w:pos="406"/>
                <w:tab w:val="num" w:pos="1092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sistemą, atbulinio vaizdo veidrodžius</w:t>
            </w:r>
            <w:r w:rsidR="00B90531">
              <w:rPr>
                <w:rFonts w:eastAsia="Calibri"/>
                <w:szCs w:val="24"/>
                <w:lang w:eastAsia="en-US"/>
              </w:rPr>
              <w:t xml:space="preserve"> ir galinio vaizdo kamerą originaliame valdymo skydelyje</w:t>
            </w:r>
            <w:r w:rsidRPr="00E2661C">
              <w:rPr>
                <w:rFonts w:eastAsia="Calibri"/>
                <w:szCs w:val="24"/>
                <w:lang w:eastAsia="en-US"/>
              </w:rPr>
              <w:t>, priekinio ir</w:t>
            </w:r>
          </w:p>
          <w:p w14:paraId="38ABC8DA" w14:textId="77777777" w:rsidR="008D318E" w:rsidRPr="00E2661C" w:rsidRDefault="008D318E" w:rsidP="008D318E">
            <w:pPr>
              <w:tabs>
                <w:tab w:val="left" w:pos="46"/>
                <w:tab w:val="left" w:pos="406"/>
                <w:tab w:val="num" w:pos="1092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galinio lango valymo sistemą.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2BB0" w14:textId="7CC283E3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512486B9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1BE9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3</w:t>
            </w:r>
            <w:r w:rsidR="00AA7D80" w:rsidRPr="00E2661C">
              <w:rPr>
                <w:rFonts w:eastAsia="Calibri"/>
                <w:szCs w:val="24"/>
                <w:lang w:eastAsia="en-US"/>
              </w:rPr>
              <w:t>2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8121" w14:textId="77777777" w:rsidR="008D318E" w:rsidRPr="00E2661C" w:rsidRDefault="008D318E" w:rsidP="008D318E">
            <w:pPr>
              <w:tabs>
                <w:tab w:val="left" w:pos="46"/>
                <w:tab w:val="left" w:pos="406"/>
                <w:tab w:val="num" w:pos="1092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Kabina turi būti aprūpinta šildoma sėdyne ant oro</w:t>
            </w:r>
          </w:p>
          <w:p w14:paraId="353D8D68" w14:textId="77777777" w:rsidR="008D318E" w:rsidRPr="00E2661C" w:rsidRDefault="008D318E" w:rsidP="008D318E">
            <w:pPr>
              <w:tabs>
                <w:tab w:val="left" w:pos="46"/>
                <w:tab w:val="left" w:pos="406"/>
                <w:tab w:val="num" w:pos="1092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pagalvės, kuri turėtų šias funkcijas: horizontalus</w:t>
            </w:r>
          </w:p>
          <w:p w14:paraId="15668E06" w14:textId="77777777" w:rsidR="008D318E" w:rsidRPr="00E2661C" w:rsidRDefault="008D318E" w:rsidP="008D318E">
            <w:pPr>
              <w:tabs>
                <w:tab w:val="left" w:pos="46"/>
                <w:tab w:val="left" w:pos="406"/>
                <w:tab w:val="num" w:pos="1092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pritaikomumas, aukščio ir nuolydžio pritaikomumas,</w:t>
            </w:r>
          </w:p>
          <w:p w14:paraId="1A633B59" w14:textId="6562BF53" w:rsidR="008D318E" w:rsidRPr="00E2661C" w:rsidRDefault="008D318E" w:rsidP="00445CC4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atlošo ir svorio pritaikomumą.</w:t>
            </w:r>
            <w:r w:rsidR="00F9588C">
              <w:rPr>
                <w:rFonts w:eastAsia="Calibri"/>
                <w:szCs w:val="24"/>
                <w:lang w:eastAsia="en-US"/>
              </w:rPr>
              <w:t xml:space="preserve"> </w:t>
            </w:r>
            <w:r w:rsidR="00746375" w:rsidRPr="00746375">
              <w:rPr>
                <w:rFonts w:eastAsia="Calibri"/>
                <w:bCs/>
                <w:szCs w:val="24"/>
                <w:lang w:eastAsia="en-US"/>
              </w:rPr>
              <w:t xml:space="preserve">Buldozerio valdymo svirtys </w:t>
            </w:r>
            <w:proofErr w:type="spellStart"/>
            <w:r w:rsidR="00746375" w:rsidRPr="00746375">
              <w:rPr>
                <w:rFonts w:eastAsia="Calibri"/>
                <w:bCs/>
                <w:szCs w:val="24"/>
                <w:lang w:eastAsia="en-US"/>
              </w:rPr>
              <w:t>joystic</w:t>
            </w:r>
            <w:proofErr w:type="spellEnd"/>
            <w:r w:rsidR="00746375" w:rsidRPr="00746375">
              <w:rPr>
                <w:rFonts w:eastAsia="Calibri"/>
                <w:bCs/>
                <w:szCs w:val="24"/>
                <w:lang w:eastAsia="en-US"/>
              </w:rPr>
              <w:t xml:space="preserve"> tipo</w:t>
            </w:r>
            <w:r w:rsidR="00746375">
              <w:rPr>
                <w:rFonts w:eastAsia="Calibri"/>
                <w:bCs/>
                <w:szCs w:val="24"/>
                <w:lang w:eastAsia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7D87" w14:textId="4C275614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7C74A373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4998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3</w:t>
            </w:r>
            <w:r w:rsidR="00AA7D80" w:rsidRPr="00E2661C">
              <w:rPr>
                <w:rFonts w:eastAsia="Calibri"/>
                <w:szCs w:val="24"/>
                <w:lang w:eastAsia="en-US"/>
              </w:rPr>
              <w:t>3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EC4A" w14:textId="0BE1167C" w:rsidR="008D318E" w:rsidRPr="00E2661C" w:rsidRDefault="008D318E" w:rsidP="00051ECF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Kabinoje yra šie indikatoriai, kontroliniai prietaisai: variklio tepalo temperatūros, variklio aušinimo skys</w:t>
            </w:r>
            <w:r w:rsidR="00F41B1A">
              <w:rPr>
                <w:rFonts w:eastAsia="Calibri"/>
                <w:szCs w:val="24"/>
                <w:lang w:eastAsia="en-US"/>
              </w:rPr>
              <w:t>čio temperatūros, degalų lygio,</w:t>
            </w:r>
            <w:r w:rsidRPr="00E2661C">
              <w:rPr>
                <w:rFonts w:eastAsia="Calibri"/>
                <w:szCs w:val="24"/>
                <w:lang w:eastAsia="en-US"/>
              </w:rPr>
              <w:t xml:space="preserve"> darbo valandų skaitiklis</w:t>
            </w:r>
            <w:r w:rsidR="00051ECF">
              <w:rPr>
                <w:rFonts w:eastAsia="Calibri"/>
                <w:szCs w:val="24"/>
                <w:lang w:eastAsia="en-US"/>
              </w:rPr>
              <w:t>. Buldozeris turi turėti 3 D automatinę sistemą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A2D5" w14:textId="5683BEE9" w:rsidR="00C43A5F" w:rsidRPr="00D40FCC" w:rsidRDefault="00C43A5F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8D318E" w:rsidRPr="00E2661C" w14:paraId="1F7333AA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61AC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3</w:t>
            </w:r>
            <w:r w:rsidR="00AA7D80" w:rsidRPr="00E2661C">
              <w:rPr>
                <w:rFonts w:eastAsia="Calibri"/>
                <w:szCs w:val="24"/>
                <w:lang w:eastAsia="en-US"/>
              </w:rPr>
              <w:t>4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D6BA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Kabinoje yra informavimo, signalizavimo apie buldozerio darbo sutrikimus, gedimus priemonės.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9634" w14:textId="461876F3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3A77580A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D474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3</w:t>
            </w:r>
            <w:r w:rsidR="00AA7D80" w:rsidRPr="00E2661C">
              <w:rPr>
                <w:rFonts w:eastAsia="Calibri"/>
                <w:szCs w:val="24"/>
                <w:lang w:eastAsia="en-US"/>
              </w:rPr>
              <w:t>5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3BDB" w14:textId="77777777" w:rsidR="008D318E" w:rsidRPr="00E2661C" w:rsidRDefault="008D318E" w:rsidP="00785256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Buldozerio kabinoje arba jos išorėje turi būti numatyta vieta personalo ginkluotei, šaudmenims ir žygio </w:t>
            </w:r>
            <w:proofErr w:type="spellStart"/>
            <w:r w:rsidRPr="00E2661C">
              <w:rPr>
                <w:rFonts w:eastAsia="Calibri"/>
                <w:szCs w:val="24"/>
                <w:lang w:eastAsia="en-US"/>
              </w:rPr>
              <w:t>ekipuotei</w:t>
            </w:r>
            <w:proofErr w:type="spellEnd"/>
            <w:r w:rsidRPr="00E2661C">
              <w:rPr>
                <w:rFonts w:eastAsia="Calibri"/>
                <w:szCs w:val="24"/>
                <w:lang w:eastAsia="en-US"/>
              </w:rPr>
              <w:t xml:space="preserve"> saugiai sudėti.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38F8" w14:textId="1229A0FA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6677C6A1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3839" w14:textId="77777777" w:rsidR="008D318E" w:rsidRPr="00E2661C" w:rsidRDefault="00AE43C0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3</w:t>
            </w:r>
            <w:r w:rsidR="00AA7D80" w:rsidRPr="00E2661C">
              <w:rPr>
                <w:rFonts w:eastAsia="Calibri"/>
                <w:szCs w:val="24"/>
                <w:lang w:eastAsia="en-US"/>
              </w:rPr>
              <w:t>6</w:t>
            </w:r>
            <w:r w:rsidR="008D318E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AC36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Visų buldozerio matavimo prietaisų rodmenys turi būti pateikiami pagal metrinę matavimo sistemą.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74BA" w14:textId="5BFE2038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5CE5903F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FE22" w14:textId="77777777" w:rsidR="008D318E" w:rsidRPr="00E2661C" w:rsidRDefault="00AE43C0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3</w:t>
            </w:r>
            <w:r w:rsidR="00AA7D80" w:rsidRPr="00E2661C">
              <w:rPr>
                <w:rFonts w:eastAsia="Calibri"/>
                <w:szCs w:val="24"/>
                <w:lang w:eastAsia="en-US"/>
              </w:rPr>
              <w:t>7</w:t>
            </w:r>
            <w:r w:rsidR="008D318E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2A8F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Kabina turi būti su apsauginėmis grotelėmis, kurias būtų galima demontuoti ir, esant poreikiui, vėl uždėti.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5902" w14:textId="0D39399E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47BFC8DD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97BA" w14:textId="77777777" w:rsidR="008D318E" w:rsidRPr="00E2661C" w:rsidRDefault="00B357F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3</w:t>
            </w:r>
            <w:r w:rsidR="00AA7D80" w:rsidRPr="00E2661C">
              <w:rPr>
                <w:rFonts w:eastAsia="Calibri"/>
                <w:szCs w:val="24"/>
                <w:lang w:eastAsia="en-US"/>
              </w:rPr>
              <w:t>8</w:t>
            </w:r>
            <w:r w:rsidR="008D318E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A86B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Kabinoje įrengtas nuotolinės srovės (24V ir 12V) kištukinis lizdas prietaisams prijungti.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CF71" w14:textId="0200C795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1F0CC5A1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A393" w14:textId="77777777" w:rsidR="008D318E" w:rsidRPr="00E2661C" w:rsidRDefault="00AA7D80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39</w:t>
            </w:r>
            <w:r w:rsidR="008D318E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F758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Kabinoje įmontuota </w:t>
            </w:r>
            <w:proofErr w:type="spellStart"/>
            <w:r w:rsidRPr="00E2661C">
              <w:rPr>
                <w:rFonts w:eastAsia="Calibri"/>
                <w:szCs w:val="24"/>
                <w:lang w:eastAsia="en-US"/>
              </w:rPr>
              <w:t>audio</w:t>
            </w:r>
            <w:proofErr w:type="spellEnd"/>
            <w:r w:rsidRPr="00E2661C">
              <w:rPr>
                <w:rFonts w:eastAsia="Calibri"/>
                <w:szCs w:val="24"/>
                <w:lang w:eastAsia="en-US"/>
              </w:rPr>
              <w:t xml:space="preserve"> garso sistema.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ECF8" w14:textId="10CEC653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3BC32238" w14:textId="77777777" w:rsidTr="00DB7038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7BAB" w14:textId="77777777" w:rsidR="008D318E" w:rsidRPr="00E2661C" w:rsidRDefault="008D318E" w:rsidP="008D318E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bCs/>
                <w:szCs w:val="24"/>
                <w:lang w:eastAsia="en-US"/>
              </w:rPr>
              <w:t>Talpos</w:t>
            </w:r>
          </w:p>
        </w:tc>
      </w:tr>
      <w:tr w:rsidR="008D318E" w:rsidRPr="00E2661C" w14:paraId="45580279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82AE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4</w:t>
            </w:r>
            <w:r w:rsidR="00AA7D80" w:rsidRPr="00E2661C">
              <w:rPr>
                <w:rFonts w:eastAsia="Calibri"/>
                <w:szCs w:val="24"/>
                <w:lang w:eastAsia="en-US"/>
              </w:rPr>
              <w:t>0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19DC" w14:textId="58BA5696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trike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Kuro bako talpa – ne mažiau </w:t>
            </w:r>
            <w:r w:rsidR="00051ECF">
              <w:rPr>
                <w:rFonts w:eastAsia="Calibri"/>
                <w:szCs w:val="24"/>
                <w:lang w:val="fi-FI" w:eastAsia="en-US"/>
              </w:rPr>
              <w:t>300</w:t>
            </w:r>
            <w:r w:rsidRPr="00E2661C">
              <w:rPr>
                <w:rFonts w:eastAsia="Calibri"/>
                <w:szCs w:val="24"/>
                <w:lang w:eastAsia="en-US"/>
              </w:rPr>
              <w:t xml:space="preserve"> l. talpos, rakinama.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0629" w14:textId="0C50090D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3275FC12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C2E8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4</w:t>
            </w:r>
            <w:r w:rsidR="00AA7D80" w:rsidRPr="00E2661C">
              <w:rPr>
                <w:rFonts w:eastAsia="Calibri"/>
                <w:szCs w:val="24"/>
                <w:lang w:eastAsia="en-US"/>
              </w:rPr>
              <w:t>1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2E25" w14:textId="22B3EDF6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Degalų bako konstrukcija turi būti tokia, kad degalai į buldozerį galėtų būti pilami tiek naudojant degalų pistoletą-rankeną (adapterį), tiek pilant degalus </w:t>
            </w:r>
            <w:r w:rsidR="00C76A55">
              <w:rPr>
                <w:rFonts w:eastAsia="Calibri"/>
                <w:szCs w:val="24"/>
                <w:lang w:eastAsia="en-US"/>
              </w:rPr>
              <w:t>iš kanistrų (pagal STANAG 3756 arba lygiavertį).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48E9" w14:textId="086DF793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C76A55" w:rsidRPr="00E2661C" w14:paraId="4B40040C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1CF1" w14:textId="77777777" w:rsidR="00C76A55" w:rsidRPr="00E2661C" w:rsidRDefault="00C76A55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2928" w14:textId="0524439A" w:rsidR="00C76A55" w:rsidRPr="00E2661C" w:rsidRDefault="00C76A55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Vykdant užduotis buldozeris (naudojamas darbiniu režimu) turi išdirbti ne mažiau kaip 15 valandų, nepapildžius kuro atsargų.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DB0B" w14:textId="308EA85C" w:rsidR="00C76A55" w:rsidRPr="00E2661C" w:rsidRDefault="00C76A55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79BFAF5C" w14:textId="77777777" w:rsidTr="00DB7038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07E4" w14:textId="77777777" w:rsidR="008D318E" w:rsidRPr="00E2661C" w:rsidRDefault="008D318E" w:rsidP="008D318E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szCs w:val="24"/>
                <w:lang w:eastAsia="en-US"/>
              </w:rPr>
              <w:t>Kiti reikalavimai</w:t>
            </w:r>
          </w:p>
        </w:tc>
      </w:tr>
      <w:tr w:rsidR="008D318E" w:rsidRPr="00E2661C" w14:paraId="03F616AF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4E3D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4</w:t>
            </w:r>
            <w:r w:rsidR="00AA7D80" w:rsidRPr="00E2661C">
              <w:rPr>
                <w:rFonts w:eastAsia="Calibri"/>
                <w:szCs w:val="24"/>
                <w:lang w:eastAsia="en-US"/>
              </w:rPr>
              <w:t>2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50B5" w14:textId="77777777" w:rsidR="008D318E" w:rsidRPr="00E2661C" w:rsidRDefault="008D318E" w:rsidP="008D318E">
            <w:pPr>
              <w:tabs>
                <w:tab w:val="left" w:pos="46"/>
                <w:tab w:val="left" w:pos="406"/>
                <w:tab w:val="num" w:pos="1092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Monitoringo sistema su gedimų </w:t>
            </w:r>
            <w:proofErr w:type="spellStart"/>
            <w:r w:rsidRPr="00E2661C">
              <w:rPr>
                <w:rFonts w:eastAsia="Calibri"/>
                <w:szCs w:val="24"/>
                <w:lang w:eastAsia="en-US"/>
              </w:rPr>
              <w:t>savidiagnostika</w:t>
            </w:r>
            <w:proofErr w:type="spellEnd"/>
            <w:r w:rsidRPr="00E2661C">
              <w:rPr>
                <w:rFonts w:eastAsia="Calibri"/>
                <w:szCs w:val="24"/>
                <w:lang w:eastAsia="en-US"/>
              </w:rPr>
              <w:t xml:space="preserve"> arba</w:t>
            </w:r>
          </w:p>
          <w:p w14:paraId="1CC1DB5D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lygiavertė.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4DAF" w14:textId="780FB0A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198658DE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DE77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4</w:t>
            </w:r>
            <w:r w:rsidR="00AA7D80" w:rsidRPr="00E2661C">
              <w:rPr>
                <w:rFonts w:eastAsia="Calibri"/>
                <w:szCs w:val="24"/>
                <w:lang w:eastAsia="en-US"/>
              </w:rPr>
              <w:t>3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391E" w14:textId="77777777" w:rsidR="008D318E" w:rsidRPr="00F41B1A" w:rsidRDefault="008D318E" w:rsidP="00A94605">
            <w:pPr>
              <w:suppressAutoHyphens/>
              <w:autoSpaceDE w:val="0"/>
              <w:textAlignment w:val="baseline"/>
              <w:rPr>
                <w:rFonts w:eastAsia="Calibri"/>
                <w:color w:val="92D050"/>
                <w:szCs w:val="24"/>
                <w:lang w:eastAsia="en-US"/>
              </w:rPr>
            </w:pPr>
            <w:r w:rsidRPr="008B63F3">
              <w:rPr>
                <w:rFonts w:eastAsia="Calibri"/>
                <w:szCs w:val="24"/>
                <w:lang w:eastAsia="en-US"/>
              </w:rPr>
              <w:t>Cen</w:t>
            </w:r>
            <w:r w:rsidR="00785256" w:rsidRPr="008B63F3">
              <w:rPr>
                <w:rFonts w:eastAsia="Calibri"/>
                <w:szCs w:val="24"/>
                <w:lang w:eastAsia="en-US"/>
              </w:rPr>
              <w:t xml:space="preserve">trinė tepimo sistema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3574" w14:textId="63E735CF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3D73D4C3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F931" w14:textId="77777777" w:rsidR="008D318E" w:rsidRPr="00E2661C" w:rsidRDefault="008D318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4</w:t>
            </w:r>
            <w:r w:rsidR="00AA7D80" w:rsidRPr="00E2661C">
              <w:rPr>
                <w:rFonts w:eastAsia="Calibri"/>
                <w:szCs w:val="24"/>
                <w:lang w:eastAsia="en-US"/>
              </w:rPr>
              <w:t>4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9DA6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Buldozerio kabinoje ar jos išorėje turi būti gesintuvas ir jam pritvirtinti / laikyti numatyta vieta.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C2C4" w14:textId="64F50F93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4A13C8C8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56DF" w14:textId="77777777" w:rsidR="008D318E" w:rsidRPr="00E2661C" w:rsidRDefault="00AE43C0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4</w:t>
            </w:r>
            <w:r w:rsidR="00AA7D80" w:rsidRPr="00E2661C">
              <w:rPr>
                <w:rFonts w:eastAsia="Calibri"/>
                <w:szCs w:val="24"/>
                <w:lang w:eastAsia="en-US"/>
              </w:rPr>
              <w:t>7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9429" w14:textId="77777777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Nuimamas oranžinės spalvos švyturėlis, prireikus įjungiamas ir išjungiamas iš kabinos vidaus.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B8FE" w14:textId="09111EFE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D318E" w:rsidRPr="00E2661C" w14:paraId="65A012F4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78B2" w14:textId="77777777" w:rsidR="008D318E" w:rsidRPr="00E2661C" w:rsidRDefault="00B357F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4</w:t>
            </w:r>
            <w:r w:rsidR="00AA7D80" w:rsidRPr="00E2661C">
              <w:rPr>
                <w:rFonts w:eastAsia="Calibri"/>
                <w:szCs w:val="24"/>
                <w:lang w:eastAsia="en-US"/>
              </w:rPr>
              <w:t>8</w:t>
            </w:r>
            <w:r w:rsidR="00AE43C0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2EE9" w14:textId="30930F0D" w:rsidR="008D318E" w:rsidRPr="00E2661C" w:rsidRDefault="008D318E" w:rsidP="008D318E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Buldozeris turi atitikti gebėjimo veikti aukštos ir žemos temperatūros (A1–C1) aplinkos  sąlygomis (pagal NATO STANAG 4370</w:t>
            </w:r>
            <w:r w:rsidR="00C76A55">
              <w:rPr>
                <w:rFonts w:eastAsia="Calibri"/>
                <w:szCs w:val="24"/>
                <w:lang w:eastAsia="en-US"/>
              </w:rPr>
              <w:t xml:space="preserve"> arba lygiavertį</w:t>
            </w:r>
            <w:r w:rsidRPr="00E2661C">
              <w:rPr>
                <w:rFonts w:eastAsia="Calibri"/>
                <w:szCs w:val="24"/>
                <w:lang w:eastAsia="en-US"/>
              </w:rPr>
              <w:t>) reikalavimus.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905D" w14:textId="0FACE662" w:rsidR="00D43937" w:rsidRPr="00E2661C" w:rsidRDefault="00D43937" w:rsidP="008D318E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6804FA" w:rsidRPr="00E2661C" w14:paraId="386DBA7C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0C4E" w14:textId="77777777" w:rsidR="006804FA" w:rsidRPr="00E2661C" w:rsidRDefault="00AA7D80" w:rsidP="006804FA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49</w:t>
            </w:r>
            <w:r w:rsidR="00AE43C0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FB3B" w14:textId="0BABE1F9" w:rsidR="006804FA" w:rsidRPr="00E2661C" w:rsidRDefault="006804FA" w:rsidP="006804FA">
            <w:pPr>
              <w:shd w:val="clear" w:color="auto" w:fill="FFFFFF"/>
              <w:tabs>
                <w:tab w:val="left" w:pos="360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Buldozeris turi atitikti atsparumo aplinkos poveikiui (pagal NATO STANAG 4370</w:t>
            </w:r>
            <w:r w:rsidR="00C76A55">
              <w:rPr>
                <w:rFonts w:eastAsia="Calibri"/>
                <w:szCs w:val="24"/>
                <w:lang w:eastAsia="en-US"/>
              </w:rPr>
              <w:t xml:space="preserve"> arba lygiavertį</w:t>
            </w:r>
            <w:r w:rsidRPr="00E2661C">
              <w:rPr>
                <w:rFonts w:eastAsia="Calibri"/>
                <w:szCs w:val="24"/>
                <w:lang w:eastAsia="en-US"/>
              </w:rPr>
              <w:t>) reikalavimus.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D9AD" w14:textId="09CDF75D" w:rsidR="006804FA" w:rsidRPr="00E2661C" w:rsidRDefault="006804FA" w:rsidP="006804FA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6804FA" w:rsidRPr="00E2661C" w14:paraId="3DADFE0B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EB74" w14:textId="77777777" w:rsidR="006804FA" w:rsidRPr="00E2661C" w:rsidRDefault="006804FA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5</w:t>
            </w:r>
            <w:r w:rsidR="00AA7D80" w:rsidRPr="00E2661C">
              <w:rPr>
                <w:rFonts w:eastAsia="Calibri"/>
                <w:szCs w:val="24"/>
                <w:lang w:eastAsia="en-US"/>
              </w:rPr>
              <w:t>0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0BB20" w14:textId="77777777" w:rsidR="006804FA" w:rsidRPr="00E2661C" w:rsidRDefault="006804FA" w:rsidP="006804FA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Įrankių dėžė su reikalingų raktų komplektu. Gesintuvas.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895F" w14:textId="6CE9BF85" w:rsidR="006804FA" w:rsidRPr="00E2661C" w:rsidRDefault="006804FA" w:rsidP="006804FA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6804FA" w:rsidRPr="00E2661C" w14:paraId="7A43BD7F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C1A3" w14:textId="77777777" w:rsidR="006804FA" w:rsidRPr="00E2661C" w:rsidRDefault="006804FA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lastRenderedPageBreak/>
              <w:t>5</w:t>
            </w:r>
            <w:r w:rsidR="00AA7D80" w:rsidRPr="00E2661C">
              <w:rPr>
                <w:rFonts w:eastAsia="Calibri"/>
                <w:szCs w:val="24"/>
                <w:lang w:eastAsia="en-US"/>
              </w:rPr>
              <w:t>1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7BA7" w14:textId="5D0CFB33" w:rsidR="006804FA" w:rsidRPr="00E2661C" w:rsidRDefault="006804FA" w:rsidP="006804FA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Visos buldozeriui transportuoti, vilkti ir tempti reikalingos jungtys ir priemonės, atitinkančios STANAG 4007</w:t>
            </w:r>
            <w:r w:rsidR="00C76A55">
              <w:rPr>
                <w:rFonts w:eastAsia="Calibri"/>
                <w:szCs w:val="24"/>
                <w:lang w:eastAsia="en-US"/>
              </w:rPr>
              <w:t xml:space="preserve"> arba lygiaverčius</w:t>
            </w:r>
            <w:r w:rsidRPr="00E2661C">
              <w:rPr>
                <w:rFonts w:eastAsia="Calibri"/>
                <w:szCs w:val="24"/>
                <w:lang w:eastAsia="en-US"/>
              </w:rPr>
              <w:t xml:space="preserve"> reikalavimus.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B605" w14:textId="494DEE6C" w:rsidR="006804FA" w:rsidRPr="00E2661C" w:rsidRDefault="006804FA" w:rsidP="006804FA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6804FA" w:rsidRPr="00E2661C" w14:paraId="3B630B41" w14:textId="77777777" w:rsidTr="00DB7038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AF9E" w14:textId="77777777" w:rsidR="006804FA" w:rsidRPr="00E2661C" w:rsidRDefault="006804FA" w:rsidP="006804F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szCs w:val="24"/>
                <w:lang w:eastAsia="en-US"/>
              </w:rPr>
              <w:t>Dokumentacija ir apmokymas</w:t>
            </w:r>
          </w:p>
        </w:tc>
      </w:tr>
      <w:tr w:rsidR="006804FA" w:rsidRPr="00E2661C" w14:paraId="6C4303B2" w14:textId="77777777" w:rsidTr="00E2661C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81B2" w14:textId="77777777" w:rsidR="006804FA" w:rsidRPr="00E2661C" w:rsidRDefault="006804FA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5</w:t>
            </w:r>
            <w:r w:rsidR="00AA7D80" w:rsidRPr="00E2661C">
              <w:rPr>
                <w:rFonts w:eastAsia="Calibri"/>
                <w:szCs w:val="24"/>
                <w:lang w:eastAsia="en-US"/>
              </w:rPr>
              <w:t>2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75A3" w14:textId="77777777" w:rsidR="006804FA" w:rsidRPr="00E2661C" w:rsidRDefault="00607776" w:rsidP="00E2661C">
            <w:pPr>
              <w:spacing w:after="16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Buldozerio eksploatavimo ir priežiūros instrukcijos Lietuvių kalba. Atsarginių dalių katalogas </w:t>
            </w:r>
            <w:r w:rsidR="00E2661C">
              <w:rPr>
                <w:rFonts w:eastAsia="Calibri"/>
                <w:szCs w:val="24"/>
                <w:lang w:eastAsia="en-US"/>
              </w:rPr>
              <w:t>l</w:t>
            </w:r>
            <w:r w:rsidRPr="00E2661C">
              <w:rPr>
                <w:rFonts w:eastAsia="Calibri"/>
                <w:szCs w:val="24"/>
                <w:lang w:eastAsia="en-US"/>
              </w:rPr>
              <w:t xml:space="preserve">ietuvių ir/arba </w:t>
            </w:r>
            <w:r w:rsidR="00E2661C">
              <w:rPr>
                <w:rFonts w:eastAsia="Calibri"/>
                <w:szCs w:val="24"/>
                <w:lang w:eastAsia="en-US"/>
              </w:rPr>
              <w:t>a</w:t>
            </w:r>
            <w:r w:rsidRPr="00E2661C">
              <w:rPr>
                <w:rFonts w:eastAsia="Calibri"/>
                <w:szCs w:val="24"/>
                <w:lang w:eastAsia="en-US"/>
              </w:rPr>
              <w:t>nglų kalba.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BE3D" w14:textId="6C208521" w:rsidR="006804FA" w:rsidRPr="00E2661C" w:rsidRDefault="006804FA" w:rsidP="006804FA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6804FA" w:rsidRPr="00E2661C" w14:paraId="3BB00901" w14:textId="77777777" w:rsidTr="00DB7038">
        <w:trPr>
          <w:trHeight w:val="7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C630" w14:textId="77777777" w:rsidR="006804FA" w:rsidRPr="00E2661C" w:rsidRDefault="006804FA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5</w:t>
            </w:r>
            <w:r w:rsidR="00AA7D80" w:rsidRPr="00E2661C">
              <w:rPr>
                <w:rFonts w:eastAsia="Calibri"/>
                <w:szCs w:val="24"/>
                <w:lang w:eastAsia="en-US"/>
              </w:rPr>
              <w:t>3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0977" w14:textId="77777777" w:rsidR="006804FA" w:rsidRPr="00E2661C" w:rsidRDefault="006804FA" w:rsidP="006804FA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Saugaus darbo su buldozeriu instrukcija lietuvių kalba, skirta darbuotojams, dirbsiantiems su buldozeriu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CE89" w14:textId="2E2DA80A" w:rsidR="006804FA" w:rsidRPr="00E2661C" w:rsidRDefault="006804FA" w:rsidP="006804FA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6804FA" w:rsidRPr="00E2661C" w14:paraId="0849116B" w14:textId="77777777" w:rsidTr="00DB7038">
        <w:trPr>
          <w:trHeight w:val="7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3DC8" w14:textId="77777777" w:rsidR="006804FA" w:rsidRPr="00E2661C" w:rsidRDefault="006804FA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5</w:t>
            </w:r>
            <w:r w:rsidR="00AA7D80" w:rsidRPr="00E2661C">
              <w:rPr>
                <w:rFonts w:eastAsia="Calibri"/>
                <w:szCs w:val="24"/>
                <w:lang w:eastAsia="en-US"/>
              </w:rPr>
              <w:t>4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1A5D" w14:textId="77777777" w:rsidR="006804FA" w:rsidRPr="00E2661C" w:rsidRDefault="006804FA" w:rsidP="006804FA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Apmokymas dirbti su </w:t>
            </w:r>
            <w:r w:rsidRPr="00C956BB">
              <w:rPr>
                <w:rFonts w:eastAsia="Calibri"/>
                <w:szCs w:val="24"/>
                <w:lang w:eastAsia="en-US"/>
              </w:rPr>
              <w:t>buldozeriu ir atlikti jam techninį aptarnavimą.</w:t>
            </w:r>
            <w:r w:rsidR="00E725FE">
              <w:rPr>
                <w:rFonts w:eastAsia="Calibri"/>
                <w:szCs w:val="24"/>
                <w:lang w:eastAsia="en-US"/>
              </w:rPr>
              <w:t xml:space="preserve"> Ne mažiau kaip 10 žmonių.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539A" w14:textId="1EA8752F" w:rsidR="006804FA" w:rsidRPr="00E2661C" w:rsidRDefault="006804FA" w:rsidP="006804FA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6804FA" w:rsidRPr="00E2661C" w14:paraId="76B54A30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DA82" w14:textId="77777777" w:rsidR="006804FA" w:rsidRPr="00E2661C" w:rsidRDefault="006804FA" w:rsidP="006804FA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A69C" w14:textId="77777777" w:rsidR="006804FA" w:rsidRPr="00E2661C" w:rsidRDefault="006804FA" w:rsidP="006804FA">
            <w:pPr>
              <w:suppressAutoHyphens/>
              <w:autoSpaceDE w:val="0"/>
              <w:jc w:val="right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szCs w:val="24"/>
                <w:lang w:eastAsia="en-US"/>
              </w:rPr>
              <w:t>Garantiniai įsipareigojimai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9268" w14:textId="77777777" w:rsidR="006804FA" w:rsidRPr="00E2661C" w:rsidRDefault="006804FA" w:rsidP="006804FA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EF16D9" w:rsidRPr="00E2661C" w14:paraId="045D73D4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0C4D" w14:textId="77777777" w:rsidR="00EF16D9" w:rsidRPr="00E2661C" w:rsidRDefault="00EF16D9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5</w:t>
            </w:r>
            <w:r w:rsidR="00AA7D80" w:rsidRPr="00E2661C">
              <w:rPr>
                <w:rFonts w:eastAsia="Calibri"/>
                <w:szCs w:val="24"/>
                <w:lang w:eastAsia="en-US"/>
              </w:rPr>
              <w:t>5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9900" w14:textId="280F3622" w:rsidR="00EF16D9" w:rsidRPr="00E2661C" w:rsidRDefault="00051ECF" w:rsidP="00EF16D9">
            <w:pPr>
              <w:tabs>
                <w:tab w:val="left" w:pos="1092"/>
              </w:tabs>
              <w:suppressAutoHyphens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Ne mažiau 48 mėn. arba 4</w:t>
            </w:r>
            <w:r w:rsidR="00EF16D9" w:rsidRPr="00E2661C">
              <w:rPr>
                <w:rFonts w:eastAsia="Calibri"/>
                <w:szCs w:val="24"/>
                <w:lang w:eastAsia="en-US"/>
              </w:rPr>
              <w:t xml:space="preserve"> 000 darbo valandų (žr. kuris terminas baigsis pirmiau) garantija taikoma visam buldozeriui ir visiems mazgams.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6339" w14:textId="5AE9BB6F" w:rsidR="00EF16D9" w:rsidRPr="00E2661C" w:rsidRDefault="00EF16D9" w:rsidP="00EF16D9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EF16D9" w:rsidRPr="00E2661C" w14:paraId="7EBE43C0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31B5" w14:textId="77777777" w:rsidR="00EF16D9" w:rsidRPr="00E2661C" w:rsidRDefault="00EF16D9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5</w:t>
            </w:r>
            <w:r w:rsidR="00AA7D80" w:rsidRPr="00E2661C">
              <w:rPr>
                <w:rFonts w:eastAsia="Calibri"/>
                <w:szCs w:val="24"/>
                <w:lang w:eastAsia="en-US"/>
              </w:rPr>
              <w:t>6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AE3E" w14:textId="77777777" w:rsidR="00EF16D9" w:rsidRPr="00E2661C" w:rsidRDefault="00EF16D9" w:rsidP="00EF16D9">
            <w:pPr>
              <w:tabs>
                <w:tab w:val="left" w:pos="1092"/>
              </w:tabs>
              <w:suppressAutoHyphens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Priedų garantija ne mažesnė kaip 24 m</w:t>
            </w:r>
            <w:r w:rsidR="00022ADE">
              <w:rPr>
                <w:rFonts w:eastAsia="Calibri"/>
                <w:szCs w:val="24"/>
                <w:lang w:eastAsia="en-US"/>
              </w:rPr>
              <w:t>ėn</w:t>
            </w:r>
            <w:r w:rsidRPr="00E2661C">
              <w:rPr>
                <w:rFonts w:eastAsia="Calibri"/>
                <w:szCs w:val="24"/>
                <w:lang w:eastAsia="en-US"/>
              </w:rPr>
              <w:t xml:space="preserve">.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50EB" w14:textId="508F2F4F" w:rsidR="00EF16D9" w:rsidRPr="00E2661C" w:rsidRDefault="00EF16D9" w:rsidP="00EF16D9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EF16D9" w:rsidRPr="00E2661C" w14:paraId="489464C8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0AAB" w14:textId="77777777" w:rsidR="00EF16D9" w:rsidRPr="00E2661C" w:rsidRDefault="00EF16D9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5</w:t>
            </w:r>
            <w:r w:rsidR="00AA7D80" w:rsidRPr="00E2661C">
              <w:rPr>
                <w:rFonts w:eastAsia="Calibri"/>
                <w:szCs w:val="24"/>
                <w:lang w:eastAsia="en-US"/>
              </w:rPr>
              <w:t>7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2DF2" w14:textId="77777777" w:rsidR="00EF16D9" w:rsidRPr="00E2661C" w:rsidRDefault="00EF16D9" w:rsidP="00EF16D9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 xml:space="preserve">Garantiniu laikotarpiu pardavėjas techninius gedimus šalina ir nekokybiškas detales keičia nemokamai, jeigu šalių atstovai ar nepriklausomas ekspertas nustato, kad tai įvyko ne dėl perkančiosios organizacijos kaltės.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5F01" w14:textId="618D588D" w:rsidR="00EF16D9" w:rsidRPr="00E2661C" w:rsidRDefault="00EF16D9" w:rsidP="00EF16D9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EF16D9" w:rsidRPr="00E2661C" w14:paraId="7FCAA848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2811" w14:textId="77777777" w:rsidR="00EF16D9" w:rsidRPr="00E2661C" w:rsidRDefault="00B357F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5</w:t>
            </w:r>
            <w:r w:rsidR="00AA7D80" w:rsidRPr="00E2661C">
              <w:rPr>
                <w:rFonts w:eastAsia="Calibri"/>
                <w:szCs w:val="24"/>
                <w:lang w:eastAsia="en-US"/>
              </w:rPr>
              <w:t>8</w:t>
            </w:r>
            <w:r w:rsidR="00EF16D9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517" w14:textId="77777777" w:rsidR="00EF16D9" w:rsidRPr="00E2661C" w:rsidRDefault="00EF16D9" w:rsidP="00EF16D9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Tiekėjas turi užtikrinti nenutrūkstamą atsarginių dalių tiekimą 15 metų laikotarpiui.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395F" w14:textId="53637D29" w:rsidR="00EF16D9" w:rsidRPr="00E2661C" w:rsidRDefault="00EF16D9" w:rsidP="00EF16D9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EF16D9" w:rsidRPr="00E2661C" w14:paraId="5378A444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C9E5" w14:textId="77777777" w:rsidR="00EF16D9" w:rsidRPr="00E2661C" w:rsidRDefault="00AA7D80" w:rsidP="00EF16D9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59</w:t>
            </w:r>
            <w:r w:rsidR="00EF16D9"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13DB" w14:textId="34A6F9FA" w:rsidR="00EF16D9" w:rsidRPr="007270B0" w:rsidRDefault="00EF16D9" w:rsidP="00EF16D9">
            <w:pPr>
              <w:suppressAutoHyphens/>
              <w:autoSpaceDE w:val="0"/>
              <w:textAlignment w:val="baseline"/>
              <w:rPr>
                <w:rFonts w:eastAsia="Calibri"/>
                <w:color w:val="92D050"/>
                <w:szCs w:val="24"/>
                <w:lang w:eastAsia="en-US"/>
              </w:rPr>
            </w:pPr>
            <w:r w:rsidRPr="007270B0">
              <w:rPr>
                <w:rFonts w:eastAsia="Calibri"/>
                <w:szCs w:val="24"/>
                <w:lang w:eastAsia="en-US"/>
              </w:rPr>
              <w:t>Tiekėjas turi užtikrinti informacijos apie atliktus techninius pakeitimus, to paties modelio buldozerių patobulinimus ir atsar</w:t>
            </w:r>
            <w:r w:rsidR="00AF37EE">
              <w:rPr>
                <w:rFonts w:eastAsia="Calibri"/>
                <w:szCs w:val="24"/>
                <w:lang w:eastAsia="en-US"/>
              </w:rPr>
              <w:t>ginių detalių bei remonto vadovo</w:t>
            </w:r>
            <w:r w:rsidRPr="007270B0">
              <w:rPr>
                <w:rFonts w:eastAsia="Calibri"/>
                <w:szCs w:val="24"/>
                <w:lang w:eastAsia="en-US"/>
              </w:rPr>
              <w:t xml:space="preserve"> teikimą Lietuvos kariuomenei.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A535" w14:textId="607D2BCE" w:rsidR="00EF16D9" w:rsidRPr="00E2661C" w:rsidRDefault="00EF16D9" w:rsidP="00EF16D9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EF16D9" w:rsidRPr="00E2661C" w14:paraId="6CC7FEF3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9F84" w14:textId="77777777" w:rsidR="00EF16D9" w:rsidRPr="00E2661C" w:rsidRDefault="00B357FE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6</w:t>
            </w:r>
            <w:r w:rsidR="00AA7D80" w:rsidRPr="00E2661C">
              <w:rPr>
                <w:rFonts w:eastAsia="Calibri"/>
                <w:szCs w:val="24"/>
                <w:lang w:eastAsia="en-US"/>
              </w:rPr>
              <w:t>0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6A7C" w14:textId="1ED3FA52" w:rsidR="00EF16D9" w:rsidRPr="00E2661C" w:rsidRDefault="00EF16D9" w:rsidP="008B63F3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AF37EE">
              <w:rPr>
                <w:rFonts w:eastAsia="Calibri"/>
                <w:szCs w:val="24"/>
                <w:lang w:eastAsia="en-US"/>
              </w:rPr>
              <w:t xml:space="preserve">Buldozeris turi būti visiškai sukomplektuotas, turi būti visų lygių priežiūrai </w:t>
            </w:r>
            <w:r w:rsidR="008B63F3" w:rsidRPr="00AF37EE">
              <w:rPr>
                <w:rFonts w:eastAsia="Calibri"/>
                <w:szCs w:val="24"/>
                <w:lang w:eastAsia="en-US"/>
              </w:rPr>
              <w:t>atlikti reikalingi įrankiai t</w:t>
            </w:r>
            <w:r w:rsidRPr="00AF37EE">
              <w:rPr>
                <w:rFonts w:eastAsia="Calibri"/>
                <w:szCs w:val="24"/>
                <w:lang w:eastAsia="en-US"/>
              </w:rPr>
              <w:t>aip pat visi reikalingi techniniai dokumentai</w:t>
            </w:r>
            <w:r w:rsidR="008B63F3" w:rsidRPr="00AF37EE">
              <w:rPr>
                <w:rFonts w:eastAsia="Calibri"/>
                <w:szCs w:val="24"/>
                <w:lang w:eastAsia="en-US"/>
              </w:rPr>
              <w:t xml:space="preserve"> ir </w:t>
            </w:r>
            <w:r w:rsidR="004F570F" w:rsidRPr="00AF37EE">
              <w:rPr>
                <w:rFonts w:eastAsia="Calibri"/>
                <w:szCs w:val="24"/>
                <w:lang w:eastAsia="en-US"/>
              </w:rPr>
              <w:t>vartotojo instrukcija LT kalba.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0797" w14:textId="3A77EB4B" w:rsidR="00EF16D9" w:rsidRPr="00E2661C" w:rsidRDefault="00EF16D9" w:rsidP="00EF16D9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64C45" w:rsidRPr="00E2661C" w14:paraId="530E27D0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D05A" w14:textId="2CACC9FA" w:rsidR="00064C45" w:rsidRPr="00E2661C" w:rsidRDefault="00064C45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E389" w14:textId="107A2280" w:rsidR="00064C45" w:rsidRPr="00AF37EE" w:rsidRDefault="00064C45" w:rsidP="008B63F3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t>Buldozerio</w:t>
            </w:r>
            <w:r w:rsidRPr="00E466DC">
              <w:t xml:space="preserve"> planiniai techniniai aptarnavimai („</w:t>
            </w:r>
            <w:proofErr w:type="spellStart"/>
            <w:r w:rsidRPr="00E466DC">
              <w:t>preventive</w:t>
            </w:r>
            <w:proofErr w:type="spellEnd"/>
            <w:r w:rsidRPr="00E466DC">
              <w:t xml:space="preserve"> </w:t>
            </w:r>
            <w:proofErr w:type="spellStart"/>
            <w:r w:rsidRPr="00E466DC">
              <w:t>maintenance</w:t>
            </w:r>
            <w:proofErr w:type="spellEnd"/>
            <w:r w:rsidRPr="00E466DC">
              <w:t>“) tiekėjo sąskaita pagal gamintojo normatyvus ir sąlygas visą garantinį laikotarpį. Jeigu pasibaigia gamintojo normatyvai – kartoti aptarnavimų ciklą nuo normatyvų pradžios.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EC9E" w14:textId="77777777" w:rsidR="00064C45" w:rsidRPr="00E2661C" w:rsidRDefault="00064C45" w:rsidP="00EF16D9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6804FA" w:rsidRPr="00E2661C" w14:paraId="60223578" w14:textId="77777777" w:rsidTr="00DB7038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9AF9" w14:textId="77777777" w:rsidR="006804FA" w:rsidRPr="00E2661C" w:rsidRDefault="006804FA" w:rsidP="006804F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2661C">
              <w:rPr>
                <w:rFonts w:eastAsia="Calibri"/>
                <w:b/>
                <w:bCs/>
                <w:szCs w:val="24"/>
                <w:lang w:eastAsia="en-US"/>
              </w:rPr>
              <w:t>Servisas:</w:t>
            </w:r>
          </w:p>
        </w:tc>
      </w:tr>
      <w:tr w:rsidR="00EF16D9" w:rsidRPr="00E2661C" w14:paraId="582AA8BA" w14:textId="77777777" w:rsidTr="00DB70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35D5" w14:textId="5F589979" w:rsidR="00EF16D9" w:rsidRPr="00E2661C" w:rsidRDefault="00EF16D9" w:rsidP="00AA7D80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661C">
              <w:rPr>
                <w:rFonts w:eastAsia="Calibri"/>
                <w:szCs w:val="24"/>
                <w:lang w:eastAsia="en-US"/>
              </w:rPr>
              <w:t>6</w:t>
            </w:r>
            <w:r w:rsidR="00064C45">
              <w:rPr>
                <w:rFonts w:eastAsia="Calibri"/>
                <w:szCs w:val="24"/>
                <w:lang w:eastAsia="en-US"/>
              </w:rPr>
              <w:t>2</w:t>
            </w:r>
            <w:r w:rsidRPr="00E2661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DBCF" w14:textId="58372AFE" w:rsidR="00EF16D9" w:rsidRPr="00F73C3F" w:rsidRDefault="00F73C3F" w:rsidP="008B63F3">
            <w:pPr>
              <w:tabs>
                <w:tab w:val="left" w:pos="1092"/>
              </w:tabs>
              <w:suppressAutoHyphens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F73C3F">
              <w:rPr>
                <w:rFonts w:eastAsia="Calibri"/>
                <w:szCs w:val="24"/>
                <w:lang w:eastAsia="en-US"/>
              </w:rPr>
              <w:t>T</w:t>
            </w:r>
            <w:r w:rsidR="00EF16D9" w:rsidRPr="00F73C3F">
              <w:rPr>
                <w:rFonts w:eastAsia="Calibri"/>
                <w:szCs w:val="24"/>
                <w:lang w:eastAsia="en-US"/>
              </w:rPr>
              <w:t>iekėjas</w:t>
            </w:r>
            <w:r>
              <w:rPr>
                <w:rFonts w:eastAsia="Calibri"/>
                <w:szCs w:val="24"/>
                <w:lang w:eastAsia="en-US"/>
              </w:rPr>
              <w:t xml:space="preserve"> turi pateikti</w:t>
            </w:r>
            <w:r w:rsidR="008B63F3" w:rsidRPr="00F73C3F">
              <w:rPr>
                <w:rFonts w:eastAsia="Calibri"/>
                <w:szCs w:val="24"/>
                <w:lang w:eastAsia="en-US"/>
              </w:rPr>
              <w:t xml:space="preserve"> techninės priežiūros atlikimo grafiką su atsarginių dalių gamykliniais kodais ir</w:t>
            </w:r>
            <w:r w:rsidRPr="00F73C3F">
              <w:rPr>
                <w:rFonts w:eastAsia="Calibri"/>
                <w:szCs w:val="24"/>
                <w:lang w:eastAsia="en-US"/>
              </w:rPr>
              <w:t>/arba</w:t>
            </w:r>
            <w:r w:rsidR="008B63F3" w:rsidRPr="00F73C3F">
              <w:rPr>
                <w:rFonts w:eastAsia="Calibri"/>
                <w:szCs w:val="24"/>
                <w:lang w:eastAsia="en-US"/>
              </w:rPr>
              <w:t xml:space="preserve"> NSN kodais pagal gamyklos numatytą buldozerio gyvavimo ciklą.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6D38" w14:textId="7D270126" w:rsidR="00EF16D9" w:rsidRPr="00E2661C" w:rsidRDefault="00EF16D9" w:rsidP="00EF16D9">
            <w:pPr>
              <w:suppressAutoHyphens/>
              <w:autoSpaceDE w:val="0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</w:tbl>
    <w:p w14:paraId="3A9A0F6A" w14:textId="77777777" w:rsidR="00D421B6" w:rsidRDefault="00D421B6" w:rsidP="00F766E7">
      <w:pPr>
        <w:tabs>
          <w:tab w:val="left" w:pos="360"/>
        </w:tabs>
        <w:suppressAutoHyphens/>
        <w:autoSpaceDE w:val="0"/>
        <w:jc w:val="both"/>
        <w:textAlignment w:val="baseline"/>
        <w:rPr>
          <w:b/>
          <w:color w:val="000000"/>
          <w:szCs w:val="24"/>
        </w:rPr>
      </w:pPr>
    </w:p>
    <w:p w14:paraId="2CA1AA5D" w14:textId="77777777" w:rsidR="00506674" w:rsidRPr="00E54109" w:rsidRDefault="00506674" w:rsidP="00506674">
      <w:pPr>
        <w:tabs>
          <w:tab w:val="left" w:pos="360"/>
        </w:tabs>
        <w:suppressAutoHyphens/>
        <w:autoSpaceDE w:val="0"/>
        <w:jc w:val="both"/>
        <w:textAlignment w:val="baseline"/>
        <w:rPr>
          <w:rFonts w:eastAsia="Calibri"/>
          <w:b/>
          <w:bCs/>
          <w:szCs w:val="24"/>
          <w:lang w:eastAsia="en-US"/>
        </w:rPr>
      </w:pPr>
      <w:r w:rsidRPr="00E54109">
        <w:rPr>
          <w:rFonts w:eastAsia="Calibri"/>
          <w:b/>
          <w:bCs/>
          <w:szCs w:val="24"/>
          <w:lang w:eastAsia="en-US"/>
        </w:rPr>
        <w:t>*Pastabos:</w:t>
      </w:r>
    </w:p>
    <w:p w14:paraId="51118CD3" w14:textId="77777777" w:rsidR="00506674" w:rsidRPr="00E64790" w:rsidRDefault="00506674" w:rsidP="00506674">
      <w:pPr>
        <w:numPr>
          <w:ilvl w:val="0"/>
          <w:numId w:val="1"/>
        </w:numPr>
        <w:tabs>
          <w:tab w:val="left" w:pos="270"/>
        </w:tabs>
        <w:suppressAutoHyphens/>
        <w:autoSpaceDE w:val="0"/>
        <w:ind w:left="0" w:firstLine="0"/>
        <w:jc w:val="both"/>
        <w:textAlignment w:val="baseline"/>
        <w:rPr>
          <w:rFonts w:eastAsia="Calibri"/>
          <w:bCs/>
          <w:i/>
          <w:szCs w:val="24"/>
          <w:u w:val="single"/>
          <w:lang w:eastAsia="en-US"/>
        </w:rPr>
      </w:pPr>
      <w:r w:rsidRPr="00E64790">
        <w:rPr>
          <w:rFonts w:eastAsia="Calibri"/>
          <w:b/>
          <w:bCs/>
          <w:i/>
          <w:szCs w:val="24"/>
          <w:u w:val="single"/>
          <w:lang w:eastAsia="en-US"/>
        </w:rPr>
        <w:t>Svarbu:</w:t>
      </w:r>
      <w:r w:rsidRPr="00E64790">
        <w:rPr>
          <w:rFonts w:eastAsia="Calibri"/>
          <w:bCs/>
          <w:i/>
          <w:szCs w:val="24"/>
          <w:lang w:eastAsia="en-US"/>
        </w:rPr>
        <w:t xml:space="preserve"> </w:t>
      </w:r>
      <w:r w:rsidRPr="00E64790">
        <w:rPr>
          <w:rFonts w:eastAsia="Calibri"/>
          <w:i/>
          <w:szCs w:val="24"/>
          <w:lang w:eastAsia="en-US"/>
        </w:rPr>
        <w:t xml:space="preserve">tiekėjas nurodydamas konkrečią prekės reikšmę ar atitiktį jai, turi nurodyti perkančiajai organizacijai, kokiame tiekėjo CVP IS pateiktame dokumente yra reikalavimą pagrindžiantys / įrodantys duomenys </w:t>
      </w:r>
      <w:r w:rsidRPr="00E64790">
        <w:rPr>
          <w:rFonts w:eastAsia="Calibri"/>
          <w:i/>
          <w:szCs w:val="24"/>
          <w:u w:val="single"/>
          <w:lang w:eastAsia="en-US"/>
        </w:rPr>
        <w:t>(nurodyti konkretų aplanką / failą, kuriame dokumentas pateiktas, dokumento pavadinimą ir puslapį).</w:t>
      </w:r>
    </w:p>
    <w:p w14:paraId="295448BB" w14:textId="77777777" w:rsidR="00506674" w:rsidRPr="00E54109" w:rsidRDefault="00506674" w:rsidP="00506674">
      <w:pPr>
        <w:numPr>
          <w:ilvl w:val="0"/>
          <w:numId w:val="1"/>
        </w:numPr>
        <w:tabs>
          <w:tab w:val="left" w:pos="270"/>
        </w:tabs>
        <w:suppressAutoHyphens/>
        <w:autoSpaceDE w:val="0"/>
        <w:ind w:left="0" w:firstLine="0"/>
        <w:jc w:val="both"/>
        <w:textAlignment w:val="baseline"/>
        <w:rPr>
          <w:rFonts w:eastAsia="Calibri"/>
          <w:bCs/>
          <w:i/>
          <w:szCs w:val="24"/>
          <w:lang w:eastAsia="en-US"/>
        </w:rPr>
      </w:pPr>
      <w:r w:rsidRPr="00E54109">
        <w:rPr>
          <w:rFonts w:eastAsia="Calibri"/>
          <w:bCs/>
          <w:i/>
          <w:szCs w:val="24"/>
          <w:lang w:eastAsia="en-US"/>
        </w:rPr>
        <w:t>kiekvienas techninių reikalavimų punktas turi būti pagrįstas gamintojo ar jo įgaliotojo atstovo patvirtintais techniniais dokumentais ir (arba) deklaracijomis, kurios turi būti pateiktos pasiūlyme. Dokumentai privalo būti išversti į lietuvių kalbą;</w:t>
      </w:r>
    </w:p>
    <w:p w14:paraId="2176EBC0" w14:textId="77777777" w:rsidR="00506674" w:rsidRPr="00E54109" w:rsidRDefault="00506674" w:rsidP="00506674">
      <w:pPr>
        <w:numPr>
          <w:ilvl w:val="0"/>
          <w:numId w:val="1"/>
        </w:numPr>
        <w:tabs>
          <w:tab w:val="left" w:pos="270"/>
        </w:tabs>
        <w:suppressAutoHyphens/>
        <w:autoSpaceDE w:val="0"/>
        <w:ind w:left="0" w:firstLine="0"/>
        <w:jc w:val="both"/>
        <w:textAlignment w:val="baseline"/>
        <w:rPr>
          <w:rFonts w:eastAsia="Calibri"/>
          <w:bCs/>
          <w:i/>
          <w:szCs w:val="24"/>
          <w:lang w:eastAsia="en-US"/>
        </w:rPr>
      </w:pPr>
      <w:r w:rsidRPr="00E54109">
        <w:rPr>
          <w:rFonts w:eastAsia="Calibri"/>
          <w:i/>
          <w:szCs w:val="24"/>
          <w:lang w:eastAsia="en-US"/>
        </w:rPr>
        <w:t xml:space="preserve">šalia visų nurodytų konkrečių medžiagų ir (arba) konkrečių prekių pavadinimų rašoma „arba lygiavertis“. Tiekėjas, siūlantis lygiavertėmis savybėmis pasižyminčią prekę, privalo patikimomis </w:t>
      </w:r>
      <w:r w:rsidRPr="00E54109">
        <w:rPr>
          <w:rFonts w:eastAsia="Calibri"/>
          <w:i/>
          <w:szCs w:val="24"/>
          <w:lang w:eastAsia="en-US"/>
        </w:rPr>
        <w:lastRenderedPageBreak/>
        <w:t xml:space="preserve">priemonėmis įrodyti, kad siūloma prekė yra lygiavertė ir visiškai atitinka techninėje specifikacijoje keliamus reikalavimus.                                              </w:t>
      </w:r>
    </w:p>
    <w:p w14:paraId="6A3EF8F8" w14:textId="77777777" w:rsidR="00506674" w:rsidRDefault="00506674" w:rsidP="00506674">
      <w:pPr>
        <w:tabs>
          <w:tab w:val="left" w:pos="2211"/>
        </w:tabs>
        <w:suppressAutoHyphens/>
        <w:spacing w:after="240"/>
        <w:ind w:left="792"/>
        <w:jc w:val="center"/>
        <w:textAlignment w:val="baseline"/>
        <w:rPr>
          <w:bCs/>
          <w:iCs/>
          <w:szCs w:val="24"/>
          <w:lang w:eastAsia="en-US"/>
        </w:rPr>
      </w:pPr>
    </w:p>
    <w:p w14:paraId="0CE2223B" w14:textId="77777777" w:rsidR="00506674" w:rsidRDefault="00506674" w:rsidP="00506674">
      <w:pPr>
        <w:tabs>
          <w:tab w:val="left" w:pos="2211"/>
        </w:tabs>
        <w:suppressAutoHyphens/>
        <w:spacing w:after="240"/>
        <w:ind w:left="792"/>
        <w:jc w:val="center"/>
        <w:textAlignment w:val="baseline"/>
        <w:rPr>
          <w:bCs/>
          <w:iCs/>
          <w:szCs w:val="28"/>
          <w:lang w:eastAsia="en-US"/>
        </w:rPr>
      </w:pPr>
    </w:p>
    <w:p w14:paraId="5A47E6A2" w14:textId="77777777" w:rsidR="00506674" w:rsidRDefault="00506674" w:rsidP="00506674">
      <w:pPr>
        <w:tabs>
          <w:tab w:val="left" w:pos="2211"/>
        </w:tabs>
        <w:suppressAutoHyphens/>
        <w:spacing w:after="240"/>
        <w:contextualSpacing/>
        <w:textAlignment w:val="baseline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 xml:space="preserve">Gynybos resursų agentūros prie KAM </w:t>
      </w:r>
    </w:p>
    <w:p w14:paraId="1367AD58" w14:textId="77777777" w:rsidR="00506674" w:rsidRDefault="00506674" w:rsidP="00506674">
      <w:pPr>
        <w:tabs>
          <w:tab w:val="left" w:pos="2211"/>
        </w:tabs>
        <w:suppressAutoHyphens/>
        <w:spacing w:after="240"/>
        <w:contextualSpacing/>
        <w:textAlignment w:val="baseline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 xml:space="preserve">Autotransporto sistemų skyriaus vyr. specialistas </w:t>
      </w:r>
      <w:r>
        <w:rPr>
          <w:bCs/>
          <w:iCs/>
          <w:szCs w:val="28"/>
          <w:lang w:eastAsia="en-US"/>
        </w:rPr>
        <w:tab/>
      </w:r>
      <w:r>
        <w:rPr>
          <w:bCs/>
          <w:iCs/>
          <w:szCs w:val="28"/>
          <w:lang w:eastAsia="en-US"/>
        </w:rPr>
        <w:tab/>
      </w:r>
      <w:r>
        <w:rPr>
          <w:bCs/>
          <w:iCs/>
          <w:szCs w:val="28"/>
          <w:lang w:eastAsia="en-US"/>
        </w:rPr>
        <w:tab/>
        <w:t xml:space="preserve">        Aivaras Šalkauskas</w:t>
      </w:r>
    </w:p>
    <w:p w14:paraId="0B71D04E" w14:textId="77777777" w:rsidR="00506674" w:rsidRDefault="00506674" w:rsidP="00506674">
      <w:pPr>
        <w:tabs>
          <w:tab w:val="left" w:pos="2211"/>
        </w:tabs>
        <w:suppressAutoHyphens/>
        <w:spacing w:after="240"/>
        <w:textAlignment w:val="baseline"/>
        <w:rPr>
          <w:bCs/>
          <w:iCs/>
          <w:szCs w:val="28"/>
          <w:lang w:eastAsia="en-US"/>
        </w:rPr>
      </w:pPr>
    </w:p>
    <w:p w14:paraId="303454C1" w14:textId="77777777" w:rsidR="00506674" w:rsidRDefault="00506674" w:rsidP="00F766E7">
      <w:pPr>
        <w:tabs>
          <w:tab w:val="left" w:pos="360"/>
        </w:tabs>
        <w:suppressAutoHyphens/>
        <w:autoSpaceDE w:val="0"/>
        <w:jc w:val="both"/>
        <w:textAlignment w:val="baseline"/>
        <w:rPr>
          <w:b/>
          <w:color w:val="000000"/>
          <w:szCs w:val="24"/>
        </w:rPr>
      </w:pPr>
    </w:p>
    <w:sectPr w:rsidR="00506674" w:rsidSect="008E7D7D">
      <w:headerReference w:type="default" r:id="rId8"/>
      <w:pgSz w:w="11907" w:h="16839" w:code="9"/>
      <w:pgMar w:top="850" w:right="562" w:bottom="850" w:left="113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24841" w14:textId="77777777" w:rsidR="00BF36DC" w:rsidRDefault="00BF36DC">
      <w:r>
        <w:separator/>
      </w:r>
    </w:p>
  </w:endnote>
  <w:endnote w:type="continuationSeparator" w:id="0">
    <w:p w14:paraId="5BF33470" w14:textId="77777777" w:rsidR="00BF36DC" w:rsidRDefault="00BF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0967C" w14:textId="77777777" w:rsidR="00BF36DC" w:rsidRDefault="00BF36DC">
      <w:r>
        <w:separator/>
      </w:r>
    </w:p>
  </w:footnote>
  <w:footnote w:type="continuationSeparator" w:id="0">
    <w:p w14:paraId="2527C3DB" w14:textId="77777777" w:rsidR="00BF36DC" w:rsidRDefault="00BF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9009E" w14:textId="3C483EAA" w:rsidR="00296AC4" w:rsidRPr="00E20B52" w:rsidRDefault="00773C36" w:rsidP="00E20B52">
    <w:pPr>
      <w:pStyle w:val="Header"/>
      <w:jc w:val="center"/>
      <w:rPr>
        <w:b/>
        <w:sz w:val="20"/>
      </w:rPr>
    </w:pPr>
    <w:r w:rsidRPr="00934023">
      <w:rPr>
        <w:b/>
        <w:sz w:val="20"/>
      </w:rPr>
      <w:fldChar w:fldCharType="begin"/>
    </w:r>
    <w:r w:rsidRPr="00934023">
      <w:rPr>
        <w:b/>
        <w:sz w:val="20"/>
      </w:rPr>
      <w:instrText xml:space="preserve"> PAGE   \* MERGEFORMAT </w:instrText>
    </w:r>
    <w:r w:rsidRPr="00934023">
      <w:rPr>
        <w:b/>
        <w:sz w:val="20"/>
      </w:rPr>
      <w:fldChar w:fldCharType="separate"/>
    </w:r>
    <w:r w:rsidR="008E5327">
      <w:rPr>
        <w:b/>
        <w:noProof/>
        <w:sz w:val="20"/>
      </w:rPr>
      <w:t>5</w:t>
    </w:r>
    <w:r w:rsidRPr="00934023">
      <w:rPr>
        <w:b/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11091"/>
    <w:multiLevelType w:val="multilevel"/>
    <w:tmpl w:val="459A8406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B280795"/>
    <w:multiLevelType w:val="hybridMultilevel"/>
    <w:tmpl w:val="63A05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B4"/>
    <w:rsid w:val="00022ADE"/>
    <w:rsid w:val="00051ECF"/>
    <w:rsid w:val="0005637B"/>
    <w:rsid w:val="00064C45"/>
    <w:rsid w:val="00080E70"/>
    <w:rsid w:val="000A1BBA"/>
    <w:rsid w:val="000F0F83"/>
    <w:rsid w:val="00130C69"/>
    <w:rsid w:val="0013499C"/>
    <w:rsid w:val="001516ED"/>
    <w:rsid w:val="00171D5A"/>
    <w:rsid w:val="001A062B"/>
    <w:rsid w:val="001C09D6"/>
    <w:rsid w:val="001C65D1"/>
    <w:rsid w:val="001E2858"/>
    <w:rsid w:val="00203F37"/>
    <w:rsid w:val="00223470"/>
    <w:rsid w:val="002351FE"/>
    <w:rsid w:val="00235F03"/>
    <w:rsid w:val="0026324D"/>
    <w:rsid w:val="002912F6"/>
    <w:rsid w:val="00293338"/>
    <w:rsid w:val="00296AC4"/>
    <w:rsid w:val="002B3289"/>
    <w:rsid w:val="002B7859"/>
    <w:rsid w:val="002C4930"/>
    <w:rsid w:val="0030506A"/>
    <w:rsid w:val="00355C31"/>
    <w:rsid w:val="00356C96"/>
    <w:rsid w:val="00370049"/>
    <w:rsid w:val="00392E20"/>
    <w:rsid w:val="003B66E2"/>
    <w:rsid w:val="003D1B63"/>
    <w:rsid w:val="003F7ECC"/>
    <w:rsid w:val="004045EF"/>
    <w:rsid w:val="0040501B"/>
    <w:rsid w:val="00420E9B"/>
    <w:rsid w:val="004412E5"/>
    <w:rsid w:val="00445CC4"/>
    <w:rsid w:val="00453EBA"/>
    <w:rsid w:val="004738C8"/>
    <w:rsid w:val="00497FB4"/>
    <w:rsid w:val="004A0F8B"/>
    <w:rsid w:val="004A51E8"/>
    <w:rsid w:val="004F078B"/>
    <w:rsid w:val="004F570F"/>
    <w:rsid w:val="004F6A20"/>
    <w:rsid w:val="00506674"/>
    <w:rsid w:val="00532FC4"/>
    <w:rsid w:val="00571D69"/>
    <w:rsid w:val="00592241"/>
    <w:rsid w:val="005A46B9"/>
    <w:rsid w:val="005A5E09"/>
    <w:rsid w:val="005D21B7"/>
    <w:rsid w:val="005D5CAD"/>
    <w:rsid w:val="005F67E7"/>
    <w:rsid w:val="00607776"/>
    <w:rsid w:val="0062121C"/>
    <w:rsid w:val="00623C0C"/>
    <w:rsid w:val="00630D86"/>
    <w:rsid w:val="00666439"/>
    <w:rsid w:val="0067322A"/>
    <w:rsid w:val="006804FA"/>
    <w:rsid w:val="006A021E"/>
    <w:rsid w:val="006B1BED"/>
    <w:rsid w:val="006B64EF"/>
    <w:rsid w:val="006C7EC2"/>
    <w:rsid w:val="006D0D68"/>
    <w:rsid w:val="006D3430"/>
    <w:rsid w:val="006F222E"/>
    <w:rsid w:val="00705E64"/>
    <w:rsid w:val="0071136D"/>
    <w:rsid w:val="00724ED6"/>
    <w:rsid w:val="00726FBE"/>
    <w:rsid w:val="007270B0"/>
    <w:rsid w:val="00746375"/>
    <w:rsid w:val="00753EA9"/>
    <w:rsid w:val="007613EE"/>
    <w:rsid w:val="00773C36"/>
    <w:rsid w:val="0078450D"/>
    <w:rsid w:val="00785256"/>
    <w:rsid w:val="00795B2E"/>
    <w:rsid w:val="007B4F69"/>
    <w:rsid w:val="007D33C5"/>
    <w:rsid w:val="007D4CD7"/>
    <w:rsid w:val="007E712D"/>
    <w:rsid w:val="007F5161"/>
    <w:rsid w:val="00854A94"/>
    <w:rsid w:val="00856FB6"/>
    <w:rsid w:val="008667B7"/>
    <w:rsid w:val="008721A3"/>
    <w:rsid w:val="00884E67"/>
    <w:rsid w:val="0088722B"/>
    <w:rsid w:val="008A5BF6"/>
    <w:rsid w:val="008B510E"/>
    <w:rsid w:val="008B63F3"/>
    <w:rsid w:val="008C3903"/>
    <w:rsid w:val="008C5C05"/>
    <w:rsid w:val="008D318E"/>
    <w:rsid w:val="008E4E2A"/>
    <w:rsid w:val="008E5327"/>
    <w:rsid w:val="00902090"/>
    <w:rsid w:val="00910EEB"/>
    <w:rsid w:val="009164F7"/>
    <w:rsid w:val="00927E31"/>
    <w:rsid w:val="00953D5B"/>
    <w:rsid w:val="0095658E"/>
    <w:rsid w:val="00962E6D"/>
    <w:rsid w:val="0099482D"/>
    <w:rsid w:val="009A3D17"/>
    <w:rsid w:val="009B7369"/>
    <w:rsid w:val="009E791B"/>
    <w:rsid w:val="00A019E5"/>
    <w:rsid w:val="00A32125"/>
    <w:rsid w:val="00A44247"/>
    <w:rsid w:val="00A61602"/>
    <w:rsid w:val="00A6182B"/>
    <w:rsid w:val="00A94605"/>
    <w:rsid w:val="00AA7D80"/>
    <w:rsid w:val="00AC2610"/>
    <w:rsid w:val="00AC3008"/>
    <w:rsid w:val="00AD341D"/>
    <w:rsid w:val="00AD641D"/>
    <w:rsid w:val="00AE43C0"/>
    <w:rsid w:val="00AF37EE"/>
    <w:rsid w:val="00B066A5"/>
    <w:rsid w:val="00B120C3"/>
    <w:rsid w:val="00B15FA9"/>
    <w:rsid w:val="00B220FD"/>
    <w:rsid w:val="00B30F17"/>
    <w:rsid w:val="00B31F7D"/>
    <w:rsid w:val="00B357FE"/>
    <w:rsid w:val="00B62701"/>
    <w:rsid w:val="00B74089"/>
    <w:rsid w:val="00B841CF"/>
    <w:rsid w:val="00B85D04"/>
    <w:rsid w:val="00B874CE"/>
    <w:rsid w:val="00B90531"/>
    <w:rsid w:val="00BD7813"/>
    <w:rsid w:val="00BF36DC"/>
    <w:rsid w:val="00BF39F0"/>
    <w:rsid w:val="00C002A7"/>
    <w:rsid w:val="00C13C69"/>
    <w:rsid w:val="00C3642A"/>
    <w:rsid w:val="00C43A5F"/>
    <w:rsid w:val="00C73721"/>
    <w:rsid w:val="00C74B45"/>
    <w:rsid w:val="00C74F2D"/>
    <w:rsid w:val="00C76A55"/>
    <w:rsid w:val="00C956BB"/>
    <w:rsid w:val="00CB7FC6"/>
    <w:rsid w:val="00CD3170"/>
    <w:rsid w:val="00CE222F"/>
    <w:rsid w:val="00CE2FCE"/>
    <w:rsid w:val="00D070FF"/>
    <w:rsid w:val="00D2400F"/>
    <w:rsid w:val="00D24DE9"/>
    <w:rsid w:val="00D40FCC"/>
    <w:rsid w:val="00D421B6"/>
    <w:rsid w:val="00D43937"/>
    <w:rsid w:val="00D7034B"/>
    <w:rsid w:val="00D831E7"/>
    <w:rsid w:val="00D83741"/>
    <w:rsid w:val="00D85BD9"/>
    <w:rsid w:val="00D96C28"/>
    <w:rsid w:val="00DA419E"/>
    <w:rsid w:val="00DB23AF"/>
    <w:rsid w:val="00DE055E"/>
    <w:rsid w:val="00DE5568"/>
    <w:rsid w:val="00E2661C"/>
    <w:rsid w:val="00E36F1D"/>
    <w:rsid w:val="00E37054"/>
    <w:rsid w:val="00E5276F"/>
    <w:rsid w:val="00E54E07"/>
    <w:rsid w:val="00E567AB"/>
    <w:rsid w:val="00E707D1"/>
    <w:rsid w:val="00E725FE"/>
    <w:rsid w:val="00E750B2"/>
    <w:rsid w:val="00E81FE3"/>
    <w:rsid w:val="00E871F5"/>
    <w:rsid w:val="00E93BD5"/>
    <w:rsid w:val="00ED033E"/>
    <w:rsid w:val="00ED3084"/>
    <w:rsid w:val="00EF16D9"/>
    <w:rsid w:val="00EF23A5"/>
    <w:rsid w:val="00EF4C74"/>
    <w:rsid w:val="00F1607D"/>
    <w:rsid w:val="00F300D5"/>
    <w:rsid w:val="00F41B1A"/>
    <w:rsid w:val="00F648C5"/>
    <w:rsid w:val="00F73C3F"/>
    <w:rsid w:val="00F766E7"/>
    <w:rsid w:val="00F9588C"/>
    <w:rsid w:val="00FB5C73"/>
    <w:rsid w:val="00FB7EC8"/>
    <w:rsid w:val="00FD4204"/>
    <w:rsid w:val="00FE101B"/>
    <w:rsid w:val="00FE5EC2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D791"/>
  <w15:chartTrackingRefBased/>
  <w15:docId w15:val="{B71C150B-31D5-4D35-8D8A-05BB64A2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1B6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"/>
    <w:link w:val="Header"/>
    <w:locked/>
    <w:rsid w:val="00D421B6"/>
    <w:rPr>
      <w:sz w:val="24"/>
      <w:lang w:val="lt-LT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Normal"/>
    <w:link w:val="HeaderChar"/>
    <w:rsid w:val="00D421B6"/>
    <w:pPr>
      <w:widowControl w:val="0"/>
      <w:tabs>
        <w:tab w:val="center" w:pos="4153"/>
        <w:tab w:val="right" w:pos="8306"/>
      </w:tabs>
      <w:autoSpaceDN/>
      <w:spacing w:after="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D421B6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D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B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6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6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63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6EA6F-DA7B-492A-846D-09388482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5858</Words>
  <Characters>3340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Donatas Baroniunas</dc:creator>
  <cp:lastModifiedBy>Aivaras Salkauskas</cp:lastModifiedBy>
  <cp:revision>9</cp:revision>
  <dcterms:created xsi:type="dcterms:W3CDTF">2026-05-11T12:06:00Z</dcterms:created>
  <dcterms:modified xsi:type="dcterms:W3CDTF">2026-05-11T12:30:00Z</dcterms:modified>
</cp:coreProperties>
</file>