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E2F5" w14:textId="77777777" w:rsidR="00D2576F" w:rsidRPr="00D2576F" w:rsidRDefault="00D2576F" w:rsidP="00D2576F">
      <w:pPr>
        <w:spacing w:after="0" w:line="240" w:lineRule="auto"/>
        <w:jc w:val="both"/>
      </w:pPr>
      <w:r w:rsidRPr="00D2576F">
        <w:rPr>
          <w:b/>
          <w:bCs/>
        </w:rPr>
        <w:t>Klausimas:</w:t>
      </w:r>
      <w:r w:rsidRPr="00D2576F">
        <w:t xml:space="preserve"> Specifikacijos 1 ir 7.1 punktuose nurodoma, kad pirkimo objektas yra 5 MW katilas, tačiau 2.1.1 ir 2.1.2 punktuose reikalaujama darbus atlikti 6 MW galios pakurai. Prašome tiksliai nurodyti katilo nominalią šiluminę galią, kuriai turi būti rengiamas projektas ir parenkamos medžiagos. </w:t>
      </w:r>
    </w:p>
    <w:p w14:paraId="72EFC55D" w14:textId="77777777" w:rsidR="00D2576F" w:rsidRPr="00D2576F" w:rsidRDefault="00D2576F" w:rsidP="00D2576F">
      <w:pPr>
        <w:spacing w:after="0" w:line="240" w:lineRule="auto"/>
        <w:jc w:val="both"/>
      </w:pPr>
      <w:r w:rsidRPr="00D2576F">
        <w:rPr>
          <w:b/>
          <w:bCs/>
        </w:rPr>
        <w:t>Atsakymas:</w:t>
      </w:r>
      <w:r w:rsidRPr="00D2576F">
        <w:t xml:space="preserve"> Katilo galia yra 5MW. Smulkintos medienos pakura yra </w:t>
      </w:r>
      <w:proofErr w:type="spellStart"/>
      <w:r w:rsidRPr="00D2576F">
        <w:t>Calidum</w:t>
      </w:r>
      <w:proofErr w:type="spellEnd"/>
      <w:r w:rsidRPr="00D2576F">
        <w:t xml:space="preserve"> </w:t>
      </w:r>
      <w:proofErr w:type="spellStart"/>
      <w:r w:rsidRPr="00D2576F">
        <w:t>Ember</w:t>
      </w:r>
      <w:proofErr w:type="spellEnd"/>
      <w:r w:rsidRPr="00D2576F">
        <w:t xml:space="preserve"> 6000 kW (6 MW).</w:t>
      </w:r>
    </w:p>
    <w:p w14:paraId="608E44BD" w14:textId="77777777" w:rsidR="00D2576F" w:rsidRDefault="00D2576F" w:rsidP="00D2576F">
      <w:pPr>
        <w:spacing w:after="0" w:line="240" w:lineRule="auto"/>
        <w:jc w:val="both"/>
        <w:rPr>
          <w:b/>
          <w:bCs/>
        </w:rPr>
      </w:pPr>
    </w:p>
    <w:p w14:paraId="7373846E" w14:textId="69CC6010" w:rsidR="00D2576F" w:rsidRPr="00D2576F" w:rsidRDefault="00D2576F" w:rsidP="00D2576F">
      <w:pPr>
        <w:spacing w:after="0" w:line="240" w:lineRule="auto"/>
        <w:jc w:val="both"/>
      </w:pPr>
      <w:r w:rsidRPr="00D2576F">
        <w:rPr>
          <w:b/>
          <w:bCs/>
        </w:rPr>
        <w:t>Klausimas:</w:t>
      </w:r>
      <w:r w:rsidRPr="00D2576F">
        <w:t xml:space="preserve"> Prašome patikslinti, ar </w:t>
      </w:r>
      <w:proofErr w:type="spellStart"/>
      <w:r w:rsidRPr="00D2576F">
        <w:t>liepsnovamzdžiui</w:t>
      </w:r>
      <w:proofErr w:type="spellEnd"/>
      <w:r w:rsidRPr="00D2576F">
        <w:t xml:space="preserve"> taikomas $\</w:t>
      </w:r>
      <w:proofErr w:type="spellStart"/>
      <w:r w:rsidRPr="00D2576F">
        <w:t>ge</w:t>
      </w:r>
      <w:proofErr w:type="spellEnd"/>
      <w:r w:rsidRPr="00D2576F">
        <w:t xml:space="preserve"> 42\% Al_2O_3$ reikalavimas, ar jis priskiriamas prie 'visų kitų' </w:t>
      </w:r>
      <w:proofErr w:type="spellStart"/>
      <w:r w:rsidRPr="00D2576F">
        <w:t>šamotinių</w:t>
      </w:r>
      <w:proofErr w:type="spellEnd"/>
      <w:r w:rsidRPr="00D2576F">
        <w:t xml:space="preserve"> plytų? </w:t>
      </w:r>
    </w:p>
    <w:p w14:paraId="31AC75B6" w14:textId="77777777" w:rsidR="00D2576F" w:rsidRPr="00D2576F" w:rsidRDefault="00D2576F" w:rsidP="00D2576F">
      <w:pPr>
        <w:spacing w:after="0" w:line="240" w:lineRule="auto"/>
        <w:jc w:val="both"/>
      </w:pPr>
      <w:r w:rsidRPr="00D2576F">
        <w:rPr>
          <w:b/>
          <w:bCs/>
        </w:rPr>
        <w:t xml:space="preserve">Atsakymas: </w:t>
      </w:r>
      <w:r w:rsidRPr="00D2576F">
        <w:t>Taikomas (Techninės specifikacijos 2.1.3. punktas).</w:t>
      </w:r>
    </w:p>
    <w:p w14:paraId="2D8971E0" w14:textId="77777777" w:rsidR="00D2576F" w:rsidRDefault="00D2576F" w:rsidP="00D2576F">
      <w:pPr>
        <w:spacing w:after="0" w:line="240" w:lineRule="auto"/>
        <w:jc w:val="both"/>
        <w:rPr>
          <w:b/>
          <w:bCs/>
        </w:rPr>
      </w:pPr>
    </w:p>
    <w:p w14:paraId="402C836F" w14:textId="4CEFFB53" w:rsidR="00D2576F" w:rsidRPr="00D2576F" w:rsidRDefault="00D2576F" w:rsidP="00D2576F">
      <w:pPr>
        <w:spacing w:after="0" w:line="240" w:lineRule="auto"/>
        <w:jc w:val="both"/>
      </w:pPr>
      <w:r w:rsidRPr="00D2576F">
        <w:rPr>
          <w:b/>
          <w:bCs/>
        </w:rPr>
        <w:t>Klausimas:</w:t>
      </w:r>
      <w:r w:rsidRPr="00D2576F">
        <w:t xml:space="preserve"> 2.2.7 punkte rašoma: „Po demontavimo suplanuotas plokščių kosmetinis atnaujinimas (sudegusių ar sugadintų '</w:t>
      </w:r>
      <w:proofErr w:type="spellStart"/>
      <w:r w:rsidRPr="00D2576F">
        <w:t>sandwich</w:t>
      </w:r>
      <w:proofErr w:type="spellEnd"/>
      <w:r w:rsidRPr="00D2576F">
        <w:t xml:space="preserve">' panelių atstatymas)“, bet kitame sakinyje teigiama: „Naujų plokščių įsigijimas į pasiūlymo apimtį neįtrauktas“. Ar galit patikslinti tikslias darbų apimtis nurodant konkrečius kiekius susijusius su šitais darbais? </w:t>
      </w:r>
    </w:p>
    <w:p w14:paraId="06BB1BA2" w14:textId="77777777" w:rsidR="00D2576F" w:rsidRPr="00D2576F" w:rsidRDefault="00D2576F" w:rsidP="00D2576F">
      <w:pPr>
        <w:spacing w:after="0" w:line="240" w:lineRule="auto"/>
        <w:jc w:val="both"/>
      </w:pPr>
      <w:r w:rsidRPr="00D2576F">
        <w:rPr>
          <w:b/>
          <w:bCs/>
        </w:rPr>
        <w:t xml:space="preserve">Atsakymas: </w:t>
      </w:r>
      <w:r w:rsidRPr="00D2576F">
        <w:t>Kiekiai priklausys nuo to, kiek remonto darbų metu bus pažeista „</w:t>
      </w:r>
      <w:proofErr w:type="spellStart"/>
      <w:r w:rsidRPr="00D2576F">
        <w:t>sandwich</w:t>
      </w:r>
      <w:proofErr w:type="spellEnd"/>
      <w:r w:rsidRPr="00D2576F">
        <w:t>“ tipo panelių (pakuros apdailinių panelių). Reikiamas paneles pirks Užsakovas.</w:t>
      </w:r>
    </w:p>
    <w:p w14:paraId="6478C6B0" w14:textId="77777777" w:rsidR="00D2576F" w:rsidRDefault="00D2576F" w:rsidP="00D2576F">
      <w:pPr>
        <w:spacing w:after="0" w:line="240" w:lineRule="auto"/>
        <w:jc w:val="both"/>
        <w:rPr>
          <w:b/>
          <w:bCs/>
        </w:rPr>
      </w:pPr>
    </w:p>
    <w:p w14:paraId="531FD551" w14:textId="0CE2663C" w:rsidR="00D2576F" w:rsidRPr="00D2576F" w:rsidRDefault="00D2576F" w:rsidP="00D2576F">
      <w:pPr>
        <w:spacing w:after="0" w:line="240" w:lineRule="auto"/>
        <w:jc w:val="both"/>
      </w:pPr>
      <w:r w:rsidRPr="00D2576F">
        <w:rPr>
          <w:b/>
          <w:bCs/>
        </w:rPr>
        <w:t>Klausimas:</w:t>
      </w:r>
      <w:r w:rsidRPr="00D2576F">
        <w:t xml:space="preserve"> Prašome patikslinti valdymo sistemos architektūrą: ar turi būti diegiamas naujas autonominis valdiklis naujame skyde, kuris bus integruotas į bendrą tinklą, ar visi nauji signalai turi būti fiziškai sujungti su esamu S7-300 valdikliu (papildant jį įėjimo/išėjimo moduliais)? </w:t>
      </w:r>
    </w:p>
    <w:p w14:paraId="07475880" w14:textId="77777777" w:rsidR="00D2576F" w:rsidRPr="00D2576F" w:rsidRDefault="00D2576F" w:rsidP="00D2576F">
      <w:pPr>
        <w:spacing w:after="0" w:line="240" w:lineRule="auto"/>
        <w:jc w:val="both"/>
      </w:pPr>
      <w:r w:rsidRPr="00D2576F">
        <w:rPr>
          <w:b/>
          <w:bCs/>
        </w:rPr>
        <w:t xml:space="preserve">Atsakymas: </w:t>
      </w:r>
      <w:r w:rsidRPr="00D2576F">
        <w:t>Turi būti įrengiamas naujas valdymo skydas ir plečiamas esamas PLV, papildant reikiamu įėjimų/išėjimų signalų kiekiu.</w:t>
      </w:r>
    </w:p>
    <w:p w14:paraId="164E5C03" w14:textId="77777777" w:rsidR="00D2576F" w:rsidRDefault="00D2576F" w:rsidP="00D2576F">
      <w:pPr>
        <w:spacing w:after="0" w:line="240" w:lineRule="auto"/>
        <w:jc w:val="both"/>
        <w:rPr>
          <w:b/>
          <w:bCs/>
        </w:rPr>
      </w:pPr>
    </w:p>
    <w:p w14:paraId="571AD255" w14:textId="086B454D" w:rsidR="00D2576F" w:rsidRPr="00D2576F" w:rsidRDefault="00D2576F" w:rsidP="00D2576F">
      <w:pPr>
        <w:spacing w:after="0" w:line="240" w:lineRule="auto"/>
        <w:jc w:val="both"/>
      </w:pPr>
      <w:r w:rsidRPr="00D2576F">
        <w:rPr>
          <w:b/>
          <w:bCs/>
        </w:rPr>
        <w:t>Klausimas:</w:t>
      </w:r>
      <w:r w:rsidRPr="00D2576F">
        <w:t xml:space="preserve"> Prašome pateikite visus esamus katilo dokumentus prie projekto dokumentų: katilo/pakuros gamyklinius brėžinius, kurių pagrindu bus rengiamas projektas, esamo katilo/pakuros PVA ir elektros projekto dalis. </w:t>
      </w:r>
    </w:p>
    <w:p w14:paraId="3B03EAAF" w14:textId="77777777" w:rsidR="00D2576F" w:rsidRPr="00D2576F" w:rsidRDefault="00D2576F" w:rsidP="00D2576F">
      <w:pPr>
        <w:spacing w:after="0" w:line="240" w:lineRule="auto"/>
        <w:jc w:val="both"/>
      </w:pPr>
      <w:r w:rsidRPr="00D2576F">
        <w:rPr>
          <w:b/>
          <w:bCs/>
        </w:rPr>
        <w:t xml:space="preserve">Atsakymas: </w:t>
      </w:r>
      <w:r w:rsidRPr="00D2576F">
        <w:t xml:space="preserve">Užsakovas neturi katilo/pakuros gamyklinių brėžinių. Pateikiami Techninio projekto elektrotechnikos dalis ir procesų valdymo ir automatizacijos dalis. </w:t>
      </w:r>
    </w:p>
    <w:p w14:paraId="67D0EA60" w14:textId="77777777" w:rsidR="00D2576F" w:rsidRDefault="00D2576F" w:rsidP="00D2576F">
      <w:pPr>
        <w:spacing w:after="0" w:line="240" w:lineRule="auto"/>
        <w:jc w:val="both"/>
        <w:rPr>
          <w:b/>
          <w:bCs/>
        </w:rPr>
      </w:pPr>
    </w:p>
    <w:p w14:paraId="204F1351" w14:textId="572CAC0A" w:rsidR="00D2576F" w:rsidRPr="00D2576F" w:rsidRDefault="00D2576F" w:rsidP="00D2576F">
      <w:pPr>
        <w:spacing w:after="0" w:line="240" w:lineRule="auto"/>
        <w:jc w:val="both"/>
      </w:pPr>
      <w:r w:rsidRPr="00D2576F">
        <w:rPr>
          <w:b/>
          <w:bCs/>
        </w:rPr>
        <w:t>Klausimas:</w:t>
      </w:r>
      <w:r w:rsidRPr="00D2576F">
        <w:t xml:space="preserve"> Naujos sistemos integralumas turi būti atliktas į esamą </w:t>
      </w:r>
      <w:proofErr w:type="spellStart"/>
      <w:r w:rsidRPr="00D2576F">
        <w:t>WinCC</w:t>
      </w:r>
      <w:proofErr w:type="spellEnd"/>
      <w:r w:rsidRPr="00D2576F">
        <w:t xml:space="preserve"> </w:t>
      </w:r>
      <w:proofErr w:type="spellStart"/>
      <w:r w:rsidRPr="00D2576F">
        <w:t>Scadą</w:t>
      </w:r>
      <w:proofErr w:type="spellEnd"/>
      <w:r w:rsidRPr="00D2576F">
        <w:t xml:space="preserve">, todėl pateikite esamos </w:t>
      </w:r>
      <w:proofErr w:type="spellStart"/>
      <w:r w:rsidRPr="00D2576F">
        <w:t>Scada</w:t>
      </w:r>
      <w:proofErr w:type="spellEnd"/>
      <w:r w:rsidRPr="00D2576F">
        <w:t xml:space="preserve"> sistemos versiją ir esamų </w:t>
      </w:r>
      <w:proofErr w:type="spellStart"/>
      <w:r w:rsidRPr="00D2576F">
        <w:t>tag</w:t>
      </w:r>
      <w:proofErr w:type="spellEnd"/>
      <w:r w:rsidRPr="00D2576F">
        <w:t xml:space="preserve"> kiekį ir laisvus </w:t>
      </w:r>
      <w:proofErr w:type="spellStart"/>
      <w:r w:rsidRPr="00D2576F">
        <w:t>tag</w:t>
      </w:r>
      <w:proofErr w:type="spellEnd"/>
      <w:r w:rsidRPr="00D2576F">
        <w:t xml:space="preserve"> kiekius. </w:t>
      </w:r>
    </w:p>
    <w:p w14:paraId="14A4D8CE" w14:textId="77777777" w:rsidR="00D2576F" w:rsidRPr="00D2576F" w:rsidRDefault="00D2576F" w:rsidP="00D2576F">
      <w:pPr>
        <w:spacing w:after="0" w:line="240" w:lineRule="auto"/>
        <w:jc w:val="both"/>
      </w:pPr>
      <w:r w:rsidRPr="00D2576F">
        <w:rPr>
          <w:b/>
          <w:bCs/>
        </w:rPr>
        <w:t xml:space="preserve">Atsakymas: </w:t>
      </w:r>
      <w:r w:rsidRPr="00D2576F">
        <w:t>Žemiau pateikta šios dienos SCADA sistemos situacija, kintamųjų kiekis keičiasi vykdant sistemos eksploataciją, prašome įsivertinti reikiamą licencijų kiekį projekto įgyvendinimui:</w:t>
      </w:r>
    </w:p>
    <w:p w14:paraId="131E0A2A" w14:textId="77777777" w:rsidR="00D2576F" w:rsidRPr="00D2576F" w:rsidRDefault="00D2576F" w:rsidP="00D2576F">
      <w:pPr>
        <w:spacing w:after="0" w:line="240" w:lineRule="auto"/>
        <w:jc w:val="both"/>
      </w:pPr>
      <w:proofErr w:type="spellStart"/>
      <w:r w:rsidRPr="00D2576F">
        <w:t>WinCC</w:t>
      </w:r>
      <w:proofErr w:type="spellEnd"/>
      <w:r w:rsidRPr="00D2576F">
        <w:t xml:space="preserve"> V8.1</w:t>
      </w:r>
    </w:p>
    <w:p w14:paraId="0278B0FF" w14:textId="77777777" w:rsidR="00D2576F" w:rsidRPr="00D2576F" w:rsidRDefault="00D2576F" w:rsidP="00D2576F">
      <w:pPr>
        <w:spacing w:after="0" w:line="240" w:lineRule="auto"/>
        <w:jc w:val="both"/>
      </w:pPr>
      <w:proofErr w:type="spellStart"/>
      <w:r w:rsidRPr="00D2576F">
        <w:t>Tag</w:t>
      </w:r>
      <w:proofErr w:type="spellEnd"/>
      <w:r w:rsidRPr="00D2576F">
        <w:t xml:space="preserve"> </w:t>
      </w:r>
      <w:proofErr w:type="spellStart"/>
      <w:r w:rsidRPr="00D2576F">
        <w:t>Logging</w:t>
      </w:r>
      <w:proofErr w:type="spellEnd"/>
      <w:r w:rsidRPr="00D2576F">
        <w:t xml:space="preserve"> - Panaudota 1184 iš 1500, laisvų 316.</w:t>
      </w:r>
    </w:p>
    <w:p w14:paraId="6B2AE1E7" w14:textId="77777777" w:rsidR="00D2576F" w:rsidRPr="00D2576F" w:rsidRDefault="00D2576F" w:rsidP="00D2576F">
      <w:pPr>
        <w:spacing w:after="0" w:line="240" w:lineRule="auto"/>
        <w:jc w:val="both"/>
      </w:pPr>
      <w:proofErr w:type="spellStart"/>
      <w:r w:rsidRPr="00D2576F">
        <w:t>Tag</w:t>
      </w:r>
      <w:proofErr w:type="spellEnd"/>
      <w:r w:rsidRPr="00D2576F">
        <w:t xml:space="preserve"> - Panaudota 6806 iš 8192, laisvų 1386.</w:t>
      </w:r>
    </w:p>
    <w:p w14:paraId="576AE55F" w14:textId="77777777" w:rsidR="00D2576F" w:rsidRDefault="00D2576F" w:rsidP="00D2576F">
      <w:pPr>
        <w:spacing w:after="0" w:line="240" w:lineRule="auto"/>
        <w:jc w:val="both"/>
        <w:rPr>
          <w:b/>
          <w:bCs/>
        </w:rPr>
      </w:pPr>
    </w:p>
    <w:p w14:paraId="67294EC2" w14:textId="54BC508C" w:rsidR="00D2576F" w:rsidRPr="00D2576F" w:rsidRDefault="00D2576F" w:rsidP="00D2576F">
      <w:pPr>
        <w:spacing w:after="0" w:line="240" w:lineRule="auto"/>
        <w:jc w:val="both"/>
      </w:pPr>
      <w:r w:rsidRPr="00D2576F">
        <w:rPr>
          <w:b/>
          <w:bCs/>
        </w:rPr>
        <w:t>Klausimas:</w:t>
      </w:r>
      <w:r w:rsidRPr="00D2576F">
        <w:t xml:space="preserve"> Specifikacijos 7.3 punkte nurodyta, kad nauji prietaisai turi būti programuojami į esamą S7-300 valdiklį ir integruojami į esamą SCADA sistemą. Prašome patvirtinti, kad Užsakovas turi visas reikiamas programinės įrangos licencijas, programinį kodą su komentarais bei visus prieigos slaptažodžius (PLC ir SCADA), kurie bus perduoti laimėjusiam tiekėjui. Jei sistema yra užrakinta, ar Užsakovas prisiima atsakomybę už kodo atrakinimą, ar Tiekėjas turi įsivertinti pilną valdymo programos perrašymą? </w:t>
      </w:r>
    </w:p>
    <w:p w14:paraId="36BF525A" w14:textId="77777777" w:rsidR="00D2576F" w:rsidRPr="00D2576F" w:rsidRDefault="00D2576F" w:rsidP="00D2576F">
      <w:pPr>
        <w:spacing w:after="0" w:line="240" w:lineRule="auto"/>
        <w:jc w:val="both"/>
      </w:pPr>
      <w:r w:rsidRPr="00D2576F">
        <w:rPr>
          <w:b/>
          <w:bCs/>
        </w:rPr>
        <w:t xml:space="preserve">Atsakymas: </w:t>
      </w:r>
      <w:r w:rsidRPr="00D2576F">
        <w:t>Programos esančio pas Užsakovą neužrakintos ir neturi slaptažodžių, kurie trukdytų atlikti programavimo darbus. Užsakovas neturi reikiamos programinės įrangos licencijos vykdyti programavimo/konfigūravimo darbus, todėl Rangovas turi turėti licenciją vykdyti turimų valdiklių programavimo/konfigūravimo darbus.</w:t>
      </w:r>
    </w:p>
    <w:p w14:paraId="64C7136C" w14:textId="77777777" w:rsidR="00D2576F" w:rsidRPr="00D2576F" w:rsidRDefault="00D2576F" w:rsidP="00D2576F">
      <w:pPr>
        <w:spacing w:after="0" w:line="240" w:lineRule="auto"/>
        <w:jc w:val="both"/>
      </w:pPr>
      <w:r w:rsidRPr="00D2576F">
        <w:rPr>
          <w:b/>
          <w:bCs/>
        </w:rPr>
        <w:lastRenderedPageBreak/>
        <w:t>Klausimas:</w:t>
      </w:r>
      <w:r w:rsidRPr="00D2576F">
        <w:t xml:space="preserve"> Ar Užsakovas pateiks atvirą </w:t>
      </w:r>
      <w:proofErr w:type="spellStart"/>
      <w:r w:rsidRPr="00D2576F">
        <w:t>WinCC</w:t>
      </w:r>
      <w:proofErr w:type="spellEnd"/>
      <w:r w:rsidRPr="00D2576F">
        <w:t xml:space="preserve"> projekto failą (</w:t>
      </w:r>
      <w:proofErr w:type="spellStart"/>
      <w:r w:rsidRPr="00D2576F">
        <w:t>source</w:t>
      </w:r>
      <w:proofErr w:type="spellEnd"/>
      <w:r w:rsidRPr="00D2576F">
        <w:t xml:space="preserve"> </w:t>
      </w:r>
      <w:proofErr w:type="spellStart"/>
      <w:r w:rsidRPr="00D2576F">
        <w:t>project</w:t>
      </w:r>
      <w:proofErr w:type="spellEnd"/>
      <w:r w:rsidRPr="00D2576F">
        <w:t xml:space="preserve">), skirtą redagavimui? Jei projektas užrakintas arba pateikiama tik </w:t>
      </w:r>
      <w:proofErr w:type="spellStart"/>
      <w:r w:rsidRPr="00D2576F">
        <w:t>Runtime</w:t>
      </w:r>
      <w:proofErr w:type="spellEnd"/>
      <w:r w:rsidRPr="00D2576F">
        <w:t xml:space="preserve"> versija, kaip Tiekėjas turėtų įgyvendinti reikalavimą išlaikyti vientisą SCADA meniu struktūrą?</w:t>
      </w:r>
    </w:p>
    <w:p w14:paraId="4440F013" w14:textId="77777777" w:rsidR="00D2576F" w:rsidRPr="00D2576F" w:rsidRDefault="00D2576F" w:rsidP="00D2576F">
      <w:pPr>
        <w:spacing w:after="0" w:line="240" w:lineRule="auto"/>
        <w:jc w:val="both"/>
      </w:pPr>
      <w:r w:rsidRPr="00D2576F">
        <w:rPr>
          <w:b/>
          <w:bCs/>
        </w:rPr>
        <w:t xml:space="preserve">Atsakymas: </w:t>
      </w:r>
      <w:r w:rsidRPr="00D2576F">
        <w:t xml:space="preserve">Užsakovas turi tik </w:t>
      </w:r>
      <w:proofErr w:type="spellStart"/>
      <w:r w:rsidRPr="00D2576F">
        <w:t>Runtime</w:t>
      </w:r>
      <w:proofErr w:type="spellEnd"/>
      <w:r w:rsidRPr="00D2576F">
        <w:t xml:space="preserve"> versiją, programinės įrangos atlikti programavimo/ konfigūravimo darbų licencijos neturi. Rangovas turi turėti licenciją vykdyti turimų valdiklių programavimo/konfigūravimo darbus.</w:t>
      </w:r>
    </w:p>
    <w:p w14:paraId="64A0FD6E" w14:textId="77777777" w:rsidR="00D2576F" w:rsidRDefault="00D2576F" w:rsidP="00D2576F">
      <w:pPr>
        <w:spacing w:after="0" w:line="240" w:lineRule="auto"/>
        <w:jc w:val="both"/>
        <w:rPr>
          <w:b/>
          <w:bCs/>
        </w:rPr>
      </w:pPr>
    </w:p>
    <w:p w14:paraId="0A46DA94" w14:textId="3AEE5789" w:rsidR="00D2576F" w:rsidRPr="00D2576F" w:rsidRDefault="00D2576F" w:rsidP="00D2576F">
      <w:pPr>
        <w:spacing w:after="0" w:line="240" w:lineRule="auto"/>
        <w:jc w:val="both"/>
      </w:pPr>
      <w:r w:rsidRPr="00D2576F">
        <w:rPr>
          <w:b/>
          <w:bCs/>
        </w:rPr>
        <w:t>Klausimas:</w:t>
      </w:r>
      <w:r w:rsidRPr="00D2576F">
        <w:t xml:space="preserve">  Prašome pateikti </w:t>
      </w:r>
      <w:proofErr w:type="spellStart"/>
      <w:r w:rsidRPr="00D2576F">
        <w:t>ardelių</w:t>
      </w:r>
      <w:proofErr w:type="spellEnd"/>
      <w:r w:rsidRPr="00D2576F">
        <w:t xml:space="preserve"> išdėstymo schemą/brėžinį ir visų tipų </w:t>
      </w:r>
      <w:proofErr w:type="spellStart"/>
      <w:r w:rsidRPr="00D2576F">
        <w:t>ardelių</w:t>
      </w:r>
      <w:proofErr w:type="spellEnd"/>
      <w:r w:rsidRPr="00D2576F">
        <w:t xml:space="preserve"> kiekius. </w:t>
      </w:r>
    </w:p>
    <w:p w14:paraId="5B3C12CA" w14:textId="1CC3CC34" w:rsidR="00D2576F" w:rsidRPr="00D2576F" w:rsidRDefault="00D2576F" w:rsidP="00D2576F">
      <w:pPr>
        <w:spacing w:after="0" w:line="240" w:lineRule="auto"/>
        <w:jc w:val="both"/>
      </w:pPr>
      <w:r w:rsidRPr="00D2576F">
        <w:rPr>
          <w:b/>
          <w:bCs/>
        </w:rPr>
        <w:t xml:space="preserve">Atsakymas: </w:t>
      </w:r>
      <w:proofErr w:type="spellStart"/>
      <w:r w:rsidRPr="00D2576F">
        <w:t>Ardelių</w:t>
      </w:r>
      <w:proofErr w:type="spellEnd"/>
      <w:r w:rsidRPr="00D2576F">
        <w:t xml:space="preserve"> </w:t>
      </w:r>
      <w:r>
        <w:t xml:space="preserve"> išdėstymo </w:t>
      </w:r>
      <w:proofErr w:type="spellStart"/>
      <w:r>
        <w:t>shemų</w:t>
      </w:r>
      <w:proofErr w:type="spellEnd"/>
      <w:r>
        <w:t>/</w:t>
      </w:r>
      <w:r w:rsidRPr="00D2576F">
        <w:t xml:space="preserve">brėžinių neturime. </w:t>
      </w:r>
    </w:p>
    <w:p w14:paraId="2AA9C3F9" w14:textId="77777777" w:rsidR="00D2576F" w:rsidRPr="00D2576F" w:rsidRDefault="00D2576F" w:rsidP="00D2576F">
      <w:pPr>
        <w:spacing w:after="0" w:line="240" w:lineRule="auto"/>
        <w:jc w:val="both"/>
      </w:pPr>
      <w:proofErr w:type="spellStart"/>
      <w:r w:rsidRPr="00D2576F">
        <w:t>Ardelių</w:t>
      </w:r>
      <w:proofErr w:type="spellEnd"/>
      <w:r w:rsidRPr="00D2576F">
        <w:t xml:space="preserve"> duomenys: </w:t>
      </w:r>
    </w:p>
    <w:p w14:paraId="4DCFF336" w14:textId="77777777" w:rsidR="00D2576F" w:rsidRPr="00D2576F" w:rsidRDefault="00D2576F" w:rsidP="00D2576F">
      <w:pPr>
        <w:spacing w:after="0" w:line="240" w:lineRule="auto"/>
        <w:jc w:val="both"/>
      </w:pPr>
      <w:r w:rsidRPr="00D2576F">
        <w:t>E-3 (šoninės) – 12 vnt. + 2 rezervinės. Viso 14 vnt.</w:t>
      </w:r>
    </w:p>
    <w:p w14:paraId="3DB22A98" w14:textId="77777777" w:rsidR="00D2576F" w:rsidRPr="00D2576F" w:rsidRDefault="00D2576F" w:rsidP="00D2576F">
      <w:pPr>
        <w:spacing w:after="0" w:line="240" w:lineRule="auto"/>
        <w:jc w:val="both"/>
      </w:pPr>
      <w:r w:rsidRPr="00D2576F">
        <w:t>E-5 (pagrindinės) – 440 vnt. Teoriškai reikalingos 431 vnt. (12 eilių po 33 vnt. + paskutinė eilė 35 vnt.).  </w:t>
      </w:r>
    </w:p>
    <w:p w14:paraId="7718EA19" w14:textId="77777777" w:rsidR="00D2576F" w:rsidRPr="00D2576F" w:rsidRDefault="00D2576F" w:rsidP="00D2576F">
      <w:pPr>
        <w:spacing w:after="0" w:line="240" w:lineRule="auto"/>
        <w:jc w:val="both"/>
      </w:pPr>
      <w:r w:rsidRPr="00D2576F">
        <w:t xml:space="preserve">D-2 (1 </w:t>
      </w:r>
      <w:proofErr w:type="spellStart"/>
      <w:r w:rsidRPr="00D2576F">
        <w:t>oji</w:t>
      </w:r>
      <w:proofErr w:type="spellEnd"/>
      <w:r w:rsidRPr="00D2576F">
        <w:t xml:space="preserve"> eilė nuo </w:t>
      </w:r>
      <w:proofErr w:type="spellStart"/>
      <w:r w:rsidRPr="00D2576F">
        <w:t>maitintuvo</w:t>
      </w:r>
      <w:proofErr w:type="spellEnd"/>
      <w:r w:rsidRPr="00D2576F">
        <w:t>) 82 vnt. + 3 rezervinės. Viso: 85 vnt.</w:t>
      </w:r>
      <w:r w:rsidRPr="00D2576F">
        <w:br/>
      </w:r>
      <w:r w:rsidRPr="00D2576F">
        <w:rPr>
          <w:b/>
          <w:bCs/>
        </w:rPr>
        <w:t xml:space="preserve">Klausimas: </w:t>
      </w:r>
      <w:r w:rsidRPr="00D2576F">
        <w:t xml:space="preserve">Prašome patikslinti, ar pagal TS 2.2.7 punktą galima traktuoti, kad visas </w:t>
      </w:r>
      <w:proofErr w:type="spellStart"/>
      <w:r w:rsidRPr="00D2576F">
        <w:t>sandwich</w:t>
      </w:r>
      <w:proofErr w:type="spellEnd"/>
      <w:r w:rsidRPr="00D2576F">
        <w:t xml:space="preserve"> tipo plokštes, kurias dėl vienų ar kitų priežasčių reikės pakeisti, patieks Užsakovas. </w:t>
      </w:r>
    </w:p>
    <w:p w14:paraId="11D9BBF8" w14:textId="77777777" w:rsidR="00D2576F" w:rsidRPr="00D2576F" w:rsidRDefault="00D2576F" w:rsidP="00D2576F">
      <w:pPr>
        <w:spacing w:after="0" w:line="240" w:lineRule="auto"/>
        <w:jc w:val="both"/>
      </w:pPr>
      <w:r w:rsidRPr="00D2576F">
        <w:rPr>
          <w:b/>
          <w:bCs/>
        </w:rPr>
        <w:t xml:space="preserve">Atsakymas: </w:t>
      </w:r>
      <w:r w:rsidRPr="00D2576F">
        <w:t>Užsakovas apmokės išlaidas už „</w:t>
      </w:r>
      <w:proofErr w:type="spellStart"/>
      <w:r w:rsidRPr="00D2576F">
        <w:t>sandwich</w:t>
      </w:r>
      <w:proofErr w:type="spellEnd"/>
      <w:r w:rsidRPr="00D2576F">
        <w:t>“ tipo plokštes.</w:t>
      </w:r>
    </w:p>
    <w:p w14:paraId="585AA2FC" w14:textId="77777777" w:rsidR="00D2576F" w:rsidRDefault="00D2576F" w:rsidP="00D2576F">
      <w:pPr>
        <w:spacing w:after="0" w:line="240" w:lineRule="auto"/>
        <w:jc w:val="both"/>
        <w:rPr>
          <w:b/>
          <w:bCs/>
        </w:rPr>
      </w:pPr>
    </w:p>
    <w:p w14:paraId="690CC85F" w14:textId="1E7DBA23" w:rsidR="00D2576F" w:rsidRPr="00D2576F" w:rsidRDefault="00D2576F" w:rsidP="00D2576F">
      <w:pPr>
        <w:spacing w:after="0" w:line="240" w:lineRule="auto"/>
        <w:jc w:val="both"/>
      </w:pPr>
      <w:r w:rsidRPr="00D2576F">
        <w:rPr>
          <w:b/>
          <w:bCs/>
        </w:rPr>
        <w:t xml:space="preserve">Klausimas: </w:t>
      </w:r>
      <w:r w:rsidRPr="00D2576F">
        <w:t xml:space="preserve">Prašome patikslinti, ar pagal TS 2.2.6 punktą galima traktuoti, kad termoporas tiekia užsakovas. </w:t>
      </w:r>
    </w:p>
    <w:p w14:paraId="2A6FD5F4" w14:textId="77777777" w:rsidR="00D2576F" w:rsidRPr="00D2576F" w:rsidRDefault="00D2576F" w:rsidP="00D2576F">
      <w:pPr>
        <w:spacing w:after="0" w:line="240" w:lineRule="auto"/>
        <w:jc w:val="both"/>
      </w:pPr>
      <w:r w:rsidRPr="00D2576F">
        <w:rPr>
          <w:b/>
          <w:bCs/>
        </w:rPr>
        <w:t xml:space="preserve">Atsakymas: </w:t>
      </w:r>
      <w:r w:rsidRPr="00D2576F">
        <w:t>Termoporas tiekia Užsakovas.</w:t>
      </w:r>
    </w:p>
    <w:p w14:paraId="29198569" w14:textId="77777777" w:rsidR="00D2576F" w:rsidRDefault="00D2576F" w:rsidP="00D2576F">
      <w:pPr>
        <w:spacing w:after="0" w:line="240" w:lineRule="auto"/>
        <w:jc w:val="both"/>
        <w:rPr>
          <w:b/>
          <w:bCs/>
        </w:rPr>
      </w:pPr>
    </w:p>
    <w:p w14:paraId="1F6FCBA2" w14:textId="282B8852" w:rsidR="00D2576F" w:rsidRPr="00D2576F" w:rsidRDefault="00D2576F" w:rsidP="00D2576F">
      <w:pPr>
        <w:spacing w:after="0" w:line="240" w:lineRule="auto"/>
        <w:jc w:val="both"/>
      </w:pPr>
      <w:r w:rsidRPr="00D2576F">
        <w:rPr>
          <w:b/>
          <w:bCs/>
        </w:rPr>
        <w:t>Klausimas</w:t>
      </w:r>
      <w:r w:rsidRPr="00D2576F">
        <w:t xml:space="preserve"> Prašome pratęsti pasiūlymo pateikimo terminą minimaliam 3 savaičių laikotarpiui, kadangi dėl rinkos situacijos ir globalios neapibrėžtos padėties neįmanoma gauti įpareigojančių medžiagų pasiūlymų ir paruošti tikslaus pasiūlymo per nurodytą terminą.</w:t>
      </w:r>
    </w:p>
    <w:p w14:paraId="1EE3BF19" w14:textId="77777777" w:rsidR="00D2576F" w:rsidRPr="00D2576F" w:rsidRDefault="00D2576F" w:rsidP="00D2576F">
      <w:pPr>
        <w:spacing w:after="0" w:line="240" w:lineRule="auto"/>
        <w:jc w:val="both"/>
      </w:pPr>
      <w:r w:rsidRPr="00D2576F">
        <w:rPr>
          <w:b/>
          <w:bCs/>
        </w:rPr>
        <w:t xml:space="preserve">Atsakymas: </w:t>
      </w:r>
      <w:r w:rsidRPr="00D2576F">
        <w:t>Pirkimo pasiūlymų pateikimo terminas buvo nustatytas iki 2026 m. gegužės 18 d. 10.00 val., laikantis Lietuvos Respublikos pirkimų, atliekamų vandentvarkos, energetikos, transporto ar pašto paslaugų srities perkančiųjų subjektų įstatymo 70 straipsnio 1 dalies 2 punkto reikalavimų. Įvertinusi pirkimo dalyvio prašymą pratęsti pasiūlymų pateikimo terminą, Komisija nusprendė pasiūlymų pateikimo terminą pratęsti iki 2026 m. gegužės 27 d. 10.00 val., tačiau netenkinti prašymo jį pratęsti trims savaitėms, kadangi toks pratęsimas būtų neproporcingas ir neatitiktų pirkimo tikslo. Komisija pažymi, kad iki 2026 m. gegužės 27 d. pratęstas terminas užtikrina tiekėjams pakankamą laiką pasiūlymams parengti ir pateikti, kartu leidžiant išlaikyti realias galimybes pirkimo objekto darbus atlikti iki šildymo sezono pradžios. Ilgesnis termino pratęsimas sukeltų riziką neįvykdyti pirkimo sutartyje nustatytų terminų ir neužtikrinti nepertraukiamo bei saugaus šilumos tiekimo, kas prieštarautų viešajam interesui ir Perkančiojo subjekto pareigai užtikrinti šilumos ūkio patikimumą.</w:t>
      </w:r>
    </w:p>
    <w:p w14:paraId="133465AC" w14:textId="77777777" w:rsidR="00B621FC" w:rsidRDefault="00B621FC" w:rsidP="00D2576F">
      <w:pPr>
        <w:spacing w:after="0" w:line="240" w:lineRule="auto"/>
        <w:jc w:val="both"/>
      </w:pPr>
    </w:p>
    <w:sectPr w:rsidR="00B621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F"/>
    <w:rsid w:val="00154E1B"/>
    <w:rsid w:val="008149E5"/>
    <w:rsid w:val="009126A0"/>
    <w:rsid w:val="009848CA"/>
    <w:rsid w:val="00B621FC"/>
    <w:rsid w:val="00D25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6FC0"/>
  <w15:chartTrackingRefBased/>
  <w15:docId w15:val="{88943AEF-8E44-4497-8F5D-917268B7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257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57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57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57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57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57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57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57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57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57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57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57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57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57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57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57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57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57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5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57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57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57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57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576F"/>
    <w:rPr>
      <w:i/>
      <w:iCs/>
      <w:color w:val="404040" w:themeColor="text1" w:themeTint="BF"/>
    </w:rPr>
  </w:style>
  <w:style w:type="paragraph" w:styleId="Sraopastraipa">
    <w:name w:val="List Paragraph"/>
    <w:basedOn w:val="prastasis"/>
    <w:uiPriority w:val="34"/>
    <w:qFormat/>
    <w:rsid w:val="00D2576F"/>
    <w:pPr>
      <w:ind w:left="720"/>
      <w:contextualSpacing/>
    </w:pPr>
  </w:style>
  <w:style w:type="character" w:styleId="Rykuspabraukimas">
    <w:name w:val="Intense Emphasis"/>
    <w:basedOn w:val="Numatytasispastraiposriftas"/>
    <w:uiPriority w:val="21"/>
    <w:qFormat/>
    <w:rsid w:val="00D2576F"/>
    <w:rPr>
      <w:i/>
      <w:iCs/>
      <w:color w:val="2F5496" w:themeColor="accent1" w:themeShade="BF"/>
    </w:rPr>
  </w:style>
  <w:style w:type="paragraph" w:styleId="Iskirtacitata">
    <w:name w:val="Intense Quote"/>
    <w:basedOn w:val="prastasis"/>
    <w:next w:val="prastasis"/>
    <w:link w:val="IskirtacitataDiagrama"/>
    <w:uiPriority w:val="30"/>
    <w:qFormat/>
    <w:rsid w:val="00D25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576F"/>
    <w:rPr>
      <w:i/>
      <w:iCs/>
      <w:color w:val="2F5496" w:themeColor="accent1" w:themeShade="BF"/>
    </w:rPr>
  </w:style>
  <w:style w:type="character" w:styleId="Rykinuoroda">
    <w:name w:val="Intense Reference"/>
    <w:basedOn w:val="Numatytasispastraiposriftas"/>
    <w:uiPriority w:val="32"/>
    <w:qFormat/>
    <w:rsid w:val="00D25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3706</Words>
  <Characters>2113</Characters>
  <Application>Microsoft Office Word</Application>
  <DocSecurity>0</DocSecurity>
  <Lines>17</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2</cp:revision>
  <dcterms:created xsi:type="dcterms:W3CDTF">2026-05-12T12:10:00Z</dcterms:created>
  <dcterms:modified xsi:type="dcterms:W3CDTF">2026-05-12T12:10:00Z</dcterms:modified>
</cp:coreProperties>
</file>