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119"/>
        <w:gridCol w:w="11379"/>
      </w:tblGrid>
      <w:tr w:rsidR="00E9202F" w:rsidRPr="0028753B" w14:paraId="2DAF950C" w14:textId="77777777" w:rsidTr="00A650C6">
        <w:tc>
          <w:tcPr>
            <w:tcW w:w="1329" w:type="pct"/>
            <w:shd w:val="clear" w:color="auto" w:fill="FFFFCC"/>
            <w:vAlign w:val="center"/>
          </w:tcPr>
          <w:p w14:paraId="55DCCB41" w14:textId="77777777" w:rsidR="00E9202F" w:rsidRPr="0028753B" w:rsidRDefault="00A650C6" w:rsidP="00E9202F">
            <w:pPr>
              <w:rPr>
                <w:rFonts w:asciiTheme="majorHAnsi" w:hAnsiTheme="majorHAnsi" w:cstheme="majorHAnsi"/>
                <w:b/>
                <w:i w:val="0"/>
                <w:sz w:val="24"/>
                <w:szCs w:val="24"/>
                <w:lang w:val="lt-LT"/>
              </w:rPr>
            </w:pPr>
            <w:r w:rsidRPr="0028753B">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65E628CC" w:rsidR="00E9202F" w:rsidRPr="0028753B" w:rsidRDefault="00DF040E" w:rsidP="002E24EE">
            <w:pPr>
              <w:rPr>
                <w:rFonts w:asciiTheme="majorHAnsi" w:hAnsiTheme="majorHAnsi" w:cstheme="majorHAnsi"/>
                <w:b/>
                <w:i w:val="0"/>
                <w:szCs w:val="24"/>
                <w:lang w:val="lt-LT" w:eastAsia="lt-LT"/>
              </w:rPr>
            </w:pPr>
            <w:r>
              <w:rPr>
                <w:szCs w:val="24"/>
                <w:lang w:val="lt-LT"/>
              </w:rPr>
              <w:t>Viešojo</w:t>
            </w:r>
            <w:r w:rsidRPr="00F965F3">
              <w:rPr>
                <w:szCs w:val="24"/>
                <w:lang w:val="lt-LT"/>
              </w:rPr>
              <w:t xml:space="preserve"> judriojo </w:t>
            </w:r>
            <w:r>
              <w:rPr>
                <w:szCs w:val="24"/>
                <w:lang w:val="lt-LT"/>
              </w:rPr>
              <w:t xml:space="preserve">ryšio </w:t>
            </w:r>
            <w:r w:rsidRPr="00F965F3">
              <w:rPr>
                <w:szCs w:val="24"/>
                <w:lang w:val="lt-LT"/>
              </w:rPr>
              <w:t>duomenų perdavimo paslaugos pirkim</w:t>
            </w:r>
            <w:r>
              <w:rPr>
                <w:szCs w:val="24"/>
                <w:lang w:val="lt-LT"/>
              </w:rPr>
              <w:t>as</w:t>
            </w:r>
          </w:p>
        </w:tc>
      </w:tr>
    </w:tbl>
    <w:p w14:paraId="53FC872D" w14:textId="77777777" w:rsidR="00E9202F" w:rsidRPr="0028753B"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28753B"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28753B">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28753B"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64"/>
        <w:gridCol w:w="6217"/>
        <w:gridCol w:w="7375"/>
      </w:tblGrid>
      <w:tr w:rsidR="00E9202F" w:rsidRPr="0028753B" w14:paraId="03179528" w14:textId="77777777" w:rsidTr="00D7483E">
        <w:trPr>
          <w:trHeight w:val="20"/>
        </w:trPr>
        <w:tc>
          <w:tcPr>
            <w:tcW w:w="363" w:type="pct"/>
            <w:shd w:val="clear" w:color="auto" w:fill="F2F2F2"/>
            <w:vAlign w:val="center"/>
          </w:tcPr>
          <w:p w14:paraId="63232DD8" w14:textId="77777777" w:rsidR="00E9202F" w:rsidRPr="0028753B"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28753B" w:rsidRDefault="00E9202F" w:rsidP="00E9202F">
            <w:pPr>
              <w:rPr>
                <w:rFonts w:asciiTheme="majorHAnsi" w:hAnsiTheme="majorHAnsi" w:cstheme="majorHAnsi"/>
                <w:i w:val="0"/>
                <w:lang w:val="lt-LT"/>
              </w:rPr>
            </w:pPr>
            <w:r w:rsidRPr="0028753B">
              <w:rPr>
                <w:rFonts w:asciiTheme="majorHAnsi" w:hAnsiTheme="majorHAnsi" w:cstheme="majorHAnsi"/>
                <w:i w:val="0"/>
                <w:lang w:val="lt-LT"/>
              </w:rPr>
              <w:t>Perkančioji organizacija:</w:t>
            </w:r>
          </w:p>
        </w:tc>
        <w:tc>
          <w:tcPr>
            <w:tcW w:w="2516" w:type="pct"/>
            <w:vAlign w:val="center"/>
          </w:tcPr>
          <w:p w14:paraId="12DB534E" w14:textId="1D6BFEC9" w:rsidR="00E9202F" w:rsidRPr="0028753B" w:rsidRDefault="00000000" w:rsidP="00E9202F">
            <w:pPr>
              <w:rPr>
                <w:rFonts w:asciiTheme="majorHAnsi" w:hAnsiTheme="majorHAnsi" w:cstheme="majorHAnsi"/>
                <w:i w:val="0"/>
                <w:lang w:val="lt-LT"/>
              </w:rPr>
            </w:pPr>
            <w:sdt>
              <w:sdtPr>
                <w:rPr>
                  <w:rFonts w:asciiTheme="majorHAnsi" w:hAnsiTheme="majorHAnsi" w:cstheme="majorHAnsi"/>
                  <w:i w:val="0"/>
                  <w:lang w:val="pt-BR"/>
                </w:rPr>
                <w:id w:val="545877744"/>
                <w:placeholder>
                  <w:docPart w:val="A0E944AD981143858B5C539143114D42"/>
                </w:placeholder>
                <w:comboBox>
                  <w:listItem w:value="Pasirinkite elementą."/>
                  <w:listItem w:displayText="Turto valdymo ir ūkio departamentas prie Lietuvos Respublikos vidaus reikalų ministerijos" w:value="Turto valdymo ir ūkio departamentas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Viešojo valdymo agentūra" w:value="Viešojo valdymo agentūra"/>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DF040E">
                  <w:rPr>
                    <w:rFonts w:asciiTheme="majorHAnsi" w:hAnsiTheme="majorHAnsi" w:cstheme="majorHAnsi"/>
                    <w:i w:val="0"/>
                    <w:lang w:val="pt-BR"/>
                  </w:rPr>
                  <w:t xml:space="preserve">Išteklių agentūra </w:t>
                </w:r>
                <w:r w:rsidR="002E24EE" w:rsidRPr="003249D9">
                  <w:rPr>
                    <w:rFonts w:asciiTheme="majorHAnsi" w:hAnsiTheme="majorHAnsi" w:cstheme="majorHAnsi"/>
                    <w:i w:val="0"/>
                    <w:lang w:val="pt-BR"/>
                  </w:rPr>
                  <w:t>prie Lietuvos Respublikos vidaus reikalų ministerijos</w:t>
                </w:r>
              </w:sdtContent>
            </w:sdt>
          </w:p>
        </w:tc>
      </w:tr>
      <w:tr w:rsidR="00E9202F" w:rsidRPr="0028753B" w14:paraId="778CE3BA" w14:textId="77777777" w:rsidTr="00D7483E">
        <w:trPr>
          <w:trHeight w:val="20"/>
        </w:trPr>
        <w:tc>
          <w:tcPr>
            <w:tcW w:w="363" w:type="pct"/>
            <w:shd w:val="clear" w:color="auto" w:fill="F2F2F2"/>
            <w:vAlign w:val="center"/>
          </w:tcPr>
          <w:p w14:paraId="3AC1CD63" w14:textId="77777777" w:rsidR="00E9202F" w:rsidRPr="0028753B"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28753B" w:rsidRDefault="00E9202F" w:rsidP="00E9202F">
            <w:pPr>
              <w:rPr>
                <w:rFonts w:asciiTheme="majorHAnsi" w:hAnsiTheme="majorHAnsi" w:cstheme="majorHAnsi"/>
                <w:i w:val="0"/>
                <w:lang w:val="lt-LT"/>
              </w:rPr>
            </w:pPr>
            <w:r w:rsidRPr="0028753B">
              <w:rPr>
                <w:rFonts w:asciiTheme="majorHAnsi" w:hAnsiTheme="majorHAnsi" w:cstheme="majorHAnsi"/>
                <w:bCs/>
                <w:i w:val="0"/>
                <w:lang w:val="lt-LT"/>
              </w:rPr>
              <w:t>Įgaliotas asmuo palaikyti tiesioginį ryšį su tiekėjais, gauti iš jų (ne tarpininkų) pranešimus, susijusius su pirkimo procedūromis</w:t>
            </w:r>
          </w:p>
        </w:tc>
        <w:sdt>
          <w:sdtPr>
            <w:rPr>
              <w:rFonts w:asciiTheme="majorHAnsi" w:hAnsiTheme="majorHAnsi" w:cstheme="majorHAnsi"/>
              <w:i w:val="0"/>
            </w:rPr>
            <w:id w:val="-967503511"/>
            <w:placeholder>
              <w:docPart w:val="48BCE8BC491F4429AF3426FF87E560E4"/>
            </w:placeholder>
            <w:comboBox>
              <w:listItem w:value="Pasirinkite elementą."/>
              <w:listItem w:displayText="Evaldas Stadalius, tel. 271 7230, el. p. evaldas.stadalius@vrm.lt" w:value="Evaldas Stadalius, tel. 271 7230, el. p. evaldas.stadalius@vrm.lt"/>
              <w:listItem w:displayText="Dalia Vienažindytė, tel. 271 8757, el. p. dalia.vienazindyte@vrm.lt" w:value="Dalia Vienažindytė, tel. 271 8757, el. p. dalia.vienazindyte@vrm.lt"/>
              <w:listItem w:displayText="Živilė Šakalienė, tel. 271 8621, el. p. zivile.sakaliene1@vrm.lt" w:value="Živilė Šakalienė, tel. 271 8621, el. p. zivile.sakaliene1@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Karolis Mackevičius, tel. 271 71 35, el. p. karolis.mackevicius@vrm.lt" w:value="Karolis Mackevičius, tel. 271 71 35, el. p. karolis.mackevicius@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221, el. p. rasa.malijauskiene@vrm.lt " w:value="Rasa Malijauskienė, tel. 271 8221, el. p. rasa.malijauskiene@vrm.lt "/>
              <w:listItem w:displayText="Jurgita Žilko, tel. 271 8221, el. p. jurgita.zilko@vrm.lt" w:value="Jurgita Žilko, tel. 271 8221, el. p. jurgita.zilko@vrm.lt"/>
            </w:comboBox>
          </w:sdtPr>
          <w:sdtContent>
            <w:tc>
              <w:tcPr>
                <w:tcW w:w="2516" w:type="pct"/>
                <w:vAlign w:val="center"/>
              </w:tcPr>
              <w:p w14:paraId="3AA8C4A6" w14:textId="5D9A68A9" w:rsidR="00E9202F" w:rsidRPr="0028753B" w:rsidRDefault="002E24EE" w:rsidP="005E67FB">
                <w:pPr>
                  <w:rPr>
                    <w:rFonts w:asciiTheme="majorHAnsi" w:hAnsiTheme="majorHAnsi" w:cstheme="majorHAnsi"/>
                    <w:i w:val="0"/>
                    <w:lang w:val="lt-LT"/>
                  </w:rPr>
                </w:pPr>
                <w:r>
                  <w:rPr>
                    <w:rFonts w:asciiTheme="majorHAnsi" w:hAnsiTheme="majorHAnsi" w:cstheme="majorHAnsi"/>
                    <w:i w:val="0"/>
                  </w:rPr>
                  <w:t>Dalia Vienažindytė, tel. 271 8877, el. p. dalia.vienazindyte@vrm.lt</w:t>
                </w:r>
              </w:p>
            </w:tc>
          </w:sdtContent>
        </w:sdt>
      </w:tr>
      <w:tr w:rsidR="00E9202F" w:rsidRPr="0028753B" w14:paraId="1247F761" w14:textId="77777777" w:rsidTr="00D7483E">
        <w:trPr>
          <w:trHeight w:val="20"/>
        </w:trPr>
        <w:tc>
          <w:tcPr>
            <w:tcW w:w="363" w:type="pct"/>
            <w:shd w:val="clear" w:color="auto" w:fill="F2F2F2"/>
            <w:vAlign w:val="center"/>
          </w:tcPr>
          <w:p w14:paraId="73094516" w14:textId="77777777" w:rsidR="00E9202F" w:rsidRPr="0028753B"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28753B" w:rsidRDefault="00E9202F" w:rsidP="00E9202F">
            <w:pPr>
              <w:rPr>
                <w:rFonts w:asciiTheme="majorHAnsi" w:hAnsiTheme="majorHAnsi" w:cstheme="majorHAnsi"/>
                <w:i w:val="0"/>
                <w:lang w:val="lt-LT"/>
              </w:rPr>
            </w:pPr>
            <w:r w:rsidRPr="0028753B">
              <w:rPr>
                <w:rFonts w:asciiTheme="majorHAnsi" w:hAnsiTheme="majorHAnsi" w:cstheme="majorHAnsi"/>
                <w:i w:val="0"/>
                <w:lang w:val="lt-LT"/>
              </w:rPr>
              <w:t>Pirkimo objekto rūšis:</w:t>
            </w:r>
          </w:p>
        </w:tc>
        <w:tc>
          <w:tcPr>
            <w:tcW w:w="2516" w:type="pct"/>
            <w:vAlign w:val="center"/>
          </w:tcPr>
          <w:p w14:paraId="000D1E17" w14:textId="6BF40BD7" w:rsidR="00E9202F" w:rsidRPr="0028753B" w:rsidRDefault="0028753B" w:rsidP="00E9202F">
            <w:pPr>
              <w:rPr>
                <w:rFonts w:asciiTheme="majorHAnsi" w:hAnsiTheme="majorHAnsi" w:cstheme="majorHAnsi"/>
                <w:i w:val="0"/>
                <w:lang w:val="lt-LT"/>
              </w:rPr>
            </w:pPr>
            <w:r>
              <w:rPr>
                <w:rFonts w:asciiTheme="majorHAnsi" w:hAnsiTheme="majorHAnsi" w:cstheme="majorHAnsi"/>
                <w:i w:val="0"/>
                <w:lang w:val="lt-LT"/>
              </w:rPr>
              <w:t>Paslaugos</w:t>
            </w:r>
          </w:p>
        </w:tc>
      </w:tr>
      <w:tr w:rsidR="00E9202F" w:rsidRPr="0028753B" w14:paraId="57260955" w14:textId="77777777" w:rsidTr="00D7483E">
        <w:trPr>
          <w:trHeight w:val="20"/>
        </w:trPr>
        <w:tc>
          <w:tcPr>
            <w:tcW w:w="363" w:type="pct"/>
            <w:shd w:val="clear" w:color="auto" w:fill="F2F2F2"/>
            <w:vAlign w:val="center"/>
          </w:tcPr>
          <w:p w14:paraId="6DE9FF5B" w14:textId="77777777" w:rsidR="00E9202F" w:rsidRPr="0028753B"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7117301F" w:rsidR="00E9202F" w:rsidRPr="0028753B" w:rsidRDefault="00E9202F" w:rsidP="00654E87">
            <w:pPr>
              <w:rPr>
                <w:rFonts w:asciiTheme="majorHAnsi" w:hAnsiTheme="majorHAnsi" w:cstheme="majorHAnsi"/>
                <w:i w:val="0"/>
                <w:lang w:val="lt-LT"/>
              </w:rPr>
            </w:pPr>
            <w:r w:rsidRPr="0028753B">
              <w:rPr>
                <w:rFonts w:asciiTheme="majorHAnsi" w:hAnsiTheme="majorHAnsi" w:cstheme="majorHAnsi"/>
                <w:i w:val="0"/>
                <w:lang w:val="lt-LT"/>
              </w:rPr>
              <w:t>Pirkimo objekto aprašymas</w:t>
            </w:r>
          </w:p>
        </w:tc>
        <w:tc>
          <w:tcPr>
            <w:tcW w:w="2516" w:type="pct"/>
            <w:vAlign w:val="center"/>
          </w:tcPr>
          <w:p w14:paraId="1ADAF3EA" w14:textId="1281F79C" w:rsidR="00387339" w:rsidRPr="00BC1295" w:rsidRDefault="00D04E56" w:rsidP="00387339">
            <w:pPr>
              <w:spacing w:line="360" w:lineRule="auto"/>
              <w:rPr>
                <w:rFonts w:asciiTheme="majorHAnsi" w:hAnsiTheme="majorHAnsi" w:cstheme="majorHAnsi"/>
                <w:i w:val="0"/>
                <w:lang w:val="lt-LT"/>
              </w:rPr>
            </w:pPr>
            <w:r w:rsidRPr="00387339">
              <w:rPr>
                <w:rFonts w:asciiTheme="majorHAnsi" w:hAnsiTheme="majorHAnsi" w:cstheme="majorHAnsi"/>
                <w:i w:val="0"/>
                <w:lang w:val="lt-LT"/>
              </w:rPr>
              <w:t>Žr.</w:t>
            </w:r>
            <w:r w:rsidR="00BC1295">
              <w:rPr>
                <w:rFonts w:asciiTheme="majorHAnsi" w:hAnsiTheme="majorHAnsi" w:cstheme="majorHAnsi"/>
                <w:i w:val="0"/>
                <w:lang w:val="lt-LT"/>
              </w:rPr>
              <w:t xml:space="preserve"> pridedamą </w:t>
            </w:r>
            <w:r w:rsidR="00BC1295" w:rsidRPr="00BC1295">
              <w:rPr>
                <w:i w:val="0"/>
                <w:szCs w:val="24"/>
                <w:lang w:val="lt-LT"/>
              </w:rPr>
              <w:t>Techninę specifikaciją.</w:t>
            </w:r>
          </w:p>
          <w:p w14:paraId="350D37E5" w14:textId="5E3427D0" w:rsidR="00680216" w:rsidRPr="0028753B" w:rsidRDefault="00680216" w:rsidP="00387339">
            <w:pPr>
              <w:rPr>
                <w:rFonts w:asciiTheme="majorHAnsi" w:hAnsiTheme="majorHAnsi" w:cstheme="majorHAnsi"/>
                <w:i w:val="0"/>
                <w:lang w:val="lt-LT"/>
              </w:rPr>
            </w:pPr>
          </w:p>
        </w:tc>
      </w:tr>
      <w:tr w:rsidR="00E9202F" w:rsidRPr="0028753B" w14:paraId="3A245CFB" w14:textId="77777777" w:rsidTr="00D7483E">
        <w:trPr>
          <w:trHeight w:val="20"/>
        </w:trPr>
        <w:tc>
          <w:tcPr>
            <w:tcW w:w="363" w:type="pct"/>
            <w:shd w:val="clear" w:color="auto" w:fill="F2F2F2"/>
            <w:vAlign w:val="center"/>
          </w:tcPr>
          <w:p w14:paraId="6940E41C" w14:textId="0522FF5C" w:rsidR="00E9202F" w:rsidRPr="0028753B"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28753B" w:rsidRDefault="00E9202F" w:rsidP="00B56EC1">
            <w:pPr>
              <w:rPr>
                <w:rFonts w:asciiTheme="majorHAnsi" w:hAnsiTheme="majorHAnsi" w:cstheme="majorHAnsi"/>
                <w:i w:val="0"/>
                <w:lang w:val="lt-LT"/>
              </w:rPr>
            </w:pPr>
            <w:r w:rsidRPr="0028753B">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28753B" w:rsidRDefault="00323759" w:rsidP="00E9202F">
            <w:pPr>
              <w:rPr>
                <w:rFonts w:asciiTheme="majorHAnsi" w:hAnsiTheme="majorHAnsi" w:cstheme="majorHAnsi"/>
                <w:i w:val="0"/>
                <w:lang w:val="lt-LT"/>
              </w:rPr>
            </w:pPr>
            <w:r w:rsidRPr="0028753B">
              <w:rPr>
                <w:rFonts w:asciiTheme="majorHAnsi" w:hAnsiTheme="majorHAnsi" w:cstheme="majorHAnsi"/>
                <w:i w:val="0"/>
                <w:lang w:val="lt-LT"/>
              </w:rPr>
              <w:t>Ne</w:t>
            </w:r>
          </w:p>
        </w:tc>
      </w:tr>
      <w:tr w:rsidR="00E9202F" w:rsidRPr="0028753B" w14:paraId="318C7A42" w14:textId="77777777" w:rsidTr="00D7483E">
        <w:trPr>
          <w:trHeight w:val="20"/>
        </w:trPr>
        <w:tc>
          <w:tcPr>
            <w:tcW w:w="363" w:type="pct"/>
            <w:shd w:val="clear" w:color="auto" w:fill="F2F2F2"/>
            <w:vAlign w:val="center"/>
          </w:tcPr>
          <w:p w14:paraId="200FD11E" w14:textId="77777777" w:rsidR="00E9202F" w:rsidRPr="0028753B"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28753B" w:rsidRDefault="00E9202F" w:rsidP="00E9202F">
            <w:pPr>
              <w:rPr>
                <w:rFonts w:asciiTheme="majorHAnsi" w:hAnsiTheme="majorHAnsi" w:cstheme="majorHAnsi"/>
                <w:i w:val="0"/>
                <w:lang w:val="lt-LT"/>
              </w:rPr>
            </w:pPr>
            <w:r w:rsidRPr="0028753B">
              <w:rPr>
                <w:rFonts w:asciiTheme="majorHAnsi" w:hAnsiTheme="majorHAnsi" w:cstheme="majorHAnsi"/>
                <w:i w:val="0"/>
                <w:lang w:val="lt-LT"/>
              </w:rPr>
              <w:t>Pasiūlymų pateikimo terminas:</w:t>
            </w:r>
          </w:p>
        </w:tc>
        <w:tc>
          <w:tcPr>
            <w:tcW w:w="2516" w:type="pct"/>
            <w:vAlign w:val="center"/>
          </w:tcPr>
          <w:p w14:paraId="48A65EB7" w14:textId="65A08495" w:rsidR="00E9202F" w:rsidRPr="0028753B" w:rsidRDefault="00654E87" w:rsidP="002E24EE">
            <w:pPr>
              <w:tabs>
                <w:tab w:val="center" w:pos="2015"/>
              </w:tabs>
              <w:rPr>
                <w:rFonts w:asciiTheme="majorHAnsi" w:hAnsiTheme="majorHAnsi" w:cstheme="majorHAnsi"/>
                <w:b/>
                <w:i w:val="0"/>
                <w:lang w:val="lt-LT"/>
              </w:rPr>
            </w:pPr>
            <w:r w:rsidRPr="0028753B">
              <w:rPr>
                <w:rFonts w:asciiTheme="majorHAnsi" w:hAnsiTheme="majorHAnsi" w:cstheme="majorHAnsi"/>
                <w:b/>
                <w:i w:val="0"/>
                <w:lang w:val="lt-LT"/>
              </w:rPr>
              <w:t>Nurodyta CVP</w:t>
            </w:r>
            <w:r w:rsidR="00904155" w:rsidRPr="0028753B">
              <w:rPr>
                <w:rFonts w:asciiTheme="majorHAnsi" w:hAnsiTheme="majorHAnsi" w:cstheme="majorHAnsi"/>
                <w:b/>
                <w:i w:val="0"/>
                <w:lang w:val="lt-LT"/>
              </w:rPr>
              <w:t xml:space="preserve"> </w:t>
            </w:r>
            <w:r w:rsidRPr="0028753B">
              <w:rPr>
                <w:rFonts w:asciiTheme="majorHAnsi" w:hAnsiTheme="majorHAnsi" w:cstheme="majorHAnsi"/>
                <w:b/>
                <w:i w:val="0"/>
                <w:lang w:val="lt-LT"/>
              </w:rPr>
              <w:t>IS (</w:t>
            </w:r>
            <w:r w:rsidR="00B56EC1" w:rsidRPr="0028753B">
              <w:rPr>
                <w:rFonts w:asciiTheme="majorHAnsi" w:hAnsiTheme="majorHAnsi" w:cstheme="majorHAnsi"/>
                <w:b/>
                <w:i w:val="0"/>
                <w:lang w:val="lt-LT"/>
              </w:rPr>
              <w:t>202</w:t>
            </w:r>
            <w:r w:rsidR="00DF040E">
              <w:rPr>
                <w:rFonts w:asciiTheme="majorHAnsi" w:hAnsiTheme="majorHAnsi" w:cstheme="majorHAnsi"/>
                <w:b/>
                <w:i w:val="0"/>
                <w:lang w:val="lt-LT"/>
              </w:rPr>
              <w:t>6</w:t>
            </w:r>
            <w:r w:rsidR="00B56EC1" w:rsidRPr="0028753B">
              <w:rPr>
                <w:rFonts w:asciiTheme="majorHAnsi" w:hAnsiTheme="majorHAnsi" w:cstheme="majorHAnsi"/>
                <w:b/>
                <w:i w:val="0"/>
                <w:lang w:val="lt-LT"/>
              </w:rPr>
              <w:t xml:space="preserve"> m. </w:t>
            </w:r>
            <w:r w:rsidR="00DF040E" w:rsidRPr="007A515A">
              <w:rPr>
                <w:rFonts w:asciiTheme="majorHAnsi" w:hAnsiTheme="majorHAnsi" w:cstheme="majorHAnsi"/>
                <w:b/>
                <w:i w:val="0"/>
                <w:lang w:val="lt-LT"/>
              </w:rPr>
              <w:t>gegužės 27</w:t>
            </w:r>
            <w:r w:rsidR="00B55052" w:rsidRPr="0028753B">
              <w:rPr>
                <w:rFonts w:asciiTheme="majorHAnsi" w:hAnsiTheme="majorHAnsi" w:cstheme="majorHAnsi"/>
                <w:b/>
                <w:i w:val="0"/>
                <w:lang w:val="lt-LT"/>
              </w:rPr>
              <w:t xml:space="preserve"> </w:t>
            </w:r>
            <w:r w:rsidR="005941FD" w:rsidRPr="0028753B">
              <w:rPr>
                <w:rFonts w:asciiTheme="majorHAnsi" w:hAnsiTheme="majorHAnsi" w:cstheme="majorHAnsi"/>
                <w:b/>
                <w:i w:val="0"/>
                <w:lang w:val="lt-LT"/>
              </w:rPr>
              <w:t xml:space="preserve"> d.</w:t>
            </w:r>
            <w:r w:rsidR="007F77C7" w:rsidRPr="0028753B">
              <w:rPr>
                <w:rFonts w:asciiTheme="majorHAnsi" w:hAnsiTheme="majorHAnsi" w:cstheme="majorHAnsi"/>
                <w:b/>
                <w:i w:val="0"/>
                <w:lang w:val="lt-LT"/>
              </w:rPr>
              <w:t>,</w:t>
            </w:r>
            <w:r w:rsidR="00DC203A" w:rsidRPr="0028753B">
              <w:rPr>
                <w:rFonts w:asciiTheme="majorHAnsi" w:hAnsiTheme="majorHAnsi" w:cstheme="majorHAnsi"/>
                <w:b/>
                <w:i w:val="0"/>
                <w:lang w:val="lt-LT"/>
              </w:rPr>
              <w:t xml:space="preserve"> 1</w:t>
            </w:r>
            <w:r w:rsidR="00904155" w:rsidRPr="0028753B">
              <w:rPr>
                <w:rFonts w:asciiTheme="majorHAnsi" w:hAnsiTheme="majorHAnsi" w:cstheme="majorHAnsi"/>
                <w:b/>
                <w:i w:val="0"/>
                <w:lang w:val="lt-LT"/>
              </w:rPr>
              <w:t>7</w:t>
            </w:r>
            <w:r w:rsidR="005941FD" w:rsidRPr="0028753B">
              <w:rPr>
                <w:rFonts w:asciiTheme="majorHAnsi" w:hAnsiTheme="majorHAnsi" w:cstheme="majorHAnsi"/>
                <w:b/>
                <w:i w:val="0"/>
                <w:lang w:val="lt-LT"/>
              </w:rPr>
              <w:t xml:space="preserve"> val. 00 min.</w:t>
            </w:r>
            <w:r w:rsidRPr="0028753B">
              <w:rPr>
                <w:rFonts w:asciiTheme="majorHAnsi" w:hAnsiTheme="majorHAnsi" w:cstheme="majorHAnsi"/>
                <w:b/>
                <w:i w:val="0"/>
                <w:lang w:val="lt-LT"/>
              </w:rPr>
              <w:t>)</w:t>
            </w:r>
          </w:p>
        </w:tc>
      </w:tr>
      <w:tr w:rsidR="00E9202F" w:rsidRPr="0028753B" w14:paraId="47AD1639" w14:textId="77777777" w:rsidTr="00D7483E">
        <w:trPr>
          <w:trHeight w:val="20"/>
        </w:trPr>
        <w:tc>
          <w:tcPr>
            <w:tcW w:w="363" w:type="pct"/>
            <w:shd w:val="clear" w:color="auto" w:fill="F2F2F2"/>
            <w:vAlign w:val="center"/>
          </w:tcPr>
          <w:p w14:paraId="753AFF67" w14:textId="77777777" w:rsidR="00E9202F" w:rsidRPr="0028753B"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28753B" w:rsidRDefault="00E9202F" w:rsidP="00E9202F">
            <w:pPr>
              <w:rPr>
                <w:rFonts w:asciiTheme="majorHAnsi" w:hAnsiTheme="majorHAnsi" w:cstheme="majorHAnsi"/>
                <w:i w:val="0"/>
                <w:lang w:val="lt-LT"/>
              </w:rPr>
            </w:pPr>
            <w:r w:rsidRPr="0028753B">
              <w:rPr>
                <w:rFonts w:asciiTheme="majorHAnsi" w:hAnsiTheme="majorHAnsi" w:cstheme="majorHAnsi"/>
                <w:i w:val="0"/>
                <w:lang w:val="lt-LT"/>
              </w:rPr>
              <w:t>Kitos sąlygos</w:t>
            </w:r>
          </w:p>
        </w:tc>
        <w:tc>
          <w:tcPr>
            <w:tcW w:w="2516" w:type="pct"/>
            <w:vAlign w:val="center"/>
          </w:tcPr>
          <w:p w14:paraId="0793AEFF" w14:textId="5410B718" w:rsidR="00E9202F" w:rsidRPr="0028753B" w:rsidRDefault="00D04E56" w:rsidP="00E9202F">
            <w:pPr>
              <w:tabs>
                <w:tab w:val="center" w:pos="2015"/>
              </w:tabs>
              <w:rPr>
                <w:rFonts w:asciiTheme="majorHAnsi" w:hAnsiTheme="majorHAnsi" w:cstheme="majorHAnsi"/>
                <w:b/>
                <w:i w:val="0"/>
                <w:lang w:val="lt-LT"/>
              </w:rPr>
            </w:pPr>
            <w:r w:rsidRPr="0028753B">
              <w:rPr>
                <w:rFonts w:asciiTheme="majorHAnsi" w:hAnsiTheme="majorHAnsi" w:cstheme="majorHAnsi"/>
                <w:b/>
                <w:i w:val="0"/>
                <w:lang w:val="lt-LT"/>
              </w:rPr>
              <w:t>-</w:t>
            </w:r>
          </w:p>
        </w:tc>
      </w:tr>
    </w:tbl>
    <w:p w14:paraId="563A5B47" w14:textId="77777777" w:rsidR="00E9202F" w:rsidRPr="0028753B"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28753B"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28753B">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28753B"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0C035159" w:rsidR="00C15FD4" w:rsidRPr="0028753B"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28753B">
        <w:rPr>
          <w:rFonts w:asciiTheme="majorHAnsi" w:eastAsia="Arial" w:hAnsiTheme="majorHAnsi" w:cstheme="majorHAnsi"/>
          <w:i w:val="0"/>
          <w:color w:val="000000"/>
          <w:sz w:val="24"/>
          <w:szCs w:val="24"/>
          <w:lang w:eastAsia="ja-JP"/>
        </w:rPr>
        <w:t>Perkančioji organizacija</w:t>
      </w:r>
      <w:r w:rsidR="00C15FD4" w:rsidRPr="0028753B">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atitinkančią paslaugą efektyviausiu ir racionaliausiu būdu, bei užtikrinti sąžiningą tiek</w:t>
      </w:r>
      <w:r w:rsidR="00D04E56" w:rsidRPr="0028753B">
        <w:rPr>
          <w:rFonts w:asciiTheme="majorHAnsi" w:eastAsia="Arial" w:hAnsiTheme="majorHAnsi" w:cstheme="majorHAnsi"/>
          <w:i w:val="0"/>
          <w:color w:val="000000"/>
          <w:sz w:val="24"/>
          <w:szCs w:val="24"/>
          <w:lang w:eastAsia="ja-JP"/>
        </w:rPr>
        <w:t>ėjų konkurenciją, vadovaudamasi</w:t>
      </w:r>
      <w:r w:rsidR="00C15FD4" w:rsidRPr="0028753B">
        <w:rPr>
          <w:rFonts w:asciiTheme="majorHAnsi" w:eastAsia="Arial" w:hAnsiTheme="majorHAnsi" w:cstheme="majorHAnsi"/>
          <w:i w:val="0"/>
          <w:color w:val="000000"/>
          <w:sz w:val="24"/>
          <w:szCs w:val="24"/>
          <w:lang w:eastAsia="ja-JP"/>
        </w:rPr>
        <w:t xml:space="preserve"> </w:t>
      </w:r>
      <w:r w:rsidR="00C15FD4" w:rsidRPr="0028753B">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28753B">
        <w:rPr>
          <w:rFonts w:asciiTheme="majorHAnsi" w:eastAsia="Arial" w:hAnsiTheme="majorHAnsi" w:cstheme="majorHAnsi"/>
          <w:i w:val="0"/>
          <w:color w:val="000000" w:themeColor="text1"/>
          <w:sz w:val="24"/>
          <w:szCs w:val="24"/>
          <w:lang w:eastAsia="ja-JP"/>
        </w:rPr>
        <w:t xml:space="preserve">lentelėje </w:t>
      </w:r>
      <w:r w:rsidR="00C15FD4" w:rsidRPr="0028753B">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28753B"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28753B">
        <w:rPr>
          <w:rFonts w:asciiTheme="majorHAnsi" w:eastAsia="Arial" w:hAnsiTheme="majorHAnsi" w:cstheme="majorHAnsi"/>
          <w:i w:val="0"/>
          <w:color w:val="000000" w:themeColor="text1"/>
          <w:sz w:val="24"/>
          <w:szCs w:val="24"/>
          <w:lang w:eastAsia="ja-JP"/>
        </w:rPr>
        <w:t>Rinkos konsultacijos dalyviai kviečiami CVP</w:t>
      </w:r>
      <w:r w:rsidR="005C55D5" w:rsidRPr="0028753B">
        <w:rPr>
          <w:rFonts w:asciiTheme="majorHAnsi" w:eastAsia="Arial" w:hAnsiTheme="majorHAnsi" w:cstheme="majorHAnsi"/>
          <w:i w:val="0"/>
          <w:color w:val="000000" w:themeColor="text1"/>
          <w:sz w:val="24"/>
          <w:szCs w:val="24"/>
          <w:lang w:eastAsia="ja-JP"/>
        </w:rPr>
        <w:t xml:space="preserve"> </w:t>
      </w:r>
      <w:r w:rsidRPr="0028753B">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28753B"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28753B">
        <w:rPr>
          <w:rFonts w:asciiTheme="majorHAnsi" w:eastAsia="Arial" w:hAnsiTheme="majorHAnsi" w:cstheme="majorHAnsi"/>
          <w:b/>
          <w:i w:val="0"/>
          <w:color w:val="000000"/>
          <w:sz w:val="24"/>
          <w:szCs w:val="24"/>
          <w:lang w:eastAsia="ja-JP"/>
        </w:rPr>
        <w:t>žemiau pateiktos formos lentelę</w:t>
      </w:r>
      <w:r w:rsidR="00E9202F" w:rsidRPr="0028753B">
        <w:rPr>
          <w:rFonts w:asciiTheme="majorHAnsi" w:eastAsia="Arial" w:hAnsiTheme="majorHAnsi" w:cstheme="majorHAnsi"/>
          <w:b/>
          <w:i w:val="0"/>
          <w:color w:val="000000"/>
          <w:sz w:val="24"/>
          <w:szCs w:val="24"/>
          <w:lang w:eastAsia="ja-JP"/>
        </w:rPr>
        <w:t>:</w:t>
      </w:r>
    </w:p>
    <w:p w14:paraId="5C7C6E33" w14:textId="77777777" w:rsidR="00C15FD4" w:rsidRPr="0028753B"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t>Lentelė Nr. 1. Klausimai rinkos dalyviams</w:t>
      </w:r>
    </w:p>
    <w:tbl>
      <w:tblPr>
        <w:tblStyle w:val="Lentelstinklelis1"/>
        <w:tblW w:w="14596" w:type="dxa"/>
        <w:tblLook w:val="04A0" w:firstRow="1" w:lastRow="0" w:firstColumn="1" w:lastColumn="0" w:noHBand="0" w:noVBand="1"/>
      </w:tblPr>
      <w:tblGrid>
        <w:gridCol w:w="796"/>
        <w:gridCol w:w="5862"/>
        <w:gridCol w:w="7938"/>
      </w:tblGrid>
      <w:tr w:rsidR="006156A4" w:rsidRPr="0028753B" w14:paraId="256B0B3E" w14:textId="77777777" w:rsidTr="002E24EE">
        <w:trPr>
          <w:trHeight w:val="20"/>
        </w:trPr>
        <w:tc>
          <w:tcPr>
            <w:tcW w:w="0" w:type="auto"/>
            <w:shd w:val="clear" w:color="auto" w:fill="F2F2F2" w:themeFill="background1" w:themeFillShade="F2"/>
          </w:tcPr>
          <w:p w14:paraId="689AD372" w14:textId="6C7AF467" w:rsidR="006156A4" w:rsidRPr="0028753B" w:rsidRDefault="006156A4" w:rsidP="00680216">
            <w:pPr>
              <w:jc w:val="center"/>
              <w:rPr>
                <w:rFonts w:asciiTheme="majorHAnsi" w:hAnsiTheme="majorHAnsi" w:cstheme="majorHAnsi"/>
                <w:b/>
                <w:i w:val="0"/>
              </w:rPr>
            </w:pPr>
            <w:r w:rsidRPr="0028753B">
              <w:rPr>
                <w:rFonts w:asciiTheme="majorHAnsi" w:hAnsiTheme="majorHAnsi" w:cstheme="majorHAnsi"/>
                <w:b/>
                <w:i w:val="0"/>
              </w:rPr>
              <w:t>Eil. Nr.</w:t>
            </w:r>
          </w:p>
        </w:tc>
        <w:tc>
          <w:tcPr>
            <w:tcW w:w="5862" w:type="dxa"/>
            <w:shd w:val="clear" w:color="auto" w:fill="F2F2F2" w:themeFill="background1" w:themeFillShade="F2"/>
            <w:vAlign w:val="center"/>
          </w:tcPr>
          <w:p w14:paraId="16AEAB16" w14:textId="2A27FD60" w:rsidR="006156A4" w:rsidRPr="0028753B" w:rsidRDefault="006156A4" w:rsidP="00680216">
            <w:pPr>
              <w:jc w:val="center"/>
              <w:rPr>
                <w:rFonts w:asciiTheme="majorHAnsi" w:hAnsiTheme="majorHAnsi" w:cstheme="majorHAnsi"/>
                <w:b/>
                <w:i w:val="0"/>
              </w:rPr>
            </w:pPr>
            <w:r w:rsidRPr="0028753B">
              <w:rPr>
                <w:rFonts w:asciiTheme="majorHAnsi" w:hAnsiTheme="majorHAnsi" w:cstheme="majorHAnsi"/>
                <w:b/>
                <w:i w:val="0"/>
              </w:rPr>
              <w:t>Klausimas</w:t>
            </w:r>
          </w:p>
        </w:tc>
        <w:tc>
          <w:tcPr>
            <w:tcW w:w="7938" w:type="dxa"/>
            <w:shd w:val="clear" w:color="auto" w:fill="F2F2F2" w:themeFill="background1" w:themeFillShade="F2"/>
            <w:vAlign w:val="center"/>
          </w:tcPr>
          <w:p w14:paraId="45E62955" w14:textId="617CCB24" w:rsidR="006156A4" w:rsidRPr="0028753B" w:rsidRDefault="006156A4" w:rsidP="00680216">
            <w:pPr>
              <w:jc w:val="center"/>
              <w:rPr>
                <w:rFonts w:asciiTheme="majorHAnsi" w:hAnsiTheme="majorHAnsi" w:cstheme="majorHAnsi"/>
                <w:b/>
                <w:i w:val="0"/>
              </w:rPr>
            </w:pPr>
            <w:r w:rsidRPr="0028753B">
              <w:rPr>
                <w:rFonts w:asciiTheme="majorHAnsi" w:hAnsiTheme="majorHAnsi" w:cstheme="majorHAnsi"/>
                <w:b/>
                <w:i w:val="0"/>
              </w:rPr>
              <w:t>Tiekėjo atsakymas</w:t>
            </w:r>
          </w:p>
        </w:tc>
      </w:tr>
      <w:tr w:rsidR="002E24EE" w:rsidRPr="0028753B" w14:paraId="1118A71A" w14:textId="77777777" w:rsidTr="002E24EE">
        <w:trPr>
          <w:trHeight w:val="20"/>
        </w:trPr>
        <w:tc>
          <w:tcPr>
            <w:tcW w:w="0" w:type="auto"/>
            <w:vAlign w:val="center"/>
          </w:tcPr>
          <w:p w14:paraId="169B0159" w14:textId="77777777" w:rsidR="002E24EE" w:rsidRPr="0028753B" w:rsidRDefault="002E24EE" w:rsidP="002E24EE">
            <w:pPr>
              <w:pStyle w:val="Sraopastraipa"/>
              <w:numPr>
                <w:ilvl w:val="0"/>
                <w:numId w:val="9"/>
              </w:numPr>
              <w:tabs>
                <w:tab w:val="left" w:pos="0"/>
              </w:tabs>
              <w:ind w:left="0" w:firstLine="0"/>
              <w:jc w:val="center"/>
              <w:rPr>
                <w:rFonts w:asciiTheme="majorHAnsi" w:hAnsiTheme="majorHAnsi" w:cstheme="majorHAnsi"/>
                <w:i w:val="0"/>
              </w:rPr>
            </w:pPr>
          </w:p>
        </w:tc>
        <w:tc>
          <w:tcPr>
            <w:tcW w:w="5862" w:type="dxa"/>
          </w:tcPr>
          <w:p w14:paraId="4BC21E6A" w14:textId="77777777" w:rsidR="002E24EE" w:rsidRPr="0028753B" w:rsidRDefault="002E24EE" w:rsidP="002E24EE">
            <w:pPr>
              <w:jc w:val="both"/>
              <w:rPr>
                <w:rFonts w:asciiTheme="majorHAnsi" w:hAnsiTheme="majorHAnsi" w:cstheme="majorHAnsi"/>
                <w:i w:val="0"/>
              </w:rPr>
            </w:pPr>
            <w:r w:rsidRPr="0028753B">
              <w:rPr>
                <w:rFonts w:asciiTheme="majorHAnsi" w:hAnsiTheme="majorHAnsi" w:cstheme="majorHAnsi"/>
                <w:i w:val="0"/>
              </w:rPr>
              <w:t xml:space="preserve">Ar turite pastabų, klausimų techninės specifikacijos projektui? </w:t>
            </w:r>
          </w:p>
          <w:p w14:paraId="538F732C" w14:textId="711596BB" w:rsidR="002E24EE" w:rsidRPr="0028753B" w:rsidRDefault="002E24EE" w:rsidP="002E24EE">
            <w:pPr>
              <w:jc w:val="both"/>
              <w:rPr>
                <w:rFonts w:asciiTheme="majorHAnsi" w:hAnsiTheme="majorHAnsi" w:cstheme="majorHAnsi"/>
                <w:i w:val="0"/>
              </w:rPr>
            </w:pPr>
            <w:r w:rsidRPr="0028753B">
              <w:rPr>
                <w:rFonts w:asciiTheme="majorHAnsi" w:hAnsiTheme="majorHAnsi" w:cstheme="majorHAnsi"/>
                <w:i w:val="0"/>
              </w:rPr>
              <w:t>Kokias sąlygas papildomai siūlytumėte įtraukti į techninę specifikaciją arba kurių reikėtų atsisakyti?</w:t>
            </w:r>
          </w:p>
        </w:tc>
        <w:tc>
          <w:tcPr>
            <w:tcW w:w="7938" w:type="dxa"/>
          </w:tcPr>
          <w:p w14:paraId="41422F88" w14:textId="77777777" w:rsidR="002E24EE" w:rsidRPr="0028753B" w:rsidRDefault="002E24EE" w:rsidP="002E24EE">
            <w:pPr>
              <w:jc w:val="both"/>
              <w:rPr>
                <w:rFonts w:asciiTheme="majorHAnsi" w:hAnsiTheme="majorHAnsi" w:cstheme="majorHAnsi"/>
                <w:i w:val="0"/>
              </w:rPr>
            </w:pPr>
          </w:p>
        </w:tc>
      </w:tr>
      <w:tr w:rsidR="002E24EE" w:rsidRPr="0028753B" w14:paraId="1DE820D6" w14:textId="77777777" w:rsidTr="002E24EE">
        <w:trPr>
          <w:trHeight w:val="20"/>
        </w:trPr>
        <w:tc>
          <w:tcPr>
            <w:tcW w:w="0" w:type="auto"/>
            <w:vAlign w:val="center"/>
          </w:tcPr>
          <w:p w14:paraId="20F0339F" w14:textId="77777777" w:rsidR="002E24EE" w:rsidRPr="0028753B" w:rsidRDefault="002E24EE" w:rsidP="002E24EE">
            <w:pPr>
              <w:pStyle w:val="Sraopastraipa"/>
              <w:numPr>
                <w:ilvl w:val="0"/>
                <w:numId w:val="9"/>
              </w:numPr>
              <w:tabs>
                <w:tab w:val="left" w:pos="0"/>
              </w:tabs>
              <w:ind w:left="0" w:firstLine="0"/>
              <w:jc w:val="center"/>
              <w:rPr>
                <w:rFonts w:asciiTheme="majorHAnsi" w:hAnsiTheme="majorHAnsi" w:cstheme="majorHAnsi"/>
                <w:i w:val="0"/>
              </w:rPr>
            </w:pPr>
          </w:p>
        </w:tc>
        <w:tc>
          <w:tcPr>
            <w:tcW w:w="5862" w:type="dxa"/>
            <w:vAlign w:val="center"/>
          </w:tcPr>
          <w:p w14:paraId="39F915BB" w14:textId="6369442C" w:rsidR="002E24EE" w:rsidRPr="0028753B" w:rsidRDefault="002E24EE" w:rsidP="002E24EE">
            <w:pPr>
              <w:jc w:val="both"/>
              <w:rPr>
                <w:rFonts w:asciiTheme="majorHAnsi" w:hAnsiTheme="majorHAnsi" w:cstheme="majorHAnsi"/>
                <w:i w:val="0"/>
              </w:rPr>
            </w:pPr>
            <w:r>
              <w:rPr>
                <w:rFonts w:asciiTheme="majorHAnsi" w:hAnsiTheme="majorHAnsi" w:cstheme="majorHAnsi"/>
                <w:i w:val="0"/>
              </w:rPr>
              <w:t>Prašome užpildyti finansinio pasiūlymo lentelę (</w:t>
            </w:r>
            <w:r>
              <w:rPr>
                <w:rFonts w:asciiTheme="majorHAnsi" w:eastAsia="Arial" w:hAnsiTheme="majorHAnsi" w:cstheme="majorHAnsi"/>
                <w:i w:val="0"/>
                <w:color w:val="000000"/>
                <w:sz w:val="24"/>
                <w:szCs w:val="24"/>
                <w:lang w:eastAsia="ja-JP"/>
              </w:rPr>
              <w:t>Lentelė Nr. 2)</w:t>
            </w:r>
            <w:r w:rsidRPr="0028753B">
              <w:rPr>
                <w:rFonts w:asciiTheme="majorHAnsi" w:eastAsia="Arial" w:hAnsiTheme="majorHAnsi" w:cstheme="majorHAnsi"/>
                <w:i w:val="0"/>
                <w:color w:val="000000"/>
                <w:sz w:val="24"/>
                <w:szCs w:val="24"/>
                <w:lang w:eastAsia="ja-JP"/>
              </w:rPr>
              <w:t>.</w:t>
            </w:r>
          </w:p>
        </w:tc>
        <w:tc>
          <w:tcPr>
            <w:tcW w:w="7938" w:type="dxa"/>
          </w:tcPr>
          <w:p w14:paraId="23C37EE7" w14:textId="77777777" w:rsidR="002E24EE" w:rsidRPr="0028753B" w:rsidRDefault="002E24EE" w:rsidP="002E24EE">
            <w:pPr>
              <w:jc w:val="both"/>
              <w:rPr>
                <w:rFonts w:asciiTheme="majorHAnsi" w:hAnsiTheme="majorHAnsi" w:cstheme="majorHAnsi"/>
                <w:i w:val="0"/>
              </w:rPr>
            </w:pPr>
          </w:p>
        </w:tc>
      </w:tr>
    </w:tbl>
    <w:p w14:paraId="5BCB0938" w14:textId="77777777" w:rsidR="006156A4" w:rsidRDefault="006156A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p w14:paraId="170A5D6C" w14:textId="345378F7" w:rsidR="00387339" w:rsidRPr="0028753B" w:rsidRDefault="00387339"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Pr>
          <w:rFonts w:asciiTheme="majorHAnsi" w:eastAsia="Arial" w:hAnsiTheme="majorHAnsi" w:cstheme="majorHAnsi"/>
          <w:i w:val="0"/>
          <w:color w:val="000000"/>
          <w:sz w:val="24"/>
          <w:szCs w:val="24"/>
          <w:lang w:eastAsia="ja-JP"/>
        </w:rPr>
        <w:t xml:space="preserve">Lentelė Nr. 2. </w:t>
      </w:r>
      <w:r>
        <w:rPr>
          <w:rFonts w:asciiTheme="majorHAnsi" w:hAnsiTheme="majorHAnsi" w:cstheme="majorHAnsi"/>
          <w:i w:val="0"/>
        </w:rPr>
        <w:t xml:space="preserve">Finansinio pasiūlymo lentelė. </w:t>
      </w:r>
    </w:p>
    <w:p w14:paraId="0C47CE72" w14:textId="77777777" w:rsidR="002E24EE" w:rsidRDefault="002E24EE"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tbl>
      <w:tblPr>
        <w:tblStyle w:val="Lentelstinklelis"/>
        <w:tblpPr w:leftFromText="180" w:rightFromText="180" w:vertAnchor="text" w:tblpY="1"/>
        <w:tblW w:w="14880" w:type="dxa"/>
        <w:tblLayout w:type="fixed"/>
        <w:tblLook w:val="04A0" w:firstRow="1" w:lastRow="0" w:firstColumn="1" w:lastColumn="0" w:noHBand="0" w:noVBand="1"/>
      </w:tblPr>
      <w:tblGrid>
        <w:gridCol w:w="1509"/>
        <w:gridCol w:w="1985"/>
        <w:gridCol w:w="1489"/>
        <w:gridCol w:w="5927"/>
        <w:gridCol w:w="1985"/>
        <w:gridCol w:w="1985"/>
      </w:tblGrid>
      <w:tr w:rsidR="00ED2D6C" w14:paraId="7D46856F" w14:textId="77777777" w:rsidTr="007A515A">
        <w:trPr>
          <w:cantSplit/>
          <w:trHeight w:val="1691"/>
        </w:trPr>
        <w:tc>
          <w:tcPr>
            <w:tcW w:w="1509" w:type="dxa"/>
          </w:tcPr>
          <w:p w14:paraId="51F424CB" w14:textId="77777777" w:rsidR="00ED2D6C" w:rsidRPr="007A515A" w:rsidRDefault="00ED2D6C" w:rsidP="00ED2D6C">
            <w:pPr>
              <w:pStyle w:val="TextBody"/>
              <w:spacing w:before="0" w:after="0"/>
              <w:rPr>
                <w:rFonts w:asciiTheme="majorHAnsi" w:hAnsiTheme="majorHAnsi" w:cstheme="majorHAnsi"/>
                <w:b/>
                <w:color w:val="000000"/>
                <w:sz w:val="22"/>
                <w:szCs w:val="22"/>
                <w:lang w:eastAsia="lt-LT"/>
              </w:rPr>
            </w:pPr>
          </w:p>
          <w:p w14:paraId="74D1B1FB" w14:textId="77777777" w:rsidR="00ED2D6C" w:rsidRPr="007A515A" w:rsidRDefault="00ED2D6C" w:rsidP="007A515A">
            <w:pPr>
              <w:pStyle w:val="TextBody"/>
              <w:spacing w:before="0" w:after="0"/>
              <w:rPr>
                <w:rFonts w:asciiTheme="majorHAnsi" w:hAnsiTheme="majorHAnsi" w:cstheme="majorHAnsi"/>
                <w:b/>
                <w:color w:val="000000"/>
                <w:sz w:val="22"/>
                <w:szCs w:val="22"/>
                <w:lang w:eastAsia="lt-LT"/>
              </w:rPr>
            </w:pPr>
          </w:p>
          <w:p w14:paraId="6EAE5816" w14:textId="414E52F7" w:rsidR="00ED2D6C" w:rsidRPr="007A515A" w:rsidRDefault="00ED2D6C" w:rsidP="00ED2D6C">
            <w:pPr>
              <w:pStyle w:val="TextBody"/>
              <w:spacing w:before="0" w:after="0"/>
              <w:jc w:val="center"/>
              <w:rPr>
                <w:rFonts w:asciiTheme="majorHAnsi" w:hAnsiTheme="majorHAnsi" w:cstheme="majorHAnsi"/>
                <w:b/>
                <w:color w:val="000000"/>
                <w:sz w:val="22"/>
                <w:szCs w:val="22"/>
                <w:lang w:eastAsia="lt-LT"/>
              </w:rPr>
            </w:pPr>
            <w:r w:rsidRPr="007A515A">
              <w:rPr>
                <w:rFonts w:asciiTheme="majorHAnsi" w:hAnsiTheme="majorHAnsi" w:cstheme="majorHAnsi"/>
                <w:b/>
                <w:color w:val="000000"/>
                <w:sz w:val="22"/>
                <w:szCs w:val="22"/>
                <w:lang w:eastAsia="lt-LT"/>
              </w:rPr>
              <w:t>Eil. Nr.</w:t>
            </w:r>
          </w:p>
          <w:p w14:paraId="208D8AA3" w14:textId="77777777" w:rsidR="00ED2D6C" w:rsidRPr="007A515A" w:rsidRDefault="00ED2D6C" w:rsidP="00ED2D6C">
            <w:pPr>
              <w:pStyle w:val="TextBody"/>
              <w:spacing w:before="0" w:after="0"/>
              <w:rPr>
                <w:rFonts w:asciiTheme="majorHAnsi" w:hAnsiTheme="majorHAnsi" w:cstheme="majorHAnsi"/>
                <w:b/>
                <w:color w:val="000000"/>
                <w:sz w:val="22"/>
                <w:szCs w:val="22"/>
                <w:lang w:eastAsia="lt-LT"/>
              </w:rPr>
            </w:pPr>
          </w:p>
          <w:p w14:paraId="02BFBFED" w14:textId="77777777" w:rsidR="00ED2D6C" w:rsidRPr="007A515A" w:rsidRDefault="00ED2D6C" w:rsidP="00ED2D6C">
            <w:pPr>
              <w:pStyle w:val="TextBody"/>
              <w:spacing w:before="0" w:after="0"/>
              <w:rPr>
                <w:rFonts w:asciiTheme="majorHAnsi" w:hAnsiTheme="majorHAnsi" w:cstheme="majorHAnsi"/>
                <w:b/>
                <w:color w:val="000000"/>
                <w:sz w:val="22"/>
                <w:szCs w:val="22"/>
                <w:lang w:eastAsia="lt-LT"/>
              </w:rPr>
            </w:pPr>
          </w:p>
          <w:p w14:paraId="5FC7EF66" w14:textId="77777777" w:rsidR="00ED2D6C" w:rsidRPr="007A515A" w:rsidRDefault="00ED2D6C" w:rsidP="00ED2D6C">
            <w:pPr>
              <w:pStyle w:val="TextBody"/>
              <w:spacing w:before="0" w:after="0"/>
              <w:rPr>
                <w:rFonts w:asciiTheme="majorHAnsi" w:hAnsiTheme="majorHAnsi" w:cstheme="majorHAnsi"/>
                <w:b/>
                <w:color w:val="000000"/>
                <w:sz w:val="22"/>
                <w:szCs w:val="22"/>
                <w:lang w:eastAsia="lt-LT"/>
              </w:rPr>
            </w:pPr>
          </w:p>
          <w:p w14:paraId="45539C29" w14:textId="77777777" w:rsidR="00ED2D6C" w:rsidRPr="007A515A" w:rsidRDefault="00ED2D6C" w:rsidP="00ED2D6C">
            <w:pPr>
              <w:pStyle w:val="TextBody"/>
              <w:spacing w:before="0" w:after="0"/>
              <w:rPr>
                <w:rFonts w:asciiTheme="majorHAnsi" w:hAnsiTheme="majorHAnsi" w:cstheme="majorHAnsi"/>
                <w:b/>
                <w:color w:val="000000"/>
                <w:sz w:val="22"/>
                <w:szCs w:val="22"/>
                <w:lang w:eastAsia="lt-LT"/>
              </w:rPr>
            </w:pPr>
          </w:p>
          <w:p w14:paraId="0DA46564" w14:textId="5559C0BD" w:rsidR="00ED2D6C" w:rsidRPr="007A515A" w:rsidRDefault="00ED2D6C" w:rsidP="00ED2D6C">
            <w:pPr>
              <w:pStyle w:val="TextBody"/>
              <w:spacing w:before="0" w:after="0"/>
              <w:rPr>
                <w:rFonts w:asciiTheme="majorHAnsi" w:hAnsiTheme="majorHAnsi" w:cstheme="majorHAnsi"/>
                <w:b/>
                <w:color w:val="000000"/>
                <w:sz w:val="22"/>
                <w:szCs w:val="22"/>
                <w:lang w:eastAsia="lt-LT"/>
              </w:rPr>
            </w:pPr>
          </w:p>
        </w:tc>
        <w:tc>
          <w:tcPr>
            <w:tcW w:w="3474" w:type="dxa"/>
            <w:gridSpan w:val="2"/>
          </w:tcPr>
          <w:p w14:paraId="053E33D2" w14:textId="77777777" w:rsidR="00ED2D6C" w:rsidRPr="007A515A" w:rsidRDefault="00ED2D6C" w:rsidP="007A515A">
            <w:pPr>
              <w:pStyle w:val="TextBody"/>
              <w:spacing w:before="0" w:after="0"/>
              <w:rPr>
                <w:rFonts w:asciiTheme="majorHAnsi" w:hAnsiTheme="majorHAnsi" w:cstheme="majorHAnsi"/>
                <w:b/>
                <w:color w:val="000000"/>
                <w:sz w:val="22"/>
                <w:szCs w:val="22"/>
                <w:lang w:eastAsia="lt-LT"/>
              </w:rPr>
            </w:pPr>
          </w:p>
          <w:p w14:paraId="20D546B4" w14:textId="77777777" w:rsidR="00ED2D6C" w:rsidRPr="007A515A" w:rsidRDefault="00ED2D6C" w:rsidP="00ED2D6C">
            <w:pPr>
              <w:pStyle w:val="TextBody"/>
              <w:spacing w:before="0" w:after="0"/>
              <w:jc w:val="center"/>
              <w:rPr>
                <w:rFonts w:asciiTheme="majorHAnsi" w:hAnsiTheme="majorHAnsi" w:cstheme="majorHAnsi"/>
                <w:b/>
                <w:color w:val="000000"/>
                <w:sz w:val="22"/>
                <w:szCs w:val="22"/>
                <w:lang w:eastAsia="lt-LT"/>
              </w:rPr>
            </w:pPr>
          </w:p>
          <w:p w14:paraId="5394B90F" w14:textId="77777777" w:rsidR="00ED2D6C" w:rsidRPr="007A515A" w:rsidRDefault="00ED2D6C" w:rsidP="00ED2D6C">
            <w:pPr>
              <w:pStyle w:val="TextBody"/>
              <w:spacing w:before="0" w:after="0"/>
              <w:jc w:val="center"/>
              <w:rPr>
                <w:rFonts w:asciiTheme="majorHAnsi" w:hAnsiTheme="majorHAnsi" w:cstheme="majorHAnsi"/>
                <w:b/>
                <w:color w:val="000000"/>
                <w:sz w:val="22"/>
                <w:szCs w:val="22"/>
                <w:lang w:eastAsia="lt-LT"/>
              </w:rPr>
            </w:pPr>
          </w:p>
          <w:p w14:paraId="0CBAA9E7" w14:textId="310623B6" w:rsidR="00ED2D6C" w:rsidRPr="007A515A" w:rsidRDefault="00ED2D6C" w:rsidP="00ED2D6C">
            <w:pPr>
              <w:pStyle w:val="TextBody"/>
              <w:spacing w:before="0" w:after="0"/>
              <w:jc w:val="center"/>
              <w:rPr>
                <w:rFonts w:asciiTheme="majorHAnsi" w:hAnsiTheme="majorHAnsi" w:cstheme="majorHAnsi"/>
                <w:b/>
                <w:color w:val="000000"/>
                <w:sz w:val="22"/>
                <w:szCs w:val="22"/>
                <w:lang w:eastAsia="lt-LT"/>
              </w:rPr>
            </w:pPr>
            <w:r w:rsidRPr="007A515A">
              <w:rPr>
                <w:rFonts w:asciiTheme="majorHAnsi" w:hAnsiTheme="majorHAnsi" w:cstheme="majorHAnsi"/>
                <w:b/>
                <w:color w:val="000000"/>
                <w:sz w:val="22"/>
                <w:szCs w:val="22"/>
                <w:lang w:eastAsia="lt-LT"/>
              </w:rPr>
              <w:t>Paslaugų pavadinimai</w:t>
            </w:r>
          </w:p>
          <w:p w14:paraId="0C802070" w14:textId="77777777" w:rsidR="00ED2D6C" w:rsidRPr="007A515A" w:rsidRDefault="00ED2D6C" w:rsidP="00ED2D6C">
            <w:pPr>
              <w:pStyle w:val="TextBody"/>
              <w:spacing w:before="0" w:after="0"/>
              <w:jc w:val="center"/>
              <w:rPr>
                <w:rFonts w:asciiTheme="majorHAnsi" w:hAnsiTheme="majorHAnsi" w:cstheme="majorHAnsi"/>
                <w:b/>
                <w:color w:val="000000"/>
                <w:sz w:val="22"/>
                <w:szCs w:val="22"/>
                <w:lang w:eastAsia="lt-LT"/>
              </w:rPr>
            </w:pPr>
          </w:p>
          <w:p w14:paraId="2A690FCD" w14:textId="77777777" w:rsidR="00ED2D6C" w:rsidRPr="007A515A" w:rsidRDefault="00ED2D6C" w:rsidP="00ED2D6C">
            <w:pPr>
              <w:pStyle w:val="TextBody"/>
              <w:spacing w:before="0" w:after="0"/>
              <w:rPr>
                <w:rFonts w:asciiTheme="majorHAnsi" w:hAnsiTheme="majorHAnsi" w:cstheme="majorHAnsi"/>
                <w:b/>
                <w:color w:val="000000"/>
                <w:sz w:val="22"/>
                <w:szCs w:val="22"/>
                <w:lang w:eastAsia="lt-LT"/>
              </w:rPr>
            </w:pPr>
          </w:p>
        </w:tc>
        <w:tc>
          <w:tcPr>
            <w:tcW w:w="5927" w:type="dxa"/>
          </w:tcPr>
          <w:p w14:paraId="70E49916" w14:textId="77777777" w:rsidR="00ED2D6C" w:rsidRPr="007A515A" w:rsidRDefault="00ED2D6C" w:rsidP="00ED2D6C">
            <w:pPr>
              <w:pStyle w:val="TextBody"/>
              <w:spacing w:before="0" w:after="0"/>
              <w:jc w:val="center"/>
              <w:rPr>
                <w:rFonts w:asciiTheme="majorHAnsi" w:hAnsiTheme="majorHAnsi" w:cstheme="majorHAnsi"/>
                <w:b/>
                <w:color w:val="000000"/>
                <w:sz w:val="22"/>
                <w:szCs w:val="22"/>
                <w:lang w:eastAsia="lt-LT"/>
              </w:rPr>
            </w:pPr>
          </w:p>
          <w:p w14:paraId="0CD1CE2B" w14:textId="77777777" w:rsidR="00ED2D6C" w:rsidRPr="007A515A" w:rsidRDefault="00ED2D6C" w:rsidP="00ED2D6C">
            <w:pPr>
              <w:pStyle w:val="TextBody"/>
              <w:spacing w:before="0" w:after="0"/>
              <w:jc w:val="center"/>
              <w:rPr>
                <w:rFonts w:asciiTheme="majorHAnsi" w:hAnsiTheme="majorHAnsi" w:cstheme="majorHAnsi"/>
                <w:b/>
                <w:color w:val="000000"/>
                <w:sz w:val="22"/>
                <w:szCs w:val="22"/>
                <w:lang w:eastAsia="lt-LT"/>
              </w:rPr>
            </w:pPr>
          </w:p>
          <w:p w14:paraId="0706A5AD" w14:textId="77777777" w:rsidR="00ED2D6C" w:rsidRPr="007A515A" w:rsidRDefault="00ED2D6C" w:rsidP="007A515A">
            <w:pPr>
              <w:pStyle w:val="TextBody"/>
              <w:spacing w:before="0" w:after="0"/>
              <w:rPr>
                <w:rFonts w:asciiTheme="majorHAnsi" w:hAnsiTheme="majorHAnsi" w:cstheme="majorHAnsi"/>
                <w:b/>
                <w:color w:val="000000"/>
                <w:sz w:val="22"/>
                <w:szCs w:val="22"/>
                <w:lang w:eastAsia="lt-LT"/>
              </w:rPr>
            </w:pPr>
          </w:p>
          <w:p w14:paraId="67DEEDC2" w14:textId="0A5C03B3" w:rsidR="00ED2D6C" w:rsidRPr="007A515A" w:rsidRDefault="00ED2D6C" w:rsidP="00ED2D6C">
            <w:pPr>
              <w:pStyle w:val="TextBody"/>
              <w:spacing w:before="0" w:after="0"/>
              <w:jc w:val="center"/>
              <w:rPr>
                <w:rFonts w:asciiTheme="majorHAnsi" w:hAnsiTheme="majorHAnsi" w:cstheme="majorHAnsi"/>
                <w:b/>
                <w:color w:val="000000"/>
                <w:sz w:val="22"/>
                <w:szCs w:val="22"/>
                <w:lang w:eastAsia="lt-LT"/>
              </w:rPr>
            </w:pPr>
            <w:r w:rsidRPr="007A515A">
              <w:rPr>
                <w:rFonts w:asciiTheme="majorHAnsi" w:hAnsiTheme="majorHAnsi" w:cstheme="majorHAnsi"/>
                <w:b/>
                <w:color w:val="000000"/>
                <w:sz w:val="22"/>
                <w:szCs w:val="22"/>
                <w:lang w:eastAsia="lt-LT"/>
              </w:rPr>
              <w:t>Kiekis</w:t>
            </w:r>
          </w:p>
          <w:p w14:paraId="4F0E632D" w14:textId="794DAC4E" w:rsidR="00ED2D6C" w:rsidRPr="007A515A" w:rsidRDefault="00ED2D6C" w:rsidP="00ED2D6C">
            <w:pPr>
              <w:tabs>
                <w:tab w:val="left" w:pos="2112"/>
              </w:tabs>
              <w:rPr>
                <w:rFonts w:asciiTheme="majorHAnsi" w:hAnsiTheme="majorHAnsi" w:cstheme="majorHAnsi"/>
                <w:lang w:eastAsia="lt-LT"/>
              </w:rPr>
            </w:pPr>
          </w:p>
        </w:tc>
        <w:tc>
          <w:tcPr>
            <w:tcW w:w="1985" w:type="dxa"/>
            <w:vAlign w:val="center"/>
          </w:tcPr>
          <w:p w14:paraId="6F8AC35B" w14:textId="1F21BD12" w:rsidR="00ED2D6C" w:rsidRPr="007A515A" w:rsidRDefault="007A515A" w:rsidP="00F10FA3">
            <w:pPr>
              <w:pStyle w:val="TextBody"/>
              <w:spacing w:before="0" w:after="0"/>
              <w:rPr>
                <w:rFonts w:asciiTheme="majorHAnsi" w:hAnsiTheme="majorHAnsi" w:cstheme="majorHAnsi"/>
                <w:b/>
                <w:color w:val="000000"/>
                <w:sz w:val="22"/>
                <w:szCs w:val="22"/>
                <w:lang w:eastAsia="lt-LT"/>
              </w:rPr>
            </w:pPr>
            <w:r w:rsidRPr="007A515A">
              <w:rPr>
                <w:rFonts w:asciiTheme="majorHAnsi" w:hAnsiTheme="majorHAnsi" w:cstheme="majorHAnsi"/>
                <w:b/>
                <w:color w:val="000000"/>
                <w:sz w:val="22"/>
                <w:szCs w:val="22"/>
                <w:lang w:eastAsia="lt-LT"/>
              </w:rPr>
              <w:t>Paslaugos vnt. įkainis, EUR be PVM</w:t>
            </w:r>
          </w:p>
        </w:tc>
        <w:tc>
          <w:tcPr>
            <w:tcW w:w="1985" w:type="dxa"/>
            <w:vAlign w:val="center"/>
          </w:tcPr>
          <w:p w14:paraId="35724ED1" w14:textId="6C5F1DEC" w:rsidR="00ED2D6C" w:rsidRPr="007A515A" w:rsidRDefault="007A515A" w:rsidP="00F15D03">
            <w:pPr>
              <w:pStyle w:val="TextBody"/>
              <w:spacing w:before="0" w:after="0"/>
              <w:rPr>
                <w:rFonts w:asciiTheme="majorHAnsi" w:hAnsiTheme="majorHAnsi" w:cstheme="majorHAnsi"/>
                <w:b/>
                <w:color w:val="000000"/>
                <w:sz w:val="22"/>
                <w:szCs w:val="22"/>
                <w:lang w:eastAsia="lt-LT"/>
              </w:rPr>
            </w:pPr>
            <w:r w:rsidRPr="007A515A">
              <w:rPr>
                <w:rFonts w:asciiTheme="majorHAnsi" w:hAnsiTheme="majorHAnsi" w:cstheme="majorHAnsi"/>
                <w:b/>
                <w:color w:val="000000"/>
                <w:sz w:val="22"/>
                <w:szCs w:val="22"/>
                <w:lang w:eastAsia="lt-LT"/>
              </w:rPr>
              <w:tab/>
              <w:t>Bendra paslaugos kaina EUR be PVM</w:t>
            </w:r>
          </w:p>
        </w:tc>
      </w:tr>
      <w:tr w:rsidR="00ED2D6C" w14:paraId="4007238C" w14:textId="77777777" w:rsidTr="00ED2D6C">
        <w:tc>
          <w:tcPr>
            <w:tcW w:w="1509" w:type="dxa"/>
          </w:tcPr>
          <w:p w14:paraId="6164A07B" w14:textId="77777777" w:rsidR="00ED2D6C" w:rsidRPr="007A515A" w:rsidRDefault="00ED2D6C" w:rsidP="00ED2D6C">
            <w:pPr>
              <w:pStyle w:val="TextBody"/>
              <w:numPr>
                <w:ilvl w:val="0"/>
                <w:numId w:val="13"/>
              </w:numPr>
              <w:spacing w:before="0" w:after="0"/>
              <w:jc w:val="center"/>
              <w:rPr>
                <w:rFonts w:asciiTheme="majorHAnsi" w:hAnsiTheme="majorHAnsi" w:cstheme="majorHAnsi"/>
                <w:b/>
                <w:bCs/>
                <w:sz w:val="22"/>
                <w:szCs w:val="22"/>
                <w:lang w:eastAsia="lt-LT"/>
              </w:rPr>
            </w:pPr>
          </w:p>
        </w:tc>
        <w:tc>
          <w:tcPr>
            <w:tcW w:w="1985" w:type="dxa"/>
          </w:tcPr>
          <w:p w14:paraId="74ECE73F" w14:textId="77777777" w:rsidR="00ED2D6C" w:rsidRPr="007A515A" w:rsidRDefault="00ED2D6C" w:rsidP="00ED2D6C">
            <w:pPr>
              <w:pStyle w:val="TextBody"/>
              <w:spacing w:before="0" w:after="0"/>
              <w:jc w:val="center"/>
              <w:rPr>
                <w:rFonts w:asciiTheme="majorHAnsi" w:hAnsiTheme="majorHAnsi" w:cstheme="majorHAnsi"/>
                <w:b/>
                <w:bCs/>
                <w:sz w:val="22"/>
                <w:szCs w:val="22"/>
                <w:lang w:eastAsia="lt-LT"/>
              </w:rPr>
            </w:pPr>
          </w:p>
        </w:tc>
        <w:tc>
          <w:tcPr>
            <w:tcW w:w="11386" w:type="dxa"/>
            <w:gridSpan w:val="4"/>
            <w:vAlign w:val="bottom"/>
          </w:tcPr>
          <w:p w14:paraId="6C6D8152" w14:textId="6EACC420" w:rsidR="00ED2D6C" w:rsidRPr="007A515A" w:rsidRDefault="00ED2D6C" w:rsidP="00ED2D6C">
            <w:pPr>
              <w:pStyle w:val="TextBody"/>
              <w:spacing w:before="0" w:after="0"/>
              <w:jc w:val="center"/>
              <w:rPr>
                <w:rFonts w:asciiTheme="majorHAnsi" w:hAnsiTheme="majorHAnsi" w:cstheme="majorHAnsi"/>
                <w:b/>
                <w:bCs/>
                <w:sz w:val="22"/>
                <w:szCs w:val="22"/>
                <w:lang w:eastAsia="lt-LT"/>
              </w:rPr>
            </w:pPr>
            <w:r w:rsidRPr="007A515A">
              <w:rPr>
                <w:rFonts w:asciiTheme="majorHAnsi" w:hAnsiTheme="majorHAnsi" w:cstheme="majorHAnsi"/>
                <w:b/>
                <w:bCs/>
                <w:sz w:val="22"/>
                <w:szCs w:val="22"/>
                <w:lang w:eastAsia="lt-LT"/>
              </w:rPr>
              <w:t>Judriojo ryšio duomenų perdavimo paslauga (įskaitant SMS ir APN)</w:t>
            </w:r>
          </w:p>
        </w:tc>
      </w:tr>
      <w:tr w:rsidR="00ED2D6C" w14:paraId="51E650DE" w14:textId="77777777" w:rsidTr="00ED2D6C">
        <w:trPr>
          <w:trHeight w:val="510"/>
        </w:trPr>
        <w:tc>
          <w:tcPr>
            <w:tcW w:w="1509" w:type="dxa"/>
          </w:tcPr>
          <w:p w14:paraId="6CEB75F7" w14:textId="77777777" w:rsidR="00ED2D6C" w:rsidRPr="007A515A" w:rsidRDefault="00ED2D6C" w:rsidP="00ED2D6C">
            <w:pPr>
              <w:pStyle w:val="TextBody"/>
              <w:numPr>
                <w:ilvl w:val="1"/>
                <w:numId w:val="13"/>
              </w:numPr>
              <w:spacing w:before="0" w:after="0"/>
              <w:ind w:left="0" w:firstLine="0"/>
              <w:rPr>
                <w:rStyle w:val="Komentaronuoroda"/>
                <w:rFonts w:asciiTheme="majorHAnsi" w:hAnsiTheme="majorHAnsi" w:cstheme="majorHAnsi"/>
                <w:sz w:val="22"/>
                <w:szCs w:val="22"/>
                <w:lang w:eastAsia="lt-LT"/>
              </w:rPr>
            </w:pPr>
          </w:p>
        </w:tc>
        <w:tc>
          <w:tcPr>
            <w:tcW w:w="3474" w:type="dxa"/>
            <w:gridSpan w:val="2"/>
            <w:vAlign w:val="bottom"/>
          </w:tcPr>
          <w:p w14:paraId="20198935" w14:textId="77777777" w:rsidR="00ED2D6C" w:rsidRPr="007A515A" w:rsidRDefault="00ED2D6C" w:rsidP="00ED2D6C">
            <w:pPr>
              <w:pStyle w:val="TextBody"/>
              <w:spacing w:before="0" w:after="0"/>
              <w:rPr>
                <w:rFonts w:asciiTheme="majorHAnsi" w:hAnsiTheme="majorHAnsi" w:cstheme="majorHAnsi"/>
                <w:color w:val="FF0000"/>
                <w:sz w:val="22"/>
                <w:szCs w:val="22"/>
                <w:lang w:eastAsia="lt-LT"/>
              </w:rPr>
            </w:pPr>
            <w:r w:rsidRPr="007A515A">
              <w:rPr>
                <w:rFonts w:asciiTheme="majorHAnsi" w:hAnsiTheme="majorHAnsi" w:cstheme="majorHAnsi"/>
                <w:sz w:val="22"/>
                <w:szCs w:val="22"/>
                <w:lang w:eastAsia="lt-LT"/>
              </w:rPr>
              <w:t xml:space="preserve">Be duomenų perdavimo ribojimo Lietuvoje, vnt. </w:t>
            </w:r>
          </w:p>
        </w:tc>
        <w:tc>
          <w:tcPr>
            <w:tcW w:w="5927" w:type="dxa"/>
          </w:tcPr>
          <w:p w14:paraId="562AA9D0" w14:textId="77777777" w:rsidR="00ED2D6C" w:rsidRPr="007A515A" w:rsidRDefault="00ED2D6C" w:rsidP="00ED2D6C">
            <w:pPr>
              <w:pStyle w:val="TextBody"/>
              <w:spacing w:before="0" w:after="0"/>
              <w:jc w:val="center"/>
              <w:rPr>
                <w:rFonts w:asciiTheme="majorHAnsi" w:hAnsiTheme="majorHAnsi" w:cstheme="majorHAnsi"/>
                <w:bCs/>
                <w:sz w:val="22"/>
                <w:szCs w:val="22"/>
                <w:lang w:eastAsia="lt-LT"/>
              </w:rPr>
            </w:pPr>
          </w:p>
          <w:p w14:paraId="1E372F9D" w14:textId="48D1772A" w:rsidR="00ED2D6C" w:rsidRPr="007A515A" w:rsidRDefault="00ED2D6C" w:rsidP="00ED2D6C">
            <w:pPr>
              <w:pStyle w:val="TextBody"/>
              <w:spacing w:before="0" w:after="0"/>
              <w:jc w:val="center"/>
              <w:rPr>
                <w:rFonts w:asciiTheme="majorHAnsi" w:hAnsiTheme="majorHAnsi" w:cstheme="majorHAnsi"/>
                <w:bCs/>
                <w:sz w:val="22"/>
                <w:szCs w:val="22"/>
                <w:lang w:eastAsia="lt-LT"/>
              </w:rPr>
            </w:pPr>
          </w:p>
          <w:p w14:paraId="462A63B1" w14:textId="23B50EEA" w:rsidR="00ED2D6C" w:rsidRPr="007A515A" w:rsidRDefault="00ED2D6C" w:rsidP="00ED2D6C">
            <w:pPr>
              <w:pStyle w:val="TextBody"/>
              <w:spacing w:before="0" w:after="0"/>
              <w:rPr>
                <w:rFonts w:asciiTheme="majorHAnsi" w:hAnsiTheme="majorHAnsi" w:cstheme="majorHAnsi"/>
                <w:bCs/>
                <w:sz w:val="22"/>
                <w:szCs w:val="22"/>
                <w:lang w:eastAsia="lt-LT"/>
              </w:rPr>
            </w:pPr>
            <w:r w:rsidRPr="007A515A">
              <w:rPr>
                <w:rFonts w:asciiTheme="majorHAnsi" w:hAnsiTheme="majorHAnsi" w:cstheme="majorHAnsi"/>
                <w:bCs/>
                <w:sz w:val="22"/>
                <w:szCs w:val="22"/>
                <w:lang w:eastAsia="lt-LT"/>
              </w:rPr>
              <w:t xml:space="preserve">  </w:t>
            </w:r>
          </w:p>
          <w:p w14:paraId="633F45FB" w14:textId="4B2402DA" w:rsidR="00ED2D6C" w:rsidRPr="007A515A" w:rsidRDefault="00ED2D6C" w:rsidP="00ED2D6C">
            <w:pPr>
              <w:pStyle w:val="TextBody"/>
              <w:spacing w:before="0" w:after="0"/>
              <w:jc w:val="center"/>
              <w:rPr>
                <w:rFonts w:asciiTheme="majorHAnsi" w:hAnsiTheme="majorHAnsi" w:cstheme="majorHAnsi"/>
                <w:bCs/>
                <w:sz w:val="22"/>
                <w:szCs w:val="22"/>
                <w:lang w:eastAsia="lt-LT"/>
              </w:rPr>
            </w:pPr>
            <w:r w:rsidRPr="007A515A">
              <w:rPr>
                <w:rFonts w:asciiTheme="majorHAnsi" w:hAnsiTheme="majorHAnsi" w:cstheme="majorHAnsi"/>
                <w:b/>
                <w:bCs/>
                <w:sz w:val="22"/>
                <w:szCs w:val="22"/>
                <w:lang w:eastAsia="lt-LT"/>
              </w:rPr>
              <w:t xml:space="preserve">12326  </w:t>
            </w:r>
          </w:p>
        </w:tc>
        <w:tc>
          <w:tcPr>
            <w:tcW w:w="1985" w:type="dxa"/>
          </w:tcPr>
          <w:p w14:paraId="55C02222" w14:textId="77777777" w:rsidR="00ED2D6C" w:rsidRPr="007A515A" w:rsidRDefault="00ED2D6C" w:rsidP="00ED2D6C">
            <w:pPr>
              <w:pStyle w:val="TextBody"/>
              <w:spacing w:before="0" w:after="0"/>
              <w:jc w:val="center"/>
              <w:rPr>
                <w:rFonts w:asciiTheme="majorHAnsi" w:hAnsiTheme="majorHAnsi" w:cstheme="majorHAnsi"/>
                <w:b/>
                <w:bCs/>
                <w:sz w:val="22"/>
                <w:szCs w:val="22"/>
                <w:lang w:eastAsia="lt-LT"/>
              </w:rPr>
            </w:pPr>
          </w:p>
        </w:tc>
        <w:tc>
          <w:tcPr>
            <w:tcW w:w="1985" w:type="dxa"/>
          </w:tcPr>
          <w:p w14:paraId="0D6C8F5E" w14:textId="3F70642F" w:rsidR="00ED2D6C" w:rsidRPr="007A515A" w:rsidRDefault="00ED2D6C" w:rsidP="00ED2D6C">
            <w:pPr>
              <w:pStyle w:val="TextBody"/>
              <w:spacing w:before="0" w:after="0"/>
              <w:jc w:val="center"/>
              <w:rPr>
                <w:rFonts w:asciiTheme="majorHAnsi" w:hAnsiTheme="majorHAnsi" w:cstheme="majorHAnsi"/>
                <w:b/>
                <w:bCs/>
                <w:sz w:val="22"/>
                <w:szCs w:val="22"/>
                <w:lang w:eastAsia="lt-LT"/>
              </w:rPr>
            </w:pPr>
          </w:p>
          <w:p w14:paraId="18C4D32E" w14:textId="7F145C40" w:rsidR="00ED2D6C" w:rsidRPr="007A515A" w:rsidRDefault="00ED2D6C" w:rsidP="00ED2D6C">
            <w:pPr>
              <w:pStyle w:val="TextBody"/>
              <w:tabs>
                <w:tab w:val="center" w:pos="1292"/>
                <w:tab w:val="right" w:pos="2584"/>
              </w:tabs>
              <w:spacing w:before="0" w:after="0"/>
              <w:rPr>
                <w:rFonts w:asciiTheme="majorHAnsi" w:hAnsiTheme="majorHAnsi" w:cstheme="majorHAnsi"/>
                <w:b/>
                <w:bCs/>
                <w:sz w:val="22"/>
                <w:szCs w:val="22"/>
                <w:lang w:eastAsia="lt-LT"/>
              </w:rPr>
            </w:pPr>
            <w:r w:rsidRPr="007A515A">
              <w:rPr>
                <w:rFonts w:asciiTheme="majorHAnsi" w:hAnsiTheme="majorHAnsi" w:cstheme="majorHAnsi"/>
                <w:b/>
                <w:bCs/>
                <w:sz w:val="22"/>
                <w:szCs w:val="22"/>
                <w:lang w:eastAsia="lt-LT"/>
              </w:rPr>
              <w:tab/>
            </w:r>
            <w:r w:rsidRPr="007A515A">
              <w:rPr>
                <w:rFonts w:asciiTheme="majorHAnsi" w:hAnsiTheme="majorHAnsi" w:cstheme="majorHAnsi"/>
                <w:b/>
                <w:bCs/>
                <w:sz w:val="22"/>
                <w:szCs w:val="22"/>
                <w:lang w:eastAsia="lt-LT"/>
              </w:rPr>
              <w:tab/>
            </w:r>
          </w:p>
        </w:tc>
      </w:tr>
      <w:tr w:rsidR="00ED2D6C" w14:paraId="444C50C8" w14:textId="77777777" w:rsidTr="00ED2D6C">
        <w:trPr>
          <w:trHeight w:val="165"/>
        </w:trPr>
        <w:tc>
          <w:tcPr>
            <w:tcW w:w="1509" w:type="dxa"/>
          </w:tcPr>
          <w:p w14:paraId="0BB94798" w14:textId="77777777" w:rsidR="00ED2D6C" w:rsidRPr="007A515A" w:rsidRDefault="00ED2D6C" w:rsidP="00ED2D6C">
            <w:pPr>
              <w:pStyle w:val="TextBody"/>
              <w:numPr>
                <w:ilvl w:val="1"/>
                <w:numId w:val="13"/>
              </w:numPr>
              <w:spacing w:before="0" w:after="0"/>
              <w:ind w:left="0" w:firstLine="0"/>
              <w:rPr>
                <w:rStyle w:val="Komentaronuoroda"/>
                <w:rFonts w:asciiTheme="majorHAnsi" w:hAnsiTheme="majorHAnsi" w:cstheme="majorHAnsi"/>
                <w:sz w:val="22"/>
                <w:szCs w:val="22"/>
                <w:lang w:eastAsia="lt-LT"/>
              </w:rPr>
            </w:pPr>
          </w:p>
        </w:tc>
        <w:tc>
          <w:tcPr>
            <w:tcW w:w="3474" w:type="dxa"/>
            <w:gridSpan w:val="2"/>
            <w:vAlign w:val="bottom"/>
          </w:tcPr>
          <w:p w14:paraId="5DFC37C2" w14:textId="77777777" w:rsidR="00ED2D6C" w:rsidRPr="007A515A" w:rsidRDefault="00ED2D6C" w:rsidP="00ED2D6C">
            <w:pPr>
              <w:pStyle w:val="TextBody"/>
              <w:spacing w:before="0" w:after="0"/>
              <w:rPr>
                <w:rFonts w:asciiTheme="majorHAnsi" w:hAnsiTheme="majorHAnsi" w:cstheme="majorHAnsi"/>
                <w:sz w:val="22"/>
                <w:szCs w:val="22"/>
                <w:lang w:eastAsia="lt-LT"/>
              </w:rPr>
            </w:pPr>
            <w:r w:rsidRPr="007A515A">
              <w:rPr>
                <w:rFonts w:asciiTheme="majorHAnsi" w:hAnsiTheme="majorHAnsi" w:cstheme="majorHAnsi"/>
                <w:sz w:val="22"/>
                <w:szCs w:val="22"/>
                <w:lang w:eastAsia="lt-LT"/>
              </w:rPr>
              <w:t xml:space="preserve">Duomenų perdavimas ir priėmimas 20 GB ES/EEE šalyse, </w:t>
            </w:r>
            <w:proofErr w:type="spellStart"/>
            <w:r w:rsidRPr="007A515A">
              <w:rPr>
                <w:rFonts w:asciiTheme="majorHAnsi" w:hAnsiTheme="majorHAnsi" w:cstheme="majorHAnsi"/>
                <w:sz w:val="22"/>
                <w:szCs w:val="22"/>
                <w:lang w:eastAsia="lt-LT"/>
              </w:rPr>
              <w:t>vnt</w:t>
            </w:r>
            <w:proofErr w:type="spellEnd"/>
            <w:r w:rsidRPr="007A515A">
              <w:rPr>
                <w:rFonts w:asciiTheme="majorHAnsi" w:hAnsiTheme="majorHAnsi" w:cstheme="majorHAnsi"/>
                <w:sz w:val="22"/>
                <w:szCs w:val="22"/>
                <w:lang w:eastAsia="lt-LT"/>
              </w:rPr>
              <w:t xml:space="preserve"> (užsakoma pagal poreikį)</w:t>
            </w:r>
          </w:p>
        </w:tc>
        <w:tc>
          <w:tcPr>
            <w:tcW w:w="5927" w:type="dxa"/>
          </w:tcPr>
          <w:p w14:paraId="7928C736" w14:textId="55138401" w:rsidR="00ED2D6C" w:rsidRPr="007A515A" w:rsidRDefault="00ED2D6C" w:rsidP="00ED2D6C">
            <w:pPr>
              <w:pStyle w:val="TextBody"/>
              <w:spacing w:before="0" w:after="0"/>
              <w:jc w:val="center"/>
              <w:rPr>
                <w:rFonts w:asciiTheme="majorHAnsi" w:hAnsiTheme="majorHAnsi" w:cstheme="majorHAnsi"/>
                <w:bCs/>
                <w:sz w:val="22"/>
                <w:szCs w:val="22"/>
                <w:lang w:eastAsia="lt-LT"/>
              </w:rPr>
            </w:pPr>
            <w:r w:rsidRPr="007A515A">
              <w:rPr>
                <w:rFonts w:asciiTheme="majorHAnsi" w:hAnsiTheme="majorHAnsi" w:cstheme="majorHAnsi"/>
                <w:b/>
                <w:bCs/>
                <w:sz w:val="22"/>
                <w:szCs w:val="22"/>
                <w:lang w:eastAsia="lt-LT"/>
              </w:rPr>
              <w:t>2 200</w:t>
            </w:r>
          </w:p>
        </w:tc>
        <w:tc>
          <w:tcPr>
            <w:tcW w:w="1985" w:type="dxa"/>
          </w:tcPr>
          <w:p w14:paraId="28BE3FD7" w14:textId="77777777" w:rsidR="00ED2D6C" w:rsidRPr="007A515A" w:rsidRDefault="00ED2D6C" w:rsidP="00ED2D6C">
            <w:pPr>
              <w:pStyle w:val="TextBody"/>
              <w:spacing w:before="0" w:after="0"/>
              <w:jc w:val="center"/>
              <w:rPr>
                <w:rFonts w:asciiTheme="majorHAnsi" w:hAnsiTheme="majorHAnsi" w:cstheme="majorHAnsi"/>
                <w:b/>
                <w:bCs/>
                <w:sz w:val="22"/>
                <w:szCs w:val="22"/>
                <w:lang w:eastAsia="lt-LT"/>
              </w:rPr>
            </w:pPr>
          </w:p>
        </w:tc>
        <w:tc>
          <w:tcPr>
            <w:tcW w:w="1985" w:type="dxa"/>
          </w:tcPr>
          <w:p w14:paraId="2C6F48E5" w14:textId="46EA61FF" w:rsidR="00ED2D6C" w:rsidRPr="007A515A" w:rsidRDefault="00ED2D6C" w:rsidP="00ED2D6C">
            <w:pPr>
              <w:pStyle w:val="TextBody"/>
              <w:spacing w:before="0" w:after="0"/>
              <w:jc w:val="center"/>
              <w:rPr>
                <w:rFonts w:asciiTheme="majorHAnsi" w:hAnsiTheme="majorHAnsi" w:cstheme="majorHAnsi"/>
                <w:b/>
                <w:bCs/>
                <w:sz w:val="22"/>
                <w:szCs w:val="22"/>
                <w:lang w:eastAsia="lt-LT"/>
              </w:rPr>
            </w:pPr>
          </w:p>
        </w:tc>
      </w:tr>
      <w:tr w:rsidR="00ED2D6C" w:rsidRPr="008C6B2F" w14:paraId="450A5891" w14:textId="77777777" w:rsidTr="00ED2D6C">
        <w:trPr>
          <w:trHeight w:val="675"/>
        </w:trPr>
        <w:tc>
          <w:tcPr>
            <w:tcW w:w="1509" w:type="dxa"/>
          </w:tcPr>
          <w:p w14:paraId="3EC3EF75" w14:textId="77777777" w:rsidR="00ED2D6C" w:rsidRPr="007A515A" w:rsidRDefault="00ED2D6C" w:rsidP="00ED2D6C">
            <w:pPr>
              <w:pStyle w:val="TextBody"/>
              <w:numPr>
                <w:ilvl w:val="1"/>
                <w:numId w:val="13"/>
              </w:numPr>
              <w:spacing w:before="0" w:after="0"/>
              <w:ind w:left="0" w:firstLine="0"/>
              <w:jc w:val="center"/>
              <w:rPr>
                <w:rFonts w:asciiTheme="majorHAnsi" w:hAnsiTheme="majorHAnsi" w:cstheme="majorHAnsi"/>
                <w:bCs/>
                <w:sz w:val="22"/>
                <w:szCs w:val="22"/>
                <w:lang w:eastAsia="lt-LT"/>
              </w:rPr>
            </w:pPr>
          </w:p>
        </w:tc>
        <w:tc>
          <w:tcPr>
            <w:tcW w:w="3474" w:type="dxa"/>
            <w:gridSpan w:val="2"/>
            <w:vAlign w:val="bottom"/>
          </w:tcPr>
          <w:p w14:paraId="7DC63D6F" w14:textId="77777777" w:rsidR="00ED2D6C" w:rsidRPr="007A515A" w:rsidRDefault="00ED2D6C" w:rsidP="00ED2D6C">
            <w:pPr>
              <w:pStyle w:val="TextBody"/>
              <w:spacing w:before="0" w:after="0"/>
              <w:rPr>
                <w:rFonts w:asciiTheme="majorHAnsi" w:hAnsiTheme="majorHAnsi" w:cstheme="majorHAnsi"/>
                <w:sz w:val="22"/>
                <w:szCs w:val="22"/>
                <w:lang w:eastAsia="lt-LT"/>
              </w:rPr>
            </w:pPr>
            <w:r w:rsidRPr="007A515A">
              <w:rPr>
                <w:rFonts w:asciiTheme="majorHAnsi" w:hAnsiTheme="majorHAnsi" w:cstheme="majorHAnsi"/>
                <w:sz w:val="22"/>
                <w:szCs w:val="22"/>
                <w:lang w:eastAsia="lt-LT"/>
              </w:rPr>
              <w:t xml:space="preserve">Įranga (modemai), palaikanti 5G/LTE kartos technologijas, vnt. </w:t>
            </w:r>
          </w:p>
        </w:tc>
        <w:tc>
          <w:tcPr>
            <w:tcW w:w="5927" w:type="dxa"/>
          </w:tcPr>
          <w:p w14:paraId="598784F2" w14:textId="77777777" w:rsidR="00ED2D6C" w:rsidRPr="007A515A" w:rsidRDefault="00ED2D6C" w:rsidP="00ED2D6C">
            <w:pPr>
              <w:pStyle w:val="TextBody"/>
              <w:spacing w:before="0" w:after="0"/>
              <w:jc w:val="center"/>
              <w:rPr>
                <w:rFonts w:asciiTheme="majorHAnsi" w:hAnsiTheme="majorHAnsi" w:cstheme="majorHAnsi"/>
                <w:b/>
                <w:bCs/>
                <w:sz w:val="22"/>
                <w:szCs w:val="22"/>
                <w:lang w:eastAsia="lt-LT"/>
              </w:rPr>
            </w:pPr>
          </w:p>
          <w:p w14:paraId="46426FE3" w14:textId="3F0423BC" w:rsidR="00ED2D6C" w:rsidRPr="007A515A" w:rsidRDefault="00ED2D6C" w:rsidP="00ED2D6C">
            <w:pPr>
              <w:pStyle w:val="TextBody"/>
              <w:spacing w:before="0" w:after="0"/>
              <w:jc w:val="center"/>
              <w:rPr>
                <w:rFonts w:asciiTheme="majorHAnsi" w:hAnsiTheme="majorHAnsi" w:cstheme="majorHAnsi"/>
                <w:bCs/>
                <w:sz w:val="22"/>
                <w:szCs w:val="22"/>
                <w:lang w:eastAsia="lt-LT"/>
              </w:rPr>
            </w:pPr>
            <w:r w:rsidRPr="007A515A">
              <w:rPr>
                <w:rFonts w:asciiTheme="majorHAnsi" w:hAnsiTheme="majorHAnsi" w:cstheme="majorHAnsi"/>
                <w:bCs/>
                <w:sz w:val="22"/>
                <w:szCs w:val="22"/>
                <w:lang w:eastAsia="lt-LT"/>
              </w:rPr>
              <w:t>916</w:t>
            </w:r>
          </w:p>
        </w:tc>
        <w:tc>
          <w:tcPr>
            <w:tcW w:w="1985" w:type="dxa"/>
          </w:tcPr>
          <w:p w14:paraId="1C692B91" w14:textId="77777777" w:rsidR="00ED2D6C" w:rsidRPr="007A515A" w:rsidRDefault="00ED2D6C" w:rsidP="00ED2D6C">
            <w:pPr>
              <w:pStyle w:val="TextBody"/>
              <w:spacing w:before="0" w:after="0"/>
              <w:jc w:val="center"/>
              <w:rPr>
                <w:rFonts w:asciiTheme="majorHAnsi" w:hAnsiTheme="majorHAnsi" w:cstheme="majorHAnsi"/>
                <w:bCs/>
                <w:sz w:val="22"/>
                <w:szCs w:val="22"/>
                <w:lang w:eastAsia="lt-LT"/>
              </w:rPr>
            </w:pPr>
          </w:p>
        </w:tc>
        <w:tc>
          <w:tcPr>
            <w:tcW w:w="1985" w:type="dxa"/>
          </w:tcPr>
          <w:p w14:paraId="78EA068D" w14:textId="25A3EA88" w:rsidR="00ED2D6C" w:rsidRPr="007A515A" w:rsidRDefault="00ED2D6C" w:rsidP="00ED2D6C">
            <w:pPr>
              <w:pStyle w:val="TextBody"/>
              <w:spacing w:before="0" w:after="0"/>
              <w:jc w:val="center"/>
              <w:rPr>
                <w:rFonts w:asciiTheme="majorHAnsi" w:hAnsiTheme="majorHAnsi" w:cstheme="majorHAnsi"/>
                <w:bCs/>
                <w:sz w:val="22"/>
                <w:szCs w:val="22"/>
                <w:lang w:eastAsia="lt-LT"/>
              </w:rPr>
            </w:pPr>
          </w:p>
        </w:tc>
      </w:tr>
      <w:tr w:rsidR="00ED2D6C" w:rsidRPr="00310227" w14:paraId="7719FA10" w14:textId="77777777" w:rsidTr="00ED2D6C">
        <w:trPr>
          <w:trHeight w:val="606"/>
        </w:trPr>
        <w:tc>
          <w:tcPr>
            <w:tcW w:w="1509" w:type="dxa"/>
          </w:tcPr>
          <w:p w14:paraId="38F48A91" w14:textId="77777777" w:rsidR="00ED2D6C" w:rsidRPr="007A515A" w:rsidRDefault="00ED2D6C" w:rsidP="00ED2D6C">
            <w:pPr>
              <w:pStyle w:val="TextBody"/>
              <w:numPr>
                <w:ilvl w:val="1"/>
                <w:numId w:val="13"/>
              </w:numPr>
              <w:spacing w:before="0" w:after="0"/>
              <w:ind w:left="0" w:firstLine="0"/>
              <w:jc w:val="center"/>
              <w:rPr>
                <w:rFonts w:asciiTheme="majorHAnsi" w:hAnsiTheme="majorHAnsi" w:cstheme="majorHAnsi"/>
                <w:bCs/>
                <w:sz w:val="22"/>
                <w:szCs w:val="22"/>
                <w:lang w:eastAsia="lt-LT"/>
              </w:rPr>
            </w:pPr>
          </w:p>
        </w:tc>
        <w:tc>
          <w:tcPr>
            <w:tcW w:w="3474" w:type="dxa"/>
            <w:gridSpan w:val="2"/>
            <w:vAlign w:val="bottom"/>
          </w:tcPr>
          <w:p w14:paraId="1874B8FD" w14:textId="77777777" w:rsidR="00ED2D6C" w:rsidRPr="007A515A" w:rsidRDefault="00ED2D6C" w:rsidP="00ED2D6C">
            <w:pPr>
              <w:pStyle w:val="TextBody"/>
              <w:spacing w:before="0" w:after="0"/>
              <w:rPr>
                <w:rFonts w:asciiTheme="majorHAnsi" w:hAnsiTheme="majorHAnsi" w:cstheme="majorHAnsi"/>
                <w:sz w:val="22"/>
                <w:szCs w:val="22"/>
                <w:lang w:eastAsia="lt-LT"/>
              </w:rPr>
            </w:pPr>
            <w:r w:rsidRPr="007A515A">
              <w:rPr>
                <w:rFonts w:asciiTheme="majorHAnsi" w:hAnsiTheme="majorHAnsi" w:cstheme="majorHAnsi"/>
                <w:bCs/>
                <w:sz w:val="22"/>
                <w:szCs w:val="22"/>
              </w:rPr>
              <w:t>SMS paslauga be SMS  kiekio ribojimo serveriuose, vnt.</w:t>
            </w:r>
          </w:p>
        </w:tc>
        <w:tc>
          <w:tcPr>
            <w:tcW w:w="5927" w:type="dxa"/>
          </w:tcPr>
          <w:p w14:paraId="1CDBCBC0" w14:textId="77777777" w:rsidR="00ED2D6C" w:rsidRPr="007A515A" w:rsidRDefault="00ED2D6C" w:rsidP="00ED2D6C">
            <w:pPr>
              <w:pStyle w:val="TextBody"/>
              <w:spacing w:before="0" w:after="0"/>
              <w:jc w:val="center"/>
              <w:rPr>
                <w:rFonts w:asciiTheme="majorHAnsi" w:hAnsiTheme="majorHAnsi" w:cstheme="majorHAnsi"/>
                <w:b/>
                <w:bCs/>
                <w:sz w:val="22"/>
                <w:szCs w:val="22"/>
                <w:lang w:eastAsia="lt-LT"/>
              </w:rPr>
            </w:pPr>
          </w:p>
          <w:p w14:paraId="2D6B7A86" w14:textId="3724402B" w:rsidR="00ED2D6C" w:rsidRPr="007A515A" w:rsidRDefault="00ED2D6C" w:rsidP="00ED2D6C">
            <w:pPr>
              <w:pStyle w:val="TextBody"/>
              <w:spacing w:before="0" w:after="0"/>
              <w:jc w:val="center"/>
              <w:rPr>
                <w:rFonts w:asciiTheme="majorHAnsi" w:hAnsiTheme="majorHAnsi" w:cstheme="majorHAnsi"/>
                <w:bCs/>
                <w:sz w:val="22"/>
                <w:szCs w:val="22"/>
                <w:lang w:eastAsia="lt-LT"/>
              </w:rPr>
            </w:pPr>
            <w:r w:rsidRPr="007A515A">
              <w:rPr>
                <w:rFonts w:asciiTheme="majorHAnsi" w:hAnsiTheme="majorHAnsi" w:cstheme="majorHAnsi"/>
                <w:b/>
                <w:sz w:val="22"/>
                <w:szCs w:val="22"/>
                <w:lang w:eastAsia="lt-LT"/>
              </w:rPr>
              <w:t>24</w:t>
            </w:r>
          </w:p>
        </w:tc>
        <w:tc>
          <w:tcPr>
            <w:tcW w:w="1985" w:type="dxa"/>
          </w:tcPr>
          <w:p w14:paraId="1AC48825" w14:textId="77777777" w:rsidR="00ED2D6C" w:rsidRPr="007A515A" w:rsidRDefault="00ED2D6C" w:rsidP="00ED2D6C">
            <w:pPr>
              <w:pStyle w:val="TextBody"/>
              <w:spacing w:before="0" w:after="0"/>
              <w:jc w:val="center"/>
              <w:rPr>
                <w:rFonts w:asciiTheme="majorHAnsi" w:hAnsiTheme="majorHAnsi" w:cstheme="majorHAnsi"/>
                <w:b/>
                <w:sz w:val="22"/>
                <w:szCs w:val="22"/>
                <w:lang w:eastAsia="lt-LT"/>
              </w:rPr>
            </w:pPr>
          </w:p>
        </w:tc>
        <w:tc>
          <w:tcPr>
            <w:tcW w:w="1985" w:type="dxa"/>
          </w:tcPr>
          <w:p w14:paraId="6283D89D" w14:textId="09B90A15" w:rsidR="00ED2D6C" w:rsidRPr="007A515A" w:rsidRDefault="00ED2D6C" w:rsidP="00ED2D6C">
            <w:pPr>
              <w:pStyle w:val="TextBody"/>
              <w:spacing w:before="0" w:after="0"/>
              <w:jc w:val="center"/>
              <w:rPr>
                <w:rFonts w:asciiTheme="majorHAnsi" w:hAnsiTheme="majorHAnsi" w:cstheme="majorHAnsi"/>
                <w:b/>
                <w:sz w:val="22"/>
                <w:szCs w:val="22"/>
                <w:lang w:eastAsia="lt-LT"/>
              </w:rPr>
            </w:pPr>
          </w:p>
        </w:tc>
      </w:tr>
      <w:tr w:rsidR="00ED2D6C" w:rsidRPr="008F7E09" w14:paraId="04B02CFF" w14:textId="77777777" w:rsidTr="00ED2D6C">
        <w:trPr>
          <w:trHeight w:val="624"/>
        </w:trPr>
        <w:tc>
          <w:tcPr>
            <w:tcW w:w="1509" w:type="dxa"/>
          </w:tcPr>
          <w:p w14:paraId="3A9B41C2" w14:textId="77777777" w:rsidR="00ED2D6C" w:rsidRPr="007A515A" w:rsidRDefault="00ED2D6C" w:rsidP="00ED2D6C">
            <w:pPr>
              <w:pStyle w:val="TextBody"/>
              <w:numPr>
                <w:ilvl w:val="1"/>
                <w:numId w:val="13"/>
              </w:numPr>
              <w:spacing w:before="0" w:after="0"/>
              <w:ind w:left="0" w:firstLine="0"/>
              <w:jc w:val="center"/>
              <w:rPr>
                <w:rFonts w:asciiTheme="majorHAnsi" w:hAnsiTheme="majorHAnsi" w:cstheme="majorHAnsi"/>
                <w:bCs/>
                <w:sz w:val="22"/>
                <w:szCs w:val="22"/>
                <w:lang w:eastAsia="lt-LT"/>
              </w:rPr>
            </w:pPr>
          </w:p>
        </w:tc>
        <w:tc>
          <w:tcPr>
            <w:tcW w:w="3474" w:type="dxa"/>
            <w:gridSpan w:val="2"/>
            <w:vAlign w:val="bottom"/>
          </w:tcPr>
          <w:p w14:paraId="71367263" w14:textId="77777777" w:rsidR="00ED2D6C" w:rsidRPr="007A515A" w:rsidRDefault="00ED2D6C" w:rsidP="00ED2D6C">
            <w:pPr>
              <w:pStyle w:val="TextBody"/>
              <w:spacing w:before="0" w:after="0"/>
              <w:rPr>
                <w:rFonts w:asciiTheme="majorHAnsi" w:hAnsiTheme="majorHAnsi" w:cstheme="majorHAnsi"/>
                <w:bCs/>
                <w:sz w:val="22"/>
                <w:szCs w:val="22"/>
              </w:rPr>
            </w:pPr>
            <w:r w:rsidRPr="007A515A">
              <w:rPr>
                <w:rFonts w:asciiTheme="majorHAnsi" w:hAnsiTheme="majorHAnsi" w:cstheme="majorHAnsi"/>
                <w:bCs/>
                <w:sz w:val="22"/>
                <w:szCs w:val="22"/>
              </w:rPr>
              <w:t>SMS paslauga  be SMS  kiekio ribojimo galiniuose įrenginiuose, vnt.</w:t>
            </w:r>
          </w:p>
        </w:tc>
        <w:tc>
          <w:tcPr>
            <w:tcW w:w="5927" w:type="dxa"/>
          </w:tcPr>
          <w:p w14:paraId="04BE8D0A" w14:textId="77777777" w:rsidR="00ED2D6C" w:rsidRPr="007A515A" w:rsidRDefault="00ED2D6C" w:rsidP="00ED2D6C">
            <w:pPr>
              <w:pStyle w:val="TextBody"/>
              <w:spacing w:before="0" w:after="0"/>
              <w:jc w:val="center"/>
              <w:rPr>
                <w:rFonts w:asciiTheme="majorHAnsi" w:hAnsiTheme="majorHAnsi" w:cstheme="majorHAnsi"/>
                <w:b/>
                <w:bCs/>
                <w:sz w:val="22"/>
                <w:szCs w:val="22"/>
                <w:lang w:eastAsia="lt-LT"/>
              </w:rPr>
            </w:pPr>
          </w:p>
          <w:p w14:paraId="078AEC36" w14:textId="1D355CD3" w:rsidR="00ED2D6C" w:rsidRPr="007A515A" w:rsidRDefault="00ED2D6C" w:rsidP="00ED2D6C">
            <w:pPr>
              <w:pStyle w:val="TextBody"/>
              <w:spacing w:before="0" w:after="0"/>
              <w:jc w:val="center"/>
              <w:rPr>
                <w:rFonts w:asciiTheme="majorHAnsi" w:hAnsiTheme="majorHAnsi" w:cstheme="majorHAnsi"/>
                <w:bCs/>
                <w:sz w:val="22"/>
                <w:szCs w:val="22"/>
                <w:lang w:eastAsia="lt-LT"/>
              </w:rPr>
            </w:pPr>
            <w:r w:rsidRPr="007A515A">
              <w:rPr>
                <w:rFonts w:asciiTheme="majorHAnsi" w:hAnsiTheme="majorHAnsi" w:cstheme="majorHAnsi"/>
                <w:b/>
                <w:bCs/>
                <w:sz w:val="22"/>
                <w:szCs w:val="22"/>
                <w:lang w:eastAsia="lt-LT"/>
              </w:rPr>
              <w:t>10</w:t>
            </w:r>
          </w:p>
        </w:tc>
        <w:tc>
          <w:tcPr>
            <w:tcW w:w="1985" w:type="dxa"/>
          </w:tcPr>
          <w:p w14:paraId="3CFD1D0D" w14:textId="77777777" w:rsidR="00ED2D6C" w:rsidRPr="007A515A" w:rsidRDefault="00ED2D6C" w:rsidP="00ED2D6C">
            <w:pPr>
              <w:pStyle w:val="TextBody"/>
              <w:spacing w:before="0" w:after="0"/>
              <w:jc w:val="center"/>
              <w:rPr>
                <w:rFonts w:asciiTheme="majorHAnsi" w:hAnsiTheme="majorHAnsi" w:cstheme="majorHAnsi"/>
                <w:b/>
                <w:bCs/>
                <w:sz w:val="22"/>
                <w:szCs w:val="22"/>
                <w:lang w:eastAsia="lt-LT"/>
              </w:rPr>
            </w:pPr>
          </w:p>
        </w:tc>
        <w:tc>
          <w:tcPr>
            <w:tcW w:w="1985" w:type="dxa"/>
          </w:tcPr>
          <w:p w14:paraId="176E7CA3" w14:textId="00A7B5FB" w:rsidR="00ED2D6C" w:rsidRPr="007A515A" w:rsidRDefault="00ED2D6C" w:rsidP="00ED2D6C">
            <w:pPr>
              <w:pStyle w:val="TextBody"/>
              <w:spacing w:before="0" w:after="0"/>
              <w:jc w:val="center"/>
              <w:rPr>
                <w:rFonts w:asciiTheme="majorHAnsi" w:hAnsiTheme="majorHAnsi" w:cstheme="majorHAnsi"/>
                <w:b/>
                <w:bCs/>
                <w:sz w:val="22"/>
                <w:szCs w:val="22"/>
                <w:lang w:eastAsia="lt-LT"/>
              </w:rPr>
            </w:pPr>
          </w:p>
        </w:tc>
      </w:tr>
      <w:tr w:rsidR="00ED2D6C" w:rsidRPr="006B3858" w14:paraId="28105F99" w14:textId="77777777" w:rsidTr="00ED2D6C">
        <w:trPr>
          <w:trHeight w:val="160"/>
        </w:trPr>
        <w:tc>
          <w:tcPr>
            <w:tcW w:w="1509" w:type="dxa"/>
          </w:tcPr>
          <w:p w14:paraId="0AB6456A" w14:textId="77777777" w:rsidR="00ED2D6C" w:rsidRPr="007A515A" w:rsidRDefault="00ED2D6C" w:rsidP="00ED2D6C">
            <w:pPr>
              <w:pStyle w:val="TextBody"/>
              <w:numPr>
                <w:ilvl w:val="0"/>
                <w:numId w:val="13"/>
              </w:numPr>
              <w:spacing w:before="0" w:after="0"/>
              <w:ind w:left="0" w:firstLine="0"/>
              <w:jc w:val="center"/>
              <w:rPr>
                <w:rFonts w:asciiTheme="majorHAnsi" w:hAnsiTheme="majorHAnsi" w:cstheme="majorHAnsi"/>
                <w:b/>
                <w:bCs/>
                <w:sz w:val="22"/>
                <w:szCs w:val="22"/>
                <w:lang w:eastAsia="lt-LT"/>
              </w:rPr>
            </w:pPr>
          </w:p>
        </w:tc>
        <w:tc>
          <w:tcPr>
            <w:tcW w:w="1985" w:type="dxa"/>
          </w:tcPr>
          <w:p w14:paraId="02771A6A" w14:textId="77777777" w:rsidR="00ED2D6C" w:rsidRPr="007A515A" w:rsidRDefault="00ED2D6C" w:rsidP="00ED2D6C">
            <w:pPr>
              <w:pStyle w:val="TextBody"/>
              <w:spacing w:before="0" w:after="0"/>
              <w:jc w:val="center"/>
              <w:rPr>
                <w:rFonts w:asciiTheme="majorHAnsi" w:hAnsiTheme="majorHAnsi" w:cstheme="majorHAnsi"/>
                <w:b/>
                <w:bCs/>
                <w:sz w:val="22"/>
                <w:szCs w:val="22"/>
                <w:lang w:eastAsia="lt-LT"/>
              </w:rPr>
            </w:pPr>
          </w:p>
        </w:tc>
        <w:tc>
          <w:tcPr>
            <w:tcW w:w="11386" w:type="dxa"/>
            <w:gridSpan w:val="4"/>
            <w:vAlign w:val="bottom"/>
          </w:tcPr>
          <w:p w14:paraId="0D91A916" w14:textId="55503E69" w:rsidR="00ED2D6C" w:rsidRPr="007A515A" w:rsidRDefault="00ED2D6C" w:rsidP="00ED2D6C">
            <w:pPr>
              <w:pStyle w:val="TextBody"/>
              <w:spacing w:before="0" w:after="0"/>
              <w:jc w:val="center"/>
              <w:rPr>
                <w:rFonts w:asciiTheme="majorHAnsi" w:hAnsiTheme="majorHAnsi" w:cstheme="majorHAnsi"/>
                <w:b/>
                <w:bCs/>
                <w:sz w:val="22"/>
                <w:szCs w:val="22"/>
                <w:lang w:eastAsia="lt-LT"/>
              </w:rPr>
            </w:pPr>
            <w:r w:rsidRPr="007A515A">
              <w:rPr>
                <w:rFonts w:asciiTheme="majorHAnsi" w:hAnsiTheme="majorHAnsi" w:cstheme="majorHAnsi"/>
                <w:b/>
                <w:bCs/>
                <w:sz w:val="22"/>
                <w:szCs w:val="22"/>
                <w:lang w:eastAsia="lt-LT"/>
              </w:rPr>
              <w:t xml:space="preserve">Judriojo ryšio duomenų perdavimo paslauga </w:t>
            </w:r>
            <w:proofErr w:type="spellStart"/>
            <w:r w:rsidRPr="007A515A">
              <w:rPr>
                <w:rFonts w:asciiTheme="majorHAnsi" w:hAnsiTheme="majorHAnsi" w:cstheme="majorHAnsi"/>
                <w:b/>
                <w:bCs/>
                <w:sz w:val="22"/>
                <w:szCs w:val="22"/>
                <w:lang w:eastAsia="lt-LT"/>
              </w:rPr>
              <w:t>telemetriniams</w:t>
            </w:r>
            <w:proofErr w:type="spellEnd"/>
            <w:r w:rsidRPr="007A515A">
              <w:rPr>
                <w:rFonts w:asciiTheme="majorHAnsi" w:hAnsiTheme="majorHAnsi" w:cstheme="majorHAnsi"/>
                <w:b/>
                <w:bCs/>
                <w:sz w:val="22"/>
                <w:szCs w:val="22"/>
                <w:lang w:eastAsia="lt-LT"/>
              </w:rPr>
              <w:t xml:space="preserve"> įrenginiams (įskaitant SMS ir APN)</w:t>
            </w:r>
          </w:p>
        </w:tc>
      </w:tr>
      <w:tr w:rsidR="00ED2D6C" w:rsidRPr="008C6B2F" w14:paraId="045F22FF" w14:textId="77777777" w:rsidTr="00ED2D6C">
        <w:trPr>
          <w:trHeight w:val="610"/>
        </w:trPr>
        <w:tc>
          <w:tcPr>
            <w:tcW w:w="1509" w:type="dxa"/>
          </w:tcPr>
          <w:p w14:paraId="173049AD" w14:textId="77777777" w:rsidR="00ED2D6C" w:rsidRPr="007A515A" w:rsidRDefault="00ED2D6C" w:rsidP="00ED2D6C">
            <w:pPr>
              <w:pStyle w:val="TextBody"/>
              <w:numPr>
                <w:ilvl w:val="1"/>
                <w:numId w:val="13"/>
              </w:numPr>
              <w:spacing w:before="0" w:after="0"/>
              <w:ind w:left="0" w:firstLine="29"/>
              <w:jc w:val="center"/>
              <w:rPr>
                <w:rFonts w:asciiTheme="majorHAnsi" w:hAnsiTheme="majorHAnsi" w:cstheme="majorHAnsi"/>
                <w:bCs/>
                <w:sz w:val="22"/>
                <w:szCs w:val="22"/>
                <w:lang w:eastAsia="lt-LT"/>
              </w:rPr>
            </w:pPr>
          </w:p>
        </w:tc>
        <w:tc>
          <w:tcPr>
            <w:tcW w:w="3474" w:type="dxa"/>
            <w:gridSpan w:val="2"/>
            <w:vAlign w:val="bottom"/>
          </w:tcPr>
          <w:p w14:paraId="32872433" w14:textId="77777777" w:rsidR="00ED2D6C" w:rsidRPr="007A515A" w:rsidRDefault="00ED2D6C" w:rsidP="00ED2D6C">
            <w:pPr>
              <w:pStyle w:val="TextBody"/>
              <w:spacing w:before="0" w:after="0"/>
              <w:rPr>
                <w:rFonts w:asciiTheme="majorHAnsi" w:hAnsiTheme="majorHAnsi" w:cstheme="majorHAnsi"/>
                <w:sz w:val="22"/>
                <w:szCs w:val="22"/>
                <w:lang w:eastAsia="lt-LT"/>
              </w:rPr>
            </w:pPr>
            <w:r w:rsidRPr="007A515A">
              <w:rPr>
                <w:rFonts w:asciiTheme="majorHAnsi" w:hAnsiTheme="majorHAnsi" w:cstheme="majorHAnsi"/>
                <w:sz w:val="22"/>
                <w:szCs w:val="22"/>
                <w:lang w:eastAsia="lt-LT"/>
              </w:rPr>
              <w:t xml:space="preserve">Duomenų perdavimas </w:t>
            </w:r>
            <w:proofErr w:type="spellStart"/>
            <w:r w:rsidRPr="007A515A">
              <w:rPr>
                <w:rFonts w:asciiTheme="majorHAnsi" w:hAnsiTheme="majorHAnsi" w:cstheme="majorHAnsi"/>
                <w:sz w:val="22"/>
                <w:szCs w:val="22"/>
                <w:lang w:eastAsia="lt-LT"/>
              </w:rPr>
              <w:t>telemetriniams</w:t>
            </w:r>
            <w:proofErr w:type="spellEnd"/>
            <w:r w:rsidRPr="007A515A">
              <w:rPr>
                <w:rFonts w:asciiTheme="majorHAnsi" w:hAnsiTheme="majorHAnsi" w:cstheme="majorHAnsi"/>
                <w:sz w:val="22"/>
                <w:szCs w:val="22"/>
                <w:lang w:eastAsia="lt-LT"/>
              </w:rPr>
              <w:t xml:space="preserve"> įrenginiams be duomenų perdavimo ribojimo Lietuvoje, vnt. </w:t>
            </w:r>
          </w:p>
        </w:tc>
        <w:tc>
          <w:tcPr>
            <w:tcW w:w="5927" w:type="dxa"/>
          </w:tcPr>
          <w:p w14:paraId="1CBEC1CC" w14:textId="77777777" w:rsidR="00ED2D6C" w:rsidRPr="007A515A" w:rsidRDefault="00ED2D6C" w:rsidP="00ED2D6C">
            <w:pPr>
              <w:pStyle w:val="TextBody"/>
              <w:spacing w:before="0" w:after="0"/>
              <w:jc w:val="center"/>
              <w:rPr>
                <w:rFonts w:asciiTheme="majorHAnsi" w:hAnsiTheme="majorHAnsi" w:cstheme="majorHAnsi"/>
                <w:b/>
                <w:bCs/>
                <w:strike/>
                <w:sz w:val="22"/>
                <w:szCs w:val="22"/>
                <w:lang w:eastAsia="lt-LT"/>
              </w:rPr>
            </w:pPr>
          </w:p>
          <w:p w14:paraId="5D1D67C1" w14:textId="77777777" w:rsidR="00ED2D6C" w:rsidRPr="007A515A" w:rsidRDefault="00ED2D6C" w:rsidP="00ED2D6C">
            <w:pPr>
              <w:pStyle w:val="TextBody"/>
              <w:spacing w:before="0" w:after="0"/>
              <w:jc w:val="center"/>
              <w:rPr>
                <w:rFonts w:asciiTheme="majorHAnsi" w:hAnsiTheme="majorHAnsi" w:cstheme="majorHAnsi"/>
                <w:b/>
                <w:bCs/>
                <w:sz w:val="22"/>
                <w:szCs w:val="22"/>
                <w:lang w:eastAsia="lt-LT"/>
              </w:rPr>
            </w:pPr>
          </w:p>
          <w:p w14:paraId="17D8D380" w14:textId="4C223D3D" w:rsidR="00ED2D6C" w:rsidRPr="007A515A" w:rsidRDefault="00ED2D6C" w:rsidP="00ED2D6C">
            <w:pPr>
              <w:pStyle w:val="TextBody"/>
              <w:spacing w:before="0" w:after="0"/>
              <w:jc w:val="center"/>
              <w:rPr>
                <w:rFonts w:asciiTheme="majorHAnsi" w:hAnsiTheme="majorHAnsi" w:cstheme="majorHAnsi"/>
                <w:b/>
                <w:bCs/>
                <w:sz w:val="22"/>
                <w:szCs w:val="22"/>
                <w:lang w:eastAsia="lt-LT"/>
              </w:rPr>
            </w:pPr>
            <w:r w:rsidRPr="007A515A">
              <w:rPr>
                <w:rFonts w:asciiTheme="majorHAnsi" w:hAnsiTheme="majorHAnsi" w:cstheme="majorHAnsi"/>
                <w:bCs/>
                <w:sz w:val="22"/>
                <w:szCs w:val="22"/>
                <w:lang w:eastAsia="lt-LT"/>
              </w:rPr>
              <w:t>825</w:t>
            </w:r>
          </w:p>
        </w:tc>
        <w:tc>
          <w:tcPr>
            <w:tcW w:w="1985" w:type="dxa"/>
          </w:tcPr>
          <w:p w14:paraId="763FE207" w14:textId="77777777" w:rsidR="00ED2D6C" w:rsidRPr="007A515A" w:rsidRDefault="00ED2D6C" w:rsidP="00ED2D6C">
            <w:pPr>
              <w:pStyle w:val="TextBody"/>
              <w:spacing w:before="0" w:after="0"/>
              <w:jc w:val="center"/>
              <w:rPr>
                <w:rFonts w:asciiTheme="majorHAnsi" w:hAnsiTheme="majorHAnsi" w:cstheme="majorHAnsi"/>
                <w:bCs/>
                <w:sz w:val="22"/>
                <w:szCs w:val="22"/>
                <w:lang w:eastAsia="lt-LT"/>
              </w:rPr>
            </w:pPr>
          </w:p>
        </w:tc>
        <w:tc>
          <w:tcPr>
            <w:tcW w:w="1985" w:type="dxa"/>
          </w:tcPr>
          <w:p w14:paraId="5A54DAEA" w14:textId="2E3D06F0" w:rsidR="00ED2D6C" w:rsidRPr="007A515A" w:rsidRDefault="00ED2D6C" w:rsidP="00ED2D6C">
            <w:pPr>
              <w:pStyle w:val="TextBody"/>
              <w:spacing w:before="0" w:after="0"/>
              <w:jc w:val="center"/>
              <w:rPr>
                <w:rFonts w:asciiTheme="majorHAnsi" w:hAnsiTheme="majorHAnsi" w:cstheme="majorHAnsi"/>
                <w:bCs/>
                <w:sz w:val="22"/>
                <w:szCs w:val="22"/>
                <w:lang w:eastAsia="lt-LT"/>
              </w:rPr>
            </w:pPr>
          </w:p>
        </w:tc>
      </w:tr>
      <w:tr w:rsidR="00ED2D6C" w:rsidRPr="00B74A7E" w14:paraId="50DD42E3" w14:textId="77777777" w:rsidTr="00AE18FB">
        <w:trPr>
          <w:trHeight w:val="520"/>
        </w:trPr>
        <w:tc>
          <w:tcPr>
            <w:tcW w:w="12895" w:type="dxa"/>
            <w:gridSpan w:val="5"/>
            <w:vAlign w:val="center"/>
          </w:tcPr>
          <w:p w14:paraId="25955922" w14:textId="7D9682FE" w:rsidR="00ED2D6C" w:rsidRPr="007A515A" w:rsidRDefault="00ED2D6C" w:rsidP="00ED2D6C">
            <w:pPr>
              <w:pStyle w:val="TextBody"/>
              <w:spacing w:before="0" w:after="0"/>
              <w:jc w:val="center"/>
              <w:rPr>
                <w:rFonts w:asciiTheme="majorHAnsi" w:hAnsiTheme="majorHAnsi" w:cstheme="majorHAnsi"/>
                <w:b/>
                <w:bCs/>
                <w:sz w:val="22"/>
                <w:szCs w:val="22"/>
                <w:lang w:eastAsia="lt-LT"/>
              </w:rPr>
            </w:pPr>
            <w:r w:rsidRPr="007A515A">
              <w:rPr>
                <w:rFonts w:asciiTheme="majorHAnsi" w:hAnsiTheme="majorHAnsi" w:cstheme="majorHAnsi"/>
                <w:b/>
                <w:bCs/>
                <w:sz w:val="22"/>
                <w:szCs w:val="22"/>
                <w:lang w:eastAsia="lt-LT"/>
              </w:rPr>
              <w:t xml:space="preserve">                                                                                                                                                                                                     VISO KAINA, EUR BE PVM</w:t>
            </w:r>
          </w:p>
        </w:tc>
        <w:tc>
          <w:tcPr>
            <w:tcW w:w="1985" w:type="dxa"/>
            <w:vAlign w:val="center"/>
          </w:tcPr>
          <w:p w14:paraId="2269D356" w14:textId="0BCF2A45" w:rsidR="00ED2D6C" w:rsidRPr="007A515A" w:rsidRDefault="00ED2D6C" w:rsidP="00ED2D6C">
            <w:pPr>
              <w:pStyle w:val="TextBody"/>
              <w:spacing w:before="0" w:after="0"/>
              <w:jc w:val="center"/>
              <w:rPr>
                <w:rFonts w:asciiTheme="majorHAnsi" w:hAnsiTheme="majorHAnsi" w:cstheme="majorHAnsi"/>
                <w:b/>
                <w:bCs/>
                <w:sz w:val="22"/>
                <w:szCs w:val="22"/>
                <w:lang w:eastAsia="lt-LT"/>
              </w:rPr>
            </w:pPr>
          </w:p>
        </w:tc>
      </w:tr>
    </w:tbl>
    <w:p w14:paraId="1E1B053B" w14:textId="77777777" w:rsidR="00DF040E" w:rsidRDefault="00DF040E"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p w14:paraId="29691978" w14:textId="77777777" w:rsidR="00DF6AAC" w:rsidRPr="0028753B"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28753B"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lastRenderedPageBreak/>
        <w:t>Tiekėjo pateikti atsa</w:t>
      </w:r>
      <w:r w:rsidR="00B55172" w:rsidRPr="0028753B">
        <w:rPr>
          <w:rFonts w:asciiTheme="majorHAnsi" w:eastAsia="Arial" w:hAnsiTheme="majorHAnsi" w:cstheme="majorHAnsi"/>
          <w:i w:val="0"/>
          <w:color w:val="000000"/>
          <w:sz w:val="24"/>
          <w:szCs w:val="24"/>
          <w:lang w:eastAsia="ja-JP"/>
        </w:rPr>
        <w:t>kymai</w:t>
      </w:r>
      <w:r w:rsidRPr="0028753B">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28753B"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t>Rinkos k</w:t>
      </w:r>
      <w:r w:rsidR="00DF6AAC" w:rsidRPr="0028753B">
        <w:rPr>
          <w:rFonts w:asciiTheme="majorHAnsi" w:eastAsia="Arial" w:hAnsiTheme="majorHAnsi" w:cstheme="majorHAnsi"/>
          <w:i w:val="0"/>
          <w:color w:val="000000"/>
          <w:sz w:val="24"/>
          <w:szCs w:val="24"/>
          <w:lang w:eastAsia="ja-JP"/>
        </w:rPr>
        <w:t>onsultacij</w:t>
      </w:r>
      <w:r w:rsidRPr="0028753B">
        <w:rPr>
          <w:rFonts w:asciiTheme="majorHAnsi" w:eastAsia="Arial" w:hAnsiTheme="majorHAnsi" w:cstheme="majorHAnsi"/>
          <w:i w:val="0"/>
          <w:color w:val="000000"/>
          <w:sz w:val="24"/>
          <w:szCs w:val="24"/>
          <w:lang w:eastAsia="ja-JP"/>
        </w:rPr>
        <w:t>os</w:t>
      </w:r>
      <w:r w:rsidR="00DF6AAC" w:rsidRPr="0028753B">
        <w:rPr>
          <w:rFonts w:asciiTheme="majorHAnsi" w:eastAsia="Arial" w:hAnsiTheme="majorHAnsi" w:cstheme="majorHAnsi"/>
          <w:i w:val="0"/>
          <w:color w:val="000000"/>
          <w:sz w:val="24"/>
          <w:szCs w:val="24"/>
          <w:lang w:eastAsia="ja-JP"/>
        </w:rPr>
        <w:t xml:space="preserve"> dalyviai konsultacijas teikia neatlygintinai. Jokios išlaidos </w:t>
      </w:r>
      <w:r w:rsidRPr="0028753B">
        <w:rPr>
          <w:rFonts w:asciiTheme="majorHAnsi" w:eastAsia="Arial" w:hAnsiTheme="majorHAnsi" w:cstheme="majorHAnsi"/>
          <w:i w:val="0"/>
          <w:color w:val="000000"/>
          <w:sz w:val="24"/>
          <w:szCs w:val="24"/>
          <w:lang w:eastAsia="ja-JP"/>
        </w:rPr>
        <w:t xml:space="preserve">rinkos </w:t>
      </w:r>
      <w:r w:rsidR="00DF6AAC" w:rsidRPr="0028753B">
        <w:rPr>
          <w:rFonts w:asciiTheme="majorHAnsi" w:eastAsia="Arial" w:hAnsiTheme="majorHAnsi" w:cstheme="majorHAnsi"/>
          <w:i w:val="0"/>
          <w:color w:val="000000"/>
          <w:sz w:val="24"/>
          <w:szCs w:val="24"/>
          <w:lang w:eastAsia="ja-JP"/>
        </w:rPr>
        <w:t>konsultacij</w:t>
      </w:r>
      <w:r w:rsidRPr="0028753B">
        <w:rPr>
          <w:rFonts w:asciiTheme="majorHAnsi" w:eastAsia="Arial" w:hAnsiTheme="majorHAnsi" w:cstheme="majorHAnsi"/>
          <w:i w:val="0"/>
          <w:color w:val="000000"/>
          <w:sz w:val="24"/>
          <w:szCs w:val="24"/>
          <w:lang w:eastAsia="ja-JP"/>
        </w:rPr>
        <w:t>os</w:t>
      </w:r>
      <w:r w:rsidR="00DF6AAC" w:rsidRPr="0028753B">
        <w:rPr>
          <w:rFonts w:asciiTheme="majorHAnsi" w:eastAsia="Arial" w:hAnsiTheme="majorHAnsi" w:cstheme="majorHAnsi"/>
          <w:i w:val="0"/>
          <w:color w:val="000000"/>
          <w:sz w:val="24"/>
          <w:szCs w:val="24"/>
          <w:lang w:eastAsia="ja-JP"/>
        </w:rPr>
        <w:t xml:space="preserve"> dalyviams neatlyginamos. Dalyvavimas </w:t>
      </w:r>
      <w:r w:rsidRPr="0028753B">
        <w:rPr>
          <w:rFonts w:asciiTheme="majorHAnsi" w:eastAsia="Arial" w:hAnsiTheme="majorHAnsi" w:cstheme="majorHAnsi"/>
          <w:i w:val="0"/>
          <w:color w:val="000000"/>
          <w:sz w:val="24"/>
          <w:szCs w:val="24"/>
          <w:lang w:eastAsia="ja-JP"/>
        </w:rPr>
        <w:t>rinkos dalyvių konsultacijoje</w:t>
      </w:r>
      <w:r w:rsidR="00DF6AAC" w:rsidRPr="0028753B">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28753B">
        <w:rPr>
          <w:rFonts w:asciiTheme="majorHAnsi" w:eastAsia="Arial" w:hAnsiTheme="majorHAnsi" w:cstheme="majorHAnsi"/>
          <w:i w:val="0"/>
          <w:color w:val="000000"/>
          <w:sz w:val="24"/>
          <w:szCs w:val="24"/>
          <w:lang w:eastAsia="ja-JP"/>
        </w:rPr>
        <w:t xml:space="preserve">dalyvių </w:t>
      </w:r>
      <w:r w:rsidR="00DF6AAC" w:rsidRPr="0028753B">
        <w:rPr>
          <w:rFonts w:asciiTheme="majorHAnsi" w:eastAsia="Arial" w:hAnsiTheme="majorHAnsi" w:cstheme="majorHAnsi"/>
          <w:i w:val="0"/>
          <w:color w:val="000000"/>
          <w:sz w:val="24"/>
          <w:szCs w:val="24"/>
          <w:lang w:eastAsia="ja-JP"/>
        </w:rPr>
        <w:t>konsultacij</w:t>
      </w:r>
      <w:r w:rsidRPr="0028753B">
        <w:rPr>
          <w:rFonts w:asciiTheme="majorHAnsi" w:eastAsia="Arial" w:hAnsiTheme="majorHAnsi" w:cstheme="majorHAnsi"/>
          <w:i w:val="0"/>
          <w:color w:val="000000"/>
          <w:sz w:val="24"/>
          <w:szCs w:val="24"/>
          <w:lang w:eastAsia="ja-JP"/>
        </w:rPr>
        <w:t>os</w:t>
      </w:r>
      <w:r w:rsidR="00DF6AAC" w:rsidRPr="0028753B">
        <w:rPr>
          <w:rFonts w:asciiTheme="majorHAnsi" w:eastAsia="Arial" w:hAnsiTheme="majorHAnsi" w:cstheme="majorHAnsi"/>
          <w:i w:val="0"/>
          <w:color w:val="000000"/>
          <w:sz w:val="24"/>
          <w:szCs w:val="24"/>
          <w:lang w:eastAsia="ja-JP"/>
        </w:rPr>
        <w:t xml:space="preserve"> metu gauta informacija, nepažeidžiant </w:t>
      </w:r>
      <w:r w:rsidR="005417E3" w:rsidRPr="0028753B">
        <w:rPr>
          <w:rFonts w:asciiTheme="majorHAnsi" w:eastAsia="Arial" w:hAnsiTheme="majorHAnsi" w:cstheme="majorHAnsi"/>
          <w:i w:val="0"/>
          <w:color w:val="000000"/>
          <w:sz w:val="24"/>
          <w:szCs w:val="24"/>
          <w:lang w:eastAsia="ja-JP"/>
        </w:rPr>
        <w:t>Lietuvos Respublikos v</w:t>
      </w:r>
      <w:r w:rsidR="00DF6AAC" w:rsidRPr="0028753B">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7D93DB30" w:rsidR="00B56A57" w:rsidRPr="0028753B"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28753B">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28753B">
        <w:rPr>
          <w:rFonts w:asciiTheme="majorHAnsi" w:eastAsia="Arial" w:hAnsiTheme="majorHAnsi" w:cstheme="majorHAnsi"/>
          <w:b/>
          <w:i w:val="0"/>
          <w:color w:val="000000" w:themeColor="text1"/>
          <w:sz w:val="24"/>
          <w:szCs w:val="24"/>
          <w:lang w:eastAsia="ja-JP"/>
        </w:rPr>
        <w:t>Visų rinkos konsultacijos dalyvių (n</w:t>
      </w:r>
      <w:r w:rsidR="00B55172" w:rsidRPr="0028753B">
        <w:rPr>
          <w:rFonts w:asciiTheme="majorHAnsi" w:eastAsia="Arial" w:hAnsiTheme="majorHAnsi" w:cstheme="majorHAnsi"/>
          <w:b/>
          <w:i w:val="0"/>
          <w:color w:val="000000" w:themeColor="text1"/>
          <w:sz w:val="24"/>
          <w:szCs w:val="24"/>
          <w:lang w:eastAsia="ja-JP"/>
        </w:rPr>
        <w:t>enurodant pavadinimo) siūlymai</w:t>
      </w:r>
      <w:r w:rsidR="002662F7" w:rsidRPr="0028753B">
        <w:rPr>
          <w:rFonts w:asciiTheme="majorHAnsi" w:eastAsia="Arial" w:hAnsiTheme="majorHAnsi" w:cstheme="majorHAnsi"/>
          <w:b/>
          <w:i w:val="0"/>
          <w:color w:val="000000" w:themeColor="text1"/>
          <w:sz w:val="24"/>
          <w:szCs w:val="24"/>
          <w:lang w:eastAsia="ja-JP"/>
        </w:rPr>
        <w:t xml:space="preserve"> ir atsakymai</w:t>
      </w:r>
      <w:r w:rsidR="002E24EE">
        <w:rPr>
          <w:rFonts w:asciiTheme="majorHAnsi" w:eastAsia="Arial" w:hAnsiTheme="majorHAnsi" w:cstheme="majorHAnsi"/>
          <w:b/>
          <w:i w:val="0"/>
          <w:color w:val="000000" w:themeColor="text1"/>
          <w:sz w:val="24"/>
          <w:szCs w:val="24"/>
          <w:lang w:eastAsia="ja-JP"/>
        </w:rPr>
        <w:t xml:space="preserve">, </w:t>
      </w:r>
      <w:r w:rsidR="002E24EE" w:rsidRPr="002E24EE">
        <w:rPr>
          <w:rFonts w:asciiTheme="majorHAnsi" w:eastAsia="Arial" w:hAnsiTheme="majorHAnsi" w:cstheme="majorHAnsi"/>
          <w:b/>
          <w:i w:val="0"/>
          <w:color w:val="000000" w:themeColor="text1"/>
          <w:sz w:val="24"/>
          <w:szCs w:val="24"/>
          <w:u w:val="single"/>
          <w:lang w:eastAsia="ja-JP"/>
        </w:rPr>
        <w:t xml:space="preserve">išskyrus dėl </w:t>
      </w:r>
      <w:r w:rsidR="00387339">
        <w:rPr>
          <w:rFonts w:asciiTheme="majorHAnsi" w:eastAsia="Arial" w:hAnsiTheme="majorHAnsi" w:cstheme="majorHAnsi"/>
          <w:b/>
          <w:i w:val="0"/>
          <w:color w:val="000000" w:themeColor="text1"/>
          <w:sz w:val="24"/>
          <w:szCs w:val="24"/>
          <w:u w:val="single"/>
          <w:lang w:eastAsia="ja-JP"/>
        </w:rPr>
        <w:t>pateiktų paslaugos kain</w:t>
      </w:r>
      <w:r w:rsidR="002E24EE" w:rsidRPr="002E24EE">
        <w:rPr>
          <w:rFonts w:asciiTheme="majorHAnsi" w:eastAsia="Arial" w:hAnsiTheme="majorHAnsi" w:cstheme="majorHAnsi"/>
          <w:b/>
          <w:i w:val="0"/>
          <w:color w:val="000000" w:themeColor="text1"/>
          <w:sz w:val="24"/>
          <w:szCs w:val="24"/>
          <w:u w:val="single"/>
          <w:lang w:eastAsia="ja-JP"/>
        </w:rPr>
        <w:t>ų</w:t>
      </w:r>
      <w:r w:rsidR="002E24EE">
        <w:rPr>
          <w:rFonts w:asciiTheme="majorHAnsi" w:eastAsia="Arial" w:hAnsiTheme="majorHAnsi" w:cstheme="majorHAnsi"/>
          <w:b/>
          <w:i w:val="0"/>
          <w:color w:val="000000" w:themeColor="text1"/>
          <w:sz w:val="24"/>
          <w:szCs w:val="24"/>
          <w:lang w:eastAsia="ja-JP"/>
        </w:rPr>
        <w:t>,</w:t>
      </w:r>
      <w:r w:rsidR="002662F7" w:rsidRPr="0028753B">
        <w:rPr>
          <w:rFonts w:asciiTheme="majorHAnsi" w:eastAsia="Arial" w:hAnsiTheme="majorHAnsi" w:cstheme="majorHAnsi"/>
          <w:b/>
          <w:i w:val="0"/>
          <w:color w:val="000000" w:themeColor="text1"/>
          <w:sz w:val="24"/>
          <w:szCs w:val="24"/>
          <w:lang w:eastAsia="ja-JP"/>
        </w:rPr>
        <w:t xml:space="preserve"> </w:t>
      </w:r>
      <w:r w:rsidR="00B56A57" w:rsidRPr="0028753B">
        <w:rPr>
          <w:rFonts w:asciiTheme="majorHAnsi" w:eastAsia="Arial" w:hAnsiTheme="majorHAnsi" w:cstheme="majorHAnsi"/>
          <w:b/>
          <w:i w:val="0"/>
          <w:color w:val="000000" w:themeColor="text1"/>
          <w:sz w:val="24"/>
          <w:szCs w:val="24"/>
          <w:lang w:eastAsia="ja-JP"/>
        </w:rPr>
        <w:t xml:space="preserve">bus paskelbti </w:t>
      </w:r>
      <w:r w:rsidR="002662F7" w:rsidRPr="0028753B">
        <w:rPr>
          <w:rFonts w:asciiTheme="majorHAnsi" w:eastAsia="Arial" w:hAnsiTheme="majorHAnsi" w:cstheme="majorHAnsi"/>
          <w:b/>
          <w:i w:val="0"/>
          <w:color w:val="000000" w:themeColor="text1"/>
          <w:sz w:val="24"/>
          <w:szCs w:val="24"/>
          <w:lang w:eastAsia="ja-JP"/>
        </w:rPr>
        <w:t xml:space="preserve">viešai </w:t>
      </w:r>
      <w:r w:rsidR="00B56A57" w:rsidRPr="0028753B">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28753B"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28753B">
        <w:rPr>
          <w:rFonts w:asciiTheme="majorHAnsi" w:eastAsia="Arial" w:hAnsiTheme="majorHAnsi" w:cstheme="majorHAnsi"/>
          <w:i w:val="0"/>
          <w:color w:val="000000" w:themeColor="text1"/>
          <w:sz w:val="24"/>
          <w:szCs w:val="24"/>
          <w:lang w:eastAsia="ja-JP"/>
        </w:rPr>
        <w:t>__________________</w:t>
      </w:r>
    </w:p>
    <w:p w14:paraId="0051F941" w14:textId="77777777" w:rsidR="00D11F81" w:rsidRPr="0028753B" w:rsidRDefault="00D11F81" w:rsidP="00A974FC">
      <w:pPr>
        <w:spacing w:after="0" w:line="288" w:lineRule="auto"/>
        <w:rPr>
          <w:rFonts w:asciiTheme="majorHAnsi" w:hAnsiTheme="majorHAnsi" w:cstheme="majorHAnsi"/>
          <w:i w:val="0"/>
          <w:sz w:val="24"/>
          <w:szCs w:val="24"/>
        </w:rPr>
      </w:pPr>
    </w:p>
    <w:sectPr w:rsidR="00D11F81" w:rsidRPr="0028753B" w:rsidSect="002E24EE">
      <w:headerReference w:type="default" r:id="rId8"/>
      <w:head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4161" w14:textId="77777777" w:rsidR="008C45BA" w:rsidRDefault="008C45BA" w:rsidP="00DF6D98">
      <w:pPr>
        <w:spacing w:after="0" w:line="240" w:lineRule="auto"/>
      </w:pPr>
      <w:r>
        <w:separator/>
      </w:r>
    </w:p>
  </w:endnote>
  <w:endnote w:type="continuationSeparator" w:id="0">
    <w:p w14:paraId="7E07E5AF" w14:textId="77777777" w:rsidR="008C45BA" w:rsidRDefault="008C45BA"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5D4EF" w14:textId="77777777" w:rsidR="008C45BA" w:rsidRDefault="008C45BA" w:rsidP="00DF6D98">
      <w:pPr>
        <w:spacing w:after="0" w:line="240" w:lineRule="auto"/>
      </w:pPr>
      <w:r>
        <w:separator/>
      </w:r>
    </w:p>
  </w:footnote>
  <w:footnote w:type="continuationSeparator" w:id="0">
    <w:p w14:paraId="31D20828" w14:textId="77777777" w:rsidR="008C45BA" w:rsidRDefault="008C45BA"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Content>
      <w:p w14:paraId="050A9437" w14:textId="6EE4D84B" w:rsidR="00DF6D98" w:rsidRDefault="00DF6D98">
        <w:pPr>
          <w:pStyle w:val="Antrats"/>
          <w:jc w:val="center"/>
        </w:pPr>
        <w:r>
          <w:fldChar w:fldCharType="begin"/>
        </w:r>
        <w:r>
          <w:instrText>PAGE   \* MERGEFORMAT</w:instrText>
        </w:r>
        <w:r>
          <w:fldChar w:fldCharType="separate"/>
        </w:r>
        <w:r w:rsidR="00E537A9">
          <w:rPr>
            <w:noProof/>
          </w:rPr>
          <w:t>4</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77777777"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TVŪD &gt; 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8124F8"/>
    <w:multiLevelType w:val="multilevel"/>
    <w:tmpl w:val="864EC7F4"/>
    <w:lvl w:ilvl="0">
      <w:start w:val="1"/>
      <w:numFmt w:val="decimal"/>
      <w:lvlText w:val="%1."/>
      <w:lvlJc w:val="left"/>
      <w:pPr>
        <w:tabs>
          <w:tab w:val="num" w:pos="0"/>
        </w:tabs>
        <w:ind w:left="360" w:hanging="360"/>
      </w:pPr>
    </w:lvl>
    <w:lvl w:ilvl="1">
      <w:start w:val="1"/>
      <w:numFmt w:val="lowerLetter"/>
      <w:lvlText w:val="%2)"/>
      <w:lvlJc w:val="left"/>
      <w:pPr>
        <w:tabs>
          <w:tab w:val="num" w:pos="0"/>
        </w:tabs>
        <w:ind w:left="857" w:hanging="432"/>
      </w:pPr>
      <w:rPr>
        <w:rFonts w:ascii="Times New Roman" w:hAnsi="Times New Roman"/>
        <w:b/>
        <w:sz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6F1795C"/>
    <w:multiLevelType w:val="hybridMultilevel"/>
    <w:tmpl w:val="B45A7906"/>
    <w:lvl w:ilvl="0" w:tplc="BF8E59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83008D"/>
    <w:multiLevelType w:val="multilevel"/>
    <w:tmpl w:val="864EC7F4"/>
    <w:lvl w:ilvl="0">
      <w:start w:val="1"/>
      <w:numFmt w:val="decimal"/>
      <w:lvlText w:val="%1."/>
      <w:lvlJc w:val="left"/>
      <w:pPr>
        <w:tabs>
          <w:tab w:val="num" w:pos="0"/>
        </w:tabs>
        <w:ind w:left="360" w:hanging="360"/>
      </w:pPr>
    </w:lvl>
    <w:lvl w:ilvl="1">
      <w:start w:val="1"/>
      <w:numFmt w:val="lowerLetter"/>
      <w:lvlText w:val="%2)"/>
      <w:lvlJc w:val="left"/>
      <w:pPr>
        <w:tabs>
          <w:tab w:val="num" w:pos="0"/>
        </w:tabs>
        <w:ind w:left="857" w:hanging="432"/>
      </w:pPr>
      <w:rPr>
        <w:rFonts w:ascii="Times New Roman" w:hAnsi="Times New Roman"/>
        <w:b/>
        <w:sz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2"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24060158">
    <w:abstractNumId w:val="7"/>
  </w:num>
  <w:num w:numId="2" w16cid:durableId="287661657">
    <w:abstractNumId w:val="12"/>
  </w:num>
  <w:num w:numId="3" w16cid:durableId="1268583337">
    <w:abstractNumId w:val="9"/>
  </w:num>
  <w:num w:numId="4" w16cid:durableId="550580274">
    <w:abstractNumId w:val="2"/>
  </w:num>
  <w:num w:numId="5" w16cid:durableId="1493328823">
    <w:abstractNumId w:val="1"/>
  </w:num>
  <w:num w:numId="6" w16cid:durableId="1708262280">
    <w:abstractNumId w:val="11"/>
  </w:num>
  <w:num w:numId="7" w16cid:durableId="50275509">
    <w:abstractNumId w:val="8"/>
  </w:num>
  <w:num w:numId="8" w16cid:durableId="1165508692">
    <w:abstractNumId w:val="10"/>
  </w:num>
  <w:num w:numId="9" w16cid:durableId="944266416">
    <w:abstractNumId w:val="5"/>
  </w:num>
  <w:num w:numId="10" w16cid:durableId="1802796149">
    <w:abstractNumId w:val="0"/>
  </w:num>
  <w:num w:numId="11" w16cid:durableId="2055350843">
    <w:abstractNumId w:val="6"/>
  </w:num>
  <w:num w:numId="12" w16cid:durableId="1844971033">
    <w:abstractNumId w:val="4"/>
  </w:num>
  <w:num w:numId="13" w16cid:durableId="1846748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11D23"/>
    <w:rsid w:val="0001321F"/>
    <w:rsid w:val="0005736D"/>
    <w:rsid w:val="0007055D"/>
    <w:rsid w:val="00070B4F"/>
    <w:rsid w:val="000949BA"/>
    <w:rsid w:val="0009580C"/>
    <w:rsid w:val="000C05EB"/>
    <w:rsid w:val="000C7F99"/>
    <w:rsid w:val="000E0E92"/>
    <w:rsid w:val="0010675F"/>
    <w:rsid w:val="001539BE"/>
    <w:rsid w:val="00155B01"/>
    <w:rsid w:val="00157889"/>
    <w:rsid w:val="001819AE"/>
    <w:rsid w:val="00186363"/>
    <w:rsid w:val="001A62D7"/>
    <w:rsid w:val="001B22E3"/>
    <w:rsid w:val="001B7106"/>
    <w:rsid w:val="001C3A08"/>
    <w:rsid w:val="001D27EF"/>
    <w:rsid w:val="001D684E"/>
    <w:rsid w:val="00202A10"/>
    <w:rsid w:val="00223CF7"/>
    <w:rsid w:val="002451EE"/>
    <w:rsid w:val="00254746"/>
    <w:rsid w:val="002662F7"/>
    <w:rsid w:val="0028753B"/>
    <w:rsid w:val="00287B13"/>
    <w:rsid w:val="002A2C15"/>
    <w:rsid w:val="002E24EE"/>
    <w:rsid w:val="00315E95"/>
    <w:rsid w:val="00322517"/>
    <w:rsid w:val="00323759"/>
    <w:rsid w:val="003249D9"/>
    <w:rsid w:val="00350061"/>
    <w:rsid w:val="003621FB"/>
    <w:rsid w:val="003664AB"/>
    <w:rsid w:val="00387339"/>
    <w:rsid w:val="003F2BFC"/>
    <w:rsid w:val="00402398"/>
    <w:rsid w:val="004161AC"/>
    <w:rsid w:val="00420FE8"/>
    <w:rsid w:val="004410A9"/>
    <w:rsid w:val="0044622B"/>
    <w:rsid w:val="00482A4D"/>
    <w:rsid w:val="00484109"/>
    <w:rsid w:val="00490D3D"/>
    <w:rsid w:val="00491A00"/>
    <w:rsid w:val="00494105"/>
    <w:rsid w:val="004947D8"/>
    <w:rsid w:val="00497085"/>
    <w:rsid w:val="004A50F1"/>
    <w:rsid w:val="004A66AB"/>
    <w:rsid w:val="004B5FD0"/>
    <w:rsid w:val="004E2D9D"/>
    <w:rsid w:val="004F5125"/>
    <w:rsid w:val="005417E3"/>
    <w:rsid w:val="00546B97"/>
    <w:rsid w:val="0056557A"/>
    <w:rsid w:val="005815E3"/>
    <w:rsid w:val="005941FD"/>
    <w:rsid w:val="005C38C6"/>
    <w:rsid w:val="005C55D5"/>
    <w:rsid w:val="005E67FB"/>
    <w:rsid w:val="005F3514"/>
    <w:rsid w:val="006156A4"/>
    <w:rsid w:val="00633EEE"/>
    <w:rsid w:val="00654E87"/>
    <w:rsid w:val="00680216"/>
    <w:rsid w:val="00683D5C"/>
    <w:rsid w:val="006C672C"/>
    <w:rsid w:val="006D03A7"/>
    <w:rsid w:val="006E3454"/>
    <w:rsid w:val="006F153E"/>
    <w:rsid w:val="00704CF4"/>
    <w:rsid w:val="0071559D"/>
    <w:rsid w:val="00716F5E"/>
    <w:rsid w:val="007354C9"/>
    <w:rsid w:val="00796256"/>
    <w:rsid w:val="007A0EC1"/>
    <w:rsid w:val="007A4C0F"/>
    <w:rsid w:val="007A515A"/>
    <w:rsid w:val="007F77C7"/>
    <w:rsid w:val="00893924"/>
    <w:rsid w:val="00897109"/>
    <w:rsid w:val="008A16E4"/>
    <w:rsid w:val="008C45BA"/>
    <w:rsid w:val="008D52A6"/>
    <w:rsid w:val="008E5A52"/>
    <w:rsid w:val="00904155"/>
    <w:rsid w:val="00916AF3"/>
    <w:rsid w:val="00917D9A"/>
    <w:rsid w:val="009508A2"/>
    <w:rsid w:val="00986F8B"/>
    <w:rsid w:val="009C01D9"/>
    <w:rsid w:val="009D6537"/>
    <w:rsid w:val="00A14606"/>
    <w:rsid w:val="00A22DDB"/>
    <w:rsid w:val="00A650C6"/>
    <w:rsid w:val="00A777C0"/>
    <w:rsid w:val="00A77838"/>
    <w:rsid w:val="00A9393C"/>
    <w:rsid w:val="00A974FC"/>
    <w:rsid w:val="00AE2EBB"/>
    <w:rsid w:val="00AF04AA"/>
    <w:rsid w:val="00B11094"/>
    <w:rsid w:val="00B16CD6"/>
    <w:rsid w:val="00B55052"/>
    <w:rsid w:val="00B55172"/>
    <w:rsid w:val="00B56A57"/>
    <w:rsid w:val="00B56EC1"/>
    <w:rsid w:val="00B57BCB"/>
    <w:rsid w:val="00B63F11"/>
    <w:rsid w:val="00B84A38"/>
    <w:rsid w:val="00B96446"/>
    <w:rsid w:val="00B96A6B"/>
    <w:rsid w:val="00BC1295"/>
    <w:rsid w:val="00BC5AC3"/>
    <w:rsid w:val="00BC711C"/>
    <w:rsid w:val="00C04118"/>
    <w:rsid w:val="00C15FD4"/>
    <w:rsid w:val="00C26A22"/>
    <w:rsid w:val="00C3292D"/>
    <w:rsid w:val="00C33EC0"/>
    <w:rsid w:val="00C51CA9"/>
    <w:rsid w:val="00C952BB"/>
    <w:rsid w:val="00CB057B"/>
    <w:rsid w:val="00CD222C"/>
    <w:rsid w:val="00CD5CF3"/>
    <w:rsid w:val="00D04E56"/>
    <w:rsid w:val="00D11348"/>
    <w:rsid w:val="00D11F81"/>
    <w:rsid w:val="00D24A79"/>
    <w:rsid w:val="00D308C7"/>
    <w:rsid w:val="00D4783F"/>
    <w:rsid w:val="00D50DFE"/>
    <w:rsid w:val="00D705D6"/>
    <w:rsid w:val="00D7483E"/>
    <w:rsid w:val="00DB1A7D"/>
    <w:rsid w:val="00DC1E08"/>
    <w:rsid w:val="00DC203A"/>
    <w:rsid w:val="00DF040E"/>
    <w:rsid w:val="00DF6AAC"/>
    <w:rsid w:val="00DF6D98"/>
    <w:rsid w:val="00E03BA7"/>
    <w:rsid w:val="00E22DEA"/>
    <w:rsid w:val="00E23929"/>
    <w:rsid w:val="00E43A64"/>
    <w:rsid w:val="00E537A9"/>
    <w:rsid w:val="00E76D06"/>
    <w:rsid w:val="00E9202F"/>
    <w:rsid w:val="00EA6847"/>
    <w:rsid w:val="00EC0D74"/>
    <w:rsid w:val="00ED2D6C"/>
    <w:rsid w:val="00ED597D"/>
    <w:rsid w:val="00ED7E32"/>
    <w:rsid w:val="00EF2BC7"/>
    <w:rsid w:val="00F07ED2"/>
    <w:rsid w:val="00F265F1"/>
    <w:rsid w:val="00F61618"/>
    <w:rsid w:val="00FF5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unhideWhenUsed/>
    <w:qFormat/>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Numatytasispastraiposriftas"/>
    <w:link w:val="TextBody"/>
    <w:uiPriority w:val="99"/>
    <w:qFormat/>
    <w:locked/>
    <w:rsid w:val="002E24EE"/>
    <w:rPr>
      <w:rFonts w:cs="Times New Roman"/>
      <w:sz w:val="20"/>
      <w:szCs w:val="20"/>
    </w:rPr>
  </w:style>
  <w:style w:type="paragraph" w:customStyle="1" w:styleId="TextBody">
    <w:name w:val="Text Body"/>
    <w:basedOn w:val="prastasis"/>
    <w:link w:val="BodyTextChar"/>
    <w:uiPriority w:val="99"/>
    <w:qFormat/>
    <w:rsid w:val="002E24EE"/>
    <w:pPr>
      <w:suppressAutoHyphens/>
      <w:spacing w:before="120" w:after="120" w:line="240" w:lineRule="auto"/>
    </w:pPr>
    <w:rPr>
      <w:rFonts w:cs="Times New Roman"/>
      <w:i w:val="0"/>
      <w:sz w:val="20"/>
      <w:szCs w:val="20"/>
    </w:rPr>
  </w:style>
  <w:style w:type="paragraph" w:customStyle="1" w:styleId="CentrBoldm">
    <w:name w:val="CentrBoldm"/>
    <w:basedOn w:val="prastasis"/>
    <w:uiPriority w:val="99"/>
    <w:qFormat/>
    <w:rsid w:val="00BC1295"/>
    <w:pPr>
      <w:suppressAutoHyphens/>
      <w:spacing w:after="0" w:line="240" w:lineRule="auto"/>
      <w:jc w:val="center"/>
    </w:pPr>
    <w:rPr>
      <w:rFonts w:ascii="TimesLT" w:eastAsia="Times New Roman" w:hAnsi="TimesLT" w:cs="Times New Roman"/>
      <w:b/>
      <w:bCs/>
      <w:i w:val="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CE8BC491F4429AF3426FF87E560E4"/>
        <w:category>
          <w:name w:val="Bendrosios nuostatos"/>
          <w:gallery w:val="placeholder"/>
        </w:category>
        <w:types>
          <w:type w:val="bbPlcHdr"/>
        </w:types>
        <w:behaviors>
          <w:behavior w:val="content"/>
        </w:behaviors>
        <w:guid w:val="{8B504689-D74C-4FFA-AA9E-54BC0A3F4720}"/>
      </w:docPartPr>
      <w:docPartBody>
        <w:p w:rsidR="006C13C3" w:rsidRDefault="00E52D95" w:rsidP="00E52D95">
          <w:pPr>
            <w:pStyle w:val="48BCE8BC491F4429AF3426FF87E560E4"/>
          </w:pPr>
          <w:r w:rsidRPr="004053F7">
            <w:rPr>
              <w:rFonts w:ascii="Calibri" w:hAnsi="Calibri" w:cs="Calibri"/>
              <w:bCs/>
              <w:color w:val="00B0F0"/>
            </w:rPr>
            <w:t>Pasirinkite save iš sąrašo</w:t>
          </w:r>
        </w:p>
      </w:docPartBody>
    </w:docPart>
    <w:docPart>
      <w:docPartPr>
        <w:name w:val="A0E944AD981143858B5C539143114D42"/>
        <w:category>
          <w:name w:val="Bendrosios nuostatos"/>
          <w:gallery w:val="placeholder"/>
        </w:category>
        <w:types>
          <w:type w:val="bbPlcHdr"/>
        </w:types>
        <w:behaviors>
          <w:behavior w:val="content"/>
        </w:behaviors>
        <w:guid w:val="{9DFB3D85-4F5B-4646-9D7E-866DC580E461}"/>
      </w:docPartPr>
      <w:docPartBody>
        <w:p w:rsidR="009223FE" w:rsidRDefault="00755689" w:rsidP="00755689">
          <w:pPr>
            <w:pStyle w:val="A0E944AD981143858B5C539143114D42"/>
          </w:pPr>
          <w:r w:rsidRPr="004053F7">
            <w:rPr>
              <w:rFonts w:ascii="Calibri" w:hAnsi="Calibri" w:cs="Calibr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5"/>
    <w:rsid w:val="000E2D5E"/>
    <w:rsid w:val="00157889"/>
    <w:rsid w:val="00203A7F"/>
    <w:rsid w:val="00237B46"/>
    <w:rsid w:val="002451EE"/>
    <w:rsid w:val="003F5821"/>
    <w:rsid w:val="00430C6E"/>
    <w:rsid w:val="00452DAF"/>
    <w:rsid w:val="004F5FBC"/>
    <w:rsid w:val="006162C0"/>
    <w:rsid w:val="00686775"/>
    <w:rsid w:val="006C13C3"/>
    <w:rsid w:val="00755689"/>
    <w:rsid w:val="008960A0"/>
    <w:rsid w:val="009223FE"/>
    <w:rsid w:val="00BB659F"/>
    <w:rsid w:val="00E50A6F"/>
    <w:rsid w:val="00E52D95"/>
    <w:rsid w:val="00F004AC"/>
    <w:rsid w:val="00F361D9"/>
    <w:rsid w:val="00FD39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8BCE8BC491F4429AF3426FF87E560E4">
    <w:name w:val="48BCE8BC491F4429AF3426FF87E560E4"/>
    <w:rsid w:val="00E52D95"/>
  </w:style>
  <w:style w:type="paragraph" w:customStyle="1" w:styleId="A0E944AD981143858B5C539143114D42">
    <w:name w:val="A0E944AD981143858B5C539143114D42"/>
    <w:rsid w:val="00755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9B28-7799-4E87-A92E-30757DB7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3</Pages>
  <Words>2614</Words>
  <Characters>1490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Dalia Vienažindytė</cp:lastModifiedBy>
  <cp:revision>6</cp:revision>
  <dcterms:created xsi:type="dcterms:W3CDTF">2023-12-13T08:21:00Z</dcterms:created>
  <dcterms:modified xsi:type="dcterms:W3CDTF">2026-05-12T12:33:00Z</dcterms:modified>
</cp:coreProperties>
</file>