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5435" w14:textId="77777777" w:rsidR="00CE7289" w:rsidRDefault="00CE7289" w:rsidP="00CE7289">
      <w:pPr>
        <w:spacing w:after="120"/>
        <w:ind w:firstLine="0"/>
        <w:contextualSpacing/>
        <w:jc w:val="center"/>
        <w:rPr>
          <w:rFonts w:ascii="Arial" w:hAnsi="Arial" w:cs="Arial"/>
          <w:b/>
          <w:bCs/>
        </w:rPr>
      </w:pPr>
      <w:r w:rsidRPr="00A4705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6E06BDA" wp14:editId="6A96368D">
            <wp:extent cx="1905000" cy="730250"/>
            <wp:effectExtent l="0" t="0" r="0" b="0"/>
            <wp:docPr id="102540925" name="Picture 1" descr="20220907_LSPO_logo_black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907_LSPO_logo_black_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6704" w14:textId="77777777" w:rsidR="001E79F0" w:rsidRDefault="001E79F0" w:rsidP="00CE728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160ED" w14:textId="7E9F2391" w:rsidR="00CE7289" w:rsidRPr="001E79F0" w:rsidRDefault="00CE7289" w:rsidP="00CE728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9F0">
        <w:rPr>
          <w:rFonts w:ascii="Times New Roman" w:hAnsi="Times New Roman" w:cs="Times New Roman"/>
          <w:b/>
          <w:sz w:val="24"/>
          <w:szCs w:val="24"/>
        </w:rPr>
        <w:t>KONCERTINĖ ĮSTAIGA LIETUVOS SIMFONINIS PUČIAMŲJŲ ORKESTRAS</w:t>
      </w:r>
    </w:p>
    <w:p w14:paraId="75803E9C" w14:textId="77777777" w:rsidR="00CE7289" w:rsidRPr="001E79F0" w:rsidRDefault="00CE7289" w:rsidP="00CE728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E79F0">
        <w:rPr>
          <w:rFonts w:ascii="Times New Roman" w:hAnsi="Times New Roman" w:cs="Times New Roman"/>
          <w:sz w:val="20"/>
          <w:szCs w:val="20"/>
        </w:rPr>
        <w:t xml:space="preserve">Biudžetinė įstaiga, T. Ševčenkos g. 19A, LT-03111 Vilnius, tel. +370 5 2133804, </w:t>
      </w:r>
      <w:proofErr w:type="spellStart"/>
      <w:r w:rsidRPr="001E79F0">
        <w:rPr>
          <w:rFonts w:ascii="Times New Roman" w:hAnsi="Times New Roman" w:cs="Times New Roman"/>
          <w:sz w:val="20"/>
          <w:szCs w:val="20"/>
        </w:rPr>
        <w:t>el.p</w:t>
      </w:r>
      <w:proofErr w:type="spellEnd"/>
      <w:r w:rsidRPr="001E79F0">
        <w:rPr>
          <w:rFonts w:ascii="Times New Roman" w:hAnsi="Times New Roman" w:cs="Times New Roman"/>
          <w:sz w:val="20"/>
          <w:szCs w:val="20"/>
        </w:rPr>
        <w:t>. info@lspo.lt</w:t>
      </w:r>
    </w:p>
    <w:p w14:paraId="53EED0B2" w14:textId="77777777" w:rsidR="00CE7289" w:rsidRPr="001E79F0" w:rsidRDefault="00CE7289" w:rsidP="00CE7289">
      <w:pPr>
        <w:spacing w:after="120"/>
        <w:ind w:firstLine="0"/>
        <w:contextualSpacing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1E79F0">
        <w:rPr>
          <w:rFonts w:ascii="Times New Roman" w:hAnsi="Times New Roman" w:cs="Times New Roman"/>
          <w:sz w:val="20"/>
          <w:szCs w:val="20"/>
        </w:rPr>
        <w:t>Duomenys kaupiami ir saugomi Juridinių asmenų registre, kodas 190755551</w:t>
      </w:r>
    </w:p>
    <w:p w14:paraId="0BC91768" w14:textId="77777777" w:rsidR="00CE7289" w:rsidRPr="00173FBA" w:rsidRDefault="00CE7289" w:rsidP="00CE7289">
      <w:pPr>
        <w:spacing w:after="120"/>
        <w:ind w:firstLine="0"/>
        <w:contextualSpacing/>
        <w:jc w:val="center"/>
        <w:rPr>
          <w:rFonts w:ascii="Arial" w:hAnsi="Arial" w:cs="Arial"/>
          <w:color w:val="00B050"/>
        </w:rPr>
      </w:pPr>
    </w:p>
    <w:p w14:paraId="1D66CB40" w14:textId="1B78C9D5" w:rsidR="00CE7289" w:rsidRDefault="00CE7289" w:rsidP="00CE7289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objektas –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S</w:t>
      </w:r>
      <w:r w:rsidRPr="00CE7289">
        <w:rPr>
          <w:rFonts w:ascii="Times New Roman" w:eastAsia="TimesNewRomanPS-BoldMT" w:hAnsi="Times New Roman" w:cs="Times New Roman"/>
          <w:b/>
          <w:bCs/>
          <w:sz w:val="24"/>
          <w:szCs w:val="24"/>
        </w:rPr>
        <w:t>cenos technologijų</w:t>
      </w:r>
      <w:r w:rsidR="00236EB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sistem</w:t>
      </w:r>
      <w:r w:rsidR="000E0225">
        <w:rPr>
          <w:rFonts w:ascii="Times New Roman" w:eastAsia="TimesNewRomanPS-BoldMT" w:hAnsi="Times New Roman" w:cs="Times New Roman"/>
          <w:b/>
          <w:bCs/>
          <w:sz w:val="24"/>
          <w:szCs w:val="24"/>
        </w:rPr>
        <w:t>os ir</w:t>
      </w:r>
      <w:r w:rsidRPr="00CE7289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įrang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a</w:t>
      </w:r>
    </w:p>
    <w:p w14:paraId="0B90259A" w14:textId="77777777" w:rsidR="00CE7289" w:rsidRDefault="00CE7289" w:rsidP="00CE7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32613D" w14:textId="6A120415" w:rsidR="00CE7289" w:rsidRDefault="00CE7289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>
        <w:rPr>
          <w:rFonts w:ascii="Times New Roman" w:hAnsi="Times New Roman"/>
          <w:sz w:val="24"/>
          <w:szCs w:val="24"/>
        </w:rPr>
        <w:t xml:space="preserve">Pirkimo objekto pagrindinis BVPŽ kodas - </w:t>
      </w:r>
      <w:r w:rsidRPr="00CE7289">
        <w:rPr>
          <w:rFonts w:ascii="Times New Roman" w:hAnsi="Times New Roman"/>
          <w:sz w:val="24"/>
          <w:szCs w:val="24"/>
        </w:rPr>
        <w:t>31000000-6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289">
        <w:rPr>
          <w:rFonts w:ascii="Times New Roman" w:hAnsi="Times New Roman"/>
          <w:sz w:val="24"/>
          <w:szCs w:val="24"/>
        </w:rPr>
        <w:t>Elektrinės mašinos, aparatai, įranga ir reikmenys. Apšvietimas</w:t>
      </w:r>
      <w:r>
        <w:rPr>
          <w:rFonts w:ascii="Times New Roman" w:hAnsi="Times New Roman"/>
          <w:sz w:val="24"/>
          <w:szCs w:val="24"/>
        </w:rPr>
        <w:t>.</w:t>
      </w:r>
    </w:p>
    <w:p w14:paraId="62BEBECC" w14:textId="61819C2E" w:rsidR="00CE7289" w:rsidRDefault="00CE7289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Papildomi BVPŽ kodai: </w:t>
      </w:r>
      <w:r w:rsidRPr="00CE7289">
        <w:rPr>
          <w:rFonts w:ascii="Times New Roman" w:hAnsi="Times New Roman"/>
          <w:sz w:val="24"/>
          <w:szCs w:val="24"/>
        </w:rPr>
        <w:t>32000000-3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289">
        <w:rPr>
          <w:rFonts w:ascii="Times New Roman" w:hAnsi="Times New Roman"/>
          <w:sz w:val="24"/>
          <w:szCs w:val="24"/>
        </w:rPr>
        <w:t>Radijo, televizijos, komunikacijų, telekomunikacijų ir susijusi įranga</w:t>
      </w:r>
      <w:r>
        <w:rPr>
          <w:rFonts w:ascii="Times New Roman" w:hAnsi="Times New Roman"/>
          <w:sz w:val="24"/>
          <w:szCs w:val="24"/>
        </w:rPr>
        <w:t>;</w:t>
      </w:r>
    </w:p>
    <w:p w14:paraId="07036043" w14:textId="36EDDD6E" w:rsidR="00CE7289" w:rsidRDefault="00CE7289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30200000-1</w:t>
      </w:r>
      <w:r w:rsidRPr="00CE7289">
        <w:rPr>
          <w:rFonts w:ascii="Times New Roman" w:hAnsi="Times New Roman"/>
          <w:sz w:val="24"/>
          <w:szCs w:val="24"/>
        </w:rPr>
        <w:tab/>
        <w:t>Kompiuterinė įranga ir reikmenys</w:t>
      </w:r>
      <w:r>
        <w:rPr>
          <w:rFonts w:ascii="Times New Roman" w:hAnsi="Times New Roman"/>
          <w:sz w:val="24"/>
          <w:szCs w:val="24"/>
        </w:rPr>
        <w:t>;</w:t>
      </w:r>
    </w:p>
    <w:p w14:paraId="709C01C9" w14:textId="4CA615A1" w:rsidR="00CE7289" w:rsidRDefault="00CE7289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44200000-2</w:t>
      </w:r>
      <w:r w:rsidRPr="00CE7289">
        <w:rPr>
          <w:rFonts w:ascii="Times New Roman" w:hAnsi="Times New Roman"/>
          <w:sz w:val="24"/>
          <w:szCs w:val="24"/>
        </w:rPr>
        <w:tab/>
        <w:t>Konstrukcijų gaminiai</w:t>
      </w:r>
      <w:r>
        <w:rPr>
          <w:rFonts w:ascii="Times New Roman" w:hAnsi="Times New Roman"/>
          <w:sz w:val="24"/>
          <w:szCs w:val="24"/>
        </w:rPr>
        <w:t>.</w:t>
      </w:r>
    </w:p>
    <w:p w14:paraId="63F6BDB8" w14:textId="77777777" w:rsidR="00CE7289" w:rsidRDefault="00CE7289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CB05B6" w14:textId="489BEA31" w:rsidR="00290DCC" w:rsidRDefault="00290DCC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Pirkimas skaidomas į 4 dalis dėl kurių planuojama sudaryti atskiras sutartis.</w:t>
      </w:r>
    </w:p>
    <w:p w14:paraId="6B38731C" w14:textId="77777777" w:rsidR="00290DCC" w:rsidRDefault="00290DCC" w:rsidP="00CE7289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EC947AA" w14:textId="77777777" w:rsidR="00CE7289" w:rsidRDefault="00CE7289" w:rsidP="00CE7289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95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5040"/>
        <w:gridCol w:w="3845"/>
      </w:tblGrid>
      <w:tr w:rsidR="00CE7289" w14:paraId="7988A70E" w14:textId="77777777" w:rsidTr="00CE7289">
        <w:trPr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2ACF0AD1" w14:textId="0F0F7C3F" w:rsidR="00CE7289" w:rsidRPr="00CE7289" w:rsidRDefault="00CE7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EEil</w:t>
            </w:r>
            <w:proofErr w:type="spellEnd"/>
            <w:r w:rsidRPr="00CE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63DEC765" w14:textId="77777777" w:rsidR="00CE7289" w:rsidRPr="00CE7289" w:rsidRDefault="00CE7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49454DD" w14:textId="77777777" w:rsidR="00CE7289" w:rsidRPr="00CE7289" w:rsidRDefault="00CE72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CE7289" w14:paraId="1AFAFD27" w14:textId="77777777" w:rsidTr="00CE7289">
        <w:trPr>
          <w:trHeight w:val="4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F32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A56D" w14:textId="0AC7B988" w:rsidR="00CE7289" w:rsidRDefault="00CE7289" w:rsidP="00CE7289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</w:t>
            </w:r>
            <w:r w:rsidR="007E6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E6C80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prašome nurodyti priežastis)</w:t>
            </w:r>
            <w:r w:rsidR="000E0225" w:rsidRPr="000E022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C49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289" w14:paraId="0FBEEF03" w14:textId="77777777" w:rsidTr="00CE7289">
        <w:trPr>
          <w:trHeight w:val="4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03A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173E" w14:textId="52315CA6" w:rsidR="00CE7289" w:rsidRDefault="00CE7289" w:rsidP="00CE7289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>Ar preliminarioje techninėje specifikacijoje (toliau – TS) nurodytas pirkimo objektas yra aiškus</w:t>
            </w:r>
            <w:r w:rsidR="007E6C80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 xml:space="preserve">, </w:t>
            </w:r>
            <w:r w:rsidR="007E6C80" w:rsidRPr="007E6C80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>pakankamai išsamus ir ar joje pateikta visa informacija, reikalinga tinkamam pasiūlymo parengimui</w:t>
            </w: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 xml:space="preserve"> </w:t>
            </w:r>
            <w:r w:rsidR="007E6C80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</w:rPr>
              <w:t>(</w:t>
            </w:r>
            <w:r w:rsidR="007E6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jei ne, prašome pateikti argumentuotas pastabas, </w:t>
            </w:r>
            <w:proofErr w:type="spellStart"/>
            <w:r w:rsidR="007E6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patikslinimus</w:t>
            </w:r>
            <w:proofErr w:type="spellEnd"/>
            <w:r w:rsidR="007E6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dėl konkrečių TS reikalavimų)</w:t>
            </w:r>
            <w:r w:rsidR="000E0225" w:rsidRPr="000E022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BE0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289" w14:paraId="64DD4515" w14:textId="77777777" w:rsidTr="00CE7289">
        <w:trPr>
          <w:trHeight w:val="41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F4D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E468" w14:textId="78808751" w:rsidR="00CE7289" w:rsidRDefault="00CE7289" w:rsidP="00CE7289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pirkimo dalys yra suskirstytos tinkamai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dėl konkrečių pozicijų</w:t>
            </w:r>
            <w:r w:rsidR="00165E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kurios priskirtos netinkamai)</w:t>
            </w:r>
            <w:r w:rsidR="000E0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3B1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289" w14:paraId="202D2F2A" w14:textId="77777777" w:rsidTr="00CE7289">
        <w:trPr>
          <w:trHeight w:val="27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0EC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DC7D" w14:textId="7D1B6DD5" w:rsidR="00CE7289" w:rsidRDefault="00CE7289" w:rsidP="00CE7289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TS, t. y. kokius papildomus reikalavimus perkamam objektui būtų tikslinga įrašyti (kurie iš jų yra būtini, kurie pageidaujami)</w:t>
            </w:r>
            <w:r w:rsidR="00165E1F">
              <w:rPr>
                <w:rFonts w:ascii="Times New Roman" w:eastAsia="Times New Roman" w:hAnsi="Times New Roman" w:cs="Times New Roman"/>
                <w:sz w:val="24"/>
                <w:szCs w:val="24"/>
              </w:rPr>
              <w:t>, taip pat kokie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 </w:t>
            </w:r>
            <w:r w:rsidR="00165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reikalavimai,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yra perteklini</w:t>
            </w:r>
            <w:r w:rsidR="00165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ar </w:t>
            </w:r>
            <w:r w:rsidR="00165E1F" w:rsidRPr="00165E1F">
              <w:rPr>
                <w:rFonts w:ascii="Times New Roman" w:eastAsia="Times New Roman" w:hAnsi="Times New Roman" w:cs="Times New Roman"/>
                <w:sz w:val="24"/>
                <w:szCs w:val="24"/>
              </w:rPr>
              <w:t>nepagrįsti ir kokius reikalavimus būtų tikslinga išbraukti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 pateikti konkrečius pasiūlymus)</w:t>
            </w:r>
            <w:r w:rsidR="00165E1F" w:rsidRPr="000E022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E70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289" w14:paraId="56D4A867" w14:textId="77777777" w:rsidTr="00CE7289">
        <w:trPr>
          <w:trHeight w:val="32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4E2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E589" w14:textId="0ACEE67E" w:rsidR="00CE7289" w:rsidRDefault="00CE7289" w:rsidP="00CE728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="000E0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pirkimo dalies vertė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(prašoma pirkimo vertės nustatymo tikslais)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4E5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3C1C" w14:paraId="2CE9C6C4" w14:textId="77777777" w:rsidTr="00CE7289">
        <w:trPr>
          <w:trHeight w:val="32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DAB" w14:textId="77777777" w:rsidR="00D03C1C" w:rsidRDefault="00D03C1C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D1E" w14:textId="1E8263B9" w:rsidR="00D03C1C" w:rsidRDefault="00D03C1C" w:rsidP="00CE728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techninėje specifikacijoje nustatyti reikalavimai, Jūsų vertinimu, neriboja konkurencijos? </w:t>
            </w:r>
            <w:r w:rsidRPr="000E02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(Jei taip – prašome nurodyti konkrečius reikalavimus ir pasiūlyti alternatyvias formuluotes)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E97" w14:textId="77777777" w:rsidR="00D03C1C" w:rsidRDefault="00D03C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3C1C" w14:paraId="23F5F882" w14:textId="77777777" w:rsidTr="00CE7289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26A" w14:textId="77777777" w:rsidR="00D03C1C" w:rsidRDefault="00D03C1C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9F2" w14:textId="25112D03" w:rsidR="00D03C1C" w:rsidRDefault="00D03C1C" w:rsidP="00CE7289">
            <w:pPr>
              <w:tabs>
                <w:tab w:val="left" w:pos="284"/>
                <w:tab w:val="left" w:pos="709"/>
              </w:tabs>
              <w:spacing w:after="255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techninėje specifikacijoje nustatyti suderinamumo / to paties gamintojo reikalavimai </w:t>
            </w:r>
            <w:r w:rsidRPr="00D03C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yra objektyviai pagrįsti ir proporcingi?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E02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Jei ne – prašome pateikti siūlymus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AFCB" w14:textId="77777777" w:rsidR="00D03C1C" w:rsidRDefault="00D03C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1F" w14:paraId="046DC7E2" w14:textId="77777777" w:rsidTr="00CE7289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816" w14:textId="77777777" w:rsidR="00165E1F" w:rsidRDefault="00165E1F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136" w14:textId="59AFC75E" w:rsidR="00165E1F" w:rsidRPr="00D03C1C" w:rsidRDefault="00165E1F" w:rsidP="00CE7289">
            <w:pPr>
              <w:tabs>
                <w:tab w:val="left" w:pos="284"/>
                <w:tab w:val="left" w:pos="709"/>
              </w:tabs>
              <w:spacing w:after="255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1F">
              <w:rPr>
                <w:rFonts w:ascii="Times New Roman" w:eastAsia="Calibri" w:hAnsi="Times New Roman" w:cs="Times New Roman"/>
                <w:sz w:val="24"/>
                <w:szCs w:val="24"/>
              </w:rPr>
              <w:t>Kokie tiekėjų kvalifikacijos, patirties ar specialistų reikalavimai, Jūsų nuomone, būtų proporcingi šio pirkimo objektui?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775" w14:textId="77777777" w:rsidR="00165E1F" w:rsidRDefault="00165E1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1F" w14:paraId="457459BD" w14:textId="77777777" w:rsidTr="00CE7289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094" w14:textId="77777777" w:rsidR="00165E1F" w:rsidRDefault="00165E1F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CBB" w14:textId="5DC24DD2" w:rsidR="00165E1F" w:rsidRPr="00165E1F" w:rsidRDefault="00165E1F" w:rsidP="00CE7289">
            <w:pPr>
              <w:tabs>
                <w:tab w:val="left" w:pos="284"/>
                <w:tab w:val="left" w:pos="709"/>
              </w:tabs>
              <w:spacing w:after="255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1F">
              <w:rPr>
                <w:rFonts w:ascii="Times New Roman" w:eastAsia="Calibri" w:hAnsi="Times New Roman" w:cs="Times New Roman"/>
                <w:sz w:val="24"/>
                <w:szCs w:val="24"/>
              </w:rPr>
              <w:t>Koks, Jūsų vertinimu, būtų racionalus</w:t>
            </w:r>
            <w:r w:rsidR="000E0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pirkimo objekto </w:t>
            </w:r>
            <w:r w:rsidRPr="00165E1F">
              <w:rPr>
                <w:rFonts w:ascii="Times New Roman" w:eastAsia="Calibri" w:hAnsi="Times New Roman" w:cs="Times New Roman"/>
                <w:sz w:val="24"/>
                <w:szCs w:val="24"/>
              </w:rPr>
              <w:t>tiekimo, montavimo ir sistemos paleidimo terminas?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283" w14:textId="77777777" w:rsidR="00165E1F" w:rsidRDefault="00165E1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E1F" w14:paraId="14D85DD0" w14:textId="77777777" w:rsidTr="00CE7289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013" w14:textId="77777777" w:rsidR="00165E1F" w:rsidRDefault="00165E1F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B22" w14:textId="3F6E1A75" w:rsidR="00165E1F" w:rsidRDefault="00165E1F" w:rsidP="00CE7289">
            <w:pPr>
              <w:tabs>
                <w:tab w:val="left" w:pos="284"/>
                <w:tab w:val="left" w:pos="709"/>
              </w:tabs>
              <w:spacing w:after="255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1F">
              <w:rPr>
                <w:rFonts w:ascii="Times New Roman" w:eastAsia="Calibri" w:hAnsi="Times New Roman" w:cs="Times New Roman"/>
                <w:sz w:val="24"/>
                <w:szCs w:val="24"/>
              </w:rPr>
              <w:t>Kokie garantinio aptarnavimo ir techninės priežiūros reikalavimai rinkoje yra įprasti šio pobūdžio objektams?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635" w14:textId="77777777" w:rsidR="00165E1F" w:rsidRDefault="00165E1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289" w14:paraId="70226ACA" w14:textId="77777777" w:rsidTr="00CE7289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EA3" w14:textId="77777777" w:rsidR="00CE7289" w:rsidRDefault="00CE7289" w:rsidP="00CE728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872D" w14:textId="36CC9B5D" w:rsidR="00CE7289" w:rsidRDefault="00CE7289" w:rsidP="00CE7289">
            <w:pPr>
              <w:tabs>
                <w:tab w:val="left" w:pos="284"/>
                <w:tab w:val="left" w:pos="709"/>
              </w:tabs>
              <w:spacing w:after="255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Prašome įvardyti kitą</w:t>
            </w:r>
            <w:r w:rsidR="007E6C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Jūsų nuomone</w:t>
            </w:r>
            <w:r w:rsidR="007E6C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reikšmingą informaciją </w:t>
            </w:r>
            <w:r w:rsidR="000E0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šio pirkimo objekto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įsigijimui</w:t>
            </w:r>
            <w:r w:rsidR="007E6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</w:t>
            </w:r>
            <w:r w:rsidR="000E0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tinkamam</w:t>
            </w:r>
            <w:r w:rsidR="007E6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įgyvendinimui.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986" w14:textId="77777777" w:rsidR="00CE7289" w:rsidRDefault="00CE72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67C1AA" w14:textId="77777777" w:rsidR="00CE7289" w:rsidRDefault="00CE7289" w:rsidP="00CE728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88704A" w14:textId="77777777" w:rsidR="00165E1F" w:rsidRPr="000E0225" w:rsidRDefault="00165E1F" w:rsidP="00CE7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225">
        <w:rPr>
          <w:rFonts w:ascii="Times New Roman" w:hAnsi="Times New Roman" w:cs="Times New Roman"/>
          <w:sz w:val="24"/>
          <w:szCs w:val="24"/>
        </w:rPr>
        <w:t>Perkančioji organizacija, įvertinusi rinkos konsultacijos metu gautą informaciją, pasilieka teisę keisti techninę specifikaciją, pirkimo objekto skaidymą, BVPŽ kodus, pirkimo būdą, kvalifikacijos reikalavimus bei kitas pirkimo sąlygas.</w:t>
      </w:r>
    </w:p>
    <w:p w14:paraId="7C58B5CF" w14:textId="77777777" w:rsidR="00165E1F" w:rsidRDefault="00165E1F" w:rsidP="00CE728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37ED18" w14:textId="107F3D20" w:rsidR="006B18DF" w:rsidRDefault="00CE7289" w:rsidP="00CE7289">
      <w:pPr>
        <w:spacing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Dėkojame už skirtą laiką!</w:t>
      </w:r>
    </w:p>
    <w:sectPr w:rsidR="006B18DF" w:rsidSect="001E79F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68528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D3"/>
    <w:rsid w:val="000E0225"/>
    <w:rsid w:val="000F1694"/>
    <w:rsid w:val="00123F9C"/>
    <w:rsid w:val="001337EB"/>
    <w:rsid w:val="00165E1F"/>
    <w:rsid w:val="001E79F0"/>
    <w:rsid w:val="00236EB5"/>
    <w:rsid w:val="00290DCC"/>
    <w:rsid w:val="002C55E8"/>
    <w:rsid w:val="00372290"/>
    <w:rsid w:val="00380E11"/>
    <w:rsid w:val="006B18DF"/>
    <w:rsid w:val="007E6C80"/>
    <w:rsid w:val="008F45D3"/>
    <w:rsid w:val="00B30464"/>
    <w:rsid w:val="00CE7289"/>
    <w:rsid w:val="00D03C1C"/>
    <w:rsid w:val="00D65994"/>
    <w:rsid w:val="00D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FC85"/>
  <w15:chartTrackingRefBased/>
  <w15:docId w15:val="{A20E0186-706B-4829-B5C2-C56B9F6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8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5D3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5D3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,Bullet,Table of contents numbered,Lentele,List Paragraph22,List Paragraph21,Paragraph"/>
    <w:basedOn w:val="Normal"/>
    <w:uiPriority w:val="34"/>
    <w:qFormat/>
    <w:rsid w:val="008F4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5D3"/>
    <w:rPr>
      <w:b/>
      <w:bCs/>
      <w:smallCaps/>
      <w:color w:val="0F4761" w:themeColor="accent1" w:themeShade="BF"/>
      <w:spacing w:val="5"/>
    </w:rPr>
  </w:style>
  <w:style w:type="paragraph" w:customStyle="1" w:styleId="prastasis1">
    <w:name w:val="Įprastasis1"/>
    <w:rsid w:val="00CE728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E728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5E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E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Revision">
    <w:name w:val="Revision"/>
    <w:hidden/>
    <w:uiPriority w:val="99"/>
    <w:semiHidden/>
    <w:rsid w:val="00D03C1C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2026-05-12T18:29:00Z</dcterms:created>
  <dcterms:modified xsi:type="dcterms:W3CDTF">2026-05-12T18:36:00Z</dcterms:modified>
</cp:coreProperties>
</file>