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3FCBA7F" w:rsidR="00B767F3" w:rsidRDefault="00C745D9">
            <w:pPr>
              <w:jc w:val="center"/>
              <w:rPr>
                <w:kern w:val="2"/>
                <w:szCs w:val="24"/>
              </w:rPr>
            </w:pPr>
            <w:r>
              <w:rPr>
                <w:kern w:val="2"/>
                <w:szCs w:val="24"/>
              </w:rPr>
              <w:t>Ilguvos socialinės globos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D5DF7A8" w:rsidR="00B767F3" w:rsidRDefault="00C745D9">
            <w:pPr>
              <w:jc w:val="center"/>
              <w:rPr>
                <w:kern w:val="2"/>
                <w:szCs w:val="24"/>
              </w:rPr>
            </w:pPr>
            <w:r>
              <w:rPr>
                <w:kern w:val="2"/>
                <w:szCs w:val="24"/>
              </w:rPr>
              <w:t>190792731</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14875E4" w:rsidR="00B767F3" w:rsidRDefault="00C745D9">
            <w:pPr>
              <w:jc w:val="center"/>
              <w:rPr>
                <w:kern w:val="2"/>
                <w:szCs w:val="24"/>
              </w:rPr>
            </w:pPr>
            <w:r>
              <w:rPr>
                <w:kern w:val="2"/>
                <w:szCs w:val="24"/>
              </w:rPr>
              <w:t xml:space="preserve">Dvaro g.36, Ilguvos k., Šakių </w:t>
            </w:r>
            <w:proofErr w:type="spellStart"/>
            <w:r>
              <w:rPr>
                <w:kern w:val="2"/>
                <w:szCs w:val="24"/>
              </w:rPr>
              <w:t>r.sav</w:t>
            </w:r>
            <w:proofErr w:type="spellEnd"/>
            <w:r>
              <w:rPr>
                <w:kern w:val="2"/>
                <w:szCs w:val="24"/>
              </w:rPr>
              <w:t>.</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1D8ECDF" w:rsidR="00B767F3" w:rsidRDefault="00C745D9">
            <w:pPr>
              <w:jc w:val="center"/>
              <w:rPr>
                <w:kern w:val="2"/>
                <w:szCs w:val="24"/>
              </w:rPr>
            </w:pPr>
            <w:r>
              <w:rPr>
                <w:kern w:val="2"/>
                <w:szCs w:val="24"/>
              </w:rPr>
              <w:t>0 345 68407</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8A1EE6D" w:rsidR="00B767F3" w:rsidRDefault="00C745D9">
            <w:pPr>
              <w:jc w:val="center"/>
              <w:rPr>
                <w:kern w:val="2"/>
                <w:szCs w:val="24"/>
              </w:rPr>
            </w:pPr>
            <w:r>
              <w:rPr>
                <w:kern w:val="2"/>
                <w:szCs w:val="24"/>
              </w:rPr>
              <w:t>ilguva@isgn.lt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E2B033E" w:rsidR="00B767F3" w:rsidRDefault="00C745D9">
            <w:pPr>
              <w:jc w:val="center"/>
              <w:rPr>
                <w:kern w:val="2"/>
                <w:szCs w:val="24"/>
              </w:rPr>
            </w:pPr>
            <w:r>
              <w:rPr>
                <w:kern w:val="2"/>
                <w:szCs w:val="24"/>
              </w:rPr>
              <w:t>Sigitas Jankauskas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BA38472" w:rsidR="00B767F3" w:rsidRDefault="00C745D9">
            <w:pPr>
              <w:jc w:val="center"/>
              <w:rPr>
                <w:kern w:val="2"/>
                <w:szCs w:val="24"/>
              </w:rPr>
            </w:pPr>
            <w:r>
              <w:rPr>
                <w:kern w:val="2"/>
                <w:szCs w:val="24"/>
              </w:rPr>
              <w:t>Direktorius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C745D9">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9CD58A8" w:rsidR="00B767F3" w:rsidRDefault="00C745D9">
            <w:pPr>
              <w:rPr>
                <w:color w:val="4472C4"/>
                <w:kern w:val="2"/>
                <w:szCs w:val="24"/>
              </w:rPr>
            </w:pPr>
            <w:r w:rsidRPr="00D11EEF">
              <w:rPr>
                <w:kern w:val="2"/>
                <w:szCs w:val="24"/>
              </w:rPr>
              <w:t>Buities sektoriaus vedėjas</w:t>
            </w:r>
            <w:r w:rsidR="00B300B4" w:rsidRPr="00D11EEF">
              <w:rPr>
                <w:kern w:val="2"/>
                <w:szCs w:val="24"/>
              </w:rPr>
              <w:t xml:space="preserve"> Antanas </w:t>
            </w:r>
            <w:proofErr w:type="spellStart"/>
            <w:r w:rsidR="00B300B4" w:rsidRPr="00D11EEF">
              <w:rPr>
                <w:kern w:val="2"/>
                <w:szCs w:val="24"/>
              </w:rPr>
              <w:t>Sadlauskas</w:t>
            </w:r>
            <w:proofErr w:type="spellEnd"/>
            <w:r w:rsidR="00B300B4" w:rsidRPr="00D11EEF">
              <w:rPr>
                <w:kern w:val="2"/>
                <w:szCs w:val="24"/>
              </w:rPr>
              <w:t xml:space="preserve"> </w:t>
            </w:r>
            <w:hyperlink r:id="rId9" w:history="1">
              <w:r w:rsidR="00B300B4" w:rsidRPr="00D11EEF">
                <w:rPr>
                  <w:rStyle w:val="Hipersaitas"/>
                  <w:color w:val="auto"/>
                  <w:kern w:val="2"/>
                  <w:szCs w:val="24"/>
                </w:rPr>
                <w:t>antanas.sadlauskas@isgn.lt</w:t>
              </w:r>
            </w:hyperlink>
            <w:r w:rsidR="00B300B4" w:rsidRPr="00D11EEF">
              <w:rPr>
                <w:kern w:val="2"/>
                <w:szCs w:val="24"/>
              </w:rPr>
              <w:t xml:space="preserve"> 0 345 68407</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3D059E98"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7777777"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 xml:space="preserve">(trumpai aprašyti, kokios Prekės (jei taikoma – su </w:t>
            </w:r>
            <w:r>
              <w:rPr>
                <w:color w:val="4472C4"/>
                <w:kern w:val="2"/>
                <w:szCs w:val="24"/>
              </w:rPr>
              <w:lastRenderedPageBreak/>
              <w:t>jomis susijusios paslaugos) perkamos, preliminarus, o jeigu įmanoma, – tikslus jų kiekis. Ši informacija gali būti įrašyta į Sutartį arba pridedama kaip Sutarties priedas)</w:t>
            </w:r>
            <w:r>
              <w:rPr>
                <w:color w:val="000000"/>
                <w:kern w:val="2"/>
                <w:szCs w:val="24"/>
              </w:rPr>
              <w:t xml:space="preserve"> (toliau – Prekės).</w:t>
            </w:r>
          </w:p>
          <w:p w14:paraId="74009C55" w14:textId="46752AC4"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w:t>
            </w:r>
            <w:r w:rsidR="0005584B">
              <w:rPr>
                <w:color w:val="000000"/>
                <w:kern w:val="2"/>
                <w:szCs w:val="24"/>
                <w:highlight w:val="yellow"/>
              </w:rPr>
              <w:t>1</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w:t>
            </w:r>
            <w:r w:rsidR="0005584B">
              <w:rPr>
                <w:color w:val="000000"/>
                <w:kern w:val="2"/>
                <w:szCs w:val="24"/>
                <w:highlight w:val="yellow"/>
              </w:rPr>
              <w:t>2</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5CEF548"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75DC74C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661469B" w:rsidR="00B767F3" w:rsidRDefault="00DD7479" w:rsidP="00B300B4">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300B4">
              <w:rPr>
                <w:kern w:val="2"/>
                <w:szCs w:val="24"/>
              </w:rPr>
              <w:t>4 mėn.</w:t>
            </w:r>
            <w:r>
              <w:rPr>
                <w:color w:val="000000"/>
                <w:kern w:val="2"/>
                <w:szCs w:val="24"/>
              </w:rPr>
              <w:t xml:space="preserve"> nuo Sutarties įsigaliojimo dienos šiuo adresu: </w:t>
            </w:r>
            <w:r w:rsidR="00B300B4">
              <w:rPr>
                <w:color w:val="000000"/>
                <w:kern w:val="2"/>
                <w:szCs w:val="24"/>
              </w:rPr>
              <w:t xml:space="preserve">Dvaro g.36, Ilguvos k., Šakių </w:t>
            </w:r>
            <w:proofErr w:type="spellStart"/>
            <w:r w:rsidR="00B300B4">
              <w:rPr>
                <w:color w:val="000000"/>
                <w:kern w:val="2"/>
                <w:szCs w:val="24"/>
              </w:rPr>
              <w:t>r.sav</w:t>
            </w:r>
            <w:proofErr w:type="spellEnd"/>
            <w:r w:rsidR="00B300B4">
              <w:rPr>
                <w:color w:val="000000"/>
                <w:kern w:val="2"/>
                <w:szCs w:val="24"/>
              </w:rPr>
              <w:t>.</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1A0E536" w:rsidR="00B767F3" w:rsidRDefault="00B300B4">
            <w:pPr>
              <w:rPr>
                <w:color w:val="4472C4"/>
                <w:kern w:val="2"/>
                <w:szCs w:val="24"/>
              </w:rPr>
            </w:pPr>
            <w:r w:rsidRPr="00B300B4">
              <w:rPr>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12F33A35" w:rsidR="00B767F3" w:rsidRDefault="00DD7479">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B300B4">
              <w:rPr>
                <w:kern w:val="2"/>
                <w:szCs w:val="24"/>
              </w:rPr>
              <w:t xml:space="preserve"> 1 mėn.</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300B4">
              <w:rPr>
                <w:kern w:val="2"/>
                <w:szCs w:val="24"/>
              </w:rPr>
              <w:t>(</w:t>
            </w:r>
            <w:r w:rsidR="00B300B4" w:rsidRPr="00B300B4">
              <w:rPr>
                <w:kern w:val="2"/>
                <w:szCs w:val="24"/>
              </w:rPr>
              <w:t>1 mėn.)</w:t>
            </w:r>
            <w:r w:rsidRPr="00B300B4">
              <w:rPr>
                <w:kern w:val="2"/>
                <w:szCs w:val="24"/>
              </w:rPr>
              <w:t xml:space="preserve"> </w:t>
            </w:r>
            <w:r>
              <w:rPr>
                <w:kern w:val="2"/>
                <w:szCs w:val="24"/>
              </w:rPr>
              <w:t>laikotarpiui.</w:t>
            </w:r>
          </w:p>
          <w:p w14:paraId="224FC24B" w14:textId="77777777" w:rsidR="00B767F3" w:rsidRDefault="00B767F3">
            <w:pPr>
              <w:rPr>
                <w:kern w:val="2"/>
                <w:szCs w:val="24"/>
              </w:rPr>
            </w:pPr>
          </w:p>
          <w:p w14:paraId="13A5AE4A" w14:textId="180CBF9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3C1E2658"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B1E3C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7777777" w:rsidR="00B767F3" w:rsidRDefault="00DD7479">
            <w:pPr>
              <w:rPr>
                <w:kern w:val="2"/>
                <w:szCs w:val="24"/>
              </w:rPr>
            </w:pPr>
            <w:r>
              <w:rPr>
                <w:kern w:val="2"/>
                <w:szCs w:val="24"/>
              </w:rPr>
              <w:t xml:space="preserve">Kartu su Prekėmis pateikiami šie dokumentai: </w:t>
            </w:r>
            <w:r>
              <w:rPr>
                <w:color w:val="4472C4"/>
                <w:kern w:val="2"/>
                <w:szCs w:val="24"/>
              </w:rPr>
              <w:t xml:space="preserve">(nurodyti dokumentus, jeigu kartu su Prekėmis privalo būti pateikiami Prekių dokumentai, pavyzdžiui, Prekių perdavimo-priėmimo aktas,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1A94E004"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0A256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5BCAD1D6" w:rsidR="00B767F3" w:rsidRDefault="00DD7479">
            <w:pPr>
              <w:rPr>
                <w:kern w:val="2"/>
                <w:szCs w:val="24"/>
              </w:rPr>
            </w:pPr>
            <w:r>
              <w:rPr>
                <w:b/>
                <w:bCs/>
                <w:kern w:val="2"/>
                <w:szCs w:val="24"/>
              </w:rPr>
              <w:t>5.3.</w:t>
            </w:r>
            <w:r w:rsidR="000A2564">
              <w:rPr>
                <w:b/>
                <w:bCs/>
                <w:kern w:val="2"/>
                <w:szCs w:val="24"/>
              </w:rPr>
              <w:t>1</w:t>
            </w:r>
            <w:r>
              <w:rPr>
                <w:b/>
                <w:bCs/>
                <w:kern w:val="2"/>
                <w:szCs w:val="24"/>
              </w:rPr>
              <w:t>.</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EE0DB9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4FE969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28F6938D" w14:textId="0F37CF42" w:rsidR="000A2564" w:rsidRDefault="00DD7479" w:rsidP="000A2564">
            <w:pPr>
              <w:jc w:val="both"/>
              <w:textAlignment w:val="baseline"/>
              <w:rPr>
                <w:color w:val="FF0000"/>
                <w:szCs w:val="24"/>
              </w:rPr>
            </w:pPr>
            <w:r>
              <w:rPr>
                <w:color w:val="4472C4"/>
                <w:kern w:val="2"/>
                <w:szCs w:val="24"/>
              </w:rPr>
              <w:t xml:space="preserve"> </w:t>
            </w:r>
          </w:p>
          <w:p w14:paraId="3E0BF6EB" w14:textId="65E4D1AF"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64D1FE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27CCFDD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E767E7B" w:rsidR="00B767F3" w:rsidRPr="0005584B" w:rsidRDefault="00DD7479">
            <w:pPr>
              <w:rPr>
                <w:kern w:val="2"/>
                <w:szCs w:val="24"/>
              </w:rPr>
            </w:pPr>
            <w:r>
              <w:rPr>
                <w:kern w:val="2"/>
                <w:szCs w:val="24"/>
              </w:rPr>
              <w:t xml:space="preserve">Pirkėjas atsiskaito su Tiekėju ne vėliau kaip per </w:t>
            </w:r>
            <w:r w:rsidR="000A2564" w:rsidRPr="0005584B">
              <w:rPr>
                <w:kern w:val="2"/>
                <w:szCs w:val="24"/>
              </w:rPr>
              <w:t>30 kalendorinių dienų</w:t>
            </w:r>
            <w:r w:rsidRPr="0005584B">
              <w:rPr>
                <w:kern w:val="2"/>
                <w:szCs w:val="24"/>
              </w:rPr>
              <w:t xml:space="preserve"> nuo Sąskaitos gavimo dienos.</w:t>
            </w:r>
          </w:p>
          <w:p w14:paraId="2D8ED721" w14:textId="77777777" w:rsidR="00B767F3" w:rsidRPr="0005584B" w:rsidRDefault="00B767F3">
            <w:pPr>
              <w:rPr>
                <w:kern w:val="2"/>
                <w:szCs w:val="24"/>
              </w:rPr>
            </w:pPr>
          </w:p>
          <w:p w14:paraId="5BDFE28E" w14:textId="58AC6FD3"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7034C0F" w14:textId="77777777" w:rsidR="00B767F3" w:rsidRPr="000A2564" w:rsidRDefault="00DD7479">
            <w:pPr>
              <w:rPr>
                <w:kern w:val="2"/>
                <w:szCs w:val="24"/>
                <w:shd w:val="clear" w:color="auto" w:fill="FFFFFF"/>
              </w:rPr>
            </w:pPr>
            <w:r w:rsidRPr="000A2564">
              <w:rPr>
                <w:kern w:val="2"/>
                <w:szCs w:val="24"/>
                <w:shd w:val="clear" w:color="auto" w:fill="FFFFFF"/>
              </w:rPr>
              <w:t xml:space="preserve">1) įvykdžius visus sutartinius įsipareigojimus, sumokama visa Sutarties kaina; </w:t>
            </w:r>
          </w:p>
          <w:p w14:paraId="04C22127" w14:textId="0E3201DE" w:rsidR="00B767F3" w:rsidRDefault="00B767F3" w:rsidP="000A2564">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234FE85C"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4B91D0E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FF39E8" w:rsidRDefault="00DD7479">
            <w:pPr>
              <w:rPr>
                <w:b/>
                <w:bCs/>
                <w:kern w:val="2"/>
                <w:szCs w:val="24"/>
              </w:rPr>
            </w:pPr>
            <w:r w:rsidRPr="00FF39E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D8D7D7E" w:rsidR="00B767F3" w:rsidRDefault="00DD7479">
            <w:pPr>
              <w:rPr>
                <w:kern w:val="2"/>
                <w:szCs w:val="24"/>
              </w:rPr>
            </w:pPr>
            <w:r>
              <w:rPr>
                <w:kern w:val="2"/>
                <w:szCs w:val="24"/>
              </w:rPr>
              <w:t xml:space="preserve">Prekėms nustatomas </w:t>
            </w:r>
            <w:r w:rsidRPr="00FF39E8">
              <w:rPr>
                <w:kern w:val="2"/>
                <w:szCs w:val="24"/>
              </w:rPr>
              <w:t xml:space="preserve">Techninėje specifikacijoje nustatytas </w:t>
            </w:r>
            <w:r>
              <w:rPr>
                <w:kern w:val="2"/>
                <w:szCs w:val="24"/>
              </w:rPr>
              <w:t xml:space="preserve">garantinis terminas, kuris yra </w:t>
            </w:r>
            <w:r w:rsidR="00D11EEF">
              <w:rPr>
                <w:kern w:val="2"/>
                <w:szCs w:val="24"/>
              </w:rPr>
              <w:t xml:space="preserve"> 24 mėn.</w:t>
            </w:r>
            <w:r w:rsidR="00FF39E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FF39E8" w:rsidRDefault="00DD7479">
            <w:pPr>
              <w:rPr>
                <w:b/>
                <w:bCs/>
                <w:kern w:val="2"/>
                <w:szCs w:val="24"/>
              </w:rPr>
            </w:pPr>
            <w:r w:rsidRPr="00FF39E8">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68CD3B5" w14:textId="058398EC" w:rsidR="00B767F3" w:rsidRDefault="00DD7479">
            <w:pPr>
              <w:rPr>
                <w:color w:val="FF0000"/>
                <w:kern w:val="2"/>
                <w:szCs w:val="24"/>
              </w:rPr>
            </w:pPr>
            <w:r>
              <w:t xml:space="preserve">Garantinio termino laikotarpiu nustačius Prekių trūkumų, Tiekėjas turi </w:t>
            </w:r>
            <w:r>
              <w:rPr>
                <w:b/>
                <w:bCs/>
              </w:rPr>
              <w:t>ne vėliau kaip</w:t>
            </w:r>
            <w:r>
              <w:t xml:space="preserve"> per </w:t>
            </w:r>
            <w:r w:rsidR="00D11EEF" w:rsidRPr="00D11EEF">
              <w:t xml:space="preserve">15 kalendorinių dienų </w:t>
            </w:r>
            <w:r w:rsidRPr="00D11EEF">
              <w:t xml:space="preserve"> </w:t>
            </w:r>
            <w:r>
              <w:t>nuo rašytinės pretenzijos gavimo dienos pašalinti Prekių trūkumus.</w:t>
            </w:r>
          </w:p>
          <w:p w14:paraId="19A8D037" w14:textId="01C5414C"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535064F1" w:rsidR="00B767F3" w:rsidRDefault="00DD7479" w:rsidP="003E217E">
            <w:pPr>
              <w:rPr>
                <w:color w:val="FF0000"/>
                <w:kern w:val="2"/>
                <w:szCs w:val="24"/>
              </w:rPr>
            </w:pPr>
            <w:r>
              <w:rPr>
                <w:kern w:val="2"/>
                <w:szCs w:val="24"/>
              </w:rPr>
              <w:t xml:space="preserve">Netaikoma </w:t>
            </w:r>
          </w:p>
          <w:p w14:paraId="1EEB8B9F" w14:textId="77777777" w:rsidR="00B767F3" w:rsidRDefault="00B767F3">
            <w:pPr>
              <w:rPr>
                <w:kern w:val="2"/>
                <w:szCs w:val="24"/>
              </w:rPr>
            </w:pPr>
          </w:p>
          <w:p w14:paraId="4D580A95" w14:textId="20F507D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sidRPr="00FF39E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33A1E03" w:rsidR="00B767F3" w:rsidRDefault="00B767F3" w:rsidP="00FF39E8">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D4F2D35"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64D227D6"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79E5CAB"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3155BE19"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1FAE3D89" w:rsidR="00B767F3" w:rsidRPr="003E217E" w:rsidRDefault="00DD7479">
            <w:pPr>
              <w:rPr>
                <w:kern w:val="2"/>
                <w:szCs w:val="24"/>
              </w:rPr>
            </w:pPr>
            <w:r w:rsidRPr="003E217E">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003E217E" w:rsidRPr="003E217E">
              <w:rPr>
                <w:kern w:val="2"/>
                <w:szCs w:val="24"/>
              </w:rPr>
              <w:t>.</w:t>
            </w:r>
          </w:p>
          <w:p w14:paraId="0E49B29A" w14:textId="77777777" w:rsidR="00B767F3" w:rsidRDefault="00B767F3">
            <w:pPr>
              <w:rPr>
                <w:color w:val="FF0000"/>
                <w:kern w:val="2"/>
                <w:szCs w:val="24"/>
              </w:rPr>
            </w:pPr>
          </w:p>
          <w:p w14:paraId="12E8EA71" w14:textId="67201B58" w:rsidR="00B767F3" w:rsidRDefault="00DD7479">
            <w:pPr>
              <w:spacing w:line="259" w:lineRule="auto"/>
              <w:rPr>
                <w:color w:val="000000"/>
                <w:kern w:val="2"/>
                <w:szCs w:val="24"/>
              </w:rPr>
            </w:pPr>
            <w:r>
              <w:rPr>
                <w:color w:val="FF0000"/>
                <w:kern w:val="2"/>
                <w:szCs w:val="24"/>
              </w:rPr>
              <w:t>.</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4B9FB6A" w:rsidR="00B767F3" w:rsidRPr="00D52A60" w:rsidRDefault="00DD7479">
            <w:pPr>
              <w:rPr>
                <w:kern w:val="2"/>
              </w:rPr>
            </w:pPr>
            <w:r w:rsidRPr="00D52A60">
              <w:rPr>
                <w:kern w:val="2"/>
              </w:rPr>
              <w:t>9.2.1. Jeigu Tiekėjas vėluoja vykdyti užsakymą, tiekti Prekes ar ištaisyti jų trūkumus</w:t>
            </w:r>
            <w:r w:rsidRPr="00D52A60">
              <w:t xml:space="preserve"> </w:t>
            </w:r>
            <w:r w:rsidRPr="00D52A60">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148A9E27" w:rsidR="00B767F3" w:rsidRDefault="00DD7479">
            <w:pPr>
              <w:rPr>
                <w:b/>
                <w:kern w:val="2"/>
              </w:rPr>
            </w:pPr>
            <w:r w:rsidRPr="00D52A60">
              <w:rPr>
                <w:kern w:val="2"/>
              </w:rPr>
              <w:lastRenderedPageBreak/>
              <w:t xml:space="preserve">9.2.3. Tiekėjas privalo sumokėti Pirkėjui netesybas per </w:t>
            </w:r>
            <w:r w:rsidR="003E217E" w:rsidRPr="00D52A60">
              <w:rPr>
                <w:kern w:val="2"/>
              </w:rPr>
              <w:t>10</w:t>
            </w:r>
            <w:r w:rsidR="00D52A60" w:rsidRPr="00D52A60">
              <w:rPr>
                <w:kern w:val="2"/>
              </w:rPr>
              <w:t xml:space="preserve"> kalendorinių </w:t>
            </w:r>
            <w:r w:rsidRPr="00D52A60">
              <w:rPr>
                <w:kern w:val="2"/>
              </w:rPr>
              <w:t xml:space="preserve"> dienų nuo Pirkėjo pareikalavimo, jeigu netesybų suma nėra </w:t>
            </w:r>
            <w:r w:rsidRPr="00D52A60">
              <w:t>išskaitoma iš Tiekėjui mokėtinos sumos.</w:t>
            </w:r>
            <w:r w:rsidRPr="00D52A60">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6FDE1" w14:textId="77777777" w:rsidR="00B767F3" w:rsidRDefault="00B767F3">
            <w:pPr>
              <w:rPr>
                <w:kern w:val="2"/>
                <w:szCs w:val="24"/>
              </w:rPr>
            </w:pPr>
          </w:p>
          <w:p w14:paraId="773664FF" w14:textId="7A0212D1" w:rsidR="00B767F3" w:rsidRPr="00D52A60" w:rsidRDefault="00DD7479">
            <w:pPr>
              <w:rPr>
                <w:kern w:val="2"/>
                <w:szCs w:val="24"/>
              </w:rPr>
            </w:pPr>
            <w:r w:rsidRPr="00D52A60">
              <w:rPr>
                <w:kern w:val="2"/>
                <w:szCs w:val="24"/>
              </w:rPr>
              <w:t xml:space="preserve">9.3.1. Nutraukus Sutartį dėl esminio Sutarties pažeidimo, mokama </w:t>
            </w:r>
            <w:r w:rsidR="00D52A60" w:rsidRPr="00D52A60">
              <w:rPr>
                <w:kern w:val="2"/>
                <w:szCs w:val="24"/>
              </w:rPr>
              <w:t xml:space="preserve">300 </w:t>
            </w:r>
            <w:r w:rsidRPr="00D52A60">
              <w:rPr>
                <w:kern w:val="2"/>
                <w:szCs w:val="24"/>
              </w:rPr>
              <w:t xml:space="preserve"> Eur dydžio bauda.</w:t>
            </w:r>
          </w:p>
          <w:p w14:paraId="48292084" w14:textId="3C98D60F"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D52A60">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E58DA49"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863CBF"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6D9C2C8" w:rsidR="00087972" w:rsidRDefault="00DD7479" w:rsidP="00087972">
            <w:pPr>
              <w:rPr>
                <w:color w:val="4472C4"/>
                <w:kern w:val="2"/>
                <w:szCs w:val="24"/>
              </w:rPr>
            </w:pPr>
            <w:r>
              <w:rPr>
                <w:kern w:val="2"/>
                <w:szCs w:val="24"/>
              </w:rPr>
              <w:t xml:space="preserve">Netaikoma </w:t>
            </w:r>
          </w:p>
          <w:p w14:paraId="5C591A2E" w14:textId="65D533D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B1236B1"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C1B80" w:rsidR="00B767F3" w:rsidRDefault="00087972">
            <w:pPr>
              <w:rPr>
                <w:color w:val="4472C4"/>
                <w:kern w:val="2"/>
                <w:szCs w:val="24"/>
              </w:rPr>
            </w:pPr>
            <w:r w:rsidRPr="00087972">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574DBB25" w:rsidR="00B767F3" w:rsidRPr="00FF39E8" w:rsidRDefault="00FF39E8" w:rsidP="00FF39E8">
            <w:pPr>
              <w:rPr>
                <w:color w:val="4472C4"/>
                <w:kern w:val="2"/>
                <w:szCs w:val="24"/>
              </w:rPr>
            </w:pPr>
            <w:r w:rsidRPr="00FF39E8">
              <w:rPr>
                <w:kern w:val="2"/>
                <w:szCs w:val="24"/>
              </w:rPr>
              <w:t>Sutarties įvykdymas per 4 mėn.</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16DD03CD" w:rsidR="00B767F3" w:rsidRDefault="00087972">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378716D5" w14:textId="406F5D63"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87972">
              <w:rPr>
                <w:color w:val="000000"/>
                <w:kern w:val="2"/>
                <w:szCs w:val="24"/>
              </w:rPr>
              <w:t>4 mėn.</w:t>
            </w:r>
          </w:p>
          <w:p w14:paraId="0DC01EF2" w14:textId="0B5E707E"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DC4943E" w14:textId="77777777" w:rsidR="00B767F3" w:rsidRDefault="00B767F3">
            <w:pPr>
              <w:rPr>
                <w:kern w:val="2"/>
                <w:szCs w:val="24"/>
              </w:rPr>
            </w:pPr>
          </w:p>
          <w:p w14:paraId="79781C49" w14:textId="7DF5A5D1" w:rsidR="00087972" w:rsidRPr="00087972" w:rsidRDefault="00DD7479" w:rsidP="00087972">
            <w:pPr>
              <w:rPr>
                <w:kern w:val="2"/>
                <w:szCs w:val="24"/>
              </w:rPr>
            </w:pPr>
            <w:r w:rsidRPr="00087972">
              <w:rPr>
                <w:kern w:val="2"/>
                <w:szCs w:val="24"/>
              </w:rPr>
              <w:t xml:space="preserve">Šalių abipusiu rašytiniu Susitarimu Sutartis tomis pačiomis sąlygomis  gali būti pratęsta 1 (vieną) kartą </w:t>
            </w:r>
            <w:r w:rsidR="00087972" w:rsidRPr="00087972">
              <w:rPr>
                <w:kern w:val="2"/>
                <w:szCs w:val="24"/>
              </w:rPr>
              <w:t>1</w:t>
            </w:r>
            <w:r w:rsidRPr="00087972">
              <w:rPr>
                <w:kern w:val="2"/>
                <w:szCs w:val="24"/>
              </w:rPr>
              <w:t> (</w:t>
            </w:r>
            <w:r w:rsidR="00087972" w:rsidRPr="00087972">
              <w:rPr>
                <w:kern w:val="2"/>
                <w:szCs w:val="24"/>
              </w:rPr>
              <w:t>vienam</w:t>
            </w:r>
            <w:r w:rsidRPr="00087972">
              <w:rPr>
                <w:kern w:val="2"/>
                <w:szCs w:val="24"/>
              </w:rPr>
              <w:t>) mėnesi</w:t>
            </w:r>
            <w:r w:rsidR="00087972" w:rsidRPr="00087972">
              <w:rPr>
                <w:kern w:val="2"/>
                <w:szCs w:val="24"/>
              </w:rPr>
              <w:t>ui</w:t>
            </w:r>
            <w:r w:rsidRPr="00087972">
              <w:rPr>
                <w:kern w:val="2"/>
                <w:szCs w:val="24"/>
              </w:rPr>
              <w:t xml:space="preserve"> </w:t>
            </w:r>
            <w:r w:rsidR="00087972" w:rsidRPr="00087972">
              <w:rPr>
                <w:kern w:val="2"/>
                <w:szCs w:val="24"/>
              </w:rPr>
              <w:t>.</w:t>
            </w:r>
          </w:p>
          <w:p w14:paraId="5BFF1F84" w14:textId="410E36D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53E748E6"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087972" w:rsidRDefault="00DD7479">
            <w:pPr>
              <w:rPr>
                <w:kern w:val="2"/>
                <w:szCs w:val="24"/>
              </w:rPr>
            </w:pPr>
            <w:r w:rsidRPr="00087972">
              <w:rPr>
                <w:kern w:val="2"/>
                <w:szCs w:val="24"/>
              </w:rPr>
              <w:t>12.2.1. jeigu Tiekėjas nevykdo prisiimtų įsipareigojimų už Sutartyje nustatytą Sutarties kainą / įkainius;</w:t>
            </w:r>
          </w:p>
          <w:p w14:paraId="03DDA9E3" w14:textId="6AE470B3"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22A9BF80"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2FA82E0B" w:rsidR="00B767F3" w:rsidRDefault="00DD7479" w:rsidP="0005584B">
            <w:pPr>
              <w:rPr>
                <w:b/>
                <w:bCs/>
                <w:kern w:val="2"/>
                <w:szCs w:val="24"/>
              </w:rPr>
            </w:pPr>
            <w:r w:rsidRPr="0005584B">
              <w:rPr>
                <w:kern w:val="2"/>
                <w:szCs w:val="24"/>
                <w:shd w:val="clear" w:color="auto" w:fill="FFFFFF"/>
              </w:rPr>
              <w:t xml:space="preserve">Aplinkosauginiai kriterijai Prekėms nustatomi vadovaujantis </w:t>
            </w:r>
            <w:r w:rsidRPr="0005584B">
              <w:rPr>
                <w:kern w:val="2"/>
                <w:szCs w:val="24"/>
              </w:rPr>
              <w:t>Aplinkos apsaugos kriterijų taikymo, vykdant žaliuosius pirkimus, tvarkos aprašo, patvirtinto Lietuvos Respublikos aplinkos ministro 2011 m. birželio 28 d. įsakymu Nr. D1-508</w:t>
            </w:r>
            <w:r w:rsidRPr="0005584B">
              <w:rPr>
                <w:kern w:val="2"/>
                <w:szCs w:val="24"/>
                <w:shd w:val="clear" w:color="auto" w:fill="FFFFFF"/>
              </w:rPr>
              <w:t> „Dėl Aplinkos apsaugos kriterijų taikymo, vykdant žaliuosius pirkimus, tvarkos aprašo patvirtinimo“ (toliau – Tvarkos aprašas)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2A905BC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F1CE475" w:rsidR="00B767F3" w:rsidRDefault="00DD7479" w:rsidP="00087972">
            <w:pPr>
              <w:rPr>
                <w:kern w:val="2"/>
                <w:szCs w:val="24"/>
              </w:rPr>
            </w:pPr>
            <w:r>
              <w:rPr>
                <w:color w:val="4472C4"/>
                <w:kern w:val="2"/>
                <w:szCs w:val="24"/>
              </w:rPr>
              <w:t>(</w:t>
            </w: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lastRenderedPageBreak/>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087972">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1002546" w:rsidR="00B767F3" w:rsidRDefault="0005584B">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BF7247D" w:rsidR="00B767F3" w:rsidRDefault="0005584B">
            <w:pPr>
              <w:jc w:val="cente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AF95626" w:rsidR="00B767F3" w:rsidRPr="00450293" w:rsidRDefault="00087972">
            <w:pPr>
              <w:jc w:val="center"/>
              <w:rPr>
                <w:color w:val="000000" w:themeColor="text1"/>
                <w:kern w:val="2"/>
                <w:szCs w:val="24"/>
              </w:rPr>
            </w:pPr>
            <w:r w:rsidRPr="00450293">
              <w:rPr>
                <w:color w:val="000000" w:themeColor="text1"/>
                <w:kern w:val="2"/>
                <w:szCs w:val="24"/>
              </w:rPr>
              <w:t>Direktorius Sigitas Jankauskas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450293" w:rsidRDefault="00B767F3">
            <w:pPr>
              <w:jc w:val="center"/>
              <w:rPr>
                <w:b/>
                <w:bCs/>
                <w:color w:val="000000" w:themeColor="text1"/>
                <w:kern w:val="2"/>
                <w:szCs w:val="24"/>
              </w:rPr>
            </w:pPr>
          </w:p>
          <w:p w14:paraId="5F978D19" w14:textId="77777777" w:rsidR="00B767F3" w:rsidRPr="00450293" w:rsidRDefault="00DD7479">
            <w:pPr>
              <w:jc w:val="center"/>
              <w:rPr>
                <w:b/>
                <w:bCs/>
                <w:color w:val="000000" w:themeColor="text1"/>
                <w:kern w:val="2"/>
                <w:szCs w:val="24"/>
              </w:rPr>
            </w:pPr>
            <w:r w:rsidRPr="00450293">
              <w:rPr>
                <w:b/>
                <w:bCs/>
                <w:color w:val="000000" w:themeColor="text1"/>
                <w:kern w:val="2"/>
                <w:szCs w:val="24"/>
              </w:rPr>
              <w:t>(parašas)</w:t>
            </w:r>
          </w:p>
          <w:p w14:paraId="540CDEA8" w14:textId="77777777" w:rsidR="00B767F3" w:rsidRPr="00450293" w:rsidRDefault="00B767F3">
            <w:pPr>
              <w:jc w:val="center"/>
              <w:rPr>
                <w:b/>
                <w:bCs/>
                <w:color w:val="000000" w:themeColor="text1"/>
                <w:kern w:val="2"/>
                <w:szCs w:val="24"/>
              </w:rPr>
            </w:pPr>
          </w:p>
          <w:p w14:paraId="0CC6C66D" w14:textId="77777777" w:rsidR="00B767F3" w:rsidRPr="00450293"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1329" w14:textId="77777777" w:rsidR="00A01D62" w:rsidRDefault="00A01D62">
      <w:r>
        <w:separator/>
      </w:r>
    </w:p>
  </w:endnote>
  <w:endnote w:type="continuationSeparator" w:id="0">
    <w:p w14:paraId="163CECA5" w14:textId="77777777" w:rsidR="00A01D62" w:rsidRDefault="00A0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5637" w14:textId="77777777" w:rsidR="00A01D62" w:rsidRDefault="00A01D62">
      <w:r>
        <w:separator/>
      </w:r>
    </w:p>
  </w:footnote>
  <w:footnote w:type="continuationSeparator" w:id="0">
    <w:p w14:paraId="24DACFF2" w14:textId="77777777" w:rsidR="00A01D62" w:rsidRDefault="00A01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56EB"/>
    <w:rsid w:val="0005584B"/>
    <w:rsid w:val="00087972"/>
    <w:rsid w:val="000A2564"/>
    <w:rsid w:val="000D7175"/>
    <w:rsid w:val="001B2EB7"/>
    <w:rsid w:val="00201517"/>
    <w:rsid w:val="00202E5E"/>
    <w:rsid w:val="002F0B5F"/>
    <w:rsid w:val="0034275B"/>
    <w:rsid w:val="003B2818"/>
    <w:rsid w:val="003E217E"/>
    <w:rsid w:val="003E5D1D"/>
    <w:rsid w:val="00450293"/>
    <w:rsid w:val="00490DD0"/>
    <w:rsid w:val="005828DD"/>
    <w:rsid w:val="00587E3C"/>
    <w:rsid w:val="007919E1"/>
    <w:rsid w:val="00A01D62"/>
    <w:rsid w:val="00AA7E6E"/>
    <w:rsid w:val="00B300B4"/>
    <w:rsid w:val="00B33AA7"/>
    <w:rsid w:val="00B767F3"/>
    <w:rsid w:val="00C745D9"/>
    <w:rsid w:val="00C86CBC"/>
    <w:rsid w:val="00D11EEF"/>
    <w:rsid w:val="00D52A60"/>
    <w:rsid w:val="00D80FE5"/>
    <w:rsid w:val="00DD7479"/>
    <w:rsid w:val="00FF3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300B4"/>
    <w:rPr>
      <w:color w:val="0563C1" w:themeColor="hyperlink"/>
      <w:u w:val="single"/>
    </w:rPr>
  </w:style>
  <w:style w:type="character" w:styleId="Neapdorotaspaminjimas">
    <w:name w:val="Unresolved Mention"/>
    <w:basedOn w:val="Numatytasispastraiposriftas"/>
    <w:uiPriority w:val="99"/>
    <w:semiHidden/>
    <w:unhideWhenUsed/>
    <w:rsid w:val="00B30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tanas.sadlauskas@isgn.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6804</Words>
  <Characters>3879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2026-05-11T12:33:00Z</dcterms:created>
  <dcterms:modified xsi:type="dcterms:W3CDTF">2026-05-12T11:08:00Z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