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66BB899E"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r w:rsidR="0069205E" w:rsidRPr="0069205E">
            <w:rPr>
              <w:rFonts w:ascii="Palemonas" w:hAnsi="Palemonas"/>
              <w:b/>
              <w:bCs/>
              <w:sz w:val="28"/>
              <w:szCs w:val="28"/>
            </w:rPr>
            <w:t>KRANTOTVARKOS PRIEMONIŲ ĮGYVENDINIMO PALANGOS MIESTO SAVIVALDYBĖS TERITORIJOJE</w:t>
          </w:r>
          <w:r w:rsidR="0069205E" w:rsidRPr="0069205E">
            <w:rPr>
              <w:rFonts w:ascii="Palemonas" w:hAnsi="Palemonas" w:cs="TimesNewRoman,Italic"/>
              <w:b/>
              <w:bCs/>
              <w:sz w:val="28"/>
              <w:szCs w:val="28"/>
            </w:rPr>
            <w:t xml:space="preserve"> </w:t>
          </w:r>
          <w:r w:rsidR="00312B53">
            <w:rPr>
              <w:rFonts w:ascii="Palemonas" w:hAnsi="Palemonas" w:cs="TimesNewRoman,Italic"/>
              <w:b/>
              <w:bCs/>
              <w:sz w:val="28"/>
              <w:szCs w:val="28"/>
            </w:rPr>
            <w:t xml:space="preserve">DARBŲ </w:t>
          </w:r>
          <w:r w:rsidR="000D5E77" w:rsidRPr="000D5E77">
            <w:rPr>
              <w:rFonts w:ascii="Palemonas" w:hAnsi="Palemonas" w:cs="Arial"/>
              <w:b/>
              <w:bCs/>
              <w:sz w:val="28"/>
              <w:szCs w:val="28"/>
            </w:rPr>
            <w:t>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312B53"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312B53"/>
    <w:rsid w:val="00574B67"/>
    <w:rsid w:val="005E141D"/>
    <w:rsid w:val="0069205E"/>
    <w:rsid w:val="006E3254"/>
    <w:rsid w:val="00807D29"/>
    <w:rsid w:val="00824540"/>
    <w:rsid w:val="008B2D65"/>
    <w:rsid w:val="008D1BD2"/>
    <w:rsid w:val="00925D02"/>
    <w:rsid w:val="009743D6"/>
    <w:rsid w:val="00B61CC7"/>
    <w:rsid w:val="00B63406"/>
    <w:rsid w:val="00F80646"/>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32708</Words>
  <Characters>18644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2024-07-18T10:38:00Z</dcterms:created>
  <dcterms:modified xsi:type="dcterms:W3CDTF">2026-05-12T12:34:00Z</dcterms:modified>
</cp:coreProperties>
</file>