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00CA7" w14:textId="10113688" w:rsidR="001414BA" w:rsidRDefault="001414BA" w:rsidP="001414BA">
      <w:pPr>
        <w:numPr>
          <w:ilvl w:val="1"/>
          <w:numId w:val="0"/>
        </w:numPr>
        <w:spacing w:after="240" w:line="240" w:lineRule="auto"/>
        <w:ind w:left="5387"/>
        <w:rPr>
          <w:rFonts w:ascii="Trebuchet MS" w:eastAsiaTheme="minorEastAsia" w:hAnsi="Trebuchet MS"/>
          <w:b/>
          <w:caps/>
          <w:color w:val="404040" w:themeColor="text1" w:themeTint="BF"/>
          <w:spacing w:val="20"/>
          <w:lang w:eastAsia="lt-LT"/>
        </w:rPr>
      </w:pPr>
      <w:bookmarkStart w:id="0" w:name="_Ref38539939"/>
      <w:bookmarkStart w:id="1" w:name="_Ref38541068"/>
      <w:bookmarkStart w:id="2" w:name="_Ref38885053"/>
      <w:bookmarkStart w:id="3" w:name="_Ref38899023"/>
      <w:bookmarkStart w:id="4" w:name="_Toc126333940"/>
      <w:r w:rsidRPr="00F3587B">
        <w:rPr>
          <w:rFonts w:ascii="Trebuchet MS" w:eastAsia="Calibri" w:hAnsi="Trebuchet MS" w:cstheme="minorHAnsi"/>
          <w:color w:val="0070C0"/>
          <w:sz w:val="20"/>
          <w:szCs w:val="20"/>
          <w:lang w:eastAsia="lt-LT"/>
        </w:rPr>
        <w:t xml:space="preserve">Pirkimo </w:t>
      </w:r>
      <w:r>
        <w:rPr>
          <w:rFonts w:ascii="Trebuchet MS" w:eastAsia="Calibri" w:hAnsi="Trebuchet MS" w:cstheme="minorHAnsi"/>
          <w:color w:val="0070C0"/>
          <w:sz w:val="20"/>
          <w:szCs w:val="20"/>
          <w:lang w:eastAsia="lt-LT"/>
        </w:rPr>
        <w:t xml:space="preserve">specialiųjų </w:t>
      </w:r>
      <w:r w:rsidRPr="00F3587B">
        <w:rPr>
          <w:rFonts w:ascii="Trebuchet MS" w:eastAsia="Calibri" w:hAnsi="Trebuchet MS" w:cstheme="minorHAnsi"/>
          <w:color w:val="0070C0"/>
          <w:sz w:val="20"/>
          <w:szCs w:val="20"/>
          <w:lang w:eastAsia="lt-LT"/>
        </w:rPr>
        <w:t xml:space="preserve">sąlygų </w:t>
      </w:r>
      <w:r>
        <w:rPr>
          <w:rFonts w:ascii="Trebuchet MS" w:eastAsia="Calibri" w:hAnsi="Trebuchet MS" w:cstheme="minorHAnsi"/>
          <w:color w:val="0070C0"/>
          <w:sz w:val="20"/>
          <w:szCs w:val="20"/>
          <w:lang w:eastAsia="lt-LT"/>
        </w:rPr>
        <w:t>2</w:t>
      </w:r>
      <w:r w:rsidRPr="00F3587B">
        <w:rPr>
          <w:rFonts w:ascii="Trebuchet MS" w:eastAsia="Calibri" w:hAnsi="Trebuchet MS" w:cstheme="minorHAnsi"/>
          <w:color w:val="0070C0"/>
          <w:sz w:val="20"/>
          <w:szCs w:val="20"/>
          <w:lang w:eastAsia="lt-LT"/>
        </w:rPr>
        <w:t xml:space="preserve"> priedas „Techninė specifikacija“</w:t>
      </w:r>
      <w:bookmarkEnd w:id="0"/>
      <w:bookmarkEnd w:id="1"/>
      <w:bookmarkEnd w:id="2"/>
      <w:bookmarkEnd w:id="3"/>
      <w:bookmarkEnd w:id="4"/>
    </w:p>
    <w:p w14:paraId="05265AA5" w14:textId="082175A8" w:rsidR="009D65CE" w:rsidRPr="00EE65A4" w:rsidRDefault="009D65CE" w:rsidP="003F3C49">
      <w:pPr>
        <w:numPr>
          <w:ilvl w:val="1"/>
          <w:numId w:val="0"/>
        </w:numPr>
        <w:spacing w:after="240" w:line="240" w:lineRule="auto"/>
        <w:jc w:val="center"/>
        <w:rPr>
          <w:rFonts w:ascii="Trebuchet MS" w:eastAsiaTheme="minorEastAsia" w:hAnsi="Trebuchet MS"/>
          <w:b/>
          <w:caps/>
          <w:color w:val="404040" w:themeColor="text1" w:themeTint="BF"/>
          <w:spacing w:val="20"/>
          <w:lang w:eastAsia="lt-LT"/>
        </w:rPr>
      </w:pPr>
      <w:bookmarkStart w:id="5" w:name="_GoBack"/>
      <w:bookmarkEnd w:id="5"/>
      <w:r w:rsidRPr="00EE65A4">
        <w:rPr>
          <w:rFonts w:ascii="Trebuchet MS" w:eastAsiaTheme="minorEastAsia" w:hAnsi="Trebuchet MS"/>
          <w:b/>
          <w:caps/>
          <w:color w:val="404040" w:themeColor="text1" w:themeTint="BF"/>
          <w:spacing w:val="20"/>
          <w:lang w:eastAsia="lt-LT"/>
        </w:rPr>
        <w:t>TECHNINĖ SPECIFIKACIJA</w:t>
      </w:r>
    </w:p>
    <w:p w14:paraId="0D8C1583" w14:textId="0AC91BDF" w:rsidR="00A97342" w:rsidRPr="008200B5" w:rsidRDefault="002B54A6" w:rsidP="00AF79E3">
      <w:pPr>
        <w:pStyle w:val="Sraopastraipa"/>
        <w:numPr>
          <w:ilvl w:val="0"/>
          <w:numId w:val="5"/>
        </w:numPr>
        <w:tabs>
          <w:tab w:val="left" w:pos="993"/>
        </w:tabs>
        <w:ind w:left="0" w:firstLine="567"/>
        <w:jc w:val="both"/>
        <w:rPr>
          <w:rFonts w:ascii="Trebuchet MS" w:hAnsi="Trebuchet MS"/>
          <w:lang w:eastAsia="lt-LT"/>
        </w:rPr>
      </w:pPr>
      <w:r w:rsidRPr="008200B5">
        <w:rPr>
          <w:rFonts w:ascii="Trebuchet MS" w:hAnsi="Trebuchet MS"/>
          <w:sz w:val="22"/>
          <w:szCs w:val="22"/>
        </w:rPr>
        <w:t>Paslaug</w:t>
      </w:r>
      <w:r w:rsidR="008200B5" w:rsidRPr="008200B5">
        <w:rPr>
          <w:rFonts w:ascii="Trebuchet MS" w:hAnsi="Trebuchet MS"/>
          <w:sz w:val="22"/>
          <w:szCs w:val="22"/>
        </w:rPr>
        <w:t>os atlikimo vietos adresas</w:t>
      </w:r>
      <w:r w:rsidR="00393849">
        <w:rPr>
          <w:rFonts w:ascii="Trebuchet MS" w:hAnsi="Trebuchet MS"/>
          <w:sz w:val="22"/>
          <w:szCs w:val="22"/>
        </w:rPr>
        <w:t xml:space="preserve"> (buvimo vieta)</w:t>
      </w:r>
      <w:r w:rsidR="008200B5" w:rsidRPr="008200B5">
        <w:rPr>
          <w:rFonts w:ascii="Trebuchet MS" w:hAnsi="Trebuchet MS"/>
          <w:sz w:val="22"/>
          <w:szCs w:val="22"/>
        </w:rPr>
        <w:t xml:space="preserve"> turi būti </w:t>
      </w:r>
      <w:r w:rsidR="008200B5">
        <w:rPr>
          <w:rFonts w:ascii="Trebuchet MS" w:hAnsi="Trebuchet MS"/>
          <w:sz w:val="22"/>
          <w:szCs w:val="22"/>
        </w:rPr>
        <w:t>ne daugiau nei</w:t>
      </w:r>
      <w:r w:rsidR="00A97342" w:rsidRPr="008200B5">
        <w:rPr>
          <w:rFonts w:ascii="Trebuchet MS" w:hAnsi="Trebuchet MS"/>
        </w:rPr>
        <w:t xml:space="preserve"> 30 km spinduliu nuo Klaipėdos miesto centro</w:t>
      </w:r>
      <w:r w:rsidR="008200B5">
        <w:rPr>
          <w:rFonts w:ascii="Trebuchet MS" w:hAnsi="Trebuchet MS"/>
        </w:rPr>
        <w:t>.</w:t>
      </w:r>
    </w:p>
    <w:p w14:paraId="0A49DCA0" w14:textId="0199B36D" w:rsidR="003A53A6" w:rsidRDefault="003A53A6" w:rsidP="003A53A6">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Paslaugos atlikimo </w:t>
      </w:r>
      <w:r w:rsidRPr="00EE65A4">
        <w:rPr>
          <w:rFonts w:ascii="Trebuchet MS" w:hAnsi="Trebuchet MS"/>
          <w:bCs/>
          <w:sz w:val="22"/>
          <w:szCs w:val="22"/>
          <w:lang w:eastAsia="lt-LT"/>
        </w:rPr>
        <w:t>vietos adresas</w:t>
      </w:r>
      <w:r w:rsidRPr="00EE65A4">
        <w:rPr>
          <w:rFonts w:ascii="Trebuchet MS" w:hAnsi="Trebuchet MS"/>
          <w:sz w:val="22"/>
          <w:szCs w:val="22"/>
          <w:lang w:eastAsia="ja-JP"/>
        </w:rPr>
        <w:t>:</w:t>
      </w:r>
    </w:p>
    <w:p w14:paraId="3B301411" w14:textId="204DD331" w:rsidR="008200B5" w:rsidRDefault="008200B5" w:rsidP="008200B5">
      <w:pPr>
        <w:tabs>
          <w:tab w:val="left" w:pos="993"/>
        </w:tabs>
        <w:jc w:val="both"/>
        <w:rPr>
          <w:rFonts w:ascii="Trebuchet MS" w:hAnsi="Trebuchet MS"/>
        </w:rPr>
      </w:pPr>
      <w:r>
        <w:rPr>
          <w:rFonts w:ascii="Trebuchet MS" w:hAnsi="Trebuchet MS"/>
        </w:rPr>
        <w:tab/>
      </w:r>
    </w:p>
    <w:p w14:paraId="3E7E1273" w14:textId="4264F282" w:rsidR="003A53A6" w:rsidRPr="00EE65A4" w:rsidRDefault="003A53A6"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Paslaugos kokybė privalo atitikti Sutartyje nustatytus reikalavimus ir Civilinio kodekso nuostatas.</w:t>
      </w:r>
    </w:p>
    <w:p w14:paraId="762D79CE" w14:textId="46DB279E" w:rsidR="003A53A6" w:rsidRPr="00EE65A4" w:rsidRDefault="003A53A6"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Visi Reikalavimai (visos sąlygos) susiję su Paslaugos atlikimu, Sutartyje tampa Tiekėjo įsipareigojimais.</w:t>
      </w:r>
    </w:p>
    <w:p w14:paraId="608BA679" w14:textId="5572E8C3" w:rsidR="003A53A6" w:rsidRPr="00EE65A4" w:rsidRDefault="003A53A6"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Įsigaliojus naujiems Lietuvos Respublikos teisės aktams ar jų pakeitimams, susijusiems su Sutarties sąlygų vykdymu, Tiekėjas įsipareigoja vykdyti tokių teisės aktų nuostatas nuo jų įsigaliojimo datos. </w:t>
      </w:r>
      <w:r w:rsidRPr="00EE65A4">
        <w:rPr>
          <w:rFonts w:ascii="Trebuchet MS" w:hAnsi="Trebuchet MS"/>
          <w:iCs/>
          <w:sz w:val="22"/>
          <w:szCs w:val="22"/>
        </w:rPr>
        <w:t xml:space="preserve">Todėl kiekviena Sutarties nuostata, neatitinkanti įsigaliojusio naujojo Lietuvos Respublikos teisės akto ar jo pakeitimo, susijusių su paslaugos atlikimu, nuo tokio naujojo teisės akto ar jo pakeitimo įsigaliojimo datos netaikoma, o vietoj jos taikoma įsigaliojusio naujojo Lietuvos Respublikos teisės akto ar jo pakeitimo, susijusių su </w:t>
      </w:r>
      <w:r w:rsidRPr="00EE65A4">
        <w:rPr>
          <w:rFonts w:ascii="Trebuchet MS" w:hAnsi="Trebuchet MS"/>
          <w:sz w:val="22"/>
          <w:szCs w:val="22"/>
        </w:rPr>
        <w:t>Paslaugos atlikimu</w:t>
      </w:r>
      <w:r w:rsidRPr="00EE65A4">
        <w:rPr>
          <w:rFonts w:ascii="Trebuchet MS" w:hAnsi="Trebuchet MS"/>
          <w:iCs/>
          <w:sz w:val="22"/>
          <w:szCs w:val="22"/>
        </w:rPr>
        <w:t>, nuostata.</w:t>
      </w:r>
      <w:r w:rsidR="000F3EFE" w:rsidRPr="00EE65A4">
        <w:rPr>
          <w:rFonts w:ascii="Trebuchet MS" w:hAnsi="Trebuchet MS"/>
          <w:iCs/>
          <w:sz w:val="22"/>
          <w:szCs w:val="22"/>
        </w:rPr>
        <w:t xml:space="preserve"> Atsiradus šiame punkte numatytoms aplinkybėms, Šalys raštu suderina Paslaugos pasikeitimų įgyvendinimą. Apie teisės aktų pasikeitimą, susijusį su Paslauga, Šalys viena kitą informuoja raštu.</w:t>
      </w:r>
    </w:p>
    <w:p w14:paraId="424D825B"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Vykdant Sutartį Tiekėjas privalo vadovautis Bešeimininkio, konfiskuoto, valstybės paveldėto, valstybei perduoto turto, daiktinių įrodymų, lobių ir radinių perdavimo, apskaitymo, saugojimo, realizavimo, grąžinimo ir pripažinimo atliekomis taisyklių, patvirtintų Lietuvos Respublikos Vyriausybės </w:t>
      </w:r>
      <w:smartTag w:uri="urn:schemas-microsoft-com:office:smarttags" w:element="metricconverter">
        <w:smartTagPr>
          <w:attr w:name="ProductID" w:val="2004 m"/>
        </w:smartTagPr>
        <w:r w:rsidRPr="00EE65A4">
          <w:rPr>
            <w:rFonts w:ascii="Trebuchet MS" w:hAnsi="Trebuchet MS"/>
            <w:sz w:val="22"/>
            <w:szCs w:val="22"/>
          </w:rPr>
          <w:t>2004 m</w:t>
        </w:r>
      </w:smartTag>
      <w:r w:rsidRPr="00EE65A4">
        <w:rPr>
          <w:rFonts w:ascii="Trebuchet MS" w:hAnsi="Trebuchet MS"/>
          <w:sz w:val="22"/>
          <w:szCs w:val="22"/>
        </w:rPr>
        <w:t>. gegužės 26 d. nutarimu Nr. 634 „Dėl Bešeimininkio, konfiskuoto, valstybės paveldėto, valstybei perduoto turto, daiktinių įrodymų, lobių ir radinių perdavimo, apskaitymo, saugojimo, realizavimo, grąžinimo ir pripažinimo atliekomis taisyklių patvirtinimo“ nuostatomis, kiek tai susiję su Sutarties vykdymu.</w:t>
      </w:r>
    </w:p>
    <w:p w14:paraId="328EBDB8" w14:textId="522298D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perima saugoti </w:t>
      </w:r>
      <w:r w:rsidR="00874936" w:rsidRPr="00EE65A4">
        <w:rPr>
          <w:rFonts w:ascii="Trebuchet MS" w:hAnsi="Trebuchet MS"/>
          <w:sz w:val="22"/>
          <w:szCs w:val="22"/>
        </w:rPr>
        <w:t>transporto priemones</w:t>
      </w:r>
      <w:r w:rsidRPr="00EE65A4">
        <w:rPr>
          <w:rFonts w:ascii="Trebuchet MS" w:hAnsi="Trebuchet MS"/>
          <w:sz w:val="22"/>
          <w:szCs w:val="22"/>
        </w:rPr>
        <w:t xml:space="preserve"> pagal pavadinimą, kiekį bei vertę, kaip tai yra nurodyta turto perdavimo-perėmimo saugoti dokumente.</w:t>
      </w:r>
    </w:p>
    <w:p w14:paraId="2910FB76"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teikdamas Paslaugą, privalo veikti kokybiškai, sąžiningai, rūpestingai ir profesionaliai, kad tai labiausiai atitiktų Pirkėjo interesus.</w:t>
      </w:r>
    </w:p>
    <w:p w14:paraId="0B8B9983" w14:textId="11A8B86E"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bookmarkStart w:id="6" w:name="_Hlk208561229"/>
      <w:r w:rsidRPr="00EE65A4">
        <w:rPr>
          <w:rFonts w:ascii="Trebuchet MS" w:hAnsi="Trebuchet MS"/>
          <w:sz w:val="22"/>
          <w:szCs w:val="22"/>
        </w:rPr>
        <w:t>Tiekėjas perduot</w:t>
      </w:r>
      <w:r w:rsidR="00874936" w:rsidRPr="00EE65A4">
        <w:rPr>
          <w:rFonts w:ascii="Trebuchet MS" w:hAnsi="Trebuchet MS"/>
          <w:sz w:val="22"/>
          <w:szCs w:val="22"/>
        </w:rPr>
        <w:t>as</w:t>
      </w:r>
      <w:r w:rsidRPr="00EE65A4">
        <w:rPr>
          <w:rFonts w:ascii="Trebuchet MS" w:hAnsi="Trebuchet MS"/>
          <w:sz w:val="22"/>
          <w:szCs w:val="22"/>
        </w:rPr>
        <w:t xml:space="preserve"> saugoti </w:t>
      </w:r>
      <w:r w:rsidR="00874936" w:rsidRPr="00EE65A4">
        <w:rPr>
          <w:rFonts w:ascii="Trebuchet MS" w:hAnsi="Trebuchet MS"/>
          <w:sz w:val="22"/>
          <w:szCs w:val="22"/>
        </w:rPr>
        <w:t xml:space="preserve">transporto priemones </w:t>
      </w:r>
      <w:r w:rsidRPr="00EE65A4">
        <w:rPr>
          <w:rFonts w:ascii="Trebuchet MS" w:hAnsi="Trebuchet MS"/>
          <w:sz w:val="22"/>
          <w:szCs w:val="22"/>
        </w:rPr>
        <w:t>iš j</w:t>
      </w:r>
      <w:r w:rsidR="00777536" w:rsidRPr="00EE65A4">
        <w:rPr>
          <w:rFonts w:ascii="Trebuchet MS" w:hAnsi="Trebuchet MS"/>
          <w:sz w:val="22"/>
          <w:szCs w:val="22"/>
        </w:rPr>
        <w:t>ų</w:t>
      </w:r>
      <w:r w:rsidRPr="00EE65A4">
        <w:rPr>
          <w:rFonts w:ascii="Trebuchet MS" w:hAnsi="Trebuchet MS"/>
          <w:sz w:val="22"/>
          <w:szCs w:val="22"/>
        </w:rPr>
        <w:t xml:space="preserve"> buvimo vietos per</w:t>
      </w:r>
      <w:r w:rsidR="00E02C2F" w:rsidRPr="00EE65A4">
        <w:rPr>
          <w:rFonts w:ascii="Trebuchet MS" w:hAnsi="Trebuchet MS"/>
          <w:sz w:val="22"/>
          <w:szCs w:val="22"/>
        </w:rPr>
        <w:t xml:space="preserve"> 3</w:t>
      </w:r>
      <w:r w:rsidRPr="00EE65A4">
        <w:rPr>
          <w:rFonts w:ascii="Trebuchet MS" w:hAnsi="Trebuchet MS"/>
          <w:sz w:val="22"/>
          <w:szCs w:val="22"/>
        </w:rPr>
        <w:t xml:space="preserve"> </w:t>
      </w:r>
      <w:r w:rsidR="00E02C2F" w:rsidRPr="00EE65A4">
        <w:rPr>
          <w:rFonts w:ascii="Trebuchet MS" w:hAnsi="Trebuchet MS"/>
          <w:sz w:val="22"/>
          <w:szCs w:val="22"/>
        </w:rPr>
        <w:t>(</w:t>
      </w:r>
      <w:r w:rsidRPr="00EE65A4">
        <w:rPr>
          <w:rFonts w:ascii="Trebuchet MS" w:hAnsi="Trebuchet MS"/>
          <w:sz w:val="22"/>
          <w:szCs w:val="22"/>
        </w:rPr>
        <w:t>tris</w:t>
      </w:r>
      <w:r w:rsidR="00E02C2F" w:rsidRPr="00EE65A4">
        <w:rPr>
          <w:rFonts w:ascii="Trebuchet MS" w:hAnsi="Trebuchet MS"/>
          <w:sz w:val="22"/>
          <w:szCs w:val="22"/>
        </w:rPr>
        <w:t>)</w:t>
      </w:r>
      <w:r w:rsidRPr="00EE65A4">
        <w:rPr>
          <w:rFonts w:ascii="Trebuchet MS" w:hAnsi="Trebuchet MS"/>
          <w:sz w:val="22"/>
          <w:szCs w:val="22"/>
        </w:rPr>
        <w:t xml:space="preserve"> darbo dienas po perdavimo-perėmimo dokumento įteikimo, nugabena į j</w:t>
      </w:r>
      <w:r w:rsidR="00777536" w:rsidRPr="00EE65A4">
        <w:rPr>
          <w:rFonts w:ascii="Trebuchet MS" w:hAnsi="Trebuchet MS"/>
          <w:sz w:val="22"/>
          <w:szCs w:val="22"/>
        </w:rPr>
        <w:t>ų</w:t>
      </w:r>
      <w:r w:rsidRPr="00EE65A4">
        <w:rPr>
          <w:rFonts w:ascii="Trebuchet MS" w:hAnsi="Trebuchet MS"/>
          <w:sz w:val="22"/>
          <w:szCs w:val="22"/>
        </w:rPr>
        <w:t xml:space="preserve"> saugojimo vietą.</w:t>
      </w:r>
    </w:p>
    <w:p w14:paraId="63593DA6" w14:textId="7B917B32" w:rsidR="00C22297" w:rsidRPr="00EE65A4" w:rsidRDefault="00C22297" w:rsidP="00C22297">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atsigabenęs transporto priemones į jų saugojimo vietą, nedelsdamas pašalina šiukšles iš perduotų saugoti transporto priemonių salono, užklijuoja išdaužytus langus, kad transporto priemonių salonas būtų apsaugotas nuo aplinkos poveikio, nuvalo sniegą, medžių lapus, motociklus uždengia plėvele. Transporto priemonės turi būti saugomos taip, kad prieiga prie jų būtų užtikrinta iš visų pusių. Transporto priemonių atsiėmimo iš aikštelės metu užtikrina tinkamas išgabenimo sąlygas iš aikštelės teritorijos (pvz., transporto priemonės neturi būti užstatytos kitomis transporto priemonėmis, turi būti nuvalytas išvažiavimo kelias).</w:t>
      </w:r>
    </w:p>
    <w:p w14:paraId="0D5AB90E" w14:textId="7FB524FF"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apie </w:t>
      </w:r>
      <w:r w:rsidR="00777536" w:rsidRPr="00EE65A4">
        <w:rPr>
          <w:rFonts w:ascii="Trebuchet MS" w:hAnsi="Trebuchet MS"/>
          <w:sz w:val="22"/>
          <w:szCs w:val="22"/>
        </w:rPr>
        <w:t>transporto priemonių</w:t>
      </w:r>
      <w:r w:rsidRPr="00EE65A4">
        <w:rPr>
          <w:rFonts w:ascii="Trebuchet MS" w:hAnsi="Trebuchet MS"/>
          <w:sz w:val="22"/>
          <w:szCs w:val="22"/>
        </w:rPr>
        <w:t xml:space="preserve"> nugabenimą į j</w:t>
      </w:r>
      <w:r w:rsidR="00777536" w:rsidRPr="00EE65A4">
        <w:rPr>
          <w:rFonts w:ascii="Trebuchet MS" w:hAnsi="Trebuchet MS"/>
          <w:sz w:val="22"/>
          <w:szCs w:val="22"/>
        </w:rPr>
        <w:t>ų</w:t>
      </w:r>
      <w:r w:rsidRPr="00EE65A4">
        <w:rPr>
          <w:rFonts w:ascii="Trebuchet MS" w:hAnsi="Trebuchet MS"/>
          <w:sz w:val="22"/>
          <w:szCs w:val="22"/>
        </w:rPr>
        <w:t xml:space="preserve"> saugojimo vietą, nedelsdamas, bet ne vėliau kaip kitą darbo dieną, Pirkėjo atstovui, kuris pasirašė turto perdavimo-perėmimo dokumentą, elektroniniu paštu išsiunčia pranešimą.</w:t>
      </w:r>
    </w:p>
    <w:bookmarkEnd w:id="6"/>
    <w:p w14:paraId="6C79F86B" w14:textId="43A58A49"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imasi visų priemonių, kurios maksimaliai galėtų tinkamai užtikrinti jam perduot</w:t>
      </w:r>
      <w:r w:rsidR="00777536" w:rsidRPr="00EE65A4">
        <w:rPr>
          <w:rFonts w:ascii="Trebuchet MS" w:hAnsi="Trebuchet MS"/>
          <w:sz w:val="22"/>
          <w:szCs w:val="22"/>
        </w:rPr>
        <w:t xml:space="preserve">ų transporto priemonių </w:t>
      </w:r>
      <w:r w:rsidRPr="00EE65A4">
        <w:rPr>
          <w:rFonts w:ascii="Trebuchet MS" w:hAnsi="Trebuchet MS"/>
          <w:sz w:val="22"/>
          <w:szCs w:val="22"/>
        </w:rPr>
        <w:t>išsaugojimą.</w:t>
      </w:r>
    </w:p>
    <w:p w14:paraId="1E3C12C4" w14:textId="69B1B775"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nenaudoja saugom</w:t>
      </w:r>
      <w:r w:rsidR="00777536" w:rsidRPr="00EE65A4">
        <w:rPr>
          <w:rFonts w:ascii="Trebuchet MS" w:hAnsi="Trebuchet MS"/>
          <w:sz w:val="22"/>
          <w:szCs w:val="22"/>
        </w:rPr>
        <w:t>ų</w:t>
      </w:r>
      <w:r w:rsidRPr="00EE65A4">
        <w:rPr>
          <w:rFonts w:ascii="Trebuchet MS" w:hAnsi="Trebuchet MS"/>
          <w:sz w:val="22"/>
          <w:szCs w:val="22"/>
        </w:rPr>
        <w:t xml:space="preserve"> </w:t>
      </w:r>
      <w:r w:rsidR="00777536" w:rsidRPr="00EE65A4">
        <w:rPr>
          <w:rFonts w:ascii="Trebuchet MS" w:hAnsi="Trebuchet MS"/>
          <w:sz w:val="22"/>
          <w:szCs w:val="22"/>
        </w:rPr>
        <w:t>transporto priemonių</w:t>
      </w:r>
      <w:r w:rsidRPr="00EE65A4">
        <w:rPr>
          <w:rFonts w:ascii="Trebuchet MS" w:hAnsi="Trebuchet MS"/>
          <w:sz w:val="22"/>
          <w:szCs w:val="22"/>
        </w:rPr>
        <w:t xml:space="preserve"> ir neleidžia naudotis saugom</w:t>
      </w:r>
      <w:r w:rsidR="00777536" w:rsidRPr="00EE65A4">
        <w:rPr>
          <w:rFonts w:ascii="Trebuchet MS" w:hAnsi="Trebuchet MS"/>
          <w:sz w:val="22"/>
          <w:szCs w:val="22"/>
        </w:rPr>
        <w:t xml:space="preserve">omis transporto priemonėmis </w:t>
      </w:r>
      <w:r w:rsidRPr="00EE65A4">
        <w:rPr>
          <w:rFonts w:ascii="Trebuchet MS" w:hAnsi="Trebuchet MS"/>
          <w:sz w:val="22"/>
          <w:szCs w:val="22"/>
        </w:rPr>
        <w:t>tretiesiems asmenims.</w:t>
      </w:r>
    </w:p>
    <w:p w14:paraId="01A8A048" w14:textId="4CDAB542"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bookmarkStart w:id="7" w:name="_Hlk208561609"/>
      <w:r w:rsidRPr="00EE65A4">
        <w:rPr>
          <w:rFonts w:ascii="Trebuchet MS" w:hAnsi="Trebuchet MS"/>
          <w:sz w:val="22"/>
          <w:szCs w:val="22"/>
        </w:rPr>
        <w:t>Tiekėjas saugo perduot</w:t>
      </w:r>
      <w:r w:rsidR="00777536" w:rsidRPr="00EE65A4">
        <w:rPr>
          <w:rFonts w:ascii="Trebuchet MS" w:hAnsi="Trebuchet MS"/>
          <w:sz w:val="22"/>
          <w:szCs w:val="22"/>
        </w:rPr>
        <w:t xml:space="preserve">as transporto priemones </w:t>
      </w:r>
      <w:r w:rsidRPr="00EE65A4">
        <w:rPr>
          <w:rFonts w:ascii="Trebuchet MS" w:hAnsi="Trebuchet MS"/>
          <w:sz w:val="22"/>
          <w:szCs w:val="22"/>
        </w:rPr>
        <w:t>fiziškai atskirt</w:t>
      </w:r>
      <w:r w:rsidR="00777536" w:rsidRPr="00EE65A4">
        <w:rPr>
          <w:rFonts w:ascii="Trebuchet MS" w:hAnsi="Trebuchet MS"/>
          <w:sz w:val="22"/>
          <w:szCs w:val="22"/>
        </w:rPr>
        <w:t>as</w:t>
      </w:r>
      <w:r w:rsidRPr="00EE65A4">
        <w:rPr>
          <w:rFonts w:ascii="Trebuchet MS" w:hAnsi="Trebuchet MS"/>
          <w:sz w:val="22"/>
          <w:szCs w:val="22"/>
        </w:rPr>
        <w:t xml:space="preserve"> nuo kito, saugomo ne Pirkėjo perduoto saugoti, turto.</w:t>
      </w:r>
      <w:bookmarkEnd w:id="7"/>
    </w:p>
    <w:p w14:paraId="3D198AAD" w14:textId="19893FB0"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užtikrina, kad </w:t>
      </w:r>
      <w:r w:rsidR="00E02C2F" w:rsidRPr="00EE65A4">
        <w:rPr>
          <w:rFonts w:ascii="Trebuchet MS" w:hAnsi="Trebuchet MS"/>
          <w:sz w:val="22"/>
          <w:szCs w:val="22"/>
        </w:rPr>
        <w:t xml:space="preserve">transporto priemonių </w:t>
      </w:r>
      <w:r w:rsidRPr="00EE65A4">
        <w:rPr>
          <w:rFonts w:ascii="Trebuchet MS" w:hAnsi="Trebuchet MS"/>
          <w:sz w:val="22"/>
          <w:szCs w:val="22"/>
        </w:rPr>
        <w:t xml:space="preserve">saugojimo vietoje būtų laikomasi priešgaisrinės saugos, sanitarinių ir kitų </w:t>
      </w:r>
      <w:r w:rsidR="00E02C2F" w:rsidRPr="00EE65A4">
        <w:rPr>
          <w:rFonts w:ascii="Trebuchet MS" w:hAnsi="Trebuchet MS"/>
          <w:sz w:val="22"/>
          <w:szCs w:val="22"/>
        </w:rPr>
        <w:t xml:space="preserve">transporto priemonių </w:t>
      </w:r>
      <w:r w:rsidRPr="00EE65A4">
        <w:rPr>
          <w:rFonts w:ascii="Trebuchet MS" w:hAnsi="Trebuchet MS"/>
          <w:sz w:val="22"/>
          <w:szCs w:val="22"/>
        </w:rPr>
        <w:t>saugojimui keliamų reikalavimų.</w:t>
      </w:r>
    </w:p>
    <w:p w14:paraId="17E9E23F"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fiziškai ir techniškai apsaugo savo teritoriją iš išorės bei iš vidaus.</w:t>
      </w:r>
    </w:p>
    <w:p w14:paraId="02995033" w14:textId="28A063B0"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negali perduoti saugoti kitiems saugotojams Pirkėjo jam perduot</w:t>
      </w:r>
      <w:r w:rsidR="00E02C2F" w:rsidRPr="00EE65A4">
        <w:rPr>
          <w:rFonts w:ascii="Trebuchet MS" w:hAnsi="Trebuchet MS"/>
          <w:sz w:val="22"/>
          <w:szCs w:val="22"/>
        </w:rPr>
        <w:t>ų</w:t>
      </w:r>
      <w:r w:rsidRPr="00EE65A4">
        <w:rPr>
          <w:rFonts w:ascii="Trebuchet MS" w:hAnsi="Trebuchet MS"/>
          <w:sz w:val="22"/>
          <w:szCs w:val="22"/>
        </w:rPr>
        <w:t xml:space="preserve"> saugoti </w:t>
      </w:r>
      <w:r w:rsidR="00E02C2F" w:rsidRPr="00EE65A4">
        <w:rPr>
          <w:rFonts w:ascii="Trebuchet MS" w:hAnsi="Trebuchet MS"/>
          <w:sz w:val="22"/>
          <w:szCs w:val="22"/>
        </w:rPr>
        <w:t>transporto priemonių</w:t>
      </w:r>
      <w:r w:rsidRPr="00EE65A4">
        <w:rPr>
          <w:rFonts w:ascii="Trebuchet MS" w:hAnsi="Trebuchet MS"/>
          <w:sz w:val="22"/>
          <w:szCs w:val="22"/>
        </w:rPr>
        <w:t>.</w:t>
      </w:r>
    </w:p>
    <w:p w14:paraId="4EA668AD" w14:textId="7244C93F"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negavęs Pirkėjo pritarimo raštu, negali pakeisti </w:t>
      </w:r>
      <w:r w:rsidR="00E02C2F" w:rsidRPr="00EE65A4">
        <w:rPr>
          <w:rFonts w:ascii="Trebuchet MS" w:hAnsi="Trebuchet MS"/>
          <w:sz w:val="22"/>
          <w:szCs w:val="22"/>
        </w:rPr>
        <w:t>transporto priemonių</w:t>
      </w:r>
      <w:r w:rsidRPr="00EE65A4">
        <w:rPr>
          <w:rFonts w:ascii="Trebuchet MS" w:hAnsi="Trebuchet MS"/>
          <w:sz w:val="22"/>
          <w:szCs w:val="22"/>
        </w:rPr>
        <w:t xml:space="preserve"> saugojimo būdo, vietos ar kitų saugojimo sąlygų.</w:t>
      </w:r>
    </w:p>
    <w:p w14:paraId="610A9EDF" w14:textId="3A0E9406"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lastRenderedPageBreak/>
        <w:t xml:space="preserve">Tiekėjas nedelsiant raštu ir telefonu praneša Pirkėjui apie bet kokiu būdu padarytą neigiamą poveikį </w:t>
      </w:r>
      <w:r w:rsidR="00E02C2F" w:rsidRPr="00EE65A4">
        <w:rPr>
          <w:rFonts w:ascii="Trebuchet MS" w:hAnsi="Trebuchet MS"/>
          <w:sz w:val="22"/>
          <w:szCs w:val="22"/>
        </w:rPr>
        <w:t>transporto priemonėms</w:t>
      </w:r>
      <w:r w:rsidRPr="00EE65A4">
        <w:rPr>
          <w:rFonts w:ascii="Trebuchet MS" w:hAnsi="Trebuchet MS"/>
          <w:sz w:val="22"/>
          <w:szCs w:val="22"/>
        </w:rPr>
        <w:t>.</w:t>
      </w:r>
    </w:p>
    <w:p w14:paraId="6F7DC2AD" w14:textId="79F7FC5D"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turi užtikrinti Pirkėjui priėjimą / prieigą prie saugom</w:t>
      </w:r>
      <w:r w:rsidR="00E02C2F" w:rsidRPr="00EE65A4">
        <w:rPr>
          <w:rFonts w:ascii="Trebuchet MS" w:hAnsi="Trebuchet MS"/>
          <w:sz w:val="22"/>
          <w:szCs w:val="22"/>
        </w:rPr>
        <w:t>ų transporto priemonių</w:t>
      </w:r>
      <w:r w:rsidRPr="00EE65A4">
        <w:rPr>
          <w:rFonts w:ascii="Trebuchet MS" w:hAnsi="Trebuchet MS"/>
          <w:sz w:val="22"/>
          <w:szCs w:val="22"/>
        </w:rPr>
        <w:t>, apie tai Pirkėjui suderinus su Tiekėju ne vėliau kaip prieš vieną darbo dieną iki atvykimo.</w:t>
      </w:r>
    </w:p>
    <w:p w14:paraId="39997146" w14:textId="32C1EFDE" w:rsidR="005C6991" w:rsidRPr="00EE65A4" w:rsidRDefault="005C6991"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cs="Arial"/>
          <w:sz w:val="22"/>
          <w:szCs w:val="22"/>
          <w:shd w:val="clear" w:color="auto" w:fill="FFFFFF"/>
        </w:rPr>
        <w:t>Tiekėjas turi užtikrinti, kad tretieji asmenys į saugomų transporto priemonių teritoriją patektų tik dalyvaujant Pirkėjo atstovui.</w:t>
      </w:r>
    </w:p>
    <w:p w14:paraId="5CC02D44" w14:textId="6B073851"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Pirkėjas inventorizuoja Tiekėjui perduot</w:t>
      </w:r>
      <w:r w:rsidR="00E02C2F" w:rsidRPr="00EE65A4">
        <w:rPr>
          <w:rFonts w:ascii="Trebuchet MS" w:hAnsi="Trebuchet MS"/>
          <w:sz w:val="22"/>
          <w:szCs w:val="22"/>
        </w:rPr>
        <w:t xml:space="preserve">as </w:t>
      </w:r>
      <w:r w:rsidRPr="00EE65A4">
        <w:rPr>
          <w:rFonts w:ascii="Trebuchet MS" w:hAnsi="Trebuchet MS"/>
          <w:sz w:val="22"/>
          <w:szCs w:val="22"/>
        </w:rPr>
        <w:t xml:space="preserve">saugoti </w:t>
      </w:r>
      <w:r w:rsidR="00E02C2F" w:rsidRPr="00EE65A4">
        <w:rPr>
          <w:rFonts w:ascii="Trebuchet MS" w:hAnsi="Trebuchet MS"/>
          <w:sz w:val="22"/>
          <w:szCs w:val="22"/>
        </w:rPr>
        <w:t xml:space="preserve">transporto priemones </w:t>
      </w:r>
      <w:r w:rsidRPr="00EE65A4">
        <w:rPr>
          <w:rFonts w:ascii="Trebuchet MS" w:hAnsi="Trebuchet MS"/>
          <w:sz w:val="22"/>
          <w:szCs w:val="22"/>
        </w:rPr>
        <w:t>kalendoriniams metams pasibaigus. Prireikus, per einamuosius kalendorinius metus gali atlikti neplanuotą perduot</w:t>
      </w:r>
      <w:r w:rsidR="00E02C2F" w:rsidRPr="00EE65A4">
        <w:rPr>
          <w:rFonts w:ascii="Trebuchet MS" w:hAnsi="Trebuchet MS"/>
          <w:sz w:val="22"/>
          <w:szCs w:val="22"/>
        </w:rPr>
        <w:t>ų</w:t>
      </w:r>
      <w:r w:rsidRPr="00EE65A4">
        <w:rPr>
          <w:rFonts w:ascii="Trebuchet MS" w:hAnsi="Trebuchet MS"/>
          <w:sz w:val="22"/>
          <w:szCs w:val="22"/>
        </w:rPr>
        <w:t xml:space="preserve"> saugoti </w:t>
      </w:r>
      <w:r w:rsidR="00E02C2F" w:rsidRPr="00EE65A4">
        <w:rPr>
          <w:rFonts w:ascii="Trebuchet MS" w:hAnsi="Trebuchet MS"/>
          <w:sz w:val="22"/>
          <w:szCs w:val="22"/>
        </w:rPr>
        <w:t xml:space="preserve">transporto priemonių </w:t>
      </w:r>
      <w:r w:rsidRPr="00EE65A4">
        <w:rPr>
          <w:rFonts w:ascii="Trebuchet MS" w:hAnsi="Trebuchet MS"/>
          <w:sz w:val="22"/>
          <w:szCs w:val="22"/>
        </w:rPr>
        <w:t>inventorizavimą.</w:t>
      </w:r>
    </w:p>
    <w:p w14:paraId="53958256"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Pirkėjas turi teisę be išankstinio įspėjimo atlikti Tiekėjo įsipareigojimų pagal Sutartį vykdymo ir Sutarties sąlygų laikymosi patikrinimus.</w:t>
      </w:r>
    </w:p>
    <w:p w14:paraId="23CD27DE" w14:textId="1ABD9B9C" w:rsidR="004521CC" w:rsidRPr="00EE65A4" w:rsidRDefault="004521CC"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Pasibaigus Sutarties galiojimo terminui arba ją nutraukus, arba jos nepratęsus, Pirkėjas Tiekėjui perduot</w:t>
      </w:r>
      <w:r w:rsidR="00E02C2F" w:rsidRPr="00EE65A4">
        <w:rPr>
          <w:rFonts w:ascii="Trebuchet MS" w:hAnsi="Trebuchet MS"/>
          <w:sz w:val="22"/>
          <w:szCs w:val="22"/>
        </w:rPr>
        <w:t>as</w:t>
      </w:r>
      <w:r w:rsidRPr="00EE65A4">
        <w:rPr>
          <w:rFonts w:ascii="Trebuchet MS" w:hAnsi="Trebuchet MS"/>
          <w:sz w:val="22"/>
          <w:szCs w:val="22"/>
        </w:rPr>
        <w:t xml:space="preserve"> saugoti </w:t>
      </w:r>
      <w:r w:rsidR="00E02C2F" w:rsidRPr="00EE65A4">
        <w:rPr>
          <w:rFonts w:ascii="Trebuchet MS" w:hAnsi="Trebuchet MS"/>
          <w:sz w:val="22"/>
          <w:szCs w:val="22"/>
        </w:rPr>
        <w:t xml:space="preserve">transporto priemones </w:t>
      </w:r>
      <w:r w:rsidRPr="00EE65A4">
        <w:rPr>
          <w:rFonts w:ascii="Trebuchet MS" w:hAnsi="Trebuchet MS"/>
          <w:sz w:val="22"/>
          <w:szCs w:val="22"/>
        </w:rPr>
        <w:t>privalo atsiimti per 1 (vieną) mėnesį nuo Sutarties galiojimo termino pasibaigimo ar jos nutraukimo.</w:t>
      </w:r>
    </w:p>
    <w:p w14:paraId="29B60804" w14:textId="7D4D6A85"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Pirkėjas, atsiimdamas iš Tiekėjo perduot</w:t>
      </w:r>
      <w:r w:rsidR="00E02C2F" w:rsidRPr="00EE65A4">
        <w:rPr>
          <w:rFonts w:ascii="Trebuchet MS" w:hAnsi="Trebuchet MS"/>
          <w:sz w:val="22"/>
          <w:szCs w:val="22"/>
        </w:rPr>
        <w:t xml:space="preserve">as </w:t>
      </w:r>
      <w:r w:rsidRPr="00EE65A4">
        <w:rPr>
          <w:rFonts w:ascii="Trebuchet MS" w:hAnsi="Trebuchet MS"/>
          <w:sz w:val="22"/>
          <w:szCs w:val="22"/>
        </w:rPr>
        <w:t xml:space="preserve">saugoti </w:t>
      </w:r>
      <w:r w:rsidR="00E02C2F" w:rsidRPr="00EE65A4">
        <w:rPr>
          <w:rFonts w:ascii="Trebuchet MS" w:hAnsi="Trebuchet MS"/>
          <w:sz w:val="22"/>
          <w:szCs w:val="22"/>
        </w:rPr>
        <w:t xml:space="preserve">transporto priemones </w:t>
      </w:r>
      <w:r w:rsidRPr="00EE65A4">
        <w:rPr>
          <w:rFonts w:ascii="Trebuchet MS" w:hAnsi="Trebuchet MS"/>
          <w:sz w:val="22"/>
          <w:szCs w:val="22"/>
        </w:rPr>
        <w:t>pasibaigus Sutarties galiojimo terminui arba ją nutraukus, arba jos nepratęsus, sumoka Tiekėjui pagal Sutartyje nustatytus įkainius už faktiškai atliktą Paslaugą.</w:t>
      </w:r>
    </w:p>
    <w:p w14:paraId="604964DB" w14:textId="37D2C5BB"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Sutarties sąlygas bei reikalavimus privalo vykdyti, vadovaujantis duomenų saugą reglamentuojančių teisės aktų nuostatomis.</w:t>
      </w:r>
    </w:p>
    <w:p w14:paraId="7AAF0397"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 todėl Tiekėjui nustatomi tokie pagrindiniai reikalavimai:</w:t>
      </w:r>
    </w:p>
    <w:p w14:paraId="2729B67C" w14:textId="1F695484"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neskleisti ir neperduoti kitiems fiziniams ar juridiniams asmenims iš Pirkėjo gautos informacijos, užtikrinti tinkamą jos saugą, laikyti ją paslaptyje net pasibaigus Sutarties galiojimui;</w:t>
      </w:r>
    </w:p>
    <w:p w14:paraId="064A8BFE" w14:textId="2538A90B"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apie informacijos paskleidimo ar perdavimo kitiems fiziniams ar juridiniams asmenims faktą nedelsiant raštu informuoti Pirkėją ir imtis visų būtinų veiksmų užkirsti kelią tolesniam informacijos paskleidimui;</w:t>
      </w:r>
    </w:p>
    <w:p w14:paraId="74E933B0" w14:textId="32D6E467"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 xml:space="preserve">Tiekėjas nedelsdamas ir, jei įmanoma, praėjus ne mažiau kaip 24 valandoms nuo galimo duomenų saugumo incidento nustatymo, privalo el. paštu </w:t>
      </w:r>
      <w:proofErr w:type="spellStart"/>
      <w:r w:rsidRPr="00EE65A4">
        <w:rPr>
          <w:rFonts w:ascii="Trebuchet MS" w:hAnsi="Trebuchet MS"/>
          <w:sz w:val="22"/>
          <w:szCs w:val="22"/>
        </w:rPr>
        <w:t>duomenu_sauga@vmi.lt</w:t>
      </w:r>
      <w:proofErr w:type="spellEnd"/>
      <w:r w:rsidRPr="00EE65A4">
        <w:rPr>
          <w:rFonts w:ascii="Trebuchet MS" w:hAnsi="Trebuchet MS"/>
          <w:sz w:val="22"/>
          <w:szCs w:val="22"/>
        </w:rPr>
        <w:t xml:space="preserve"> apie įvykusį ar galimai įvykusį duomenų saugumo incidentą informuoti Pirkėją;</w:t>
      </w:r>
    </w:p>
    <w:p w14:paraId="3170CB6B" w14:textId="658B9D62"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atlyginti informacijos neteisėto paviešinimo nuostolius.</w:t>
      </w:r>
    </w:p>
    <w:p w14:paraId="4F3891AD"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turi užtikrinti ir garantuoti, kad Tiekėjo darbuotojai, kurie vykdys Sutartį, saugos paslaptyje viešai neskelbtiną informaciją tiek Sutarties vykdymo metu, tiek pasibaigus Sutarčiai, tiek pasibaigus Tiekėjo darbuotojų darbo ar kitokiems santykiams su Tiekėju.</w:t>
      </w:r>
    </w:p>
    <w:p w14:paraId="48397077"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658408B8" w14:textId="5E9C5E2B" w:rsidR="000E5CD2"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Visi Tiekėjui taikomi informacijos saugumo reikalavimai yra taikomi ir jo subtiekėjams.</w:t>
      </w:r>
    </w:p>
    <w:p w14:paraId="199677A1" w14:textId="77777777" w:rsidR="00940162" w:rsidRPr="00EE65A4" w:rsidRDefault="00940162" w:rsidP="008E192D">
      <w:pPr>
        <w:pBdr>
          <w:bottom w:val="single" w:sz="4" w:space="1" w:color="auto"/>
        </w:pBdr>
        <w:tabs>
          <w:tab w:val="left" w:pos="6379"/>
        </w:tabs>
        <w:ind w:left="3544" w:right="3684"/>
        <w:jc w:val="center"/>
        <w:rPr>
          <w:rFonts w:ascii="Trebuchet MS" w:hAnsi="Trebuchet MS"/>
        </w:rPr>
      </w:pPr>
    </w:p>
    <w:sectPr w:rsidR="00940162" w:rsidRPr="00EE65A4" w:rsidSect="009D4C0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17F40E8"/>
    <w:multiLevelType w:val="multilevel"/>
    <w:tmpl w:val="8402B944"/>
    <w:lvl w:ilvl="0">
      <w:start w:val="25"/>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6DB65E9"/>
    <w:multiLevelType w:val="multilevel"/>
    <w:tmpl w:val="F0DCDA78"/>
    <w:lvl w:ilvl="0">
      <w:start w:val="27"/>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936734"/>
    <w:multiLevelType w:val="multilevel"/>
    <w:tmpl w:val="B372BE1E"/>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38281CBD"/>
    <w:multiLevelType w:val="multilevel"/>
    <w:tmpl w:val="477848B0"/>
    <w:lvl w:ilvl="0">
      <w:start w:val="26"/>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67B80"/>
    <w:multiLevelType w:val="hybridMultilevel"/>
    <w:tmpl w:val="8AD23420"/>
    <w:lvl w:ilvl="0" w:tplc="FCCE1082">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6"/>
  </w:num>
  <w:num w:numId="3">
    <w:abstractNumId w:val="4"/>
  </w:num>
  <w:num w:numId="4">
    <w:abstractNumId w:val="8"/>
  </w:num>
  <w:num w:numId="5">
    <w:abstractNumId w:val="7"/>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99"/>
    <w:rsid w:val="00071F87"/>
    <w:rsid w:val="000E5532"/>
    <w:rsid w:val="000E5CD2"/>
    <w:rsid w:val="000F3EFE"/>
    <w:rsid w:val="0011058D"/>
    <w:rsid w:val="00115793"/>
    <w:rsid w:val="001414BA"/>
    <w:rsid w:val="00150508"/>
    <w:rsid w:val="001A7974"/>
    <w:rsid w:val="001C0426"/>
    <w:rsid w:val="001F29C6"/>
    <w:rsid w:val="00204D78"/>
    <w:rsid w:val="002572D4"/>
    <w:rsid w:val="002B54A6"/>
    <w:rsid w:val="00393849"/>
    <w:rsid w:val="003A53A6"/>
    <w:rsid w:val="003B526D"/>
    <w:rsid w:val="003F3C49"/>
    <w:rsid w:val="004521CC"/>
    <w:rsid w:val="0048535F"/>
    <w:rsid w:val="004947AF"/>
    <w:rsid w:val="0050215D"/>
    <w:rsid w:val="005425DA"/>
    <w:rsid w:val="0057378E"/>
    <w:rsid w:val="005B70C9"/>
    <w:rsid w:val="005B732F"/>
    <w:rsid w:val="005C6991"/>
    <w:rsid w:val="0062554F"/>
    <w:rsid w:val="006340DB"/>
    <w:rsid w:val="006B2FDF"/>
    <w:rsid w:val="006B4E34"/>
    <w:rsid w:val="006C6F94"/>
    <w:rsid w:val="00777536"/>
    <w:rsid w:val="0078650E"/>
    <w:rsid w:val="007E65D5"/>
    <w:rsid w:val="008200B5"/>
    <w:rsid w:val="00841F5C"/>
    <w:rsid w:val="00874936"/>
    <w:rsid w:val="00892609"/>
    <w:rsid w:val="008D1901"/>
    <w:rsid w:val="008E192D"/>
    <w:rsid w:val="0091200A"/>
    <w:rsid w:val="00940162"/>
    <w:rsid w:val="00981945"/>
    <w:rsid w:val="009D4C00"/>
    <w:rsid w:val="009D65CE"/>
    <w:rsid w:val="00A97342"/>
    <w:rsid w:val="00AC2689"/>
    <w:rsid w:val="00B000E6"/>
    <w:rsid w:val="00C01525"/>
    <w:rsid w:val="00C22297"/>
    <w:rsid w:val="00C26699"/>
    <w:rsid w:val="00C8100A"/>
    <w:rsid w:val="00CB66BE"/>
    <w:rsid w:val="00D11C94"/>
    <w:rsid w:val="00D126F3"/>
    <w:rsid w:val="00E02C2F"/>
    <w:rsid w:val="00E24E29"/>
    <w:rsid w:val="00EB0936"/>
    <w:rsid w:val="00EB5956"/>
    <w:rsid w:val="00EE6282"/>
    <w:rsid w:val="00EE65A4"/>
    <w:rsid w:val="00EF2399"/>
    <w:rsid w:val="00F02E40"/>
    <w:rsid w:val="00F3587B"/>
    <w:rsid w:val="00F52C4C"/>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customStyle="1" w:styleId="Neapdorotaspaminjimas1">
    <w:name w:val="Neapdorotas paminėjimas1"/>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 w:type="paragraph" w:styleId="Porat">
    <w:name w:val="footer"/>
    <w:basedOn w:val="prastasis"/>
    <w:link w:val="PoratDiagrama"/>
    <w:unhideWhenUsed/>
    <w:rsid w:val="00D126F3"/>
    <w:pPr>
      <w:tabs>
        <w:tab w:val="center" w:pos="4819"/>
        <w:tab w:val="right" w:pos="9638"/>
      </w:tabs>
      <w:spacing w:after="0" w:line="240" w:lineRule="auto"/>
      <w:ind w:firstLine="567"/>
      <w:jc w:val="both"/>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126F3"/>
    <w:rPr>
      <w:rFonts w:ascii="Times New Roman" w:eastAsia="Times New Roman" w:hAnsi="Times New Roman" w:cs="Times New Roman"/>
      <w:sz w:val="24"/>
      <w:szCs w:val="24"/>
    </w:rPr>
  </w:style>
  <w:style w:type="paragraph" w:customStyle="1" w:styleId="0Punktai">
    <w:name w:val="0_Punktai"/>
    <w:basedOn w:val="prastasis"/>
    <w:uiPriority w:val="99"/>
    <w:rsid w:val="003A53A6"/>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3A53A6"/>
    <w:pPr>
      <w:numPr>
        <w:ilvl w:val="1"/>
      </w:numPr>
      <w:ind w:firstLine="567"/>
    </w:pPr>
  </w:style>
  <w:style w:type="paragraph" w:customStyle="1" w:styleId="000Punktai">
    <w:name w:val="000_Punktai"/>
    <w:basedOn w:val="00Punktai"/>
    <w:rsid w:val="003A53A6"/>
    <w:pPr>
      <w:numPr>
        <w:ilvl w:val="2"/>
      </w:numPr>
      <w:ind w:firstLine="567"/>
    </w:pPr>
  </w:style>
  <w:style w:type="paragraph" w:customStyle="1" w:styleId="0000Punktai">
    <w:name w:val="0000_Punktai"/>
    <w:basedOn w:val="000Punktai"/>
    <w:rsid w:val="003A53A6"/>
    <w:pPr>
      <w:numPr>
        <w:ilvl w:val="3"/>
      </w:numPr>
      <w:tabs>
        <w:tab w:val="clear" w:pos="1800"/>
      </w:tabs>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7450">
      <w:bodyDiv w:val="1"/>
      <w:marLeft w:val="0"/>
      <w:marRight w:val="0"/>
      <w:marTop w:val="0"/>
      <w:marBottom w:val="0"/>
      <w:divBdr>
        <w:top w:val="none" w:sz="0" w:space="0" w:color="auto"/>
        <w:left w:val="none" w:sz="0" w:space="0" w:color="auto"/>
        <w:bottom w:val="none" w:sz="0" w:space="0" w:color="auto"/>
        <w:right w:val="none" w:sz="0" w:space="0" w:color="auto"/>
      </w:divBdr>
    </w:div>
    <w:div w:id="21383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4601</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Rakauskienė</dc:creator>
  <cp:lastModifiedBy>Michal Stasilovič</cp:lastModifiedBy>
  <cp:revision>2</cp:revision>
  <dcterms:created xsi:type="dcterms:W3CDTF">2026-05-09T08:05:00Z</dcterms:created>
  <dcterms:modified xsi:type="dcterms:W3CDTF">2026-05-09T08:05:00Z</dcterms:modified>
</cp:coreProperties>
</file>