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2C9AE" w14:textId="099DA61F" w:rsidR="00402614" w:rsidRPr="00086C5D" w:rsidRDefault="00402614" w:rsidP="00402614">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Pr>
          <w:rFonts w:ascii="Times New Roman" w:hAnsi="Times New Roman" w:cs="Times New Roman"/>
          <w:i/>
          <w:sz w:val="20"/>
          <w:szCs w:val="20"/>
        </w:rPr>
        <w:t>1</w:t>
      </w:r>
    </w:p>
    <w:p w14:paraId="72AD0D7F" w14:textId="435DCB14" w:rsidR="00C9441B" w:rsidRDefault="00C9441B" w:rsidP="00C9441B">
      <w:pPr>
        <w:pStyle w:val="BodyText"/>
        <w:spacing w:before="260" w:after="300" w:line="302" w:lineRule="auto"/>
        <w:ind w:firstLine="0"/>
        <w:jc w:val="center"/>
      </w:pPr>
      <w:r>
        <w:rPr>
          <w:rStyle w:val="BodyTextChar"/>
          <w:b/>
          <w:bCs/>
        </w:rPr>
        <w:t>TECHNINĖ</w:t>
      </w:r>
      <w:r w:rsidR="00402614">
        <w:rPr>
          <w:rStyle w:val="BodyTextChar"/>
          <w:b/>
          <w:bCs/>
        </w:rPr>
        <w:t>S</w:t>
      </w:r>
      <w:r>
        <w:rPr>
          <w:rStyle w:val="BodyTextChar"/>
          <w:b/>
          <w:bCs/>
        </w:rPr>
        <w:t xml:space="preserve"> SPECIFIKACIJ</w:t>
      </w:r>
      <w:r w:rsidR="00402614">
        <w:rPr>
          <w:rStyle w:val="BodyTextChar"/>
          <w:b/>
          <w:bCs/>
        </w:rPr>
        <w:t>OS PROJEKTAS</w:t>
      </w:r>
    </w:p>
    <w:p w14:paraId="73EBB87F" w14:textId="77777777" w:rsidR="00C9441B" w:rsidRPr="00402614" w:rsidRDefault="00C9441B" w:rsidP="00C9441B">
      <w:pPr>
        <w:pStyle w:val="BodyText"/>
        <w:numPr>
          <w:ilvl w:val="0"/>
          <w:numId w:val="1"/>
        </w:numPr>
        <w:tabs>
          <w:tab w:val="left" w:pos="1034"/>
        </w:tabs>
        <w:spacing w:line="302" w:lineRule="auto"/>
        <w:ind w:firstLine="740"/>
        <w:jc w:val="both"/>
      </w:pPr>
      <w:r w:rsidRPr="00402614">
        <w:rPr>
          <w:rStyle w:val="BodyTextChar"/>
          <w:b/>
          <w:bCs/>
        </w:rPr>
        <w:t>Pirkimo objektas.</w:t>
      </w:r>
    </w:p>
    <w:p w14:paraId="3511C79D" w14:textId="6FFF2E5E" w:rsidR="00C9441B" w:rsidRPr="00402614" w:rsidRDefault="00C9441B" w:rsidP="00C9441B">
      <w:pPr>
        <w:pStyle w:val="BodyText"/>
        <w:numPr>
          <w:ilvl w:val="1"/>
          <w:numId w:val="1"/>
        </w:numPr>
        <w:tabs>
          <w:tab w:val="left" w:pos="1220"/>
        </w:tabs>
        <w:ind w:firstLine="740"/>
        <w:jc w:val="both"/>
      </w:pPr>
      <w:r w:rsidRPr="00402614">
        <w:rPr>
          <w:rStyle w:val="BodyTextChar"/>
        </w:rPr>
        <w:t>VšĮ Respublikinė Vilniaus universitetinė ligoninė (toliau - Pirkėjas) numato įsigyti turto inventorizacijos sistemą (mobilūs inventorizacijos terminalai (kaupikliai) su inventorizacijos programine įranga bei integracine sąsaja duomenų ir failų apsikeitimui tarp Pirkėjo apskaitos programos Rivilė ir mobilaus inventorizacijos terminalo inventorizacijos programinės įrangos) (toliau - sistema) ir techninės priežiūros paslaugas.</w:t>
      </w:r>
    </w:p>
    <w:p w14:paraId="0623A609" w14:textId="77777777" w:rsidR="00C9441B" w:rsidRPr="00402614" w:rsidRDefault="00C9441B" w:rsidP="00C9441B">
      <w:pPr>
        <w:pStyle w:val="BodyText"/>
        <w:numPr>
          <w:ilvl w:val="0"/>
          <w:numId w:val="1"/>
        </w:numPr>
        <w:tabs>
          <w:tab w:val="left" w:pos="1048"/>
        </w:tabs>
        <w:spacing w:line="302" w:lineRule="auto"/>
        <w:ind w:firstLine="740"/>
        <w:jc w:val="both"/>
      </w:pPr>
      <w:r w:rsidRPr="00402614">
        <w:rPr>
          <w:rStyle w:val="BodyTextChar"/>
          <w:b/>
          <w:bCs/>
        </w:rPr>
        <w:t>Bendrieji reikalavimai.</w:t>
      </w:r>
    </w:p>
    <w:p w14:paraId="20A54C23" w14:textId="77777777" w:rsidR="00C9441B" w:rsidRPr="00402614" w:rsidRDefault="00C9441B" w:rsidP="00C9441B">
      <w:pPr>
        <w:pStyle w:val="BodyText"/>
        <w:numPr>
          <w:ilvl w:val="1"/>
          <w:numId w:val="1"/>
        </w:numPr>
        <w:tabs>
          <w:tab w:val="left" w:pos="1206"/>
        </w:tabs>
        <w:ind w:firstLine="740"/>
        <w:jc w:val="both"/>
      </w:pPr>
      <w:r w:rsidRPr="00402614">
        <w:rPr>
          <w:rStyle w:val="BodyTextChar"/>
        </w:rPr>
        <w:t xml:space="preserve">Visa siūloma sistema turi būti nauja ir nenaudota (negali būti gamykliškai atnaujinta (angį, </w:t>
      </w:r>
      <w:r w:rsidRPr="00402614">
        <w:rPr>
          <w:rStyle w:val="BodyTextChar"/>
          <w:lang w:bidi="en-US"/>
        </w:rPr>
        <w:t xml:space="preserve">refurbished), </w:t>
      </w:r>
      <w:r w:rsidRPr="00402614">
        <w:rPr>
          <w:rStyle w:val="BodyTextChar"/>
        </w:rPr>
        <w:t>restauruota) pagaminta ne seniau kaip 18 mėnesių iki pasiūlymo pateikimo dienos ir komplektuojama su visais priedais reikalingoms funkcijoms užtikrinti.</w:t>
      </w:r>
    </w:p>
    <w:p w14:paraId="00669C48" w14:textId="77777777" w:rsidR="00C9441B" w:rsidRPr="00402614" w:rsidRDefault="00C9441B" w:rsidP="00C9441B">
      <w:pPr>
        <w:pStyle w:val="BodyText"/>
        <w:numPr>
          <w:ilvl w:val="1"/>
          <w:numId w:val="1"/>
        </w:numPr>
        <w:tabs>
          <w:tab w:val="left" w:pos="1210"/>
        </w:tabs>
        <w:ind w:firstLine="740"/>
        <w:jc w:val="both"/>
      </w:pPr>
      <w:r w:rsidRPr="00402614">
        <w:rPr>
          <w:rStyle w:val="BodyTextChar"/>
        </w:rPr>
        <w:t xml:space="preserve">Pardavėjas turi užtikrinti, kad gamintojas nėra paskelbęs žinios apie siūlomos sistemos gamybos arba tobulinimo nutraukimą (angį, </w:t>
      </w:r>
      <w:r w:rsidRPr="00402614">
        <w:rPr>
          <w:rStyle w:val="BodyTextChar"/>
          <w:lang w:bidi="en-US"/>
        </w:rPr>
        <w:t>end of life time ar Discontinued).</w:t>
      </w:r>
    </w:p>
    <w:p w14:paraId="7B862728" w14:textId="77777777" w:rsidR="00C9441B" w:rsidRPr="00402614" w:rsidRDefault="00C9441B" w:rsidP="00C9441B">
      <w:pPr>
        <w:pStyle w:val="BodyText"/>
        <w:numPr>
          <w:ilvl w:val="1"/>
          <w:numId w:val="1"/>
        </w:numPr>
        <w:tabs>
          <w:tab w:val="left" w:pos="1210"/>
        </w:tabs>
        <w:ind w:firstLine="740"/>
        <w:jc w:val="both"/>
      </w:pPr>
      <w:r w:rsidRPr="00402614">
        <w:rPr>
          <w:rStyle w:val="BodyTextChar"/>
        </w:rPr>
        <w:t>Turi būti pateikti visi papildomi sistemai reikalingi priedai (pakrovėjai, jungiamieji laidai, būtini visų komponentų sumontavimui ir sujungimui bei normaliam funkcionavimui). Priedų kaina turi būti įskaičiuota į sistemos kainą.</w:t>
      </w:r>
    </w:p>
    <w:p w14:paraId="649921CA" w14:textId="77777777" w:rsidR="00C9441B" w:rsidRPr="00402614" w:rsidRDefault="00C9441B" w:rsidP="00C9441B">
      <w:pPr>
        <w:pStyle w:val="BodyText"/>
        <w:numPr>
          <w:ilvl w:val="1"/>
          <w:numId w:val="1"/>
        </w:numPr>
        <w:tabs>
          <w:tab w:val="left" w:pos="1215"/>
        </w:tabs>
        <w:ind w:firstLine="740"/>
        <w:jc w:val="both"/>
      </w:pPr>
      <w:r w:rsidRPr="00402614">
        <w:rPr>
          <w:rStyle w:val="BodyTextChar"/>
        </w:rPr>
        <w:t>Pardavėjas turi užtikrinti, kad įsigyjamoje sistemoje nebūtų įdiegta jokios papildomos programinės įrangos, kuri nėra būtina tokios sistemos funkcionalumui užtikrinti, taip pat kad nebūtų įdiegta įtartina, šnipinėjimo ar kokia kita kenkėjiška programinė įranga. Šio reikalavimo nesilaikymas laikomas esminiu pirkimo sutarties pažeidimu. Prekių ar paslaugų (įskaitant jų sudedamąsias dalis) kilmė nėra iš Viešųjų pirkimų įstatymo 92 straipsnio 14 ir 15 dalyse numatytuose sąrašuose nurodytų valstybių ar teritorijų.</w:t>
      </w:r>
    </w:p>
    <w:p w14:paraId="61B23F23" w14:textId="5DABC51C" w:rsidR="00C9441B" w:rsidRPr="00402614" w:rsidRDefault="00C9441B" w:rsidP="00C9441B">
      <w:pPr>
        <w:pStyle w:val="BodyText"/>
        <w:numPr>
          <w:ilvl w:val="1"/>
          <w:numId w:val="1"/>
        </w:numPr>
        <w:tabs>
          <w:tab w:val="left" w:pos="1210"/>
        </w:tabs>
        <w:ind w:firstLine="740"/>
        <w:jc w:val="both"/>
      </w:pPr>
      <w:r w:rsidRPr="00402614">
        <w:rPr>
          <w:rStyle w:val="BodyTextChar"/>
        </w:rPr>
        <w:t>Įranga turi būti pristatyta originaliame gamykliniame įpakavime (pakuotės turi būti nepažeistos).</w:t>
      </w:r>
    </w:p>
    <w:p w14:paraId="0E2D0C1E" w14:textId="3167510E" w:rsidR="00C9441B" w:rsidRDefault="00C9441B" w:rsidP="00402614">
      <w:pPr>
        <w:pStyle w:val="Tablecaption0"/>
        <w:numPr>
          <w:ilvl w:val="1"/>
          <w:numId w:val="1"/>
        </w:numPr>
        <w:ind w:left="720"/>
        <w:rPr>
          <w:rStyle w:val="Tablecaption"/>
          <w:sz w:val="22"/>
          <w:szCs w:val="22"/>
        </w:rPr>
      </w:pPr>
      <w:r w:rsidRPr="00402614">
        <w:rPr>
          <w:rStyle w:val="Tablecaption"/>
          <w:sz w:val="22"/>
          <w:szCs w:val="22"/>
        </w:rPr>
        <w:t>Reikalavimai ir techninės charakteristikos:</w:t>
      </w:r>
    </w:p>
    <w:p w14:paraId="72B1FDED" w14:textId="77777777" w:rsidR="00402614" w:rsidRPr="00402614" w:rsidRDefault="00402614" w:rsidP="00402614">
      <w:pPr>
        <w:pStyle w:val="Tablecaption0"/>
        <w:rPr>
          <w:sz w:val="22"/>
          <w:szCs w:val="22"/>
        </w:rPr>
      </w:pPr>
    </w:p>
    <w:tbl>
      <w:tblPr>
        <w:tblOverlap w:val="never"/>
        <w:tblW w:w="9753" w:type="dxa"/>
        <w:jc w:val="center"/>
        <w:tblLayout w:type="fixed"/>
        <w:tblCellMar>
          <w:left w:w="10" w:type="dxa"/>
          <w:right w:w="10" w:type="dxa"/>
        </w:tblCellMar>
        <w:tblLook w:val="04A0" w:firstRow="1" w:lastRow="0" w:firstColumn="1" w:lastColumn="0" w:noHBand="0" w:noVBand="1"/>
      </w:tblPr>
      <w:tblGrid>
        <w:gridCol w:w="561"/>
        <w:gridCol w:w="9"/>
        <w:gridCol w:w="5748"/>
        <w:gridCol w:w="3411"/>
        <w:gridCol w:w="24"/>
      </w:tblGrid>
      <w:tr w:rsidR="00520186" w:rsidRPr="00402614" w14:paraId="2EBDEBF7" w14:textId="77777777" w:rsidTr="00402614">
        <w:trPr>
          <w:gridAfter w:val="1"/>
          <w:wAfter w:w="24" w:type="dxa"/>
          <w:trHeight w:val="300"/>
          <w:jc w:val="center"/>
        </w:trPr>
        <w:tc>
          <w:tcPr>
            <w:tcW w:w="561" w:type="dxa"/>
            <w:tcBorders>
              <w:top w:val="single" w:sz="4" w:space="0" w:color="auto"/>
              <w:left w:val="single" w:sz="4" w:space="0" w:color="auto"/>
            </w:tcBorders>
            <w:shd w:val="clear" w:color="auto" w:fill="auto"/>
            <w:vAlign w:val="center"/>
          </w:tcPr>
          <w:p w14:paraId="7F35F86F" w14:textId="77777777" w:rsidR="00520186" w:rsidRPr="00402614" w:rsidRDefault="00520186" w:rsidP="004D5ED4">
            <w:pPr>
              <w:pStyle w:val="Other0"/>
              <w:spacing w:after="60" w:line="240" w:lineRule="auto"/>
              <w:ind w:firstLine="0"/>
              <w:jc w:val="center"/>
            </w:pPr>
            <w:r w:rsidRPr="00402614">
              <w:rPr>
                <w:rStyle w:val="Other"/>
                <w:b/>
                <w:bCs/>
              </w:rPr>
              <w:t>Eil.</w:t>
            </w:r>
          </w:p>
          <w:p w14:paraId="5488A8C5" w14:textId="77777777" w:rsidR="00520186" w:rsidRPr="00402614" w:rsidRDefault="00520186" w:rsidP="004D5ED4">
            <w:pPr>
              <w:pStyle w:val="Other0"/>
              <w:spacing w:line="240" w:lineRule="auto"/>
              <w:ind w:firstLine="0"/>
              <w:jc w:val="center"/>
            </w:pPr>
            <w:r w:rsidRPr="00402614">
              <w:rPr>
                <w:rStyle w:val="Other"/>
                <w:b/>
                <w:bCs/>
              </w:rPr>
              <w:t>Nr.</w:t>
            </w:r>
          </w:p>
        </w:tc>
        <w:tc>
          <w:tcPr>
            <w:tcW w:w="5757" w:type="dxa"/>
            <w:gridSpan w:val="2"/>
            <w:tcBorders>
              <w:top w:val="single" w:sz="4" w:space="0" w:color="auto"/>
              <w:left w:val="single" w:sz="4" w:space="0" w:color="auto"/>
            </w:tcBorders>
            <w:shd w:val="clear" w:color="auto" w:fill="auto"/>
            <w:vAlign w:val="center"/>
          </w:tcPr>
          <w:p w14:paraId="19BF5D84" w14:textId="77777777" w:rsidR="00520186" w:rsidRPr="00402614" w:rsidRDefault="00520186" w:rsidP="00C40C50">
            <w:pPr>
              <w:pStyle w:val="Other0"/>
              <w:spacing w:line="300" w:lineRule="auto"/>
              <w:ind w:firstLine="0"/>
              <w:jc w:val="center"/>
            </w:pPr>
            <w:r w:rsidRPr="00402614">
              <w:rPr>
                <w:rStyle w:val="Other"/>
                <w:b/>
                <w:bCs/>
              </w:rPr>
              <w:t>Perkamas objektas (įranga arba paslauga) ir jo reikalavimai</w:t>
            </w:r>
          </w:p>
        </w:tc>
        <w:tc>
          <w:tcPr>
            <w:tcW w:w="3411" w:type="dxa"/>
            <w:tcBorders>
              <w:top w:val="single" w:sz="4" w:space="0" w:color="auto"/>
              <w:left w:val="single" w:sz="4" w:space="0" w:color="auto"/>
              <w:right w:val="single" w:sz="4" w:space="0" w:color="auto"/>
            </w:tcBorders>
            <w:shd w:val="clear" w:color="auto" w:fill="auto"/>
            <w:vAlign w:val="bottom"/>
          </w:tcPr>
          <w:p w14:paraId="5D736386" w14:textId="77777777" w:rsidR="00520186" w:rsidRPr="00402614" w:rsidRDefault="00520186" w:rsidP="00C40C50">
            <w:pPr>
              <w:pStyle w:val="Other0"/>
              <w:spacing w:line="300" w:lineRule="auto"/>
              <w:ind w:firstLine="0"/>
              <w:jc w:val="center"/>
            </w:pPr>
            <w:r w:rsidRPr="00402614">
              <w:rPr>
                <w:rStyle w:val="Other"/>
                <w:b/>
                <w:bCs/>
              </w:rPr>
              <w:t>Siūlomas objektas (įrangos arba paslaugos gamintojas ir modelis) ir atitikimas reikalavimams</w:t>
            </w:r>
          </w:p>
        </w:tc>
      </w:tr>
      <w:tr w:rsidR="00520186" w:rsidRPr="00402614" w14:paraId="55DD8D03" w14:textId="77777777" w:rsidTr="00402614">
        <w:trPr>
          <w:gridAfter w:val="1"/>
          <w:wAfter w:w="24" w:type="dxa"/>
          <w:trHeight w:val="300"/>
          <w:jc w:val="center"/>
        </w:trPr>
        <w:tc>
          <w:tcPr>
            <w:tcW w:w="561" w:type="dxa"/>
            <w:tcBorders>
              <w:top w:val="single" w:sz="4" w:space="0" w:color="auto"/>
              <w:left w:val="single" w:sz="4" w:space="0" w:color="auto"/>
            </w:tcBorders>
            <w:shd w:val="clear" w:color="auto" w:fill="auto"/>
            <w:vAlign w:val="center"/>
          </w:tcPr>
          <w:p w14:paraId="471225DE" w14:textId="77777777" w:rsidR="00520186" w:rsidRPr="00402614" w:rsidRDefault="00520186" w:rsidP="004D5ED4">
            <w:pPr>
              <w:pStyle w:val="Other0"/>
              <w:spacing w:line="240" w:lineRule="auto"/>
              <w:ind w:firstLine="0"/>
              <w:jc w:val="center"/>
            </w:pPr>
            <w:r w:rsidRPr="00402614">
              <w:rPr>
                <w:rStyle w:val="Other"/>
                <w:b/>
                <w:bCs/>
              </w:rPr>
              <w:t>1.</w:t>
            </w:r>
          </w:p>
        </w:tc>
        <w:tc>
          <w:tcPr>
            <w:tcW w:w="5757" w:type="dxa"/>
            <w:gridSpan w:val="2"/>
            <w:tcBorders>
              <w:top w:val="single" w:sz="4" w:space="0" w:color="auto"/>
              <w:left w:val="single" w:sz="4" w:space="0" w:color="auto"/>
            </w:tcBorders>
            <w:shd w:val="clear" w:color="auto" w:fill="auto"/>
            <w:vAlign w:val="center"/>
          </w:tcPr>
          <w:p w14:paraId="1E4385E6" w14:textId="77777777" w:rsidR="00520186" w:rsidRPr="00402614" w:rsidRDefault="00520186" w:rsidP="00C40C50">
            <w:pPr>
              <w:pStyle w:val="Other0"/>
              <w:spacing w:line="240" w:lineRule="auto"/>
              <w:ind w:firstLine="0"/>
            </w:pPr>
            <w:r w:rsidRPr="00402614">
              <w:rPr>
                <w:rStyle w:val="Other"/>
                <w:b/>
                <w:bCs/>
              </w:rPr>
              <w:t>Turto inventorizacijos sistema:</w:t>
            </w:r>
          </w:p>
        </w:tc>
        <w:tc>
          <w:tcPr>
            <w:tcW w:w="3411" w:type="dxa"/>
            <w:tcBorders>
              <w:top w:val="single" w:sz="4" w:space="0" w:color="auto"/>
              <w:left w:val="single" w:sz="4" w:space="0" w:color="auto"/>
              <w:right w:val="single" w:sz="4" w:space="0" w:color="auto"/>
            </w:tcBorders>
            <w:shd w:val="clear" w:color="auto" w:fill="auto"/>
            <w:vAlign w:val="center"/>
          </w:tcPr>
          <w:p w14:paraId="1F7490A3" w14:textId="4839A648" w:rsidR="00520186" w:rsidRPr="00402614" w:rsidRDefault="00520186" w:rsidP="00C40C50">
            <w:pPr>
              <w:pStyle w:val="Other0"/>
              <w:spacing w:line="240" w:lineRule="auto"/>
              <w:ind w:firstLine="0"/>
              <w:jc w:val="both"/>
            </w:pPr>
          </w:p>
        </w:tc>
      </w:tr>
      <w:tr w:rsidR="00520186" w:rsidRPr="00402614" w14:paraId="229287AF" w14:textId="77777777" w:rsidTr="00402614">
        <w:trPr>
          <w:gridAfter w:val="1"/>
          <w:wAfter w:w="24" w:type="dxa"/>
          <w:trHeight w:val="300"/>
          <w:jc w:val="center"/>
        </w:trPr>
        <w:tc>
          <w:tcPr>
            <w:tcW w:w="561" w:type="dxa"/>
            <w:tcBorders>
              <w:top w:val="single" w:sz="4" w:space="0" w:color="auto"/>
              <w:left w:val="single" w:sz="4" w:space="0" w:color="auto"/>
            </w:tcBorders>
            <w:shd w:val="clear" w:color="auto" w:fill="auto"/>
            <w:vAlign w:val="center"/>
          </w:tcPr>
          <w:p w14:paraId="2F779717" w14:textId="77777777" w:rsidR="00520186" w:rsidRPr="00402614" w:rsidRDefault="00520186" w:rsidP="004D5ED4">
            <w:pPr>
              <w:pStyle w:val="Other0"/>
              <w:spacing w:line="240" w:lineRule="auto"/>
              <w:ind w:firstLine="0"/>
              <w:jc w:val="center"/>
            </w:pPr>
            <w:r w:rsidRPr="00402614">
              <w:rPr>
                <w:rStyle w:val="Other"/>
                <w:b/>
                <w:bCs/>
              </w:rPr>
              <w:t>1.1.</w:t>
            </w:r>
          </w:p>
        </w:tc>
        <w:tc>
          <w:tcPr>
            <w:tcW w:w="5757" w:type="dxa"/>
            <w:gridSpan w:val="2"/>
            <w:tcBorders>
              <w:top w:val="single" w:sz="4" w:space="0" w:color="auto"/>
              <w:left w:val="single" w:sz="4" w:space="0" w:color="auto"/>
            </w:tcBorders>
            <w:shd w:val="clear" w:color="auto" w:fill="auto"/>
            <w:vAlign w:val="center"/>
          </w:tcPr>
          <w:p w14:paraId="19EC0F85" w14:textId="77777777" w:rsidR="00520186" w:rsidRPr="00402614" w:rsidRDefault="00520186" w:rsidP="00C40C50">
            <w:pPr>
              <w:pStyle w:val="Other0"/>
              <w:spacing w:line="300" w:lineRule="auto"/>
              <w:ind w:firstLine="0"/>
            </w:pPr>
            <w:r w:rsidRPr="00402614">
              <w:rPr>
                <w:rStyle w:val="Other"/>
                <w:b/>
                <w:bCs/>
              </w:rPr>
              <w:t>Mobilus inventorizacijos terminalas (kaupiklis) ir inventorizacijos programinė įranga:</w:t>
            </w:r>
          </w:p>
        </w:tc>
        <w:tc>
          <w:tcPr>
            <w:tcW w:w="3411" w:type="dxa"/>
            <w:tcBorders>
              <w:top w:val="single" w:sz="4" w:space="0" w:color="auto"/>
              <w:left w:val="single" w:sz="4" w:space="0" w:color="auto"/>
              <w:right w:val="single" w:sz="4" w:space="0" w:color="auto"/>
            </w:tcBorders>
            <w:shd w:val="clear" w:color="auto" w:fill="auto"/>
            <w:vAlign w:val="center"/>
          </w:tcPr>
          <w:p w14:paraId="101C23B5" w14:textId="66ACEE9F" w:rsidR="00520186" w:rsidRPr="00402614" w:rsidRDefault="00520186" w:rsidP="00C40C50">
            <w:pPr>
              <w:pStyle w:val="Other0"/>
              <w:spacing w:line="240" w:lineRule="auto"/>
              <w:ind w:firstLine="0"/>
            </w:pPr>
          </w:p>
        </w:tc>
      </w:tr>
      <w:tr w:rsidR="00520186" w:rsidRPr="00402614" w14:paraId="5B184B52" w14:textId="77777777" w:rsidTr="00402614">
        <w:trPr>
          <w:gridAfter w:val="1"/>
          <w:wAfter w:w="24" w:type="dxa"/>
          <w:trHeight w:val="300"/>
          <w:jc w:val="center"/>
        </w:trPr>
        <w:tc>
          <w:tcPr>
            <w:tcW w:w="561" w:type="dxa"/>
            <w:tcBorders>
              <w:top w:val="single" w:sz="4" w:space="0" w:color="auto"/>
              <w:left w:val="single" w:sz="4" w:space="0" w:color="auto"/>
            </w:tcBorders>
            <w:shd w:val="clear" w:color="auto" w:fill="auto"/>
          </w:tcPr>
          <w:p w14:paraId="6A6C0F80" w14:textId="77777777" w:rsidR="00520186" w:rsidRPr="00402614" w:rsidRDefault="00520186" w:rsidP="004D5ED4">
            <w:pPr>
              <w:jc w:val="center"/>
              <w:rPr>
                <w:rFonts w:ascii="Times New Roman" w:hAnsi="Times New Roman" w:cs="Times New Roman"/>
              </w:rPr>
            </w:pPr>
          </w:p>
        </w:tc>
        <w:tc>
          <w:tcPr>
            <w:tcW w:w="5757" w:type="dxa"/>
            <w:gridSpan w:val="2"/>
            <w:tcBorders>
              <w:top w:val="single" w:sz="4" w:space="0" w:color="auto"/>
              <w:left w:val="single" w:sz="4" w:space="0" w:color="auto"/>
            </w:tcBorders>
            <w:shd w:val="clear" w:color="auto" w:fill="auto"/>
          </w:tcPr>
          <w:p w14:paraId="4E9B93EA" w14:textId="77777777" w:rsidR="00520186" w:rsidRPr="00402614" w:rsidRDefault="00520186" w:rsidP="00C40C50">
            <w:pPr>
              <w:pStyle w:val="Other0"/>
              <w:ind w:firstLine="0"/>
            </w:pPr>
            <w:r w:rsidRPr="00402614">
              <w:rPr>
                <w:rStyle w:val="Other"/>
              </w:rPr>
              <w:t>Korpusas atsparus dulkėms ir skysčiams ne mažiau IP53 ir atsparumas kritimams ne mažiau iš 1,2 metro aukščio ant betoninio paviršiaus.</w:t>
            </w:r>
          </w:p>
        </w:tc>
        <w:tc>
          <w:tcPr>
            <w:tcW w:w="3411" w:type="dxa"/>
            <w:tcBorders>
              <w:top w:val="single" w:sz="4" w:space="0" w:color="auto"/>
              <w:left w:val="single" w:sz="4" w:space="0" w:color="auto"/>
              <w:right w:val="single" w:sz="4" w:space="0" w:color="auto"/>
            </w:tcBorders>
            <w:shd w:val="clear" w:color="auto" w:fill="auto"/>
            <w:vAlign w:val="center"/>
          </w:tcPr>
          <w:p w14:paraId="41865FDC" w14:textId="134B3B22" w:rsidR="00520186" w:rsidRPr="00402614" w:rsidRDefault="00520186" w:rsidP="00C40C50">
            <w:pPr>
              <w:pStyle w:val="Other0"/>
              <w:ind w:firstLine="0"/>
            </w:pPr>
          </w:p>
        </w:tc>
      </w:tr>
      <w:tr w:rsidR="00520186" w:rsidRPr="00402614" w14:paraId="4801F667" w14:textId="77777777" w:rsidTr="00402614">
        <w:trPr>
          <w:gridAfter w:val="1"/>
          <w:wAfter w:w="24" w:type="dxa"/>
          <w:trHeight w:val="300"/>
          <w:jc w:val="center"/>
        </w:trPr>
        <w:tc>
          <w:tcPr>
            <w:tcW w:w="561" w:type="dxa"/>
            <w:tcBorders>
              <w:top w:val="single" w:sz="4" w:space="0" w:color="auto"/>
              <w:left w:val="single" w:sz="4" w:space="0" w:color="auto"/>
            </w:tcBorders>
            <w:shd w:val="clear" w:color="auto" w:fill="auto"/>
          </w:tcPr>
          <w:p w14:paraId="4E0E5ECE" w14:textId="77777777" w:rsidR="00520186" w:rsidRPr="00402614" w:rsidRDefault="00520186" w:rsidP="004D5ED4">
            <w:pPr>
              <w:jc w:val="center"/>
              <w:rPr>
                <w:rFonts w:ascii="Times New Roman" w:hAnsi="Times New Roman" w:cs="Times New Roman"/>
              </w:rPr>
            </w:pPr>
          </w:p>
        </w:tc>
        <w:tc>
          <w:tcPr>
            <w:tcW w:w="5757" w:type="dxa"/>
            <w:gridSpan w:val="2"/>
            <w:tcBorders>
              <w:top w:val="single" w:sz="4" w:space="0" w:color="auto"/>
              <w:left w:val="single" w:sz="4" w:space="0" w:color="auto"/>
            </w:tcBorders>
            <w:shd w:val="clear" w:color="auto" w:fill="auto"/>
          </w:tcPr>
          <w:p w14:paraId="1857F2C2" w14:textId="77777777" w:rsidR="00520186" w:rsidRPr="00402614" w:rsidRDefault="00520186" w:rsidP="00C40C50">
            <w:pPr>
              <w:pStyle w:val="Other0"/>
              <w:spacing w:line="240" w:lineRule="auto"/>
              <w:ind w:firstLine="0"/>
            </w:pPr>
            <w:r w:rsidRPr="00402614">
              <w:rPr>
                <w:rStyle w:val="Other"/>
              </w:rPr>
              <w:t>Integruotas aktyvus ne mažesnis 4,0” ekranas.</w:t>
            </w:r>
          </w:p>
        </w:tc>
        <w:tc>
          <w:tcPr>
            <w:tcW w:w="3411" w:type="dxa"/>
            <w:tcBorders>
              <w:top w:val="single" w:sz="4" w:space="0" w:color="auto"/>
              <w:left w:val="single" w:sz="4" w:space="0" w:color="auto"/>
              <w:right w:val="single" w:sz="4" w:space="0" w:color="auto"/>
            </w:tcBorders>
            <w:shd w:val="clear" w:color="auto" w:fill="auto"/>
            <w:vAlign w:val="bottom"/>
          </w:tcPr>
          <w:p w14:paraId="0108C1DD" w14:textId="48283402" w:rsidR="00520186" w:rsidRPr="00402614" w:rsidRDefault="00520186" w:rsidP="00C40C50">
            <w:pPr>
              <w:pStyle w:val="Other0"/>
              <w:spacing w:line="240" w:lineRule="auto"/>
              <w:ind w:firstLine="0"/>
            </w:pPr>
          </w:p>
        </w:tc>
      </w:tr>
      <w:tr w:rsidR="00520186" w:rsidRPr="00402614" w14:paraId="3F03C9CE" w14:textId="77777777" w:rsidTr="00AC4344">
        <w:trPr>
          <w:gridAfter w:val="1"/>
          <w:wAfter w:w="24" w:type="dxa"/>
          <w:trHeight w:val="300"/>
          <w:jc w:val="center"/>
        </w:trPr>
        <w:tc>
          <w:tcPr>
            <w:tcW w:w="561" w:type="dxa"/>
            <w:tcBorders>
              <w:top w:val="single" w:sz="4" w:space="0" w:color="auto"/>
              <w:left w:val="single" w:sz="4" w:space="0" w:color="auto"/>
            </w:tcBorders>
            <w:shd w:val="clear" w:color="auto" w:fill="auto"/>
          </w:tcPr>
          <w:p w14:paraId="0E56B353" w14:textId="77777777" w:rsidR="00520186" w:rsidRPr="00402614" w:rsidRDefault="00520186" w:rsidP="004D5ED4">
            <w:pPr>
              <w:jc w:val="center"/>
              <w:rPr>
                <w:rFonts w:ascii="Times New Roman" w:hAnsi="Times New Roman" w:cs="Times New Roman"/>
              </w:rPr>
            </w:pPr>
          </w:p>
        </w:tc>
        <w:tc>
          <w:tcPr>
            <w:tcW w:w="5757" w:type="dxa"/>
            <w:gridSpan w:val="2"/>
            <w:tcBorders>
              <w:top w:val="single" w:sz="4" w:space="0" w:color="auto"/>
              <w:left w:val="single" w:sz="4" w:space="0" w:color="auto"/>
              <w:bottom w:val="single" w:sz="4" w:space="0" w:color="auto"/>
            </w:tcBorders>
            <w:shd w:val="clear" w:color="auto" w:fill="auto"/>
          </w:tcPr>
          <w:p w14:paraId="2F2A374B" w14:textId="05FD9D48" w:rsidR="00520186" w:rsidRPr="00402614" w:rsidRDefault="00520186" w:rsidP="00C40C50">
            <w:pPr>
              <w:pStyle w:val="Other0"/>
              <w:ind w:firstLine="0"/>
            </w:pPr>
            <w:r w:rsidRPr="00402614">
              <w:rPr>
                <w:rStyle w:val="Other"/>
              </w:rPr>
              <w:t>Darbinės temperatūros intervalas nuo 0 °C iki +40 °C.</w:t>
            </w:r>
          </w:p>
        </w:tc>
        <w:tc>
          <w:tcPr>
            <w:tcW w:w="3411" w:type="dxa"/>
            <w:tcBorders>
              <w:top w:val="single" w:sz="4" w:space="0" w:color="auto"/>
              <w:left w:val="single" w:sz="4" w:space="0" w:color="auto"/>
              <w:right w:val="single" w:sz="4" w:space="0" w:color="auto"/>
            </w:tcBorders>
            <w:shd w:val="clear" w:color="auto" w:fill="auto"/>
            <w:vAlign w:val="center"/>
          </w:tcPr>
          <w:p w14:paraId="0197FE4F" w14:textId="6D877F49" w:rsidR="00520186" w:rsidRPr="00402614" w:rsidRDefault="00520186" w:rsidP="00C40C50">
            <w:pPr>
              <w:pStyle w:val="Other0"/>
              <w:spacing w:line="240" w:lineRule="auto"/>
              <w:ind w:firstLine="0"/>
            </w:pPr>
          </w:p>
        </w:tc>
      </w:tr>
      <w:tr w:rsidR="00520186" w:rsidRPr="00402614" w14:paraId="24012558" w14:textId="77777777" w:rsidTr="00AC4344">
        <w:trPr>
          <w:gridAfter w:val="1"/>
          <w:wAfter w:w="24" w:type="dxa"/>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F61CB04" w14:textId="77777777" w:rsidR="00520186" w:rsidRPr="00402614" w:rsidRDefault="00520186" w:rsidP="004D5ED4">
            <w:pPr>
              <w:jc w:val="center"/>
              <w:rPr>
                <w:rFonts w:ascii="Times New Roman" w:hAnsi="Times New Roman" w:cs="Times New Roman"/>
              </w:rPr>
            </w:pPr>
          </w:p>
        </w:tc>
        <w:tc>
          <w:tcPr>
            <w:tcW w:w="5757" w:type="dxa"/>
            <w:gridSpan w:val="2"/>
            <w:tcBorders>
              <w:top w:val="single" w:sz="4" w:space="0" w:color="auto"/>
              <w:left w:val="single" w:sz="4" w:space="0" w:color="auto"/>
              <w:bottom w:val="single" w:sz="4" w:space="0" w:color="auto"/>
              <w:right w:val="single" w:sz="4" w:space="0" w:color="auto"/>
            </w:tcBorders>
            <w:shd w:val="clear" w:color="auto" w:fill="auto"/>
          </w:tcPr>
          <w:p w14:paraId="35B61BF7" w14:textId="77777777" w:rsidR="00520186" w:rsidRPr="00402614" w:rsidRDefault="00520186" w:rsidP="2DD9F4B3">
            <w:pPr>
              <w:pStyle w:val="Other0"/>
              <w:spacing w:line="240" w:lineRule="auto"/>
              <w:ind w:firstLine="0"/>
              <w:rPr>
                <w:rStyle w:val="Other"/>
              </w:rPr>
            </w:pPr>
            <w:r w:rsidRPr="00402614">
              <w:rPr>
                <w:rStyle w:val="Other"/>
              </w:rPr>
              <w:t>Integruota ne mažesnė 5 megapikselių kamera.</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bottom"/>
          </w:tcPr>
          <w:p w14:paraId="265B9F75" w14:textId="4801F31E" w:rsidR="00520186" w:rsidRPr="00402614" w:rsidRDefault="00520186" w:rsidP="2DD9F4B3">
            <w:pPr>
              <w:pStyle w:val="Other0"/>
              <w:spacing w:line="240" w:lineRule="auto"/>
              <w:ind w:firstLine="0"/>
              <w:rPr>
                <w:color w:val="FF0000"/>
              </w:rPr>
            </w:pPr>
          </w:p>
        </w:tc>
      </w:tr>
      <w:tr w:rsidR="00C9441B" w:rsidRPr="00402614" w14:paraId="38694423" w14:textId="77777777" w:rsidTr="00AC4344">
        <w:trPr>
          <w:trHeight w:hRule="exact" w:val="1145"/>
          <w:jc w:val="center"/>
        </w:trPr>
        <w:tc>
          <w:tcPr>
            <w:tcW w:w="570" w:type="dxa"/>
            <w:gridSpan w:val="2"/>
            <w:tcBorders>
              <w:top w:val="single" w:sz="4" w:space="0" w:color="auto"/>
              <w:left w:val="single" w:sz="4" w:space="0" w:color="auto"/>
              <w:bottom w:val="single" w:sz="4" w:space="0" w:color="auto"/>
            </w:tcBorders>
            <w:shd w:val="clear" w:color="auto" w:fill="auto"/>
          </w:tcPr>
          <w:p w14:paraId="3395595F"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03925EB1" w14:textId="77777777" w:rsidR="00C9441B" w:rsidRPr="00402614" w:rsidRDefault="00C9441B" w:rsidP="00C40C50">
            <w:pPr>
              <w:pStyle w:val="Other0"/>
              <w:spacing w:after="40" w:line="240" w:lineRule="auto"/>
              <w:ind w:firstLine="0"/>
            </w:pPr>
            <w:r w:rsidRPr="00402614">
              <w:rPr>
                <w:rStyle w:val="Other"/>
              </w:rPr>
              <w:t>Integruotas kodų skaitytuvas:</w:t>
            </w:r>
          </w:p>
          <w:p w14:paraId="2147633A" w14:textId="77777777" w:rsidR="00C9441B" w:rsidRPr="00402614" w:rsidRDefault="00C9441B" w:rsidP="00C40C50">
            <w:pPr>
              <w:pStyle w:val="Other0"/>
              <w:spacing w:after="40" w:line="240" w:lineRule="auto"/>
              <w:ind w:firstLine="0"/>
            </w:pPr>
            <w:r w:rsidRPr="00402614">
              <w:rPr>
                <w:rStyle w:val="Other"/>
              </w:rPr>
              <w:t xml:space="preserve">- skaitantis 1D brūkšninius kodus </w:t>
            </w:r>
            <w:r w:rsidRPr="00402614">
              <w:rPr>
                <w:rStyle w:val="Other"/>
                <w:lang w:bidi="en-US"/>
              </w:rPr>
              <w:t xml:space="preserve">(Code </w:t>
            </w:r>
            <w:r w:rsidRPr="00402614">
              <w:rPr>
                <w:rStyle w:val="Other"/>
              </w:rPr>
              <w:t>128);</w:t>
            </w:r>
          </w:p>
          <w:p w14:paraId="4AB66104" w14:textId="77777777" w:rsidR="00C9441B" w:rsidRPr="00402614" w:rsidRDefault="00C9441B" w:rsidP="00C40C50">
            <w:pPr>
              <w:pStyle w:val="Other0"/>
              <w:spacing w:after="40" w:line="240" w:lineRule="auto"/>
              <w:ind w:firstLine="0"/>
            </w:pPr>
            <w:r w:rsidRPr="00402614">
              <w:rPr>
                <w:rStyle w:val="Other"/>
              </w:rPr>
              <w:t xml:space="preserve">- skaitantis 2D kodus </w:t>
            </w:r>
            <w:r w:rsidRPr="00402614">
              <w:rPr>
                <w:rStyle w:val="Other"/>
                <w:lang w:val="fi-FI" w:bidi="en-US"/>
              </w:rPr>
              <w:t>(QR, Data Matrix).</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20FBD1" w14:textId="3069A32A" w:rsidR="00C9441B" w:rsidRPr="00402614" w:rsidRDefault="00C9441B" w:rsidP="00C40C50">
            <w:pPr>
              <w:pStyle w:val="Other0"/>
              <w:spacing w:line="271" w:lineRule="auto"/>
              <w:ind w:firstLine="0"/>
            </w:pPr>
          </w:p>
        </w:tc>
      </w:tr>
      <w:tr w:rsidR="00C9441B" w:rsidRPr="00402614" w14:paraId="1B0A26FA" w14:textId="77777777" w:rsidTr="00AC4344">
        <w:trPr>
          <w:trHeight w:hRule="exact" w:val="1983"/>
          <w:jc w:val="center"/>
        </w:trPr>
        <w:tc>
          <w:tcPr>
            <w:tcW w:w="570" w:type="dxa"/>
            <w:gridSpan w:val="2"/>
            <w:tcBorders>
              <w:top w:val="single" w:sz="4" w:space="0" w:color="auto"/>
              <w:left w:val="single" w:sz="4" w:space="0" w:color="auto"/>
            </w:tcBorders>
            <w:shd w:val="clear" w:color="auto" w:fill="auto"/>
          </w:tcPr>
          <w:p w14:paraId="3967C9EF"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5DBA99C8" w14:textId="77777777" w:rsidR="00C9441B" w:rsidRPr="00402614" w:rsidRDefault="00C9441B" w:rsidP="00C40C50">
            <w:pPr>
              <w:pStyle w:val="Other0"/>
              <w:ind w:firstLine="0"/>
            </w:pPr>
            <w:r w:rsidRPr="00402614">
              <w:rPr>
                <w:rStyle w:val="Other"/>
              </w:rPr>
              <w:t>Integruotas radijo dažnio (RFID) etikečių skaitytuvas:</w:t>
            </w:r>
          </w:p>
          <w:p w14:paraId="5AAA8431" w14:textId="77777777" w:rsidR="00C9441B" w:rsidRPr="00402614" w:rsidRDefault="00C9441B" w:rsidP="00C9441B">
            <w:pPr>
              <w:pStyle w:val="Other0"/>
              <w:numPr>
                <w:ilvl w:val="0"/>
                <w:numId w:val="2"/>
              </w:numPr>
              <w:tabs>
                <w:tab w:val="left" w:pos="134"/>
              </w:tabs>
              <w:ind w:firstLine="0"/>
            </w:pPr>
            <w:r w:rsidRPr="00402614">
              <w:rPr>
                <w:rStyle w:val="Other"/>
              </w:rPr>
              <w:t>veikiantis Europiniu RFID veikimo dažniu UHF;</w:t>
            </w:r>
          </w:p>
          <w:p w14:paraId="5A9E3347" w14:textId="77777777" w:rsidR="00C9441B" w:rsidRPr="00402614" w:rsidRDefault="00C9441B" w:rsidP="00C9441B">
            <w:pPr>
              <w:pStyle w:val="Other0"/>
              <w:numPr>
                <w:ilvl w:val="0"/>
                <w:numId w:val="2"/>
              </w:numPr>
              <w:tabs>
                <w:tab w:val="left" w:pos="134"/>
              </w:tabs>
              <w:ind w:firstLine="0"/>
            </w:pPr>
            <w:r w:rsidRPr="00402614">
              <w:rPr>
                <w:rStyle w:val="Other"/>
              </w:rPr>
              <w:t xml:space="preserve">nuskaitomų RFID kodų standartai ISO 18000-6, </w:t>
            </w:r>
            <w:r w:rsidRPr="00402614">
              <w:rPr>
                <w:rStyle w:val="Other"/>
                <w:lang w:bidi="en-US"/>
              </w:rPr>
              <w:t xml:space="preserve">EPC Class </w:t>
            </w:r>
            <w:r w:rsidRPr="00402614">
              <w:rPr>
                <w:rStyle w:val="Other"/>
              </w:rPr>
              <w:t>1 Gen2 arba lygiavertis;</w:t>
            </w:r>
          </w:p>
          <w:p w14:paraId="0221FEB7" w14:textId="77777777" w:rsidR="00C9441B" w:rsidRPr="00402614" w:rsidRDefault="00C9441B" w:rsidP="00C9441B">
            <w:pPr>
              <w:pStyle w:val="Other0"/>
              <w:numPr>
                <w:ilvl w:val="0"/>
                <w:numId w:val="2"/>
              </w:numPr>
              <w:tabs>
                <w:tab w:val="left" w:pos="134"/>
              </w:tabs>
              <w:ind w:firstLine="0"/>
            </w:pPr>
            <w:r w:rsidRPr="00402614">
              <w:rPr>
                <w:rStyle w:val="Other"/>
              </w:rPr>
              <w:t>maksimalus skaitymo atstumas ne mažesnis 5 m pagal įrenginio gamyklinę specifikaciją.</w:t>
            </w:r>
          </w:p>
        </w:tc>
        <w:tc>
          <w:tcPr>
            <w:tcW w:w="3435" w:type="dxa"/>
            <w:gridSpan w:val="2"/>
            <w:tcBorders>
              <w:top w:val="single" w:sz="4" w:space="0" w:color="auto"/>
              <w:left w:val="single" w:sz="4" w:space="0" w:color="auto"/>
              <w:right w:val="single" w:sz="4" w:space="0" w:color="auto"/>
            </w:tcBorders>
            <w:shd w:val="clear" w:color="auto" w:fill="auto"/>
            <w:vAlign w:val="bottom"/>
          </w:tcPr>
          <w:p w14:paraId="596F39D3" w14:textId="484B3B4A" w:rsidR="00C9441B" w:rsidRPr="00402614" w:rsidRDefault="00C9441B" w:rsidP="00C9441B">
            <w:pPr>
              <w:pStyle w:val="Other0"/>
              <w:tabs>
                <w:tab w:val="left" w:pos="134"/>
              </w:tabs>
              <w:spacing w:after="60"/>
              <w:ind w:firstLine="0"/>
            </w:pPr>
          </w:p>
        </w:tc>
      </w:tr>
      <w:tr w:rsidR="00C9441B" w:rsidRPr="00402614" w14:paraId="4A0DB334" w14:textId="77777777" w:rsidTr="00402614">
        <w:trPr>
          <w:trHeight w:hRule="exact" w:val="768"/>
          <w:jc w:val="center"/>
        </w:trPr>
        <w:tc>
          <w:tcPr>
            <w:tcW w:w="570" w:type="dxa"/>
            <w:gridSpan w:val="2"/>
            <w:tcBorders>
              <w:top w:val="single" w:sz="4" w:space="0" w:color="auto"/>
              <w:left w:val="single" w:sz="4" w:space="0" w:color="auto"/>
            </w:tcBorders>
            <w:shd w:val="clear" w:color="auto" w:fill="auto"/>
          </w:tcPr>
          <w:p w14:paraId="6F85F7B2"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017C4E52" w14:textId="77777777" w:rsidR="00C9441B" w:rsidRPr="00402614" w:rsidRDefault="00C9441B" w:rsidP="00C40C50">
            <w:pPr>
              <w:pStyle w:val="Other0"/>
              <w:ind w:firstLine="0"/>
            </w:pPr>
            <w:r w:rsidRPr="00402614">
              <w:rPr>
                <w:rStyle w:val="Other"/>
              </w:rPr>
              <w:t>Pagal poreikius keičiama RFID skenavimo galia (spindulio ilgis).</w:t>
            </w:r>
          </w:p>
        </w:tc>
        <w:tc>
          <w:tcPr>
            <w:tcW w:w="3435" w:type="dxa"/>
            <w:gridSpan w:val="2"/>
            <w:tcBorders>
              <w:top w:val="single" w:sz="4" w:space="0" w:color="auto"/>
              <w:left w:val="single" w:sz="4" w:space="0" w:color="auto"/>
              <w:right w:val="single" w:sz="4" w:space="0" w:color="auto"/>
            </w:tcBorders>
            <w:shd w:val="clear" w:color="auto" w:fill="auto"/>
            <w:vAlign w:val="bottom"/>
          </w:tcPr>
          <w:p w14:paraId="18D54D93" w14:textId="050ED37C" w:rsidR="00C9441B" w:rsidRPr="00402614" w:rsidRDefault="00C9441B" w:rsidP="00C40C50">
            <w:pPr>
              <w:pStyle w:val="Other0"/>
              <w:spacing w:line="293" w:lineRule="auto"/>
              <w:ind w:firstLine="0"/>
            </w:pPr>
          </w:p>
        </w:tc>
      </w:tr>
      <w:tr w:rsidR="00C9441B" w:rsidRPr="00402614" w14:paraId="53416A23" w14:textId="77777777" w:rsidTr="00402614">
        <w:trPr>
          <w:trHeight w:hRule="exact" w:val="1072"/>
          <w:jc w:val="center"/>
        </w:trPr>
        <w:tc>
          <w:tcPr>
            <w:tcW w:w="570" w:type="dxa"/>
            <w:gridSpan w:val="2"/>
            <w:tcBorders>
              <w:top w:val="single" w:sz="4" w:space="0" w:color="auto"/>
              <w:left w:val="single" w:sz="4" w:space="0" w:color="auto"/>
            </w:tcBorders>
            <w:shd w:val="clear" w:color="auto" w:fill="auto"/>
          </w:tcPr>
          <w:p w14:paraId="0AA0BD14"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538268B4" w14:textId="77777777" w:rsidR="00C9441B" w:rsidRPr="00402614" w:rsidRDefault="00C9441B" w:rsidP="00C40C50">
            <w:pPr>
              <w:pStyle w:val="Other0"/>
              <w:ind w:firstLine="0"/>
            </w:pPr>
            <w:r w:rsidRPr="00402614">
              <w:rPr>
                <w:rStyle w:val="Other"/>
              </w:rPr>
              <w:t xml:space="preserve">Viso funkcionalumo autonominis veikimas nesant </w:t>
            </w:r>
            <w:r w:rsidRPr="00402614">
              <w:rPr>
                <w:rStyle w:val="Other"/>
                <w:lang w:bidi="en-US"/>
              </w:rPr>
              <w:t xml:space="preserve">WiFi </w:t>
            </w:r>
            <w:r w:rsidRPr="00402614">
              <w:rPr>
                <w:rStyle w:val="Other"/>
              </w:rPr>
              <w:t xml:space="preserve">ar kito ryšio, t.y. darbo procesui su inventorizacijos programine įranga nėra būtinas </w:t>
            </w:r>
            <w:r w:rsidRPr="00402614">
              <w:rPr>
                <w:rStyle w:val="Other"/>
                <w:lang w:bidi="en-US"/>
              </w:rPr>
              <w:t xml:space="preserve">WiFi </w:t>
            </w:r>
            <w:r w:rsidRPr="00402614">
              <w:rPr>
                <w:rStyle w:val="Other"/>
              </w:rPr>
              <w:t>ar kitas ryšys.</w:t>
            </w:r>
          </w:p>
        </w:tc>
        <w:tc>
          <w:tcPr>
            <w:tcW w:w="3435" w:type="dxa"/>
            <w:gridSpan w:val="2"/>
            <w:tcBorders>
              <w:top w:val="single" w:sz="4" w:space="0" w:color="auto"/>
              <w:left w:val="single" w:sz="4" w:space="0" w:color="auto"/>
              <w:right w:val="single" w:sz="4" w:space="0" w:color="auto"/>
            </w:tcBorders>
            <w:shd w:val="clear" w:color="auto" w:fill="auto"/>
            <w:vAlign w:val="center"/>
          </w:tcPr>
          <w:p w14:paraId="4CF7A352" w14:textId="21FECCCD" w:rsidR="00C9441B" w:rsidRPr="00402614" w:rsidRDefault="00C9441B" w:rsidP="00C40C50">
            <w:pPr>
              <w:pStyle w:val="Other0"/>
              <w:ind w:firstLine="0"/>
            </w:pPr>
          </w:p>
        </w:tc>
      </w:tr>
      <w:tr w:rsidR="00C9441B" w:rsidRPr="00402614" w14:paraId="7CD43885" w14:textId="77777777" w:rsidTr="00402614">
        <w:trPr>
          <w:trHeight w:hRule="exact" w:val="718"/>
          <w:jc w:val="center"/>
        </w:trPr>
        <w:tc>
          <w:tcPr>
            <w:tcW w:w="570" w:type="dxa"/>
            <w:gridSpan w:val="2"/>
            <w:tcBorders>
              <w:top w:val="single" w:sz="4" w:space="0" w:color="auto"/>
              <w:left w:val="single" w:sz="4" w:space="0" w:color="auto"/>
            </w:tcBorders>
            <w:shd w:val="clear" w:color="auto" w:fill="auto"/>
          </w:tcPr>
          <w:p w14:paraId="0F91A965"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621C31A6" w14:textId="6282598F" w:rsidR="00C9441B" w:rsidRPr="00402614" w:rsidRDefault="00C9441B" w:rsidP="00C40C50">
            <w:pPr>
              <w:pStyle w:val="Other0"/>
              <w:ind w:firstLine="0"/>
            </w:pPr>
            <w:r w:rsidRPr="00402614">
              <w:rPr>
                <w:rStyle w:val="Other"/>
              </w:rPr>
              <w:t>Įkraunama baterija, pilnai pakrauto įrenginio veikimo trukmė aktyviam darbiniam režime ne mažiau kaip 8 val.</w:t>
            </w:r>
          </w:p>
        </w:tc>
        <w:tc>
          <w:tcPr>
            <w:tcW w:w="3435" w:type="dxa"/>
            <w:gridSpan w:val="2"/>
            <w:tcBorders>
              <w:top w:val="single" w:sz="4" w:space="0" w:color="auto"/>
              <w:left w:val="single" w:sz="4" w:space="0" w:color="auto"/>
              <w:right w:val="single" w:sz="4" w:space="0" w:color="auto"/>
            </w:tcBorders>
            <w:shd w:val="clear" w:color="auto" w:fill="auto"/>
            <w:vAlign w:val="center"/>
          </w:tcPr>
          <w:p w14:paraId="6EA9A2B7" w14:textId="3DB2B5E4" w:rsidR="00C9441B" w:rsidRPr="00402614" w:rsidRDefault="00C9441B" w:rsidP="00C40C50">
            <w:pPr>
              <w:pStyle w:val="Other0"/>
              <w:spacing w:line="240" w:lineRule="auto"/>
              <w:ind w:firstLine="0"/>
            </w:pPr>
          </w:p>
        </w:tc>
      </w:tr>
      <w:tr w:rsidR="00C9441B" w:rsidRPr="00402614" w14:paraId="17955600" w14:textId="77777777" w:rsidTr="00402614">
        <w:trPr>
          <w:trHeight w:hRule="exact" w:val="1090"/>
          <w:jc w:val="center"/>
        </w:trPr>
        <w:tc>
          <w:tcPr>
            <w:tcW w:w="570" w:type="dxa"/>
            <w:gridSpan w:val="2"/>
            <w:tcBorders>
              <w:top w:val="single" w:sz="4" w:space="0" w:color="auto"/>
              <w:left w:val="single" w:sz="4" w:space="0" w:color="auto"/>
            </w:tcBorders>
            <w:shd w:val="clear" w:color="auto" w:fill="auto"/>
          </w:tcPr>
          <w:p w14:paraId="748931D6"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4E49D1C2" w14:textId="7D1B198D" w:rsidR="00C9441B" w:rsidRPr="00402614" w:rsidRDefault="00C9441B" w:rsidP="00C40C50">
            <w:pPr>
              <w:pStyle w:val="Other0"/>
              <w:ind w:firstLine="0"/>
            </w:pPr>
            <w:r w:rsidRPr="00402614">
              <w:rPr>
                <w:rStyle w:val="Other"/>
              </w:rPr>
              <w:t xml:space="preserve">Nuotraukų ir kitų failų perkėlimas iš Mobilaus inventorizacijos terminalo (kaupiklio) į </w:t>
            </w:r>
            <w:r w:rsidRPr="00402614">
              <w:rPr>
                <w:rStyle w:val="Other"/>
                <w:lang w:bidi="en-US"/>
              </w:rPr>
              <w:t xml:space="preserve">Windows </w:t>
            </w:r>
            <w:r w:rsidRPr="00402614">
              <w:rPr>
                <w:rStyle w:val="Other"/>
              </w:rPr>
              <w:t>aplinką ir atvirkščiai.</w:t>
            </w:r>
          </w:p>
        </w:tc>
        <w:tc>
          <w:tcPr>
            <w:tcW w:w="3435" w:type="dxa"/>
            <w:gridSpan w:val="2"/>
            <w:tcBorders>
              <w:top w:val="single" w:sz="4" w:space="0" w:color="auto"/>
              <w:left w:val="single" w:sz="4" w:space="0" w:color="auto"/>
              <w:right w:val="single" w:sz="4" w:space="0" w:color="auto"/>
            </w:tcBorders>
            <w:shd w:val="clear" w:color="auto" w:fill="auto"/>
            <w:vAlign w:val="bottom"/>
          </w:tcPr>
          <w:p w14:paraId="0100D26D" w14:textId="56EF8573" w:rsidR="00C9441B" w:rsidRPr="00402614" w:rsidRDefault="00C9441B" w:rsidP="00C40C50">
            <w:pPr>
              <w:pStyle w:val="Other0"/>
              <w:ind w:firstLine="0"/>
            </w:pPr>
          </w:p>
        </w:tc>
      </w:tr>
      <w:tr w:rsidR="00C9441B" w:rsidRPr="00402614" w14:paraId="4B41A3E2" w14:textId="77777777" w:rsidTr="00402614">
        <w:trPr>
          <w:trHeight w:hRule="exact" w:val="461"/>
          <w:jc w:val="center"/>
        </w:trPr>
        <w:tc>
          <w:tcPr>
            <w:tcW w:w="570" w:type="dxa"/>
            <w:gridSpan w:val="2"/>
            <w:tcBorders>
              <w:top w:val="single" w:sz="4" w:space="0" w:color="auto"/>
              <w:left w:val="single" w:sz="4" w:space="0" w:color="auto"/>
            </w:tcBorders>
            <w:shd w:val="clear" w:color="auto" w:fill="auto"/>
          </w:tcPr>
          <w:p w14:paraId="5710EC88"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center"/>
          </w:tcPr>
          <w:p w14:paraId="3F4EFB08" w14:textId="6E0F24C9" w:rsidR="00C9441B" w:rsidRPr="00402614" w:rsidRDefault="00C9441B" w:rsidP="00C40C50">
            <w:pPr>
              <w:pStyle w:val="Other0"/>
              <w:ind w:firstLine="0"/>
            </w:pPr>
            <w:r w:rsidRPr="00402614">
              <w:rPr>
                <w:rStyle w:val="Other"/>
              </w:rPr>
              <w:t>Lietuviška programinės įrangos naudotojo sąsaja.</w:t>
            </w:r>
          </w:p>
        </w:tc>
        <w:tc>
          <w:tcPr>
            <w:tcW w:w="3435" w:type="dxa"/>
            <w:gridSpan w:val="2"/>
            <w:tcBorders>
              <w:top w:val="single" w:sz="4" w:space="0" w:color="auto"/>
              <w:left w:val="single" w:sz="4" w:space="0" w:color="auto"/>
              <w:right w:val="single" w:sz="4" w:space="0" w:color="auto"/>
            </w:tcBorders>
            <w:shd w:val="clear" w:color="auto" w:fill="auto"/>
            <w:vAlign w:val="bottom"/>
          </w:tcPr>
          <w:p w14:paraId="540126FD" w14:textId="61D6E108" w:rsidR="00C9441B" w:rsidRPr="00402614" w:rsidRDefault="00C9441B" w:rsidP="00C40C50">
            <w:pPr>
              <w:pStyle w:val="Other0"/>
              <w:ind w:firstLine="0"/>
            </w:pPr>
          </w:p>
        </w:tc>
      </w:tr>
      <w:tr w:rsidR="00C9441B" w:rsidRPr="00402614" w14:paraId="4E8C23BF" w14:textId="77777777" w:rsidTr="00402614">
        <w:trPr>
          <w:trHeight w:hRule="exact" w:val="709"/>
          <w:jc w:val="center"/>
        </w:trPr>
        <w:tc>
          <w:tcPr>
            <w:tcW w:w="570" w:type="dxa"/>
            <w:gridSpan w:val="2"/>
            <w:tcBorders>
              <w:top w:val="single" w:sz="4" w:space="0" w:color="auto"/>
              <w:left w:val="single" w:sz="4" w:space="0" w:color="auto"/>
            </w:tcBorders>
            <w:shd w:val="clear" w:color="auto" w:fill="auto"/>
          </w:tcPr>
          <w:p w14:paraId="3038E520"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11BAD62B" w14:textId="25BFF95D" w:rsidR="00C9441B" w:rsidRPr="00402614" w:rsidRDefault="00C9441B" w:rsidP="00C40C50">
            <w:pPr>
              <w:pStyle w:val="Other0"/>
              <w:ind w:firstLine="0"/>
            </w:pPr>
            <w:r w:rsidRPr="00402614">
              <w:rPr>
                <w:rStyle w:val="Other"/>
              </w:rPr>
              <w:t>Autentifikacija administravimo funkcijoms (duomenų apsikeitimas su Rivil</w:t>
            </w:r>
            <w:r w:rsidR="007579C3" w:rsidRPr="00402614">
              <w:rPr>
                <w:rStyle w:val="Other"/>
              </w:rPr>
              <w:t>ė</w:t>
            </w:r>
            <w:r w:rsidRPr="00402614">
              <w:rPr>
                <w:rStyle w:val="Other"/>
              </w:rPr>
              <w:t>, įrenginio nustatymų keitimas).</w:t>
            </w:r>
          </w:p>
        </w:tc>
        <w:tc>
          <w:tcPr>
            <w:tcW w:w="3435" w:type="dxa"/>
            <w:gridSpan w:val="2"/>
            <w:tcBorders>
              <w:top w:val="single" w:sz="4" w:space="0" w:color="auto"/>
              <w:left w:val="single" w:sz="4" w:space="0" w:color="auto"/>
              <w:right w:val="single" w:sz="4" w:space="0" w:color="auto"/>
            </w:tcBorders>
            <w:shd w:val="clear" w:color="auto" w:fill="auto"/>
            <w:vAlign w:val="bottom"/>
          </w:tcPr>
          <w:p w14:paraId="47B6E56B" w14:textId="2C01AA0B" w:rsidR="00C9441B" w:rsidRPr="00402614" w:rsidRDefault="00C9441B" w:rsidP="00C40C50">
            <w:pPr>
              <w:rPr>
                <w:rFonts w:ascii="Times New Roman" w:hAnsi="Times New Roman" w:cs="Times New Roman"/>
              </w:rPr>
            </w:pPr>
          </w:p>
        </w:tc>
      </w:tr>
      <w:tr w:rsidR="00C9441B" w:rsidRPr="00402614" w14:paraId="08D58920" w14:textId="77777777" w:rsidTr="00402614">
        <w:trPr>
          <w:trHeight w:hRule="exact" w:val="421"/>
          <w:jc w:val="center"/>
        </w:trPr>
        <w:tc>
          <w:tcPr>
            <w:tcW w:w="570" w:type="dxa"/>
            <w:gridSpan w:val="2"/>
            <w:tcBorders>
              <w:top w:val="single" w:sz="4" w:space="0" w:color="auto"/>
              <w:left w:val="single" w:sz="4" w:space="0" w:color="auto"/>
            </w:tcBorders>
            <w:shd w:val="clear" w:color="auto" w:fill="auto"/>
          </w:tcPr>
          <w:p w14:paraId="7144231C"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5E03E95F" w14:textId="62632D37" w:rsidR="00C9441B" w:rsidRPr="00402614" w:rsidRDefault="00C9441B" w:rsidP="00C40C50">
            <w:pPr>
              <w:pStyle w:val="Other0"/>
              <w:spacing w:line="240" w:lineRule="auto"/>
              <w:ind w:firstLine="0"/>
            </w:pPr>
            <w:r w:rsidRPr="00402614">
              <w:rPr>
                <w:rStyle w:val="Other"/>
              </w:rPr>
              <w:t>Sklandus veikimas su ne mažiau 35 tūkst. turto vienetų.</w:t>
            </w:r>
          </w:p>
        </w:tc>
        <w:tc>
          <w:tcPr>
            <w:tcW w:w="3435" w:type="dxa"/>
            <w:gridSpan w:val="2"/>
            <w:tcBorders>
              <w:top w:val="single" w:sz="4" w:space="0" w:color="auto"/>
              <w:left w:val="single" w:sz="4" w:space="0" w:color="auto"/>
              <w:right w:val="single" w:sz="4" w:space="0" w:color="auto"/>
            </w:tcBorders>
            <w:shd w:val="clear" w:color="auto" w:fill="auto"/>
            <w:vAlign w:val="bottom"/>
          </w:tcPr>
          <w:p w14:paraId="571CD99F" w14:textId="11CA84FA" w:rsidR="00C9441B" w:rsidRPr="00402614" w:rsidRDefault="00C9441B" w:rsidP="00C40C50">
            <w:pPr>
              <w:pStyle w:val="Other0"/>
              <w:ind w:firstLine="0"/>
            </w:pPr>
          </w:p>
        </w:tc>
      </w:tr>
      <w:tr w:rsidR="00C9441B" w:rsidRPr="00402614" w14:paraId="0F192C89" w14:textId="77777777" w:rsidTr="00402614">
        <w:trPr>
          <w:trHeight w:hRule="exact" w:val="583"/>
          <w:jc w:val="center"/>
        </w:trPr>
        <w:tc>
          <w:tcPr>
            <w:tcW w:w="570" w:type="dxa"/>
            <w:gridSpan w:val="2"/>
            <w:tcBorders>
              <w:top w:val="single" w:sz="4" w:space="0" w:color="auto"/>
              <w:left w:val="single" w:sz="4" w:space="0" w:color="auto"/>
            </w:tcBorders>
            <w:shd w:val="clear" w:color="auto" w:fill="auto"/>
          </w:tcPr>
          <w:p w14:paraId="02FA345F"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tcBorders>
            <w:shd w:val="clear" w:color="auto" w:fill="auto"/>
            <w:vAlign w:val="bottom"/>
          </w:tcPr>
          <w:p w14:paraId="53B7C646" w14:textId="53E6E4FC" w:rsidR="00C9441B" w:rsidRPr="00402614" w:rsidRDefault="00C9441B" w:rsidP="00C40C50">
            <w:pPr>
              <w:pStyle w:val="Other0"/>
              <w:ind w:firstLine="0"/>
            </w:pPr>
            <w:r w:rsidRPr="00402614">
              <w:rPr>
                <w:rStyle w:val="Other"/>
              </w:rPr>
              <w:t>Turto vienetų klasifikavimas ir atrinkimas pagal kelis loginius lygius, įskaitant pagal atsakingą asmenį.</w:t>
            </w:r>
          </w:p>
        </w:tc>
        <w:tc>
          <w:tcPr>
            <w:tcW w:w="3435" w:type="dxa"/>
            <w:gridSpan w:val="2"/>
            <w:tcBorders>
              <w:top w:val="single" w:sz="4" w:space="0" w:color="auto"/>
              <w:left w:val="single" w:sz="4" w:space="0" w:color="auto"/>
              <w:right w:val="single" w:sz="4" w:space="0" w:color="auto"/>
            </w:tcBorders>
            <w:shd w:val="clear" w:color="auto" w:fill="auto"/>
            <w:vAlign w:val="center"/>
          </w:tcPr>
          <w:p w14:paraId="4C3E5A40" w14:textId="50CE2A3E" w:rsidR="00C9441B" w:rsidRPr="00402614" w:rsidRDefault="00C9441B" w:rsidP="00C40C50">
            <w:pPr>
              <w:pStyle w:val="Other0"/>
              <w:ind w:firstLine="0"/>
            </w:pPr>
          </w:p>
        </w:tc>
      </w:tr>
      <w:tr w:rsidR="00C9441B" w:rsidRPr="00402614" w14:paraId="6A8235F7"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53CE2ABB" w14:textId="77777777" w:rsidR="00C9441B" w:rsidRPr="00402614" w:rsidRDefault="00C9441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74A3328" w14:textId="4E70CC44" w:rsidR="00C9441B" w:rsidRPr="00402614" w:rsidRDefault="00C9441B" w:rsidP="00C40C50">
            <w:pPr>
              <w:pStyle w:val="Other0"/>
              <w:ind w:firstLine="0"/>
            </w:pPr>
            <w:r w:rsidRPr="00402614">
              <w:rPr>
                <w:rStyle w:val="Other"/>
              </w:rPr>
              <w:t>Turto vienetų klasifikavimas ir atrinkimas pagal kelis fizinius lygius, įskaitant pagal patalpą.</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95C99" w14:textId="6705B3E2" w:rsidR="00C9441B" w:rsidRPr="00402614" w:rsidRDefault="00C9441B" w:rsidP="00C40C50">
            <w:pPr>
              <w:pStyle w:val="Other0"/>
              <w:ind w:firstLine="0"/>
            </w:pPr>
          </w:p>
        </w:tc>
      </w:tr>
      <w:tr w:rsidR="007579C3" w:rsidRPr="00402614" w14:paraId="0DD725CF" w14:textId="77777777" w:rsidTr="00402614">
        <w:trPr>
          <w:trHeight w:hRule="exact" w:val="1055"/>
          <w:jc w:val="center"/>
        </w:trPr>
        <w:tc>
          <w:tcPr>
            <w:tcW w:w="570" w:type="dxa"/>
            <w:gridSpan w:val="2"/>
            <w:tcBorders>
              <w:top w:val="single" w:sz="4" w:space="0" w:color="auto"/>
              <w:left w:val="single" w:sz="4" w:space="0" w:color="auto"/>
              <w:bottom w:val="single" w:sz="4" w:space="0" w:color="auto"/>
            </w:tcBorders>
            <w:shd w:val="clear" w:color="auto" w:fill="auto"/>
          </w:tcPr>
          <w:p w14:paraId="7BC1646C"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45367F3E" w14:textId="615A7E6B" w:rsidR="007579C3" w:rsidRPr="00402614" w:rsidRDefault="007579C3" w:rsidP="007579C3">
            <w:pPr>
              <w:pStyle w:val="Other0"/>
              <w:ind w:firstLine="0"/>
              <w:rPr>
                <w:rStyle w:val="Other"/>
              </w:rPr>
            </w:pPr>
            <w:r w:rsidRPr="00402614">
              <w:rPr>
                <w:rStyle w:val="Other"/>
              </w:rPr>
              <w:t>Pateikiama išsami informacija apie turto vienetus, įskaitant turto pavadinimą, turto kodą, atsakingą asmenį, turto patalpą ir kitus suderintus atributus.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BC38AD" w14:textId="5FC37EF9" w:rsidR="007579C3" w:rsidRPr="00402614" w:rsidRDefault="007579C3" w:rsidP="007579C3">
            <w:pPr>
              <w:pStyle w:val="Other0"/>
              <w:ind w:firstLine="0"/>
            </w:pPr>
          </w:p>
        </w:tc>
      </w:tr>
      <w:tr w:rsidR="007579C3" w:rsidRPr="00402614" w14:paraId="2CD7C136" w14:textId="77777777" w:rsidTr="00402614">
        <w:trPr>
          <w:trHeight w:hRule="exact" w:val="291"/>
          <w:jc w:val="center"/>
        </w:trPr>
        <w:tc>
          <w:tcPr>
            <w:tcW w:w="570" w:type="dxa"/>
            <w:gridSpan w:val="2"/>
            <w:tcBorders>
              <w:top w:val="single" w:sz="4" w:space="0" w:color="auto"/>
              <w:left w:val="single" w:sz="4" w:space="0" w:color="auto"/>
              <w:bottom w:val="single" w:sz="4" w:space="0" w:color="auto"/>
            </w:tcBorders>
            <w:shd w:val="clear" w:color="auto" w:fill="auto"/>
          </w:tcPr>
          <w:p w14:paraId="0276BD79"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04F8F72" w14:textId="11B0AE57" w:rsidR="007579C3" w:rsidRPr="00402614" w:rsidRDefault="007579C3" w:rsidP="007579C3">
            <w:pPr>
              <w:pStyle w:val="Other0"/>
              <w:ind w:firstLine="0"/>
              <w:rPr>
                <w:rStyle w:val="Other"/>
              </w:rPr>
            </w:pPr>
            <w:r w:rsidRPr="00402614">
              <w:rPr>
                <w:rStyle w:val="Other"/>
              </w:rPr>
              <w:t>Turto vienetų paieška pagal inventorinį numerį</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3EBCA5" w14:textId="743CF9FC" w:rsidR="007579C3" w:rsidRPr="00402614" w:rsidRDefault="007579C3" w:rsidP="007579C3">
            <w:pPr>
              <w:pStyle w:val="Other0"/>
              <w:ind w:firstLine="0"/>
            </w:pPr>
          </w:p>
        </w:tc>
      </w:tr>
      <w:tr w:rsidR="007579C3" w:rsidRPr="00402614" w14:paraId="5FD51327"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769A85F9"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21128D35" w14:textId="50AB32E2" w:rsidR="007579C3" w:rsidRPr="00402614" w:rsidRDefault="007579C3" w:rsidP="007579C3">
            <w:pPr>
              <w:pStyle w:val="Other0"/>
              <w:ind w:firstLine="0"/>
              <w:rPr>
                <w:rStyle w:val="Other"/>
              </w:rPr>
            </w:pPr>
            <w:r w:rsidRPr="00402614">
              <w:rPr>
                <w:rStyle w:val="Other"/>
              </w:rPr>
              <w:t>Turto vienetų filtravimas pagal inventorinį numerį, pavadinimo fragmentą</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BFE585" w14:textId="52CBEC81" w:rsidR="007579C3" w:rsidRPr="00402614" w:rsidRDefault="007579C3" w:rsidP="007579C3">
            <w:pPr>
              <w:pStyle w:val="Other0"/>
              <w:ind w:firstLine="0"/>
            </w:pPr>
          </w:p>
        </w:tc>
      </w:tr>
      <w:tr w:rsidR="007579C3" w:rsidRPr="00402614" w14:paraId="5FBA37DD" w14:textId="77777777" w:rsidTr="00402614">
        <w:trPr>
          <w:trHeight w:hRule="exact" w:val="505"/>
          <w:jc w:val="center"/>
        </w:trPr>
        <w:tc>
          <w:tcPr>
            <w:tcW w:w="570" w:type="dxa"/>
            <w:gridSpan w:val="2"/>
            <w:tcBorders>
              <w:top w:val="single" w:sz="4" w:space="0" w:color="auto"/>
              <w:left w:val="single" w:sz="4" w:space="0" w:color="auto"/>
              <w:bottom w:val="single" w:sz="4" w:space="0" w:color="auto"/>
            </w:tcBorders>
            <w:shd w:val="clear" w:color="auto" w:fill="auto"/>
          </w:tcPr>
          <w:p w14:paraId="5CBF937F"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3C8A66A6" w14:textId="5DBEC2A8" w:rsidR="007579C3" w:rsidRPr="00402614" w:rsidRDefault="007579C3" w:rsidP="007579C3">
            <w:pPr>
              <w:pStyle w:val="Other0"/>
              <w:ind w:firstLine="0"/>
              <w:rPr>
                <w:rStyle w:val="Other"/>
              </w:rPr>
            </w:pPr>
            <w:r w:rsidRPr="00402614">
              <w:rPr>
                <w:rStyle w:val="Other"/>
              </w:rPr>
              <w:t>Turto vienetų rikiavimas pagal skirtingus atributus.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0BD48" w14:textId="58BAA681" w:rsidR="007579C3" w:rsidRPr="00402614" w:rsidRDefault="007579C3" w:rsidP="007579C3">
            <w:pPr>
              <w:pStyle w:val="Other0"/>
              <w:ind w:firstLine="0"/>
            </w:pPr>
          </w:p>
        </w:tc>
      </w:tr>
      <w:tr w:rsidR="007579C3" w:rsidRPr="00402614" w14:paraId="5B56FAAE" w14:textId="77777777" w:rsidTr="00402614">
        <w:trPr>
          <w:trHeight w:hRule="exact" w:val="994"/>
          <w:jc w:val="center"/>
        </w:trPr>
        <w:tc>
          <w:tcPr>
            <w:tcW w:w="570" w:type="dxa"/>
            <w:gridSpan w:val="2"/>
            <w:tcBorders>
              <w:top w:val="single" w:sz="4" w:space="0" w:color="auto"/>
              <w:left w:val="single" w:sz="4" w:space="0" w:color="auto"/>
              <w:bottom w:val="single" w:sz="4" w:space="0" w:color="auto"/>
            </w:tcBorders>
            <w:shd w:val="clear" w:color="auto" w:fill="auto"/>
          </w:tcPr>
          <w:p w14:paraId="3B9647C1"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0F4B8318" w14:textId="4C586BDF" w:rsidR="007579C3" w:rsidRPr="00402614" w:rsidRDefault="007579C3" w:rsidP="007579C3">
            <w:pPr>
              <w:pStyle w:val="Other0"/>
              <w:ind w:firstLine="0"/>
              <w:rPr>
                <w:rStyle w:val="Other"/>
              </w:rPr>
            </w:pPr>
            <w:r w:rsidRPr="00402614">
              <w:rPr>
                <w:rStyle w:val="Other"/>
              </w:rPr>
              <w:t>Surastų turto vienetų pažymėjimas kaip surastų ir kitų turto vienetų atributų (būsena, data, patalpa, pastabos) redagavimas.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0EA3C" w14:textId="3257FB3B" w:rsidR="007579C3" w:rsidRPr="00402614" w:rsidRDefault="007579C3" w:rsidP="007579C3">
            <w:pPr>
              <w:pStyle w:val="Other0"/>
              <w:ind w:firstLine="0"/>
            </w:pPr>
          </w:p>
        </w:tc>
      </w:tr>
      <w:tr w:rsidR="001111FA" w:rsidRPr="00402614" w14:paraId="0FC93C6B" w14:textId="77777777" w:rsidTr="00402614">
        <w:trPr>
          <w:trHeight w:hRule="exact" w:val="578"/>
          <w:jc w:val="center"/>
        </w:trPr>
        <w:tc>
          <w:tcPr>
            <w:tcW w:w="570" w:type="dxa"/>
            <w:gridSpan w:val="2"/>
            <w:tcBorders>
              <w:top w:val="single" w:sz="4" w:space="0" w:color="auto"/>
              <w:left w:val="single" w:sz="4" w:space="0" w:color="auto"/>
              <w:bottom w:val="single" w:sz="4" w:space="0" w:color="auto"/>
            </w:tcBorders>
            <w:shd w:val="clear" w:color="auto" w:fill="auto"/>
          </w:tcPr>
          <w:p w14:paraId="185890C3" w14:textId="77777777" w:rsidR="001111FA" w:rsidRPr="00402614" w:rsidRDefault="001111FA"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18B64802" w14:textId="525572B3" w:rsidR="001111FA" w:rsidRPr="00402614" w:rsidRDefault="001111FA" w:rsidP="001111FA">
            <w:pPr>
              <w:pStyle w:val="Other0"/>
              <w:ind w:firstLine="0"/>
              <w:rPr>
                <w:rStyle w:val="Other"/>
              </w:rPr>
            </w:pPr>
            <w:r w:rsidRPr="00402614">
              <w:rPr>
                <w:rStyle w:val="Other"/>
              </w:rPr>
              <w:t>Galimybė rašyti komentarus apie turto būseną, būklę ir kt.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F52CED" w14:textId="77777777" w:rsidR="001111FA" w:rsidRPr="00402614" w:rsidRDefault="001111FA" w:rsidP="007579C3">
            <w:pPr>
              <w:pStyle w:val="Other0"/>
              <w:ind w:firstLine="0"/>
            </w:pPr>
          </w:p>
        </w:tc>
      </w:tr>
      <w:tr w:rsidR="007579C3" w:rsidRPr="00402614" w14:paraId="6D80E826" w14:textId="77777777" w:rsidTr="00402614">
        <w:trPr>
          <w:trHeight w:hRule="exact" w:val="1286"/>
          <w:jc w:val="center"/>
        </w:trPr>
        <w:tc>
          <w:tcPr>
            <w:tcW w:w="570" w:type="dxa"/>
            <w:gridSpan w:val="2"/>
            <w:tcBorders>
              <w:top w:val="single" w:sz="4" w:space="0" w:color="auto"/>
              <w:left w:val="single" w:sz="4" w:space="0" w:color="auto"/>
              <w:bottom w:val="single" w:sz="4" w:space="0" w:color="auto"/>
            </w:tcBorders>
            <w:shd w:val="clear" w:color="auto" w:fill="auto"/>
          </w:tcPr>
          <w:p w14:paraId="1FFDE7EA"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6AB6C36A" w14:textId="66A1B250" w:rsidR="007579C3" w:rsidRPr="00402614" w:rsidRDefault="007579C3" w:rsidP="007579C3">
            <w:pPr>
              <w:pStyle w:val="Other0"/>
              <w:ind w:firstLine="0"/>
              <w:rPr>
                <w:rStyle w:val="Other"/>
              </w:rPr>
            </w:pPr>
            <w:r w:rsidRPr="00402614">
              <w:rPr>
                <w:rStyle w:val="Other"/>
              </w:rPr>
              <w:t>Turto vienetų etikečių dublikatų automatinis suradimas ir indikavimas naudotojui, kai buvo atspausdintos ir ant skirtingų turto vienetų užklijuotos dvi ar daugiau identiškos etiketės.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39752" w14:textId="2AB95067" w:rsidR="007579C3" w:rsidRPr="00402614" w:rsidRDefault="007579C3" w:rsidP="007579C3">
            <w:pPr>
              <w:pStyle w:val="Other0"/>
              <w:ind w:firstLine="0"/>
            </w:pPr>
          </w:p>
        </w:tc>
      </w:tr>
      <w:tr w:rsidR="007579C3" w:rsidRPr="00402614" w14:paraId="40F6D55B"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26441D30"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1E20787B" w14:textId="6A62C108" w:rsidR="007579C3" w:rsidRPr="00402614" w:rsidRDefault="007579C3" w:rsidP="007579C3">
            <w:pPr>
              <w:pStyle w:val="Other0"/>
              <w:ind w:firstLine="0"/>
              <w:rPr>
                <w:rStyle w:val="Other"/>
              </w:rPr>
            </w:pPr>
            <w:r w:rsidRPr="00402614">
              <w:rPr>
                <w:rStyle w:val="Other"/>
              </w:rPr>
              <w:t>Turto vienetų priskyrimas kitai patalpai paliekant tą patį atsakingą asmenį.</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BAD7D4" w14:textId="631CBF78" w:rsidR="007579C3" w:rsidRPr="00402614" w:rsidRDefault="007579C3" w:rsidP="007579C3">
            <w:pPr>
              <w:pStyle w:val="Other0"/>
              <w:ind w:firstLine="0"/>
            </w:pPr>
          </w:p>
        </w:tc>
      </w:tr>
      <w:tr w:rsidR="007579C3" w:rsidRPr="00402614" w14:paraId="1654DE6F" w14:textId="77777777" w:rsidTr="00402614">
        <w:trPr>
          <w:trHeight w:hRule="exact" w:val="507"/>
          <w:jc w:val="center"/>
        </w:trPr>
        <w:tc>
          <w:tcPr>
            <w:tcW w:w="570" w:type="dxa"/>
            <w:gridSpan w:val="2"/>
            <w:tcBorders>
              <w:top w:val="single" w:sz="4" w:space="0" w:color="auto"/>
              <w:left w:val="single" w:sz="4" w:space="0" w:color="auto"/>
              <w:bottom w:val="single" w:sz="4" w:space="0" w:color="auto"/>
            </w:tcBorders>
            <w:shd w:val="clear" w:color="auto" w:fill="auto"/>
          </w:tcPr>
          <w:p w14:paraId="4998F3D6"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0BCF3C7A" w14:textId="4421EFC3" w:rsidR="007579C3" w:rsidRPr="00402614" w:rsidRDefault="007579C3" w:rsidP="007579C3">
            <w:pPr>
              <w:pStyle w:val="Other0"/>
              <w:ind w:firstLine="0"/>
              <w:rPr>
                <w:rStyle w:val="Other"/>
              </w:rPr>
            </w:pPr>
            <w:r w:rsidRPr="00402614">
              <w:rPr>
                <w:rStyle w:val="Other"/>
              </w:rPr>
              <w:t>Turto vienetų fotografavimas.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4FBEBB" w14:textId="60EA46D1" w:rsidR="007579C3" w:rsidRPr="00402614" w:rsidRDefault="007579C3" w:rsidP="007579C3">
            <w:pPr>
              <w:pStyle w:val="Other0"/>
              <w:ind w:firstLine="0"/>
            </w:pPr>
          </w:p>
        </w:tc>
      </w:tr>
      <w:tr w:rsidR="007579C3" w:rsidRPr="00402614" w14:paraId="7C42C9DF"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0D060350"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3AB9D999" w14:textId="543CD4D9" w:rsidR="007579C3" w:rsidRPr="00402614" w:rsidRDefault="2A8C5393" w:rsidP="007579C3">
            <w:pPr>
              <w:pStyle w:val="Other0"/>
              <w:ind w:firstLine="0"/>
              <w:rPr>
                <w:rStyle w:val="Other"/>
              </w:rPr>
            </w:pPr>
            <w:r w:rsidRPr="00402614">
              <w:rPr>
                <w:rStyle w:val="Other"/>
              </w:rPr>
              <w:t>Surinktų duomenų kaip atsarginės kopijos išsisaugojimas ir atstatymas iš jos.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DD8BA4" w14:textId="5ED2C0D2" w:rsidR="007579C3" w:rsidRPr="00402614" w:rsidRDefault="007579C3" w:rsidP="007579C3">
            <w:pPr>
              <w:pStyle w:val="Other0"/>
              <w:ind w:firstLine="0"/>
            </w:pPr>
          </w:p>
        </w:tc>
      </w:tr>
      <w:tr w:rsidR="007579C3" w:rsidRPr="00402614" w14:paraId="4FD4B069" w14:textId="77777777" w:rsidTr="00402614">
        <w:trPr>
          <w:trHeight w:val="615"/>
          <w:jc w:val="center"/>
        </w:trPr>
        <w:tc>
          <w:tcPr>
            <w:tcW w:w="570" w:type="dxa"/>
            <w:gridSpan w:val="2"/>
            <w:tcBorders>
              <w:top w:val="single" w:sz="4" w:space="0" w:color="auto"/>
              <w:left w:val="single" w:sz="4" w:space="0" w:color="auto"/>
              <w:bottom w:val="single" w:sz="4" w:space="0" w:color="auto"/>
            </w:tcBorders>
            <w:shd w:val="clear" w:color="auto" w:fill="auto"/>
          </w:tcPr>
          <w:p w14:paraId="5A10C812"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50D83AF9" w14:textId="2F5D6330" w:rsidR="007579C3" w:rsidRPr="00402614" w:rsidRDefault="007579C3" w:rsidP="007579C3">
            <w:pPr>
              <w:pStyle w:val="Other0"/>
              <w:ind w:firstLine="0"/>
              <w:rPr>
                <w:rStyle w:val="Other"/>
              </w:rPr>
            </w:pPr>
            <w:r w:rsidRPr="00402614">
              <w:rPr>
                <w:rStyle w:val="Other"/>
              </w:rPr>
              <w:t>Apsauga nuo duomenų praradimo išsikrovus Mobiliam inventorizacijos terminalui (kaupikliui) arba sutrikus autonominės programinės įrangos veikimui.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B3388" w14:textId="59DD45B9" w:rsidR="007579C3" w:rsidRPr="00402614" w:rsidRDefault="007579C3" w:rsidP="007579C3">
            <w:pPr>
              <w:pStyle w:val="Other0"/>
              <w:ind w:firstLine="0"/>
            </w:pPr>
          </w:p>
        </w:tc>
      </w:tr>
      <w:tr w:rsidR="007579C3" w:rsidRPr="00402614" w14:paraId="2FA18EFA"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452DE0D3" w14:textId="77777777" w:rsidR="007579C3" w:rsidRPr="00402614" w:rsidRDefault="007579C3"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0C16D652" w14:textId="6AE10A29" w:rsidR="007579C3" w:rsidRPr="00402614" w:rsidRDefault="007579C3" w:rsidP="007579C3">
            <w:pPr>
              <w:pStyle w:val="Other0"/>
              <w:ind w:firstLine="0"/>
              <w:rPr>
                <w:rStyle w:val="Other"/>
              </w:rPr>
            </w:pPr>
            <w:r w:rsidRPr="00402614">
              <w:rPr>
                <w:rStyle w:val="Other"/>
              </w:rPr>
              <w:t xml:space="preserve">Turi būti su autonominiu maitinimo šaltiniu, pakraunamu iš </w:t>
            </w:r>
            <w:r w:rsidRPr="00402614">
              <w:rPr>
                <w:rStyle w:val="Other"/>
                <w:lang w:val="fi-FI" w:bidi="en-US"/>
              </w:rPr>
              <w:t xml:space="preserve">AC </w:t>
            </w:r>
            <w:r w:rsidRPr="00402614">
              <w:rPr>
                <w:rStyle w:val="Other"/>
              </w:rPr>
              <w:t>230 V, 50 Hz tinklo.</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8CF32" w14:textId="18C8A5B2" w:rsidR="007579C3" w:rsidRPr="00402614" w:rsidRDefault="007579C3" w:rsidP="007579C3">
            <w:pPr>
              <w:pStyle w:val="Other0"/>
              <w:ind w:firstLine="0"/>
            </w:pPr>
          </w:p>
        </w:tc>
      </w:tr>
      <w:tr w:rsidR="00240E43" w:rsidRPr="00402614" w14:paraId="59901ADC" w14:textId="77777777" w:rsidTr="00402614">
        <w:trPr>
          <w:trHeight w:hRule="exact" w:val="1217"/>
          <w:jc w:val="center"/>
        </w:trPr>
        <w:tc>
          <w:tcPr>
            <w:tcW w:w="570" w:type="dxa"/>
            <w:gridSpan w:val="2"/>
            <w:tcBorders>
              <w:top w:val="single" w:sz="4" w:space="0" w:color="auto"/>
              <w:left w:val="single" w:sz="4" w:space="0" w:color="auto"/>
              <w:bottom w:val="single" w:sz="4" w:space="0" w:color="auto"/>
            </w:tcBorders>
            <w:shd w:val="clear" w:color="auto" w:fill="auto"/>
            <w:vAlign w:val="center"/>
          </w:tcPr>
          <w:p w14:paraId="23577FC2" w14:textId="4BB651A3" w:rsidR="00240E43" w:rsidRPr="00402614" w:rsidRDefault="00240E43" w:rsidP="004D5ED4">
            <w:pPr>
              <w:jc w:val="center"/>
              <w:rPr>
                <w:rFonts w:ascii="Times New Roman" w:hAnsi="Times New Roman" w:cs="Times New Roman"/>
              </w:rPr>
            </w:pPr>
            <w:r w:rsidRPr="00402614">
              <w:rPr>
                <w:rStyle w:val="Other"/>
                <w:rFonts w:eastAsiaTheme="minorHAnsi"/>
                <w:b/>
                <w:bCs/>
              </w:rPr>
              <w:t>1.2.</w:t>
            </w:r>
          </w:p>
        </w:tc>
        <w:tc>
          <w:tcPr>
            <w:tcW w:w="5748" w:type="dxa"/>
            <w:tcBorders>
              <w:top w:val="single" w:sz="4" w:space="0" w:color="auto"/>
              <w:left w:val="single" w:sz="4" w:space="0" w:color="auto"/>
              <w:bottom w:val="single" w:sz="4" w:space="0" w:color="auto"/>
            </w:tcBorders>
            <w:shd w:val="clear" w:color="auto" w:fill="auto"/>
            <w:vAlign w:val="bottom"/>
          </w:tcPr>
          <w:p w14:paraId="6ECCFD55" w14:textId="76D90FDA" w:rsidR="00240E43" w:rsidRPr="00402614" w:rsidRDefault="00240E43" w:rsidP="00240E43">
            <w:pPr>
              <w:pStyle w:val="Other0"/>
              <w:ind w:firstLine="0"/>
              <w:rPr>
                <w:rStyle w:val="Other"/>
              </w:rPr>
            </w:pPr>
            <w:r w:rsidRPr="00402614">
              <w:rPr>
                <w:rStyle w:val="Other"/>
                <w:b/>
                <w:bCs/>
              </w:rPr>
              <w:t>Integracinė sąsaja (programinė įranga) duomenų ir failų apsikeitimui tarp perkančiosios organizacijos apskaitos programos RIVILĖ ir mobilaus inventorizacijos terminalo inventorizacijos programinės įrangos: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F8723" w14:textId="77777777" w:rsidR="00240E43" w:rsidRPr="00402614" w:rsidRDefault="00240E43" w:rsidP="00240E43">
            <w:pPr>
              <w:pStyle w:val="Other0"/>
              <w:ind w:firstLine="0"/>
            </w:pPr>
          </w:p>
        </w:tc>
      </w:tr>
      <w:tr w:rsidR="006A4C7B" w:rsidRPr="00402614" w14:paraId="68B347A5" w14:textId="77777777" w:rsidTr="00402614">
        <w:trPr>
          <w:trHeight w:hRule="exact" w:val="491"/>
          <w:jc w:val="center"/>
        </w:trPr>
        <w:tc>
          <w:tcPr>
            <w:tcW w:w="570" w:type="dxa"/>
            <w:gridSpan w:val="2"/>
            <w:tcBorders>
              <w:top w:val="single" w:sz="4" w:space="0" w:color="auto"/>
              <w:left w:val="single" w:sz="4" w:space="0" w:color="auto"/>
              <w:bottom w:val="single" w:sz="4" w:space="0" w:color="auto"/>
            </w:tcBorders>
            <w:shd w:val="clear" w:color="auto" w:fill="auto"/>
          </w:tcPr>
          <w:p w14:paraId="757662D8"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9BAFCCA" w14:textId="27E25FA2" w:rsidR="006A4C7B" w:rsidRPr="00402614" w:rsidRDefault="006A4C7B" w:rsidP="006A4C7B">
            <w:pPr>
              <w:pStyle w:val="Other0"/>
              <w:ind w:firstLine="0"/>
              <w:rPr>
                <w:rStyle w:val="Other"/>
              </w:rPr>
            </w:pPr>
            <w:r w:rsidRPr="00402614">
              <w:rPr>
                <w:rStyle w:val="Other"/>
              </w:rPr>
              <w:t xml:space="preserve">Diegiama į naujausių versijų (10/11) Microsoft </w:t>
            </w:r>
            <w:r w:rsidRPr="00402614">
              <w:rPr>
                <w:rStyle w:val="Other"/>
                <w:lang w:bidi="en-US"/>
              </w:rPr>
              <w:t>Windows 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0C931" w14:textId="77777777" w:rsidR="006A4C7B" w:rsidRPr="00402614" w:rsidRDefault="006A4C7B" w:rsidP="006A4C7B">
            <w:pPr>
              <w:pStyle w:val="Other0"/>
              <w:ind w:firstLine="0"/>
            </w:pPr>
          </w:p>
        </w:tc>
      </w:tr>
      <w:tr w:rsidR="006A4C7B" w:rsidRPr="00402614" w14:paraId="2ED16F55" w14:textId="77777777" w:rsidTr="00402614">
        <w:trPr>
          <w:trHeight w:hRule="exact" w:val="353"/>
          <w:jc w:val="center"/>
        </w:trPr>
        <w:tc>
          <w:tcPr>
            <w:tcW w:w="570" w:type="dxa"/>
            <w:gridSpan w:val="2"/>
            <w:tcBorders>
              <w:top w:val="single" w:sz="4" w:space="0" w:color="auto"/>
              <w:left w:val="single" w:sz="4" w:space="0" w:color="auto"/>
              <w:bottom w:val="single" w:sz="4" w:space="0" w:color="auto"/>
            </w:tcBorders>
            <w:shd w:val="clear" w:color="auto" w:fill="auto"/>
          </w:tcPr>
          <w:p w14:paraId="072DB077"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7ED77927" w14:textId="2701AE83" w:rsidR="006A4C7B" w:rsidRPr="00402614" w:rsidRDefault="006A4C7B" w:rsidP="006A4C7B">
            <w:pPr>
              <w:pStyle w:val="Other0"/>
              <w:ind w:firstLine="0"/>
              <w:rPr>
                <w:rStyle w:val="Other"/>
              </w:rPr>
            </w:pPr>
            <w:r w:rsidRPr="00402614">
              <w:rPr>
                <w:rStyle w:val="Other"/>
              </w:rPr>
              <w:t>Lietuviška programinės įrangos naudotojo sąsaja.</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FC8A7" w14:textId="77777777" w:rsidR="006A4C7B" w:rsidRPr="00402614" w:rsidRDefault="006A4C7B" w:rsidP="006A4C7B">
            <w:pPr>
              <w:pStyle w:val="Other0"/>
              <w:ind w:firstLine="0"/>
            </w:pPr>
          </w:p>
        </w:tc>
      </w:tr>
      <w:tr w:rsidR="006A4C7B" w:rsidRPr="00402614" w14:paraId="22ED0B31" w14:textId="77777777" w:rsidTr="00402614">
        <w:trPr>
          <w:trHeight w:hRule="exact" w:val="768"/>
          <w:jc w:val="center"/>
        </w:trPr>
        <w:tc>
          <w:tcPr>
            <w:tcW w:w="570" w:type="dxa"/>
            <w:gridSpan w:val="2"/>
            <w:tcBorders>
              <w:top w:val="single" w:sz="4" w:space="0" w:color="auto"/>
              <w:left w:val="single" w:sz="4" w:space="0" w:color="auto"/>
              <w:bottom w:val="single" w:sz="4" w:space="0" w:color="auto"/>
            </w:tcBorders>
            <w:shd w:val="clear" w:color="auto" w:fill="auto"/>
          </w:tcPr>
          <w:p w14:paraId="052463D5"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6016A091" w14:textId="46CAA241" w:rsidR="006A4C7B" w:rsidRPr="00402614" w:rsidRDefault="006A4C7B" w:rsidP="006A4C7B">
            <w:pPr>
              <w:pStyle w:val="Other0"/>
              <w:ind w:firstLine="0"/>
              <w:rPr>
                <w:rStyle w:val="Other"/>
              </w:rPr>
            </w:pPr>
            <w:r w:rsidRPr="00402614">
              <w:rPr>
                <w:rStyle w:val="Other"/>
              </w:rPr>
              <w:t>Naudotojas autentifikuojamas pagal sistemoje aprašytus prisijungimo duomenis.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AD1BC" w14:textId="77777777" w:rsidR="006A4C7B" w:rsidRPr="00402614" w:rsidRDefault="006A4C7B" w:rsidP="006A4C7B">
            <w:pPr>
              <w:pStyle w:val="Other0"/>
              <w:ind w:firstLine="0"/>
            </w:pPr>
          </w:p>
        </w:tc>
      </w:tr>
      <w:tr w:rsidR="006A4C7B" w:rsidRPr="00402614" w14:paraId="078C9C55" w14:textId="77777777" w:rsidTr="00402614">
        <w:trPr>
          <w:trHeight w:hRule="exact" w:val="653"/>
          <w:jc w:val="center"/>
        </w:trPr>
        <w:tc>
          <w:tcPr>
            <w:tcW w:w="570" w:type="dxa"/>
            <w:gridSpan w:val="2"/>
            <w:tcBorders>
              <w:top w:val="single" w:sz="4" w:space="0" w:color="auto"/>
              <w:left w:val="single" w:sz="4" w:space="0" w:color="auto"/>
              <w:bottom w:val="single" w:sz="4" w:space="0" w:color="auto"/>
            </w:tcBorders>
            <w:shd w:val="clear" w:color="auto" w:fill="auto"/>
          </w:tcPr>
          <w:p w14:paraId="352EB3B0"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BB02D72" w14:textId="7F07BB0C" w:rsidR="006A4C7B" w:rsidRPr="00402614" w:rsidRDefault="006A4C7B" w:rsidP="006A4C7B">
            <w:pPr>
              <w:pStyle w:val="Other0"/>
              <w:ind w:firstLine="0"/>
              <w:rPr>
                <w:rStyle w:val="Other"/>
              </w:rPr>
            </w:pPr>
            <w:r w:rsidRPr="00402614">
              <w:rPr>
                <w:rStyle w:val="Other"/>
              </w:rPr>
              <w:t>Turto vienetų ir kitų duomenų pakrovimas iš Rivilė DB į Mobilų inventorizacijos terminalą (kaupiklį).</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C4556" w14:textId="77777777" w:rsidR="006A4C7B" w:rsidRPr="00402614" w:rsidRDefault="006A4C7B" w:rsidP="006A4C7B">
            <w:pPr>
              <w:pStyle w:val="Other0"/>
              <w:ind w:firstLine="0"/>
            </w:pPr>
          </w:p>
        </w:tc>
      </w:tr>
      <w:tr w:rsidR="006A4C7B" w:rsidRPr="00402614" w14:paraId="6692E6B0" w14:textId="77777777" w:rsidTr="00402614">
        <w:trPr>
          <w:trHeight w:hRule="exact" w:val="705"/>
          <w:jc w:val="center"/>
        </w:trPr>
        <w:tc>
          <w:tcPr>
            <w:tcW w:w="570" w:type="dxa"/>
            <w:gridSpan w:val="2"/>
            <w:tcBorders>
              <w:top w:val="single" w:sz="4" w:space="0" w:color="auto"/>
              <w:left w:val="single" w:sz="4" w:space="0" w:color="auto"/>
              <w:bottom w:val="single" w:sz="4" w:space="0" w:color="auto"/>
            </w:tcBorders>
            <w:shd w:val="clear" w:color="auto" w:fill="auto"/>
          </w:tcPr>
          <w:p w14:paraId="60A95E23"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C8D55A1" w14:textId="0B52E4B7" w:rsidR="006A4C7B" w:rsidRPr="00402614" w:rsidRDefault="006A4C7B" w:rsidP="006A4C7B">
            <w:pPr>
              <w:pStyle w:val="Other0"/>
              <w:ind w:firstLine="0"/>
              <w:rPr>
                <w:rStyle w:val="Other"/>
              </w:rPr>
            </w:pPr>
            <w:r w:rsidRPr="00402614">
              <w:rPr>
                <w:rStyle w:val="Other"/>
              </w:rPr>
              <w:t>Turto vienetų ir kitų duomenų iš Mobilaus inventorizacijos terminalo (kaupiklio) įkėlimas į Rivilė DB.</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AF76D" w14:textId="77777777" w:rsidR="006A4C7B" w:rsidRPr="00402614" w:rsidRDefault="006A4C7B" w:rsidP="006A4C7B">
            <w:pPr>
              <w:pStyle w:val="Other0"/>
              <w:ind w:firstLine="0"/>
            </w:pPr>
          </w:p>
        </w:tc>
      </w:tr>
      <w:tr w:rsidR="006A4C7B" w:rsidRPr="00402614" w14:paraId="2DD898EF" w14:textId="77777777" w:rsidTr="00402614">
        <w:trPr>
          <w:trHeight w:hRule="exact" w:val="1565"/>
          <w:jc w:val="center"/>
        </w:trPr>
        <w:tc>
          <w:tcPr>
            <w:tcW w:w="570" w:type="dxa"/>
            <w:gridSpan w:val="2"/>
            <w:tcBorders>
              <w:top w:val="single" w:sz="4" w:space="0" w:color="auto"/>
              <w:left w:val="single" w:sz="4" w:space="0" w:color="auto"/>
              <w:bottom w:val="single" w:sz="4" w:space="0" w:color="auto"/>
            </w:tcBorders>
            <w:shd w:val="clear" w:color="auto" w:fill="auto"/>
          </w:tcPr>
          <w:p w14:paraId="55DEDCB9"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1C69539" w14:textId="1A2CFE46" w:rsidR="006A4C7B" w:rsidRPr="00402614" w:rsidRDefault="006A4C7B" w:rsidP="006A4C7B">
            <w:pPr>
              <w:pStyle w:val="Other0"/>
              <w:ind w:firstLine="0"/>
              <w:rPr>
                <w:rStyle w:val="Other"/>
              </w:rPr>
            </w:pPr>
            <w:r w:rsidRPr="00402614">
              <w:rPr>
                <w:rStyle w:val="Other"/>
              </w:rPr>
              <w:t>Mobiliu inventorizacijos terminalu (kaupikliu) pažymėtų kaip surastų arba kitų paredaguotų turto vienetų atributų išsaugojimas, kai inventorizacija sustabdoma, ir inventorizacijos pratęsimas vėliau nuo išsaugotos turto vienetų būsenos.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79AC1" w14:textId="77777777" w:rsidR="006A4C7B" w:rsidRPr="00402614" w:rsidRDefault="006A4C7B" w:rsidP="006A4C7B">
            <w:pPr>
              <w:pStyle w:val="Other0"/>
              <w:ind w:firstLine="0"/>
            </w:pPr>
          </w:p>
        </w:tc>
      </w:tr>
      <w:tr w:rsidR="006A4C7B" w:rsidRPr="00402614" w14:paraId="23FAB2ED" w14:textId="77777777" w:rsidTr="00402614">
        <w:trPr>
          <w:trHeight w:hRule="exact" w:val="2279"/>
          <w:jc w:val="center"/>
        </w:trPr>
        <w:tc>
          <w:tcPr>
            <w:tcW w:w="570" w:type="dxa"/>
            <w:gridSpan w:val="2"/>
            <w:tcBorders>
              <w:top w:val="single" w:sz="4" w:space="0" w:color="auto"/>
              <w:left w:val="single" w:sz="4" w:space="0" w:color="auto"/>
              <w:bottom w:val="single" w:sz="4" w:space="0" w:color="auto"/>
            </w:tcBorders>
            <w:shd w:val="clear" w:color="auto" w:fill="auto"/>
          </w:tcPr>
          <w:p w14:paraId="08228BF8"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08096D0" w14:textId="77777777" w:rsidR="00E22063" w:rsidRPr="00402614" w:rsidRDefault="00E22063" w:rsidP="00E22063">
            <w:pPr>
              <w:pStyle w:val="Other0"/>
              <w:ind w:firstLine="0"/>
              <w:rPr>
                <w:rStyle w:val="Other"/>
              </w:rPr>
            </w:pPr>
            <w:r w:rsidRPr="00402614">
              <w:rPr>
                <w:rStyle w:val="Other"/>
              </w:rPr>
              <w:t>Ataskaitos:</w:t>
            </w:r>
          </w:p>
          <w:p w14:paraId="5D219E7F" w14:textId="335C940E" w:rsidR="00E22063" w:rsidRPr="00402614" w:rsidRDefault="00286D84" w:rsidP="00E22063">
            <w:pPr>
              <w:pStyle w:val="Other0"/>
              <w:ind w:firstLine="0"/>
              <w:rPr>
                <w:rStyle w:val="Other"/>
              </w:rPr>
            </w:pPr>
            <w:r w:rsidRPr="00402614">
              <w:rPr>
                <w:rStyle w:val="Other"/>
              </w:rPr>
              <w:t>pagal atsakingą darbuotoją</w:t>
            </w:r>
            <w:r w:rsidR="00E22063" w:rsidRPr="00402614">
              <w:rPr>
                <w:rStyle w:val="Other"/>
              </w:rPr>
              <w:t>;</w:t>
            </w:r>
          </w:p>
          <w:p w14:paraId="4075D428" w14:textId="77777777" w:rsidR="00E22063" w:rsidRPr="00402614" w:rsidRDefault="00286D84" w:rsidP="00E22063">
            <w:pPr>
              <w:pStyle w:val="Other0"/>
              <w:ind w:firstLine="0"/>
              <w:rPr>
                <w:rStyle w:val="Other"/>
              </w:rPr>
            </w:pPr>
            <w:r w:rsidRPr="00402614">
              <w:rPr>
                <w:rStyle w:val="Other"/>
              </w:rPr>
              <w:t>pagal</w:t>
            </w:r>
            <w:r w:rsidR="00E22063" w:rsidRPr="00402614">
              <w:rPr>
                <w:rStyle w:val="Other"/>
              </w:rPr>
              <w:t xml:space="preserve"> </w:t>
            </w:r>
            <w:r w:rsidRPr="00402614">
              <w:rPr>
                <w:rStyle w:val="Other"/>
              </w:rPr>
              <w:t>priskirtą</w:t>
            </w:r>
            <w:r w:rsidR="00E22063" w:rsidRPr="00402614">
              <w:rPr>
                <w:rStyle w:val="Other"/>
              </w:rPr>
              <w:t xml:space="preserve"> </w:t>
            </w:r>
            <w:r w:rsidRPr="00402614">
              <w:rPr>
                <w:rStyle w:val="Other"/>
              </w:rPr>
              <w:t xml:space="preserve">naudotoją; </w:t>
            </w:r>
          </w:p>
          <w:p w14:paraId="2655C423" w14:textId="0C921087" w:rsidR="00E22063" w:rsidRPr="00402614" w:rsidRDefault="00E22063" w:rsidP="00E22063">
            <w:pPr>
              <w:pStyle w:val="Other0"/>
              <w:ind w:firstLine="0"/>
              <w:rPr>
                <w:rStyle w:val="Other"/>
              </w:rPr>
            </w:pPr>
            <w:r w:rsidRPr="00402614">
              <w:rPr>
                <w:rStyle w:val="Other"/>
              </w:rPr>
              <w:t xml:space="preserve">pagal </w:t>
            </w:r>
            <w:r w:rsidR="00286D84" w:rsidRPr="00402614">
              <w:rPr>
                <w:rStyle w:val="Other"/>
              </w:rPr>
              <w:t>turto buvimo vietą</w:t>
            </w:r>
            <w:r w:rsidRPr="00402614">
              <w:rPr>
                <w:rStyle w:val="Other"/>
              </w:rPr>
              <w:t>;</w:t>
            </w:r>
          </w:p>
          <w:p w14:paraId="3E0CE92B" w14:textId="34DDB260" w:rsidR="00E22063" w:rsidRPr="00402614" w:rsidRDefault="7862E3D2" w:rsidP="7862E3D2">
            <w:pPr>
              <w:pStyle w:val="Other0"/>
              <w:ind w:firstLine="0"/>
              <w:rPr>
                <w:rStyle w:val="Other"/>
              </w:rPr>
            </w:pPr>
            <w:r w:rsidRPr="00402614">
              <w:rPr>
                <w:rStyle w:val="Other"/>
              </w:rPr>
              <w:t>pagal inventorizacijos metu rasto/nerasto turto sąrašą;</w:t>
            </w:r>
          </w:p>
          <w:p w14:paraId="4AC34836" w14:textId="0268EB5A" w:rsidR="00E22063" w:rsidRPr="00402614" w:rsidRDefault="00520186" w:rsidP="7862E3D2">
            <w:pPr>
              <w:pStyle w:val="Other0"/>
              <w:ind w:firstLine="0"/>
              <w:rPr>
                <w:rStyle w:val="Other"/>
              </w:rPr>
            </w:pPr>
            <w:r w:rsidRPr="00402614">
              <w:rPr>
                <w:rStyle w:val="Other"/>
              </w:rPr>
              <w:t>p</w:t>
            </w:r>
            <w:r w:rsidR="7862E3D2" w:rsidRPr="00402614">
              <w:rPr>
                <w:rStyle w:val="Other"/>
              </w:rPr>
              <w:t>agal tiekėją;</w:t>
            </w:r>
          </w:p>
          <w:p w14:paraId="30605202" w14:textId="05E3F92C" w:rsidR="00E22063" w:rsidRPr="00402614" w:rsidRDefault="00520186" w:rsidP="7862E3D2">
            <w:pPr>
              <w:pStyle w:val="Other0"/>
              <w:ind w:firstLine="0"/>
              <w:rPr>
                <w:rStyle w:val="Other"/>
                <w:color w:val="FF0000"/>
              </w:rPr>
            </w:pPr>
            <w:r w:rsidRPr="00402614">
              <w:rPr>
                <w:rStyle w:val="Other"/>
              </w:rPr>
              <w:t>p</w:t>
            </w:r>
            <w:r w:rsidR="7862E3D2" w:rsidRPr="00402614">
              <w:rPr>
                <w:rStyle w:val="Other"/>
              </w:rPr>
              <w:t>agal objektą (finansavimo šaltinį)</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6D0F1" w14:textId="77777777" w:rsidR="006A4C7B" w:rsidRPr="00402614" w:rsidRDefault="006A4C7B" w:rsidP="006A4C7B">
            <w:pPr>
              <w:pStyle w:val="Other0"/>
              <w:ind w:firstLine="0"/>
            </w:pPr>
          </w:p>
        </w:tc>
      </w:tr>
      <w:tr w:rsidR="006A4C7B" w:rsidRPr="00402614" w14:paraId="3DAD882A" w14:textId="77777777" w:rsidTr="00402614">
        <w:trPr>
          <w:trHeight w:hRule="exact" w:val="991"/>
          <w:jc w:val="center"/>
        </w:trPr>
        <w:tc>
          <w:tcPr>
            <w:tcW w:w="570" w:type="dxa"/>
            <w:gridSpan w:val="2"/>
            <w:tcBorders>
              <w:top w:val="single" w:sz="4" w:space="0" w:color="auto"/>
              <w:left w:val="single" w:sz="4" w:space="0" w:color="auto"/>
              <w:bottom w:val="single" w:sz="4" w:space="0" w:color="auto"/>
            </w:tcBorders>
            <w:shd w:val="clear" w:color="auto" w:fill="auto"/>
            <w:vAlign w:val="center"/>
          </w:tcPr>
          <w:p w14:paraId="199A76B2" w14:textId="2F4D58D0" w:rsidR="006A4C7B" w:rsidRPr="00402614" w:rsidRDefault="006A4C7B" w:rsidP="004D5ED4">
            <w:pPr>
              <w:jc w:val="center"/>
              <w:rPr>
                <w:rFonts w:ascii="Times New Roman" w:hAnsi="Times New Roman" w:cs="Times New Roman"/>
              </w:rPr>
            </w:pPr>
            <w:r w:rsidRPr="00402614">
              <w:rPr>
                <w:rStyle w:val="Other"/>
                <w:rFonts w:eastAsiaTheme="minorHAnsi"/>
                <w:b/>
                <w:bCs/>
              </w:rPr>
              <w:t>1.3.</w:t>
            </w:r>
          </w:p>
        </w:tc>
        <w:tc>
          <w:tcPr>
            <w:tcW w:w="5748" w:type="dxa"/>
            <w:tcBorders>
              <w:top w:val="single" w:sz="4" w:space="0" w:color="auto"/>
              <w:left w:val="single" w:sz="4" w:space="0" w:color="auto"/>
              <w:bottom w:val="single" w:sz="4" w:space="0" w:color="auto"/>
            </w:tcBorders>
            <w:shd w:val="clear" w:color="auto" w:fill="auto"/>
            <w:vAlign w:val="bottom"/>
          </w:tcPr>
          <w:p w14:paraId="55C851FF" w14:textId="4554E7BF" w:rsidR="006A4C7B" w:rsidRPr="00402614" w:rsidRDefault="006A4C7B" w:rsidP="006A4C7B">
            <w:pPr>
              <w:pStyle w:val="Other0"/>
              <w:ind w:firstLine="0"/>
              <w:rPr>
                <w:rStyle w:val="Other"/>
              </w:rPr>
            </w:pPr>
            <w:r w:rsidRPr="00402614">
              <w:rPr>
                <w:rStyle w:val="Other"/>
                <w:b/>
                <w:bCs/>
              </w:rPr>
              <w:t>Turto inventorizacijos sistemos diegimas ir mobilių inventorizacijos terminalų (kaupiklių) parengimas naudojimui: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00FE7A7C" w14:textId="77777777" w:rsidR="006A4C7B" w:rsidRPr="00402614" w:rsidRDefault="006A4C7B" w:rsidP="006A4C7B">
            <w:pPr>
              <w:pStyle w:val="Other0"/>
              <w:ind w:firstLine="0"/>
            </w:pPr>
          </w:p>
        </w:tc>
      </w:tr>
      <w:tr w:rsidR="006A4C7B" w:rsidRPr="00402614" w14:paraId="18F2EFFB" w14:textId="77777777" w:rsidTr="00402614">
        <w:trPr>
          <w:trHeight w:hRule="exact" w:val="1003"/>
          <w:jc w:val="center"/>
        </w:trPr>
        <w:tc>
          <w:tcPr>
            <w:tcW w:w="570" w:type="dxa"/>
            <w:gridSpan w:val="2"/>
            <w:tcBorders>
              <w:top w:val="single" w:sz="4" w:space="0" w:color="auto"/>
              <w:left w:val="single" w:sz="4" w:space="0" w:color="auto"/>
              <w:bottom w:val="single" w:sz="4" w:space="0" w:color="auto"/>
            </w:tcBorders>
            <w:shd w:val="clear" w:color="auto" w:fill="auto"/>
          </w:tcPr>
          <w:p w14:paraId="38E774CF"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279043D" w14:textId="5D61E496" w:rsidR="006A4C7B" w:rsidRPr="00402614" w:rsidRDefault="006A4C7B" w:rsidP="006A4C7B">
            <w:pPr>
              <w:pStyle w:val="Other0"/>
              <w:ind w:firstLine="0"/>
              <w:rPr>
                <w:rStyle w:val="Other"/>
              </w:rPr>
            </w:pPr>
            <w:r w:rsidRPr="00402614">
              <w:rPr>
                <w:rStyle w:val="Other"/>
              </w:rPr>
              <w:t>Ištestuotas turto vienetų ir kitų duomenų pakrovimas iš perkančiosios organizacijos apskaitos programos Rivilė į mobilų inventorizacijos terminalą (kaupiklį).</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4663D" w14:textId="0F8B2D0E" w:rsidR="006A4C7B" w:rsidRPr="00402614" w:rsidRDefault="006A4C7B" w:rsidP="006A4C7B">
            <w:pPr>
              <w:pStyle w:val="Other0"/>
              <w:ind w:firstLine="0"/>
            </w:pPr>
          </w:p>
        </w:tc>
      </w:tr>
      <w:tr w:rsidR="006A4C7B" w:rsidRPr="00402614" w14:paraId="15F27314" w14:textId="77777777" w:rsidTr="00402614">
        <w:trPr>
          <w:trHeight w:hRule="exact" w:val="989"/>
          <w:jc w:val="center"/>
        </w:trPr>
        <w:tc>
          <w:tcPr>
            <w:tcW w:w="570" w:type="dxa"/>
            <w:gridSpan w:val="2"/>
            <w:tcBorders>
              <w:top w:val="single" w:sz="4" w:space="0" w:color="auto"/>
              <w:left w:val="single" w:sz="4" w:space="0" w:color="auto"/>
              <w:bottom w:val="single" w:sz="4" w:space="0" w:color="auto"/>
            </w:tcBorders>
            <w:shd w:val="clear" w:color="auto" w:fill="auto"/>
          </w:tcPr>
          <w:p w14:paraId="6894756F"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26A069B" w14:textId="4E55978E" w:rsidR="006A4C7B" w:rsidRPr="00402614" w:rsidRDefault="006A4C7B" w:rsidP="006A4C7B">
            <w:pPr>
              <w:pStyle w:val="Other0"/>
              <w:ind w:firstLine="0"/>
              <w:rPr>
                <w:rStyle w:val="Other"/>
              </w:rPr>
            </w:pPr>
            <w:r w:rsidRPr="00402614">
              <w:rPr>
                <w:rStyle w:val="Other"/>
              </w:rPr>
              <w:t>Ištestuotas turto vienetų ir kitų duomenų iš mobilaus inventorizacijos terminalo (kaupiklio) įkėlimas į perkančiosios organizacijos apskaitos programą Rivilė.</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C35A2" w14:textId="77777777" w:rsidR="006A4C7B" w:rsidRPr="00402614" w:rsidRDefault="006A4C7B" w:rsidP="006A4C7B">
            <w:pPr>
              <w:pStyle w:val="Other0"/>
              <w:ind w:firstLine="0"/>
            </w:pPr>
          </w:p>
        </w:tc>
      </w:tr>
      <w:tr w:rsidR="006A4C7B" w:rsidRPr="00402614" w14:paraId="20DA69CE" w14:textId="77777777" w:rsidTr="00402614">
        <w:trPr>
          <w:trHeight w:hRule="exact" w:val="987"/>
          <w:jc w:val="center"/>
        </w:trPr>
        <w:tc>
          <w:tcPr>
            <w:tcW w:w="570" w:type="dxa"/>
            <w:gridSpan w:val="2"/>
            <w:tcBorders>
              <w:top w:val="single" w:sz="4" w:space="0" w:color="auto"/>
              <w:left w:val="single" w:sz="4" w:space="0" w:color="auto"/>
              <w:bottom w:val="single" w:sz="4" w:space="0" w:color="auto"/>
            </w:tcBorders>
            <w:shd w:val="clear" w:color="auto" w:fill="auto"/>
          </w:tcPr>
          <w:p w14:paraId="380F8819" w14:textId="77777777" w:rsidR="006A4C7B" w:rsidRPr="00402614" w:rsidRDefault="006A4C7B"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46E4EC9E" w14:textId="5BF2360A" w:rsidR="006A4C7B" w:rsidRPr="00402614" w:rsidRDefault="006A4C7B" w:rsidP="006A4C7B">
            <w:pPr>
              <w:pStyle w:val="Other0"/>
              <w:ind w:firstLine="0"/>
              <w:rPr>
                <w:rStyle w:val="Other"/>
              </w:rPr>
            </w:pPr>
            <w:r w:rsidRPr="00402614">
              <w:rPr>
                <w:rStyle w:val="Other"/>
              </w:rPr>
              <w:t xml:space="preserve">Ištestuotas nuotraukų ir kitų failų perkėlimas iš mobilaus inventorizacijos terminalo (kaupiklio) į </w:t>
            </w:r>
            <w:r w:rsidRPr="00402614">
              <w:rPr>
                <w:rStyle w:val="Other"/>
                <w:lang w:bidi="en-US"/>
              </w:rPr>
              <w:t xml:space="preserve">Windows </w:t>
            </w:r>
            <w:r w:rsidRPr="00402614">
              <w:rPr>
                <w:rStyle w:val="Other"/>
              </w:rPr>
              <w:t>aplinką ir atvirkščiai.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63274" w14:textId="77777777" w:rsidR="006A4C7B" w:rsidRPr="00402614" w:rsidRDefault="006A4C7B" w:rsidP="006A4C7B">
            <w:pPr>
              <w:pStyle w:val="Other0"/>
              <w:ind w:firstLine="0"/>
            </w:pPr>
          </w:p>
        </w:tc>
      </w:tr>
      <w:tr w:rsidR="004D5ED4" w:rsidRPr="00402614" w14:paraId="07B5131C" w14:textId="77777777" w:rsidTr="00402614">
        <w:trPr>
          <w:trHeight w:hRule="exact" w:val="293"/>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66F0A91B" w14:textId="0F42B2A3" w:rsidR="004D5ED4" w:rsidRPr="00402614" w:rsidRDefault="004D5ED4" w:rsidP="004D5ED4">
            <w:pPr>
              <w:jc w:val="center"/>
              <w:rPr>
                <w:rFonts w:ascii="Times New Roman" w:hAnsi="Times New Roman" w:cs="Times New Roman"/>
              </w:rPr>
            </w:pPr>
            <w:r w:rsidRPr="00402614">
              <w:rPr>
                <w:rStyle w:val="Other"/>
                <w:rFonts w:eastAsiaTheme="minorHAnsi"/>
                <w:b/>
                <w:bCs/>
              </w:rPr>
              <w:lastRenderedPageBreak/>
              <w:t>2.</w:t>
            </w:r>
          </w:p>
        </w:tc>
        <w:tc>
          <w:tcPr>
            <w:tcW w:w="5748" w:type="dxa"/>
            <w:tcBorders>
              <w:top w:val="single" w:sz="4" w:space="0" w:color="auto"/>
              <w:left w:val="single" w:sz="4" w:space="0" w:color="auto"/>
              <w:bottom w:val="single" w:sz="4" w:space="0" w:color="auto"/>
            </w:tcBorders>
            <w:shd w:val="clear" w:color="auto" w:fill="auto"/>
            <w:vAlign w:val="bottom"/>
          </w:tcPr>
          <w:p w14:paraId="39945450" w14:textId="3086CCBD" w:rsidR="004D5ED4" w:rsidRPr="00402614" w:rsidRDefault="004D5ED4" w:rsidP="004D5ED4">
            <w:pPr>
              <w:pStyle w:val="Other0"/>
              <w:ind w:firstLine="0"/>
              <w:rPr>
                <w:rStyle w:val="Other"/>
              </w:rPr>
            </w:pPr>
            <w:r w:rsidRPr="00402614">
              <w:rPr>
                <w:rStyle w:val="Other"/>
                <w:b/>
                <w:bCs/>
              </w:rPr>
              <w:t>RFID spausdintuvas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634C" w14:textId="77777777" w:rsidR="004D5ED4" w:rsidRPr="00402614" w:rsidRDefault="004D5ED4" w:rsidP="004D5ED4">
            <w:pPr>
              <w:pStyle w:val="Other0"/>
              <w:ind w:firstLine="0"/>
            </w:pPr>
          </w:p>
        </w:tc>
      </w:tr>
      <w:tr w:rsidR="004D5ED4" w:rsidRPr="00402614" w14:paraId="095F3EB4" w14:textId="77777777" w:rsidTr="00402614">
        <w:trPr>
          <w:trHeight w:hRule="exact" w:val="987"/>
          <w:jc w:val="center"/>
        </w:trPr>
        <w:tc>
          <w:tcPr>
            <w:tcW w:w="570" w:type="dxa"/>
            <w:gridSpan w:val="2"/>
            <w:tcBorders>
              <w:top w:val="single" w:sz="4" w:space="0" w:color="auto"/>
              <w:left w:val="single" w:sz="4" w:space="0" w:color="auto"/>
              <w:bottom w:val="single" w:sz="4" w:space="0" w:color="auto"/>
            </w:tcBorders>
            <w:shd w:val="clear" w:color="auto" w:fill="auto"/>
          </w:tcPr>
          <w:p w14:paraId="35701BE1" w14:textId="77777777" w:rsidR="004D5ED4" w:rsidRPr="00402614" w:rsidRDefault="004D5ED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8EA59FC" w14:textId="41852B5C" w:rsidR="004D5ED4" w:rsidRPr="00402614" w:rsidRDefault="00286D84" w:rsidP="004D5ED4">
            <w:pPr>
              <w:pStyle w:val="Other0"/>
              <w:ind w:firstLine="0"/>
              <w:rPr>
                <w:rStyle w:val="Other"/>
              </w:rPr>
            </w:pPr>
            <w:r w:rsidRPr="00402614">
              <w:rPr>
                <w:rStyle w:val="Other"/>
              </w:rPr>
              <w:t>Spausdintuvas, pasižymintis brūkšninių kodų koduočių palaikymu, simbolių rinkiniais ir RFID žymių įrašymo galimybe.</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AEAD2" w14:textId="77777777" w:rsidR="004D5ED4" w:rsidRPr="00402614" w:rsidRDefault="004D5ED4" w:rsidP="004D5ED4">
            <w:pPr>
              <w:pStyle w:val="Other0"/>
              <w:ind w:firstLine="0"/>
            </w:pPr>
          </w:p>
        </w:tc>
      </w:tr>
      <w:tr w:rsidR="004D5ED4" w:rsidRPr="00402614" w14:paraId="0878F4B1" w14:textId="77777777" w:rsidTr="00402614">
        <w:trPr>
          <w:trHeight w:hRule="exact" w:val="987"/>
          <w:jc w:val="center"/>
        </w:trPr>
        <w:tc>
          <w:tcPr>
            <w:tcW w:w="570" w:type="dxa"/>
            <w:gridSpan w:val="2"/>
            <w:tcBorders>
              <w:top w:val="single" w:sz="4" w:space="0" w:color="auto"/>
              <w:left w:val="single" w:sz="4" w:space="0" w:color="auto"/>
              <w:bottom w:val="single" w:sz="4" w:space="0" w:color="auto"/>
            </w:tcBorders>
            <w:shd w:val="clear" w:color="auto" w:fill="auto"/>
          </w:tcPr>
          <w:p w14:paraId="211BE9D2" w14:textId="77777777" w:rsidR="004D5ED4" w:rsidRPr="00402614" w:rsidRDefault="004D5ED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BD2F8B5" w14:textId="77777777" w:rsidR="004D5ED4" w:rsidRPr="00402614" w:rsidRDefault="00286D84" w:rsidP="004D5ED4">
            <w:pPr>
              <w:pStyle w:val="Other0"/>
              <w:ind w:firstLine="0"/>
              <w:rPr>
                <w:rStyle w:val="Other"/>
              </w:rPr>
            </w:pPr>
            <w:r w:rsidRPr="00402614">
              <w:rPr>
                <w:rStyle w:val="Other"/>
              </w:rPr>
              <w:t>Palaikomi RFID standartai:</w:t>
            </w:r>
          </w:p>
          <w:p w14:paraId="46E5D2E6" w14:textId="64FE8288" w:rsidR="00286D84" w:rsidRPr="00402614" w:rsidRDefault="00286D84" w:rsidP="004D5ED4">
            <w:pPr>
              <w:pStyle w:val="Other0"/>
              <w:ind w:firstLine="0"/>
              <w:rPr>
                <w:rStyle w:val="Other"/>
              </w:rPr>
            </w:pPr>
            <w:r w:rsidRPr="00402614">
              <w:rPr>
                <w:rStyle w:val="Other"/>
              </w:rPr>
              <w:t>UHF: ISO 18000-6 Type C HF: ISO 1569593 &amp; ISO 14443 Type A arba lygiaverčiai.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8AD30" w14:textId="77777777" w:rsidR="004D5ED4" w:rsidRPr="00402614" w:rsidRDefault="004D5ED4" w:rsidP="004D5ED4">
            <w:pPr>
              <w:pStyle w:val="Other0"/>
              <w:ind w:firstLine="0"/>
            </w:pPr>
          </w:p>
        </w:tc>
      </w:tr>
      <w:tr w:rsidR="00286D84" w:rsidRPr="00402614" w14:paraId="3EB68C91" w14:textId="77777777" w:rsidTr="00402614">
        <w:trPr>
          <w:trHeight w:hRule="exact" w:val="580"/>
          <w:jc w:val="center"/>
        </w:trPr>
        <w:tc>
          <w:tcPr>
            <w:tcW w:w="570" w:type="dxa"/>
            <w:gridSpan w:val="2"/>
            <w:tcBorders>
              <w:top w:val="single" w:sz="4" w:space="0" w:color="auto"/>
              <w:left w:val="single" w:sz="4" w:space="0" w:color="auto"/>
              <w:bottom w:val="single" w:sz="4" w:space="0" w:color="auto"/>
            </w:tcBorders>
            <w:shd w:val="clear" w:color="auto" w:fill="auto"/>
          </w:tcPr>
          <w:p w14:paraId="7648F598" w14:textId="77777777" w:rsidR="00286D84" w:rsidRPr="00402614" w:rsidRDefault="00286D8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802BB62" w14:textId="12E28848" w:rsidR="00286D84" w:rsidRPr="00402614" w:rsidRDefault="00286D84" w:rsidP="004D5ED4">
            <w:pPr>
              <w:pStyle w:val="Other0"/>
              <w:ind w:firstLine="0"/>
              <w:rPr>
                <w:rStyle w:val="Other"/>
              </w:rPr>
            </w:pPr>
            <w:r w:rsidRPr="00402614">
              <w:rPr>
                <w:rStyle w:val="Other"/>
              </w:rPr>
              <w:t>Tinka spausdinti/įrašyti ir metalui pritaikytas RFID UHF etiketes.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B7F7C" w14:textId="77777777" w:rsidR="00286D84" w:rsidRPr="00402614" w:rsidRDefault="00286D84" w:rsidP="004D5ED4">
            <w:pPr>
              <w:pStyle w:val="Other0"/>
              <w:ind w:firstLine="0"/>
            </w:pPr>
          </w:p>
        </w:tc>
      </w:tr>
      <w:tr w:rsidR="00286D84" w:rsidRPr="00402614" w14:paraId="54AC2ABB" w14:textId="77777777" w:rsidTr="00402614">
        <w:trPr>
          <w:trHeight w:hRule="exact" w:val="844"/>
          <w:jc w:val="center"/>
        </w:trPr>
        <w:tc>
          <w:tcPr>
            <w:tcW w:w="570" w:type="dxa"/>
            <w:gridSpan w:val="2"/>
            <w:tcBorders>
              <w:top w:val="single" w:sz="4" w:space="0" w:color="auto"/>
              <w:left w:val="single" w:sz="4" w:space="0" w:color="auto"/>
              <w:bottom w:val="single" w:sz="4" w:space="0" w:color="auto"/>
            </w:tcBorders>
            <w:shd w:val="clear" w:color="auto" w:fill="auto"/>
          </w:tcPr>
          <w:p w14:paraId="6D1D57B5" w14:textId="77777777" w:rsidR="00286D84" w:rsidRPr="00402614" w:rsidRDefault="00286D8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762FE5FF" w14:textId="77777777" w:rsidR="00286D84" w:rsidRPr="00402614" w:rsidRDefault="00286D84" w:rsidP="004D5ED4">
            <w:pPr>
              <w:pStyle w:val="Other0"/>
              <w:ind w:firstLine="0"/>
              <w:rPr>
                <w:rStyle w:val="Other"/>
              </w:rPr>
            </w:pPr>
            <w:r w:rsidRPr="00402614">
              <w:rPr>
                <w:rStyle w:val="Other"/>
              </w:rPr>
              <w:t>Pajungimas:</w:t>
            </w:r>
          </w:p>
          <w:p w14:paraId="19BAB929" w14:textId="6F68E292" w:rsidR="00286D84" w:rsidRPr="00402614" w:rsidRDefault="00286D84" w:rsidP="004D5ED4">
            <w:pPr>
              <w:pStyle w:val="Other0"/>
              <w:ind w:firstLine="0"/>
              <w:rPr>
                <w:rStyle w:val="Other"/>
              </w:rPr>
            </w:pPr>
            <w:r w:rsidRPr="00402614">
              <w:rPr>
                <w:rStyle w:val="Other"/>
              </w:rPr>
              <w:t>ne senesnė kaip USB 2.0 type-B, USB2.0 type-A USB Host (2 ports).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E1DDB" w14:textId="77777777" w:rsidR="00286D84" w:rsidRPr="00402614" w:rsidRDefault="00286D84" w:rsidP="004D5ED4">
            <w:pPr>
              <w:pStyle w:val="Other0"/>
              <w:ind w:firstLine="0"/>
            </w:pPr>
          </w:p>
        </w:tc>
      </w:tr>
      <w:tr w:rsidR="00286D84" w:rsidRPr="00402614" w14:paraId="6DA1B935" w14:textId="77777777" w:rsidTr="00402614">
        <w:trPr>
          <w:trHeight w:hRule="exact" w:val="580"/>
          <w:jc w:val="center"/>
        </w:trPr>
        <w:tc>
          <w:tcPr>
            <w:tcW w:w="570" w:type="dxa"/>
            <w:gridSpan w:val="2"/>
            <w:tcBorders>
              <w:top w:val="single" w:sz="4" w:space="0" w:color="auto"/>
              <w:left w:val="single" w:sz="4" w:space="0" w:color="auto"/>
              <w:bottom w:val="single" w:sz="4" w:space="0" w:color="auto"/>
            </w:tcBorders>
            <w:shd w:val="clear" w:color="auto" w:fill="auto"/>
          </w:tcPr>
          <w:p w14:paraId="6B581001" w14:textId="77777777" w:rsidR="00286D84" w:rsidRPr="00402614" w:rsidRDefault="00286D8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C6AE662" w14:textId="32367D12" w:rsidR="00286D84" w:rsidRPr="00402614" w:rsidRDefault="00286D84" w:rsidP="004D5ED4">
            <w:pPr>
              <w:pStyle w:val="Other0"/>
              <w:ind w:firstLine="0"/>
              <w:rPr>
                <w:rStyle w:val="Other"/>
              </w:rPr>
            </w:pPr>
            <w:r w:rsidRPr="00402614">
              <w:rPr>
                <w:rStyle w:val="Other"/>
              </w:rPr>
              <w:t>Spausdinimo įrenginys turi būti suderinamas su pateikiama RFID etikečių spausdinimo ir įrašymo programine įranga.</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5065C" w14:textId="77777777" w:rsidR="00286D84" w:rsidRPr="00402614" w:rsidRDefault="00286D84" w:rsidP="004D5ED4">
            <w:pPr>
              <w:pStyle w:val="Other0"/>
              <w:ind w:firstLine="0"/>
            </w:pPr>
          </w:p>
        </w:tc>
      </w:tr>
      <w:tr w:rsidR="004D5ED4" w:rsidRPr="00402614" w14:paraId="45032C3D" w14:textId="77777777" w:rsidTr="00402614">
        <w:trPr>
          <w:trHeight w:hRule="exact" w:val="297"/>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30B1CB0E" w14:textId="30044ACB" w:rsidR="004D5ED4" w:rsidRPr="00402614" w:rsidRDefault="004D5ED4" w:rsidP="004D5ED4">
            <w:pPr>
              <w:jc w:val="center"/>
              <w:rPr>
                <w:rFonts w:ascii="Times New Roman" w:hAnsi="Times New Roman" w:cs="Times New Roman"/>
              </w:rPr>
            </w:pPr>
            <w:r w:rsidRPr="00402614">
              <w:rPr>
                <w:rStyle w:val="Other"/>
                <w:rFonts w:eastAsiaTheme="minorHAnsi"/>
                <w:b/>
                <w:bCs/>
              </w:rPr>
              <w:t>3.</w:t>
            </w:r>
          </w:p>
        </w:tc>
        <w:tc>
          <w:tcPr>
            <w:tcW w:w="5748" w:type="dxa"/>
            <w:tcBorders>
              <w:top w:val="single" w:sz="4" w:space="0" w:color="auto"/>
              <w:left w:val="single" w:sz="4" w:space="0" w:color="auto"/>
              <w:bottom w:val="single" w:sz="4" w:space="0" w:color="auto"/>
            </w:tcBorders>
            <w:shd w:val="clear" w:color="auto" w:fill="auto"/>
            <w:vAlign w:val="bottom"/>
          </w:tcPr>
          <w:p w14:paraId="2FC79860" w14:textId="5282FA95" w:rsidR="004D5ED4" w:rsidRPr="00402614" w:rsidRDefault="004D5ED4" w:rsidP="004D5ED4">
            <w:pPr>
              <w:pStyle w:val="Other0"/>
              <w:ind w:firstLine="0"/>
              <w:rPr>
                <w:rStyle w:val="Other"/>
                <w:b/>
                <w:bCs/>
              </w:rPr>
            </w:pPr>
            <w:r w:rsidRPr="00402614">
              <w:rPr>
                <w:rStyle w:val="Other"/>
                <w:b/>
                <w:bCs/>
              </w:rPr>
              <w:t>Spausdinimo žaliavos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D6EDF" w14:textId="77777777" w:rsidR="004D5ED4" w:rsidRPr="00402614" w:rsidRDefault="004D5ED4" w:rsidP="004D5ED4">
            <w:pPr>
              <w:pStyle w:val="Other0"/>
              <w:ind w:firstLine="0"/>
            </w:pPr>
          </w:p>
        </w:tc>
      </w:tr>
      <w:tr w:rsidR="004D5ED4" w:rsidRPr="00402614" w14:paraId="2C6F6F28" w14:textId="77777777" w:rsidTr="00402614">
        <w:trPr>
          <w:trHeight w:hRule="exact" w:val="401"/>
          <w:jc w:val="center"/>
        </w:trPr>
        <w:tc>
          <w:tcPr>
            <w:tcW w:w="570" w:type="dxa"/>
            <w:gridSpan w:val="2"/>
            <w:tcBorders>
              <w:top w:val="single" w:sz="4" w:space="0" w:color="auto"/>
              <w:left w:val="single" w:sz="4" w:space="0" w:color="auto"/>
              <w:bottom w:val="single" w:sz="4" w:space="0" w:color="auto"/>
            </w:tcBorders>
            <w:shd w:val="clear" w:color="auto" w:fill="auto"/>
          </w:tcPr>
          <w:p w14:paraId="706103B8" w14:textId="77777777" w:rsidR="004D5ED4" w:rsidRPr="00402614" w:rsidRDefault="004D5ED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4D89211" w14:textId="3A51727E" w:rsidR="004D5ED4" w:rsidRPr="00402614" w:rsidRDefault="00286D84" w:rsidP="004D5ED4">
            <w:pPr>
              <w:pStyle w:val="Other0"/>
              <w:ind w:firstLine="0"/>
              <w:rPr>
                <w:rStyle w:val="Other"/>
              </w:rPr>
            </w:pPr>
            <w:r w:rsidRPr="00402614">
              <w:rPr>
                <w:rStyle w:val="Other"/>
              </w:rPr>
              <w:t>RFID etiketės, skirtos metalo paviršiui (35 000 vnt.).</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8897E" w14:textId="6171F64C" w:rsidR="004D5ED4" w:rsidRPr="00402614" w:rsidRDefault="004D5ED4" w:rsidP="004D5ED4">
            <w:pPr>
              <w:pStyle w:val="Other0"/>
              <w:ind w:firstLine="0"/>
            </w:pPr>
          </w:p>
        </w:tc>
      </w:tr>
      <w:tr w:rsidR="00286D84" w:rsidRPr="00402614" w14:paraId="32DABEF4" w14:textId="77777777" w:rsidTr="00402614">
        <w:trPr>
          <w:trHeight w:hRule="exact" w:val="1005"/>
          <w:jc w:val="center"/>
        </w:trPr>
        <w:tc>
          <w:tcPr>
            <w:tcW w:w="570" w:type="dxa"/>
            <w:gridSpan w:val="2"/>
            <w:tcBorders>
              <w:top w:val="single" w:sz="4" w:space="0" w:color="auto"/>
              <w:left w:val="single" w:sz="4" w:space="0" w:color="auto"/>
              <w:bottom w:val="single" w:sz="4" w:space="0" w:color="auto"/>
            </w:tcBorders>
            <w:shd w:val="clear" w:color="auto" w:fill="auto"/>
          </w:tcPr>
          <w:p w14:paraId="6572B7E2" w14:textId="77777777" w:rsidR="00286D84" w:rsidRPr="00402614" w:rsidRDefault="00286D8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7D055567" w14:textId="21FD4508" w:rsidR="00286D84" w:rsidRPr="00402614" w:rsidRDefault="00286D84" w:rsidP="00286D84">
            <w:pPr>
              <w:pStyle w:val="Other0"/>
              <w:ind w:firstLine="0"/>
              <w:rPr>
                <w:rStyle w:val="Other"/>
              </w:rPr>
            </w:pPr>
            <w:r w:rsidRPr="00402614">
              <w:rPr>
                <w:rStyle w:val="Other"/>
              </w:rPr>
              <w:t>Siūlomos RFID etiketės turi</w:t>
            </w:r>
            <w:r w:rsidRPr="00402614">
              <w:rPr>
                <w:rStyle w:val="Other"/>
              </w:rPr>
              <w:tab/>
              <w:t>būti pilnai suderinamos su siūlomu etikečių spausdinimo įrenginiu ir etikečių spausdinimo ir įrašymo programine įranga.</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A5DBB" w14:textId="77777777" w:rsidR="00286D84" w:rsidRPr="00402614" w:rsidRDefault="00286D84" w:rsidP="004D5ED4">
            <w:pPr>
              <w:pStyle w:val="Other0"/>
              <w:ind w:firstLine="0"/>
            </w:pPr>
          </w:p>
        </w:tc>
      </w:tr>
      <w:tr w:rsidR="004D5ED4" w:rsidRPr="00402614" w14:paraId="77E977C6" w14:textId="77777777" w:rsidTr="00402614">
        <w:trPr>
          <w:trHeight w:hRule="exact" w:val="293"/>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32DDE9FE" w14:textId="3264BC3B" w:rsidR="004D5ED4" w:rsidRPr="00402614" w:rsidRDefault="004D5ED4" w:rsidP="004D5ED4">
            <w:pPr>
              <w:jc w:val="center"/>
              <w:rPr>
                <w:rFonts w:ascii="Times New Roman" w:hAnsi="Times New Roman" w:cs="Times New Roman"/>
              </w:rPr>
            </w:pPr>
            <w:r w:rsidRPr="00402614">
              <w:rPr>
                <w:rStyle w:val="Other"/>
                <w:rFonts w:eastAsiaTheme="minorHAnsi"/>
                <w:b/>
                <w:bCs/>
              </w:rPr>
              <w:t>4.</w:t>
            </w:r>
          </w:p>
        </w:tc>
        <w:tc>
          <w:tcPr>
            <w:tcW w:w="5748" w:type="dxa"/>
            <w:tcBorders>
              <w:top w:val="single" w:sz="4" w:space="0" w:color="auto"/>
              <w:left w:val="single" w:sz="4" w:space="0" w:color="auto"/>
              <w:bottom w:val="single" w:sz="4" w:space="0" w:color="auto"/>
            </w:tcBorders>
            <w:shd w:val="clear" w:color="auto" w:fill="auto"/>
            <w:vAlign w:val="bottom"/>
          </w:tcPr>
          <w:p w14:paraId="6BDC921A" w14:textId="77777777" w:rsidR="004D5ED4" w:rsidRDefault="00520186" w:rsidP="004D5ED4">
            <w:pPr>
              <w:pStyle w:val="Other0"/>
              <w:ind w:firstLine="0"/>
              <w:rPr>
                <w:rStyle w:val="Other"/>
                <w:b/>
                <w:bCs/>
              </w:rPr>
            </w:pPr>
            <w:r w:rsidRPr="00402614">
              <w:rPr>
                <w:rStyle w:val="Other"/>
                <w:b/>
                <w:bCs/>
              </w:rPr>
              <w:t>Garantinės</w:t>
            </w:r>
            <w:r w:rsidR="004D5ED4" w:rsidRPr="00402614">
              <w:rPr>
                <w:rStyle w:val="Other"/>
                <w:b/>
                <w:bCs/>
              </w:rPr>
              <w:t xml:space="preserve"> priežiūros paslaugos</w:t>
            </w:r>
          </w:p>
          <w:p w14:paraId="55DD006A" w14:textId="77777777" w:rsidR="00AC4344" w:rsidRDefault="00AC4344" w:rsidP="004D5ED4">
            <w:pPr>
              <w:pStyle w:val="Other0"/>
              <w:ind w:firstLine="0"/>
              <w:rPr>
                <w:rStyle w:val="Other"/>
                <w:b/>
                <w:bCs/>
              </w:rPr>
            </w:pPr>
          </w:p>
          <w:p w14:paraId="07DDD6C6" w14:textId="77777777" w:rsidR="00AC4344" w:rsidRDefault="00AC4344" w:rsidP="004D5ED4">
            <w:pPr>
              <w:pStyle w:val="Other0"/>
              <w:ind w:firstLine="0"/>
              <w:rPr>
                <w:rStyle w:val="Other"/>
                <w:b/>
                <w:bCs/>
              </w:rPr>
            </w:pPr>
          </w:p>
          <w:p w14:paraId="64852FFC" w14:textId="77777777" w:rsidR="00AC4344" w:rsidRDefault="00AC4344" w:rsidP="004D5ED4">
            <w:pPr>
              <w:pStyle w:val="Other0"/>
              <w:ind w:firstLine="0"/>
              <w:rPr>
                <w:rStyle w:val="Other"/>
                <w:b/>
                <w:bCs/>
              </w:rPr>
            </w:pPr>
          </w:p>
          <w:p w14:paraId="648ED061" w14:textId="77777777" w:rsidR="00AC4344" w:rsidRDefault="00AC4344" w:rsidP="004D5ED4">
            <w:pPr>
              <w:pStyle w:val="Other0"/>
              <w:ind w:firstLine="0"/>
              <w:rPr>
                <w:rStyle w:val="Other"/>
                <w:b/>
                <w:bCs/>
              </w:rPr>
            </w:pPr>
          </w:p>
          <w:p w14:paraId="06667D35" w14:textId="2CFBCBD4" w:rsidR="00AC4344" w:rsidRPr="00402614" w:rsidRDefault="00AC4344" w:rsidP="004D5ED4">
            <w:pPr>
              <w:pStyle w:val="Other0"/>
              <w:ind w:firstLine="0"/>
              <w:rPr>
                <w:rStyle w:val="Other"/>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24DE1C1E" w14:textId="77777777" w:rsidR="004D5ED4" w:rsidRPr="00402614" w:rsidRDefault="004D5ED4" w:rsidP="004D5ED4">
            <w:pPr>
              <w:pStyle w:val="Other0"/>
              <w:ind w:firstLine="0"/>
            </w:pPr>
          </w:p>
        </w:tc>
      </w:tr>
      <w:tr w:rsidR="004D5ED4" w:rsidRPr="00402614" w14:paraId="503F1ACA" w14:textId="77777777" w:rsidTr="00402614">
        <w:trPr>
          <w:trHeight w:hRule="exact" w:val="708"/>
          <w:jc w:val="center"/>
        </w:trPr>
        <w:tc>
          <w:tcPr>
            <w:tcW w:w="570" w:type="dxa"/>
            <w:gridSpan w:val="2"/>
            <w:tcBorders>
              <w:top w:val="single" w:sz="4" w:space="0" w:color="auto"/>
              <w:left w:val="single" w:sz="4" w:space="0" w:color="auto"/>
              <w:bottom w:val="single" w:sz="4" w:space="0" w:color="auto"/>
            </w:tcBorders>
            <w:shd w:val="clear" w:color="auto" w:fill="auto"/>
          </w:tcPr>
          <w:p w14:paraId="451F580C" w14:textId="77777777" w:rsidR="004D5ED4" w:rsidRPr="00402614" w:rsidRDefault="004D5ED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E819D99" w14:textId="394DBD53" w:rsidR="004D5ED4" w:rsidRPr="00402614" w:rsidRDefault="004D5ED4" w:rsidP="004D5ED4">
            <w:pPr>
              <w:pStyle w:val="Other0"/>
              <w:ind w:firstLine="0"/>
              <w:rPr>
                <w:rStyle w:val="Other"/>
              </w:rPr>
            </w:pPr>
            <w:r w:rsidRPr="00402614">
              <w:rPr>
                <w:rStyle w:val="Other"/>
              </w:rPr>
              <w:t>Administratorių konsultavimas (telefonu, elektroniniu paštu, darbo vietoje) sprendžiant iškilusias problemines situacijas.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7DD3C" w14:textId="577960FB" w:rsidR="004D5ED4" w:rsidRPr="00402614" w:rsidRDefault="004D5ED4" w:rsidP="004D5ED4">
            <w:pPr>
              <w:pStyle w:val="Other0"/>
              <w:ind w:firstLine="0"/>
            </w:pPr>
          </w:p>
        </w:tc>
      </w:tr>
      <w:tr w:rsidR="004D5ED4" w:rsidRPr="00402614" w14:paraId="0353F3D1" w14:textId="77777777" w:rsidTr="00402614">
        <w:trPr>
          <w:trHeight w:hRule="exact" w:val="1427"/>
          <w:jc w:val="center"/>
        </w:trPr>
        <w:tc>
          <w:tcPr>
            <w:tcW w:w="570" w:type="dxa"/>
            <w:gridSpan w:val="2"/>
            <w:tcBorders>
              <w:top w:val="single" w:sz="4" w:space="0" w:color="auto"/>
              <w:left w:val="single" w:sz="4" w:space="0" w:color="auto"/>
              <w:bottom w:val="single" w:sz="4" w:space="0" w:color="auto"/>
            </w:tcBorders>
            <w:shd w:val="clear" w:color="auto" w:fill="auto"/>
          </w:tcPr>
          <w:p w14:paraId="4F498DD0" w14:textId="77777777" w:rsidR="004D5ED4" w:rsidRPr="00402614" w:rsidRDefault="004D5ED4" w:rsidP="004D5ED4">
            <w:pPr>
              <w:jc w:val="cente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53D245E5" w14:textId="1777C6B8" w:rsidR="004D5ED4" w:rsidRPr="00402614" w:rsidRDefault="004D5ED4" w:rsidP="004D5ED4">
            <w:pPr>
              <w:pStyle w:val="Other0"/>
              <w:ind w:firstLine="0"/>
              <w:rPr>
                <w:rStyle w:val="Other"/>
              </w:rPr>
            </w:pPr>
            <w:r w:rsidRPr="00402614">
              <w:rPr>
                <w:rStyle w:val="Other"/>
              </w:rPr>
              <w:t>Įrangos veikimo klaidų ir problemų, atsiradusių dėl perkančiosios organizacijos kaltės (klaidingai įvestų duomenų, klaidingai įvykdyto veiksmo ar kitokių klaidingų atvejų), apimčių vertinimas ir derinimas, šalinimas.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03A28" w14:textId="2EBC8437" w:rsidR="004D5ED4" w:rsidRPr="00402614" w:rsidRDefault="004D5ED4" w:rsidP="004D5ED4">
            <w:pPr>
              <w:pStyle w:val="Other0"/>
              <w:ind w:firstLine="0"/>
            </w:pPr>
          </w:p>
        </w:tc>
      </w:tr>
      <w:tr w:rsidR="004D5ED4" w:rsidRPr="00402614" w14:paraId="7FC31BD8" w14:textId="77777777" w:rsidTr="00402614">
        <w:trPr>
          <w:trHeight w:hRule="exact" w:val="2397"/>
          <w:jc w:val="center"/>
        </w:trPr>
        <w:tc>
          <w:tcPr>
            <w:tcW w:w="570" w:type="dxa"/>
            <w:gridSpan w:val="2"/>
            <w:tcBorders>
              <w:top w:val="single" w:sz="4" w:space="0" w:color="auto"/>
              <w:left w:val="single" w:sz="4" w:space="0" w:color="auto"/>
              <w:bottom w:val="single" w:sz="4" w:space="0" w:color="auto"/>
            </w:tcBorders>
            <w:shd w:val="clear" w:color="auto" w:fill="auto"/>
          </w:tcPr>
          <w:p w14:paraId="2B26D222"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0B58227E" w14:textId="0AEB69FF" w:rsidR="004D5ED4" w:rsidRPr="00402614" w:rsidRDefault="004D5ED4" w:rsidP="004D5ED4">
            <w:pPr>
              <w:pStyle w:val="Other0"/>
              <w:ind w:firstLine="0"/>
              <w:rPr>
                <w:rStyle w:val="Other"/>
              </w:rPr>
            </w:pPr>
            <w:r w:rsidRPr="00402614">
              <w:rPr>
                <w:rStyle w:val="Other"/>
              </w:rPr>
              <w:t>Kritinės problemos* – tiekėjas privalo imtis ištaisymo veiksmų ir pašalinti kilusias problemas (toliau – Reakcijos laikas) ne vėliau kaip per 8 (aštuonias) darbo valandas nuo Kliento kreipinio registravimo pagalbos sistemoje. Jeigu kilusios problemos neįmanoma ištaisyti per 8 (aštuonias) darbo valandas, ji privalo būti ištaisyta per Tiekėjo ir Kliento sutartą kitą terminą, bet ne ilgesnį, kaip 48 (keturiasdešimt aštuonios) darbo valandos.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001D5" w14:textId="77777777" w:rsidR="004D5ED4" w:rsidRPr="00402614" w:rsidRDefault="004D5ED4" w:rsidP="004D5ED4">
            <w:pPr>
              <w:pStyle w:val="Other0"/>
              <w:ind w:firstLine="0"/>
            </w:pPr>
          </w:p>
        </w:tc>
      </w:tr>
      <w:tr w:rsidR="004D5ED4" w:rsidRPr="00402614" w14:paraId="31F0204F" w14:textId="77777777" w:rsidTr="00402614">
        <w:trPr>
          <w:trHeight w:hRule="exact" w:val="1850"/>
          <w:jc w:val="center"/>
        </w:trPr>
        <w:tc>
          <w:tcPr>
            <w:tcW w:w="570" w:type="dxa"/>
            <w:gridSpan w:val="2"/>
            <w:tcBorders>
              <w:top w:val="single" w:sz="4" w:space="0" w:color="auto"/>
              <w:left w:val="single" w:sz="4" w:space="0" w:color="auto"/>
              <w:bottom w:val="single" w:sz="4" w:space="0" w:color="auto"/>
            </w:tcBorders>
            <w:shd w:val="clear" w:color="auto" w:fill="auto"/>
          </w:tcPr>
          <w:p w14:paraId="554092AD"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45FD84C" w14:textId="77777777" w:rsidR="004D5ED4" w:rsidRDefault="004D5ED4" w:rsidP="004D5ED4">
            <w:pPr>
              <w:pStyle w:val="Other0"/>
              <w:ind w:firstLine="0"/>
              <w:rPr>
                <w:rStyle w:val="Other"/>
              </w:rPr>
            </w:pPr>
            <w:r w:rsidRPr="00402614">
              <w:rPr>
                <w:rStyle w:val="Other"/>
              </w:rPr>
              <w:t>Paprastos problemos</w:t>
            </w:r>
            <w:r w:rsidR="00C963A4" w:rsidRPr="00402614">
              <w:rPr>
                <w:rStyle w:val="Other"/>
              </w:rPr>
              <w:t>**</w:t>
            </w:r>
            <w:r w:rsidRPr="00402614">
              <w:rPr>
                <w:rStyle w:val="Other"/>
              </w:rPr>
              <w:t xml:space="preserve"> – Reakcijos laikas ne daugiau kaip 24 (dvidešimt keturios) darbo valandos nuo Kliento kreipinio registravimo pagalbos sistemoje. Jeigu </w:t>
            </w:r>
            <w:bookmarkStart w:id="0" w:name="_GoBack"/>
            <w:bookmarkEnd w:id="0"/>
            <w:r w:rsidRPr="00402614">
              <w:rPr>
                <w:rStyle w:val="Other"/>
              </w:rPr>
              <w:t>kilusios problemos neįmanoma ištaisyti per 24 darbo valandas, ji privalo būti ištaisyta per Tiekėjo ir Kliento sutartą kitą terminą, bet ne ilgesnį kaip 60 darbo valandų</w:t>
            </w:r>
          </w:p>
          <w:p w14:paraId="7BF9D058" w14:textId="77777777" w:rsidR="00402614" w:rsidRDefault="00402614" w:rsidP="004D5ED4">
            <w:pPr>
              <w:pStyle w:val="Other0"/>
              <w:ind w:firstLine="0"/>
              <w:rPr>
                <w:rStyle w:val="Other"/>
              </w:rPr>
            </w:pPr>
          </w:p>
          <w:p w14:paraId="39BAC006" w14:textId="77777777" w:rsidR="00402614" w:rsidRDefault="00402614" w:rsidP="004D5ED4">
            <w:pPr>
              <w:pStyle w:val="Other0"/>
              <w:ind w:firstLine="0"/>
              <w:rPr>
                <w:rStyle w:val="Other"/>
              </w:rPr>
            </w:pPr>
          </w:p>
          <w:p w14:paraId="4C6569FD" w14:textId="77777777" w:rsidR="00402614" w:rsidRDefault="00402614" w:rsidP="004D5ED4">
            <w:pPr>
              <w:pStyle w:val="Other0"/>
              <w:ind w:firstLine="0"/>
              <w:rPr>
                <w:rStyle w:val="Other"/>
              </w:rPr>
            </w:pPr>
          </w:p>
          <w:p w14:paraId="2947E465" w14:textId="482817AF" w:rsidR="00402614" w:rsidRPr="00402614" w:rsidRDefault="00402614" w:rsidP="004D5ED4">
            <w:pPr>
              <w:pStyle w:val="Other0"/>
              <w:ind w:firstLine="0"/>
              <w:rPr>
                <w:rStyle w:val="Other"/>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BF99" w14:textId="77777777" w:rsidR="004D5ED4" w:rsidRPr="00402614" w:rsidRDefault="004D5ED4" w:rsidP="004D5ED4">
            <w:pPr>
              <w:pStyle w:val="Other0"/>
              <w:ind w:firstLine="0"/>
            </w:pPr>
          </w:p>
        </w:tc>
      </w:tr>
      <w:tr w:rsidR="004D5ED4" w:rsidRPr="00402614" w14:paraId="098C03E6" w14:textId="77777777" w:rsidTr="00402614">
        <w:trPr>
          <w:trHeight w:hRule="exact" w:val="700"/>
          <w:jc w:val="center"/>
        </w:trPr>
        <w:tc>
          <w:tcPr>
            <w:tcW w:w="570" w:type="dxa"/>
            <w:gridSpan w:val="2"/>
            <w:tcBorders>
              <w:top w:val="single" w:sz="4" w:space="0" w:color="auto"/>
              <w:left w:val="single" w:sz="4" w:space="0" w:color="auto"/>
              <w:bottom w:val="single" w:sz="4" w:space="0" w:color="auto"/>
            </w:tcBorders>
            <w:shd w:val="clear" w:color="auto" w:fill="auto"/>
          </w:tcPr>
          <w:p w14:paraId="643EBD52"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E99FBDB" w14:textId="77777777" w:rsidR="004D5ED4" w:rsidRDefault="004D5ED4" w:rsidP="004D5ED4">
            <w:pPr>
              <w:pStyle w:val="Other0"/>
              <w:ind w:firstLine="0"/>
              <w:rPr>
                <w:rStyle w:val="Other"/>
              </w:rPr>
            </w:pPr>
            <w:r w:rsidRPr="00402614">
              <w:rPr>
                <w:rStyle w:val="Other"/>
              </w:rPr>
              <w:t>Konsultavimo paslaugos teikiamos darbo dienomis nuo 8 val. iki 17 val.</w:t>
            </w:r>
          </w:p>
          <w:p w14:paraId="55F1EB0C" w14:textId="1ABC1C0F" w:rsidR="00402614" w:rsidRPr="00402614" w:rsidRDefault="00402614" w:rsidP="004D5ED4">
            <w:pPr>
              <w:pStyle w:val="Other0"/>
              <w:ind w:firstLine="0"/>
              <w:rPr>
                <w:rStyle w:val="Other"/>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319A8" w14:textId="77777777" w:rsidR="004D5ED4" w:rsidRPr="00402614" w:rsidRDefault="004D5ED4" w:rsidP="004D5ED4">
            <w:pPr>
              <w:pStyle w:val="Other0"/>
              <w:ind w:firstLine="0"/>
            </w:pPr>
          </w:p>
        </w:tc>
      </w:tr>
      <w:tr w:rsidR="004D5ED4" w:rsidRPr="00402614" w14:paraId="1467CFA8" w14:textId="77777777" w:rsidTr="00AC4344">
        <w:trPr>
          <w:trHeight w:hRule="exact" w:val="1518"/>
          <w:jc w:val="center"/>
        </w:trPr>
        <w:tc>
          <w:tcPr>
            <w:tcW w:w="570" w:type="dxa"/>
            <w:gridSpan w:val="2"/>
            <w:tcBorders>
              <w:top w:val="single" w:sz="4" w:space="0" w:color="auto"/>
              <w:left w:val="single" w:sz="4" w:space="0" w:color="auto"/>
              <w:bottom w:val="single" w:sz="4" w:space="0" w:color="auto"/>
            </w:tcBorders>
            <w:shd w:val="clear" w:color="auto" w:fill="auto"/>
          </w:tcPr>
          <w:p w14:paraId="0DE1A3B2"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39D458C" w14:textId="77777777" w:rsidR="004D5ED4" w:rsidRDefault="00D86807" w:rsidP="004D5ED4">
            <w:pPr>
              <w:pStyle w:val="Other0"/>
              <w:ind w:firstLine="0"/>
              <w:rPr>
                <w:rStyle w:val="Other"/>
              </w:rPr>
            </w:pPr>
            <w:r w:rsidRPr="00402614">
              <w:rPr>
                <w:rStyle w:val="Other"/>
              </w:rPr>
              <w:t>Tiekėjas užtikrina naujų sistemos versijų diegimo paketų bei kartu einančios dokumentacijos pateikimą pirkėjui pagal pareikalavimą sutarties galiojimo laikotarpiu.</w:t>
            </w:r>
          </w:p>
          <w:p w14:paraId="2382064B" w14:textId="77777777" w:rsidR="00402614" w:rsidRDefault="00402614" w:rsidP="004D5ED4">
            <w:pPr>
              <w:pStyle w:val="Other0"/>
              <w:ind w:firstLine="0"/>
              <w:rPr>
                <w:rStyle w:val="Other"/>
              </w:rPr>
            </w:pPr>
          </w:p>
          <w:p w14:paraId="4E383D71" w14:textId="77777777" w:rsidR="00402614" w:rsidRDefault="00402614" w:rsidP="004D5ED4">
            <w:pPr>
              <w:pStyle w:val="Other0"/>
              <w:ind w:firstLine="0"/>
              <w:rPr>
                <w:rStyle w:val="Other"/>
              </w:rPr>
            </w:pPr>
          </w:p>
          <w:p w14:paraId="245190A0" w14:textId="5A7F5FCD" w:rsidR="00402614" w:rsidRPr="00402614" w:rsidRDefault="00402614" w:rsidP="004D5ED4">
            <w:pPr>
              <w:pStyle w:val="Other0"/>
              <w:ind w:firstLine="0"/>
              <w:rPr>
                <w:rStyle w:val="Other"/>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5FD00" w14:textId="77777777" w:rsidR="004D5ED4" w:rsidRPr="00402614" w:rsidRDefault="004D5ED4" w:rsidP="004D5ED4">
            <w:pPr>
              <w:pStyle w:val="Other0"/>
              <w:ind w:firstLine="0"/>
            </w:pPr>
          </w:p>
        </w:tc>
      </w:tr>
      <w:tr w:rsidR="004D5ED4" w:rsidRPr="00402614" w14:paraId="361D4528" w14:textId="77777777" w:rsidTr="00402614">
        <w:trPr>
          <w:trHeight w:hRule="exact" w:val="294"/>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4223E2AF" w14:textId="5461A0CA" w:rsidR="004D5ED4" w:rsidRPr="00402614" w:rsidRDefault="004D5ED4" w:rsidP="004D5ED4">
            <w:pPr>
              <w:jc w:val="center"/>
              <w:rPr>
                <w:rFonts w:ascii="Times New Roman" w:hAnsi="Times New Roman" w:cs="Times New Roman"/>
              </w:rPr>
            </w:pPr>
            <w:r w:rsidRPr="00402614">
              <w:rPr>
                <w:rStyle w:val="Other"/>
                <w:rFonts w:eastAsiaTheme="minorHAnsi"/>
                <w:b/>
                <w:bCs/>
              </w:rPr>
              <w:lastRenderedPageBreak/>
              <w:t>5.</w:t>
            </w:r>
          </w:p>
        </w:tc>
        <w:tc>
          <w:tcPr>
            <w:tcW w:w="5748" w:type="dxa"/>
            <w:tcBorders>
              <w:top w:val="single" w:sz="4" w:space="0" w:color="auto"/>
              <w:left w:val="single" w:sz="4" w:space="0" w:color="auto"/>
              <w:bottom w:val="single" w:sz="4" w:space="0" w:color="auto"/>
            </w:tcBorders>
            <w:shd w:val="clear" w:color="auto" w:fill="auto"/>
            <w:vAlign w:val="bottom"/>
          </w:tcPr>
          <w:p w14:paraId="75BC27F1" w14:textId="5052601C" w:rsidR="004D5ED4" w:rsidRPr="00402614" w:rsidRDefault="004D5ED4" w:rsidP="004D5ED4">
            <w:pPr>
              <w:pStyle w:val="Other0"/>
              <w:ind w:firstLine="0"/>
              <w:rPr>
                <w:rStyle w:val="Other"/>
              </w:rPr>
            </w:pPr>
            <w:r w:rsidRPr="00402614">
              <w:rPr>
                <w:rStyle w:val="Other"/>
                <w:b/>
                <w:bCs/>
              </w:rPr>
              <w:t>Dokumentacija</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5369F" w14:textId="77777777" w:rsidR="004D5ED4" w:rsidRPr="00402614" w:rsidRDefault="004D5ED4" w:rsidP="004D5ED4">
            <w:pPr>
              <w:pStyle w:val="Other0"/>
              <w:ind w:firstLine="0"/>
            </w:pPr>
          </w:p>
        </w:tc>
      </w:tr>
      <w:tr w:rsidR="004D5ED4" w:rsidRPr="00402614" w14:paraId="56BAC8FE" w14:textId="77777777" w:rsidTr="00402614">
        <w:trPr>
          <w:trHeight w:hRule="exact" w:val="1845"/>
          <w:jc w:val="center"/>
        </w:trPr>
        <w:tc>
          <w:tcPr>
            <w:tcW w:w="570" w:type="dxa"/>
            <w:gridSpan w:val="2"/>
            <w:tcBorders>
              <w:top w:val="single" w:sz="4" w:space="0" w:color="auto"/>
              <w:left w:val="single" w:sz="4" w:space="0" w:color="auto"/>
              <w:bottom w:val="single" w:sz="4" w:space="0" w:color="auto"/>
            </w:tcBorders>
            <w:shd w:val="clear" w:color="auto" w:fill="auto"/>
          </w:tcPr>
          <w:p w14:paraId="0ACA3466"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BC99E3A" w14:textId="77777777" w:rsidR="004D5ED4" w:rsidRPr="00402614" w:rsidRDefault="004D5ED4" w:rsidP="004D5ED4">
            <w:pPr>
              <w:pStyle w:val="Other0"/>
              <w:ind w:firstLine="0"/>
              <w:rPr>
                <w:rStyle w:val="Other"/>
              </w:rPr>
            </w:pPr>
            <w:r w:rsidRPr="00402614">
              <w:rPr>
                <w:rStyle w:val="Other"/>
              </w:rPr>
              <w:t>Kartu su pristatyta sistema, turi būti pateikta techninė dokumentacija ir instrukcijos naudotojams:</w:t>
            </w:r>
          </w:p>
          <w:p w14:paraId="30C80537" w14:textId="433F9042" w:rsidR="004D5ED4" w:rsidRPr="00402614" w:rsidRDefault="004D5ED4" w:rsidP="004D5ED4">
            <w:pPr>
              <w:pStyle w:val="Other0"/>
              <w:ind w:firstLine="0"/>
              <w:rPr>
                <w:rStyle w:val="Other"/>
              </w:rPr>
            </w:pPr>
            <w:r w:rsidRPr="00402614">
              <w:rPr>
                <w:rStyle w:val="Other"/>
              </w:rPr>
              <w:t>1.Techninės specifikacijos.</w:t>
            </w:r>
          </w:p>
          <w:p w14:paraId="047CE96C" w14:textId="788DFD41" w:rsidR="004D5ED4" w:rsidRPr="00402614" w:rsidRDefault="004D5ED4" w:rsidP="004D5ED4">
            <w:pPr>
              <w:pStyle w:val="Other0"/>
              <w:ind w:firstLine="0"/>
              <w:rPr>
                <w:rStyle w:val="Other"/>
              </w:rPr>
            </w:pPr>
            <w:r w:rsidRPr="00402614">
              <w:rPr>
                <w:rStyle w:val="Other"/>
              </w:rPr>
              <w:t>2.Konfigūravimo ir diegimo vadovai.</w:t>
            </w:r>
          </w:p>
          <w:p w14:paraId="471390ED" w14:textId="7A39992D" w:rsidR="004D5ED4" w:rsidRPr="00402614" w:rsidRDefault="004D5ED4" w:rsidP="004D5ED4">
            <w:pPr>
              <w:pStyle w:val="Other0"/>
              <w:ind w:firstLine="0"/>
              <w:rPr>
                <w:rStyle w:val="Other"/>
              </w:rPr>
            </w:pPr>
            <w:r w:rsidRPr="00402614">
              <w:rPr>
                <w:rStyle w:val="Other"/>
              </w:rPr>
              <w:t>3.Administravimo vadovai.</w:t>
            </w:r>
          </w:p>
          <w:p w14:paraId="0A48D765" w14:textId="0EB64937" w:rsidR="004D5ED4" w:rsidRPr="00402614" w:rsidRDefault="004D5ED4" w:rsidP="004D5ED4">
            <w:pPr>
              <w:pStyle w:val="Other0"/>
              <w:ind w:firstLine="0"/>
              <w:rPr>
                <w:rStyle w:val="Other"/>
              </w:rPr>
            </w:pPr>
            <w:r w:rsidRPr="00402614">
              <w:rPr>
                <w:rStyle w:val="Other"/>
              </w:rPr>
              <w:t>4.Naudotojo vadovai.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BE2DC" w14:textId="77777777" w:rsidR="004D5ED4" w:rsidRPr="00402614" w:rsidRDefault="004D5ED4" w:rsidP="004D5ED4">
            <w:pPr>
              <w:pStyle w:val="Other0"/>
              <w:ind w:firstLine="0"/>
            </w:pPr>
          </w:p>
        </w:tc>
      </w:tr>
      <w:tr w:rsidR="004D5ED4" w:rsidRPr="00402614" w14:paraId="44F4318F" w14:textId="77777777" w:rsidTr="00402614">
        <w:trPr>
          <w:trHeight w:hRule="exact" w:val="283"/>
          <w:jc w:val="center"/>
        </w:trPr>
        <w:tc>
          <w:tcPr>
            <w:tcW w:w="570" w:type="dxa"/>
            <w:gridSpan w:val="2"/>
            <w:tcBorders>
              <w:top w:val="single" w:sz="4" w:space="0" w:color="auto"/>
              <w:left w:val="single" w:sz="4" w:space="0" w:color="auto"/>
              <w:bottom w:val="single" w:sz="4" w:space="0" w:color="auto"/>
            </w:tcBorders>
            <w:shd w:val="clear" w:color="auto" w:fill="auto"/>
          </w:tcPr>
          <w:p w14:paraId="34687EB9" w14:textId="77777777" w:rsidR="004D5ED4" w:rsidRPr="00402614" w:rsidRDefault="004D5ED4"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7D25620" w14:textId="6D86099D" w:rsidR="004D5ED4" w:rsidRPr="00402614" w:rsidRDefault="006C5357" w:rsidP="004D5ED4">
            <w:pPr>
              <w:pStyle w:val="Other0"/>
              <w:ind w:firstLine="0"/>
              <w:rPr>
                <w:rStyle w:val="Other"/>
              </w:rPr>
            </w:pPr>
            <w:r w:rsidRPr="00402614">
              <w:rPr>
                <w:rStyle w:val="Other"/>
              </w:rPr>
              <w:t>Dokumentacija naudotojams turi būti pateikta lietuvių kalba.</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ED813" w14:textId="77777777" w:rsidR="004D5ED4" w:rsidRPr="00402614" w:rsidRDefault="004D5ED4" w:rsidP="004D5ED4">
            <w:pPr>
              <w:pStyle w:val="Other0"/>
              <w:ind w:firstLine="0"/>
            </w:pPr>
          </w:p>
        </w:tc>
      </w:tr>
      <w:tr w:rsidR="006C5357" w:rsidRPr="00402614" w14:paraId="48830E4C" w14:textId="77777777" w:rsidTr="00402614">
        <w:trPr>
          <w:trHeight w:hRule="exact" w:val="1988"/>
          <w:jc w:val="center"/>
        </w:trPr>
        <w:tc>
          <w:tcPr>
            <w:tcW w:w="570" w:type="dxa"/>
            <w:gridSpan w:val="2"/>
            <w:tcBorders>
              <w:top w:val="single" w:sz="4" w:space="0" w:color="auto"/>
              <w:left w:val="single" w:sz="4" w:space="0" w:color="auto"/>
              <w:bottom w:val="single" w:sz="4" w:space="0" w:color="auto"/>
            </w:tcBorders>
            <w:shd w:val="clear" w:color="auto" w:fill="auto"/>
          </w:tcPr>
          <w:p w14:paraId="432F73D5" w14:textId="77777777" w:rsidR="006C5357" w:rsidRPr="00402614" w:rsidRDefault="006C5357" w:rsidP="004D5ED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0E7B8C99" w14:textId="483D1819" w:rsidR="006C5357" w:rsidRPr="00402614" w:rsidRDefault="006C5357" w:rsidP="004D5ED4">
            <w:pPr>
              <w:pStyle w:val="Other0"/>
              <w:ind w:firstLine="0"/>
              <w:rPr>
                <w:rStyle w:val="Other"/>
              </w:rPr>
            </w:pPr>
            <w:r w:rsidRPr="00402614">
              <w:rPr>
                <w:rStyle w:val="Other"/>
              </w:rPr>
              <w:t>Dokumentacija pateikiama elektroniniu būdu arba elektroninėje laikmenoje. Turi būti laikomasi bendrųjų dokumentacijos rengimo reikalavimų: išlaikyta vienoda dokumentų struktūra ir stilius, jei aprašomo objekto specifika nereikalauja kitokio aprašymo būdo. Visos naudojamos sąvokos ir žymėjimai paaiškinti „žodynėlyje“ ir turi tą pačią prasmę visose vietose, kuriose jie naudojami.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D715F" w14:textId="77777777" w:rsidR="006C5357" w:rsidRPr="00402614" w:rsidRDefault="006C5357" w:rsidP="004D5ED4">
            <w:pPr>
              <w:pStyle w:val="Other0"/>
              <w:ind w:firstLine="0"/>
            </w:pPr>
          </w:p>
        </w:tc>
      </w:tr>
      <w:tr w:rsidR="006C5357" w:rsidRPr="00402614" w14:paraId="63ECD2A4" w14:textId="77777777" w:rsidTr="00402614">
        <w:trPr>
          <w:trHeight w:hRule="exact" w:val="285"/>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513C6FA7" w14:textId="1D255506" w:rsidR="006C5357" w:rsidRPr="00402614" w:rsidRDefault="006C5357" w:rsidP="006C5357">
            <w:pPr>
              <w:jc w:val="center"/>
              <w:rPr>
                <w:rFonts w:ascii="Times New Roman" w:hAnsi="Times New Roman" w:cs="Times New Roman"/>
              </w:rPr>
            </w:pPr>
            <w:r w:rsidRPr="00402614">
              <w:rPr>
                <w:rStyle w:val="Other"/>
                <w:rFonts w:eastAsiaTheme="minorHAnsi"/>
                <w:b/>
                <w:bCs/>
              </w:rPr>
              <w:t>6.</w:t>
            </w:r>
          </w:p>
        </w:tc>
        <w:tc>
          <w:tcPr>
            <w:tcW w:w="5748" w:type="dxa"/>
            <w:tcBorders>
              <w:top w:val="single" w:sz="4" w:space="0" w:color="auto"/>
              <w:left w:val="single" w:sz="4" w:space="0" w:color="auto"/>
              <w:bottom w:val="single" w:sz="4" w:space="0" w:color="auto"/>
            </w:tcBorders>
            <w:shd w:val="clear" w:color="auto" w:fill="auto"/>
            <w:vAlign w:val="bottom"/>
          </w:tcPr>
          <w:p w14:paraId="16944797" w14:textId="6891CFA8" w:rsidR="006C5357" w:rsidRPr="00402614" w:rsidRDefault="006C5357" w:rsidP="006C5357">
            <w:pPr>
              <w:pStyle w:val="Other0"/>
              <w:ind w:firstLine="0"/>
              <w:rPr>
                <w:rStyle w:val="Other"/>
              </w:rPr>
            </w:pPr>
            <w:r w:rsidRPr="00402614">
              <w:rPr>
                <w:rStyle w:val="Other"/>
                <w:b/>
                <w:bCs/>
              </w:rPr>
              <w:t>Mokymai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B313D" w14:textId="77777777" w:rsidR="006C5357" w:rsidRPr="00402614" w:rsidRDefault="006C5357" w:rsidP="006C5357">
            <w:pPr>
              <w:pStyle w:val="Other0"/>
              <w:ind w:firstLine="0"/>
            </w:pPr>
          </w:p>
        </w:tc>
      </w:tr>
      <w:tr w:rsidR="006C5357" w:rsidRPr="00402614" w14:paraId="251CF20A" w14:textId="77777777" w:rsidTr="00402614">
        <w:trPr>
          <w:trHeight w:hRule="exact" w:val="714"/>
          <w:jc w:val="center"/>
        </w:trPr>
        <w:tc>
          <w:tcPr>
            <w:tcW w:w="570" w:type="dxa"/>
            <w:gridSpan w:val="2"/>
            <w:tcBorders>
              <w:top w:val="single" w:sz="4" w:space="0" w:color="auto"/>
              <w:left w:val="single" w:sz="4" w:space="0" w:color="auto"/>
              <w:bottom w:val="single" w:sz="4" w:space="0" w:color="auto"/>
            </w:tcBorders>
            <w:shd w:val="clear" w:color="auto" w:fill="auto"/>
          </w:tcPr>
          <w:p w14:paraId="47CB5B39" w14:textId="77777777" w:rsidR="006C5357" w:rsidRPr="00402614" w:rsidRDefault="006C5357" w:rsidP="006C5357">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5F778275" w14:textId="00E0F690" w:rsidR="006C5357" w:rsidRPr="00402614" w:rsidRDefault="006C5357" w:rsidP="006C5357">
            <w:pPr>
              <w:pStyle w:val="Other0"/>
              <w:ind w:firstLine="0"/>
              <w:rPr>
                <w:rStyle w:val="Other"/>
              </w:rPr>
            </w:pPr>
            <w:r w:rsidRPr="00402614">
              <w:rPr>
                <w:rStyle w:val="Other"/>
              </w:rPr>
              <w:t>Turi būti apmokomas sistemos administratorius (-iai) (ne mažiau 2 darbuotojų).</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499CD" w14:textId="77777777" w:rsidR="006C5357" w:rsidRPr="00402614" w:rsidRDefault="006C5357" w:rsidP="006C5357">
            <w:pPr>
              <w:pStyle w:val="Other0"/>
              <w:ind w:firstLine="0"/>
            </w:pPr>
          </w:p>
        </w:tc>
      </w:tr>
      <w:tr w:rsidR="006C5357" w:rsidRPr="00402614" w14:paraId="51B8C7B5"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031280C6" w14:textId="77777777" w:rsidR="006C5357" w:rsidRPr="00402614" w:rsidRDefault="006C5357" w:rsidP="006C5357">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77E2E6D2" w14:textId="66F8BF00" w:rsidR="006C5357" w:rsidRPr="00402614" w:rsidRDefault="006C5357" w:rsidP="006C5357">
            <w:pPr>
              <w:pStyle w:val="Other0"/>
              <w:ind w:firstLine="0"/>
              <w:rPr>
                <w:rStyle w:val="Other"/>
              </w:rPr>
            </w:pPr>
            <w:r w:rsidRPr="00402614">
              <w:rPr>
                <w:rStyle w:val="Other"/>
              </w:rPr>
              <w:t>Naudotis sistema turi būti apmokoma viena naudotojų grupė (ne daugiau 10 darbuotojų), kurie pagal poreikį vėliau apmokys kitus inventorizacijos sistemos naudotojus.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DFDA7" w14:textId="77777777" w:rsidR="006C5357" w:rsidRPr="00402614" w:rsidRDefault="006C5357" w:rsidP="006C5357">
            <w:pPr>
              <w:pStyle w:val="Other0"/>
              <w:ind w:firstLine="0"/>
            </w:pPr>
          </w:p>
        </w:tc>
      </w:tr>
      <w:tr w:rsidR="00C963A4" w:rsidRPr="00402614" w14:paraId="10EAEB42" w14:textId="77777777" w:rsidTr="00402614">
        <w:trPr>
          <w:trHeight w:hRule="exact" w:val="535"/>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175ECCAC" w14:textId="752F6E12" w:rsidR="00C963A4" w:rsidRPr="00402614" w:rsidRDefault="00C963A4" w:rsidP="00C963A4">
            <w:pPr>
              <w:jc w:val="center"/>
              <w:rPr>
                <w:rFonts w:ascii="Times New Roman" w:hAnsi="Times New Roman" w:cs="Times New Roman"/>
              </w:rPr>
            </w:pPr>
            <w:r w:rsidRPr="00402614">
              <w:rPr>
                <w:rStyle w:val="Other"/>
                <w:rFonts w:eastAsiaTheme="minorHAnsi"/>
                <w:b/>
                <w:bCs/>
              </w:rPr>
              <w:t>7.</w:t>
            </w:r>
          </w:p>
        </w:tc>
        <w:tc>
          <w:tcPr>
            <w:tcW w:w="5748" w:type="dxa"/>
            <w:tcBorders>
              <w:top w:val="single" w:sz="4" w:space="0" w:color="auto"/>
              <w:left w:val="single" w:sz="4" w:space="0" w:color="auto"/>
              <w:bottom w:val="single" w:sz="4" w:space="0" w:color="auto"/>
            </w:tcBorders>
            <w:shd w:val="clear" w:color="auto" w:fill="auto"/>
            <w:vAlign w:val="bottom"/>
          </w:tcPr>
          <w:p w14:paraId="2ADEB296" w14:textId="50987AC6" w:rsidR="00C963A4" w:rsidRPr="00402614" w:rsidRDefault="00C963A4" w:rsidP="00C963A4">
            <w:pPr>
              <w:pStyle w:val="Other0"/>
              <w:ind w:firstLine="0"/>
              <w:rPr>
                <w:rStyle w:val="Other"/>
              </w:rPr>
            </w:pPr>
            <w:r w:rsidRPr="00402614">
              <w:rPr>
                <w:rStyle w:val="Other"/>
                <w:b/>
                <w:bCs/>
              </w:rPr>
              <w:t>Techninės priežiūros ir programinės įrangos palaikymo</w:t>
            </w:r>
            <w:r w:rsidRPr="00402614">
              <w:rPr>
                <w:rStyle w:val="Other"/>
              </w:rPr>
              <w:t xml:space="preserve"> </w:t>
            </w:r>
            <w:r w:rsidRPr="00402614">
              <w:rPr>
                <w:rStyle w:val="Other"/>
                <w:b/>
                <w:bCs/>
              </w:rPr>
              <w:t>paslaugos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5DEA3" w14:textId="77777777" w:rsidR="00C963A4" w:rsidRPr="00402614" w:rsidRDefault="00C963A4" w:rsidP="00C963A4">
            <w:pPr>
              <w:pStyle w:val="Other0"/>
              <w:ind w:firstLine="0"/>
            </w:pPr>
          </w:p>
        </w:tc>
      </w:tr>
      <w:tr w:rsidR="00C963A4" w:rsidRPr="00402614" w14:paraId="5D64C0E1"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57B77583"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3423FB4E" w14:textId="20482F1A" w:rsidR="00C963A4" w:rsidRPr="00402614" w:rsidRDefault="00C963A4" w:rsidP="00C963A4">
            <w:pPr>
              <w:pStyle w:val="Other0"/>
              <w:ind w:firstLine="0"/>
              <w:rPr>
                <w:rStyle w:val="Other"/>
              </w:rPr>
            </w:pPr>
            <w:r w:rsidRPr="00402614">
              <w:rPr>
                <w:rStyle w:val="Other"/>
              </w:rPr>
              <w:t>Administratorių konsultavimas (telefonu, elektroniniu paštu, darbo vietoje) sprendžiant iškilusias problemines situacijas.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CBB92" w14:textId="77777777" w:rsidR="00C963A4" w:rsidRPr="00402614" w:rsidRDefault="00C963A4" w:rsidP="00C963A4">
            <w:pPr>
              <w:pStyle w:val="Other0"/>
              <w:ind w:firstLine="0"/>
            </w:pPr>
          </w:p>
        </w:tc>
      </w:tr>
      <w:tr w:rsidR="00C963A4" w:rsidRPr="00402614" w14:paraId="005E3F19"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472B7A02"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center"/>
          </w:tcPr>
          <w:p w14:paraId="69F470C5" w14:textId="0C43C420" w:rsidR="00C963A4" w:rsidRPr="00402614" w:rsidRDefault="00C963A4" w:rsidP="00C963A4">
            <w:pPr>
              <w:pStyle w:val="Other0"/>
              <w:ind w:firstLine="0"/>
              <w:rPr>
                <w:rStyle w:val="Other"/>
              </w:rPr>
            </w:pPr>
            <w:r w:rsidRPr="00402614">
              <w:rPr>
                <w:rStyle w:val="Other"/>
              </w:rPr>
              <w:t>Įrangos veikimo klaidų ir problemų, atsiradusių dėl perkančiosios organizacijos kaltės (klaidingai įvestų duomenų, klaidingai įvykdyto veiksmo ar kitokių klaidingų atvejų), apimčių vertinimas ir derinimas, šalinimas.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731CC" w14:textId="77777777" w:rsidR="00C963A4" w:rsidRPr="00402614" w:rsidRDefault="00C963A4" w:rsidP="00C963A4">
            <w:pPr>
              <w:pStyle w:val="Other0"/>
              <w:ind w:firstLine="0"/>
            </w:pPr>
          </w:p>
        </w:tc>
      </w:tr>
      <w:tr w:rsidR="00C963A4" w:rsidRPr="00402614" w14:paraId="29794F77"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3BB8D3EC"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3CA6E132" w14:textId="1EC7C4A3" w:rsidR="00C963A4" w:rsidRPr="00402614" w:rsidRDefault="00C963A4" w:rsidP="00C963A4">
            <w:pPr>
              <w:pStyle w:val="Other0"/>
              <w:ind w:firstLine="0"/>
              <w:rPr>
                <w:rStyle w:val="Other"/>
              </w:rPr>
            </w:pPr>
            <w:r w:rsidRPr="00402614">
              <w:rPr>
                <w:rStyle w:val="Other"/>
              </w:rPr>
              <w:t>Kritinės problemos* – tiekėjas privalo imtis ištaisymo veiksmų ir pašalinti kilusias problemas (toliau – Reakcijos laikas) ne vėliau kaip per 8 (aštuonias) darbo valandas nuo Kliento kreipinio registravimo pagalbos sistemoje. Jeigu kilusios problemos neįmanoma ištaisyti per 8 (aštuonias) darbo valandas, ji privalo būti ištaisyta per Tiekėjo ir Kliento sutartą kitą terminą, bet ne ilgesnį, kaip 48 (keturiasdešimt aštuonios) darbo valandos.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A1A8C" w14:textId="77777777" w:rsidR="00C963A4" w:rsidRPr="00402614" w:rsidRDefault="00C963A4" w:rsidP="00C963A4">
            <w:pPr>
              <w:pStyle w:val="Other0"/>
              <w:ind w:firstLine="0"/>
            </w:pPr>
          </w:p>
        </w:tc>
      </w:tr>
      <w:tr w:rsidR="00C963A4" w:rsidRPr="00402614" w14:paraId="705504DC"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7E8FAE12"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6915EAD6" w14:textId="1D6A8EEA" w:rsidR="00C963A4" w:rsidRPr="00402614" w:rsidRDefault="00C963A4" w:rsidP="00C963A4">
            <w:pPr>
              <w:pStyle w:val="Other0"/>
              <w:ind w:firstLine="0"/>
              <w:rPr>
                <w:rStyle w:val="Other"/>
              </w:rPr>
            </w:pPr>
            <w:r w:rsidRPr="00402614">
              <w:rPr>
                <w:rStyle w:val="Other"/>
              </w:rPr>
              <w:t>Paprastos problemos** – Reakcijos laikas ne daugiau kaip 24 (dvidešimt keturios) darbo valandos nuo Kliento kreipinio registravimo pagalbos sistemoje. Jeigu kilusios problemos neįmanoma ištaisyti per 24 darbo valandas, ji privalo būti ištaisyta per Tiekėjo ir Kliento sutartą kitą terminą, bet ne ilgesnį kaip 60 darbo valandų</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F0F27" w14:textId="77777777" w:rsidR="00C963A4" w:rsidRPr="00402614" w:rsidRDefault="00C963A4" w:rsidP="00C963A4">
            <w:pPr>
              <w:pStyle w:val="Other0"/>
              <w:ind w:firstLine="0"/>
            </w:pPr>
          </w:p>
        </w:tc>
      </w:tr>
      <w:tr w:rsidR="00C963A4" w:rsidRPr="00402614" w14:paraId="179682A7"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089B6B1A"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4D68700E" w14:textId="5E9D28B4" w:rsidR="00C963A4" w:rsidRPr="00402614" w:rsidRDefault="00C963A4" w:rsidP="00C963A4">
            <w:pPr>
              <w:pStyle w:val="Other0"/>
              <w:ind w:firstLine="0"/>
              <w:rPr>
                <w:rStyle w:val="Other"/>
              </w:rPr>
            </w:pPr>
            <w:r w:rsidRPr="00402614">
              <w:rPr>
                <w:rStyle w:val="Other"/>
              </w:rPr>
              <w:t>Konsultavimo paslaugos teikiamos darbo dienomis nuo 8 val. iki 17 val.</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F97FC" w14:textId="77777777" w:rsidR="00C963A4" w:rsidRPr="00402614" w:rsidRDefault="00C963A4" w:rsidP="00C963A4">
            <w:pPr>
              <w:pStyle w:val="Other0"/>
              <w:ind w:firstLine="0"/>
            </w:pPr>
          </w:p>
        </w:tc>
      </w:tr>
      <w:tr w:rsidR="00C963A4" w:rsidRPr="00402614" w14:paraId="18F33A36" w14:textId="77777777" w:rsidTr="00402614">
        <w:trPr>
          <w:trHeight w:hRule="exact" w:val="852"/>
          <w:jc w:val="center"/>
        </w:trPr>
        <w:tc>
          <w:tcPr>
            <w:tcW w:w="570" w:type="dxa"/>
            <w:gridSpan w:val="2"/>
            <w:tcBorders>
              <w:top w:val="single" w:sz="4" w:space="0" w:color="auto"/>
              <w:left w:val="single" w:sz="4" w:space="0" w:color="auto"/>
              <w:bottom w:val="single" w:sz="4" w:space="0" w:color="auto"/>
            </w:tcBorders>
            <w:shd w:val="clear" w:color="auto" w:fill="auto"/>
          </w:tcPr>
          <w:p w14:paraId="0DDDDD24"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13795F9C" w14:textId="4E2F5AA1" w:rsidR="00C963A4" w:rsidRPr="00402614" w:rsidRDefault="00C963A4" w:rsidP="00C963A4">
            <w:pPr>
              <w:pStyle w:val="Other0"/>
              <w:ind w:firstLine="0"/>
              <w:rPr>
                <w:rStyle w:val="Other"/>
              </w:rPr>
            </w:pPr>
            <w:r w:rsidRPr="00402614">
              <w:rPr>
                <w:rStyle w:val="Other"/>
              </w:rPr>
              <w:t>Tiekėjas užtikrina naujų sistemos versijų diegimo paketų bei kartu einančios dokumentacijos pateikimą pirkėjui pagal pareikalavimą sutarties galiojimo laikotarpiu.</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5999F" w14:textId="77777777" w:rsidR="00C963A4" w:rsidRPr="00402614" w:rsidRDefault="00C963A4" w:rsidP="00C963A4">
            <w:pPr>
              <w:pStyle w:val="Other0"/>
              <w:ind w:firstLine="0"/>
            </w:pPr>
          </w:p>
        </w:tc>
      </w:tr>
      <w:tr w:rsidR="00C963A4" w:rsidRPr="00402614" w14:paraId="77DB2D8B" w14:textId="77777777" w:rsidTr="00402614">
        <w:trPr>
          <w:trHeight w:hRule="exact" w:val="283"/>
          <w:jc w:val="center"/>
        </w:trPr>
        <w:tc>
          <w:tcPr>
            <w:tcW w:w="570" w:type="dxa"/>
            <w:gridSpan w:val="2"/>
            <w:tcBorders>
              <w:top w:val="single" w:sz="4" w:space="0" w:color="auto"/>
              <w:left w:val="single" w:sz="4" w:space="0" w:color="auto"/>
              <w:bottom w:val="single" w:sz="4" w:space="0" w:color="auto"/>
            </w:tcBorders>
            <w:shd w:val="clear" w:color="auto" w:fill="auto"/>
            <w:vAlign w:val="bottom"/>
          </w:tcPr>
          <w:p w14:paraId="134567BF" w14:textId="6B5F7D2D" w:rsidR="00C963A4" w:rsidRPr="00402614" w:rsidRDefault="00C963A4" w:rsidP="00C963A4">
            <w:pPr>
              <w:jc w:val="center"/>
              <w:rPr>
                <w:rFonts w:ascii="Times New Roman" w:hAnsi="Times New Roman" w:cs="Times New Roman"/>
              </w:rPr>
            </w:pPr>
            <w:r w:rsidRPr="00402614">
              <w:rPr>
                <w:rStyle w:val="Other"/>
                <w:rFonts w:eastAsiaTheme="minorHAnsi"/>
                <w:b/>
                <w:bCs/>
              </w:rPr>
              <w:t>8.</w:t>
            </w:r>
          </w:p>
        </w:tc>
        <w:tc>
          <w:tcPr>
            <w:tcW w:w="5748" w:type="dxa"/>
            <w:tcBorders>
              <w:top w:val="single" w:sz="4" w:space="0" w:color="auto"/>
              <w:left w:val="single" w:sz="4" w:space="0" w:color="auto"/>
              <w:bottom w:val="single" w:sz="4" w:space="0" w:color="auto"/>
            </w:tcBorders>
            <w:shd w:val="clear" w:color="auto" w:fill="auto"/>
            <w:vAlign w:val="bottom"/>
          </w:tcPr>
          <w:p w14:paraId="68A9D71C" w14:textId="31952A9E" w:rsidR="00C963A4" w:rsidRPr="00402614" w:rsidRDefault="00C963A4" w:rsidP="00C963A4">
            <w:pPr>
              <w:pStyle w:val="Other0"/>
              <w:ind w:firstLine="0"/>
              <w:rPr>
                <w:rStyle w:val="Other"/>
              </w:rPr>
            </w:pPr>
            <w:r w:rsidRPr="00402614">
              <w:rPr>
                <w:rStyle w:val="Other"/>
                <w:b/>
                <w:bCs/>
              </w:rPr>
              <w:t>Kiti reikalavimai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E4D60" w14:textId="77777777" w:rsidR="00C963A4" w:rsidRPr="00402614" w:rsidRDefault="00C963A4" w:rsidP="00C963A4">
            <w:pPr>
              <w:pStyle w:val="Other0"/>
              <w:ind w:firstLine="0"/>
            </w:pPr>
          </w:p>
        </w:tc>
      </w:tr>
      <w:tr w:rsidR="00C963A4" w:rsidRPr="00402614" w14:paraId="1E2F673D" w14:textId="77777777" w:rsidTr="00402614">
        <w:trPr>
          <w:trHeight w:hRule="exact" w:val="982"/>
          <w:jc w:val="center"/>
        </w:trPr>
        <w:tc>
          <w:tcPr>
            <w:tcW w:w="570" w:type="dxa"/>
            <w:gridSpan w:val="2"/>
            <w:tcBorders>
              <w:top w:val="single" w:sz="4" w:space="0" w:color="auto"/>
              <w:left w:val="single" w:sz="4" w:space="0" w:color="auto"/>
              <w:bottom w:val="single" w:sz="4" w:space="0" w:color="auto"/>
            </w:tcBorders>
            <w:shd w:val="clear" w:color="auto" w:fill="auto"/>
          </w:tcPr>
          <w:p w14:paraId="4D5CB54C"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78A410F4" w14:textId="0DF218BA" w:rsidR="00C963A4" w:rsidRPr="00402614" w:rsidRDefault="00C963A4" w:rsidP="00C963A4">
            <w:pPr>
              <w:pStyle w:val="Other0"/>
              <w:ind w:firstLine="0"/>
              <w:rPr>
                <w:rStyle w:val="Other"/>
              </w:rPr>
            </w:pPr>
            <w:r w:rsidRPr="00402614">
              <w:rPr>
                <w:rStyle w:val="Other"/>
              </w:rPr>
              <w:t>Sistemos pilnas paruošimas darbui ir priduotas naudojimuisi bei pasirašytas priėmimo-perdavimo aktas ne vėliau kaip per 3 mėnesius nuo sutarties pasirašymo datos.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B5381" w14:textId="77777777" w:rsidR="00C963A4" w:rsidRPr="00402614" w:rsidRDefault="00C963A4" w:rsidP="00C963A4">
            <w:pPr>
              <w:pStyle w:val="Other0"/>
              <w:ind w:firstLine="0"/>
            </w:pPr>
          </w:p>
        </w:tc>
      </w:tr>
      <w:tr w:rsidR="00C963A4" w:rsidRPr="00402614" w14:paraId="5D20A350" w14:textId="77777777" w:rsidTr="00402614">
        <w:trPr>
          <w:trHeight w:hRule="exact" w:val="570"/>
          <w:jc w:val="center"/>
        </w:trPr>
        <w:tc>
          <w:tcPr>
            <w:tcW w:w="570" w:type="dxa"/>
            <w:gridSpan w:val="2"/>
            <w:tcBorders>
              <w:top w:val="single" w:sz="4" w:space="0" w:color="auto"/>
              <w:left w:val="single" w:sz="4" w:space="0" w:color="auto"/>
              <w:bottom w:val="single" w:sz="4" w:space="0" w:color="auto"/>
            </w:tcBorders>
            <w:shd w:val="clear" w:color="auto" w:fill="auto"/>
          </w:tcPr>
          <w:p w14:paraId="24D53C47"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2376413E" w14:textId="4E9DB3F6" w:rsidR="00C963A4" w:rsidRPr="00402614" w:rsidRDefault="00C963A4" w:rsidP="00C963A4">
            <w:pPr>
              <w:pStyle w:val="Other0"/>
              <w:ind w:firstLine="0"/>
              <w:rPr>
                <w:rStyle w:val="Other"/>
              </w:rPr>
            </w:pPr>
            <w:r w:rsidRPr="00402614">
              <w:rPr>
                <w:rStyle w:val="Other"/>
              </w:rPr>
              <w:t>Programinės įrangos licencijos turi būti suteikiamos neribotam laikui.</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1AC03" w14:textId="77777777" w:rsidR="00C963A4" w:rsidRPr="00402614" w:rsidRDefault="00C963A4" w:rsidP="00C963A4">
            <w:pPr>
              <w:pStyle w:val="Other0"/>
              <w:ind w:firstLine="0"/>
            </w:pPr>
          </w:p>
        </w:tc>
      </w:tr>
      <w:tr w:rsidR="00C963A4" w:rsidRPr="00402614" w14:paraId="2EADFC51" w14:textId="77777777" w:rsidTr="00402614">
        <w:trPr>
          <w:trHeight w:hRule="exact" w:val="990"/>
          <w:jc w:val="center"/>
        </w:trPr>
        <w:tc>
          <w:tcPr>
            <w:tcW w:w="570" w:type="dxa"/>
            <w:gridSpan w:val="2"/>
            <w:tcBorders>
              <w:top w:val="single" w:sz="4" w:space="0" w:color="auto"/>
              <w:left w:val="single" w:sz="4" w:space="0" w:color="auto"/>
              <w:bottom w:val="single" w:sz="4" w:space="0" w:color="auto"/>
            </w:tcBorders>
            <w:shd w:val="clear" w:color="auto" w:fill="auto"/>
          </w:tcPr>
          <w:p w14:paraId="5D53FFD5"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7A8A6E0F" w14:textId="6EDCCCE2" w:rsidR="00C963A4" w:rsidRPr="00402614" w:rsidRDefault="00C963A4" w:rsidP="00C963A4">
            <w:pPr>
              <w:pStyle w:val="Other0"/>
              <w:ind w:firstLine="0"/>
              <w:rPr>
                <w:rStyle w:val="Other"/>
              </w:rPr>
            </w:pPr>
            <w:r w:rsidRPr="00402614">
              <w:rPr>
                <w:rStyle w:val="Other"/>
              </w:rPr>
              <w:t>Siūlomos įrangos garantija - ne trumpiau nei 24 mėn. Garantinis laikotarpis skaičiuojamas nuo priėmimo-perdavimo akto pasirašymo dienos.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D33EE" w14:textId="77777777" w:rsidR="00C963A4" w:rsidRPr="00402614" w:rsidRDefault="00C963A4" w:rsidP="00C963A4">
            <w:pPr>
              <w:pStyle w:val="Other0"/>
              <w:ind w:firstLine="0"/>
            </w:pPr>
          </w:p>
        </w:tc>
      </w:tr>
      <w:tr w:rsidR="00C963A4" w:rsidRPr="00402614" w14:paraId="234AA63D" w14:textId="77777777" w:rsidTr="00402614">
        <w:trPr>
          <w:trHeight w:hRule="exact" w:val="990"/>
          <w:jc w:val="center"/>
        </w:trPr>
        <w:tc>
          <w:tcPr>
            <w:tcW w:w="570" w:type="dxa"/>
            <w:gridSpan w:val="2"/>
            <w:tcBorders>
              <w:top w:val="single" w:sz="4" w:space="0" w:color="auto"/>
              <w:left w:val="single" w:sz="4" w:space="0" w:color="auto"/>
              <w:bottom w:val="single" w:sz="4" w:space="0" w:color="auto"/>
            </w:tcBorders>
            <w:shd w:val="clear" w:color="auto" w:fill="auto"/>
          </w:tcPr>
          <w:p w14:paraId="2DC0351D" w14:textId="77777777" w:rsidR="00C963A4" w:rsidRPr="00402614" w:rsidRDefault="00C963A4" w:rsidP="00C963A4">
            <w:pPr>
              <w:rPr>
                <w:rFonts w:ascii="Times New Roman" w:hAnsi="Times New Roman" w:cs="Times New Roman"/>
              </w:rPr>
            </w:pPr>
          </w:p>
        </w:tc>
        <w:tc>
          <w:tcPr>
            <w:tcW w:w="5748" w:type="dxa"/>
            <w:tcBorders>
              <w:top w:val="single" w:sz="4" w:space="0" w:color="auto"/>
              <w:left w:val="single" w:sz="4" w:space="0" w:color="auto"/>
              <w:bottom w:val="single" w:sz="4" w:space="0" w:color="auto"/>
            </w:tcBorders>
            <w:shd w:val="clear" w:color="auto" w:fill="auto"/>
            <w:vAlign w:val="bottom"/>
          </w:tcPr>
          <w:p w14:paraId="41C25B66" w14:textId="2A4D399D" w:rsidR="00C963A4" w:rsidRPr="00402614" w:rsidRDefault="00C963A4" w:rsidP="00C963A4">
            <w:pPr>
              <w:pStyle w:val="Other0"/>
              <w:ind w:firstLine="0"/>
              <w:rPr>
                <w:rStyle w:val="Other"/>
              </w:rPr>
            </w:pPr>
            <w:r w:rsidRPr="00402614">
              <w:rPr>
                <w:rStyle w:val="Other"/>
              </w:rPr>
              <w:t>Techninės priežiūros ir programinės įrangos palaikymo paslaugos pradedamos teikti po garantinio laikotarpio pabaigos.</w:t>
            </w: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924EE" w14:textId="77777777" w:rsidR="00C963A4" w:rsidRPr="00402614" w:rsidRDefault="00C963A4" w:rsidP="00C963A4">
            <w:pPr>
              <w:pStyle w:val="Other0"/>
              <w:ind w:firstLine="0"/>
            </w:pPr>
          </w:p>
        </w:tc>
      </w:tr>
    </w:tbl>
    <w:p w14:paraId="6B1AED43" w14:textId="77777777" w:rsidR="00BF6C16" w:rsidRPr="00402614" w:rsidRDefault="00BF6C16" w:rsidP="00BF6C16">
      <w:pPr>
        <w:rPr>
          <w:rFonts w:ascii="Times New Roman" w:hAnsi="Times New Roman" w:cs="Times New Roman"/>
        </w:rPr>
      </w:pPr>
      <w:r w:rsidRPr="00402614">
        <w:rPr>
          <w:rFonts w:ascii="Times New Roman" w:hAnsi="Times New Roman" w:cs="Times New Roman"/>
        </w:rPr>
        <w:t>*  Kritinė problema: kai programa ar jos funkcionalumus visiškai sutrikdo darbą ir neleidžia naudotis programos funkcionalumais, arba kai funkcionalumas užtrunka ilgiau nei įprasta.</w:t>
      </w:r>
    </w:p>
    <w:p w14:paraId="36DC1B8F" w14:textId="04B9D017" w:rsidR="006C5357" w:rsidRPr="00402614" w:rsidRDefault="00BF6C16" w:rsidP="00BF6C16">
      <w:pPr>
        <w:rPr>
          <w:rFonts w:ascii="Times New Roman" w:hAnsi="Times New Roman" w:cs="Times New Roman"/>
        </w:rPr>
      </w:pPr>
      <w:r w:rsidRPr="00402614">
        <w:rPr>
          <w:rFonts w:ascii="Times New Roman" w:hAnsi="Times New Roman" w:cs="Times New Roman"/>
        </w:rPr>
        <w:t>** Paprasta problema: kai programos funkcionalumui nėra didelės įtakos, programa veikia, funkcionalumu darbuotojai gali naudotis.</w:t>
      </w:r>
    </w:p>
    <w:p w14:paraId="331029E5" w14:textId="77777777" w:rsidR="005A11F0" w:rsidRPr="00402614" w:rsidRDefault="005A11F0" w:rsidP="00BF6C16">
      <w:pPr>
        <w:rPr>
          <w:rFonts w:ascii="Times New Roman" w:hAnsi="Times New Roman" w:cs="Times New Roman"/>
        </w:rPr>
      </w:pPr>
    </w:p>
    <w:tbl>
      <w:tblPr>
        <w:tblOverlap w:val="never"/>
        <w:tblW w:w="9661" w:type="dxa"/>
        <w:jc w:val="center"/>
        <w:tblLayout w:type="fixed"/>
        <w:tblCellMar>
          <w:left w:w="10" w:type="dxa"/>
          <w:right w:w="10" w:type="dxa"/>
        </w:tblCellMar>
        <w:tblLook w:val="04A0" w:firstRow="1" w:lastRow="0" w:firstColumn="1" w:lastColumn="0" w:noHBand="0" w:noVBand="1"/>
      </w:tblPr>
      <w:tblGrid>
        <w:gridCol w:w="715"/>
        <w:gridCol w:w="3451"/>
        <w:gridCol w:w="1003"/>
        <w:gridCol w:w="1574"/>
        <w:gridCol w:w="1440"/>
        <w:gridCol w:w="1478"/>
      </w:tblGrid>
      <w:tr w:rsidR="006C5357" w:rsidRPr="00402614" w14:paraId="683A035B" w14:textId="77777777" w:rsidTr="006C5357">
        <w:trPr>
          <w:trHeight w:hRule="exact" w:val="719"/>
          <w:jc w:val="center"/>
        </w:trPr>
        <w:tc>
          <w:tcPr>
            <w:tcW w:w="715" w:type="dxa"/>
            <w:tcBorders>
              <w:top w:val="single" w:sz="4" w:space="0" w:color="auto"/>
              <w:left w:val="single" w:sz="4" w:space="0" w:color="auto"/>
            </w:tcBorders>
            <w:shd w:val="clear" w:color="auto" w:fill="auto"/>
            <w:vAlign w:val="center"/>
          </w:tcPr>
          <w:p w14:paraId="62DD6867" w14:textId="68B687A3" w:rsidR="006C5357" w:rsidRPr="00402614" w:rsidRDefault="006C5357" w:rsidP="006C5357">
            <w:pPr>
              <w:pStyle w:val="Other0"/>
              <w:spacing w:line="240" w:lineRule="auto"/>
              <w:ind w:firstLine="0"/>
              <w:jc w:val="center"/>
            </w:pPr>
            <w:r w:rsidRPr="00402614">
              <w:br w:type="page"/>
            </w:r>
            <w:r w:rsidRPr="00402614">
              <w:rPr>
                <w:rStyle w:val="Other"/>
                <w:b/>
                <w:bCs/>
              </w:rPr>
              <w:t>Eil.</w:t>
            </w:r>
          </w:p>
          <w:p w14:paraId="62FB11B4" w14:textId="77777777" w:rsidR="006C5357" w:rsidRPr="00402614" w:rsidRDefault="006C5357" w:rsidP="006C5357">
            <w:pPr>
              <w:pStyle w:val="Other0"/>
              <w:spacing w:line="240" w:lineRule="auto"/>
              <w:ind w:firstLine="0"/>
              <w:jc w:val="center"/>
            </w:pPr>
            <w:r w:rsidRPr="00402614">
              <w:rPr>
                <w:rStyle w:val="Other"/>
                <w:b/>
                <w:bCs/>
              </w:rPr>
              <w:t>Nr.</w:t>
            </w:r>
          </w:p>
        </w:tc>
        <w:tc>
          <w:tcPr>
            <w:tcW w:w="3451" w:type="dxa"/>
            <w:tcBorders>
              <w:top w:val="single" w:sz="4" w:space="0" w:color="auto"/>
              <w:left w:val="single" w:sz="4" w:space="0" w:color="auto"/>
            </w:tcBorders>
            <w:shd w:val="clear" w:color="auto" w:fill="auto"/>
            <w:vAlign w:val="center"/>
          </w:tcPr>
          <w:p w14:paraId="54E321DF" w14:textId="77777777" w:rsidR="006C5357" w:rsidRPr="00402614" w:rsidRDefault="006C5357" w:rsidP="006C5357">
            <w:pPr>
              <w:pStyle w:val="Other0"/>
              <w:spacing w:line="240" w:lineRule="auto"/>
              <w:ind w:firstLine="0"/>
              <w:jc w:val="center"/>
              <w:rPr>
                <w:rStyle w:val="Other"/>
                <w:b/>
                <w:bCs/>
              </w:rPr>
            </w:pPr>
            <w:r w:rsidRPr="00402614">
              <w:rPr>
                <w:rStyle w:val="Other"/>
                <w:b/>
                <w:bCs/>
              </w:rPr>
              <w:t>Sistemos sudėtinių dalių ir paslaugų pavadinimas</w:t>
            </w:r>
          </w:p>
        </w:tc>
        <w:tc>
          <w:tcPr>
            <w:tcW w:w="1003" w:type="dxa"/>
            <w:tcBorders>
              <w:top w:val="single" w:sz="4" w:space="0" w:color="auto"/>
              <w:left w:val="single" w:sz="4" w:space="0" w:color="auto"/>
            </w:tcBorders>
            <w:shd w:val="clear" w:color="auto" w:fill="auto"/>
            <w:vAlign w:val="center"/>
          </w:tcPr>
          <w:p w14:paraId="28974F0A" w14:textId="77777777" w:rsidR="006C5357" w:rsidRPr="00402614" w:rsidRDefault="006C5357" w:rsidP="006C5357">
            <w:pPr>
              <w:pStyle w:val="Other0"/>
              <w:spacing w:line="240" w:lineRule="auto"/>
              <w:ind w:firstLine="0"/>
              <w:jc w:val="center"/>
              <w:rPr>
                <w:rStyle w:val="Other"/>
                <w:b/>
                <w:bCs/>
              </w:rPr>
            </w:pPr>
            <w:r w:rsidRPr="00402614">
              <w:rPr>
                <w:rStyle w:val="Other"/>
                <w:b/>
                <w:bCs/>
              </w:rPr>
              <w:t>Mato vnt.</w:t>
            </w:r>
          </w:p>
        </w:tc>
        <w:tc>
          <w:tcPr>
            <w:tcW w:w="1574" w:type="dxa"/>
            <w:tcBorders>
              <w:top w:val="single" w:sz="4" w:space="0" w:color="auto"/>
              <w:left w:val="single" w:sz="4" w:space="0" w:color="auto"/>
            </w:tcBorders>
            <w:shd w:val="clear" w:color="auto" w:fill="auto"/>
            <w:vAlign w:val="center"/>
          </w:tcPr>
          <w:p w14:paraId="4FC0031B" w14:textId="77777777" w:rsidR="006C5357" w:rsidRPr="00402614" w:rsidRDefault="006C5357" w:rsidP="006C5357">
            <w:pPr>
              <w:pStyle w:val="Other0"/>
              <w:spacing w:line="240" w:lineRule="auto"/>
              <w:ind w:firstLine="0"/>
              <w:jc w:val="center"/>
              <w:rPr>
                <w:rStyle w:val="Other"/>
                <w:b/>
                <w:bCs/>
              </w:rPr>
            </w:pPr>
            <w:r w:rsidRPr="00402614">
              <w:rPr>
                <w:rStyle w:val="Other"/>
                <w:b/>
                <w:bCs/>
              </w:rPr>
              <w:t>Kiekis</w:t>
            </w:r>
          </w:p>
        </w:tc>
        <w:tc>
          <w:tcPr>
            <w:tcW w:w="1440" w:type="dxa"/>
            <w:tcBorders>
              <w:top w:val="single" w:sz="4" w:space="0" w:color="auto"/>
              <w:left w:val="single" w:sz="4" w:space="0" w:color="auto"/>
            </w:tcBorders>
            <w:shd w:val="clear" w:color="auto" w:fill="auto"/>
            <w:vAlign w:val="center"/>
          </w:tcPr>
          <w:p w14:paraId="1443FFCC" w14:textId="14C96B30" w:rsidR="006C5357" w:rsidRPr="00402614" w:rsidRDefault="006C5357" w:rsidP="006C5357">
            <w:pPr>
              <w:pStyle w:val="Other0"/>
              <w:spacing w:line="240" w:lineRule="auto"/>
              <w:ind w:firstLine="0"/>
              <w:jc w:val="center"/>
              <w:rPr>
                <w:rStyle w:val="Other"/>
                <w:b/>
                <w:bCs/>
              </w:rPr>
            </w:pPr>
            <w:r w:rsidRPr="00402614">
              <w:rPr>
                <w:rStyle w:val="Other"/>
                <w:b/>
                <w:bCs/>
              </w:rPr>
              <w:t>Vieneto kaina EUR be PVM</w:t>
            </w:r>
          </w:p>
        </w:tc>
        <w:tc>
          <w:tcPr>
            <w:tcW w:w="1478" w:type="dxa"/>
            <w:tcBorders>
              <w:top w:val="single" w:sz="4" w:space="0" w:color="auto"/>
              <w:left w:val="single" w:sz="4" w:space="0" w:color="auto"/>
              <w:right w:val="single" w:sz="4" w:space="0" w:color="auto"/>
            </w:tcBorders>
            <w:shd w:val="clear" w:color="auto" w:fill="auto"/>
            <w:vAlign w:val="bottom"/>
          </w:tcPr>
          <w:p w14:paraId="0FB8F88C" w14:textId="77777777" w:rsidR="006C5357" w:rsidRPr="00402614" w:rsidRDefault="006C5357" w:rsidP="006C5357">
            <w:pPr>
              <w:pStyle w:val="Other0"/>
              <w:spacing w:line="240" w:lineRule="auto"/>
              <w:ind w:firstLine="0"/>
              <w:jc w:val="center"/>
              <w:rPr>
                <w:rStyle w:val="Other"/>
                <w:b/>
                <w:bCs/>
              </w:rPr>
            </w:pPr>
            <w:r w:rsidRPr="00402614">
              <w:rPr>
                <w:rStyle w:val="Other"/>
                <w:b/>
                <w:bCs/>
              </w:rPr>
              <w:t>Suma</w:t>
            </w:r>
          </w:p>
          <w:p w14:paraId="4623D89E" w14:textId="381F3D26" w:rsidR="006C5357" w:rsidRPr="00402614" w:rsidRDefault="006C5357" w:rsidP="006C5357">
            <w:pPr>
              <w:pStyle w:val="Other0"/>
              <w:spacing w:line="240" w:lineRule="auto"/>
              <w:ind w:firstLine="0"/>
              <w:jc w:val="center"/>
              <w:rPr>
                <w:rStyle w:val="Other"/>
                <w:b/>
                <w:bCs/>
              </w:rPr>
            </w:pPr>
            <w:r w:rsidRPr="00402614">
              <w:rPr>
                <w:rStyle w:val="Other"/>
                <w:b/>
                <w:bCs/>
              </w:rPr>
              <w:t>EUR be PVM</w:t>
            </w:r>
          </w:p>
        </w:tc>
      </w:tr>
      <w:tr w:rsidR="006C5357" w:rsidRPr="00402614" w14:paraId="5054172E" w14:textId="77777777" w:rsidTr="006C5357">
        <w:trPr>
          <w:trHeight w:hRule="exact" w:val="288"/>
          <w:jc w:val="center"/>
        </w:trPr>
        <w:tc>
          <w:tcPr>
            <w:tcW w:w="715" w:type="dxa"/>
            <w:tcBorders>
              <w:top w:val="single" w:sz="4" w:space="0" w:color="auto"/>
              <w:left w:val="single" w:sz="4" w:space="0" w:color="auto"/>
            </w:tcBorders>
            <w:shd w:val="clear" w:color="auto" w:fill="auto"/>
            <w:vAlign w:val="bottom"/>
          </w:tcPr>
          <w:p w14:paraId="149FB1B9" w14:textId="77777777" w:rsidR="006C5357" w:rsidRPr="00402614" w:rsidRDefault="006C5357" w:rsidP="00C40C50">
            <w:pPr>
              <w:pStyle w:val="Other0"/>
              <w:spacing w:line="240" w:lineRule="auto"/>
              <w:ind w:firstLine="0"/>
              <w:jc w:val="center"/>
            </w:pPr>
            <w:r w:rsidRPr="00402614">
              <w:rPr>
                <w:rStyle w:val="Other"/>
                <w:b/>
                <w:bCs/>
              </w:rPr>
              <w:t>1</w:t>
            </w:r>
          </w:p>
        </w:tc>
        <w:tc>
          <w:tcPr>
            <w:tcW w:w="3451" w:type="dxa"/>
            <w:tcBorders>
              <w:top w:val="single" w:sz="4" w:space="0" w:color="auto"/>
              <w:left w:val="single" w:sz="4" w:space="0" w:color="auto"/>
            </w:tcBorders>
            <w:shd w:val="clear" w:color="auto" w:fill="auto"/>
            <w:vAlign w:val="bottom"/>
          </w:tcPr>
          <w:p w14:paraId="4D71BCC1" w14:textId="77777777" w:rsidR="006C5357" w:rsidRPr="00402614" w:rsidRDefault="006C5357" w:rsidP="00C40C50">
            <w:pPr>
              <w:pStyle w:val="Other0"/>
              <w:spacing w:line="240" w:lineRule="auto"/>
              <w:ind w:firstLine="0"/>
              <w:jc w:val="center"/>
            </w:pPr>
            <w:r w:rsidRPr="00402614">
              <w:rPr>
                <w:rStyle w:val="Other"/>
                <w:b/>
                <w:bCs/>
              </w:rPr>
              <w:t>2</w:t>
            </w:r>
          </w:p>
        </w:tc>
        <w:tc>
          <w:tcPr>
            <w:tcW w:w="1003" w:type="dxa"/>
            <w:tcBorders>
              <w:top w:val="single" w:sz="4" w:space="0" w:color="auto"/>
              <w:left w:val="single" w:sz="4" w:space="0" w:color="auto"/>
            </w:tcBorders>
            <w:shd w:val="clear" w:color="auto" w:fill="auto"/>
            <w:vAlign w:val="bottom"/>
          </w:tcPr>
          <w:p w14:paraId="1F631AF2" w14:textId="77777777" w:rsidR="006C5357" w:rsidRPr="00402614" w:rsidRDefault="006C5357" w:rsidP="00C40C50">
            <w:pPr>
              <w:pStyle w:val="Other0"/>
              <w:spacing w:line="240" w:lineRule="auto"/>
              <w:ind w:firstLine="0"/>
              <w:jc w:val="center"/>
            </w:pPr>
            <w:r w:rsidRPr="00402614">
              <w:rPr>
                <w:rStyle w:val="Other"/>
                <w:b/>
                <w:bCs/>
              </w:rPr>
              <w:t>3</w:t>
            </w:r>
          </w:p>
        </w:tc>
        <w:tc>
          <w:tcPr>
            <w:tcW w:w="1574" w:type="dxa"/>
            <w:tcBorders>
              <w:top w:val="single" w:sz="4" w:space="0" w:color="auto"/>
              <w:left w:val="single" w:sz="4" w:space="0" w:color="auto"/>
            </w:tcBorders>
            <w:shd w:val="clear" w:color="auto" w:fill="auto"/>
            <w:vAlign w:val="bottom"/>
          </w:tcPr>
          <w:p w14:paraId="380D7FCB" w14:textId="77777777" w:rsidR="006C5357" w:rsidRPr="00402614" w:rsidRDefault="006C5357" w:rsidP="00C40C50">
            <w:pPr>
              <w:pStyle w:val="Other0"/>
              <w:spacing w:line="240" w:lineRule="auto"/>
              <w:ind w:firstLine="0"/>
              <w:jc w:val="center"/>
            </w:pPr>
            <w:r w:rsidRPr="00402614">
              <w:rPr>
                <w:rStyle w:val="Other"/>
                <w:b/>
                <w:bCs/>
              </w:rPr>
              <w:t>4</w:t>
            </w:r>
          </w:p>
        </w:tc>
        <w:tc>
          <w:tcPr>
            <w:tcW w:w="1440" w:type="dxa"/>
            <w:tcBorders>
              <w:top w:val="single" w:sz="4" w:space="0" w:color="auto"/>
              <w:left w:val="single" w:sz="4" w:space="0" w:color="auto"/>
            </w:tcBorders>
            <w:shd w:val="clear" w:color="auto" w:fill="auto"/>
            <w:vAlign w:val="bottom"/>
          </w:tcPr>
          <w:p w14:paraId="78EC6C54" w14:textId="77777777" w:rsidR="006C5357" w:rsidRPr="00402614" w:rsidRDefault="006C5357" w:rsidP="00C40C50">
            <w:pPr>
              <w:pStyle w:val="Other0"/>
              <w:spacing w:line="240" w:lineRule="auto"/>
              <w:ind w:firstLine="0"/>
              <w:jc w:val="center"/>
            </w:pPr>
            <w:r w:rsidRPr="00402614">
              <w:rPr>
                <w:rStyle w:val="Other"/>
                <w:b/>
                <w:bCs/>
              </w:rPr>
              <w:t>5</w:t>
            </w:r>
          </w:p>
        </w:tc>
        <w:tc>
          <w:tcPr>
            <w:tcW w:w="1478" w:type="dxa"/>
            <w:tcBorders>
              <w:top w:val="single" w:sz="4" w:space="0" w:color="auto"/>
              <w:left w:val="single" w:sz="4" w:space="0" w:color="auto"/>
              <w:right w:val="single" w:sz="4" w:space="0" w:color="auto"/>
            </w:tcBorders>
            <w:shd w:val="clear" w:color="auto" w:fill="auto"/>
            <w:vAlign w:val="bottom"/>
          </w:tcPr>
          <w:p w14:paraId="2104CDB3" w14:textId="77777777" w:rsidR="006C5357" w:rsidRPr="00402614" w:rsidRDefault="006C5357" w:rsidP="00C40C50">
            <w:pPr>
              <w:pStyle w:val="Other0"/>
              <w:spacing w:line="240" w:lineRule="auto"/>
              <w:ind w:firstLine="0"/>
              <w:jc w:val="center"/>
            </w:pPr>
            <w:r w:rsidRPr="00402614">
              <w:rPr>
                <w:rStyle w:val="Other"/>
                <w:b/>
                <w:bCs/>
              </w:rPr>
              <w:t>6</w:t>
            </w:r>
          </w:p>
        </w:tc>
      </w:tr>
      <w:tr w:rsidR="006C5357" w:rsidRPr="00402614" w14:paraId="6D8C256D" w14:textId="77777777" w:rsidTr="006C5357">
        <w:trPr>
          <w:trHeight w:hRule="exact" w:val="566"/>
          <w:jc w:val="center"/>
        </w:trPr>
        <w:tc>
          <w:tcPr>
            <w:tcW w:w="715" w:type="dxa"/>
            <w:tcBorders>
              <w:top w:val="single" w:sz="4" w:space="0" w:color="auto"/>
              <w:left w:val="single" w:sz="4" w:space="0" w:color="auto"/>
            </w:tcBorders>
            <w:shd w:val="clear" w:color="auto" w:fill="auto"/>
            <w:vAlign w:val="center"/>
          </w:tcPr>
          <w:p w14:paraId="450A20AB" w14:textId="77777777" w:rsidR="006C5357" w:rsidRPr="00402614" w:rsidRDefault="006C5357" w:rsidP="00C40C50">
            <w:pPr>
              <w:pStyle w:val="Other0"/>
              <w:spacing w:line="240" w:lineRule="auto"/>
              <w:ind w:firstLine="240"/>
            </w:pPr>
            <w:r w:rsidRPr="00402614">
              <w:rPr>
                <w:rStyle w:val="Other"/>
              </w:rPr>
              <w:t>1.</w:t>
            </w:r>
          </w:p>
        </w:tc>
        <w:tc>
          <w:tcPr>
            <w:tcW w:w="3451" w:type="dxa"/>
            <w:tcBorders>
              <w:top w:val="single" w:sz="4" w:space="0" w:color="auto"/>
              <w:left w:val="single" w:sz="4" w:space="0" w:color="auto"/>
            </w:tcBorders>
            <w:shd w:val="clear" w:color="auto" w:fill="auto"/>
            <w:vAlign w:val="bottom"/>
          </w:tcPr>
          <w:p w14:paraId="30941B9C" w14:textId="77777777" w:rsidR="006C5357" w:rsidRPr="00402614" w:rsidRDefault="006C5357" w:rsidP="00C40C50">
            <w:pPr>
              <w:pStyle w:val="Other0"/>
              <w:spacing w:line="240" w:lineRule="auto"/>
              <w:ind w:firstLine="0"/>
            </w:pPr>
            <w:r w:rsidRPr="00402614">
              <w:rPr>
                <w:rStyle w:val="Other"/>
              </w:rPr>
              <w:t>Mobilūs inventorizacijos terminalai (kaupikliai)</w:t>
            </w:r>
          </w:p>
        </w:tc>
        <w:tc>
          <w:tcPr>
            <w:tcW w:w="1003" w:type="dxa"/>
            <w:tcBorders>
              <w:top w:val="single" w:sz="4" w:space="0" w:color="auto"/>
              <w:left w:val="single" w:sz="4" w:space="0" w:color="auto"/>
            </w:tcBorders>
            <w:shd w:val="clear" w:color="auto" w:fill="auto"/>
            <w:vAlign w:val="center"/>
          </w:tcPr>
          <w:p w14:paraId="3CF40132" w14:textId="77777777" w:rsidR="006C5357" w:rsidRPr="00402614" w:rsidRDefault="006C5357" w:rsidP="00C40C50">
            <w:pPr>
              <w:pStyle w:val="Other0"/>
              <w:spacing w:line="240" w:lineRule="auto"/>
              <w:ind w:firstLine="0"/>
              <w:jc w:val="center"/>
            </w:pPr>
            <w:r w:rsidRPr="00402614">
              <w:rPr>
                <w:rStyle w:val="Other"/>
              </w:rPr>
              <w:t>vnt.</w:t>
            </w:r>
          </w:p>
        </w:tc>
        <w:tc>
          <w:tcPr>
            <w:tcW w:w="1574" w:type="dxa"/>
            <w:tcBorders>
              <w:top w:val="single" w:sz="4" w:space="0" w:color="auto"/>
              <w:left w:val="single" w:sz="4" w:space="0" w:color="auto"/>
            </w:tcBorders>
            <w:shd w:val="clear" w:color="auto" w:fill="auto"/>
            <w:vAlign w:val="center"/>
          </w:tcPr>
          <w:p w14:paraId="77DEA69D" w14:textId="4E05F721" w:rsidR="006C5357" w:rsidRPr="00402614" w:rsidRDefault="006C5357" w:rsidP="00C40C50">
            <w:pPr>
              <w:pStyle w:val="Other0"/>
              <w:spacing w:line="240" w:lineRule="auto"/>
              <w:ind w:firstLine="0"/>
              <w:jc w:val="center"/>
            </w:pPr>
            <w:r w:rsidRPr="00402614">
              <w:t>10</w:t>
            </w:r>
          </w:p>
        </w:tc>
        <w:tc>
          <w:tcPr>
            <w:tcW w:w="1440" w:type="dxa"/>
            <w:tcBorders>
              <w:top w:val="single" w:sz="4" w:space="0" w:color="auto"/>
              <w:left w:val="single" w:sz="4" w:space="0" w:color="auto"/>
            </w:tcBorders>
            <w:shd w:val="clear" w:color="auto" w:fill="auto"/>
          </w:tcPr>
          <w:p w14:paraId="33AAD1DE" w14:textId="2B1DC6A2" w:rsidR="006C5357" w:rsidRPr="00402614" w:rsidRDefault="006C5357" w:rsidP="00C40C50">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tcPr>
          <w:p w14:paraId="3B41FCCD" w14:textId="652A842E" w:rsidR="006C5357" w:rsidRPr="00402614" w:rsidRDefault="006C5357" w:rsidP="00C40C50">
            <w:pPr>
              <w:pStyle w:val="Other0"/>
              <w:spacing w:line="240" w:lineRule="auto"/>
              <w:ind w:firstLine="240"/>
            </w:pPr>
          </w:p>
        </w:tc>
      </w:tr>
      <w:tr w:rsidR="006C5357" w:rsidRPr="00402614" w14:paraId="2F00C8A5" w14:textId="77777777" w:rsidTr="006C5357">
        <w:trPr>
          <w:trHeight w:hRule="exact" w:val="840"/>
          <w:jc w:val="center"/>
        </w:trPr>
        <w:tc>
          <w:tcPr>
            <w:tcW w:w="715" w:type="dxa"/>
            <w:tcBorders>
              <w:top w:val="single" w:sz="4" w:space="0" w:color="auto"/>
              <w:left w:val="single" w:sz="4" w:space="0" w:color="auto"/>
            </w:tcBorders>
            <w:shd w:val="clear" w:color="auto" w:fill="auto"/>
            <w:vAlign w:val="center"/>
          </w:tcPr>
          <w:p w14:paraId="3484C873" w14:textId="77777777" w:rsidR="006C5357" w:rsidRPr="00402614" w:rsidRDefault="006C5357" w:rsidP="00C40C50">
            <w:pPr>
              <w:pStyle w:val="Other0"/>
              <w:spacing w:line="240" w:lineRule="auto"/>
              <w:ind w:firstLine="240"/>
            </w:pPr>
            <w:r w:rsidRPr="00402614">
              <w:rPr>
                <w:rStyle w:val="Other"/>
              </w:rPr>
              <w:t>2.</w:t>
            </w:r>
          </w:p>
        </w:tc>
        <w:tc>
          <w:tcPr>
            <w:tcW w:w="3451" w:type="dxa"/>
            <w:tcBorders>
              <w:top w:val="single" w:sz="4" w:space="0" w:color="auto"/>
              <w:left w:val="single" w:sz="4" w:space="0" w:color="auto"/>
            </w:tcBorders>
            <w:shd w:val="clear" w:color="auto" w:fill="auto"/>
            <w:vAlign w:val="bottom"/>
          </w:tcPr>
          <w:p w14:paraId="650AB55F" w14:textId="77777777" w:rsidR="006C5357" w:rsidRPr="00402614" w:rsidRDefault="006C5357" w:rsidP="00C40C50">
            <w:pPr>
              <w:pStyle w:val="Other0"/>
              <w:spacing w:line="240" w:lineRule="auto"/>
              <w:ind w:firstLine="0"/>
            </w:pPr>
            <w:r w:rsidRPr="00402614">
              <w:rPr>
                <w:rStyle w:val="Other"/>
              </w:rPr>
              <w:t>Mobiliųjų inventorizacijos terminalų (kaupiklių) inventorizacijos programinė įranga</w:t>
            </w:r>
          </w:p>
        </w:tc>
        <w:tc>
          <w:tcPr>
            <w:tcW w:w="1003" w:type="dxa"/>
            <w:tcBorders>
              <w:top w:val="single" w:sz="4" w:space="0" w:color="auto"/>
              <w:left w:val="single" w:sz="4" w:space="0" w:color="auto"/>
            </w:tcBorders>
            <w:shd w:val="clear" w:color="auto" w:fill="auto"/>
            <w:vAlign w:val="center"/>
          </w:tcPr>
          <w:p w14:paraId="66DCF64B" w14:textId="77777777" w:rsidR="006C5357" w:rsidRPr="00402614" w:rsidRDefault="006C5357" w:rsidP="00C40C50">
            <w:pPr>
              <w:pStyle w:val="Other0"/>
              <w:spacing w:line="240" w:lineRule="auto"/>
              <w:ind w:firstLine="0"/>
              <w:jc w:val="center"/>
            </w:pPr>
            <w:r w:rsidRPr="00402614">
              <w:rPr>
                <w:rStyle w:val="Other"/>
              </w:rPr>
              <w:t>vnt.</w:t>
            </w:r>
          </w:p>
        </w:tc>
        <w:tc>
          <w:tcPr>
            <w:tcW w:w="1574" w:type="dxa"/>
            <w:tcBorders>
              <w:top w:val="single" w:sz="4" w:space="0" w:color="auto"/>
              <w:left w:val="single" w:sz="4" w:space="0" w:color="auto"/>
            </w:tcBorders>
            <w:shd w:val="clear" w:color="auto" w:fill="auto"/>
            <w:vAlign w:val="center"/>
          </w:tcPr>
          <w:p w14:paraId="45E193F5" w14:textId="22F4B0EE" w:rsidR="006C5357" w:rsidRPr="00402614" w:rsidRDefault="006C5357" w:rsidP="00C40C50">
            <w:pPr>
              <w:pStyle w:val="Other0"/>
              <w:spacing w:line="240" w:lineRule="auto"/>
              <w:ind w:firstLine="0"/>
              <w:jc w:val="center"/>
            </w:pPr>
            <w:r w:rsidRPr="00402614">
              <w:t>1</w:t>
            </w:r>
          </w:p>
        </w:tc>
        <w:tc>
          <w:tcPr>
            <w:tcW w:w="1440" w:type="dxa"/>
            <w:tcBorders>
              <w:top w:val="single" w:sz="4" w:space="0" w:color="auto"/>
              <w:left w:val="single" w:sz="4" w:space="0" w:color="auto"/>
            </w:tcBorders>
            <w:shd w:val="clear" w:color="auto" w:fill="auto"/>
            <w:vAlign w:val="center"/>
          </w:tcPr>
          <w:p w14:paraId="79F5E961" w14:textId="06E1B148" w:rsidR="006C5357" w:rsidRPr="00402614" w:rsidRDefault="006C5357" w:rsidP="00C40C50">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vAlign w:val="center"/>
          </w:tcPr>
          <w:p w14:paraId="6A072419" w14:textId="3059FA3D" w:rsidR="006C5357" w:rsidRPr="00402614" w:rsidRDefault="006C5357" w:rsidP="00C40C50">
            <w:pPr>
              <w:pStyle w:val="Other0"/>
              <w:spacing w:line="240" w:lineRule="auto"/>
              <w:ind w:firstLine="240"/>
            </w:pPr>
          </w:p>
        </w:tc>
      </w:tr>
      <w:tr w:rsidR="006C5357" w:rsidRPr="00402614" w14:paraId="29031E64" w14:textId="77777777" w:rsidTr="006C5357">
        <w:trPr>
          <w:trHeight w:hRule="exact" w:val="1574"/>
          <w:jc w:val="center"/>
        </w:trPr>
        <w:tc>
          <w:tcPr>
            <w:tcW w:w="715" w:type="dxa"/>
            <w:tcBorders>
              <w:top w:val="single" w:sz="4" w:space="0" w:color="auto"/>
              <w:left w:val="single" w:sz="4" w:space="0" w:color="auto"/>
            </w:tcBorders>
            <w:shd w:val="clear" w:color="auto" w:fill="auto"/>
            <w:vAlign w:val="center"/>
          </w:tcPr>
          <w:p w14:paraId="4C1E3B8E" w14:textId="77777777" w:rsidR="006C5357" w:rsidRPr="00402614" w:rsidRDefault="006C5357" w:rsidP="00C40C50">
            <w:pPr>
              <w:pStyle w:val="Other0"/>
              <w:spacing w:line="240" w:lineRule="auto"/>
              <w:ind w:firstLine="240"/>
            </w:pPr>
            <w:r w:rsidRPr="00402614">
              <w:rPr>
                <w:rStyle w:val="Other"/>
              </w:rPr>
              <w:t>3.</w:t>
            </w:r>
          </w:p>
        </w:tc>
        <w:tc>
          <w:tcPr>
            <w:tcW w:w="3451" w:type="dxa"/>
            <w:tcBorders>
              <w:top w:val="single" w:sz="4" w:space="0" w:color="auto"/>
              <w:left w:val="single" w:sz="4" w:space="0" w:color="auto"/>
            </w:tcBorders>
            <w:shd w:val="clear" w:color="auto" w:fill="auto"/>
            <w:vAlign w:val="bottom"/>
          </w:tcPr>
          <w:p w14:paraId="3EDF99B7" w14:textId="324FABE4" w:rsidR="006C5357" w:rsidRPr="00402614" w:rsidRDefault="006C5357" w:rsidP="00C40C50">
            <w:pPr>
              <w:pStyle w:val="Other0"/>
              <w:spacing w:line="240" w:lineRule="auto"/>
              <w:ind w:firstLine="0"/>
            </w:pPr>
            <w:r w:rsidRPr="00402614">
              <w:rPr>
                <w:rStyle w:val="Other"/>
              </w:rPr>
              <w:t>Integracinė sąsaja (programinė įranga) duomenų ir failų apsikeitimui tarp perkančiosios organizacijos apskaitos programos Rivilė ir mobilaus inventorizacijos terminalo inventorizacijos programinės įrangos</w:t>
            </w:r>
          </w:p>
        </w:tc>
        <w:tc>
          <w:tcPr>
            <w:tcW w:w="1003" w:type="dxa"/>
            <w:tcBorders>
              <w:top w:val="single" w:sz="4" w:space="0" w:color="auto"/>
              <w:left w:val="single" w:sz="4" w:space="0" w:color="auto"/>
            </w:tcBorders>
            <w:shd w:val="clear" w:color="auto" w:fill="auto"/>
            <w:vAlign w:val="center"/>
          </w:tcPr>
          <w:p w14:paraId="2318E73C" w14:textId="77777777" w:rsidR="006C5357" w:rsidRPr="00402614" w:rsidRDefault="006C5357" w:rsidP="00C40C50">
            <w:pPr>
              <w:pStyle w:val="Other0"/>
              <w:spacing w:line="240" w:lineRule="auto"/>
              <w:ind w:firstLine="0"/>
              <w:jc w:val="center"/>
            </w:pPr>
            <w:r w:rsidRPr="00402614">
              <w:rPr>
                <w:rStyle w:val="Other"/>
              </w:rPr>
              <w:t>vnt.</w:t>
            </w:r>
          </w:p>
        </w:tc>
        <w:tc>
          <w:tcPr>
            <w:tcW w:w="1574" w:type="dxa"/>
            <w:tcBorders>
              <w:top w:val="single" w:sz="4" w:space="0" w:color="auto"/>
              <w:left w:val="single" w:sz="4" w:space="0" w:color="auto"/>
            </w:tcBorders>
            <w:shd w:val="clear" w:color="auto" w:fill="auto"/>
            <w:vAlign w:val="center"/>
          </w:tcPr>
          <w:p w14:paraId="0D6BB5E7" w14:textId="358207A5" w:rsidR="006C5357" w:rsidRPr="00402614" w:rsidRDefault="006C5357" w:rsidP="00C40C50">
            <w:pPr>
              <w:pStyle w:val="Other0"/>
              <w:spacing w:line="240" w:lineRule="auto"/>
              <w:ind w:firstLine="0"/>
              <w:jc w:val="center"/>
            </w:pPr>
            <w:r w:rsidRPr="00402614">
              <w:t>1</w:t>
            </w:r>
          </w:p>
        </w:tc>
        <w:tc>
          <w:tcPr>
            <w:tcW w:w="1440" w:type="dxa"/>
            <w:tcBorders>
              <w:top w:val="single" w:sz="4" w:space="0" w:color="auto"/>
              <w:left w:val="single" w:sz="4" w:space="0" w:color="auto"/>
            </w:tcBorders>
            <w:shd w:val="clear" w:color="auto" w:fill="auto"/>
            <w:vAlign w:val="center"/>
          </w:tcPr>
          <w:p w14:paraId="782E0EDE" w14:textId="06EB45B5" w:rsidR="006C5357" w:rsidRPr="00402614" w:rsidRDefault="006C5357" w:rsidP="00C40C50">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vAlign w:val="center"/>
          </w:tcPr>
          <w:p w14:paraId="19FD6472" w14:textId="1B5AD6B3" w:rsidR="006C5357" w:rsidRPr="00402614" w:rsidRDefault="006C5357" w:rsidP="00C40C50">
            <w:pPr>
              <w:pStyle w:val="Other0"/>
              <w:spacing w:line="240" w:lineRule="auto"/>
              <w:ind w:firstLine="0"/>
              <w:jc w:val="center"/>
            </w:pPr>
          </w:p>
        </w:tc>
      </w:tr>
      <w:tr w:rsidR="006C5357" w:rsidRPr="00402614" w14:paraId="50C5B777" w14:textId="77777777" w:rsidTr="006C5357">
        <w:trPr>
          <w:trHeight w:hRule="exact" w:val="421"/>
          <w:jc w:val="center"/>
        </w:trPr>
        <w:tc>
          <w:tcPr>
            <w:tcW w:w="715" w:type="dxa"/>
            <w:tcBorders>
              <w:top w:val="single" w:sz="4" w:space="0" w:color="auto"/>
              <w:left w:val="single" w:sz="4" w:space="0" w:color="auto"/>
            </w:tcBorders>
            <w:shd w:val="clear" w:color="auto" w:fill="auto"/>
            <w:vAlign w:val="center"/>
          </w:tcPr>
          <w:p w14:paraId="4D13C7BC" w14:textId="009C9A59" w:rsidR="006C5357" w:rsidRPr="00402614" w:rsidRDefault="003620C5" w:rsidP="00C40C50">
            <w:pPr>
              <w:pStyle w:val="Other0"/>
              <w:spacing w:line="240" w:lineRule="auto"/>
              <w:ind w:firstLine="240"/>
              <w:rPr>
                <w:rStyle w:val="Other"/>
              </w:rPr>
            </w:pPr>
            <w:r w:rsidRPr="00402614">
              <w:rPr>
                <w:rStyle w:val="Other"/>
              </w:rPr>
              <w:t>4.</w:t>
            </w:r>
          </w:p>
        </w:tc>
        <w:tc>
          <w:tcPr>
            <w:tcW w:w="3451" w:type="dxa"/>
            <w:tcBorders>
              <w:top w:val="single" w:sz="4" w:space="0" w:color="auto"/>
              <w:left w:val="single" w:sz="4" w:space="0" w:color="auto"/>
            </w:tcBorders>
            <w:shd w:val="clear" w:color="auto" w:fill="auto"/>
            <w:vAlign w:val="bottom"/>
          </w:tcPr>
          <w:p w14:paraId="0AE25C4E" w14:textId="05871DEA" w:rsidR="006C5357" w:rsidRPr="00402614" w:rsidRDefault="006C5357" w:rsidP="00C40C50">
            <w:pPr>
              <w:pStyle w:val="Other0"/>
              <w:spacing w:line="240" w:lineRule="auto"/>
              <w:ind w:firstLine="0"/>
              <w:rPr>
                <w:rStyle w:val="Other"/>
              </w:rPr>
            </w:pPr>
            <w:r w:rsidRPr="00402614">
              <w:rPr>
                <w:rStyle w:val="Other"/>
              </w:rPr>
              <w:t>RFID spausdintuvas</w:t>
            </w:r>
          </w:p>
        </w:tc>
        <w:tc>
          <w:tcPr>
            <w:tcW w:w="1003" w:type="dxa"/>
            <w:tcBorders>
              <w:top w:val="single" w:sz="4" w:space="0" w:color="auto"/>
              <w:left w:val="single" w:sz="4" w:space="0" w:color="auto"/>
            </w:tcBorders>
            <w:shd w:val="clear" w:color="auto" w:fill="auto"/>
            <w:vAlign w:val="center"/>
          </w:tcPr>
          <w:p w14:paraId="28FBCA1E" w14:textId="7E675CAD" w:rsidR="006C5357" w:rsidRPr="00402614" w:rsidRDefault="00B86A89" w:rsidP="00C40C50">
            <w:pPr>
              <w:pStyle w:val="Other0"/>
              <w:spacing w:line="240" w:lineRule="auto"/>
              <w:ind w:firstLine="0"/>
              <w:jc w:val="center"/>
              <w:rPr>
                <w:rStyle w:val="Other"/>
              </w:rPr>
            </w:pPr>
            <w:r w:rsidRPr="00402614">
              <w:rPr>
                <w:rStyle w:val="Other"/>
              </w:rPr>
              <w:t>vnt.</w:t>
            </w:r>
          </w:p>
        </w:tc>
        <w:tc>
          <w:tcPr>
            <w:tcW w:w="1574" w:type="dxa"/>
            <w:tcBorders>
              <w:top w:val="single" w:sz="4" w:space="0" w:color="auto"/>
              <w:left w:val="single" w:sz="4" w:space="0" w:color="auto"/>
            </w:tcBorders>
            <w:shd w:val="clear" w:color="auto" w:fill="auto"/>
            <w:vAlign w:val="center"/>
          </w:tcPr>
          <w:p w14:paraId="5E85BA10" w14:textId="5E5B63D7" w:rsidR="006C5357" w:rsidRPr="00402614" w:rsidRDefault="00B86A89" w:rsidP="00C40C50">
            <w:pPr>
              <w:pStyle w:val="Other0"/>
              <w:spacing w:line="240" w:lineRule="auto"/>
              <w:ind w:firstLine="0"/>
              <w:jc w:val="center"/>
            </w:pPr>
            <w:r w:rsidRPr="00402614">
              <w:t>2</w:t>
            </w:r>
          </w:p>
        </w:tc>
        <w:tc>
          <w:tcPr>
            <w:tcW w:w="1440" w:type="dxa"/>
            <w:tcBorders>
              <w:top w:val="single" w:sz="4" w:space="0" w:color="auto"/>
              <w:left w:val="single" w:sz="4" w:space="0" w:color="auto"/>
            </w:tcBorders>
            <w:shd w:val="clear" w:color="auto" w:fill="auto"/>
            <w:vAlign w:val="center"/>
          </w:tcPr>
          <w:p w14:paraId="4B3FD77F" w14:textId="77777777" w:rsidR="006C5357" w:rsidRPr="00402614" w:rsidRDefault="006C5357" w:rsidP="00C40C50">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vAlign w:val="center"/>
          </w:tcPr>
          <w:p w14:paraId="6B3AFB40" w14:textId="77777777" w:rsidR="006C5357" w:rsidRPr="00402614" w:rsidRDefault="006C5357" w:rsidP="00C40C50">
            <w:pPr>
              <w:pStyle w:val="Other0"/>
              <w:spacing w:line="240" w:lineRule="auto"/>
              <w:ind w:firstLine="0"/>
              <w:jc w:val="center"/>
            </w:pPr>
          </w:p>
        </w:tc>
      </w:tr>
      <w:tr w:rsidR="006C5357" w:rsidRPr="00402614" w14:paraId="6577BF12" w14:textId="77777777" w:rsidTr="00B86A89">
        <w:trPr>
          <w:trHeight w:hRule="exact" w:val="838"/>
          <w:jc w:val="center"/>
        </w:trPr>
        <w:tc>
          <w:tcPr>
            <w:tcW w:w="715" w:type="dxa"/>
            <w:tcBorders>
              <w:top w:val="single" w:sz="4" w:space="0" w:color="auto"/>
              <w:left w:val="single" w:sz="4" w:space="0" w:color="auto"/>
            </w:tcBorders>
            <w:shd w:val="clear" w:color="auto" w:fill="auto"/>
            <w:vAlign w:val="center"/>
          </w:tcPr>
          <w:p w14:paraId="3BC79AE2" w14:textId="4E451564" w:rsidR="006C5357" w:rsidRPr="00402614" w:rsidRDefault="003620C5" w:rsidP="00C40C50">
            <w:pPr>
              <w:pStyle w:val="Other0"/>
              <w:spacing w:line="240" w:lineRule="auto"/>
              <w:ind w:firstLine="240"/>
              <w:rPr>
                <w:rStyle w:val="Other"/>
              </w:rPr>
            </w:pPr>
            <w:r w:rsidRPr="00402614">
              <w:rPr>
                <w:rStyle w:val="Other"/>
              </w:rPr>
              <w:t>5.</w:t>
            </w:r>
          </w:p>
        </w:tc>
        <w:tc>
          <w:tcPr>
            <w:tcW w:w="3451" w:type="dxa"/>
            <w:tcBorders>
              <w:top w:val="single" w:sz="4" w:space="0" w:color="auto"/>
              <w:left w:val="single" w:sz="4" w:space="0" w:color="auto"/>
            </w:tcBorders>
            <w:shd w:val="clear" w:color="auto" w:fill="auto"/>
            <w:vAlign w:val="bottom"/>
          </w:tcPr>
          <w:p w14:paraId="738DB062" w14:textId="1761A9AF" w:rsidR="006C5357" w:rsidRPr="00402614" w:rsidRDefault="006C5357" w:rsidP="00C40C50">
            <w:pPr>
              <w:pStyle w:val="Other0"/>
              <w:spacing w:line="240" w:lineRule="auto"/>
              <w:ind w:firstLine="0"/>
              <w:rPr>
                <w:rStyle w:val="Other"/>
              </w:rPr>
            </w:pPr>
            <w:r w:rsidRPr="00402614">
              <w:rPr>
                <w:rStyle w:val="Other"/>
              </w:rPr>
              <w:t>Spausdinimo žaliavos</w:t>
            </w:r>
            <w:r w:rsidR="00B86A89" w:rsidRPr="00402614">
              <w:rPr>
                <w:rStyle w:val="Other"/>
              </w:rPr>
              <w:t xml:space="preserve"> (35000 vnt. lipdukų ir kitos žaliavos reikalingos atspausdinti šiam kiekiui)</w:t>
            </w:r>
          </w:p>
        </w:tc>
        <w:tc>
          <w:tcPr>
            <w:tcW w:w="1003" w:type="dxa"/>
            <w:tcBorders>
              <w:top w:val="single" w:sz="4" w:space="0" w:color="auto"/>
              <w:left w:val="single" w:sz="4" w:space="0" w:color="auto"/>
            </w:tcBorders>
            <w:shd w:val="clear" w:color="auto" w:fill="auto"/>
            <w:vAlign w:val="center"/>
          </w:tcPr>
          <w:p w14:paraId="1DB4891A" w14:textId="1498F2A3" w:rsidR="006C5357" w:rsidRPr="00402614" w:rsidRDefault="00B86A89" w:rsidP="00C40C50">
            <w:pPr>
              <w:pStyle w:val="Other0"/>
              <w:spacing w:line="240" w:lineRule="auto"/>
              <w:ind w:firstLine="0"/>
              <w:jc w:val="center"/>
              <w:rPr>
                <w:rStyle w:val="Other"/>
              </w:rPr>
            </w:pPr>
            <w:r w:rsidRPr="00402614">
              <w:rPr>
                <w:rStyle w:val="Other"/>
              </w:rPr>
              <w:t>Kompl.</w:t>
            </w:r>
          </w:p>
        </w:tc>
        <w:tc>
          <w:tcPr>
            <w:tcW w:w="1574" w:type="dxa"/>
            <w:tcBorders>
              <w:top w:val="single" w:sz="4" w:space="0" w:color="auto"/>
              <w:left w:val="single" w:sz="4" w:space="0" w:color="auto"/>
            </w:tcBorders>
            <w:shd w:val="clear" w:color="auto" w:fill="auto"/>
            <w:vAlign w:val="center"/>
          </w:tcPr>
          <w:p w14:paraId="31FC7AB2" w14:textId="4AA10AD7" w:rsidR="006C5357" w:rsidRPr="00402614" w:rsidRDefault="00B86A89" w:rsidP="00C40C50">
            <w:pPr>
              <w:pStyle w:val="Other0"/>
              <w:spacing w:line="240" w:lineRule="auto"/>
              <w:ind w:firstLine="0"/>
              <w:jc w:val="center"/>
            </w:pPr>
            <w:r w:rsidRPr="00402614">
              <w:t>1</w:t>
            </w:r>
          </w:p>
        </w:tc>
        <w:tc>
          <w:tcPr>
            <w:tcW w:w="1440" w:type="dxa"/>
            <w:tcBorders>
              <w:top w:val="single" w:sz="4" w:space="0" w:color="auto"/>
              <w:left w:val="single" w:sz="4" w:space="0" w:color="auto"/>
            </w:tcBorders>
            <w:shd w:val="clear" w:color="auto" w:fill="auto"/>
            <w:vAlign w:val="center"/>
          </w:tcPr>
          <w:p w14:paraId="3DFBC6BF" w14:textId="77777777" w:rsidR="006C5357" w:rsidRPr="00402614" w:rsidRDefault="006C5357" w:rsidP="00C40C50">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vAlign w:val="center"/>
          </w:tcPr>
          <w:p w14:paraId="7F045D2F" w14:textId="77777777" w:rsidR="006C5357" w:rsidRPr="00402614" w:rsidRDefault="006C5357" w:rsidP="00C40C50">
            <w:pPr>
              <w:pStyle w:val="Other0"/>
              <w:spacing w:line="240" w:lineRule="auto"/>
              <w:ind w:firstLine="0"/>
              <w:jc w:val="center"/>
            </w:pPr>
          </w:p>
        </w:tc>
      </w:tr>
      <w:tr w:rsidR="006C5357" w:rsidRPr="00402614" w14:paraId="7BF577FC" w14:textId="77777777" w:rsidTr="003620C5">
        <w:trPr>
          <w:trHeight w:hRule="exact" w:val="580"/>
          <w:jc w:val="center"/>
        </w:trPr>
        <w:tc>
          <w:tcPr>
            <w:tcW w:w="715" w:type="dxa"/>
            <w:tcBorders>
              <w:top w:val="single" w:sz="4" w:space="0" w:color="auto"/>
              <w:left w:val="single" w:sz="4" w:space="0" w:color="auto"/>
            </w:tcBorders>
            <w:shd w:val="clear" w:color="auto" w:fill="auto"/>
            <w:vAlign w:val="center"/>
          </w:tcPr>
          <w:p w14:paraId="6E4B239D" w14:textId="36B9827F" w:rsidR="006C5357" w:rsidRPr="00402614" w:rsidRDefault="003620C5" w:rsidP="006C5357">
            <w:pPr>
              <w:pStyle w:val="Other0"/>
              <w:spacing w:line="240" w:lineRule="auto"/>
              <w:ind w:firstLine="240"/>
              <w:rPr>
                <w:rStyle w:val="Other"/>
              </w:rPr>
            </w:pPr>
            <w:r w:rsidRPr="00402614">
              <w:rPr>
                <w:rStyle w:val="Other"/>
              </w:rPr>
              <w:t>6.</w:t>
            </w:r>
          </w:p>
        </w:tc>
        <w:tc>
          <w:tcPr>
            <w:tcW w:w="3451" w:type="dxa"/>
            <w:tcBorders>
              <w:top w:val="single" w:sz="4" w:space="0" w:color="auto"/>
              <w:left w:val="single" w:sz="4" w:space="0" w:color="auto"/>
            </w:tcBorders>
            <w:shd w:val="clear" w:color="auto" w:fill="auto"/>
            <w:vAlign w:val="bottom"/>
          </w:tcPr>
          <w:p w14:paraId="53A22237" w14:textId="64C0B42D" w:rsidR="006C5357" w:rsidRPr="00402614" w:rsidRDefault="006C5357" w:rsidP="006C5357">
            <w:pPr>
              <w:pStyle w:val="Other0"/>
              <w:spacing w:line="240" w:lineRule="auto"/>
              <w:ind w:firstLine="0"/>
              <w:rPr>
                <w:rStyle w:val="Other"/>
              </w:rPr>
            </w:pPr>
            <w:r w:rsidRPr="00402614">
              <w:rPr>
                <w:rStyle w:val="Other"/>
              </w:rPr>
              <w:t xml:space="preserve">Techninės priežiūros </w:t>
            </w:r>
            <w:r w:rsidR="003620C5" w:rsidRPr="00402614">
              <w:rPr>
                <w:rStyle w:val="Other"/>
              </w:rPr>
              <w:t xml:space="preserve">ir programinės įrangos palaikymo </w:t>
            </w:r>
            <w:r w:rsidRPr="00402614">
              <w:rPr>
                <w:rStyle w:val="Other"/>
              </w:rPr>
              <w:t>paslaugos</w:t>
            </w:r>
          </w:p>
        </w:tc>
        <w:tc>
          <w:tcPr>
            <w:tcW w:w="1003" w:type="dxa"/>
            <w:tcBorders>
              <w:top w:val="single" w:sz="4" w:space="0" w:color="auto"/>
              <w:left w:val="single" w:sz="4" w:space="0" w:color="auto"/>
            </w:tcBorders>
            <w:shd w:val="clear" w:color="auto" w:fill="auto"/>
            <w:vAlign w:val="center"/>
          </w:tcPr>
          <w:p w14:paraId="0E076C47" w14:textId="74B59D55" w:rsidR="006C5357" w:rsidRPr="00402614" w:rsidRDefault="006C5357" w:rsidP="006C5357">
            <w:pPr>
              <w:pStyle w:val="Other0"/>
              <w:spacing w:line="240" w:lineRule="auto"/>
              <w:ind w:firstLine="0"/>
              <w:jc w:val="center"/>
              <w:rPr>
                <w:rStyle w:val="Other"/>
              </w:rPr>
            </w:pPr>
            <w:r w:rsidRPr="00402614">
              <w:rPr>
                <w:rStyle w:val="Other"/>
              </w:rPr>
              <w:t>Mėn.</w:t>
            </w:r>
          </w:p>
        </w:tc>
        <w:tc>
          <w:tcPr>
            <w:tcW w:w="1574" w:type="dxa"/>
            <w:tcBorders>
              <w:top w:val="single" w:sz="4" w:space="0" w:color="auto"/>
              <w:left w:val="single" w:sz="4" w:space="0" w:color="auto"/>
            </w:tcBorders>
            <w:shd w:val="clear" w:color="auto" w:fill="auto"/>
            <w:vAlign w:val="center"/>
          </w:tcPr>
          <w:p w14:paraId="4DD1A088" w14:textId="1B084462" w:rsidR="006C5357" w:rsidRPr="00402614" w:rsidRDefault="00C963A4" w:rsidP="006C5357">
            <w:pPr>
              <w:pStyle w:val="Other0"/>
              <w:spacing w:line="240" w:lineRule="auto"/>
              <w:ind w:firstLine="0"/>
              <w:jc w:val="center"/>
            </w:pPr>
            <w:r w:rsidRPr="00402614">
              <w:t>24</w:t>
            </w:r>
          </w:p>
        </w:tc>
        <w:tc>
          <w:tcPr>
            <w:tcW w:w="1440" w:type="dxa"/>
            <w:tcBorders>
              <w:top w:val="single" w:sz="4" w:space="0" w:color="auto"/>
              <w:left w:val="single" w:sz="4" w:space="0" w:color="auto"/>
            </w:tcBorders>
            <w:shd w:val="clear" w:color="auto" w:fill="auto"/>
            <w:vAlign w:val="center"/>
          </w:tcPr>
          <w:p w14:paraId="7E0858D8" w14:textId="77777777" w:rsidR="006C5357" w:rsidRPr="00402614" w:rsidRDefault="006C5357" w:rsidP="006C5357">
            <w:pPr>
              <w:pStyle w:val="Other0"/>
              <w:spacing w:line="240" w:lineRule="auto"/>
              <w:ind w:firstLine="0"/>
              <w:jc w:val="center"/>
            </w:pPr>
          </w:p>
        </w:tc>
        <w:tc>
          <w:tcPr>
            <w:tcW w:w="1478" w:type="dxa"/>
            <w:tcBorders>
              <w:top w:val="single" w:sz="4" w:space="0" w:color="auto"/>
              <w:left w:val="single" w:sz="4" w:space="0" w:color="auto"/>
              <w:right w:val="single" w:sz="4" w:space="0" w:color="auto"/>
            </w:tcBorders>
            <w:shd w:val="clear" w:color="auto" w:fill="auto"/>
            <w:vAlign w:val="center"/>
          </w:tcPr>
          <w:p w14:paraId="214555B3" w14:textId="77777777" w:rsidR="006C5357" w:rsidRPr="00402614" w:rsidRDefault="006C5357" w:rsidP="006C5357">
            <w:pPr>
              <w:pStyle w:val="Other0"/>
              <w:spacing w:line="240" w:lineRule="auto"/>
              <w:ind w:firstLine="0"/>
              <w:jc w:val="center"/>
            </w:pPr>
          </w:p>
        </w:tc>
      </w:tr>
      <w:tr w:rsidR="006C5357" w:rsidRPr="00402614" w14:paraId="796AC555" w14:textId="77777777" w:rsidTr="006C5357">
        <w:trPr>
          <w:trHeight w:hRule="exact" w:val="283"/>
          <w:jc w:val="center"/>
        </w:trPr>
        <w:tc>
          <w:tcPr>
            <w:tcW w:w="8183" w:type="dxa"/>
            <w:gridSpan w:val="5"/>
            <w:tcBorders>
              <w:top w:val="single" w:sz="4" w:space="0" w:color="auto"/>
              <w:left w:val="single" w:sz="4" w:space="0" w:color="auto"/>
            </w:tcBorders>
            <w:shd w:val="clear" w:color="auto" w:fill="auto"/>
            <w:vAlign w:val="bottom"/>
          </w:tcPr>
          <w:p w14:paraId="36ED5E33" w14:textId="77777777" w:rsidR="006C5357" w:rsidRPr="00402614" w:rsidRDefault="006C5357" w:rsidP="006C5357">
            <w:pPr>
              <w:pStyle w:val="Other0"/>
              <w:spacing w:line="240" w:lineRule="auto"/>
              <w:ind w:left="5840" w:firstLine="0"/>
            </w:pPr>
            <w:r w:rsidRPr="00402614">
              <w:rPr>
                <w:rStyle w:val="Other"/>
                <w:b/>
                <w:bCs/>
              </w:rPr>
              <w:t>Iš viso EUR be PVM:</w:t>
            </w:r>
          </w:p>
        </w:tc>
        <w:tc>
          <w:tcPr>
            <w:tcW w:w="1478" w:type="dxa"/>
            <w:tcBorders>
              <w:top w:val="single" w:sz="4" w:space="0" w:color="auto"/>
              <w:left w:val="single" w:sz="4" w:space="0" w:color="auto"/>
              <w:right w:val="single" w:sz="4" w:space="0" w:color="auto"/>
            </w:tcBorders>
            <w:shd w:val="clear" w:color="auto" w:fill="auto"/>
            <w:vAlign w:val="bottom"/>
          </w:tcPr>
          <w:p w14:paraId="4B438C50" w14:textId="7D625D5C" w:rsidR="006C5357" w:rsidRPr="00402614" w:rsidRDefault="006C5357" w:rsidP="006C5357">
            <w:pPr>
              <w:pStyle w:val="Other0"/>
              <w:spacing w:line="240" w:lineRule="auto"/>
              <w:ind w:firstLine="240"/>
            </w:pPr>
          </w:p>
        </w:tc>
      </w:tr>
      <w:tr w:rsidR="006C5357" w:rsidRPr="00402614" w14:paraId="04C143FF" w14:textId="77777777" w:rsidTr="006C5357">
        <w:trPr>
          <w:trHeight w:hRule="exact" w:val="288"/>
          <w:jc w:val="center"/>
        </w:trPr>
        <w:tc>
          <w:tcPr>
            <w:tcW w:w="8183" w:type="dxa"/>
            <w:gridSpan w:val="5"/>
            <w:tcBorders>
              <w:top w:val="single" w:sz="4" w:space="0" w:color="auto"/>
              <w:left w:val="single" w:sz="4" w:space="0" w:color="auto"/>
            </w:tcBorders>
            <w:shd w:val="clear" w:color="auto" w:fill="auto"/>
            <w:vAlign w:val="bottom"/>
          </w:tcPr>
          <w:p w14:paraId="102139C7" w14:textId="77777777" w:rsidR="006C5357" w:rsidRPr="00402614" w:rsidRDefault="006C5357" w:rsidP="006C5357">
            <w:pPr>
              <w:pStyle w:val="Other0"/>
              <w:spacing w:line="240" w:lineRule="auto"/>
              <w:ind w:left="6280" w:firstLine="0"/>
            </w:pPr>
            <w:r w:rsidRPr="00402614">
              <w:rPr>
                <w:rStyle w:val="Other"/>
                <w:b/>
                <w:bCs/>
              </w:rPr>
              <w:t>PVM suma, Eur:</w:t>
            </w:r>
          </w:p>
        </w:tc>
        <w:tc>
          <w:tcPr>
            <w:tcW w:w="1478" w:type="dxa"/>
            <w:tcBorders>
              <w:top w:val="single" w:sz="4" w:space="0" w:color="auto"/>
              <w:left w:val="single" w:sz="4" w:space="0" w:color="auto"/>
              <w:right w:val="single" w:sz="4" w:space="0" w:color="auto"/>
            </w:tcBorders>
            <w:shd w:val="clear" w:color="auto" w:fill="auto"/>
            <w:vAlign w:val="bottom"/>
          </w:tcPr>
          <w:p w14:paraId="65B25059" w14:textId="41A498EB" w:rsidR="006C5357" w:rsidRPr="00402614" w:rsidRDefault="006C5357" w:rsidP="006C5357">
            <w:pPr>
              <w:pStyle w:val="Other0"/>
              <w:spacing w:line="240" w:lineRule="auto"/>
              <w:ind w:firstLine="240"/>
            </w:pPr>
          </w:p>
        </w:tc>
      </w:tr>
      <w:tr w:rsidR="006C5357" w:rsidRPr="00402614" w14:paraId="048DD6CE" w14:textId="77777777" w:rsidTr="006C5357">
        <w:trPr>
          <w:trHeight w:hRule="exact" w:val="302"/>
          <w:jc w:val="center"/>
        </w:trPr>
        <w:tc>
          <w:tcPr>
            <w:tcW w:w="8183" w:type="dxa"/>
            <w:gridSpan w:val="5"/>
            <w:tcBorders>
              <w:top w:val="single" w:sz="4" w:space="0" w:color="auto"/>
              <w:left w:val="single" w:sz="4" w:space="0" w:color="auto"/>
              <w:bottom w:val="single" w:sz="4" w:space="0" w:color="auto"/>
            </w:tcBorders>
            <w:shd w:val="clear" w:color="auto" w:fill="auto"/>
            <w:vAlign w:val="bottom"/>
          </w:tcPr>
          <w:p w14:paraId="055A4311" w14:textId="77777777" w:rsidR="006C5357" w:rsidRPr="00402614" w:rsidRDefault="006C5357" w:rsidP="006C5357">
            <w:pPr>
              <w:pStyle w:val="Other0"/>
              <w:spacing w:line="240" w:lineRule="auto"/>
              <w:ind w:left="5840" w:firstLine="0"/>
            </w:pPr>
            <w:r w:rsidRPr="00402614">
              <w:rPr>
                <w:rStyle w:val="Other"/>
                <w:b/>
                <w:bCs/>
              </w:rPr>
              <w:t>Iš viso EUR su PVM:</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bottom"/>
          </w:tcPr>
          <w:p w14:paraId="72CB83D7" w14:textId="628B4B02" w:rsidR="006C5357" w:rsidRPr="00402614" w:rsidRDefault="006C5357" w:rsidP="006C5357">
            <w:pPr>
              <w:pStyle w:val="Other0"/>
              <w:spacing w:line="240" w:lineRule="auto"/>
              <w:ind w:firstLine="240"/>
            </w:pPr>
          </w:p>
        </w:tc>
      </w:tr>
    </w:tbl>
    <w:p w14:paraId="6244CEAE" w14:textId="77777777" w:rsidR="007A5516" w:rsidRPr="00402614" w:rsidRDefault="007A5516" w:rsidP="00BF6C16">
      <w:pPr>
        <w:rPr>
          <w:rFonts w:ascii="Times New Roman" w:hAnsi="Times New Roman" w:cs="Times New Roman"/>
        </w:rPr>
      </w:pPr>
    </w:p>
    <w:sectPr w:rsidR="007A5516" w:rsidRPr="00402614" w:rsidSect="00402614">
      <w:pgSz w:w="11906" w:h="16838"/>
      <w:pgMar w:top="993"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7566"/>
    <w:multiLevelType w:val="multilevel"/>
    <w:tmpl w:val="32380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C11527"/>
    <w:multiLevelType w:val="hybridMultilevel"/>
    <w:tmpl w:val="1D000206"/>
    <w:lvl w:ilvl="0" w:tplc="A2AC1F2C">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79F1C43"/>
    <w:multiLevelType w:val="multilevel"/>
    <w:tmpl w:val="E26AB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2A75B3"/>
    <w:multiLevelType w:val="multilevel"/>
    <w:tmpl w:val="44A4BC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1B"/>
    <w:rsid w:val="001111FA"/>
    <w:rsid w:val="00240E43"/>
    <w:rsid w:val="00286D84"/>
    <w:rsid w:val="003620C5"/>
    <w:rsid w:val="00402614"/>
    <w:rsid w:val="004D5ED4"/>
    <w:rsid w:val="00520186"/>
    <w:rsid w:val="005A11F0"/>
    <w:rsid w:val="006A4C7B"/>
    <w:rsid w:val="006C5357"/>
    <w:rsid w:val="006D2DD5"/>
    <w:rsid w:val="007579C3"/>
    <w:rsid w:val="007A5516"/>
    <w:rsid w:val="00824BFC"/>
    <w:rsid w:val="00881791"/>
    <w:rsid w:val="008D3E79"/>
    <w:rsid w:val="0092175D"/>
    <w:rsid w:val="009E4832"/>
    <w:rsid w:val="00AC4344"/>
    <w:rsid w:val="00B81D5A"/>
    <w:rsid w:val="00B86A89"/>
    <w:rsid w:val="00BF6C16"/>
    <w:rsid w:val="00C9441B"/>
    <w:rsid w:val="00C963A4"/>
    <w:rsid w:val="00D86807"/>
    <w:rsid w:val="00E22063"/>
    <w:rsid w:val="00F00206"/>
    <w:rsid w:val="00F3431B"/>
    <w:rsid w:val="2A8C5393"/>
    <w:rsid w:val="2DD9F4B3"/>
    <w:rsid w:val="7862E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9441B"/>
    <w:rPr>
      <w:rFonts w:ascii="Times New Roman" w:eastAsia="Times New Roman" w:hAnsi="Times New Roman" w:cs="Times New Roman"/>
    </w:rPr>
  </w:style>
  <w:style w:type="character" w:customStyle="1" w:styleId="Tablecaption">
    <w:name w:val="Table caption_"/>
    <w:basedOn w:val="DefaultParagraphFont"/>
    <w:link w:val="Tablecaption0"/>
    <w:rsid w:val="00C9441B"/>
    <w:rPr>
      <w:rFonts w:ascii="Times New Roman" w:eastAsia="Times New Roman" w:hAnsi="Times New Roman" w:cs="Times New Roman"/>
      <w:i/>
      <w:iCs/>
      <w:sz w:val="20"/>
      <w:szCs w:val="20"/>
    </w:rPr>
  </w:style>
  <w:style w:type="paragraph" w:styleId="BodyText">
    <w:name w:val="Body Text"/>
    <w:basedOn w:val="Normal"/>
    <w:link w:val="BodyTextChar"/>
    <w:qFormat/>
    <w:rsid w:val="00C9441B"/>
    <w:pPr>
      <w:widowControl w:val="0"/>
      <w:spacing w:after="0" w:line="276"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C9441B"/>
  </w:style>
  <w:style w:type="paragraph" w:customStyle="1" w:styleId="Tablecaption0">
    <w:name w:val="Table caption"/>
    <w:basedOn w:val="Normal"/>
    <w:link w:val="Tablecaption"/>
    <w:rsid w:val="00C9441B"/>
    <w:pPr>
      <w:widowControl w:val="0"/>
      <w:spacing w:after="0" w:line="240" w:lineRule="auto"/>
    </w:pPr>
    <w:rPr>
      <w:rFonts w:ascii="Times New Roman" w:eastAsia="Times New Roman" w:hAnsi="Times New Roman" w:cs="Times New Roman"/>
      <w:i/>
      <w:iCs/>
      <w:sz w:val="20"/>
      <w:szCs w:val="20"/>
    </w:rPr>
  </w:style>
  <w:style w:type="character" w:customStyle="1" w:styleId="Other">
    <w:name w:val="Other_"/>
    <w:basedOn w:val="DefaultParagraphFont"/>
    <w:link w:val="Other0"/>
    <w:rsid w:val="00C9441B"/>
    <w:rPr>
      <w:rFonts w:ascii="Times New Roman" w:eastAsia="Times New Roman" w:hAnsi="Times New Roman" w:cs="Times New Roman"/>
    </w:rPr>
  </w:style>
  <w:style w:type="paragraph" w:customStyle="1" w:styleId="Other0">
    <w:name w:val="Other"/>
    <w:basedOn w:val="Normal"/>
    <w:link w:val="Other"/>
    <w:rsid w:val="00C9441B"/>
    <w:pPr>
      <w:widowControl w:val="0"/>
      <w:spacing w:after="0" w:line="276"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BF6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9441B"/>
    <w:rPr>
      <w:rFonts w:ascii="Times New Roman" w:eastAsia="Times New Roman" w:hAnsi="Times New Roman" w:cs="Times New Roman"/>
    </w:rPr>
  </w:style>
  <w:style w:type="character" w:customStyle="1" w:styleId="Tablecaption">
    <w:name w:val="Table caption_"/>
    <w:basedOn w:val="DefaultParagraphFont"/>
    <w:link w:val="Tablecaption0"/>
    <w:rsid w:val="00C9441B"/>
    <w:rPr>
      <w:rFonts w:ascii="Times New Roman" w:eastAsia="Times New Roman" w:hAnsi="Times New Roman" w:cs="Times New Roman"/>
      <w:i/>
      <w:iCs/>
      <w:sz w:val="20"/>
      <w:szCs w:val="20"/>
    </w:rPr>
  </w:style>
  <w:style w:type="paragraph" w:styleId="BodyText">
    <w:name w:val="Body Text"/>
    <w:basedOn w:val="Normal"/>
    <w:link w:val="BodyTextChar"/>
    <w:qFormat/>
    <w:rsid w:val="00C9441B"/>
    <w:pPr>
      <w:widowControl w:val="0"/>
      <w:spacing w:after="0" w:line="276"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C9441B"/>
  </w:style>
  <w:style w:type="paragraph" w:customStyle="1" w:styleId="Tablecaption0">
    <w:name w:val="Table caption"/>
    <w:basedOn w:val="Normal"/>
    <w:link w:val="Tablecaption"/>
    <w:rsid w:val="00C9441B"/>
    <w:pPr>
      <w:widowControl w:val="0"/>
      <w:spacing w:after="0" w:line="240" w:lineRule="auto"/>
    </w:pPr>
    <w:rPr>
      <w:rFonts w:ascii="Times New Roman" w:eastAsia="Times New Roman" w:hAnsi="Times New Roman" w:cs="Times New Roman"/>
      <w:i/>
      <w:iCs/>
      <w:sz w:val="20"/>
      <w:szCs w:val="20"/>
    </w:rPr>
  </w:style>
  <w:style w:type="character" w:customStyle="1" w:styleId="Other">
    <w:name w:val="Other_"/>
    <w:basedOn w:val="DefaultParagraphFont"/>
    <w:link w:val="Other0"/>
    <w:rsid w:val="00C9441B"/>
    <w:rPr>
      <w:rFonts w:ascii="Times New Roman" w:eastAsia="Times New Roman" w:hAnsi="Times New Roman" w:cs="Times New Roman"/>
    </w:rPr>
  </w:style>
  <w:style w:type="paragraph" w:customStyle="1" w:styleId="Other0">
    <w:name w:val="Other"/>
    <w:basedOn w:val="Normal"/>
    <w:link w:val="Other"/>
    <w:rsid w:val="00C9441B"/>
    <w:pPr>
      <w:widowControl w:val="0"/>
      <w:spacing w:after="0" w:line="276"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BF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8064</Words>
  <Characters>4598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3</cp:revision>
  <dcterms:created xsi:type="dcterms:W3CDTF">2025-01-15T11:35:00Z</dcterms:created>
  <dcterms:modified xsi:type="dcterms:W3CDTF">2025-01-15T11:37:00Z</dcterms:modified>
</cp:coreProperties>
</file>