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362" w:rsidRPr="00692362" w:rsidRDefault="00692362" w:rsidP="00DC0AA3">
      <w:pPr>
        <w:tabs>
          <w:tab w:val="left" w:pos="709"/>
          <w:tab w:val="left" w:pos="851"/>
          <w:tab w:val="left" w:pos="993"/>
        </w:tabs>
        <w:spacing w:before="120" w:after="480"/>
        <w:jc w:val="right"/>
      </w:pPr>
      <w:r w:rsidRPr="00692362">
        <w:t>Priedas Nr. 2</w:t>
      </w:r>
    </w:p>
    <w:p w:rsidR="00320E72" w:rsidRPr="00C970C8" w:rsidRDefault="00692362" w:rsidP="00C970C8">
      <w:pPr>
        <w:tabs>
          <w:tab w:val="left" w:pos="709"/>
          <w:tab w:val="left" w:pos="851"/>
          <w:tab w:val="left" w:pos="993"/>
        </w:tabs>
        <w:jc w:val="center"/>
        <w:rPr>
          <w:b/>
        </w:rPr>
      </w:pPr>
      <w:r>
        <w:rPr>
          <w:b/>
        </w:rPr>
        <w:t>TECHNINĖ SPECIFIKACIJA</w:t>
      </w:r>
    </w:p>
    <w:tbl>
      <w:tblPr>
        <w:tblW w:w="10332"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
        <w:gridCol w:w="1352"/>
        <w:gridCol w:w="8448"/>
      </w:tblGrid>
      <w:tr w:rsidR="00500A1D" w:rsidRPr="00A204C4" w:rsidTr="005B0564">
        <w:trPr>
          <w:trHeight w:val="94"/>
        </w:trPr>
        <w:tc>
          <w:tcPr>
            <w:tcW w:w="532" w:type="dxa"/>
            <w:vAlign w:val="center"/>
          </w:tcPr>
          <w:p w:rsidR="00500A1D" w:rsidRPr="00A204C4" w:rsidRDefault="00500A1D" w:rsidP="00775E67">
            <w:pPr>
              <w:tabs>
                <w:tab w:val="left" w:pos="709"/>
                <w:tab w:val="left" w:pos="851"/>
                <w:tab w:val="left" w:pos="993"/>
              </w:tabs>
              <w:jc w:val="center"/>
              <w:rPr>
                <w:b/>
                <w:sz w:val="20"/>
                <w:szCs w:val="20"/>
              </w:rPr>
            </w:pPr>
            <w:r w:rsidRPr="00A204C4">
              <w:rPr>
                <w:b/>
                <w:sz w:val="20"/>
                <w:szCs w:val="20"/>
              </w:rPr>
              <w:t>Eil. Nr.</w:t>
            </w:r>
          </w:p>
        </w:tc>
        <w:tc>
          <w:tcPr>
            <w:tcW w:w="1352" w:type="dxa"/>
            <w:vAlign w:val="center"/>
          </w:tcPr>
          <w:p w:rsidR="00500A1D" w:rsidRPr="00A204C4" w:rsidRDefault="00500A1D" w:rsidP="009B6301">
            <w:pPr>
              <w:tabs>
                <w:tab w:val="left" w:pos="709"/>
                <w:tab w:val="left" w:pos="851"/>
                <w:tab w:val="left" w:pos="993"/>
              </w:tabs>
              <w:jc w:val="center"/>
              <w:rPr>
                <w:b/>
                <w:sz w:val="20"/>
                <w:szCs w:val="20"/>
              </w:rPr>
            </w:pPr>
            <w:r w:rsidRPr="00A204C4">
              <w:rPr>
                <w:b/>
                <w:sz w:val="20"/>
                <w:szCs w:val="20"/>
              </w:rPr>
              <w:t>Pavadinimas</w:t>
            </w:r>
          </w:p>
        </w:tc>
        <w:tc>
          <w:tcPr>
            <w:tcW w:w="8448" w:type="dxa"/>
            <w:vAlign w:val="center"/>
          </w:tcPr>
          <w:p w:rsidR="00500A1D" w:rsidRPr="00A204C4" w:rsidRDefault="00500A1D" w:rsidP="009B6301">
            <w:pPr>
              <w:tabs>
                <w:tab w:val="left" w:pos="709"/>
                <w:tab w:val="left" w:pos="851"/>
                <w:tab w:val="left" w:pos="993"/>
              </w:tabs>
              <w:jc w:val="center"/>
              <w:rPr>
                <w:b/>
                <w:sz w:val="20"/>
                <w:szCs w:val="20"/>
              </w:rPr>
            </w:pPr>
            <w:r w:rsidRPr="00A204C4">
              <w:rPr>
                <w:b/>
                <w:sz w:val="20"/>
                <w:szCs w:val="20"/>
              </w:rPr>
              <w:t>Aprašymas (techninė specifikacija)</w:t>
            </w:r>
          </w:p>
        </w:tc>
      </w:tr>
      <w:tr w:rsidR="006166F7" w:rsidRPr="00A204C4" w:rsidTr="00A31954">
        <w:trPr>
          <w:trHeight w:val="1438"/>
        </w:trPr>
        <w:tc>
          <w:tcPr>
            <w:tcW w:w="532" w:type="dxa"/>
            <w:vAlign w:val="center"/>
          </w:tcPr>
          <w:p w:rsidR="006166F7" w:rsidRDefault="006166F7" w:rsidP="006166F7">
            <w:pPr>
              <w:tabs>
                <w:tab w:val="left" w:pos="709"/>
                <w:tab w:val="left" w:pos="851"/>
                <w:tab w:val="left" w:pos="993"/>
              </w:tabs>
              <w:jc w:val="center"/>
              <w:rPr>
                <w:sz w:val="20"/>
                <w:szCs w:val="20"/>
              </w:rPr>
            </w:pPr>
            <w:r>
              <w:rPr>
                <w:sz w:val="20"/>
                <w:szCs w:val="20"/>
              </w:rPr>
              <w:t xml:space="preserve">1. </w:t>
            </w:r>
          </w:p>
        </w:tc>
        <w:tc>
          <w:tcPr>
            <w:tcW w:w="1352" w:type="dxa"/>
            <w:tcBorders>
              <w:top w:val="single" w:sz="4" w:space="0" w:color="000000"/>
              <w:left w:val="single" w:sz="4" w:space="0" w:color="000000"/>
              <w:bottom w:val="single" w:sz="4" w:space="0" w:color="000000"/>
              <w:right w:val="single" w:sz="4" w:space="0" w:color="auto"/>
            </w:tcBorders>
            <w:shd w:val="clear" w:color="auto" w:fill="auto"/>
            <w:vAlign w:val="center"/>
          </w:tcPr>
          <w:p w:rsidR="006166F7" w:rsidRDefault="00252BE9" w:rsidP="00252BE9">
            <w:pPr>
              <w:rPr>
                <w:sz w:val="20"/>
                <w:szCs w:val="20"/>
              </w:rPr>
            </w:pPr>
            <w:r>
              <w:rPr>
                <w:sz w:val="20"/>
                <w:szCs w:val="20"/>
              </w:rPr>
              <w:t>Tinklo saugumo įrenginio (U</w:t>
            </w:r>
            <w:bookmarkStart w:id="0" w:name="_GoBack"/>
            <w:bookmarkEnd w:id="0"/>
            <w:r w:rsidRPr="00252BE9">
              <w:rPr>
                <w:sz w:val="20"/>
                <w:szCs w:val="20"/>
              </w:rPr>
              <w:t>gniasienės)</w:t>
            </w:r>
          </w:p>
        </w:tc>
        <w:tc>
          <w:tcPr>
            <w:tcW w:w="8448" w:type="dxa"/>
            <w:tcBorders>
              <w:top w:val="single" w:sz="4" w:space="0" w:color="auto"/>
              <w:left w:val="single" w:sz="4" w:space="0" w:color="auto"/>
              <w:bottom w:val="single" w:sz="4" w:space="0" w:color="auto"/>
              <w:right w:val="single" w:sz="4" w:space="0" w:color="auto"/>
            </w:tcBorders>
          </w:tcPr>
          <w:p w:rsidR="00252BE9" w:rsidRPr="00252BE9" w:rsidRDefault="00252BE9" w:rsidP="00252BE9">
            <w:pPr>
              <w:tabs>
                <w:tab w:val="left" w:pos="260"/>
              </w:tabs>
              <w:rPr>
                <w:rFonts w:eastAsia="MS Gothic"/>
                <w:b/>
                <w:sz w:val="20"/>
                <w:szCs w:val="20"/>
              </w:rPr>
            </w:pPr>
            <w:r w:rsidRPr="00252BE9">
              <w:rPr>
                <w:rFonts w:eastAsia="MS Gothic"/>
                <w:b/>
                <w:sz w:val="20"/>
                <w:szCs w:val="20"/>
              </w:rPr>
              <w:t>Bendrieji reikalavimai:</w:t>
            </w:r>
          </w:p>
          <w:p w:rsidR="00252BE9" w:rsidRPr="00252BE9" w:rsidRDefault="00252BE9" w:rsidP="00252BE9">
            <w:pPr>
              <w:tabs>
                <w:tab w:val="left" w:pos="260"/>
              </w:tabs>
              <w:rPr>
                <w:rFonts w:eastAsia="MS Gothic"/>
                <w:sz w:val="20"/>
                <w:szCs w:val="20"/>
              </w:rPr>
            </w:pPr>
            <w:r w:rsidRPr="00252BE9">
              <w:rPr>
                <w:rFonts w:eastAsia="MS Gothic"/>
                <w:sz w:val="20"/>
                <w:szCs w:val="20"/>
              </w:rPr>
              <w:t>1.</w:t>
            </w:r>
            <w:r w:rsidRPr="00252BE9">
              <w:rPr>
                <w:rFonts w:eastAsia="MS Gothic"/>
                <w:sz w:val="20"/>
                <w:szCs w:val="20"/>
              </w:rPr>
              <w:tab/>
              <w:t xml:space="preserve">visa pateikiama techninė įranga privalo būti nauja (negali būti atnaujinta, restauruota (angl. </w:t>
            </w:r>
            <w:proofErr w:type="spellStart"/>
            <w:r w:rsidRPr="00252BE9">
              <w:rPr>
                <w:rFonts w:eastAsia="MS Gothic"/>
                <w:sz w:val="20"/>
                <w:szCs w:val="20"/>
              </w:rPr>
              <w:t>refurbished</w:t>
            </w:r>
            <w:proofErr w:type="spellEnd"/>
            <w:r w:rsidRPr="00252BE9">
              <w:rPr>
                <w:rFonts w:eastAsia="MS Gothic"/>
                <w:sz w:val="20"/>
                <w:szCs w:val="20"/>
              </w:rPr>
              <w:t>), nenaudota, pateikta nepažeistoje gamyklinėje pakuotėje;</w:t>
            </w:r>
          </w:p>
          <w:p w:rsidR="00252BE9" w:rsidRPr="00252BE9" w:rsidRDefault="00252BE9" w:rsidP="00252BE9">
            <w:pPr>
              <w:tabs>
                <w:tab w:val="left" w:pos="260"/>
              </w:tabs>
              <w:rPr>
                <w:rFonts w:eastAsia="MS Gothic"/>
                <w:sz w:val="20"/>
                <w:szCs w:val="20"/>
              </w:rPr>
            </w:pPr>
            <w:r w:rsidRPr="00252BE9">
              <w:rPr>
                <w:rFonts w:eastAsia="MS Gothic"/>
                <w:sz w:val="20"/>
                <w:szCs w:val="20"/>
              </w:rPr>
              <w:t>2.</w:t>
            </w:r>
            <w:r w:rsidRPr="00252BE9">
              <w:rPr>
                <w:rFonts w:eastAsia="MS Gothic"/>
                <w:sz w:val="20"/>
                <w:szCs w:val="20"/>
              </w:rPr>
              <w:tab/>
              <w:t xml:space="preserve">tiekėjas turi užtikrinti, kad gamintojas nėra paskelbęs žinios apie siūlomos įrangos gamybos arba tobulinimo nutraukimą (pvz., angl. </w:t>
            </w:r>
            <w:proofErr w:type="spellStart"/>
            <w:r w:rsidRPr="00252BE9">
              <w:rPr>
                <w:rFonts w:eastAsia="MS Gothic"/>
                <w:sz w:val="20"/>
                <w:szCs w:val="20"/>
              </w:rPr>
              <w:t>End</w:t>
            </w:r>
            <w:proofErr w:type="spellEnd"/>
            <w:r w:rsidRPr="00252BE9">
              <w:rPr>
                <w:rFonts w:eastAsia="MS Gothic"/>
                <w:sz w:val="20"/>
                <w:szCs w:val="20"/>
              </w:rPr>
              <w:t xml:space="preserve"> </w:t>
            </w:r>
            <w:proofErr w:type="spellStart"/>
            <w:r w:rsidRPr="00252BE9">
              <w:rPr>
                <w:rFonts w:eastAsia="MS Gothic"/>
                <w:sz w:val="20"/>
                <w:szCs w:val="20"/>
              </w:rPr>
              <w:t>of</w:t>
            </w:r>
            <w:proofErr w:type="spellEnd"/>
            <w:r w:rsidRPr="00252BE9">
              <w:rPr>
                <w:rFonts w:eastAsia="MS Gothic"/>
                <w:sz w:val="20"/>
                <w:szCs w:val="20"/>
              </w:rPr>
              <w:t xml:space="preserve"> </w:t>
            </w:r>
            <w:proofErr w:type="spellStart"/>
            <w:r w:rsidRPr="00252BE9">
              <w:rPr>
                <w:rFonts w:eastAsia="MS Gothic"/>
                <w:sz w:val="20"/>
                <w:szCs w:val="20"/>
              </w:rPr>
              <w:t>Life</w:t>
            </w:r>
            <w:proofErr w:type="spellEnd"/>
            <w:r w:rsidRPr="00252BE9">
              <w:rPr>
                <w:rFonts w:eastAsia="MS Gothic"/>
                <w:sz w:val="20"/>
                <w:szCs w:val="20"/>
              </w:rPr>
              <w:t xml:space="preserve"> </w:t>
            </w:r>
            <w:proofErr w:type="spellStart"/>
            <w:r w:rsidRPr="00252BE9">
              <w:rPr>
                <w:rFonts w:eastAsia="MS Gothic"/>
                <w:sz w:val="20"/>
                <w:szCs w:val="20"/>
              </w:rPr>
              <w:t>Time</w:t>
            </w:r>
            <w:proofErr w:type="spellEnd"/>
            <w:r w:rsidRPr="00252BE9">
              <w:rPr>
                <w:rFonts w:eastAsia="MS Gothic"/>
                <w:sz w:val="20"/>
                <w:szCs w:val="20"/>
              </w:rPr>
              <w:t xml:space="preserve"> ar </w:t>
            </w:r>
            <w:proofErr w:type="spellStart"/>
            <w:r w:rsidRPr="00252BE9">
              <w:rPr>
                <w:rFonts w:eastAsia="MS Gothic"/>
                <w:sz w:val="20"/>
                <w:szCs w:val="20"/>
              </w:rPr>
              <w:t>Discontinued</w:t>
            </w:r>
            <w:proofErr w:type="spellEnd"/>
            <w:r w:rsidRPr="00252BE9">
              <w:rPr>
                <w:rFonts w:eastAsia="MS Gothic"/>
                <w:sz w:val="20"/>
                <w:szCs w:val="20"/>
              </w:rPr>
              <w:t xml:space="preserve">);   </w:t>
            </w:r>
          </w:p>
          <w:p w:rsidR="00252BE9" w:rsidRPr="00252BE9" w:rsidRDefault="00252BE9" w:rsidP="00252BE9">
            <w:pPr>
              <w:tabs>
                <w:tab w:val="left" w:pos="260"/>
              </w:tabs>
              <w:rPr>
                <w:rFonts w:eastAsia="MS Gothic"/>
                <w:sz w:val="20"/>
                <w:szCs w:val="20"/>
              </w:rPr>
            </w:pPr>
            <w:r w:rsidRPr="00252BE9">
              <w:rPr>
                <w:rFonts w:eastAsia="MS Gothic"/>
                <w:sz w:val="20"/>
                <w:szCs w:val="20"/>
              </w:rPr>
              <w:t>3.</w:t>
            </w:r>
            <w:r w:rsidRPr="00252BE9">
              <w:rPr>
                <w:rFonts w:eastAsia="MS Gothic"/>
                <w:sz w:val="20"/>
                <w:szCs w:val="20"/>
              </w:rPr>
              <w:tab/>
              <w:t>tiekėjas turi pateikti nuorodą į gamintojo puslapį, kuriame yra tiksli pasiūlymą atitinkančios techninės ar programinės įrangos techninė specifikacija;</w:t>
            </w:r>
          </w:p>
          <w:p w:rsidR="00252BE9" w:rsidRPr="00252BE9" w:rsidRDefault="00252BE9" w:rsidP="00252BE9">
            <w:pPr>
              <w:tabs>
                <w:tab w:val="left" w:pos="260"/>
              </w:tabs>
              <w:rPr>
                <w:rFonts w:eastAsia="MS Gothic"/>
                <w:sz w:val="20"/>
                <w:szCs w:val="20"/>
              </w:rPr>
            </w:pPr>
            <w:r w:rsidRPr="00252BE9">
              <w:rPr>
                <w:rFonts w:eastAsia="MS Gothic"/>
                <w:sz w:val="20"/>
                <w:szCs w:val="20"/>
              </w:rPr>
              <w:t>4.</w:t>
            </w:r>
            <w:r w:rsidRPr="00252BE9">
              <w:rPr>
                <w:rFonts w:eastAsia="MS Gothic"/>
                <w:sz w:val="20"/>
                <w:szCs w:val="20"/>
              </w:rPr>
              <w:tab/>
              <w:t>įrangos dokumentai turi būti lietuvių arba anglų kalba. Užrašai ant įrenginio ir jo dalių turi būti anglų arba lietuvių kalba. Gamintojo interneto svetainėje tvarkyklių ir dokumentų paieška atliekama anglų arba lietuvių kalba;</w:t>
            </w:r>
          </w:p>
          <w:p w:rsidR="00252BE9" w:rsidRPr="00252BE9" w:rsidRDefault="00252BE9" w:rsidP="00252BE9">
            <w:pPr>
              <w:tabs>
                <w:tab w:val="left" w:pos="260"/>
              </w:tabs>
              <w:rPr>
                <w:rFonts w:eastAsia="MS Gothic"/>
                <w:sz w:val="20"/>
                <w:szCs w:val="20"/>
              </w:rPr>
            </w:pPr>
            <w:r w:rsidRPr="00252BE9">
              <w:rPr>
                <w:rFonts w:eastAsia="MS Gothic"/>
                <w:sz w:val="20"/>
                <w:szCs w:val="20"/>
              </w:rPr>
              <w:t>5.</w:t>
            </w:r>
            <w:r w:rsidRPr="00252BE9">
              <w:rPr>
                <w:rFonts w:eastAsia="MS Gothic"/>
                <w:sz w:val="20"/>
                <w:szCs w:val="20"/>
              </w:rPr>
              <w:tab/>
              <w:t>tiekėjas į savo pasiūlymą turi įtraukti visą aparatinę ir programinę įrangą bei medžiagas, reikalingas šioje specifikacijoje nurodytiems reikalavimams įvykdyti;</w:t>
            </w:r>
          </w:p>
          <w:p w:rsidR="00252BE9" w:rsidRPr="00252BE9" w:rsidRDefault="00252BE9" w:rsidP="00252BE9">
            <w:pPr>
              <w:tabs>
                <w:tab w:val="left" w:pos="260"/>
              </w:tabs>
              <w:rPr>
                <w:rFonts w:eastAsia="MS Gothic"/>
                <w:sz w:val="20"/>
                <w:szCs w:val="20"/>
              </w:rPr>
            </w:pPr>
            <w:r w:rsidRPr="00252BE9">
              <w:rPr>
                <w:rFonts w:eastAsia="MS Gothic"/>
                <w:sz w:val="20"/>
                <w:szCs w:val="20"/>
              </w:rPr>
              <w:t>6.</w:t>
            </w:r>
            <w:r w:rsidRPr="00252BE9">
              <w:rPr>
                <w:rFonts w:eastAsia="MS Gothic"/>
                <w:sz w:val="20"/>
                <w:szCs w:val="20"/>
              </w:rPr>
              <w:tab/>
              <w:t xml:space="preserve">visos programinės įrangos licencija turi būti suteikiama neribotam laikui; </w:t>
            </w:r>
          </w:p>
          <w:p w:rsidR="00252BE9" w:rsidRPr="00252BE9" w:rsidRDefault="00252BE9" w:rsidP="00252BE9">
            <w:pPr>
              <w:tabs>
                <w:tab w:val="left" w:pos="260"/>
              </w:tabs>
              <w:rPr>
                <w:rFonts w:eastAsia="MS Gothic"/>
                <w:sz w:val="20"/>
                <w:szCs w:val="20"/>
              </w:rPr>
            </w:pPr>
            <w:r w:rsidRPr="00252BE9">
              <w:rPr>
                <w:rFonts w:eastAsia="MS Gothic"/>
                <w:sz w:val="20"/>
                <w:szCs w:val="20"/>
              </w:rPr>
              <w:t>7.</w:t>
            </w:r>
            <w:r w:rsidRPr="00252BE9">
              <w:rPr>
                <w:rFonts w:eastAsia="MS Gothic"/>
                <w:sz w:val="20"/>
                <w:szCs w:val="20"/>
              </w:rPr>
              <w:tab/>
              <w:t xml:space="preserve">visos techninės įrangos maitinimo įtampa turi būti 230V 50Hz su Europos kontinentinėje dalyje naudojama jungtimi (CEE 7/7); </w:t>
            </w:r>
          </w:p>
          <w:p w:rsidR="00252BE9" w:rsidRPr="00252BE9" w:rsidRDefault="00252BE9" w:rsidP="00252BE9">
            <w:pPr>
              <w:tabs>
                <w:tab w:val="left" w:pos="260"/>
              </w:tabs>
              <w:rPr>
                <w:rFonts w:eastAsia="MS Gothic"/>
                <w:sz w:val="20"/>
                <w:szCs w:val="20"/>
              </w:rPr>
            </w:pPr>
            <w:r w:rsidRPr="00252BE9">
              <w:rPr>
                <w:rFonts w:eastAsia="MS Gothic"/>
                <w:sz w:val="20"/>
                <w:szCs w:val="20"/>
              </w:rPr>
              <w:t>8.</w:t>
            </w:r>
            <w:r w:rsidRPr="00252BE9">
              <w:rPr>
                <w:rFonts w:eastAsia="MS Gothic"/>
                <w:sz w:val="20"/>
                <w:szCs w:val="20"/>
              </w:rPr>
              <w:tab/>
              <w:t>įranga grąžinama tiekėjui arba keičiama nauja lygiaverte ar geresne, tačiau saugumo reikalavimus atitinkančia įranga;</w:t>
            </w:r>
          </w:p>
          <w:p w:rsidR="00252BE9" w:rsidRPr="00252BE9" w:rsidRDefault="00252BE9" w:rsidP="00252BE9">
            <w:pPr>
              <w:tabs>
                <w:tab w:val="left" w:pos="260"/>
              </w:tabs>
              <w:rPr>
                <w:rFonts w:eastAsia="MS Gothic"/>
                <w:sz w:val="20"/>
                <w:szCs w:val="20"/>
              </w:rPr>
            </w:pPr>
            <w:r w:rsidRPr="00252BE9">
              <w:rPr>
                <w:rFonts w:eastAsia="MS Gothic"/>
                <w:sz w:val="20"/>
                <w:szCs w:val="20"/>
              </w:rPr>
              <w:t>9.</w:t>
            </w:r>
            <w:r w:rsidRPr="00252BE9">
              <w:rPr>
                <w:rFonts w:eastAsia="MS Gothic"/>
                <w:sz w:val="20"/>
                <w:szCs w:val="20"/>
              </w:rPr>
              <w:tab/>
              <w:t>tiekėjas padengia pirkimo proceso metu pirkėjo patirtą materialinę žalą.</w:t>
            </w:r>
          </w:p>
          <w:p w:rsidR="00252BE9" w:rsidRPr="00252BE9" w:rsidRDefault="00252BE9" w:rsidP="00252BE9">
            <w:pPr>
              <w:tabs>
                <w:tab w:val="left" w:pos="260"/>
              </w:tabs>
              <w:rPr>
                <w:rFonts w:eastAsia="MS Gothic"/>
                <w:sz w:val="20"/>
                <w:szCs w:val="20"/>
              </w:rPr>
            </w:pPr>
            <w:r w:rsidRPr="00252BE9">
              <w:rPr>
                <w:rFonts w:eastAsia="MS Gothic"/>
                <w:sz w:val="20"/>
                <w:szCs w:val="20"/>
              </w:rPr>
              <w:t>10.</w:t>
            </w:r>
            <w:r w:rsidRPr="00252BE9">
              <w:rPr>
                <w:rFonts w:eastAsia="MS Gothic"/>
                <w:sz w:val="20"/>
                <w:szCs w:val="20"/>
              </w:rPr>
              <w:tab/>
              <w:t>Garantija:</w:t>
            </w:r>
          </w:p>
          <w:p w:rsidR="00252BE9" w:rsidRPr="00252BE9" w:rsidRDefault="00252BE9" w:rsidP="00252BE9">
            <w:pPr>
              <w:tabs>
                <w:tab w:val="left" w:pos="260"/>
              </w:tabs>
              <w:rPr>
                <w:rFonts w:eastAsia="MS Gothic"/>
                <w:sz w:val="20"/>
                <w:szCs w:val="20"/>
              </w:rPr>
            </w:pPr>
            <w:r w:rsidRPr="00252BE9">
              <w:rPr>
                <w:rFonts w:eastAsia="MS Gothic"/>
                <w:sz w:val="20"/>
                <w:szCs w:val="20"/>
              </w:rPr>
              <w:t>11.</w:t>
            </w:r>
            <w:r w:rsidRPr="00252BE9">
              <w:rPr>
                <w:rFonts w:eastAsia="MS Gothic"/>
                <w:sz w:val="20"/>
                <w:szCs w:val="20"/>
              </w:rPr>
              <w:tab/>
              <w:t xml:space="preserve">tiekiamai įrangai turi būti suteikta gamintojo garantija ne trumpesniam kaip 36 mėn. laikotarpiui; </w:t>
            </w:r>
          </w:p>
          <w:p w:rsidR="00252BE9" w:rsidRPr="00252BE9" w:rsidRDefault="00252BE9" w:rsidP="00252BE9">
            <w:pPr>
              <w:tabs>
                <w:tab w:val="left" w:pos="260"/>
              </w:tabs>
              <w:rPr>
                <w:rFonts w:eastAsia="MS Gothic"/>
                <w:sz w:val="20"/>
                <w:szCs w:val="20"/>
              </w:rPr>
            </w:pPr>
            <w:r w:rsidRPr="00252BE9">
              <w:rPr>
                <w:rFonts w:eastAsia="MS Gothic"/>
                <w:sz w:val="20"/>
                <w:szCs w:val="20"/>
              </w:rPr>
              <w:t>12.</w:t>
            </w:r>
            <w:r w:rsidRPr="00252BE9">
              <w:rPr>
                <w:rFonts w:eastAsia="MS Gothic"/>
                <w:sz w:val="20"/>
                <w:szCs w:val="20"/>
              </w:rPr>
              <w:tab/>
              <w:t>garantinio remonto trukmė – ne ilgiau kaip 30 kalendorinių dienų. Jei sugedusios įrangos per šį laikotarpį pataisyti neįmanoma, ji pakeičiama ekvivalentiška nauja;</w:t>
            </w:r>
          </w:p>
          <w:p w:rsidR="00252BE9" w:rsidRPr="00252BE9" w:rsidRDefault="00252BE9" w:rsidP="00252BE9">
            <w:pPr>
              <w:tabs>
                <w:tab w:val="left" w:pos="260"/>
              </w:tabs>
              <w:rPr>
                <w:rFonts w:eastAsia="MS Gothic"/>
                <w:sz w:val="20"/>
                <w:szCs w:val="20"/>
              </w:rPr>
            </w:pPr>
            <w:r w:rsidRPr="00252BE9">
              <w:rPr>
                <w:rFonts w:eastAsia="MS Gothic"/>
                <w:sz w:val="20"/>
                <w:szCs w:val="20"/>
              </w:rPr>
              <w:t>13.</w:t>
            </w:r>
            <w:r w:rsidRPr="00252BE9">
              <w:rPr>
                <w:rFonts w:eastAsia="MS Gothic"/>
                <w:sz w:val="20"/>
                <w:szCs w:val="20"/>
              </w:rPr>
              <w:tab/>
              <w:t>siūlomos įrangos techninė priežiūra turi būti atliekama tik įrangos gamintojo sertifikuotuose techninės priežiūros centruose;</w:t>
            </w:r>
          </w:p>
          <w:p w:rsidR="00252BE9" w:rsidRPr="00252BE9" w:rsidRDefault="00252BE9" w:rsidP="00252BE9">
            <w:pPr>
              <w:tabs>
                <w:tab w:val="left" w:pos="260"/>
              </w:tabs>
              <w:rPr>
                <w:rFonts w:eastAsia="MS Gothic"/>
                <w:sz w:val="20"/>
                <w:szCs w:val="20"/>
              </w:rPr>
            </w:pPr>
            <w:r w:rsidRPr="00252BE9">
              <w:rPr>
                <w:rFonts w:eastAsia="MS Gothic"/>
                <w:sz w:val="20"/>
                <w:szCs w:val="20"/>
              </w:rPr>
              <w:t>14.</w:t>
            </w:r>
            <w:r w:rsidRPr="00252BE9">
              <w:rPr>
                <w:rFonts w:eastAsia="MS Gothic"/>
                <w:sz w:val="20"/>
                <w:szCs w:val="20"/>
              </w:rPr>
              <w:tab/>
              <w:t>garantinis laikotarpis skaičiuojamas nuo priėmimo–perdavimo akto pasirašymo dienos;</w:t>
            </w:r>
          </w:p>
          <w:p w:rsidR="00252BE9" w:rsidRPr="00252BE9" w:rsidRDefault="00252BE9" w:rsidP="00252BE9">
            <w:pPr>
              <w:tabs>
                <w:tab w:val="left" w:pos="260"/>
              </w:tabs>
              <w:rPr>
                <w:rFonts w:eastAsia="MS Gothic"/>
                <w:sz w:val="20"/>
                <w:szCs w:val="20"/>
              </w:rPr>
            </w:pPr>
            <w:r w:rsidRPr="00252BE9">
              <w:rPr>
                <w:rFonts w:eastAsia="MS Gothic"/>
                <w:sz w:val="20"/>
                <w:szCs w:val="20"/>
              </w:rPr>
              <w:t>15.</w:t>
            </w:r>
            <w:r w:rsidRPr="00252BE9">
              <w:rPr>
                <w:rFonts w:eastAsia="MS Gothic"/>
                <w:sz w:val="20"/>
                <w:szCs w:val="20"/>
              </w:rPr>
              <w:tab/>
              <w:t>garantiniu laikotarpiu tiekėjas privalo atlikti darbus savo lėšomis, įskaitant transportavimo išlaidas;</w:t>
            </w:r>
          </w:p>
          <w:p w:rsidR="00252BE9" w:rsidRPr="00252BE9" w:rsidRDefault="00252BE9" w:rsidP="00252BE9">
            <w:pPr>
              <w:tabs>
                <w:tab w:val="left" w:pos="260"/>
              </w:tabs>
              <w:rPr>
                <w:rFonts w:eastAsia="MS Gothic"/>
                <w:sz w:val="20"/>
                <w:szCs w:val="20"/>
              </w:rPr>
            </w:pPr>
            <w:r w:rsidRPr="00252BE9">
              <w:rPr>
                <w:rFonts w:eastAsia="MS Gothic"/>
                <w:sz w:val="20"/>
                <w:szCs w:val="20"/>
              </w:rPr>
              <w:t>16.</w:t>
            </w:r>
            <w:r w:rsidRPr="00252BE9">
              <w:rPr>
                <w:rFonts w:eastAsia="MS Gothic"/>
                <w:sz w:val="20"/>
                <w:szCs w:val="20"/>
              </w:rPr>
              <w:tab/>
              <w:t>pirkimo objektas (ugniasienės) turi nekelti grėsmės nacionaliniam saugumui;</w:t>
            </w:r>
          </w:p>
          <w:p w:rsidR="00252BE9" w:rsidRPr="00252BE9" w:rsidRDefault="00252BE9" w:rsidP="00252BE9">
            <w:pPr>
              <w:tabs>
                <w:tab w:val="left" w:pos="260"/>
              </w:tabs>
              <w:rPr>
                <w:rFonts w:eastAsia="MS Gothic"/>
                <w:b/>
                <w:sz w:val="20"/>
                <w:szCs w:val="20"/>
              </w:rPr>
            </w:pPr>
            <w:r w:rsidRPr="00252BE9">
              <w:rPr>
                <w:rFonts w:eastAsia="MS Gothic"/>
                <w:b/>
                <w:sz w:val="20"/>
                <w:szCs w:val="20"/>
              </w:rPr>
              <w:t>Specialieji reikalavimai:</w:t>
            </w:r>
          </w:p>
          <w:p w:rsidR="00252BE9" w:rsidRPr="00252BE9" w:rsidRDefault="00252BE9" w:rsidP="00252BE9">
            <w:pPr>
              <w:tabs>
                <w:tab w:val="left" w:pos="260"/>
              </w:tabs>
              <w:rPr>
                <w:rFonts w:eastAsia="MS Gothic"/>
                <w:sz w:val="20"/>
                <w:szCs w:val="20"/>
              </w:rPr>
            </w:pPr>
            <w:r w:rsidRPr="00252BE9">
              <w:rPr>
                <w:rFonts w:eastAsia="MS Gothic"/>
                <w:sz w:val="20"/>
                <w:szCs w:val="20"/>
              </w:rPr>
              <w:t>1.</w:t>
            </w:r>
            <w:r w:rsidRPr="00252BE9">
              <w:rPr>
                <w:rFonts w:eastAsia="MS Gothic"/>
                <w:sz w:val="20"/>
                <w:szCs w:val="20"/>
              </w:rPr>
              <w:tab/>
              <w:t>Įrenginys turi turėti ne mažiau kaip 8 vnt. 1G RJ45 tipo lizdų.</w:t>
            </w:r>
          </w:p>
          <w:p w:rsidR="00252BE9" w:rsidRPr="00252BE9" w:rsidRDefault="00252BE9" w:rsidP="00252BE9">
            <w:pPr>
              <w:tabs>
                <w:tab w:val="left" w:pos="260"/>
              </w:tabs>
              <w:rPr>
                <w:rFonts w:eastAsia="MS Gothic"/>
                <w:sz w:val="20"/>
                <w:szCs w:val="20"/>
              </w:rPr>
            </w:pPr>
            <w:r w:rsidRPr="00252BE9">
              <w:rPr>
                <w:rFonts w:eastAsia="MS Gothic"/>
                <w:sz w:val="20"/>
                <w:szCs w:val="20"/>
              </w:rPr>
              <w:t>2.</w:t>
            </w:r>
            <w:r w:rsidRPr="00252BE9">
              <w:rPr>
                <w:rFonts w:eastAsia="MS Gothic"/>
                <w:sz w:val="20"/>
                <w:szCs w:val="20"/>
              </w:rPr>
              <w:tab/>
              <w:t>Įrenginys valdymui turi turėti ne mažiau kaip: vieną konsolės prievadą, vieną atskirą 1G prievadą (SFP arba RJ-45 tipo) ir USB prievadą.</w:t>
            </w:r>
          </w:p>
          <w:p w:rsidR="00252BE9" w:rsidRPr="00252BE9" w:rsidRDefault="00252BE9" w:rsidP="00252BE9">
            <w:pPr>
              <w:tabs>
                <w:tab w:val="left" w:pos="260"/>
              </w:tabs>
              <w:rPr>
                <w:rFonts w:eastAsia="MS Gothic"/>
                <w:sz w:val="20"/>
                <w:szCs w:val="20"/>
              </w:rPr>
            </w:pPr>
            <w:r w:rsidRPr="00252BE9">
              <w:rPr>
                <w:rFonts w:eastAsia="MS Gothic"/>
                <w:sz w:val="20"/>
                <w:szCs w:val="20"/>
              </w:rPr>
              <w:t>3.</w:t>
            </w:r>
            <w:r w:rsidRPr="00252BE9">
              <w:rPr>
                <w:rFonts w:eastAsia="MS Gothic"/>
                <w:sz w:val="20"/>
                <w:szCs w:val="20"/>
              </w:rPr>
              <w:tab/>
              <w:t>Įrenginys turi turėti ne mažiau kaip 2 dedikuotus pajungimo į aukšto patikimumo telkinį prievadus.</w:t>
            </w:r>
          </w:p>
          <w:p w:rsidR="00252BE9" w:rsidRPr="00252BE9" w:rsidRDefault="00252BE9" w:rsidP="00252BE9">
            <w:pPr>
              <w:tabs>
                <w:tab w:val="left" w:pos="260"/>
              </w:tabs>
              <w:rPr>
                <w:rFonts w:eastAsia="MS Gothic"/>
                <w:sz w:val="20"/>
                <w:szCs w:val="20"/>
              </w:rPr>
            </w:pPr>
            <w:r w:rsidRPr="00252BE9">
              <w:rPr>
                <w:rFonts w:eastAsia="MS Gothic"/>
                <w:sz w:val="20"/>
                <w:szCs w:val="20"/>
              </w:rPr>
              <w:t>4.</w:t>
            </w:r>
            <w:r w:rsidRPr="00252BE9">
              <w:rPr>
                <w:rFonts w:eastAsia="MS Gothic"/>
                <w:sz w:val="20"/>
                <w:szCs w:val="20"/>
              </w:rPr>
              <w:tab/>
              <w:t>Įrenginys privalo naudoti dubliuotus, vienas kitą rezervuojančius maitinimo šaltinius.</w:t>
            </w:r>
          </w:p>
          <w:p w:rsidR="00252BE9" w:rsidRPr="00252BE9" w:rsidRDefault="00252BE9" w:rsidP="00252BE9">
            <w:pPr>
              <w:tabs>
                <w:tab w:val="left" w:pos="260"/>
              </w:tabs>
              <w:rPr>
                <w:rFonts w:eastAsia="MS Gothic"/>
                <w:sz w:val="20"/>
                <w:szCs w:val="20"/>
              </w:rPr>
            </w:pPr>
            <w:r w:rsidRPr="00252BE9">
              <w:rPr>
                <w:rFonts w:eastAsia="MS Gothic"/>
                <w:sz w:val="20"/>
                <w:szCs w:val="20"/>
              </w:rPr>
              <w:t>5.</w:t>
            </w:r>
            <w:r w:rsidRPr="00252BE9">
              <w:rPr>
                <w:rFonts w:eastAsia="MS Gothic"/>
                <w:sz w:val="20"/>
                <w:szCs w:val="20"/>
              </w:rPr>
              <w:tab/>
              <w:t>Turi būti galimybė keisti maitinimo šaltinius neišjungiant.</w:t>
            </w:r>
          </w:p>
          <w:p w:rsidR="00252BE9" w:rsidRPr="00252BE9" w:rsidRDefault="00252BE9" w:rsidP="00252BE9">
            <w:pPr>
              <w:tabs>
                <w:tab w:val="left" w:pos="260"/>
              </w:tabs>
              <w:rPr>
                <w:rFonts w:eastAsia="MS Gothic"/>
                <w:sz w:val="20"/>
                <w:szCs w:val="20"/>
              </w:rPr>
            </w:pPr>
            <w:r w:rsidRPr="00252BE9">
              <w:rPr>
                <w:rFonts w:eastAsia="MS Gothic"/>
                <w:sz w:val="20"/>
                <w:szCs w:val="20"/>
              </w:rPr>
              <w:t>6.</w:t>
            </w:r>
            <w:r w:rsidRPr="00252BE9">
              <w:rPr>
                <w:rFonts w:eastAsia="MS Gothic"/>
                <w:sz w:val="20"/>
                <w:szCs w:val="20"/>
              </w:rPr>
              <w:tab/>
              <w:t xml:space="preserve">Įrenginio aukštis (angl. </w:t>
            </w:r>
            <w:proofErr w:type="spellStart"/>
            <w:r w:rsidRPr="00252BE9">
              <w:rPr>
                <w:rFonts w:eastAsia="MS Gothic"/>
                <w:sz w:val="20"/>
                <w:szCs w:val="20"/>
              </w:rPr>
              <w:t>Rack</w:t>
            </w:r>
            <w:proofErr w:type="spellEnd"/>
            <w:r w:rsidRPr="00252BE9">
              <w:rPr>
                <w:rFonts w:eastAsia="MS Gothic"/>
                <w:sz w:val="20"/>
                <w:szCs w:val="20"/>
              </w:rPr>
              <w:t xml:space="preserve"> </w:t>
            </w:r>
            <w:proofErr w:type="spellStart"/>
            <w:r w:rsidRPr="00252BE9">
              <w:rPr>
                <w:rFonts w:eastAsia="MS Gothic"/>
                <w:sz w:val="20"/>
                <w:szCs w:val="20"/>
              </w:rPr>
              <w:t>Unit</w:t>
            </w:r>
            <w:proofErr w:type="spellEnd"/>
            <w:r w:rsidRPr="00252BE9">
              <w:rPr>
                <w:rFonts w:eastAsia="MS Gothic"/>
                <w:sz w:val="20"/>
                <w:szCs w:val="20"/>
              </w:rPr>
              <w:t>) ne didesnis kaip 1U.</w:t>
            </w:r>
          </w:p>
          <w:p w:rsidR="00252BE9" w:rsidRPr="00252BE9" w:rsidRDefault="00252BE9" w:rsidP="00252BE9">
            <w:pPr>
              <w:tabs>
                <w:tab w:val="left" w:pos="260"/>
              </w:tabs>
              <w:rPr>
                <w:rFonts w:eastAsia="MS Gothic"/>
                <w:sz w:val="20"/>
                <w:szCs w:val="20"/>
              </w:rPr>
            </w:pPr>
            <w:r w:rsidRPr="00252BE9">
              <w:rPr>
                <w:rFonts w:eastAsia="MS Gothic"/>
                <w:sz w:val="20"/>
                <w:szCs w:val="20"/>
              </w:rPr>
              <w:t>7.</w:t>
            </w:r>
            <w:r w:rsidRPr="00252BE9">
              <w:rPr>
                <w:rFonts w:eastAsia="MS Gothic"/>
                <w:sz w:val="20"/>
                <w:szCs w:val="20"/>
              </w:rPr>
              <w:tab/>
              <w:t>Turi būti pridėti visi reikalingi priedai įrenginių montavimui į standartinę 19 colių spintą.</w:t>
            </w:r>
          </w:p>
          <w:p w:rsidR="00252BE9" w:rsidRPr="00252BE9" w:rsidRDefault="00252BE9" w:rsidP="00252BE9">
            <w:pPr>
              <w:tabs>
                <w:tab w:val="left" w:pos="260"/>
              </w:tabs>
              <w:rPr>
                <w:rFonts w:eastAsia="MS Gothic"/>
                <w:sz w:val="20"/>
                <w:szCs w:val="20"/>
              </w:rPr>
            </w:pPr>
            <w:r w:rsidRPr="00252BE9">
              <w:rPr>
                <w:rFonts w:eastAsia="MS Gothic"/>
                <w:sz w:val="20"/>
                <w:szCs w:val="20"/>
              </w:rPr>
              <w:t>8.</w:t>
            </w:r>
            <w:r w:rsidRPr="00252BE9">
              <w:rPr>
                <w:rFonts w:eastAsia="MS Gothic"/>
                <w:sz w:val="20"/>
                <w:szCs w:val="20"/>
              </w:rPr>
              <w:tab/>
              <w:t>Ugniasienė turi turėti galimybę dirbti Aktyvus/Pasyvus (angl. „</w:t>
            </w:r>
            <w:proofErr w:type="spellStart"/>
            <w:r w:rsidRPr="00252BE9">
              <w:rPr>
                <w:rFonts w:eastAsia="MS Gothic"/>
                <w:sz w:val="20"/>
                <w:szCs w:val="20"/>
              </w:rPr>
              <w:t>Active</w:t>
            </w:r>
            <w:proofErr w:type="spellEnd"/>
            <w:r w:rsidRPr="00252BE9">
              <w:rPr>
                <w:rFonts w:eastAsia="MS Gothic"/>
                <w:sz w:val="20"/>
                <w:szCs w:val="20"/>
              </w:rPr>
              <w:t>/</w:t>
            </w:r>
            <w:proofErr w:type="spellStart"/>
            <w:r w:rsidRPr="00252BE9">
              <w:rPr>
                <w:rFonts w:eastAsia="MS Gothic"/>
                <w:sz w:val="20"/>
                <w:szCs w:val="20"/>
              </w:rPr>
              <w:t>Pasive</w:t>
            </w:r>
            <w:proofErr w:type="spellEnd"/>
            <w:r w:rsidRPr="00252BE9">
              <w:rPr>
                <w:rFonts w:eastAsia="MS Gothic"/>
                <w:sz w:val="20"/>
                <w:szCs w:val="20"/>
              </w:rPr>
              <w:t>“) ir Aktyvus/Aktyvus (angl. „</w:t>
            </w:r>
            <w:proofErr w:type="spellStart"/>
            <w:r w:rsidRPr="00252BE9">
              <w:rPr>
                <w:rFonts w:eastAsia="MS Gothic"/>
                <w:sz w:val="20"/>
                <w:szCs w:val="20"/>
              </w:rPr>
              <w:t>Active</w:t>
            </w:r>
            <w:proofErr w:type="spellEnd"/>
            <w:r w:rsidRPr="00252BE9">
              <w:rPr>
                <w:rFonts w:eastAsia="MS Gothic"/>
                <w:sz w:val="20"/>
                <w:szCs w:val="20"/>
              </w:rPr>
              <w:t>/</w:t>
            </w:r>
            <w:proofErr w:type="spellStart"/>
            <w:r w:rsidRPr="00252BE9">
              <w:rPr>
                <w:rFonts w:eastAsia="MS Gothic"/>
                <w:sz w:val="20"/>
                <w:szCs w:val="20"/>
              </w:rPr>
              <w:t>Active</w:t>
            </w:r>
            <w:proofErr w:type="spellEnd"/>
            <w:r w:rsidRPr="00252BE9">
              <w:rPr>
                <w:rFonts w:eastAsia="MS Gothic"/>
                <w:sz w:val="20"/>
                <w:szCs w:val="20"/>
              </w:rPr>
              <w:t>“) režimais.</w:t>
            </w:r>
          </w:p>
          <w:p w:rsidR="00252BE9" w:rsidRPr="00252BE9" w:rsidRDefault="00252BE9" w:rsidP="00252BE9">
            <w:pPr>
              <w:tabs>
                <w:tab w:val="left" w:pos="260"/>
              </w:tabs>
              <w:rPr>
                <w:rFonts w:eastAsia="MS Gothic"/>
                <w:sz w:val="20"/>
                <w:szCs w:val="20"/>
              </w:rPr>
            </w:pPr>
            <w:r w:rsidRPr="00252BE9">
              <w:rPr>
                <w:rFonts w:eastAsia="MS Gothic"/>
                <w:sz w:val="20"/>
                <w:szCs w:val="20"/>
              </w:rPr>
              <w:t>9.</w:t>
            </w:r>
            <w:r w:rsidRPr="00252BE9">
              <w:rPr>
                <w:rFonts w:eastAsia="MS Gothic"/>
                <w:sz w:val="20"/>
                <w:szCs w:val="20"/>
              </w:rPr>
              <w:tab/>
              <w:t>Turi būti galimybė automatiškai sinchronizuoti konfigūraciją ir aktyvias sesijas tarp aukšto patikimumo narių.</w:t>
            </w:r>
          </w:p>
          <w:p w:rsidR="00252BE9" w:rsidRPr="00252BE9" w:rsidRDefault="00252BE9" w:rsidP="00252BE9">
            <w:pPr>
              <w:tabs>
                <w:tab w:val="left" w:pos="260"/>
              </w:tabs>
              <w:rPr>
                <w:rFonts w:eastAsia="MS Gothic"/>
                <w:sz w:val="20"/>
                <w:szCs w:val="20"/>
              </w:rPr>
            </w:pPr>
            <w:r w:rsidRPr="00252BE9">
              <w:rPr>
                <w:rFonts w:eastAsia="MS Gothic"/>
                <w:sz w:val="20"/>
                <w:szCs w:val="20"/>
              </w:rPr>
              <w:t>10.</w:t>
            </w:r>
            <w:r w:rsidRPr="00252BE9">
              <w:rPr>
                <w:rFonts w:eastAsia="MS Gothic"/>
                <w:sz w:val="20"/>
                <w:szCs w:val="20"/>
              </w:rPr>
              <w:tab/>
              <w:t>Turi būti galimybė nurodyti, kad veikiantis ir  aukštesnį prioritetą turintis narys visada būna aktyvus.</w:t>
            </w:r>
          </w:p>
          <w:p w:rsidR="00252BE9" w:rsidRPr="00252BE9" w:rsidRDefault="00252BE9" w:rsidP="00252BE9">
            <w:pPr>
              <w:tabs>
                <w:tab w:val="left" w:pos="260"/>
              </w:tabs>
              <w:rPr>
                <w:rFonts w:eastAsia="MS Gothic"/>
                <w:sz w:val="20"/>
                <w:szCs w:val="20"/>
              </w:rPr>
            </w:pPr>
            <w:r w:rsidRPr="00252BE9">
              <w:rPr>
                <w:rFonts w:eastAsia="MS Gothic"/>
                <w:sz w:val="20"/>
                <w:szCs w:val="20"/>
              </w:rPr>
              <w:t>11.</w:t>
            </w:r>
            <w:r w:rsidRPr="00252BE9">
              <w:rPr>
                <w:rFonts w:eastAsia="MS Gothic"/>
                <w:sz w:val="20"/>
                <w:szCs w:val="20"/>
              </w:rPr>
              <w:tab/>
              <w:t>Aukšto patikimumo sistemos nariai turi stebėti tinklo prievadų būseną.</w:t>
            </w:r>
          </w:p>
          <w:p w:rsidR="00252BE9" w:rsidRPr="00252BE9" w:rsidRDefault="00252BE9" w:rsidP="00252BE9">
            <w:pPr>
              <w:tabs>
                <w:tab w:val="left" w:pos="260"/>
              </w:tabs>
              <w:rPr>
                <w:rFonts w:eastAsia="MS Gothic"/>
                <w:sz w:val="20"/>
                <w:szCs w:val="20"/>
              </w:rPr>
            </w:pPr>
            <w:r w:rsidRPr="00252BE9">
              <w:rPr>
                <w:rFonts w:eastAsia="MS Gothic"/>
                <w:sz w:val="20"/>
                <w:szCs w:val="20"/>
              </w:rPr>
              <w:t>12.</w:t>
            </w:r>
            <w:r w:rsidRPr="00252BE9">
              <w:rPr>
                <w:rFonts w:eastAsia="MS Gothic"/>
                <w:sz w:val="20"/>
                <w:szCs w:val="20"/>
              </w:rPr>
              <w:tab/>
              <w:t>Turi būti galimybė stebėti ar atsiliepia nurodyti IP adresai. Sistema turi automatiškai persijungti jei nurodyti IP adresai neatsiliepia.</w:t>
            </w:r>
          </w:p>
          <w:p w:rsidR="00252BE9" w:rsidRPr="00252BE9" w:rsidRDefault="00252BE9" w:rsidP="00252BE9">
            <w:pPr>
              <w:tabs>
                <w:tab w:val="left" w:pos="260"/>
              </w:tabs>
              <w:rPr>
                <w:rFonts w:eastAsia="MS Gothic"/>
                <w:sz w:val="20"/>
                <w:szCs w:val="20"/>
              </w:rPr>
            </w:pPr>
            <w:r w:rsidRPr="00252BE9">
              <w:rPr>
                <w:rFonts w:eastAsia="MS Gothic"/>
                <w:sz w:val="20"/>
                <w:szCs w:val="20"/>
              </w:rPr>
              <w:t>13.</w:t>
            </w:r>
            <w:r w:rsidRPr="00252BE9">
              <w:rPr>
                <w:rFonts w:eastAsia="MS Gothic"/>
                <w:sz w:val="20"/>
                <w:szCs w:val="20"/>
              </w:rPr>
              <w:tab/>
              <w:t>Ugniasienės našumas</w:t>
            </w:r>
          </w:p>
          <w:p w:rsidR="00252BE9" w:rsidRPr="00252BE9" w:rsidRDefault="00252BE9" w:rsidP="00252BE9">
            <w:pPr>
              <w:tabs>
                <w:tab w:val="left" w:pos="260"/>
              </w:tabs>
              <w:rPr>
                <w:rFonts w:eastAsia="MS Gothic"/>
                <w:sz w:val="20"/>
                <w:szCs w:val="20"/>
              </w:rPr>
            </w:pPr>
            <w:r w:rsidRPr="00252BE9">
              <w:rPr>
                <w:rFonts w:eastAsia="MS Gothic"/>
                <w:sz w:val="20"/>
                <w:szCs w:val="20"/>
              </w:rPr>
              <w:t>14.</w:t>
            </w:r>
            <w:r w:rsidRPr="00252BE9">
              <w:rPr>
                <w:rFonts w:eastAsia="MS Gothic"/>
                <w:sz w:val="20"/>
                <w:szCs w:val="20"/>
              </w:rPr>
              <w:tab/>
              <w:t xml:space="preserve">Ugniasienės ir programų kontrolės greitaveika - ne mažesnė kaip 2 </w:t>
            </w:r>
            <w:proofErr w:type="spellStart"/>
            <w:r w:rsidRPr="00252BE9">
              <w:rPr>
                <w:rFonts w:eastAsia="MS Gothic"/>
                <w:sz w:val="20"/>
                <w:szCs w:val="20"/>
              </w:rPr>
              <w:t>Gbps</w:t>
            </w:r>
            <w:proofErr w:type="spellEnd"/>
            <w:r w:rsidRPr="00252BE9">
              <w:rPr>
                <w:rFonts w:eastAsia="MS Gothic"/>
                <w:sz w:val="20"/>
                <w:szCs w:val="20"/>
              </w:rPr>
              <w:t>.</w:t>
            </w:r>
          </w:p>
          <w:p w:rsidR="00252BE9" w:rsidRPr="00252BE9" w:rsidRDefault="00252BE9" w:rsidP="00252BE9">
            <w:pPr>
              <w:tabs>
                <w:tab w:val="left" w:pos="260"/>
              </w:tabs>
              <w:rPr>
                <w:rFonts w:eastAsia="MS Gothic"/>
                <w:sz w:val="20"/>
                <w:szCs w:val="20"/>
              </w:rPr>
            </w:pPr>
            <w:r w:rsidRPr="00252BE9">
              <w:rPr>
                <w:rFonts w:eastAsia="MS Gothic"/>
                <w:sz w:val="20"/>
                <w:szCs w:val="20"/>
              </w:rPr>
              <w:t>15.</w:t>
            </w:r>
            <w:r w:rsidRPr="00252BE9">
              <w:rPr>
                <w:rFonts w:eastAsia="MS Gothic"/>
                <w:sz w:val="20"/>
                <w:szCs w:val="20"/>
              </w:rPr>
              <w:tab/>
              <w:t xml:space="preserve">Įrenginio greitaveika naudojant apsaugą nuo grėsmių (apsauga nuo virusų, piktybinių kodų, įsilaužimų, </w:t>
            </w:r>
            <w:proofErr w:type="spellStart"/>
            <w:r w:rsidRPr="00252BE9">
              <w:rPr>
                <w:rFonts w:eastAsia="MS Gothic"/>
                <w:sz w:val="20"/>
                <w:szCs w:val="20"/>
              </w:rPr>
              <w:t>pažeidžiamumų</w:t>
            </w:r>
            <w:proofErr w:type="spellEnd"/>
            <w:r w:rsidRPr="00252BE9">
              <w:rPr>
                <w:rFonts w:eastAsia="MS Gothic"/>
                <w:sz w:val="20"/>
                <w:szCs w:val="20"/>
              </w:rPr>
              <w:t xml:space="preserve"> aptikimas) - ne mažesnė kaip 1 </w:t>
            </w:r>
            <w:proofErr w:type="spellStart"/>
            <w:r w:rsidRPr="00252BE9">
              <w:rPr>
                <w:rFonts w:eastAsia="MS Gothic"/>
                <w:sz w:val="20"/>
                <w:szCs w:val="20"/>
              </w:rPr>
              <w:t>Gbps</w:t>
            </w:r>
            <w:proofErr w:type="spellEnd"/>
            <w:r w:rsidRPr="00252BE9">
              <w:rPr>
                <w:rFonts w:eastAsia="MS Gothic"/>
                <w:sz w:val="20"/>
                <w:szCs w:val="20"/>
              </w:rPr>
              <w:t>.</w:t>
            </w:r>
          </w:p>
          <w:p w:rsidR="00252BE9" w:rsidRPr="00252BE9" w:rsidRDefault="00252BE9" w:rsidP="00252BE9">
            <w:pPr>
              <w:tabs>
                <w:tab w:val="left" w:pos="260"/>
              </w:tabs>
              <w:rPr>
                <w:rFonts w:eastAsia="MS Gothic"/>
                <w:sz w:val="20"/>
                <w:szCs w:val="20"/>
              </w:rPr>
            </w:pPr>
            <w:r w:rsidRPr="00252BE9">
              <w:rPr>
                <w:rFonts w:eastAsia="MS Gothic"/>
                <w:sz w:val="20"/>
                <w:szCs w:val="20"/>
              </w:rPr>
              <w:t>16.</w:t>
            </w:r>
            <w:r w:rsidRPr="00252BE9">
              <w:rPr>
                <w:rFonts w:eastAsia="MS Gothic"/>
                <w:sz w:val="20"/>
                <w:szCs w:val="20"/>
              </w:rPr>
              <w:tab/>
            </w:r>
            <w:proofErr w:type="spellStart"/>
            <w:r w:rsidRPr="00252BE9">
              <w:rPr>
                <w:rFonts w:eastAsia="MS Gothic"/>
                <w:sz w:val="20"/>
                <w:szCs w:val="20"/>
              </w:rPr>
              <w:t>IPSec</w:t>
            </w:r>
            <w:proofErr w:type="spellEnd"/>
            <w:r w:rsidRPr="00252BE9">
              <w:rPr>
                <w:rFonts w:eastAsia="MS Gothic"/>
                <w:sz w:val="20"/>
                <w:szCs w:val="20"/>
              </w:rPr>
              <w:t xml:space="preserve"> VPN greitaveika - ne mažesnė kaip 1.5 </w:t>
            </w:r>
            <w:proofErr w:type="spellStart"/>
            <w:r w:rsidRPr="00252BE9">
              <w:rPr>
                <w:rFonts w:eastAsia="MS Gothic"/>
                <w:sz w:val="20"/>
                <w:szCs w:val="20"/>
              </w:rPr>
              <w:t>Gbps</w:t>
            </w:r>
            <w:proofErr w:type="spellEnd"/>
            <w:r w:rsidRPr="00252BE9">
              <w:rPr>
                <w:rFonts w:eastAsia="MS Gothic"/>
                <w:sz w:val="20"/>
                <w:szCs w:val="20"/>
              </w:rPr>
              <w:t>.</w:t>
            </w:r>
          </w:p>
          <w:p w:rsidR="00252BE9" w:rsidRPr="00252BE9" w:rsidRDefault="00252BE9" w:rsidP="00252BE9">
            <w:pPr>
              <w:tabs>
                <w:tab w:val="left" w:pos="260"/>
              </w:tabs>
              <w:rPr>
                <w:rFonts w:eastAsia="MS Gothic"/>
                <w:sz w:val="20"/>
                <w:szCs w:val="20"/>
              </w:rPr>
            </w:pPr>
            <w:r w:rsidRPr="00252BE9">
              <w:rPr>
                <w:rFonts w:eastAsia="MS Gothic"/>
                <w:sz w:val="20"/>
                <w:szCs w:val="20"/>
              </w:rPr>
              <w:t>17.</w:t>
            </w:r>
            <w:r w:rsidRPr="00252BE9">
              <w:rPr>
                <w:rFonts w:eastAsia="MS Gothic"/>
                <w:sz w:val="20"/>
                <w:szCs w:val="20"/>
              </w:rPr>
              <w:tab/>
              <w:t>Ne mažiau kaip 200000 konkurentinių sesijų.</w:t>
            </w:r>
          </w:p>
          <w:p w:rsidR="00252BE9" w:rsidRPr="00252BE9" w:rsidRDefault="00252BE9" w:rsidP="00252BE9">
            <w:pPr>
              <w:tabs>
                <w:tab w:val="left" w:pos="260"/>
              </w:tabs>
              <w:rPr>
                <w:rFonts w:eastAsia="MS Gothic"/>
                <w:sz w:val="20"/>
                <w:szCs w:val="20"/>
              </w:rPr>
            </w:pPr>
            <w:r w:rsidRPr="00252BE9">
              <w:rPr>
                <w:rFonts w:eastAsia="MS Gothic"/>
                <w:sz w:val="20"/>
                <w:szCs w:val="20"/>
              </w:rPr>
              <w:t>18.</w:t>
            </w:r>
            <w:r w:rsidRPr="00252BE9">
              <w:rPr>
                <w:rFonts w:eastAsia="MS Gothic"/>
                <w:sz w:val="20"/>
                <w:szCs w:val="20"/>
              </w:rPr>
              <w:tab/>
              <w:t>Ne mažiau kaip 30000 naujų sesijų per sekundę.</w:t>
            </w:r>
          </w:p>
          <w:p w:rsidR="00252BE9" w:rsidRPr="00252BE9" w:rsidRDefault="00252BE9" w:rsidP="00252BE9">
            <w:pPr>
              <w:tabs>
                <w:tab w:val="left" w:pos="260"/>
              </w:tabs>
              <w:rPr>
                <w:rFonts w:eastAsia="MS Gothic"/>
                <w:sz w:val="20"/>
                <w:szCs w:val="20"/>
              </w:rPr>
            </w:pPr>
            <w:r w:rsidRPr="00252BE9">
              <w:rPr>
                <w:rFonts w:eastAsia="MS Gothic"/>
                <w:sz w:val="20"/>
                <w:szCs w:val="20"/>
              </w:rPr>
              <w:t>19.</w:t>
            </w:r>
            <w:r w:rsidRPr="00252BE9">
              <w:rPr>
                <w:rFonts w:eastAsia="MS Gothic"/>
                <w:sz w:val="20"/>
                <w:szCs w:val="20"/>
              </w:rPr>
              <w:tab/>
              <w:t>Įrenginio našumas, sesijų skaičius turi būti įgyvendinamas vieno įrenginio pagalba, nenaudojant papildomų įrenginių, kurie paskirstytų įeinančius ar išeinančius srautus.</w:t>
            </w:r>
          </w:p>
          <w:p w:rsidR="00252BE9" w:rsidRPr="00252BE9" w:rsidRDefault="00252BE9" w:rsidP="00252BE9">
            <w:pPr>
              <w:tabs>
                <w:tab w:val="left" w:pos="260"/>
              </w:tabs>
              <w:rPr>
                <w:rFonts w:eastAsia="MS Gothic"/>
                <w:sz w:val="20"/>
                <w:szCs w:val="20"/>
              </w:rPr>
            </w:pPr>
            <w:r w:rsidRPr="00252BE9">
              <w:rPr>
                <w:rFonts w:eastAsia="MS Gothic"/>
                <w:sz w:val="20"/>
                <w:szCs w:val="20"/>
              </w:rPr>
              <w:t>20.</w:t>
            </w:r>
            <w:r w:rsidRPr="00252BE9">
              <w:rPr>
                <w:rFonts w:eastAsia="MS Gothic"/>
                <w:sz w:val="20"/>
                <w:szCs w:val="20"/>
              </w:rPr>
              <w:tab/>
              <w:t>Ne mažiau kaip 4000 VLAN žymių per įrenginį/prievadą.</w:t>
            </w:r>
          </w:p>
          <w:p w:rsidR="00252BE9" w:rsidRPr="00252BE9" w:rsidRDefault="00252BE9" w:rsidP="00252BE9">
            <w:pPr>
              <w:tabs>
                <w:tab w:val="left" w:pos="260"/>
              </w:tabs>
              <w:rPr>
                <w:rFonts w:eastAsia="MS Gothic"/>
                <w:sz w:val="20"/>
                <w:szCs w:val="20"/>
              </w:rPr>
            </w:pPr>
            <w:r w:rsidRPr="00252BE9">
              <w:rPr>
                <w:rFonts w:eastAsia="MS Gothic"/>
                <w:sz w:val="20"/>
                <w:szCs w:val="20"/>
              </w:rPr>
              <w:t>21.</w:t>
            </w:r>
            <w:r w:rsidRPr="00252BE9">
              <w:rPr>
                <w:rFonts w:eastAsia="MS Gothic"/>
                <w:sz w:val="20"/>
                <w:szCs w:val="20"/>
              </w:rPr>
              <w:tab/>
              <w:t>Ne mažiau, kaip 3000 virtualių prievadų.</w:t>
            </w:r>
          </w:p>
          <w:p w:rsidR="00252BE9" w:rsidRPr="00252BE9" w:rsidRDefault="00252BE9" w:rsidP="00252BE9">
            <w:pPr>
              <w:tabs>
                <w:tab w:val="left" w:pos="260"/>
              </w:tabs>
              <w:rPr>
                <w:rFonts w:eastAsia="MS Gothic"/>
                <w:sz w:val="20"/>
                <w:szCs w:val="20"/>
              </w:rPr>
            </w:pPr>
            <w:r w:rsidRPr="00252BE9">
              <w:rPr>
                <w:rFonts w:eastAsia="MS Gothic"/>
                <w:sz w:val="20"/>
                <w:szCs w:val="20"/>
              </w:rPr>
              <w:t>22.</w:t>
            </w:r>
            <w:r w:rsidRPr="00252BE9">
              <w:rPr>
                <w:rFonts w:eastAsia="MS Gothic"/>
                <w:sz w:val="20"/>
                <w:szCs w:val="20"/>
              </w:rPr>
              <w:tab/>
              <w:t xml:space="preserve">Turi būti galimybė sukonfigūruoti ne mažiau 3 virtualių maršrutizatorių. Virtualūs maršrutizatoriai turi turėti atskiras </w:t>
            </w:r>
            <w:proofErr w:type="spellStart"/>
            <w:r w:rsidRPr="00252BE9">
              <w:rPr>
                <w:rFonts w:eastAsia="MS Gothic"/>
                <w:sz w:val="20"/>
                <w:szCs w:val="20"/>
              </w:rPr>
              <w:t>maršrutizavimo</w:t>
            </w:r>
            <w:proofErr w:type="spellEnd"/>
            <w:r w:rsidRPr="00252BE9">
              <w:rPr>
                <w:rFonts w:eastAsia="MS Gothic"/>
                <w:sz w:val="20"/>
                <w:szCs w:val="20"/>
              </w:rPr>
              <w:t xml:space="preserve"> lenteles.</w:t>
            </w:r>
          </w:p>
          <w:p w:rsidR="00252BE9" w:rsidRPr="00252BE9" w:rsidRDefault="00252BE9" w:rsidP="00252BE9">
            <w:pPr>
              <w:tabs>
                <w:tab w:val="left" w:pos="260"/>
              </w:tabs>
              <w:rPr>
                <w:rFonts w:eastAsia="MS Gothic"/>
                <w:sz w:val="20"/>
                <w:szCs w:val="20"/>
              </w:rPr>
            </w:pPr>
            <w:r w:rsidRPr="00252BE9">
              <w:rPr>
                <w:rFonts w:eastAsia="MS Gothic"/>
                <w:sz w:val="20"/>
                <w:szCs w:val="20"/>
              </w:rPr>
              <w:lastRenderedPageBreak/>
              <w:t>23.</w:t>
            </w:r>
            <w:r w:rsidRPr="00252BE9">
              <w:rPr>
                <w:rFonts w:eastAsia="MS Gothic"/>
                <w:sz w:val="20"/>
                <w:szCs w:val="20"/>
              </w:rPr>
              <w:tab/>
              <w:t>Turi būti galimybė sukonfigūruoti ne mažiau kaip 50 saugumo zonų.</w:t>
            </w:r>
          </w:p>
          <w:p w:rsidR="00252BE9" w:rsidRPr="00252BE9" w:rsidRDefault="00252BE9" w:rsidP="00252BE9">
            <w:pPr>
              <w:tabs>
                <w:tab w:val="left" w:pos="260"/>
              </w:tabs>
              <w:rPr>
                <w:rFonts w:eastAsia="MS Gothic"/>
                <w:sz w:val="20"/>
                <w:szCs w:val="20"/>
              </w:rPr>
            </w:pPr>
            <w:r w:rsidRPr="00252BE9">
              <w:rPr>
                <w:rFonts w:eastAsia="MS Gothic"/>
                <w:sz w:val="20"/>
                <w:szCs w:val="20"/>
              </w:rPr>
              <w:t>24.</w:t>
            </w:r>
            <w:r w:rsidRPr="00252BE9">
              <w:rPr>
                <w:rFonts w:eastAsia="MS Gothic"/>
                <w:sz w:val="20"/>
                <w:szCs w:val="20"/>
              </w:rPr>
              <w:tab/>
              <w:t xml:space="preserve">Ugniasienė turi palaikyti statinį IP </w:t>
            </w:r>
            <w:proofErr w:type="spellStart"/>
            <w:r w:rsidRPr="00252BE9">
              <w:rPr>
                <w:rFonts w:eastAsia="MS Gothic"/>
                <w:sz w:val="20"/>
                <w:szCs w:val="20"/>
              </w:rPr>
              <w:t>maršrutizavimą</w:t>
            </w:r>
            <w:proofErr w:type="spellEnd"/>
            <w:r w:rsidRPr="00252BE9">
              <w:rPr>
                <w:rFonts w:eastAsia="MS Gothic"/>
                <w:sz w:val="20"/>
                <w:szCs w:val="20"/>
              </w:rPr>
              <w:t xml:space="preserve">, dinaminius </w:t>
            </w:r>
            <w:proofErr w:type="spellStart"/>
            <w:r w:rsidRPr="00252BE9">
              <w:rPr>
                <w:rFonts w:eastAsia="MS Gothic"/>
                <w:sz w:val="20"/>
                <w:szCs w:val="20"/>
              </w:rPr>
              <w:t>maršrutizavimo</w:t>
            </w:r>
            <w:proofErr w:type="spellEnd"/>
            <w:r w:rsidRPr="00252BE9">
              <w:rPr>
                <w:rFonts w:eastAsia="MS Gothic"/>
                <w:sz w:val="20"/>
                <w:szCs w:val="20"/>
              </w:rPr>
              <w:t xml:space="preserve"> protokolus: BGP, OSPFv2, OSPFv3, RIPv2.</w:t>
            </w:r>
          </w:p>
          <w:p w:rsidR="00252BE9" w:rsidRPr="00252BE9" w:rsidRDefault="00252BE9" w:rsidP="00252BE9">
            <w:pPr>
              <w:tabs>
                <w:tab w:val="left" w:pos="260"/>
              </w:tabs>
              <w:rPr>
                <w:rFonts w:eastAsia="MS Gothic"/>
                <w:sz w:val="20"/>
                <w:szCs w:val="20"/>
              </w:rPr>
            </w:pPr>
            <w:r w:rsidRPr="00252BE9">
              <w:rPr>
                <w:rFonts w:eastAsia="MS Gothic"/>
                <w:sz w:val="20"/>
                <w:szCs w:val="20"/>
              </w:rPr>
              <w:t>25.</w:t>
            </w:r>
            <w:r w:rsidRPr="00252BE9">
              <w:rPr>
                <w:rFonts w:eastAsia="MS Gothic"/>
                <w:sz w:val="20"/>
                <w:szCs w:val="20"/>
              </w:rPr>
              <w:tab/>
              <w:t xml:space="preserve">Sprendimas privalo palaikyti statinių maršrutų tikrinimo mechanizmą, kuomet maršrutas panaikinamas iš </w:t>
            </w:r>
            <w:proofErr w:type="spellStart"/>
            <w:r w:rsidRPr="00252BE9">
              <w:rPr>
                <w:rFonts w:eastAsia="MS Gothic"/>
                <w:sz w:val="20"/>
                <w:szCs w:val="20"/>
              </w:rPr>
              <w:t>maršrutizavimo</w:t>
            </w:r>
            <w:proofErr w:type="spellEnd"/>
            <w:r w:rsidRPr="00252BE9">
              <w:rPr>
                <w:rFonts w:eastAsia="MS Gothic"/>
                <w:sz w:val="20"/>
                <w:szCs w:val="20"/>
              </w:rPr>
              <w:t xml:space="preserve"> lentelės, jeigu nepasiekiami vienas ar keli aprašyti IP adresai. Turi būti galimybė nurodyti sprendimo tinklo prievado IP adresą tuo atveju, jei konkretus tinklo prievadas turi sukonfigūruotą daugiau nei vieną IP adresą.</w:t>
            </w:r>
          </w:p>
          <w:p w:rsidR="00252BE9" w:rsidRPr="00252BE9" w:rsidRDefault="00252BE9" w:rsidP="00252BE9">
            <w:pPr>
              <w:tabs>
                <w:tab w:val="left" w:pos="260"/>
              </w:tabs>
              <w:rPr>
                <w:rFonts w:eastAsia="MS Gothic"/>
                <w:sz w:val="20"/>
                <w:szCs w:val="20"/>
              </w:rPr>
            </w:pPr>
            <w:r w:rsidRPr="00252BE9">
              <w:rPr>
                <w:rFonts w:eastAsia="MS Gothic"/>
                <w:sz w:val="20"/>
                <w:szCs w:val="20"/>
              </w:rPr>
              <w:t>26.</w:t>
            </w:r>
            <w:r w:rsidRPr="00252BE9">
              <w:rPr>
                <w:rFonts w:eastAsia="MS Gothic"/>
                <w:sz w:val="20"/>
                <w:szCs w:val="20"/>
              </w:rPr>
              <w:tab/>
              <w:t xml:space="preserve">Turi palaikyti </w:t>
            </w:r>
            <w:proofErr w:type="spellStart"/>
            <w:r w:rsidRPr="00252BE9">
              <w:rPr>
                <w:rFonts w:eastAsia="MS Gothic"/>
                <w:sz w:val="20"/>
                <w:szCs w:val="20"/>
              </w:rPr>
              <w:t>Security</w:t>
            </w:r>
            <w:proofErr w:type="spellEnd"/>
            <w:r w:rsidRPr="00252BE9">
              <w:rPr>
                <w:rFonts w:eastAsia="MS Gothic"/>
                <w:sz w:val="20"/>
                <w:szCs w:val="20"/>
              </w:rPr>
              <w:t xml:space="preserve"> Group </w:t>
            </w:r>
            <w:proofErr w:type="spellStart"/>
            <w:r w:rsidRPr="00252BE9">
              <w:rPr>
                <w:rFonts w:eastAsia="MS Gothic"/>
                <w:sz w:val="20"/>
                <w:szCs w:val="20"/>
              </w:rPr>
              <w:t>Tag</w:t>
            </w:r>
            <w:proofErr w:type="spellEnd"/>
            <w:r w:rsidRPr="00252BE9">
              <w:rPr>
                <w:rFonts w:eastAsia="MS Gothic"/>
                <w:sz w:val="20"/>
                <w:szCs w:val="20"/>
              </w:rPr>
              <w:t xml:space="preserve"> (SGT) </w:t>
            </w:r>
            <w:proofErr w:type="spellStart"/>
            <w:r w:rsidRPr="00252BE9">
              <w:rPr>
                <w:rFonts w:eastAsia="MS Gothic"/>
                <w:sz w:val="20"/>
                <w:szCs w:val="20"/>
              </w:rPr>
              <w:t>EtherType</w:t>
            </w:r>
            <w:proofErr w:type="spellEnd"/>
            <w:r w:rsidRPr="00252BE9">
              <w:rPr>
                <w:rFonts w:eastAsia="MS Gothic"/>
                <w:sz w:val="20"/>
                <w:szCs w:val="20"/>
              </w:rPr>
              <w:t>.</w:t>
            </w:r>
          </w:p>
          <w:p w:rsidR="00252BE9" w:rsidRPr="00252BE9" w:rsidRDefault="00252BE9" w:rsidP="00252BE9">
            <w:pPr>
              <w:tabs>
                <w:tab w:val="left" w:pos="260"/>
              </w:tabs>
              <w:rPr>
                <w:rFonts w:eastAsia="MS Gothic"/>
                <w:sz w:val="20"/>
                <w:szCs w:val="20"/>
              </w:rPr>
            </w:pPr>
            <w:r w:rsidRPr="00252BE9">
              <w:rPr>
                <w:rFonts w:eastAsia="MS Gothic"/>
                <w:sz w:val="20"/>
                <w:szCs w:val="20"/>
              </w:rPr>
              <w:t>27.</w:t>
            </w:r>
            <w:r w:rsidRPr="00252BE9">
              <w:rPr>
                <w:rFonts w:eastAsia="MS Gothic"/>
                <w:sz w:val="20"/>
                <w:szCs w:val="20"/>
              </w:rPr>
              <w:tab/>
              <w:t>Turi būti galimybė blokuoti paketus, turinčius nurodytą SGT žymą (</w:t>
            </w:r>
            <w:proofErr w:type="spellStart"/>
            <w:r w:rsidRPr="00252BE9">
              <w:rPr>
                <w:rFonts w:eastAsia="MS Gothic"/>
                <w:sz w:val="20"/>
                <w:szCs w:val="20"/>
              </w:rPr>
              <w:t>Tag</w:t>
            </w:r>
            <w:proofErr w:type="spellEnd"/>
            <w:r w:rsidRPr="00252BE9">
              <w:rPr>
                <w:rFonts w:eastAsia="MS Gothic"/>
                <w:sz w:val="20"/>
                <w:szCs w:val="20"/>
              </w:rPr>
              <w:t>).</w:t>
            </w:r>
          </w:p>
          <w:p w:rsidR="00252BE9" w:rsidRPr="00252BE9" w:rsidRDefault="00252BE9" w:rsidP="00252BE9">
            <w:pPr>
              <w:tabs>
                <w:tab w:val="left" w:pos="260"/>
              </w:tabs>
              <w:rPr>
                <w:rFonts w:eastAsia="MS Gothic"/>
                <w:sz w:val="20"/>
                <w:szCs w:val="20"/>
              </w:rPr>
            </w:pPr>
            <w:r w:rsidRPr="00252BE9">
              <w:rPr>
                <w:rFonts w:eastAsia="MS Gothic"/>
                <w:sz w:val="20"/>
                <w:szCs w:val="20"/>
              </w:rPr>
              <w:t>28.</w:t>
            </w:r>
            <w:r w:rsidRPr="00252BE9">
              <w:rPr>
                <w:rFonts w:eastAsia="MS Gothic"/>
                <w:sz w:val="20"/>
                <w:szCs w:val="20"/>
              </w:rPr>
              <w:tab/>
              <w:t>Sprendimas turi palaikyti BFD (</w:t>
            </w:r>
            <w:proofErr w:type="spellStart"/>
            <w:r w:rsidRPr="00252BE9">
              <w:rPr>
                <w:rFonts w:eastAsia="MS Gothic"/>
                <w:sz w:val="20"/>
                <w:szCs w:val="20"/>
              </w:rPr>
              <w:t>bidirectional</w:t>
            </w:r>
            <w:proofErr w:type="spellEnd"/>
            <w:r w:rsidRPr="00252BE9">
              <w:rPr>
                <w:rFonts w:eastAsia="MS Gothic"/>
                <w:sz w:val="20"/>
                <w:szCs w:val="20"/>
              </w:rPr>
              <w:t xml:space="preserve"> </w:t>
            </w:r>
            <w:proofErr w:type="spellStart"/>
            <w:r w:rsidRPr="00252BE9">
              <w:rPr>
                <w:rFonts w:eastAsia="MS Gothic"/>
                <w:sz w:val="20"/>
                <w:szCs w:val="20"/>
              </w:rPr>
              <w:t>forwarding</w:t>
            </w:r>
            <w:proofErr w:type="spellEnd"/>
            <w:r w:rsidRPr="00252BE9">
              <w:rPr>
                <w:rFonts w:eastAsia="MS Gothic"/>
                <w:sz w:val="20"/>
                <w:szCs w:val="20"/>
              </w:rPr>
              <w:t xml:space="preserve"> </w:t>
            </w:r>
            <w:proofErr w:type="spellStart"/>
            <w:r w:rsidRPr="00252BE9">
              <w:rPr>
                <w:rFonts w:eastAsia="MS Gothic"/>
                <w:sz w:val="20"/>
                <w:szCs w:val="20"/>
              </w:rPr>
              <w:t>detection</w:t>
            </w:r>
            <w:proofErr w:type="spellEnd"/>
            <w:r w:rsidRPr="00252BE9">
              <w:rPr>
                <w:rFonts w:eastAsia="MS Gothic"/>
                <w:sz w:val="20"/>
                <w:szCs w:val="20"/>
              </w:rPr>
              <w:t>) protokolą.</w:t>
            </w:r>
          </w:p>
          <w:p w:rsidR="00252BE9" w:rsidRPr="00252BE9" w:rsidRDefault="00252BE9" w:rsidP="00252BE9">
            <w:pPr>
              <w:tabs>
                <w:tab w:val="left" w:pos="260"/>
              </w:tabs>
              <w:rPr>
                <w:rFonts w:eastAsia="MS Gothic"/>
                <w:sz w:val="20"/>
                <w:szCs w:val="20"/>
              </w:rPr>
            </w:pPr>
            <w:r w:rsidRPr="00252BE9">
              <w:rPr>
                <w:rFonts w:eastAsia="MS Gothic"/>
                <w:sz w:val="20"/>
                <w:szCs w:val="20"/>
              </w:rPr>
              <w:t>29.</w:t>
            </w:r>
            <w:r w:rsidRPr="00252BE9">
              <w:rPr>
                <w:rFonts w:eastAsia="MS Gothic"/>
                <w:sz w:val="20"/>
                <w:szCs w:val="20"/>
              </w:rPr>
              <w:tab/>
              <w:t xml:space="preserve">Ugniasienė turi palaikyti politika pagrįstą </w:t>
            </w:r>
            <w:proofErr w:type="spellStart"/>
            <w:r w:rsidRPr="00252BE9">
              <w:rPr>
                <w:rFonts w:eastAsia="MS Gothic"/>
                <w:sz w:val="20"/>
                <w:szCs w:val="20"/>
              </w:rPr>
              <w:t>maršrutizavimą</w:t>
            </w:r>
            <w:proofErr w:type="spellEnd"/>
            <w:r w:rsidRPr="00252BE9">
              <w:rPr>
                <w:rFonts w:eastAsia="MS Gothic"/>
                <w:sz w:val="20"/>
                <w:szCs w:val="20"/>
              </w:rPr>
              <w:t xml:space="preserve"> (angl. </w:t>
            </w:r>
            <w:proofErr w:type="spellStart"/>
            <w:r w:rsidRPr="00252BE9">
              <w:rPr>
                <w:rFonts w:eastAsia="MS Gothic"/>
                <w:sz w:val="20"/>
                <w:szCs w:val="20"/>
              </w:rPr>
              <w:t>Policy</w:t>
            </w:r>
            <w:proofErr w:type="spellEnd"/>
            <w:r w:rsidRPr="00252BE9">
              <w:rPr>
                <w:rFonts w:eastAsia="MS Gothic"/>
                <w:sz w:val="20"/>
                <w:szCs w:val="20"/>
              </w:rPr>
              <w:t xml:space="preserve"> </w:t>
            </w:r>
            <w:proofErr w:type="spellStart"/>
            <w:r w:rsidRPr="00252BE9">
              <w:rPr>
                <w:rFonts w:eastAsia="MS Gothic"/>
                <w:sz w:val="20"/>
                <w:szCs w:val="20"/>
              </w:rPr>
              <w:t>based</w:t>
            </w:r>
            <w:proofErr w:type="spellEnd"/>
            <w:r w:rsidRPr="00252BE9">
              <w:rPr>
                <w:rFonts w:eastAsia="MS Gothic"/>
                <w:sz w:val="20"/>
                <w:szCs w:val="20"/>
              </w:rPr>
              <w:t xml:space="preserve"> </w:t>
            </w:r>
            <w:proofErr w:type="spellStart"/>
            <w:r w:rsidRPr="00252BE9">
              <w:rPr>
                <w:rFonts w:eastAsia="MS Gothic"/>
                <w:sz w:val="20"/>
                <w:szCs w:val="20"/>
              </w:rPr>
              <w:t>routing</w:t>
            </w:r>
            <w:proofErr w:type="spellEnd"/>
            <w:r w:rsidRPr="00252BE9">
              <w:rPr>
                <w:rFonts w:eastAsia="MS Gothic"/>
                <w:sz w:val="20"/>
                <w:szCs w:val="20"/>
              </w:rPr>
              <w:t xml:space="preserve">) atsižvelgiant į šaltinio/paskirties zoną, siuntėjo, gavėjo IP adresą, servisą, vartotojo ID, vartotojų grupę, programą (angl. </w:t>
            </w:r>
            <w:proofErr w:type="spellStart"/>
            <w:r w:rsidRPr="00252BE9">
              <w:rPr>
                <w:rFonts w:eastAsia="MS Gothic"/>
                <w:sz w:val="20"/>
                <w:szCs w:val="20"/>
              </w:rPr>
              <w:t>application</w:t>
            </w:r>
            <w:proofErr w:type="spellEnd"/>
            <w:r w:rsidRPr="00252BE9">
              <w:rPr>
                <w:rFonts w:eastAsia="MS Gothic"/>
                <w:sz w:val="20"/>
                <w:szCs w:val="20"/>
              </w:rPr>
              <w:t>).</w:t>
            </w:r>
          </w:p>
          <w:p w:rsidR="00252BE9" w:rsidRPr="00252BE9" w:rsidRDefault="00252BE9" w:rsidP="00252BE9">
            <w:pPr>
              <w:tabs>
                <w:tab w:val="left" w:pos="260"/>
              </w:tabs>
              <w:rPr>
                <w:rFonts w:eastAsia="MS Gothic"/>
                <w:sz w:val="20"/>
                <w:szCs w:val="20"/>
              </w:rPr>
            </w:pPr>
            <w:r w:rsidRPr="00252BE9">
              <w:rPr>
                <w:rFonts w:eastAsia="MS Gothic"/>
                <w:sz w:val="20"/>
                <w:szCs w:val="20"/>
              </w:rPr>
              <w:t>30.</w:t>
            </w:r>
            <w:r w:rsidRPr="00252BE9">
              <w:rPr>
                <w:rFonts w:eastAsia="MS Gothic"/>
                <w:sz w:val="20"/>
                <w:szCs w:val="20"/>
              </w:rPr>
              <w:tab/>
              <w:t xml:space="preserve">Turi būti galimybė sukonfigūruoti paketų grąžinimą per tą patį tinklo prievadą, iš kurio atėjo pirminis paketas neatsižvelgiant į </w:t>
            </w:r>
            <w:proofErr w:type="spellStart"/>
            <w:r w:rsidRPr="00252BE9">
              <w:rPr>
                <w:rFonts w:eastAsia="MS Gothic"/>
                <w:sz w:val="20"/>
                <w:szCs w:val="20"/>
              </w:rPr>
              <w:t>maršrutizavimo</w:t>
            </w:r>
            <w:proofErr w:type="spellEnd"/>
            <w:r w:rsidRPr="00252BE9">
              <w:rPr>
                <w:rFonts w:eastAsia="MS Gothic"/>
                <w:sz w:val="20"/>
                <w:szCs w:val="20"/>
              </w:rPr>
              <w:t xml:space="preserve"> lentelėje nurodytą geriausią kelią iki paskirties adreso.</w:t>
            </w:r>
          </w:p>
          <w:p w:rsidR="00252BE9" w:rsidRPr="00252BE9" w:rsidRDefault="00252BE9" w:rsidP="00252BE9">
            <w:pPr>
              <w:tabs>
                <w:tab w:val="left" w:pos="260"/>
              </w:tabs>
              <w:rPr>
                <w:rFonts w:eastAsia="MS Gothic"/>
                <w:sz w:val="20"/>
                <w:szCs w:val="20"/>
              </w:rPr>
            </w:pPr>
            <w:r w:rsidRPr="00252BE9">
              <w:rPr>
                <w:rFonts w:eastAsia="MS Gothic"/>
                <w:sz w:val="20"/>
                <w:szCs w:val="20"/>
              </w:rPr>
              <w:t>31.</w:t>
            </w:r>
            <w:r w:rsidRPr="00252BE9">
              <w:rPr>
                <w:rFonts w:eastAsia="MS Gothic"/>
                <w:sz w:val="20"/>
                <w:szCs w:val="20"/>
              </w:rPr>
              <w:tab/>
              <w:t xml:space="preserve">Turi palaikyti adresų transliavimą (angl. NAT) statiniam IP, dinaminiam IP, dinaminiam IP ir prievadui (angl. </w:t>
            </w:r>
            <w:proofErr w:type="spellStart"/>
            <w:r w:rsidRPr="00252BE9">
              <w:rPr>
                <w:rFonts w:eastAsia="MS Gothic"/>
                <w:sz w:val="20"/>
                <w:szCs w:val="20"/>
              </w:rPr>
              <w:t>port</w:t>
            </w:r>
            <w:proofErr w:type="spellEnd"/>
            <w:r w:rsidRPr="00252BE9">
              <w:rPr>
                <w:rFonts w:eastAsia="MS Gothic"/>
                <w:sz w:val="20"/>
                <w:szCs w:val="20"/>
              </w:rPr>
              <w:t xml:space="preserve"> </w:t>
            </w:r>
            <w:proofErr w:type="spellStart"/>
            <w:r w:rsidRPr="00252BE9">
              <w:rPr>
                <w:rFonts w:eastAsia="MS Gothic"/>
                <w:sz w:val="20"/>
                <w:szCs w:val="20"/>
              </w:rPr>
              <w:t>address</w:t>
            </w:r>
            <w:proofErr w:type="spellEnd"/>
            <w:r w:rsidRPr="00252BE9">
              <w:rPr>
                <w:rFonts w:eastAsia="MS Gothic"/>
                <w:sz w:val="20"/>
                <w:szCs w:val="20"/>
              </w:rPr>
              <w:t xml:space="preserve"> </w:t>
            </w:r>
            <w:proofErr w:type="spellStart"/>
            <w:r w:rsidRPr="00252BE9">
              <w:rPr>
                <w:rFonts w:eastAsia="MS Gothic"/>
                <w:sz w:val="20"/>
                <w:szCs w:val="20"/>
              </w:rPr>
              <w:t>translation</w:t>
            </w:r>
            <w:proofErr w:type="spellEnd"/>
            <w:r w:rsidRPr="00252BE9">
              <w:rPr>
                <w:rFonts w:eastAsia="MS Gothic"/>
                <w:sz w:val="20"/>
                <w:szCs w:val="20"/>
              </w:rPr>
              <w:t>).</w:t>
            </w:r>
          </w:p>
          <w:p w:rsidR="00252BE9" w:rsidRPr="00252BE9" w:rsidRDefault="00252BE9" w:rsidP="00252BE9">
            <w:pPr>
              <w:tabs>
                <w:tab w:val="left" w:pos="260"/>
              </w:tabs>
              <w:rPr>
                <w:rFonts w:eastAsia="MS Gothic"/>
                <w:sz w:val="20"/>
                <w:szCs w:val="20"/>
              </w:rPr>
            </w:pPr>
            <w:r w:rsidRPr="00252BE9">
              <w:rPr>
                <w:rFonts w:eastAsia="MS Gothic"/>
                <w:sz w:val="20"/>
                <w:szCs w:val="20"/>
              </w:rPr>
              <w:t>32.</w:t>
            </w:r>
            <w:r w:rsidRPr="00252BE9">
              <w:rPr>
                <w:rFonts w:eastAsia="MS Gothic"/>
                <w:sz w:val="20"/>
                <w:szCs w:val="20"/>
              </w:rPr>
              <w:tab/>
              <w:t xml:space="preserve">Turi palaikyti FQDN objektus paskirties adresų transliavimo taisyklėse, statiniuose maršrutuose, BGP </w:t>
            </w:r>
            <w:proofErr w:type="spellStart"/>
            <w:r w:rsidRPr="00252BE9">
              <w:rPr>
                <w:rFonts w:eastAsia="MS Gothic"/>
                <w:sz w:val="20"/>
                <w:szCs w:val="20"/>
              </w:rPr>
              <w:t>maršrutizavime</w:t>
            </w:r>
            <w:proofErr w:type="spellEnd"/>
            <w:r w:rsidRPr="00252BE9">
              <w:rPr>
                <w:rFonts w:eastAsia="MS Gothic"/>
                <w:sz w:val="20"/>
                <w:szCs w:val="20"/>
              </w:rPr>
              <w:t xml:space="preserve">, politikomis pagrįstame </w:t>
            </w:r>
            <w:proofErr w:type="spellStart"/>
            <w:r w:rsidRPr="00252BE9">
              <w:rPr>
                <w:rFonts w:eastAsia="MS Gothic"/>
                <w:sz w:val="20"/>
                <w:szCs w:val="20"/>
              </w:rPr>
              <w:t>maršrutizavime</w:t>
            </w:r>
            <w:proofErr w:type="spellEnd"/>
            <w:r w:rsidRPr="00252BE9">
              <w:rPr>
                <w:rFonts w:eastAsia="MS Gothic"/>
                <w:sz w:val="20"/>
                <w:szCs w:val="20"/>
              </w:rPr>
              <w:t xml:space="preserve">, kaip nutolusio taško adresą </w:t>
            </w:r>
            <w:proofErr w:type="spellStart"/>
            <w:r w:rsidRPr="00252BE9">
              <w:rPr>
                <w:rFonts w:eastAsia="MS Gothic"/>
                <w:sz w:val="20"/>
                <w:szCs w:val="20"/>
              </w:rPr>
              <w:t>Site</w:t>
            </w:r>
            <w:proofErr w:type="spellEnd"/>
            <w:r w:rsidRPr="00252BE9">
              <w:rPr>
                <w:rFonts w:eastAsia="MS Gothic"/>
                <w:sz w:val="20"/>
                <w:szCs w:val="20"/>
              </w:rPr>
              <w:t>-to-</w:t>
            </w:r>
            <w:proofErr w:type="spellStart"/>
            <w:r w:rsidRPr="00252BE9">
              <w:rPr>
                <w:rFonts w:eastAsia="MS Gothic"/>
                <w:sz w:val="20"/>
                <w:szCs w:val="20"/>
              </w:rPr>
              <w:t>Site</w:t>
            </w:r>
            <w:proofErr w:type="spellEnd"/>
            <w:r w:rsidRPr="00252BE9">
              <w:rPr>
                <w:rFonts w:eastAsia="MS Gothic"/>
                <w:sz w:val="20"/>
                <w:szCs w:val="20"/>
              </w:rPr>
              <w:t xml:space="preserve"> VPN konfigūracijoje</w:t>
            </w:r>
          </w:p>
          <w:p w:rsidR="00252BE9" w:rsidRPr="00252BE9" w:rsidRDefault="00252BE9" w:rsidP="00252BE9">
            <w:pPr>
              <w:tabs>
                <w:tab w:val="left" w:pos="260"/>
              </w:tabs>
              <w:rPr>
                <w:rFonts w:eastAsia="MS Gothic"/>
                <w:sz w:val="20"/>
                <w:szCs w:val="20"/>
              </w:rPr>
            </w:pPr>
            <w:r w:rsidRPr="00252BE9">
              <w:rPr>
                <w:rFonts w:eastAsia="MS Gothic"/>
                <w:sz w:val="20"/>
                <w:szCs w:val="20"/>
              </w:rPr>
              <w:t>33.</w:t>
            </w:r>
            <w:r w:rsidRPr="00252BE9">
              <w:rPr>
                <w:rFonts w:eastAsia="MS Gothic"/>
                <w:sz w:val="20"/>
                <w:szCs w:val="20"/>
              </w:rPr>
              <w:tab/>
              <w:t>Turi būti galimybė sukurti ne mažiau kaip 3000 NAT taisyklių.</w:t>
            </w:r>
          </w:p>
          <w:p w:rsidR="00252BE9" w:rsidRPr="00252BE9" w:rsidRDefault="00252BE9" w:rsidP="00252BE9">
            <w:pPr>
              <w:tabs>
                <w:tab w:val="left" w:pos="260"/>
              </w:tabs>
              <w:rPr>
                <w:rFonts w:eastAsia="MS Gothic"/>
                <w:sz w:val="20"/>
                <w:szCs w:val="20"/>
              </w:rPr>
            </w:pPr>
            <w:r w:rsidRPr="00252BE9">
              <w:rPr>
                <w:rFonts w:eastAsia="MS Gothic"/>
                <w:sz w:val="20"/>
                <w:szCs w:val="20"/>
              </w:rPr>
              <w:t>34.</w:t>
            </w:r>
            <w:r w:rsidRPr="00252BE9">
              <w:rPr>
                <w:rFonts w:eastAsia="MS Gothic"/>
                <w:sz w:val="20"/>
                <w:szCs w:val="20"/>
              </w:rPr>
              <w:tab/>
              <w:t>Turi palaikyti adresų transliavimą tarp IPv6 ir IPv4.</w:t>
            </w:r>
          </w:p>
          <w:p w:rsidR="00252BE9" w:rsidRPr="00252BE9" w:rsidRDefault="00252BE9" w:rsidP="00252BE9">
            <w:pPr>
              <w:tabs>
                <w:tab w:val="left" w:pos="260"/>
              </w:tabs>
              <w:rPr>
                <w:rFonts w:eastAsia="MS Gothic"/>
                <w:sz w:val="20"/>
                <w:szCs w:val="20"/>
              </w:rPr>
            </w:pPr>
            <w:r w:rsidRPr="00252BE9">
              <w:rPr>
                <w:rFonts w:eastAsia="MS Gothic"/>
                <w:sz w:val="20"/>
                <w:szCs w:val="20"/>
              </w:rPr>
              <w:t>35.</w:t>
            </w:r>
            <w:r w:rsidRPr="00252BE9">
              <w:rPr>
                <w:rFonts w:eastAsia="MS Gothic"/>
                <w:sz w:val="20"/>
                <w:szCs w:val="20"/>
              </w:rPr>
              <w:tab/>
              <w:t xml:space="preserve">Ugniasienė turi atpažinti ir kontroliuoti programas (angl. </w:t>
            </w:r>
            <w:proofErr w:type="spellStart"/>
            <w:r w:rsidRPr="00252BE9">
              <w:rPr>
                <w:rFonts w:eastAsia="MS Gothic"/>
                <w:sz w:val="20"/>
                <w:szCs w:val="20"/>
              </w:rPr>
              <w:t>application</w:t>
            </w:r>
            <w:proofErr w:type="spellEnd"/>
            <w:r w:rsidRPr="00252BE9">
              <w:rPr>
                <w:rFonts w:eastAsia="MS Gothic"/>
                <w:sz w:val="20"/>
                <w:szCs w:val="20"/>
              </w:rPr>
              <w:t xml:space="preserve">) (pvz.: Google </w:t>
            </w:r>
            <w:proofErr w:type="spellStart"/>
            <w:r w:rsidRPr="00252BE9">
              <w:rPr>
                <w:rFonts w:eastAsia="MS Gothic"/>
                <w:sz w:val="20"/>
                <w:szCs w:val="20"/>
              </w:rPr>
              <w:t>Mail</w:t>
            </w:r>
            <w:proofErr w:type="spellEnd"/>
            <w:r w:rsidRPr="00252BE9">
              <w:rPr>
                <w:rFonts w:eastAsia="MS Gothic"/>
                <w:sz w:val="20"/>
                <w:szCs w:val="20"/>
              </w:rPr>
              <w:t xml:space="preserve">, Google </w:t>
            </w:r>
            <w:proofErr w:type="spellStart"/>
            <w:r w:rsidRPr="00252BE9">
              <w:rPr>
                <w:rFonts w:eastAsia="MS Gothic"/>
                <w:sz w:val="20"/>
                <w:szCs w:val="20"/>
              </w:rPr>
              <w:t>Talk</w:t>
            </w:r>
            <w:proofErr w:type="spellEnd"/>
            <w:r w:rsidRPr="00252BE9">
              <w:rPr>
                <w:rFonts w:eastAsia="MS Gothic"/>
                <w:sz w:val="20"/>
                <w:szCs w:val="20"/>
              </w:rPr>
              <w:t>, Skype, Facebook ir t. t.) nepriklausomai nuo to kokie yra naudojami prievadai, protokolai, naudojamas SSL ar ne.</w:t>
            </w:r>
          </w:p>
          <w:p w:rsidR="00252BE9" w:rsidRPr="00252BE9" w:rsidRDefault="00252BE9" w:rsidP="00252BE9">
            <w:pPr>
              <w:tabs>
                <w:tab w:val="left" w:pos="260"/>
              </w:tabs>
              <w:rPr>
                <w:rFonts w:eastAsia="MS Gothic"/>
                <w:sz w:val="20"/>
                <w:szCs w:val="20"/>
              </w:rPr>
            </w:pPr>
            <w:r w:rsidRPr="00252BE9">
              <w:rPr>
                <w:rFonts w:eastAsia="MS Gothic"/>
                <w:sz w:val="20"/>
                <w:szCs w:val="20"/>
              </w:rPr>
              <w:t>36.</w:t>
            </w:r>
            <w:r w:rsidRPr="00252BE9">
              <w:rPr>
                <w:rFonts w:eastAsia="MS Gothic"/>
                <w:sz w:val="20"/>
                <w:szCs w:val="20"/>
              </w:rPr>
              <w:tab/>
              <w:t>Ugniasienė turi saugoti nuo atakų, piktybinių kodų (pvz. virusai, šnipinėjimo programos), stabdyti konfidencialios informacijos perdavimą (pvz.: pagal raktinius žodžius, pagal IT politiką), tikrinti perduodamą srautą nuo virusų.</w:t>
            </w:r>
          </w:p>
          <w:p w:rsidR="00252BE9" w:rsidRPr="00252BE9" w:rsidRDefault="00252BE9" w:rsidP="00252BE9">
            <w:pPr>
              <w:tabs>
                <w:tab w:val="left" w:pos="260"/>
              </w:tabs>
              <w:rPr>
                <w:rFonts w:eastAsia="MS Gothic"/>
                <w:sz w:val="20"/>
                <w:szCs w:val="20"/>
              </w:rPr>
            </w:pPr>
            <w:r w:rsidRPr="00252BE9">
              <w:rPr>
                <w:rFonts w:eastAsia="MS Gothic"/>
                <w:sz w:val="20"/>
                <w:szCs w:val="20"/>
              </w:rPr>
              <w:t>37.</w:t>
            </w:r>
            <w:r w:rsidRPr="00252BE9">
              <w:rPr>
                <w:rFonts w:eastAsia="MS Gothic"/>
                <w:sz w:val="20"/>
                <w:szCs w:val="20"/>
              </w:rPr>
              <w:tab/>
              <w:t>Turi būti galimybė naudoti gamintojo pateikiamus dinamiškai atnaujinamus kenksmingų IP adresų sąrašus.</w:t>
            </w:r>
          </w:p>
          <w:p w:rsidR="00252BE9" w:rsidRPr="00252BE9" w:rsidRDefault="00252BE9" w:rsidP="00252BE9">
            <w:pPr>
              <w:tabs>
                <w:tab w:val="left" w:pos="260"/>
              </w:tabs>
              <w:rPr>
                <w:rFonts w:eastAsia="MS Gothic"/>
                <w:sz w:val="20"/>
                <w:szCs w:val="20"/>
              </w:rPr>
            </w:pPr>
            <w:r w:rsidRPr="00252BE9">
              <w:rPr>
                <w:rFonts w:eastAsia="MS Gothic"/>
                <w:sz w:val="20"/>
                <w:szCs w:val="20"/>
              </w:rPr>
              <w:t>38.</w:t>
            </w:r>
            <w:r w:rsidRPr="00252BE9">
              <w:rPr>
                <w:rFonts w:eastAsia="MS Gothic"/>
                <w:sz w:val="20"/>
                <w:szCs w:val="20"/>
              </w:rPr>
              <w:tab/>
              <w:t xml:space="preserve">Apsaugos mechanizmas privalo gebėti aptikti C2 (angl. </w:t>
            </w:r>
            <w:proofErr w:type="spellStart"/>
            <w:r w:rsidRPr="00252BE9">
              <w:rPr>
                <w:rFonts w:eastAsia="MS Gothic"/>
                <w:sz w:val="20"/>
                <w:szCs w:val="20"/>
              </w:rPr>
              <w:t>Command</w:t>
            </w:r>
            <w:proofErr w:type="spellEnd"/>
            <w:r w:rsidRPr="00252BE9">
              <w:rPr>
                <w:rFonts w:eastAsia="MS Gothic"/>
                <w:sz w:val="20"/>
                <w:szCs w:val="20"/>
              </w:rPr>
              <w:t xml:space="preserve"> </w:t>
            </w:r>
            <w:proofErr w:type="spellStart"/>
            <w:r w:rsidRPr="00252BE9">
              <w:rPr>
                <w:rFonts w:eastAsia="MS Gothic"/>
                <w:sz w:val="20"/>
                <w:szCs w:val="20"/>
              </w:rPr>
              <w:t>and</w:t>
            </w:r>
            <w:proofErr w:type="spellEnd"/>
            <w:r w:rsidRPr="00252BE9">
              <w:rPr>
                <w:rFonts w:eastAsia="MS Gothic"/>
                <w:sz w:val="20"/>
                <w:szCs w:val="20"/>
              </w:rPr>
              <w:t xml:space="preserve"> </w:t>
            </w:r>
            <w:proofErr w:type="spellStart"/>
            <w:r w:rsidRPr="00252BE9">
              <w:rPr>
                <w:rFonts w:eastAsia="MS Gothic"/>
                <w:sz w:val="20"/>
                <w:szCs w:val="20"/>
              </w:rPr>
              <w:t>Control</w:t>
            </w:r>
            <w:proofErr w:type="spellEnd"/>
            <w:r w:rsidRPr="00252BE9">
              <w:rPr>
                <w:rFonts w:eastAsia="MS Gothic"/>
                <w:sz w:val="20"/>
                <w:szCs w:val="20"/>
              </w:rPr>
              <w:t xml:space="preserve">) komunikacijas per HTTP, HTTP2, SSL realiu laiku pasinaudojant ML (angl. </w:t>
            </w:r>
            <w:proofErr w:type="spellStart"/>
            <w:r w:rsidRPr="00252BE9">
              <w:rPr>
                <w:rFonts w:eastAsia="MS Gothic"/>
                <w:sz w:val="20"/>
                <w:szCs w:val="20"/>
              </w:rPr>
              <w:t>machine</w:t>
            </w:r>
            <w:proofErr w:type="spellEnd"/>
            <w:r w:rsidRPr="00252BE9">
              <w:rPr>
                <w:rFonts w:eastAsia="MS Gothic"/>
                <w:sz w:val="20"/>
                <w:szCs w:val="20"/>
              </w:rPr>
              <w:t xml:space="preserve"> </w:t>
            </w:r>
            <w:proofErr w:type="spellStart"/>
            <w:r w:rsidRPr="00252BE9">
              <w:rPr>
                <w:rFonts w:eastAsia="MS Gothic"/>
                <w:sz w:val="20"/>
                <w:szCs w:val="20"/>
              </w:rPr>
              <w:t>learning</w:t>
            </w:r>
            <w:proofErr w:type="spellEnd"/>
            <w:r w:rsidRPr="00252BE9">
              <w:rPr>
                <w:rFonts w:eastAsia="MS Gothic"/>
                <w:sz w:val="20"/>
                <w:szCs w:val="20"/>
              </w:rPr>
              <w:t>) algoritmais.</w:t>
            </w:r>
          </w:p>
          <w:p w:rsidR="00252BE9" w:rsidRPr="00252BE9" w:rsidRDefault="00252BE9" w:rsidP="00252BE9">
            <w:pPr>
              <w:tabs>
                <w:tab w:val="left" w:pos="260"/>
              </w:tabs>
              <w:rPr>
                <w:rFonts w:eastAsia="MS Gothic"/>
                <w:sz w:val="20"/>
                <w:szCs w:val="20"/>
              </w:rPr>
            </w:pPr>
            <w:r w:rsidRPr="00252BE9">
              <w:rPr>
                <w:rFonts w:eastAsia="MS Gothic"/>
                <w:sz w:val="20"/>
                <w:szCs w:val="20"/>
              </w:rPr>
              <w:t>39.</w:t>
            </w:r>
            <w:r w:rsidRPr="00252BE9">
              <w:rPr>
                <w:rFonts w:eastAsia="MS Gothic"/>
                <w:sz w:val="20"/>
                <w:szCs w:val="20"/>
              </w:rPr>
              <w:tab/>
              <w:t>Turi būti galimybė blokuoti TCP SYN ir SYN-ACK paketus TCP sesijos užmezgimo metu, kuriuose yra duomenų.</w:t>
            </w:r>
          </w:p>
          <w:p w:rsidR="00252BE9" w:rsidRPr="00252BE9" w:rsidRDefault="00252BE9" w:rsidP="00252BE9">
            <w:pPr>
              <w:tabs>
                <w:tab w:val="left" w:pos="260"/>
              </w:tabs>
              <w:rPr>
                <w:rFonts w:eastAsia="MS Gothic"/>
                <w:sz w:val="20"/>
                <w:szCs w:val="20"/>
              </w:rPr>
            </w:pPr>
            <w:r w:rsidRPr="00252BE9">
              <w:rPr>
                <w:rFonts w:eastAsia="MS Gothic"/>
                <w:sz w:val="20"/>
                <w:szCs w:val="20"/>
              </w:rPr>
              <w:t>40.</w:t>
            </w:r>
            <w:r w:rsidRPr="00252BE9">
              <w:rPr>
                <w:rFonts w:eastAsia="MS Gothic"/>
                <w:sz w:val="20"/>
                <w:szCs w:val="20"/>
              </w:rPr>
              <w:tab/>
              <w:t xml:space="preserve">Turi būti galimybė sukonfigūruoti apsaugą nuo </w:t>
            </w:r>
            <w:proofErr w:type="spellStart"/>
            <w:r w:rsidRPr="00252BE9">
              <w:rPr>
                <w:rFonts w:eastAsia="MS Gothic"/>
                <w:sz w:val="20"/>
                <w:szCs w:val="20"/>
              </w:rPr>
              <w:t>DoS</w:t>
            </w:r>
            <w:proofErr w:type="spellEnd"/>
            <w:r w:rsidRPr="00252BE9">
              <w:rPr>
                <w:rFonts w:eastAsia="MS Gothic"/>
                <w:sz w:val="20"/>
                <w:szCs w:val="20"/>
              </w:rPr>
              <w:t xml:space="preserve"> atakų.</w:t>
            </w:r>
          </w:p>
          <w:p w:rsidR="00252BE9" w:rsidRPr="00252BE9" w:rsidRDefault="00252BE9" w:rsidP="00252BE9">
            <w:pPr>
              <w:tabs>
                <w:tab w:val="left" w:pos="260"/>
              </w:tabs>
              <w:rPr>
                <w:rFonts w:eastAsia="MS Gothic"/>
                <w:sz w:val="20"/>
                <w:szCs w:val="20"/>
              </w:rPr>
            </w:pPr>
            <w:r w:rsidRPr="00252BE9">
              <w:rPr>
                <w:rFonts w:eastAsia="MS Gothic"/>
                <w:sz w:val="20"/>
                <w:szCs w:val="20"/>
              </w:rPr>
              <w:t>41.</w:t>
            </w:r>
            <w:r w:rsidRPr="00252BE9">
              <w:rPr>
                <w:rFonts w:eastAsia="MS Gothic"/>
                <w:sz w:val="20"/>
                <w:szCs w:val="20"/>
              </w:rPr>
              <w:tab/>
              <w:t>Turi būti galimybė blokuoti žvalgybos atakas, kai skanuojami TCP ir UDP protokolų prievadai. Turi būti galimybės apsirašyti išimtis, kam netaikyti šios apsaugos.</w:t>
            </w:r>
          </w:p>
          <w:p w:rsidR="00252BE9" w:rsidRPr="00252BE9" w:rsidRDefault="00252BE9" w:rsidP="00252BE9">
            <w:pPr>
              <w:tabs>
                <w:tab w:val="left" w:pos="260"/>
              </w:tabs>
              <w:rPr>
                <w:rFonts w:eastAsia="MS Gothic"/>
                <w:sz w:val="20"/>
                <w:szCs w:val="20"/>
              </w:rPr>
            </w:pPr>
            <w:r w:rsidRPr="00252BE9">
              <w:rPr>
                <w:rFonts w:eastAsia="MS Gothic"/>
                <w:sz w:val="20"/>
                <w:szCs w:val="20"/>
              </w:rPr>
              <w:t>42.</w:t>
            </w:r>
            <w:r w:rsidRPr="00252BE9">
              <w:rPr>
                <w:rFonts w:eastAsia="MS Gothic"/>
                <w:sz w:val="20"/>
                <w:szCs w:val="20"/>
              </w:rPr>
              <w:tab/>
              <w:t xml:space="preserve">Turi būti galimybė sukonfigūruoti DNS apsaugos mechanizmą, siunčiant aptiktas DNS užklausas į gamintojo teikiamą </w:t>
            </w:r>
            <w:proofErr w:type="spellStart"/>
            <w:r w:rsidRPr="00252BE9">
              <w:rPr>
                <w:rFonts w:eastAsia="MS Gothic"/>
                <w:sz w:val="20"/>
                <w:szCs w:val="20"/>
              </w:rPr>
              <w:t>debesijos</w:t>
            </w:r>
            <w:proofErr w:type="spellEnd"/>
            <w:r w:rsidRPr="00252BE9">
              <w:rPr>
                <w:rFonts w:eastAsia="MS Gothic"/>
                <w:sz w:val="20"/>
                <w:szCs w:val="20"/>
              </w:rPr>
              <w:t xml:space="preserve"> paslaugą patikrai realiu laiku.</w:t>
            </w:r>
          </w:p>
          <w:p w:rsidR="00252BE9" w:rsidRPr="00252BE9" w:rsidRDefault="00252BE9" w:rsidP="00252BE9">
            <w:pPr>
              <w:tabs>
                <w:tab w:val="left" w:pos="260"/>
              </w:tabs>
              <w:rPr>
                <w:rFonts w:eastAsia="MS Gothic"/>
                <w:sz w:val="20"/>
                <w:szCs w:val="20"/>
              </w:rPr>
            </w:pPr>
            <w:r w:rsidRPr="00252BE9">
              <w:rPr>
                <w:rFonts w:eastAsia="MS Gothic"/>
                <w:sz w:val="20"/>
                <w:szCs w:val="20"/>
              </w:rPr>
              <w:t>43.</w:t>
            </w:r>
            <w:r w:rsidRPr="00252BE9">
              <w:rPr>
                <w:rFonts w:eastAsia="MS Gothic"/>
                <w:sz w:val="20"/>
                <w:szCs w:val="20"/>
              </w:rPr>
              <w:tab/>
              <w:t xml:space="preserve">Turi būti galimybė patikrinti DNS užklausas pagal įrenginyje parsiųstą lokalų DNS užklausų paketą tuo atveju, jei ryšys su gamintojo reikiama DNS </w:t>
            </w:r>
            <w:proofErr w:type="spellStart"/>
            <w:r w:rsidRPr="00252BE9">
              <w:rPr>
                <w:rFonts w:eastAsia="MS Gothic"/>
                <w:sz w:val="20"/>
                <w:szCs w:val="20"/>
              </w:rPr>
              <w:t>debesijos</w:t>
            </w:r>
            <w:proofErr w:type="spellEnd"/>
            <w:r w:rsidRPr="00252BE9">
              <w:rPr>
                <w:rFonts w:eastAsia="MS Gothic"/>
                <w:sz w:val="20"/>
                <w:szCs w:val="20"/>
              </w:rPr>
              <w:t xml:space="preserve"> patikros paslauga yra sutrikęs.</w:t>
            </w:r>
          </w:p>
          <w:p w:rsidR="00252BE9" w:rsidRPr="00252BE9" w:rsidRDefault="00252BE9" w:rsidP="00252BE9">
            <w:pPr>
              <w:tabs>
                <w:tab w:val="left" w:pos="260"/>
              </w:tabs>
              <w:rPr>
                <w:rFonts w:eastAsia="MS Gothic"/>
                <w:sz w:val="20"/>
                <w:szCs w:val="20"/>
              </w:rPr>
            </w:pPr>
            <w:r w:rsidRPr="00252BE9">
              <w:rPr>
                <w:rFonts w:eastAsia="MS Gothic"/>
                <w:sz w:val="20"/>
                <w:szCs w:val="20"/>
              </w:rPr>
              <w:t>44.</w:t>
            </w:r>
            <w:r w:rsidRPr="00252BE9">
              <w:rPr>
                <w:rFonts w:eastAsia="MS Gothic"/>
                <w:sz w:val="20"/>
                <w:szCs w:val="20"/>
              </w:rPr>
              <w:tab/>
              <w:t>DNS apsaugos mechanizmas turi gebėti:</w:t>
            </w:r>
          </w:p>
          <w:p w:rsidR="00252BE9" w:rsidRPr="00252BE9" w:rsidRDefault="00252BE9" w:rsidP="00252BE9">
            <w:pPr>
              <w:tabs>
                <w:tab w:val="left" w:pos="260"/>
              </w:tabs>
              <w:rPr>
                <w:rFonts w:eastAsia="MS Gothic"/>
                <w:sz w:val="20"/>
                <w:szCs w:val="20"/>
              </w:rPr>
            </w:pPr>
            <w:r w:rsidRPr="00252BE9">
              <w:rPr>
                <w:rFonts w:eastAsia="MS Gothic"/>
                <w:sz w:val="20"/>
                <w:szCs w:val="20"/>
              </w:rPr>
              <w:t>•</w:t>
            </w:r>
            <w:r w:rsidRPr="00252BE9">
              <w:rPr>
                <w:rFonts w:eastAsia="MS Gothic"/>
                <w:sz w:val="20"/>
                <w:szCs w:val="20"/>
              </w:rPr>
              <w:tab/>
              <w:t xml:space="preserve">Aptikti DNS </w:t>
            </w:r>
            <w:proofErr w:type="spellStart"/>
            <w:r w:rsidRPr="00252BE9">
              <w:rPr>
                <w:rFonts w:eastAsia="MS Gothic"/>
                <w:sz w:val="20"/>
                <w:szCs w:val="20"/>
              </w:rPr>
              <w:t>tuneliavimą</w:t>
            </w:r>
            <w:proofErr w:type="spellEnd"/>
            <w:r w:rsidRPr="00252BE9">
              <w:rPr>
                <w:rFonts w:eastAsia="MS Gothic"/>
                <w:sz w:val="20"/>
                <w:szCs w:val="20"/>
              </w:rPr>
              <w:t>;</w:t>
            </w:r>
          </w:p>
          <w:p w:rsidR="00252BE9" w:rsidRPr="00252BE9" w:rsidRDefault="00252BE9" w:rsidP="00252BE9">
            <w:pPr>
              <w:tabs>
                <w:tab w:val="left" w:pos="260"/>
              </w:tabs>
              <w:rPr>
                <w:rFonts w:eastAsia="MS Gothic"/>
                <w:sz w:val="20"/>
                <w:szCs w:val="20"/>
              </w:rPr>
            </w:pPr>
            <w:r w:rsidRPr="00252BE9">
              <w:rPr>
                <w:rFonts w:eastAsia="MS Gothic"/>
                <w:sz w:val="20"/>
                <w:szCs w:val="20"/>
              </w:rPr>
              <w:t>•</w:t>
            </w:r>
            <w:r w:rsidRPr="00252BE9">
              <w:rPr>
                <w:rFonts w:eastAsia="MS Gothic"/>
                <w:sz w:val="20"/>
                <w:szCs w:val="20"/>
              </w:rPr>
              <w:tab/>
              <w:t xml:space="preserve">Aptikti dinamiškai generuojamus domenų vardus (angl. DGA, </w:t>
            </w:r>
            <w:proofErr w:type="spellStart"/>
            <w:r w:rsidRPr="00252BE9">
              <w:rPr>
                <w:rFonts w:eastAsia="MS Gothic"/>
                <w:sz w:val="20"/>
                <w:szCs w:val="20"/>
              </w:rPr>
              <w:t>Domain</w:t>
            </w:r>
            <w:proofErr w:type="spellEnd"/>
            <w:r w:rsidRPr="00252BE9">
              <w:rPr>
                <w:rFonts w:eastAsia="MS Gothic"/>
                <w:sz w:val="20"/>
                <w:szCs w:val="20"/>
              </w:rPr>
              <w:t xml:space="preserve"> </w:t>
            </w:r>
            <w:proofErr w:type="spellStart"/>
            <w:r w:rsidRPr="00252BE9">
              <w:rPr>
                <w:rFonts w:eastAsia="MS Gothic"/>
                <w:sz w:val="20"/>
                <w:szCs w:val="20"/>
              </w:rPr>
              <w:t>generation</w:t>
            </w:r>
            <w:proofErr w:type="spellEnd"/>
            <w:r w:rsidRPr="00252BE9">
              <w:rPr>
                <w:rFonts w:eastAsia="MS Gothic"/>
                <w:sz w:val="20"/>
                <w:szCs w:val="20"/>
              </w:rPr>
              <w:t xml:space="preserve"> </w:t>
            </w:r>
            <w:proofErr w:type="spellStart"/>
            <w:r w:rsidRPr="00252BE9">
              <w:rPr>
                <w:rFonts w:eastAsia="MS Gothic"/>
                <w:sz w:val="20"/>
                <w:szCs w:val="20"/>
              </w:rPr>
              <w:t>algorithm</w:t>
            </w:r>
            <w:proofErr w:type="spellEnd"/>
            <w:r w:rsidRPr="00252BE9">
              <w:rPr>
                <w:rFonts w:eastAsia="MS Gothic"/>
                <w:sz w:val="20"/>
                <w:szCs w:val="20"/>
              </w:rPr>
              <w:t>);</w:t>
            </w:r>
          </w:p>
          <w:p w:rsidR="00252BE9" w:rsidRPr="00252BE9" w:rsidRDefault="00252BE9" w:rsidP="00252BE9">
            <w:pPr>
              <w:tabs>
                <w:tab w:val="left" w:pos="260"/>
              </w:tabs>
              <w:rPr>
                <w:rFonts w:eastAsia="MS Gothic"/>
                <w:sz w:val="20"/>
                <w:szCs w:val="20"/>
              </w:rPr>
            </w:pPr>
            <w:r w:rsidRPr="00252BE9">
              <w:rPr>
                <w:rFonts w:eastAsia="MS Gothic"/>
                <w:sz w:val="20"/>
                <w:szCs w:val="20"/>
              </w:rPr>
              <w:t>•</w:t>
            </w:r>
            <w:r w:rsidRPr="00252BE9">
              <w:rPr>
                <w:rFonts w:eastAsia="MS Gothic"/>
                <w:sz w:val="20"/>
                <w:szCs w:val="20"/>
              </w:rPr>
              <w:tab/>
              <w:t xml:space="preserve">Apsaugoti nuo DNS </w:t>
            </w:r>
            <w:proofErr w:type="spellStart"/>
            <w:r w:rsidRPr="00252BE9">
              <w:rPr>
                <w:rFonts w:eastAsia="MS Gothic"/>
                <w:sz w:val="20"/>
                <w:szCs w:val="20"/>
              </w:rPr>
              <w:t>Rebinding</w:t>
            </w:r>
            <w:proofErr w:type="spellEnd"/>
            <w:r w:rsidRPr="00252BE9">
              <w:rPr>
                <w:rFonts w:eastAsia="MS Gothic"/>
                <w:sz w:val="20"/>
                <w:szCs w:val="20"/>
              </w:rPr>
              <w:t xml:space="preserve"> atakos;</w:t>
            </w:r>
          </w:p>
          <w:p w:rsidR="00252BE9" w:rsidRPr="00252BE9" w:rsidRDefault="00252BE9" w:rsidP="00252BE9">
            <w:pPr>
              <w:tabs>
                <w:tab w:val="left" w:pos="260"/>
              </w:tabs>
              <w:rPr>
                <w:rFonts w:eastAsia="MS Gothic"/>
                <w:sz w:val="20"/>
                <w:szCs w:val="20"/>
              </w:rPr>
            </w:pPr>
            <w:r w:rsidRPr="00252BE9">
              <w:rPr>
                <w:rFonts w:eastAsia="MS Gothic"/>
                <w:sz w:val="20"/>
                <w:szCs w:val="20"/>
              </w:rPr>
              <w:t>•</w:t>
            </w:r>
            <w:r w:rsidRPr="00252BE9">
              <w:rPr>
                <w:rFonts w:eastAsia="MS Gothic"/>
                <w:sz w:val="20"/>
                <w:szCs w:val="20"/>
              </w:rPr>
              <w:tab/>
              <w:t>Aptikti ir blokuoti dinaminius DNS įrašus (DDNS);</w:t>
            </w:r>
          </w:p>
          <w:p w:rsidR="00252BE9" w:rsidRPr="00252BE9" w:rsidRDefault="00252BE9" w:rsidP="00252BE9">
            <w:pPr>
              <w:tabs>
                <w:tab w:val="left" w:pos="260"/>
              </w:tabs>
              <w:rPr>
                <w:rFonts w:eastAsia="MS Gothic"/>
                <w:sz w:val="20"/>
                <w:szCs w:val="20"/>
              </w:rPr>
            </w:pPr>
            <w:r w:rsidRPr="00252BE9">
              <w:rPr>
                <w:rFonts w:eastAsia="MS Gothic"/>
                <w:sz w:val="20"/>
                <w:szCs w:val="20"/>
              </w:rPr>
              <w:t>•</w:t>
            </w:r>
            <w:r w:rsidRPr="00252BE9">
              <w:rPr>
                <w:rFonts w:eastAsia="MS Gothic"/>
                <w:sz w:val="20"/>
                <w:szCs w:val="20"/>
              </w:rPr>
              <w:tab/>
              <w:t xml:space="preserve">Aptikti ir blokuoti piktybiniu kodu (angl. </w:t>
            </w:r>
            <w:proofErr w:type="spellStart"/>
            <w:r w:rsidRPr="00252BE9">
              <w:rPr>
                <w:rFonts w:eastAsia="MS Gothic"/>
                <w:sz w:val="20"/>
                <w:szCs w:val="20"/>
              </w:rPr>
              <w:t>malware</w:t>
            </w:r>
            <w:proofErr w:type="spellEnd"/>
            <w:r w:rsidRPr="00252BE9">
              <w:rPr>
                <w:rFonts w:eastAsia="MS Gothic"/>
                <w:sz w:val="20"/>
                <w:szCs w:val="20"/>
              </w:rPr>
              <w:t>) užkrėstus domenus;</w:t>
            </w:r>
          </w:p>
          <w:p w:rsidR="00252BE9" w:rsidRPr="00252BE9" w:rsidRDefault="00252BE9" w:rsidP="00252BE9">
            <w:pPr>
              <w:tabs>
                <w:tab w:val="left" w:pos="260"/>
              </w:tabs>
              <w:rPr>
                <w:rFonts w:eastAsia="MS Gothic"/>
                <w:sz w:val="20"/>
                <w:szCs w:val="20"/>
              </w:rPr>
            </w:pPr>
            <w:r w:rsidRPr="00252BE9">
              <w:rPr>
                <w:rFonts w:eastAsia="MS Gothic"/>
                <w:sz w:val="20"/>
                <w:szCs w:val="20"/>
              </w:rPr>
              <w:t>•</w:t>
            </w:r>
            <w:r w:rsidRPr="00252BE9">
              <w:rPr>
                <w:rFonts w:eastAsia="MS Gothic"/>
                <w:sz w:val="20"/>
                <w:szCs w:val="20"/>
              </w:rPr>
              <w:tab/>
              <w:t>Aptikti ir blokuoti naujai sukurtus domenus (</w:t>
            </w:r>
            <w:proofErr w:type="spellStart"/>
            <w:r w:rsidRPr="00252BE9">
              <w:rPr>
                <w:rFonts w:eastAsia="MS Gothic"/>
                <w:sz w:val="20"/>
                <w:szCs w:val="20"/>
              </w:rPr>
              <w:t>t.y</w:t>
            </w:r>
            <w:proofErr w:type="spellEnd"/>
            <w:r w:rsidRPr="00252BE9">
              <w:rPr>
                <w:rFonts w:eastAsia="MS Gothic"/>
                <w:sz w:val="20"/>
                <w:szCs w:val="20"/>
              </w:rPr>
              <w:t>., ne senesnius nei 1 mėnesio);</w:t>
            </w:r>
          </w:p>
          <w:p w:rsidR="00252BE9" w:rsidRPr="00252BE9" w:rsidRDefault="00252BE9" w:rsidP="00252BE9">
            <w:pPr>
              <w:tabs>
                <w:tab w:val="left" w:pos="260"/>
              </w:tabs>
              <w:rPr>
                <w:rFonts w:eastAsia="MS Gothic"/>
                <w:sz w:val="20"/>
                <w:szCs w:val="20"/>
              </w:rPr>
            </w:pPr>
            <w:r w:rsidRPr="00252BE9">
              <w:rPr>
                <w:rFonts w:eastAsia="MS Gothic"/>
                <w:sz w:val="20"/>
                <w:szCs w:val="20"/>
              </w:rPr>
              <w:t>•</w:t>
            </w:r>
            <w:r w:rsidRPr="00252BE9">
              <w:rPr>
                <w:rFonts w:eastAsia="MS Gothic"/>
                <w:sz w:val="20"/>
                <w:szCs w:val="20"/>
              </w:rPr>
              <w:tab/>
              <w:t>Aptikti ir blokuoti reklaminių žymų ir marketingo stebėjimo domenus;</w:t>
            </w:r>
          </w:p>
          <w:p w:rsidR="00252BE9" w:rsidRPr="00252BE9" w:rsidRDefault="00252BE9" w:rsidP="00252BE9">
            <w:pPr>
              <w:tabs>
                <w:tab w:val="left" w:pos="260"/>
              </w:tabs>
              <w:rPr>
                <w:rFonts w:eastAsia="MS Gothic"/>
                <w:sz w:val="20"/>
                <w:szCs w:val="20"/>
              </w:rPr>
            </w:pPr>
            <w:r w:rsidRPr="00252BE9">
              <w:rPr>
                <w:rFonts w:eastAsia="MS Gothic"/>
                <w:sz w:val="20"/>
                <w:szCs w:val="20"/>
              </w:rPr>
              <w:t>•</w:t>
            </w:r>
            <w:r w:rsidRPr="00252BE9">
              <w:rPr>
                <w:rFonts w:eastAsia="MS Gothic"/>
                <w:sz w:val="20"/>
                <w:szCs w:val="20"/>
              </w:rPr>
              <w:tab/>
              <w:t xml:space="preserve">Aptikti ir blokuoti DNS užklausas, kuriomis kreipiamasi į </w:t>
            </w:r>
            <w:proofErr w:type="spellStart"/>
            <w:r w:rsidRPr="00252BE9">
              <w:rPr>
                <w:rFonts w:eastAsia="MS Gothic"/>
                <w:sz w:val="20"/>
                <w:szCs w:val="20"/>
              </w:rPr>
              <w:t>botnet</w:t>
            </w:r>
            <w:proofErr w:type="spellEnd"/>
            <w:r w:rsidRPr="00252BE9">
              <w:rPr>
                <w:rFonts w:eastAsia="MS Gothic"/>
                <w:sz w:val="20"/>
                <w:szCs w:val="20"/>
              </w:rPr>
              <w:t xml:space="preserve"> užkrėstų kompiuterių valdymo centrus;</w:t>
            </w:r>
          </w:p>
          <w:p w:rsidR="00252BE9" w:rsidRPr="00252BE9" w:rsidRDefault="00252BE9" w:rsidP="00252BE9">
            <w:pPr>
              <w:tabs>
                <w:tab w:val="left" w:pos="260"/>
              </w:tabs>
              <w:rPr>
                <w:rFonts w:eastAsia="MS Gothic"/>
                <w:sz w:val="20"/>
                <w:szCs w:val="20"/>
              </w:rPr>
            </w:pPr>
            <w:r w:rsidRPr="00252BE9">
              <w:rPr>
                <w:rFonts w:eastAsia="MS Gothic"/>
                <w:sz w:val="20"/>
                <w:szCs w:val="20"/>
              </w:rPr>
              <w:t>•</w:t>
            </w:r>
            <w:r w:rsidRPr="00252BE9">
              <w:rPr>
                <w:rFonts w:eastAsia="MS Gothic"/>
                <w:sz w:val="20"/>
                <w:szCs w:val="20"/>
              </w:rPr>
              <w:tab/>
              <w:t xml:space="preserve">Aptikti ir blokuoti DNS užklausas į socialinės inžinerijos sukčiavimo puslapius, skirtus išvilioti konfidencialius duomenis (angl. </w:t>
            </w:r>
            <w:proofErr w:type="spellStart"/>
            <w:r w:rsidRPr="00252BE9">
              <w:rPr>
                <w:rFonts w:eastAsia="MS Gothic"/>
                <w:sz w:val="20"/>
                <w:szCs w:val="20"/>
              </w:rPr>
              <w:t>phishing</w:t>
            </w:r>
            <w:proofErr w:type="spellEnd"/>
            <w:r w:rsidRPr="00252BE9">
              <w:rPr>
                <w:rFonts w:eastAsia="MS Gothic"/>
                <w:sz w:val="20"/>
                <w:szCs w:val="20"/>
              </w:rPr>
              <w:t>);</w:t>
            </w:r>
          </w:p>
          <w:p w:rsidR="00252BE9" w:rsidRPr="00252BE9" w:rsidRDefault="00252BE9" w:rsidP="00252BE9">
            <w:pPr>
              <w:tabs>
                <w:tab w:val="left" w:pos="260"/>
              </w:tabs>
              <w:rPr>
                <w:rFonts w:eastAsia="MS Gothic"/>
                <w:sz w:val="20"/>
                <w:szCs w:val="20"/>
              </w:rPr>
            </w:pPr>
            <w:r w:rsidRPr="00252BE9">
              <w:rPr>
                <w:rFonts w:eastAsia="MS Gothic"/>
                <w:sz w:val="20"/>
                <w:szCs w:val="20"/>
              </w:rPr>
              <w:t>•</w:t>
            </w:r>
            <w:r w:rsidRPr="00252BE9">
              <w:rPr>
                <w:rFonts w:eastAsia="MS Gothic"/>
                <w:sz w:val="20"/>
                <w:szCs w:val="20"/>
              </w:rPr>
              <w:tab/>
              <w:t xml:space="preserve">Aptikti ir blokuoti DNS užklausas į puslapius, kurie padėtų vartotojams apeiti taikomas saugumo priemones naudojant anoniminius tarpinius serverius (angl. </w:t>
            </w:r>
            <w:proofErr w:type="spellStart"/>
            <w:r w:rsidRPr="00252BE9">
              <w:rPr>
                <w:rFonts w:eastAsia="MS Gothic"/>
                <w:sz w:val="20"/>
                <w:szCs w:val="20"/>
              </w:rPr>
              <w:t>anonymizer</w:t>
            </w:r>
            <w:proofErr w:type="spellEnd"/>
            <w:r w:rsidRPr="00252BE9">
              <w:rPr>
                <w:rFonts w:eastAsia="MS Gothic"/>
                <w:sz w:val="20"/>
                <w:szCs w:val="20"/>
              </w:rPr>
              <w:t xml:space="preserve">, </w:t>
            </w:r>
            <w:proofErr w:type="spellStart"/>
            <w:r w:rsidRPr="00252BE9">
              <w:rPr>
                <w:rFonts w:eastAsia="MS Gothic"/>
                <w:sz w:val="20"/>
                <w:szCs w:val="20"/>
              </w:rPr>
              <w:t>proxy</w:t>
            </w:r>
            <w:proofErr w:type="spellEnd"/>
            <w:r w:rsidRPr="00252BE9">
              <w:rPr>
                <w:rFonts w:eastAsia="MS Gothic"/>
                <w:sz w:val="20"/>
                <w:szCs w:val="20"/>
              </w:rPr>
              <w:t xml:space="preserve"> </w:t>
            </w:r>
            <w:proofErr w:type="spellStart"/>
            <w:r w:rsidRPr="00252BE9">
              <w:rPr>
                <w:rFonts w:eastAsia="MS Gothic"/>
                <w:sz w:val="20"/>
                <w:szCs w:val="20"/>
              </w:rPr>
              <w:t>avoidance</w:t>
            </w:r>
            <w:proofErr w:type="spellEnd"/>
            <w:r w:rsidRPr="00252BE9">
              <w:rPr>
                <w:rFonts w:eastAsia="MS Gothic"/>
                <w:sz w:val="20"/>
                <w:szCs w:val="20"/>
              </w:rPr>
              <w:t>);</w:t>
            </w:r>
          </w:p>
          <w:p w:rsidR="00252BE9" w:rsidRPr="00252BE9" w:rsidRDefault="00252BE9" w:rsidP="00252BE9">
            <w:pPr>
              <w:tabs>
                <w:tab w:val="left" w:pos="260"/>
              </w:tabs>
              <w:rPr>
                <w:rFonts w:eastAsia="MS Gothic"/>
                <w:sz w:val="20"/>
                <w:szCs w:val="20"/>
              </w:rPr>
            </w:pPr>
            <w:r w:rsidRPr="00252BE9">
              <w:rPr>
                <w:rFonts w:eastAsia="MS Gothic"/>
                <w:sz w:val="20"/>
                <w:szCs w:val="20"/>
              </w:rPr>
              <w:t>•</w:t>
            </w:r>
            <w:r w:rsidRPr="00252BE9">
              <w:rPr>
                <w:rFonts w:eastAsia="MS Gothic"/>
                <w:sz w:val="20"/>
                <w:szCs w:val="20"/>
              </w:rPr>
              <w:tab/>
              <w:t xml:space="preserve">Perrašyti DNS užklausas į </w:t>
            </w:r>
            <w:proofErr w:type="spellStart"/>
            <w:r w:rsidRPr="00252BE9">
              <w:rPr>
                <w:rFonts w:eastAsia="MS Gothic"/>
                <w:sz w:val="20"/>
                <w:szCs w:val="20"/>
              </w:rPr>
              <w:t>kenkėjiškus</w:t>
            </w:r>
            <w:proofErr w:type="spellEnd"/>
            <w:r w:rsidRPr="00252BE9">
              <w:rPr>
                <w:rFonts w:eastAsia="MS Gothic"/>
                <w:sz w:val="20"/>
                <w:szCs w:val="20"/>
              </w:rPr>
              <w:t xml:space="preserve"> puslapius nukreipiant į nurodytą įrenginio ar išorinį IP adresą (angl. DNS </w:t>
            </w:r>
            <w:proofErr w:type="spellStart"/>
            <w:r w:rsidRPr="00252BE9">
              <w:rPr>
                <w:rFonts w:eastAsia="MS Gothic"/>
                <w:sz w:val="20"/>
                <w:szCs w:val="20"/>
              </w:rPr>
              <w:t>sinkholing</w:t>
            </w:r>
            <w:proofErr w:type="spellEnd"/>
            <w:r w:rsidRPr="00252BE9">
              <w:rPr>
                <w:rFonts w:eastAsia="MS Gothic"/>
                <w:sz w:val="20"/>
                <w:szCs w:val="20"/>
              </w:rPr>
              <w:t>).</w:t>
            </w:r>
          </w:p>
          <w:p w:rsidR="00252BE9" w:rsidRPr="00252BE9" w:rsidRDefault="00252BE9" w:rsidP="00252BE9">
            <w:pPr>
              <w:tabs>
                <w:tab w:val="left" w:pos="260"/>
              </w:tabs>
              <w:rPr>
                <w:rFonts w:eastAsia="MS Gothic"/>
                <w:sz w:val="20"/>
                <w:szCs w:val="20"/>
              </w:rPr>
            </w:pPr>
            <w:r w:rsidRPr="00252BE9">
              <w:rPr>
                <w:rFonts w:eastAsia="MS Gothic"/>
                <w:sz w:val="20"/>
                <w:szCs w:val="20"/>
              </w:rPr>
              <w:t>45.</w:t>
            </w:r>
            <w:r w:rsidRPr="00252BE9">
              <w:rPr>
                <w:rFonts w:eastAsia="MS Gothic"/>
                <w:sz w:val="20"/>
                <w:szCs w:val="20"/>
              </w:rPr>
              <w:tab/>
              <w:t xml:space="preserve">Įrenginys turi gebėti analizuoti DNS užklausas šifruotame DNS sraute, kuris nukreiptas į kitus DNS serverius HTTPS protokolu (angl. </w:t>
            </w:r>
            <w:proofErr w:type="spellStart"/>
            <w:r w:rsidRPr="00252BE9">
              <w:rPr>
                <w:rFonts w:eastAsia="MS Gothic"/>
                <w:sz w:val="20"/>
                <w:szCs w:val="20"/>
              </w:rPr>
              <w:t>DoH</w:t>
            </w:r>
            <w:proofErr w:type="spellEnd"/>
            <w:r w:rsidRPr="00252BE9">
              <w:rPr>
                <w:rFonts w:eastAsia="MS Gothic"/>
                <w:sz w:val="20"/>
                <w:szCs w:val="20"/>
              </w:rPr>
              <w:t xml:space="preserve"> - DNS-</w:t>
            </w:r>
            <w:proofErr w:type="spellStart"/>
            <w:r w:rsidRPr="00252BE9">
              <w:rPr>
                <w:rFonts w:eastAsia="MS Gothic"/>
                <w:sz w:val="20"/>
                <w:szCs w:val="20"/>
              </w:rPr>
              <w:t>over</w:t>
            </w:r>
            <w:proofErr w:type="spellEnd"/>
            <w:r w:rsidRPr="00252BE9">
              <w:rPr>
                <w:rFonts w:eastAsia="MS Gothic"/>
                <w:sz w:val="20"/>
                <w:szCs w:val="20"/>
              </w:rPr>
              <w:t>-HTTPS).</w:t>
            </w:r>
          </w:p>
          <w:p w:rsidR="00252BE9" w:rsidRPr="00252BE9" w:rsidRDefault="00252BE9" w:rsidP="00252BE9">
            <w:pPr>
              <w:tabs>
                <w:tab w:val="left" w:pos="260"/>
              </w:tabs>
              <w:rPr>
                <w:rFonts w:eastAsia="MS Gothic"/>
                <w:sz w:val="20"/>
                <w:szCs w:val="20"/>
              </w:rPr>
            </w:pPr>
            <w:r w:rsidRPr="00252BE9">
              <w:rPr>
                <w:rFonts w:eastAsia="MS Gothic"/>
                <w:sz w:val="20"/>
                <w:szCs w:val="20"/>
              </w:rPr>
              <w:t>46.</w:t>
            </w:r>
            <w:r w:rsidRPr="00252BE9">
              <w:rPr>
                <w:rFonts w:eastAsia="MS Gothic"/>
                <w:sz w:val="20"/>
                <w:szCs w:val="20"/>
              </w:rPr>
              <w:tab/>
              <w:t xml:space="preserve">DNS apsaugos mechanizmas privalo </w:t>
            </w:r>
            <w:proofErr w:type="spellStart"/>
            <w:r w:rsidRPr="00252BE9">
              <w:rPr>
                <w:rFonts w:eastAsia="MS Gothic"/>
                <w:sz w:val="20"/>
                <w:szCs w:val="20"/>
              </w:rPr>
              <w:t>kategorizuoti</w:t>
            </w:r>
            <w:proofErr w:type="spellEnd"/>
            <w:r w:rsidRPr="00252BE9">
              <w:rPr>
                <w:rFonts w:eastAsia="MS Gothic"/>
                <w:sz w:val="20"/>
                <w:szCs w:val="20"/>
              </w:rPr>
              <w:t xml:space="preserve"> ir leisti pasirinkti skirtingus veiksmus skirtingoms DNS kategorijoms. Pvz. blokuoti „</w:t>
            </w:r>
            <w:proofErr w:type="spellStart"/>
            <w:r w:rsidRPr="00252BE9">
              <w:rPr>
                <w:rFonts w:eastAsia="MS Gothic"/>
                <w:sz w:val="20"/>
                <w:szCs w:val="20"/>
              </w:rPr>
              <w:t>malware</w:t>
            </w:r>
            <w:proofErr w:type="spellEnd"/>
            <w:r w:rsidRPr="00252BE9">
              <w:rPr>
                <w:rFonts w:eastAsia="MS Gothic"/>
                <w:sz w:val="20"/>
                <w:szCs w:val="20"/>
              </w:rPr>
              <w:t>“ kategoriją, tačiau leisti „</w:t>
            </w:r>
            <w:proofErr w:type="spellStart"/>
            <w:r w:rsidRPr="00252BE9">
              <w:rPr>
                <w:rFonts w:eastAsia="MS Gothic"/>
                <w:sz w:val="20"/>
                <w:szCs w:val="20"/>
              </w:rPr>
              <w:t>grayware</w:t>
            </w:r>
            <w:proofErr w:type="spellEnd"/>
            <w:r w:rsidRPr="00252BE9">
              <w:rPr>
                <w:rFonts w:eastAsia="MS Gothic"/>
                <w:sz w:val="20"/>
                <w:szCs w:val="20"/>
              </w:rPr>
              <w:t>“ kategoriją.</w:t>
            </w:r>
          </w:p>
          <w:p w:rsidR="00252BE9" w:rsidRPr="00252BE9" w:rsidRDefault="00252BE9" w:rsidP="00252BE9">
            <w:pPr>
              <w:tabs>
                <w:tab w:val="left" w:pos="260"/>
              </w:tabs>
              <w:rPr>
                <w:rFonts w:eastAsia="MS Gothic"/>
                <w:sz w:val="20"/>
                <w:szCs w:val="20"/>
              </w:rPr>
            </w:pPr>
            <w:r w:rsidRPr="00252BE9">
              <w:rPr>
                <w:rFonts w:eastAsia="MS Gothic"/>
                <w:sz w:val="20"/>
                <w:szCs w:val="20"/>
              </w:rPr>
              <w:t>47.</w:t>
            </w:r>
            <w:r w:rsidRPr="00252BE9">
              <w:rPr>
                <w:rFonts w:eastAsia="MS Gothic"/>
                <w:sz w:val="20"/>
                <w:szCs w:val="20"/>
              </w:rPr>
              <w:tab/>
              <w:t>Turi būti galimybė nustačius grėsmę automatiškai įrašyti paketus, susijusius su grėsme. Turi būti galimybė įrašyti ne mažiau 40 paketų, susijusių su grėsme.</w:t>
            </w:r>
          </w:p>
          <w:p w:rsidR="00252BE9" w:rsidRPr="00252BE9" w:rsidRDefault="00252BE9" w:rsidP="00252BE9">
            <w:pPr>
              <w:tabs>
                <w:tab w:val="left" w:pos="260"/>
              </w:tabs>
              <w:rPr>
                <w:rFonts w:eastAsia="MS Gothic"/>
                <w:sz w:val="20"/>
                <w:szCs w:val="20"/>
              </w:rPr>
            </w:pPr>
            <w:r w:rsidRPr="00252BE9">
              <w:rPr>
                <w:rFonts w:eastAsia="MS Gothic"/>
                <w:sz w:val="20"/>
                <w:szCs w:val="20"/>
              </w:rPr>
              <w:lastRenderedPageBreak/>
              <w:t>48.</w:t>
            </w:r>
            <w:r w:rsidRPr="00252BE9">
              <w:rPr>
                <w:rFonts w:eastAsia="MS Gothic"/>
                <w:sz w:val="20"/>
                <w:szCs w:val="20"/>
              </w:rPr>
              <w:tab/>
              <w:t>Ugniasienė turi atpažinti ir kontroliuoti ne mažiau kaip 4000 programų. (Tos pačios programos skirtingos versijos skaičiuojamos kaip viena programa).</w:t>
            </w:r>
          </w:p>
          <w:p w:rsidR="00252BE9" w:rsidRPr="00252BE9" w:rsidRDefault="00252BE9" w:rsidP="00252BE9">
            <w:pPr>
              <w:tabs>
                <w:tab w:val="left" w:pos="260"/>
              </w:tabs>
              <w:rPr>
                <w:rFonts w:eastAsia="MS Gothic"/>
                <w:sz w:val="20"/>
                <w:szCs w:val="20"/>
              </w:rPr>
            </w:pPr>
            <w:r w:rsidRPr="00252BE9">
              <w:rPr>
                <w:rFonts w:eastAsia="MS Gothic"/>
                <w:sz w:val="20"/>
                <w:szCs w:val="20"/>
              </w:rPr>
              <w:t>49.</w:t>
            </w:r>
            <w:r w:rsidRPr="00252BE9">
              <w:rPr>
                <w:rFonts w:eastAsia="MS Gothic"/>
                <w:sz w:val="20"/>
                <w:szCs w:val="20"/>
              </w:rPr>
              <w:tab/>
              <w:t>Turi būti galimybė apsirašyti savo programą.</w:t>
            </w:r>
          </w:p>
          <w:p w:rsidR="00252BE9" w:rsidRPr="00252BE9" w:rsidRDefault="00252BE9" w:rsidP="00252BE9">
            <w:pPr>
              <w:tabs>
                <w:tab w:val="left" w:pos="260"/>
              </w:tabs>
              <w:rPr>
                <w:rFonts w:eastAsia="MS Gothic"/>
                <w:sz w:val="20"/>
                <w:szCs w:val="20"/>
              </w:rPr>
            </w:pPr>
            <w:r w:rsidRPr="00252BE9">
              <w:rPr>
                <w:rFonts w:eastAsia="MS Gothic"/>
                <w:sz w:val="20"/>
                <w:szCs w:val="20"/>
              </w:rPr>
              <w:t>50.</w:t>
            </w:r>
            <w:r w:rsidRPr="00252BE9">
              <w:rPr>
                <w:rFonts w:eastAsia="MS Gothic"/>
                <w:sz w:val="20"/>
                <w:szCs w:val="20"/>
              </w:rPr>
              <w:tab/>
              <w:t>Turi būti galimybė kiekvienai programai nustatyti individualų laiką, po kurio neaktyvi sesija yra uždaroma.</w:t>
            </w:r>
          </w:p>
          <w:p w:rsidR="00252BE9" w:rsidRPr="00252BE9" w:rsidRDefault="00252BE9" w:rsidP="00252BE9">
            <w:pPr>
              <w:tabs>
                <w:tab w:val="left" w:pos="260"/>
              </w:tabs>
              <w:rPr>
                <w:rFonts w:eastAsia="MS Gothic"/>
                <w:sz w:val="20"/>
                <w:szCs w:val="20"/>
              </w:rPr>
            </w:pPr>
            <w:r w:rsidRPr="00252BE9">
              <w:rPr>
                <w:rFonts w:eastAsia="MS Gothic"/>
                <w:sz w:val="20"/>
                <w:szCs w:val="20"/>
              </w:rPr>
              <w:t>51.</w:t>
            </w:r>
            <w:r w:rsidRPr="00252BE9">
              <w:rPr>
                <w:rFonts w:eastAsia="MS Gothic"/>
                <w:sz w:val="20"/>
                <w:szCs w:val="20"/>
              </w:rPr>
              <w:tab/>
              <w:t>Turi būti galimybė saugumo taisyklėse naudoti aplikacijų filtrus, kuriuose būtų galima įjungti filtravimą tik naujai sprendimo gamintojo sukurtoms aplikacijoms taip užtikrinant, kad saugumo taisyklė praleistų naujas aplikacijas, kurios gali turėti plataus mąsto arba didelės įtakos poveikį.</w:t>
            </w:r>
          </w:p>
          <w:p w:rsidR="00252BE9" w:rsidRPr="00252BE9" w:rsidRDefault="00252BE9" w:rsidP="00252BE9">
            <w:pPr>
              <w:tabs>
                <w:tab w:val="left" w:pos="260"/>
              </w:tabs>
              <w:rPr>
                <w:rFonts w:eastAsia="MS Gothic"/>
                <w:sz w:val="20"/>
                <w:szCs w:val="20"/>
              </w:rPr>
            </w:pPr>
            <w:r w:rsidRPr="00252BE9">
              <w:rPr>
                <w:rFonts w:eastAsia="MS Gothic"/>
                <w:sz w:val="20"/>
                <w:szCs w:val="20"/>
              </w:rPr>
              <w:t>52.</w:t>
            </w:r>
            <w:r w:rsidRPr="00252BE9">
              <w:rPr>
                <w:rFonts w:eastAsia="MS Gothic"/>
                <w:sz w:val="20"/>
                <w:szCs w:val="20"/>
              </w:rPr>
              <w:tab/>
              <w:t>Turi būti galimybė kurti saugumo taisykles, kurios leistų vartotojams jungtis tik prie tam tikros programos ar programų grupės, nenurodant serviso/prievado kuriuo dirba programa, t. y. vartotojas gali prisijungti prie nurodytos programos nepriklausomai nuo to kokį servisą/prievadą naudoja programa.</w:t>
            </w:r>
          </w:p>
          <w:p w:rsidR="00252BE9" w:rsidRPr="00252BE9" w:rsidRDefault="00252BE9" w:rsidP="00252BE9">
            <w:pPr>
              <w:tabs>
                <w:tab w:val="left" w:pos="260"/>
              </w:tabs>
              <w:rPr>
                <w:rFonts w:eastAsia="MS Gothic"/>
                <w:sz w:val="20"/>
                <w:szCs w:val="20"/>
              </w:rPr>
            </w:pPr>
            <w:r w:rsidRPr="00252BE9">
              <w:rPr>
                <w:rFonts w:eastAsia="MS Gothic"/>
                <w:sz w:val="20"/>
                <w:szCs w:val="20"/>
              </w:rPr>
              <w:t>53.</w:t>
            </w:r>
            <w:r w:rsidRPr="00252BE9">
              <w:rPr>
                <w:rFonts w:eastAsia="MS Gothic"/>
                <w:sz w:val="20"/>
                <w:szCs w:val="20"/>
              </w:rPr>
              <w:tab/>
              <w:t>Turi būti galimybė kurti taisykles pagal šalis, t. y. siuntėjo ir/arba gavėjo laukuose nurodyti šalį.</w:t>
            </w:r>
          </w:p>
          <w:p w:rsidR="00252BE9" w:rsidRPr="00252BE9" w:rsidRDefault="00252BE9" w:rsidP="00252BE9">
            <w:pPr>
              <w:tabs>
                <w:tab w:val="left" w:pos="260"/>
              </w:tabs>
              <w:rPr>
                <w:rFonts w:eastAsia="MS Gothic"/>
                <w:sz w:val="20"/>
                <w:szCs w:val="20"/>
              </w:rPr>
            </w:pPr>
            <w:r w:rsidRPr="00252BE9">
              <w:rPr>
                <w:rFonts w:eastAsia="MS Gothic"/>
                <w:sz w:val="20"/>
                <w:szCs w:val="20"/>
              </w:rPr>
              <w:t>54.</w:t>
            </w:r>
            <w:r w:rsidRPr="00252BE9">
              <w:rPr>
                <w:rFonts w:eastAsia="MS Gothic"/>
                <w:sz w:val="20"/>
                <w:szCs w:val="20"/>
              </w:rPr>
              <w:tab/>
              <w:t>Turi būti galimybė riboti prisijungimų iš vieno šaltinio skaičių pagal siuntėjo IP, gavėjo IP, siuntėjo ir gavėjo IP.</w:t>
            </w:r>
          </w:p>
          <w:p w:rsidR="00252BE9" w:rsidRPr="00252BE9" w:rsidRDefault="00252BE9" w:rsidP="00252BE9">
            <w:pPr>
              <w:tabs>
                <w:tab w:val="left" w:pos="260"/>
              </w:tabs>
              <w:rPr>
                <w:rFonts w:eastAsia="MS Gothic"/>
                <w:sz w:val="20"/>
                <w:szCs w:val="20"/>
              </w:rPr>
            </w:pPr>
            <w:r w:rsidRPr="00252BE9">
              <w:rPr>
                <w:rFonts w:eastAsia="MS Gothic"/>
                <w:sz w:val="20"/>
                <w:szCs w:val="20"/>
              </w:rPr>
              <w:t>55.</w:t>
            </w:r>
            <w:r w:rsidRPr="00252BE9">
              <w:rPr>
                <w:rFonts w:eastAsia="MS Gothic"/>
                <w:sz w:val="20"/>
                <w:szCs w:val="20"/>
              </w:rPr>
              <w:tab/>
              <w:t>Kuriant ugniasienės saugumo taisykles turi būti galimybė nurodyti siuntėją, gavėją, servisą/prievadą, programą, taikytinas apsaugos priemones, vartotoją, vartotojų grupę.</w:t>
            </w:r>
          </w:p>
          <w:p w:rsidR="00252BE9" w:rsidRPr="00252BE9" w:rsidRDefault="00252BE9" w:rsidP="00252BE9">
            <w:pPr>
              <w:tabs>
                <w:tab w:val="left" w:pos="260"/>
              </w:tabs>
              <w:rPr>
                <w:rFonts w:eastAsia="MS Gothic"/>
                <w:sz w:val="20"/>
                <w:szCs w:val="20"/>
              </w:rPr>
            </w:pPr>
            <w:r w:rsidRPr="00252BE9">
              <w:rPr>
                <w:rFonts w:eastAsia="MS Gothic"/>
                <w:sz w:val="20"/>
                <w:szCs w:val="20"/>
              </w:rPr>
              <w:t>56.</w:t>
            </w:r>
            <w:r w:rsidRPr="00252BE9">
              <w:rPr>
                <w:rFonts w:eastAsia="MS Gothic"/>
                <w:sz w:val="20"/>
                <w:szCs w:val="20"/>
              </w:rPr>
              <w:tab/>
              <w:t>Servisai/prievadai ir programos saugumo taisyklėse turi būti nurodomi atskiruose laukuose.</w:t>
            </w:r>
          </w:p>
          <w:p w:rsidR="00252BE9" w:rsidRPr="00252BE9" w:rsidRDefault="00252BE9" w:rsidP="00252BE9">
            <w:pPr>
              <w:tabs>
                <w:tab w:val="left" w:pos="260"/>
              </w:tabs>
              <w:rPr>
                <w:rFonts w:eastAsia="MS Gothic"/>
                <w:sz w:val="20"/>
                <w:szCs w:val="20"/>
              </w:rPr>
            </w:pPr>
            <w:r w:rsidRPr="00252BE9">
              <w:rPr>
                <w:rFonts w:eastAsia="MS Gothic"/>
                <w:sz w:val="20"/>
                <w:szCs w:val="20"/>
              </w:rPr>
              <w:t>57.</w:t>
            </w:r>
            <w:r w:rsidRPr="00252BE9">
              <w:rPr>
                <w:rFonts w:eastAsia="MS Gothic"/>
                <w:sz w:val="20"/>
                <w:szCs w:val="20"/>
              </w:rPr>
              <w:tab/>
              <w:t>Saugumo taisyklėse įrenginys turi rodyti kokios aplikacijos matomos duomenų srautuose, pakliūvančiuose po ta taisykle.</w:t>
            </w:r>
          </w:p>
          <w:p w:rsidR="00252BE9" w:rsidRPr="00252BE9" w:rsidRDefault="00252BE9" w:rsidP="00252BE9">
            <w:pPr>
              <w:tabs>
                <w:tab w:val="left" w:pos="260"/>
              </w:tabs>
              <w:rPr>
                <w:rFonts w:eastAsia="MS Gothic"/>
                <w:sz w:val="20"/>
                <w:szCs w:val="20"/>
              </w:rPr>
            </w:pPr>
            <w:r w:rsidRPr="00252BE9">
              <w:rPr>
                <w:rFonts w:eastAsia="MS Gothic"/>
                <w:sz w:val="20"/>
                <w:szCs w:val="20"/>
              </w:rPr>
              <w:t>58.</w:t>
            </w:r>
            <w:r w:rsidRPr="00252BE9">
              <w:rPr>
                <w:rFonts w:eastAsia="MS Gothic"/>
                <w:sz w:val="20"/>
                <w:szCs w:val="20"/>
              </w:rPr>
              <w:tab/>
              <w:t>Saugumo taisyklėse turi būti galima išfiltruoti nenaudojamas taisykles.</w:t>
            </w:r>
          </w:p>
          <w:p w:rsidR="00252BE9" w:rsidRPr="00252BE9" w:rsidRDefault="00252BE9" w:rsidP="00252BE9">
            <w:pPr>
              <w:tabs>
                <w:tab w:val="left" w:pos="260"/>
              </w:tabs>
              <w:rPr>
                <w:rFonts w:eastAsia="MS Gothic"/>
                <w:sz w:val="20"/>
                <w:szCs w:val="20"/>
              </w:rPr>
            </w:pPr>
            <w:r w:rsidRPr="00252BE9">
              <w:rPr>
                <w:rFonts w:eastAsia="MS Gothic"/>
                <w:sz w:val="20"/>
                <w:szCs w:val="20"/>
              </w:rPr>
              <w:t>59.</w:t>
            </w:r>
            <w:r w:rsidRPr="00252BE9">
              <w:rPr>
                <w:rFonts w:eastAsia="MS Gothic"/>
                <w:sz w:val="20"/>
                <w:szCs w:val="20"/>
              </w:rPr>
              <w:tab/>
              <w:t>Saugumo taisyklėse turi būti matoma kada pirmą ir paskutinį kartą buvo panaudota taisyklė.</w:t>
            </w:r>
          </w:p>
          <w:p w:rsidR="00252BE9" w:rsidRPr="00252BE9" w:rsidRDefault="00252BE9" w:rsidP="00252BE9">
            <w:pPr>
              <w:tabs>
                <w:tab w:val="left" w:pos="260"/>
              </w:tabs>
              <w:rPr>
                <w:rFonts w:eastAsia="MS Gothic"/>
                <w:sz w:val="20"/>
                <w:szCs w:val="20"/>
              </w:rPr>
            </w:pPr>
            <w:r w:rsidRPr="00252BE9">
              <w:rPr>
                <w:rFonts w:eastAsia="MS Gothic"/>
                <w:sz w:val="20"/>
                <w:szCs w:val="20"/>
              </w:rPr>
              <w:t>60.</w:t>
            </w:r>
            <w:r w:rsidRPr="00252BE9">
              <w:rPr>
                <w:rFonts w:eastAsia="MS Gothic"/>
                <w:sz w:val="20"/>
                <w:szCs w:val="20"/>
              </w:rPr>
              <w:tab/>
              <w:t>Saugumo taisyklėse turi būti matoma kada taisyklė buvo sukurta ir kada modifikuota.</w:t>
            </w:r>
          </w:p>
          <w:p w:rsidR="00252BE9" w:rsidRPr="00252BE9" w:rsidRDefault="00252BE9" w:rsidP="00252BE9">
            <w:pPr>
              <w:tabs>
                <w:tab w:val="left" w:pos="260"/>
              </w:tabs>
              <w:rPr>
                <w:rFonts w:eastAsia="MS Gothic"/>
                <w:sz w:val="20"/>
                <w:szCs w:val="20"/>
              </w:rPr>
            </w:pPr>
            <w:r w:rsidRPr="00252BE9">
              <w:rPr>
                <w:rFonts w:eastAsia="MS Gothic"/>
                <w:sz w:val="20"/>
                <w:szCs w:val="20"/>
              </w:rPr>
              <w:t>61.</w:t>
            </w:r>
            <w:r w:rsidRPr="00252BE9">
              <w:rPr>
                <w:rFonts w:eastAsia="MS Gothic"/>
                <w:sz w:val="20"/>
                <w:szCs w:val="20"/>
              </w:rPr>
              <w:tab/>
              <w:t xml:space="preserve">Turi būti galimybė nurodyti, kad vartotojai gali jungtis tik prie organizacinių (angl. </w:t>
            </w:r>
            <w:proofErr w:type="spellStart"/>
            <w:r w:rsidRPr="00252BE9">
              <w:rPr>
                <w:rFonts w:eastAsia="MS Gothic"/>
                <w:sz w:val="20"/>
                <w:szCs w:val="20"/>
              </w:rPr>
              <w:t>enterprise</w:t>
            </w:r>
            <w:proofErr w:type="spellEnd"/>
            <w:r w:rsidRPr="00252BE9">
              <w:rPr>
                <w:rFonts w:eastAsia="MS Gothic"/>
                <w:sz w:val="20"/>
                <w:szCs w:val="20"/>
              </w:rPr>
              <w:t xml:space="preserve">) </w:t>
            </w:r>
            <w:proofErr w:type="spellStart"/>
            <w:r w:rsidRPr="00252BE9">
              <w:rPr>
                <w:rFonts w:eastAsia="MS Gothic"/>
                <w:sz w:val="20"/>
                <w:szCs w:val="20"/>
              </w:rPr>
              <w:t>SaaS</w:t>
            </w:r>
            <w:proofErr w:type="spellEnd"/>
            <w:r w:rsidRPr="00252BE9">
              <w:rPr>
                <w:rFonts w:eastAsia="MS Gothic"/>
                <w:sz w:val="20"/>
                <w:szCs w:val="20"/>
              </w:rPr>
              <w:t xml:space="preserve"> aplikacijų, o prie vartotojiškų (angl. </w:t>
            </w:r>
            <w:proofErr w:type="spellStart"/>
            <w:r w:rsidRPr="00252BE9">
              <w:rPr>
                <w:rFonts w:eastAsia="MS Gothic"/>
                <w:sz w:val="20"/>
                <w:szCs w:val="20"/>
              </w:rPr>
              <w:t>consumer</w:t>
            </w:r>
            <w:proofErr w:type="spellEnd"/>
            <w:r w:rsidRPr="00252BE9">
              <w:rPr>
                <w:rFonts w:eastAsia="MS Gothic"/>
                <w:sz w:val="20"/>
                <w:szCs w:val="20"/>
              </w:rPr>
              <w:t xml:space="preserve">) </w:t>
            </w:r>
            <w:proofErr w:type="spellStart"/>
            <w:r w:rsidRPr="00252BE9">
              <w:rPr>
                <w:rFonts w:eastAsia="MS Gothic"/>
                <w:sz w:val="20"/>
                <w:szCs w:val="20"/>
              </w:rPr>
              <w:t>SaaS</w:t>
            </w:r>
            <w:proofErr w:type="spellEnd"/>
            <w:r w:rsidRPr="00252BE9">
              <w:rPr>
                <w:rFonts w:eastAsia="MS Gothic"/>
                <w:sz w:val="20"/>
                <w:szCs w:val="20"/>
              </w:rPr>
              <w:t xml:space="preserve"> aplikacijų prisijungimas būtų draudžiamas. Kontrolė atliekama modifikuojant ar įterpiant HTTP </w:t>
            </w:r>
            <w:proofErr w:type="spellStart"/>
            <w:r w:rsidRPr="00252BE9">
              <w:rPr>
                <w:rFonts w:eastAsia="MS Gothic"/>
                <w:sz w:val="20"/>
                <w:szCs w:val="20"/>
              </w:rPr>
              <w:t>Header</w:t>
            </w:r>
            <w:proofErr w:type="spellEnd"/>
            <w:r w:rsidRPr="00252BE9">
              <w:rPr>
                <w:rFonts w:eastAsia="MS Gothic"/>
                <w:sz w:val="20"/>
                <w:szCs w:val="20"/>
              </w:rPr>
              <w:t xml:space="preserve"> informaciją.</w:t>
            </w:r>
          </w:p>
          <w:p w:rsidR="00252BE9" w:rsidRPr="00252BE9" w:rsidRDefault="00252BE9" w:rsidP="00252BE9">
            <w:pPr>
              <w:tabs>
                <w:tab w:val="left" w:pos="260"/>
              </w:tabs>
              <w:rPr>
                <w:rFonts w:eastAsia="MS Gothic"/>
                <w:sz w:val="20"/>
                <w:szCs w:val="20"/>
              </w:rPr>
            </w:pPr>
            <w:r w:rsidRPr="00252BE9">
              <w:rPr>
                <w:rFonts w:eastAsia="MS Gothic"/>
                <w:sz w:val="20"/>
                <w:szCs w:val="20"/>
              </w:rPr>
              <w:t>62.</w:t>
            </w:r>
            <w:r w:rsidRPr="00252BE9">
              <w:rPr>
                <w:rFonts w:eastAsia="MS Gothic"/>
                <w:sz w:val="20"/>
                <w:szCs w:val="20"/>
              </w:rPr>
              <w:tab/>
              <w:t xml:space="preserve">Turi būti galimybė naudoti žymas (angl. </w:t>
            </w:r>
            <w:proofErr w:type="spellStart"/>
            <w:r w:rsidRPr="00252BE9">
              <w:rPr>
                <w:rFonts w:eastAsia="MS Gothic"/>
                <w:sz w:val="20"/>
                <w:szCs w:val="20"/>
              </w:rPr>
              <w:t>tags</w:t>
            </w:r>
            <w:proofErr w:type="spellEnd"/>
            <w:r w:rsidRPr="00252BE9">
              <w:rPr>
                <w:rFonts w:eastAsia="MS Gothic"/>
                <w:sz w:val="20"/>
                <w:szCs w:val="20"/>
              </w:rPr>
              <w:t xml:space="preserve">), pagal kurias vartotojai būtų dinamiškai grupuojami. </w:t>
            </w:r>
          </w:p>
          <w:p w:rsidR="00252BE9" w:rsidRPr="00252BE9" w:rsidRDefault="00252BE9" w:rsidP="00252BE9">
            <w:pPr>
              <w:tabs>
                <w:tab w:val="left" w:pos="260"/>
              </w:tabs>
              <w:rPr>
                <w:rFonts w:eastAsia="MS Gothic"/>
                <w:sz w:val="20"/>
                <w:szCs w:val="20"/>
              </w:rPr>
            </w:pPr>
            <w:r w:rsidRPr="00252BE9">
              <w:rPr>
                <w:rFonts w:eastAsia="MS Gothic"/>
                <w:sz w:val="20"/>
                <w:szCs w:val="20"/>
              </w:rPr>
              <w:t>63.</w:t>
            </w:r>
            <w:r w:rsidRPr="00252BE9">
              <w:rPr>
                <w:rFonts w:eastAsia="MS Gothic"/>
                <w:sz w:val="20"/>
                <w:szCs w:val="20"/>
              </w:rPr>
              <w:tab/>
              <w:t>Turi būti galimybė suteikti prieigos teises tik vartotojams, kurių tapatybė yra patvirtinta.</w:t>
            </w:r>
          </w:p>
          <w:p w:rsidR="00252BE9" w:rsidRPr="00252BE9" w:rsidRDefault="00252BE9" w:rsidP="00252BE9">
            <w:pPr>
              <w:tabs>
                <w:tab w:val="left" w:pos="260"/>
              </w:tabs>
              <w:rPr>
                <w:rFonts w:eastAsia="MS Gothic"/>
                <w:sz w:val="20"/>
                <w:szCs w:val="20"/>
              </w:rPr>
            </w:pPr>
            <w:r w:rsidRPr="00252BE9">
              <w:rPr>
                <w:rFonts w:eastAsia="MS Gothic"/>
                <w:sz w:val="20"/>
                <w:szCs w:val="20"/>
              </w:rPr>
              <w:t>64.</w:t>
            </w:r>
            <w:r w:rsidRPr="00252BE9">
              <w:rPr>
                <w:rFonts w:eastAsia="MS Gothic"/>
                <w:sz w:val="20"/>
                <w:szCs w:val="20"/>
              </w:rPr>
              <w:tab/>
              <w:t xml:space="preserve">Ugniasienė turi nustatyti vartotojų tapatybę, neprašydamas suvesti vartotojo vardo ir slaptažodžio, o pasinaudodamas jau esamomis tinklo paslaugomis, pvz., </w:t>
            </w:r>
            <w:proofErr w:type="spellStart"/>
            <w:r w:rsidRPr="00252BE9">
              <w:rPr>
                <w:rFonts w:eastAsia="MS Gothic"/>
                <w:sz w:val="20"/>
                <w:szCs w:val="20"/>
              </w:rPr>
              <w:t>Active</w:t>
            </w:r>
            <w:proofErr w:type="spellEnd"/>
            <w:r w:rsidRPr="00252BE9">
              <w:rPr>
                <w:rFonts w:eastAsia="MS Gothic"/>
                <w:sz w:val="20"/>
                <w:szCs w:val="20"/>
              </w:rPr>
              <w:t xml:space="preserve"> </w:t>
            </w:r>
            <w:proofErr w:type="spellStart"/>
            <w:r w:rsidRPr="00252BE9">
              <w:rPr>
                <w:rFonts w:eastAsia="MS Gothic"/>
                <w:sz w:val="20"/>
                <w:szCs w:val="20"/>
              </w:rPr>
              <w:t>directory</w:t>
            </w:r>
            <w:proofErr w:type="spellEnd"/>
            <w:r w:rsidRPr="00252BE9">
              <w:rPr>
                <w:rFonts w:eastAsia="MS Gothic"/>
                <w:sz w:val="20"/>
                <w:szCs w:val="20"/>
              </w:rPr>
              <w:t xml:space="preserve"> arba programinės įrangos (agento) pagalba.</w:t>
            </w:r>
          </w:p>
          <w:p w:rsidR="00252BE9" w:rsidRPr="00252BE9" w:rsidRDefault="00252BE9" w:rsidP="00252BE9">
            <w:pPr>
              <w:tabs>
                <w:tab w:val="left" w:pos="260"/>
              </w:tabs>
              <w:rPr>
                <w:rFonts w:eastAsia="MS Gothic"/>
                <w:sz w:val="20"/>
                <w:szCs w:val="20"/>
              </w:rPr>
            </w:pPr>
            <w:r w:rsidRPr="00252BE9">
              <w:rPr>
                <w:rFonts w:eastAsia="MS Gothic"/>
                <w:sz w:val="20"/>
                <w:szCs w:val="20"/>
              </w:rPr>
              <w:t>65.</w:t>
            </w:r>
            <w:r w:rsidRPr="00252BE9">
              <w:rPr>
                <w:rFonts w:eastAsia="MS Gothic"/>
                <w:sz w:val="20"/>
                <w:szCs w:val="20"/>
              </w:rPr>
              <w:tab/>
              <w:t xml:space="preserve">Turi būti galimybė integruoti įrenginius su </w:t>
            </w:r>
            <w:proofErr w:type="spellStart"/>
            <w:r w:rsidRPr="00252BE9">
              <w:rPr>
                <w:rFonts w:eastAsia="MS Gothic"/>
                <w:sz w:val="20"/>
                <w:szCs w:val="20"/>
              </w:rPr>
              <w:t>Active</w:t>
            </w:r>
            <w:proofErr w:type="spellEnd"/>
            <w:r w:rsidRPr="00252BE9">
              <w:rPr>
                <w:rFonts w:eastAsia="MS Gothic"/>
                <w:sz w:val="20"/>
                <w:szCs w:val="20"/>
              </w:rPr>
              <w:t xml:space="preserve"> </w:t>
            </w:r>
            <w:proofErr w:type="spellStart"/>
            <w:r w:rsidRPr="00252BE9">
              <w:rPr>
                <w:rFonts w:eastAsia="MS Gothic"/>
                <w:sz w:val="20"/>
                <w:szCs w:val="20"/>
              </w:rPr>
              <w:t>Directory</w:t>
            </w:r>
            <w:proofErr w:type="spellEnd"/>
            <w:r w:rsidRPr="00252BE9">
              <w:rPr>
                <w:rFonts w:eastAsia="MS Gothic"/>
                <w:sz w:val="20"/>
                <w:szCs w:val="20"/>
              </w:rPr>
              <w:t>, LDAP servisais ir sinchronizuoti vartotojų bei IP adresų informaciją be papildomos programinės įrangos naudojimo. Ugniasienė turi sugebėti dalintis šia informacija su kitais to paties gamintojo Ugniasienės.</w:t>
            </w:r>
          </w:p>
          <w:p w:rsidR="00252BE9" w:rsidRPr="00252BE9" w:rsidRDefault="00252BE9" w:rsidP="00252BE9">
            <w:pPr>
              <w:tabs>
                <w:tab w:val="left" w:pos="260"/>
              </w:tabs>
              <w:rPr>
                <w:rFonts w:eastAsia="MS Gothic"/>
                <w:sz w:val="20"/>
                <w:szCs w:val="20"/>
              </w:rPr>
            </w:pPr>
            <w:r w:rsidRPr="00252BE9">
              <w:rPr>
                <w:rFonts w:eastAsia="MS Gothic"/>
                <w:sz w:val="20"/>
                <w:szCs w:val="20"/>
              </w:rPr>
              <w:t>66.</w:t>
            </w:r>
            <w:r w:rsidRPr="00252BE9">
              <w:rPr>
                <w:rFonts w:eastAsia="MS Gothic"/>
                <w:sz w:val="20"/>
                <w:szCs w:val="20"/>
              </w:rPr>
              <w:tab/>
              <w:t>Turi būti galimybė dinamiškai susieti IP adresą su vartotojo atributais pagal jo AD/LDAP autentikavimą.</w:t>
            </w:r>
          </w:p>
          <w:p w:rsidR="00252BE9" w:rsidRPr="00252BE9" w:rsidRDefault="00252BE9" w:rsidP="00252BE9">
            <w:pPr>
              <w:tabs>
                <w:tab w:val="left" w:pos="260"/>
              </w:tabs>
              <w:rPr>
                <w:rFonts w:eastAsia="MS Gothic"/>
                <w:sz w:val="20"/>
                <w:szCs w:val="20"/>
              </w:rPr>
            </w:pPr>
            <w:r w:rsidRPr="00252BE9">
              <w:rPr>
                <w:rFonts w:eastAsia="MS Gothic"/>
                <w:sz w:val="20"/>
                <w:szCs w:val="20"/>
              </w:rPr>
              <w:t>67.</w:t>
            </w:r>
            <w:r w:rsidRPr="00252BE9">
              <w:rPr>
                <w:rFonts w:eastAsia="MS Gothic"/>
                <w:sz w:val="20"/>
                <w:szCs w:val="20"/>
              </w:rPr>
              <w:tab/>
              <w:t>Jei vartotojo tapatybė nebuvo nustatyta skaidriai, vartotojui turi būti parodomas puslapis, kuriame jis turi įvesti tapatybę patvirtinančius duomenis.</w:t>
            </w:r>
          </w:p>
          <w:p w:rsidR="00252BE9" w:rsidRPr="00252BE9" w:rsidRDefault="00252BE9" w:rsidP="00252BE9">
            <w:pPr>
              <w:tabs>
                <w:tab w:val="left" w:pos="260"/>
              </w:tabs>
              <w:rPr>
                <w:rFonts w:eastAsia="MS Gothic"/>
                <w:sz w:val="20"/>
                <w:szCs w:val="20"/>
              </w:rPr>
            </w:pPr>
            <w:r w:rsidRPr="00252BE9">
              <w:rPr>
                <w:rFonts w:eastAsia="MS Gothic"/>
                <w:sz w:val="20"/>
                <w:szCs w:val="20"/>
              </w:rPr>
              <w:t>68.</w:t>
            </w:r>
            <w:r w:rsidRPr="00252BE9">
              <w:rPr>
                <w:rFonts w:eastAsia="MS Gothic"/>
                <w:sz w:val="20"/>
                <w:szCs w:val="20"/>
              </w:rPr>
              <w:tab/>
              <w:t xml:space="preserve">Turi būti galimybė kontroliuoti vartotojų, dirbančių terminalinėje aplinkoje (MS Windows Terminal </w:t>
            </w:r>
            <w:proofErr w:type="spellStart"/>
            <w:r w:rsidRPr="00252BE9">
              <w:rPr>
                <w:rFonts w:eastAsia="MS Gothic"/>
                <w:sz w:val="20"/>
                <w:szCs w:val="20"/>
              </w:rPr>
              <w:t>server</w:t>
            </w:r>
            <w:proofErr w:type="spellEnd"/>
            <w:r w:rsidRPr="00252BE9">
              <w:rPr>
                <w:rFonts w:eastAsia="MS Gothic"/>
                <w:sz w:val="20"/>
                <w:szCs w:val="20"/>
              </w:rPr>
              <w:t>) prieigos teises. Ugniasienė turi skirti terminalinėje aplinkoje dirbančių vartotojų duomenų srautus ir kontroliuoti kiekvieno vartotojo prieigos teises.</w:t>
            </w:r>
          </w:p>
          <w:p w:rsidR="00252BE9" w:rsidRPr="00252BE9" w:rsidRDefault="00252BE9" w:rsidP="00252BE9">
            <w:pPr>
              <w:tabs>
                <w:tab w:val="left" w:pos="260"/>
              </w:tabs>
              <w:rPr>
                <w:rFonts w:eastAsia="MS Gothic"/>
                <w:sz w:val="20"/>
                <w:szCs w:val="20"/>
              </w:rPr>
            </w:pPr>
            <w:r w:rsidRPr="00252BE9">
              <w:rPr>
                <w:rFonts w:eastAsia="MS Gothic"/>
                <w:sz w:val="20"/>
                <w:szCs w:val="20"/>
              </w:rPr>
              <w:t>69.</w:t>
            </w:r>
            <w:r w:rsidRPr="00252BE9">
              <w:rPr>
                <w:rFonts w:eastAsia="MS Gothic"/>
                <w:sz w:val="20"/>
                <w:szCs w:val="20"/>
              </w:rPr>
              <w:tab/>
              <w:t>Turi būti galimybė sertifikatu apsaugoti ryšį tarp sprendimo ir terminaliniame serveryje veikiančios programinės įrangos, kuri nustato vartotojų duomenų srautus.</w:t>
            </w:r>
          </w:p>
          <w:p w:rsidR="00252BE9" w:rsidRPr="00252BE9" w:rsidRDefault="00252BE9" w:rsidP="00252BE9">
            <w:pPr>
              <w:tabs>
                <w:tab w:val="left" w:pos="260"/>
              </w:tabs>
              <w:rPr>
                <w:rFonts w:eastAsia="MS Gothic"/>
                <w:sz w:val="20"/>
                <w:szCs w:val="20"/>
              </w:rPr>
            </w:pPr>
            <w:r w:rsidRPr="00252BE9">
              <w:rPr>
                <w:rFonts w:eastAsia="MS Gothic"/>
                <w:sz w:val="20"/>
                <w:szCs w:val="20"/>
              </w:rPr>
              <w:t>70.</w:t>
            </w:r>
            <w:r w:rsidRPr="00252BE9">
              <w:rPr>
                <w:rFonts w:eastAsia="MS Gothic"/>
                <w:sz w:val="20"/>
                <w:szCs w:val="20"/>
              </w:rPr>
              <w:tab/>
              <w:t xml:space="preserve">Turi būti galimybė aptikti ir blokuoti vartotojų pateikiamus korporatyvinius kredencialus puslapiuose, kurie atlieka sukčiavimo atakas (angl. </w:t>
            </w:r>
            <w:proofErr w:type="spellStart"/>
            <w:r w:rsidRPr="00252BE9">
              <w:rPr>
                <w:rFonts w:eastAsia="MS Gothic"/>
                <w:sz w:val="20"/>
                <w:szCs w:val="20"/>
              </w:rPr>
              <w:t>phishing</w:t>
            </w:r>
            <w:proofErr w:type="spellEnd"/>
            <w:r w:rsidRPr="00252BE9">
              <w:rPr>
                <w:rFonts w:eastAsia="MS Gothic"/>
                <w:sz w:val="20"/>
                <w:szCs w:val="20"/>
              </w:rPr>
              <w:t>).</w:t>
            </w:r>
          </w:p>
          <w:p w:rsidR="00252BE9" w:rsidRPr="00252BE9" w:rsidRDefault="00252BE9" w:rsidP="00252BE9">
            <w:pPr>
              <w:tabs>
                <w:tab w:val="left" w:pos="260"/>
              </w:tabs>
              <w:rPr>
                <w:rFonts w:eastAsia="MS Gothic"/>
                <w:sz w:val="20"/>
                <w:szCs w:val="20"/>
              </w:rPr>
            </w:pPr>
            <w:r w:rsidRPr="00252BE9">
              <w:rPr>
                <w:rFonts w:eastAsia="MS Gothic"/>
                <w:sz w:val="20"/>
                <w:szCs w:val="20"/>
              </w:rPr>
              <w:t>71.</w:t>
            </w:r>
            <w:r w:rsidRPr="00252BE9">
              <w:rPr>
                <w:rFonts w:eastAsia="MS Gothic"/>
                <w:sz w:val="20"/>
                <w:szCs w:val="20"/>
              </w:rPr>
              <w:tab/>
              <w:t>Atliekant vartotojo tapatybės nustatymą turi būti galimybė vartotojo duomenų paiešką atlikti keliose tapatybės nustatymo tarnybinėse stotyse.</w:t>
            </w:r>
          </w:p>
          <w:p w:rsidR="00252BE9" w:rsidRPr="00252BE9" w:rsidRDefault="00252BE9" w:rsidP="00252BE9">
            <w:pPr>
              <w:tabs>
                <w:tab w:val="left" w:pos="260"/>
              </w:tabs>
              <w:rPr>
                <w:rFonts w:eastAsia="MS Gothic"/>
                <w:sz w:val="20"/>
                <w:szCs w:val="20"/>
              </w:rPr>
            </w:pPr>
            <w:r w:rsidRPr="00252BE9">
              <w:rPr>
                <w:rFonts w:eastAsia="MS Gothic"/>
                <w:sz w:val="20"/>
                <w:szCs w:val="20"/>
              </w:rPr>
              <w:t>72.</w:t>
            </w:r>
            <w:r w:rsidRPr="00252BE9">
              <w:rPr>
                <w:rFonts w:eastAsia="MS Gothic"/>
                <w:sz w:val="20"/>
                <w:szCs w:val="20"/>
              </w:rPr>
              <w:tab/>
              <w:t xml:space="preserve">Turi būti galimybė nurodyti RADIUS, LDAP, TACACS+, </w:t>
            </w:r>
            <w:proofErr w:type="spellStart"/>
            <w:r w:rsidRPr="00252BE9">
              <w:rPr>
                <w:rFonts w:eastAsia="MS Gothic"/>
                <w:sz w:val="20"/>
                <w:szCs w:val="20"/>
              </w:rPr>
              <w:t>Kerberos</w:t>
            </w:r>
            <w:proofErr w:type="spellEnd"/>
            <w:r w:rsidRPr="00252BE9">
              <w:rPr>
                <w:rFonts w:eastAsia="MS Gothic"/>
                <w:sz w:val="20"/>
                <w:szCs w:val="20"/>
              </w:rPr>
              <w:t xml:space="preserve"> tarnybines stotis bei lokalią vartotojų duomenų bazę ir sudėlioti šiuos autorizacijos metodus atitinkama tvarka sąrašuose, pagal kuriuos būtų daroma patikra atliekant vartotojų autorizaciją.</w:t>
            </w:r>
          </w:p>
          <w:p w:rsidR="00252BE9" w:rsidRPr="00252BE9" w:rsidRDefault="00252BE9" w:rsidP="00252BE9">
            <w:pPr>
              <w:tabs>
                <w:tab w:val="left" w:pos="260"/>
              </w:tabs>
              <w:rPr>
                <w:rFonts w:eastAsia="MS Gothic"/>
                <w:sz w:val="20"/>
                <w:szCs w:val="20"/>
              </w:rPr>
            </w:pPr>
            <w:r w:rsidRPr="00252BE9">
              <w:rPr>
                <w:rFonts w:eastAsia="MS Gothic"/>
                <w:sz w:val="20"/>
                <w:szCs w:val="20"/>
              </w:rPr>
              <w:t>73.</w:t>
            </w:r>
            <w:r w:rsidRPr="00252BE9">
              <w:rPr>
                <w:rFonts w:eastAsia="MS Gothic"/>
                <w:sz w:val="20"/>
                <w:szCs w:val="20"/>
              </w:rPr>
              <w:tab/>
              <w:t>Turi būti galimybė nustatyti, kad konkretus autorizacijos metodas iš nurodytųjų būtų parinktas pagal vartotojo varde matomą domeno vardą.</w:t>
            </w:r>
          </w:p>
          <w:p w:rsidR="00252BE9" w:rsidRPr="00252BE9" w:rsidRDefault="00252BE9" w:rsidP="00252BE9">
            <w:pPr>
              <w:tabs>
                <w:tab w:val="left" w:pos="260"/>
              </w:tabs>
              <w:rPr>
                <w:rFonts w:eastAsia="MS Gothic"/>
                <w:sz w:val="20"/>
                <w:szCs w:val="20"/>
              </w:rPr>
            </w:pPr>
            <w:r w:rsidRPr="00252BE9">
              <w:rPr>
                <w:rFonts w:eastAsia="MS Gothic"/>
                <w:sz w:val="20"/>
                <w:szCs w:val="20"/>
              </w:rPr>
              <w:t>74.</w:t>
            </w:r>
            <w:r w:rsidRPr="00252BE9">
              <w:rPr>
                <w:rFonts w:eastAsia="MS Gothic"/>
                <w:sz w:val="20"/>
                <w:szCs w:val="20"/>
              </w:rPr>
              <w:tab/>
              <w:t>Turi būti galimybė nurodyti, kurį duomenų srautą dešifruoti, o kurio ne.</w:t>
            </w:r>
          </w:p>
          <w:p w:rsidR="00252BE9" w:rsidRPr="00252BE9" w:rsidRDefault="00252BE9" w:rsidP="00252BE9">
            <w:pPr>
              <w:tabs>
                <w:tab w:val="left" w:pos="260"/>
              </w:tabs>
              <w:rPr>
                <w:rFonts w:eastAsia="MS Gothic"/>
                <w:sz w:val="20"/>
                <w:szCs w:val="20"/>
              </w:rPr>
            </w:pPr>
            <w:r w:rsidRPr="00252BE9">
              <w:rPr>
                <w:rFonts w:eastAsia="MS Gothic"/>
                <w:sz w:val="20"/>
                <w:szCs w:val="20"/>
              </w:rPr>
              <w:t>75.</w:t>
            </w:r>
            <w:r w:rsidRPr="00252BE9">
              <w:rPr>
                <w:rFonts w:eastAsia="MS Gothic"/>
                <w:sz w:val="20"/>
                <w:szCs w:val="20"/>
              </w:rPr>
              <w:tab/>
              <w:t>Turi būti gamintojo integruoti sąrašai su dešifravimo išimtimis srautams, kuriems negalima taikyti dešifravimo dėl žinomų priežasčių.</w:t>
            </w:r>
          </w:p>
          <w:p w:rsidR="00252BE9" w:rsidRPr="00252BE9" w:rsidRDefault="00252BE9" w:rsidP="00252BE9">
            <w:pPr>
              <w:tabs>
                <w:tab w:val="left" w:pos="260"/>
              </w:tabs>
              <w:rPr>
                <w:rFonts w:eastAsia="MS Gothic"/>
                <w:sz w:val="20"/>
                <w:szCs w:val="20"/>
              </w:rPr>
            </w:pPr>
            <w:r w:rsidRPr="00252BE9">
              <w:rPr>
                <w:rFonts w:eastAsia="MS Gothic"/>
                <w:sz w:val="20"/>
                <w:szCs w:val="20"/>
              </w:rPr>
              <w:t>76.</w:t>
            </w:r>
            <w:r w:rsidRPr="00252BE9">
              <w:rPr>
                <w:rFonts w:eastAsia="MS Gothic"/>
                <w:sz w:val="20"/>
                <w:szCs w:val="20"/>
              </w:rPr>
              <w:tab/>
              <w:t>Turi būti galimybė sukonfigūruoti vartotojams galimybę atsisakyti srauto dešifravimo, pereinančio per įrenginį. Vartotojams pateikiamas informacinis pranešimas apie srauto dešifravimą naršant HTTPS puslapiuose. Vartotojui nesutikus tolimesnis naršymas draudžiamas HTTPS puslapiuose.</w:t>
            </w:r>
          </w:p>
          <w:p w:rsidR="00252BE9" w:rsidRPr="00252BE9" w:rsidRDefault="00252BE9" w:rsidP="00252BE9">
            <w:pPr>
              <w:tabs>
                <w:tab w:val="left" w:pos="260"/>
              </w:tabs>
              <w:rPr>
                <w:rFonts w:eastAsia="MS Gothic"/>
                <w:sz w:val="20"/>
                <w:szCs w:val="20"/>
              </w:rPr>
            </w:pPr>
            <w:r w:rsidRPr="00252BE9">
              <w:rPr>
                <w:rFonts w:eastAsia="MS Gothic"/>
                <w:sz w:val="20"/>
                <w:szCs w:val="20"/>
              </w:rPr>
              <w:t>77.</w:t>
            </w:r>
            <w:r w:rsidRPr="00252BE9">
              <w:rPr>
                <w:rFonts w:eastAsia="MS Gothic"/>
                <w:sz w:val="20"/>
                <w:szCs w:val="20"/>
              </w:rPr>
              <w:tab/>
              <w:t>Turi būti galimybė kopijuoti dešifruotą srautą ir perduoti pasirinktu prievadu tolimesnei analizei išoriniams įrenginiams. (</w:t>
            </w:r>
            <w:proofErr w:type="spellStart"/>
            <w:r w:rsidRPr="00252BE9">
              <w:rPr>
                <w:rFonts w:eastAsia="MS Gothic"/>
                <w:sz w:val="20"/>
                <w:szCs w:val="20"/>
              </w:rPr>
              <w:t>Decryption</w:t>
            </w:r>
            <w:proofErr w:type="spellEnd"/>
            <w:r w:rsidRPr="00252BE9">
              <w:rPr>
                <w:rFonts w:eastAsia="MS Gothic"/>
                <w:sz w:val="20"/>
                <w:szCs w:val="20"/>
              </w:rPr>
              <w:t xml:space="preserve"> </w:t>
            </w:r>
            <w:proofErr w:type="spellStart"/>
            <w:r w:rsidRPr="00252BE9">
              <w:rPr>
                <w:rFonts w:eastAsia="MS Gothic"/>
                <w:sz w:val="20"/>
                <w:szCs w:val="20"/>
              </w:rPr>
              <w:t>Mirror</w:t>
            </w:r>
            <w:proofErr w:type="spellEnd"/>
            <w:r w:rsidRPr="00252BE9">
              <w:rPr>
                <w:rFonts w:eastAsia="MS Gothic"/>
                <w:sz w:val="20"/>
                <w:szCs w:val="20"/>
              </w:rPr>
              <w:t>).</w:t>
            </w:r>
          </w:p>
          <w:p w:rsidR="00252BE9" w:rsidRPr="00252BE9" w:rsidRDefault="00252BE9" w:rsidP="00252BE9">
            <w:pPr>
              <w:tabs>
                <w:tab w:val="left" w:pos="260"/>
              </w:tabs>
              <w:rPr>
                <w:rFonts w:eastAsia="MS Gothic"/>
                <w:sz w:val="20"/>
                <w:szCs w:val="20"/>
              </w:rPr>
            </w:pPr>
            <w:r w:rsidRPr="00252BE9">
              <w:rPr>
                <w:rFonts w:eastAsia="MS Gothic"/>
                <w:sz w:val="20"/>
                <w:szCs w:val="20"/>
              </w:rPr>
              <w:t>78.</w:t>
            </w:r>
            <w:r w:rsidRPr="00252BE9">
              <w:rPr>
                <w:rFonts w:eastAsia="MS Gothic"/>
                <w:sz w:val="20"/>
                <w:szCs w:val="20"/>
              </w:rPr>
              <w:tab/>
              <w:t>Ugniasienė turi dešifruoti ir tikrinti SSH duomenų srautą.</w:t>
            </w:r>
          </w:p>
          <w:p w:rsidR="00252BE9" w:rsidRPr="00252BE9" w:rsidRDefault="00252BE9" w:rsidP="00252BE9">
            <w:pPr>
              <w:tabs>
                <w:tab w:val="left" w:pos="260"/>
              </w:tabs>
              <w:rPr>
                <w:rFonts w:eastAsia="MS Gothic"/>
                <w:sz w:val="20"/>
                <w:szCs w:val="20"/>
              </w:rPr>
            </w:pPr>
            <w:r w:rsidRPr="00252BE9">
              <w:rPr>
                <w:rFonts w:eastAsia="MS Gothic"/>
                <w:sz w:val="20"/>
                <w:szCs w:val="20"/>
              </w:rPr>
              <w:t>79.</w:t>
            </w:r>
            <w:r w:rsidRPr="00252BE9">
              <w:rPr>
                <w:rFonts w:eastAsia="MS Gothic"/>
                <w:sz w:val="20"/>
                <w:szCs w:val="20"/>
              </w:rPr>
              <w:tab/>
              <w:t>Ugniasienė turi dešifruoti TLS 1.2 ir TLS 1.3 srautą.</w:t>
            </w:r>
          </w:p>
          <w:p w:rsidR="00252BE9" w:rsidRPr="00252BE9" w:rsidRDefault="00252BE9" w:rsidP="00252BE9">
            <w:pPr>
              <w:tabs>
                <w:tab w:val="left" w:pos="260"/>
              </w:tabs>
              <w:rPr>
                <w:rFonts w:eastAsia="MS Gothic"/>
                <w:sz w:val="20"/>
                <w:szCs w:val="20"/>
              </w:rPr>
            </w:pPr>
            <w:r w:rsidRPr="00252BE9">
              <w:rPr>
                <w:rFonts w:eastAsia="MS Gothic"/>
                <w:sz w:val="20"/>
                <w:szCs w:val="20"/>
              </w:rPr>
              <w:t>80.</w:t>
            </w:r>
            <w:r w:rsidRPr="00252BE9">
              <w:rPr>
                <w:rFonts w:eastAsia="MS Gothic"/>
                <w:sz w:val="20"/>
                <w:szCs w:val="20"/>
              </w:rPr>
              <w:tab/>
              <w:t>Ugniasienė turi atlikti VXLAN tunelių srauto inspektavimą su galimybe parinkti VNI sesijos raktą.</w:t>
            </w:r>
          </w:p>
          <w:p w:rsidR="00252BE9" w:rsidRPr="00252BE9" w:rsidRDefault="00252BE9" w:rsidP="00252BE9">
            <w:pPr>
              <w:tabs>
                <w:tab w:val="left" w:pos="260"/>
              </w:tabs>
              <w:rPr>
                <w:rFonts w:eastAsia="MS Gothic"/>
                <w:sz w:val="20"/>
                <w:szCs w:val="20"/>
              </w:rPr>
            </w:pPr>
            <w:r w:rsidRPr="00252BE9">
              <w:rPr>
                <w:rFonts w:eastAsia="MS Gothic"/>
                <w:sz w:val="20"/>
                <w:szCs w:val="20"/>
              </w:rPr>
              <w:t>81.</w:t>
            </w:r>
            <w:r w:rsidRPr="00252BE9">
              <w:rPr>
                <w:rFonts w:eastAsia="MS Gothic"/>
                <w:sz w:val="20"/>
                <w:szCs w:val="20"/>
              </w:rPr>
              <w:tab/>
              <w:t xml:space="preserve">Turi būti galimybė atlikti prieigos prie </w:t>
            </w:r>
            <w:proofErr w:type="spellStart"/>
            <w:r w:rsidRPr="00252BE9">
              <w:rPr>
                <w:rFonts w:eastAsia="MS Gothic"/>
                <w:sz w:val="20"/>
                <w:szCs w:val="20"/>
              </w:rPr>
              <w:t>žiniatinklio</w:t>
            </w:r>
            <w:proofErr w:type="spellEnd"/>
            <w:r w:rsidRPr="00252BE9">
              <w:rPr>
                <w:rFonts w:eastAsia="MS Gothic"/>
                <w:sz w:val="20"/>
                <w:szCs w:val="20"/>
              </w:rPr>
              <w:t xml:space="preserve"> resursų kontrolę naudojant gamintojo pateikiamą URL duomenų bazę (URL filtravimas).</w:t>
            </w:r>
          </w:p>
          <w:p w:rsidR="00252BE9" w:rsidRPr="00252BE9" w:rsidRDefault="00252BE9" w:rsidP="00252BE9">
            <w:pPr>
              <w:tabs>
                <w:tab w:val="left" w:pos="260"/>
              </w:tabs>
              <w:rPr>
                <w:rFonts w:eastAsia="MS Gothic"/>
                <w:sz w:val="20"/>
                <w:szCs w:val="20"/>
              </w:rPr>
            </w:pPr>
            <w:r w:rsidRPr="00252BE9">
              <w:rPr>
                <w:rFonts w:eastAsia="MS Gothic"/>
                <w:sz w:val="20"/>
                <w:szCs w:val="20"/>
              </w:rPr>
              <w:lastRenderedPageBreak/>
              <w:t>82.</w:t>
            </w:r>
            <w:r w:rsidRPr="00252BE9">
              <w:rPr>
                <w:rFonts w:eastAsia="MS Gothic"/>
                <w:sz w:val="20"/>
                <w:szCs w:val="20"/>
              </w:rPr>
              <w:tab/>
              <w:t xml:space="preserve">URL filtravimo mechanizmas privalo gebėti tikrinti, aptikti, dinamiškai </w:t>
            </w:r>
            <w:proofErr w:type="spellStart"/>
            <w:r w:rsidRPr="00252BE9">
              <w:rPr>
                <w:rFonts w:eastAsia="MS Gothic"/>
                <w:sz w:val="20"/>
                <w:szCs w:val="20"/>
              </w:rPr>
              <w:t>kategorizuoti</w:t>
            </w:r>
            <w:proofErr w:type="spellEnd"/>
            <w:r w:rsidRPr="00252BE9">
              <w:rPr>
                <w:rFonts w:eastAsia="MS Gothic"/>
                <w:sz w:val="20"/>
                <w:szCs w:val="20"/>
              </w:rPr>
              <w:t xml:space="preserve"> ir blokuoti kenksmingas svetaines realiu laiku, apsaugai nuo </w:t>
            </w:r>
            <w:proofErr w:type="spellStart"/>
            <w:r w:rsidRPr="00252BE9">
              <w:rPr>
                <w:rFonts w:eastAsia="MS Gothic"/>
                <w:sz w:val="20"/>
                <w:szCs w:val="20"/>
              </w:rPr>
              <w:t>zero-day</w:t>
            </w:r>
            <w:proofErr w:type="spellEnd"/>
            <w:r w:rsidRPr="00252BE9">
              <w:rPr>
                <w:rFonts w:eastAsia="MS Gothic"/>
                <w:sz w:val="20"/>
                <w:szCs w:val="20"/>
              </w:rPr>
              <w:t xml:space="preserve"> atakų.</w:t>
            </w:r>
          </w:p>
          <w:p w:rsidR="00252BE9" w:rsidRPr="00252BE9" w:rsidRDefault="00252BE9" w:rsidP="00252BE9">
            <w:pPr>
              <w:tabs>
                <w:tab w:val="left" w:pos="260"/>
              </w:tabs>
              <w:rPr>
                <w:rFonts w:eastAsia="MS Gothic"/>
                <w:sz w:val="20"/>
                <w:szCs w:val="20"/>
              </w:rPr>
            </w:pPr>
            <w:r w:rsidRPr="00252BE9">
              <w:rPr>
                <w:rFonts w:eastAsia="MS Gothic"/>
                <w:sz w:val="20"/>
                <w:szCs w:val="20"/>
              </w:rPr>
              <w:t>83.</w:t>
            </w:r>
            <w:r w:rsidRPr="00252BE9">
              <w:rPr>
                <w:rFonts w:eastAsia="MS Gothic"/>
                <w:sz w:val="20"/>
                <w:szCs w:val="20"/>
              </w:rPr>
              <w:tab/>
              <w:t xml:space="preserve">Turi būti galimybė aptiktus failus automatiškai siųsti ir jų saugumą analizuoti išorinėje gamintojo </w:t>
            </w:r>
            <w:proofErr w:type="spellStart"/>
            <w:r w:rsidRPr="00252BE9">
              <w:rPr>
                <w:rFonts w:eastAsia="MS Gothic"/>
                <w:sz w:val="20"/>
                <w:szCs w:val="20"/>
              </w:rPr>
              <w:t>smėliadėžėje</w:t>
            </w:r>
            <w:proofErr w:type="spellEnd"/>
            <w:r w:rsidRPr="00252BE9">
              <w:rPr>
                <w:rFonts w:eastAsia="MS Gothic"/>
                <w:sz w:val="20"/>
                <w:szCs w:val="20"/>
              </w:rPr>
              <w:t xml:space="preserve"> (angl. </w:t>
            </w:r>
            <w:proofErr w:type="spellStart"/>
            <w:r w:rsidRPr="00252BE9">
              <w:rPr>
                <w:rFonts w:eastAsia="MS Gothic"/>
                <w:sz w:val="20"/>
                <w:szCs w:val="20"/>
              </w:rPr>
              <w:t>sandbox</w:t>
            </w:r>
            <w:proofErr w:type="spellEnd"/>
            <w:r w:rsidRPr="00252BE9">
              <w:rPr>
                <w:rFonts w:eastAsia="MS Gothic"/>
                <w:sz w:val="20"/>
                <w:szCs w:val="20"/>
              </w:rPr>
              <w:t xml:space="preserve">). Signatūras iš </w:t>
            </w:r>
            <w:proofErr w:type="spellStart"/>
            <w:r w:rsidRPr="00252BE9">
              <w:rPr>
                <w:rFonts w:eastAsia="MS Gothic"/>
                <w:sz w:val="20"/>
                <w:szCs w:val="20"/>
              </w:rPr>
              <w:t>smėliadėžės</w:t>
            </w:r>
            <w:proofErr w:type="spellEnd"/>
            <w:r w:rsidRPr="00252BE9">
              <w:rPr>
                <w:rFonts w:eastAsia="MS Gothic"/>
                <w:sz w:val="20"/>
                <w:szCs w:val="20"/>
              </w:rPr>
              <w:t xml:space="preserve"> ugniasienė turi gauti realiu laiku, naujų atakų prevencijai.</w:t>
            </w:r>
          </w:p>
          <w:p w:rsidR="00252BE9" w:rsidRPr="00252BE9" w:rsidRDefault="00252BE9" w:rsidP="00252BE9">
            <w:pPr>
              <w:tabs>
                <w:tab w:val="left" w:pos="260"/>
              </w:tabs>
              <w:rPr>
                <w:rFonts w:eastAsia="MS Gothic"/>
                <w:sz w:val="20"/>
                <w:szCs w:val="20"/>
              </w:rPr>
            </w:pPr>
            <w:r w:rsidRPr="00252BE9">
              <w:rPr>
                <w:rFonts w:eastAsia="MS Gothic"/>
                <w:sz w:val="20"/>
                <w:szCs w:val="20"/>
              </w:rPr>
              <w:t>84.</w:t>
            </w:r>
            <w:r w:rsidRPr="00252BE9">
              <w:rPr>
                <w:rFonts w:eastAsia="MS Gothic"/>
                <w:sz w:val="20"/>
                <w:szCs w:val="20"/>
              </w:rPr>
              <w:tab/>
              <w:t xml:space="preserve">Papildomai apsaugai nuo </w:t>
            </w:r>
            <w:proofErr w:type="spellStart"/>
            <w:r w:rsidRPr="00252BE9">
              <w:rPr>
                <w:rFonts w:eastAsia="MS Gothic"/>
                <w:sz w:val="20"/>
                <w:szCs w:val="20"/>
              </w:rPr>
              <w:t>zero-day</w:t>
            </w:r>
            <w:proofErr w:type="spellEnd"/>
            <w:r w:rsidRPr="00252BE9">
              <w:rPr>
                <w:rFonts w:eastAsia="MS Gothic"/>
                <w:sz w:val="20"/>
                <w:szCs w:val="20"/>
              </w:rPr>
              <w:t xml:space="preserve"> atakų, ugniasienė privalo gebėti realiu laiku analizuoti perduodamus PE (</w:t>
            </w:r>
            <w:proofErr w:type="spellStart"/>
            <w:r w:rsidRPr="00252BE9">
              <w:rPr>
                <w:rFonts w:eastAsia="MS Gothic"/>
                <w:sz w:val="20"/>
                <w:szCs w:val="20"/>
              </w:rPr>
              <w:t>portable</w:t>
            </w:r>
            <w:proofErr w:type="spellEnd"/>
            <w:r w:rsidRPr="00252BE9">
              <w:rPr>
                <w:rFonts w:eastAsia="MS Gothic"/>
                <w:sz w:val="20"/>
                <w:szCs w:val="20"/>
              </w:rPr>
              <w:t xml:space="preserve"> </w:t>
            </w:r>
            <w:proofErr w:type="spellStart"/>
            <w:r w:rsidRPr="00252BE9">
              <w:rPr>
                <w:rFonts w:eastAsia="MS Gothic"/>
                <w:sz w:val="20"/>
                <w:szCs w:val="20"/>
              </w:rPr>
              <w:t>executable</w:t>
            </w:r>
            <w:proofErr w:type="spellEnd"/>
            <w:r w:rsidRPr="00252BE9">
              <w:rPr>
                <w:rFonts w:eastAsia="MS Gothic"/>
                <w:sz w:val="20"/>
                <w:szCs w:val="20"/>
              </w:rPr>
              <w:t xml:space="preserve">) tipo failus. Failų analizė turi būti vykdoma pačioje ugniasienėje ir turi būti paremta </w:t>
            </w:r>
            <w:proofErr w:type="spellStart"/>
            <w:r w:rsidRPr="00252BE9">
              <w:rPr>
                <w:rFonts w:eastAsia="MS Gothic"/>
                <w:sz w:val="20"/>
                <w:szCs w:val="20"/>
              </w:rPr>
              <w:t>machine</w:t>
            </w:r>
            <w:proofErr w:type="spellEnd"/>
            <w:r w:rsidRPr="00252BE9">
              <w:rPr>
                <w:rFonts w:eastAsia="MS Gothic"/>
                <w:sz w:val="20"/>
                <w:szCs w:val="20"/>
              </w:rPr>
              <w:t xml:space="preserve"> </w:t>
            </w:r>
            <w:proofErr w:type="spellStart"/>
            <w:r w:rsidRPr="00252BE9">
              <w:rPr>
                <w:rFonts w:eastAsia="MS Gothic"/>
                <w:sz w:val="20"/>
                <w:szCs w:val="20"/>
              </w:rPr>
              <w:t>learning</w:t>
            </w:r>
            <w:proofErr w:type="spellEnd"/>
            <w:r w:rsidRPr="00252BE9">
              <w:rPr>
                <w:rFonts w:eastAsia="MS Gothic"/>
                <w:sz w:val="20"/>
                <w:szCs w:val="20"/>
              </w:rPr>
              <w:t xml:space="preserve"> modeliu, kuriuo aptinkami </w:t>
            </w:r>
            <w:proofErr w:type="spellStart"/>
            <w:r w:rsidRPr="00252BE9">
              <w:rPr>
                <w:rFonts w:eastAsia="MS Gothic"/>
                <w:sz w:val="20"/>
                <w:szCs w:val="20"/>
              </w:rPr>
              <w:t>kenkėjiški</w:t>
            </w:r>
            <w:proofErr w:type="spellEnd"/>
            <w:r w:rsidRPr="00252BE9">
              <w:rPr>
                <w:rFonts w:eastAsia="MS Gothic"/>
                <w:sz w:val="20"/>
                <w:szCs w:val="20"/>
              </w:rPr>
              <w:t xml:space="preserve"> failai, kuriems dar nėra sukurtos gamintojo teikiamos signatūros. Aptiktas </w:t>
            </w:r>
            <w:proofErr w:type="spellStart"/>
            <w:r w:rsidRPr="00252BE9">
              <w:rPr>
                <w:rFonts w:eastAsia="MS Gothic"/>
                <w:sz w:val="20"/>
                <w:szCs w:val="20"/>
              </w:rPr>
              <w:t>kenkėjiškas</w:t>
            </w:r>
            <w:proofErr w:type="spellEnd"/>
            <w:r w:rsidRPr="00252BE9">
              <w:rPr>
                <w:rFonts w:eastAsia="MS Gothic"/>
                <w:sz w:val="20"/>
                <w:szCs w:val="20"/>
              </w:rPr>
              <w:t xml:space="preserve"> failas turi būti blokuojamas.</w:t>
            </w:r>
          </w:p>
          <w:p w:rsidR="00252BE9" w:rsidRPr="00252BE9" w:rsidRDefault="00252BE9" w:rsidP="00252BE9">
            <w:pPr>
              <w:tabs>
                <w:tab w:val="left" w:pos="260"/>
              </w:tabs>
              <w:rPr>
                <w:rFonts w:eastAsia="MS Gothic"/>
                <w:sz w:val="20"/>
                <w:szCs w:val="20"/>
              </w:rPr>
            </w:pPr>
            <w:r w:rsidRPr="00252BE9">
              <w:rPr>
                <w:rFonts w:eastAsia="MS Gothic"/>
                <w:sz w:val="20"/>
                <w:szCs w:val="20"/>
              </w:rPr>
              <w:t>85.</w:t>
            </w:r>
            <w:r w:rsidRPr="00252BE9">
              <w:rPr>
                <w:rFonts w:eastAsia="MS Gothic"/>
                <w:sz w:val="20"/>
                <w:szCs w:val="20"/>
              </w:rPr>
              <w:tab/>
              <w:t>Turi būti galimybė automatiškai, nurodytu periodiškumu, importuoti URL, IP adresus, domenų vardus, kurie bus naudojami saugumo politikose, iš išorinio failo. Turi būti galimybė importuoti ne mažiau kaip 50000 įrašų.</w:t>
            </w:r>
          </w:p>
          <w:p w:rsidR="00252BE9" w:rsidRPr="00252BE9" w:rsidRDefault="00252BE9" w:rsidP="00252BE9">
            <w:pPr>
              <w:tabs>
                <w:tab w:val="left" w:pos="260"/>
              </w:tabs>
              <w:rPr>
                <w:rFonts w:eastAsia="MS Gothic"/>
                <w:sz w:val="20"/>
                <w:szCs w:val="20"/>
              </w:rPr>
            </w:pPr>
            <w:r w:rsidRPr="00252BE9">
              <w:rPr>
                <w:rFonts w:eastAsia="MS Gothic"/>
                <w:sz w:val="20"/>
                <w:szCs w:val="20"/>
              </w:rPr>
              <w:t>86.</w:t>
            </w:r>
            <w:r w:rsidRPr="00252BE9">
              <w:rPr>
                <w:rFonts w:eastAsia="MS Gothic"/>
                <w:sz w:val="20"/>
                <w:szCs w:val="20"/>
              </w:rPr>
              <w:tab/>
              <w:t xml:space="preserve">Turi būti gamintojo teikiami Microsoft 365, </w:t>
            </w:r>
            <w:proofErr w:type="spellStart"/>
            <w:r w:rsidRPr="00252BE9">
              <w:rPr>
                <w:rFonts w:eastAsia="MS Gothic"/>
                <w:sz w:val="20"/>
                <w:szCs w:val="20"/>
              </w:rPr>
              <w:t>Azure</w:t>
            </w:r>
            <w:proofErr w:type="spellEnd"/>
            <w:r w:rsidRPr="00252BE9">
              <w:rPr>
                <w:rFonts w:eastAsia="MS Gothic"/>
                <w:sz w:val="20"/>
                <w:szCs w:val="20"/>
              </w:rPr>
              <w:t xml:space="preserve">, AWS, Google </w:t>
            </w:r>
            <w:proofErr w:type="spellStart"/>
            <w:r w:rsidRPr="00252BE9">
              <w:rPr>
                <w:rFonts w:eastAsia="MS Gothic"/>
                <w:sz w:val="20"/>
                <w:szCs w:val="20"/>
              </w:rPr>
              <w:t>Cloud</w:t>
            </w:r>
            <w:proofErr w:type="spellEnd"/>
            <w:r w:rsidRPr="00252BE9">
              <w:rPr>
                <w:rFonts w:eastAsia="MS Gothic"/>
                <w:sz w:val="20"/>
                <w:szCs w:val="20"/>
              </w:rPr>
              <w:t xml:space="preserve"> </w:t>
            </w:r>
            <w:proofErr w:type="spellStart"/>
            <w:r w:rsidRPr="00252BE9">
              <w:rPr>
                <w:rFonts w:eastAsia="MS Gothic"/>
                <w:sz w:val="20"/>
                <w:szCs w:val="20"/>
              </w:rPr>
              <w:t>debesijos</w:t>
            </w:r>
            <w:proofErr w:type="spellEnd"/>
            <w:r w:rsidRPr="00252BE9">
              <w:rPr>
                <w:rFonts w:eastAsia="MS Gothic"/>
                <w:sz w:val="20"/>
                <w:szCs w:val="20"/>
              </w:rPr>
              <w:t xml:space="preserve"> paslaugų naudojami dinaminiai IP adresų sąrašai, kuriuos turi būti galima panaudoti saugumo politikose.</w:t>
            </w:r>
          </w:p>
          <w:p w:rsidR="00252BE9" w:rsidRPr="00252BE9" w:rsidRDefault="00252BE9" w:rsidP="00252BE9">
            <w:pPr>
              <w:tabs>
                <w:tab w:val="left" w:pos="260"/>
              </w:tabs>
              <w:rPr>
                <w:rFonts w:eastAsia="MS Gothic"/>
                <w:sz w:val="20"/>
                <w:szCs w:val="20"/>
              </w:rPr>
            </w:pPr>
            <w:r w:rsidRPr="00252BE9">
              <w:rPr>
                <w:rFonts w:eastAsia="MS Gothic"/>
                <w:sz w:val="20"/>
                <w:szCs w:val="20"/>
              </w:rPr>
              <w:t>87.</w:t>
            </w:r>
            <w:r w:rsidRPr="00252BE9">
              <w:rPr>
                <w:rFonts w:eastAsia="MS Gothic"/>
                <w:sz w:val="20"/>
                <w:szCs w:val="20"/>
              </w:rPr>
              <w:tab/>
              <w:t>Turi būti galimybė sukurti ir naudoti savo URL grupes.</w:t>
            </w:r>
          </w:p>
          <w:p w:rsidR="00252BE9" w:rsidRPr="00252BE9" w:rsidRDefault="00252BE9" w:rsidP="00252BE9">
            <w:pPr>
              <w:tabs>
                <w:tab w:val="left" w:pos="260"/>
              </w:tabs>
              <w:rPr>
                <w:rFonts w:eastAsia="MS Gothic"/>
                <w:sz w:val="20"/>
                <w:szCs w:val="20"/>
              </w:rPr>
            </w:pPr>
            <w:r w:rsidRPr="00252BE9">
              <w:rPr>
                <w:rFonts w:eastAsia="MS Gothic"/>
                <w:sz w:val="20"/>
                <w:szCs w:val="20"/>
              </w:rPr>
              <w:t>88.</w:t>
            </w:r>
            <w:r w:rsidRPr="00252BE9">
              <w:rPr>
                <w:rFonts w:eastAsia="MS Gothic"/>
                <w:sz w:val="20"/>
                <w:szCs w:val="20"/>
              </w:rPr>
              <w:tab/>
              <w:t>Turi būti galimybė atliekant URL filtravimą įrašyti į LOG pranešimus skirtingas HTTP protokolo antraštes, tokias kaip User-</w:t>
            </w:r>
            <w:proofErr w:type="spellStart"/>
            <w:r w:rsidRPr="00252BE9">
              <w:rPr>
                <w:rFonts w:eastAsia="MS Gothic"/>
                <w:sz w:val="20"/>
                <w:szCs w:val="20"/>
              </w:rPr>
              <w:t>Agent</w:t>
            </w:r>
            <w:proofErr w:type="spellEnd"/>
            <w:r w:rsidRPr="00252BE9">
              <w:rPr>
                <w:rFonts w:eastAsia="MS Gothic"/>
                <w:sz w:val="20"/>
                <w:szCs w:val="20"/>
              </w:rPr>
              <w:t xml:space="preserve">, </w:t>
            </w:r>
            <w:proofErr w:type="spellStart"/>
            <w:r w:rsidRPr="00252BE9">
              <w:rPr>
                <w:rFonts w:eastAsia="MS Gothic"/>
                <w:sz w:val="20"/>
                <w:szCs w:val="20"/>
              </w:rPr>
              <w:t>Referer</w:t>
            </w:r>
            <w:proofErr w:type="spellEnd"/>
            <w:r w:rsidRPr="00252BE9">
              <w:rPr>
                <w:rFonts w:eastAsia="MS Gothic"/>
                <w:sz w:val="20"/>
                <w:szCs w:val="20"/>
              </w:rPr>
              <w:t>, X-</w:t>
            </w:r>
            <w:proofErr w:type="spellStart"/>
            <w:r w:rsidRPr="00252BE9">
              <w:rPr>
                <w:rFonts w:eastAsia="MS Gothic"/>
                <w:sz w:val="20"/>
                <w:szCs w:val="20"/>
              </w:rPr>
              <w:t>Forwarded</w:t>
            </w:r>
            <w:proofErr w:type="spellEnd"/>
            <w:r w:rsidRPr="00252BE9">
              <w:rPr>
                <w:rFonts w:eastAsia="MS Gothic"/>
                <w:sz w:val="20"/>
                <w:szCs w:val="20"/>
              </w:rPr>
              <w:t>-</w:t>
            </w:r>
            <w:proofErr w:type="spellStart"/>
            <w:r w:rsidRPr="00252BE9">
              <w:rPr>
                <w:rFonts w:eastAsia="MS Gothic"/>
                <w:sz w:val="20"/>
                <w:szCs w:val="20"/>
              </w:rPr>
              <w:t>For</w:t>
            </w:r>
            <w:proofErr w:type="spellEnd"/>
            <w:r w:rsidRPr="00252BE9">
              <w:rPr>
                <w:rFonts w:eastAsia="MS Gothic"/>
                <w:sz w:val="20"/>
                <w:szCs w:val="20"/>
              </w:rPr>
              <w:t>.</w:t>
            </w:r>
          </w:p>
          <w:p w:rsidR="00252BE9" w:rsidRPr="00252BE9" w:rsidRDefault="00252BE9" w:rsidP="00252BE9">
            <w:pPr>
              <w:tabs>
                <w:tab w:val="left" w:pos="260"/>
              </w:tabs>
              <w:rPr>
                <w:rFonts w:eastAsia="MS Gothic"/>
                <w:sz w:val="20"/>
                <w:szCs w:val="20"/>
              </w:rPr>
            </w:pPr>
            <w:r w:rsidRPr="00252BE9">
              <w:rPr>
                <w:rFonts w:eastAsia="MS Gothic"/>
                <w:sz w:val="20"/>
                <w:szCs w:val="20"/>
              </w:rPr>
              <w:t>89.</w:t>
            </w:r>
            <w:r w:rsidRPr="00252BE9">
              <w:rPr>
                <w:rFonts w:eastAsia="MS Gothic"/>
                <w:sz w:val="20"/>
                <w:szCs w:val="20"/>
              </w:rPr>
              <w:tab/>
              <w:t>Turi būti galimybė aptikti apsibrėžtus duomenų šablonus įvairių programų duomenų sraute. Turi būti galimybė šablonus kurti naudojant „</w:t>
            </w:r>
            <w:proofErr w:type="spellStart"/>
            <w:r w:rsidRPr="00252BE9">
              <w:rPr>
                <w:rFonts w:eastAsia="MS Gothic"/>
                <w:sz w:val="20"/>
                <w:szCs w:val="20"/>
              </w:rPr>
              <w:t>regular</w:t>
            </w:r>
            <w:proofErr w:type="spellEnd"/>
            <w:r w:rsidRPr="00252BE9">
              <w:rPr>
                <w:rFonts w:eastAsia="MS Gothic"/>
                <w:sz w:val="20"/>
                <w:szCs w:val="20"/>
              </w:rPr>
              <w:t xml:space="preserve"> </w:t>
            </w:r>
            <w:proofErr w:type="spellStart"/>
            <w:r w:rsidRPr="00252BE9">
              <w:rPr>
                <w:rFonts w:eastAsia="MS Gothic"/>
                <w:sz w:val="20"/>
                <w:szCs w:val="20"/>
              </w:rPr>
              <w:t>expression</w:t>
            </w:r>
            <w:proofErr w:type="spellEnd"/>
            <w:r w:rsidRPr="00252BE9">
              <w:rPr>
                <w:rFonts w:eastAsia="MS Gothic"/>
                <w:sz w:val="20"/>
                <w:szCs w:val="20"/>
              </w:rPr>
              <w:t xml:space="preserve">“. Aptikus šabloną, turi būti galimybė sustabdyti perduodamus failus. (DLP/Data </w:t>
            </w:r>
            <w:proofErr w:type="spellStart"/>
            <w:r w:rsidRPr="00252BE9">
              <w:rPr>
                <w:rFonts w:eastAsia="MS Gothic"/>
                <w:sz w:val="20"/>
                <w:szCs w:val="20"/>
              </w:rPr>
              <w:t>Filtering</w:t>
            </w:r>
            <w:proofErr w:type="spellEnd"/>
            <w:r w:rsidRPr="00252BE9">
              <w:rPr>
                <w:rFonts w:eastAsia="MS Gothic"/>
                <w:sz w:val="20"/>
                <w:szCs w:val="20"/>
              </w:rPr>
              <w:t>)</w:t>
            </w:r>
          </w:p>
          <w:p w:rsidR="00252BE9" w:rsidRPr="00252BE9" w:rsidRDefault="00252BE9" w:rsidP="00252BE9">
            <w:pPr>
              <w:tabs>
                <w:tab w:val="left" w:pos="260"/>
              </w:tabs>
              <w:rPr>
                <w:rFonts w:eastAsia="MS Gothic"/>
                <w:sz w:val="20"/>
                <w:szCs w:val="20"/>
              </w:rPr>
            </w:pPr>
            <w:r w:rsidRPr="00252BE9">
              <w:rPr>
                <w:rFonts w:eastAsia="MS Gothic"/>
                <w:sz w:val="20"/>
                <w:szCs w:val="20"/>
              </w:rPr>
              <w:t>90.</w:t>
            </w:r>
            <w:r w:rsidRPr="00252BE9">
              <w:rPr>
                <w:rFonts w:eastAsia="MS Gothic"/>
                <w:sz w:val="20"/>
                <w:szCs w:val="20"/>
              </w:rPr>
              <w:tab/>
              <w:t>Turi būti galimybė kontroliuoti perduodamas bylas. Ugniasienė turi atpažinti ne mažiau kaip 50 bylų tipų. Bylos tipas turi būti atpažįstamas pagal bylos turinį, o ne išplėtimą.</w:t>
            </w:r>
          </w:p>
          <w:p w:rsidR="00252BE9" w:rsidRPr="00252BE9" w:rsidRDefault="00252BE9" w:rsidP="00252BE9">
            <w:pPr>
              <w:tabs>
                <w:tab w:val="left" w:pos="260"/>
              </w:tabs>
              <w:rPr>
                <w:rFonts w:eastAsia="MS Gothic"/>
                <w:sz w:val="20"/>
                <w:szCs w:val="20"/>
              </w:rPr>
            </w:pPr>
            <w:r w:rsidRPr="00252BE9">
              <w:rPr>
                <w:rFonts w:eastAsia="MS Gothic"/>
                <w:sz w:val="20"/>
                <w:szCs w:val="20"/>
              </w:rPr>
              <w:t>91.</w:t>
            </w:r>
            <w:r w:rsidRPr="00252BE9">
              <w:rPr>
                <w:rFonts w:eastAsia="MS Gothic"/>
                <w:sz w:val="20"/>
                <w:szCs w:val="20"/>
              </w:rPr>
              <w:tab/>
              <w:t xml:space="preserve">Turi palaikyti ne mažiau kaip 2500 </w:t>
            </w:r>
            <w:proofErr w:type="spellStart"/>
            <w:r w:rsidRPr="00252BE9">
              <w:rPr>
                <w:rFonts w:eastAsia="MS Gothic"/>
                <w:sz w:val="20"/>
                <w:szCs w:val="20"/>
              </w:rPr>
              <w:t>IPSec</w:t>
            </w:r>
            <w:proofErr w:type="spellEnd"/>
            <w:r w:rsidRPr="00252BE9">
              <w:rPr>
                <w:rFonts w:eastAsia="MS Gothic"/>
                <w:sz w:val="20"/>
                <w:szCs w:val="20"/>
              </w:rPr>
              <w:t xml:space="preserve"> VPN tunelių.</w:t>
            </w:r>
          </w:p>
          <w:p w:rsidR="00252BE9" w:rsidRPr="00252BE9" w:rsidRDefault="00252BE9" w:rsidP="00252BE9">
            <w:pPr>
              <w:tabs>
                <w:tab w:val="left" w:pos="260"/>
              </w:tabs>
              <w:rPr>
                <w:rFonts w:eastAsia="MS Gothic"/>
                <w:sz w:val="20"/>
                <w:szCs w:val="20"/>
              </w:rPr>
            </w:pPr>
            <w:r w:rsidRPr="00252BE9">
              <w:rPr>
                <w:rFonts w:eastAsia="MS Gothic"/>
                <w:sz w:val="20"/>
                <w:szCs w:val="20"/>
              </w:rPr>
              <w:t>92.</w:t>
            </w:r>
            <w:r w:rsidRPr="00252BE9">
              <w:rPr>
                <w:rFonts w:eastAsia="MS Gothic"/>
                <w:sz w:val="20"/>
                <w:szCs w:val="20"/>
              </w:rPr>
              <w:tab/>
              <w:t xml:space="preserve">Turi palaikyti, be papildomų licencijų, nuotolinį vartotojų prisijungimą VPN klientu per SSL VPN Windows ir </w:t>
            </w:r>
            <w:proofErr w:type="spellStart"/>
            <w:r w:rsidRPr="00252BE9">
              <w:rPr>
                <w:rFonts w:eastAsia="MS Gothic"/>
                <w:sz w:val="20"/>
                <w:szCs w:val="20"/>
              </w:rPr>
              <w:t>macOS</w:t>
            </w:r>
            <w:proofErr w:type="spellEnd"/>
            <w:r w:rsidRPr="00252BE9">
              <w:rPr>
                <w:rFonts w:eastAsia="MS Gothic"/>
                <w:sz w:val="20"/>
                <w:szCs w:val="20"/>
              </w:rPr>
              <w:t xml:space="preserve"> operacinėms sistemoms.</w:t>
            </w:r>
          </w:p>
          <w:p w:rsidR="00252BE9" w:rsidRPr="00252BE9" w:rsidRDefault="00252BE9" w:rsidP="00252BE9">
            <w:pPr>
              <w:tabs>
                <w:tab w:val="left" w:pos="260"/>
              </w:tabs>
              <w:rPr>
                <w:rFonts w:eastAsia="MS Gothic"/>
                <w:sz w:val="20"/>
                <w:szCs w:val="20"/>
              </w:rPr>
            </w:pPr>
            <w:r w:rsidRPr="00252BE9">
              <w:rPr>
                <w:rFonts w:eastAsia="MS Gothic"/>
                <w:sz w:val="20"/>
                <w:szCs w:val="20"/>
              </w:rPr>
              <w:t>93.</w:t>
            </w:r>
            <w:r w:rsidRPr="00252BE9">
              <w:rPr>
                <w:rFonts w:eastAsia="MS Gothic"/>
                <w:sz w:val="20"/>
                <w:szCs w:val="20"/>
              </w:rPr>
              <w:tab/>
              <w:t xml:space="preserve">Nuotolinio prisijungimo vartotojų VPN klientas turi mokėti dirbti </w:t>
            </w:r>
            <w:proofErr w:type="spellStart"/>
            <w:r w:rsidRPr="00252BE9">
              <w:rPr>
                <w:rFonts w:eastAsia="MS Gothic"/>
                <w:sz w:val="20"/>
                <w:szCs w:val="20"/>
              </w:rPr>
              <w:t>IPSec</w:t>
            </w:r>
            <w:proofErr w:type="spellEnd"/>
            <w:r w:rsidRPr="00252BE9">
              <w:rPr>
                <w:rFonts w:eastAsia="MS Gothic"/>
                <w:sz w:val="20"/>
                <w:szCs w:val="20"/>
              </w:rPr>
              <w:t xml:space="preserve"> ir SSL protokolais.</w:t>
            </w:r>
          </w:p>
          <w:p w:rsidR="00252BE9" w:rsidRPr="00252BE9" w:rsidRDefault="00252BE9" w:rsidP="00252BE9">
            <w:pPr>
              <w:tabs>
                <w:tab w:val="left" w:pos="260"/>
              </w:tabs>
              <w:rPr>
                <w:rFonts w:eastAsia="MS Gothic"/>
                <w:sz w:val="20"/>
                <w:szCs w:val="20"/>
              </w:rPr>
            </w:pPr>
            <w:r w:rsidRPr="00252BE9">
              <w:rPr>
                <w:rFonts w:eastAsia="MS Gothic"/>
                <w:sz w:val="20"/>
                <w:szCs w:val="20"/>
              </w:rPr>
              <w:t>94.</w:t>
            </w:r>
            <w:r w:rsidRPr="00252BE9">
              <w:rPr>
                <w:rFonts w:eastAsia="MS Gothic"/>
                <w:sz w:val="20"/>
                <w:szCs w:val="20"/>
              </w:rPr>
              <w:tab/>
              <w:t xml:space="preserve">Nuotolinio prisijungimo vartotojų VPN klientas turi palaikyti Windows 10/11, </w:t>
            </w:r>
            <w:proofErr w:type="spellStart"/>
            <w:r w:rsidRPr="00252BE9">
              <w:rPr>
                <w:rFonts w:eastAsia="MS Gothic"/>
                <w:sz w:val="20"/>
                <w:szCs w:val="20"/>
              </w:rPr>
              <w:t>macOS</w:t>
            </w:r>
            <w:proofErr w:type="spellEnd"/>
            <w:r w:rsidRPr="00252BE9">
              <w:rPr>
                <w:rFonts w:eastAsia="MS Gothic"/>
                <w:sz w:val="20"/>
                <w:szCs w:val="20"/>
              </w:rPr>
              <w:t xml:space="preserve">, Linux, ar lygiavertes operacines sistemas. Turi būti palaikomas prisijungimas iš mobilių </w:t>
            </w:r>
            <w:proofErr w:type="spellStart"/>
            <w:r w:rsidRPr="00252BE9">
              <w:rPr>
                <w:rFonts w:eastAsia="MS Gothic"/>
                <w:sz w:val="20"/>
                <w:szCs w:val="20"/>
              </w:rPr>
              <w:t>Android</w:t>
            </w:r>
            <w:proofErr w:type="spellEnd"/>
            <w:r w:rsidRPr="00252BE9">
              <w:rPr>
                <w:rFonts w:eastAsia="MS Gothic"/>
                <w:sz w:val="20"/>
                <w:szCs w:val="20"/>
              </w:rPr>
              <w:t xml:space="preserve">, </w:t>
            </w:r>
            <w:proofErr w:type="spellStart"/>
            <w:r w:rsidRPr="00252BE9">
              <w:rPr>
                <w:rFonts w:eastAsia="MS Gothic"/>
                <w:sz w:val="20"/>
                <w:szCs w:val="20"/>
              </w:rPr>
              <w:t>iOS</w:t>
            </w:r>
            <w:proofErr w:type="spellEnd"/>
            <w:r w:rsidRPr="00252BE9">
              <w:rPr>
                <w:rFonts w:eastAsia="MS Gothic"/>
                <w:sz w:val="20"/>
                <w:szCs w:val="20"/>
              </w:rPr>
              <w:t xml:space="preserve"> įrenginių.</w:t>
            </w:r>
          </w:p>
          <w:p w:rsidR="00252BE9" w:rsidRPr="00252BE9" w:rsidRDefault="00252BE9" w:rsidP="00252BE9">
            <w:pPr>
              <w:tabs>
                <w:tab w:val="left" w:pos="260"/>
              </w:tabs>
              <w:rPr>
                <w:rFonts w:eastAsia="MS Gothic"/>
                <w:sz w:val="20"/>
                <w:szCs w:val="20"/>
              </w:rPr>
            </w:pPr>
            <w:r w:rsidRPr="00252BE9">
              <w:rPr>
                <w:rFonts w:eastAsia="MS Gothic"/>
                <w:sz w:val="20"/>
                <w:szCs w:val="20"/>
              </w:rPr>
              <w:t>95.</w:t>
            </w:r>
            <w:r w:rsidRPr="00252BE9">
              <w:rPr>
                <w:rFonts w:eastAsia="MS Gothic"/>
                <w:sz w:val="20"/>
                <w:szCs w:val="20"/>
              </w:rPr>
              <w:tab/>
              <w:t>Nuotolinio prisijungimo vartotojų VPN kliento programinė įranga turi automatiškai atsinaujinti VPN prisijungimo metu. Turi būti galimybė sukonfigūruoti, kad automatinis atsinaujinimas vyktų tik tada, kai vartotojas yra įmonės vidiniame tinkle.</w:t>
            </w:r>
          </w:p>
          <w:p w:rsidR="00252BE9" w:rsidRPr="00252BE9" w:rsidRDefault="00252BE9" w:rsidP="00252BE9">
            <w:pPr>
              <w:tabs>
                <w:tab w:val="left" w:pos="260"/>
              </w:tabs>
              <w:rPr>
                <w:rFonts w:eastAsia="MS Gothic"/>
                <w:sz w:val="20"/>
                <w:szCs w:val="20"/>
              </w:rPr>
            </w:pPr>
            <w:r w:rsidRPr="00252BE9">
              <w:rPr>
                <w:rFonts w:eastAsia="MS Gothic"/>
                <w:sz w:val="20"/>
                <w:szCs w:val="20"/>
              </w:rPr>
              <w:t>96.</w:t>
            </w:r>
            <w:r w:rsidRPr="00252BE9">
              <w:rPr>
                <w:rFonts w:eastAsia="MS Gothic"/>
                <w:sz w:val="20"/>
                <w:szCs w:val="20"/>
              </w:rPr>
              <w:tab/>
              <w:t>Turi būti galimybė sukonfigūruoti vidinio tinklo aptikimą VPN prisijungimo metu tikrinant nurodyto DNS vardo užklausos rezultatą su nurodytu IPv4 arba IPv6 IP adresu. Aptikus vidinį tinklą VPN tunelis neužmezgamas.</w:t>
            </w:r>
          </w:p>
          <w:p w:rsidR="00252BE9" w:rsidRPr="00252BE9" w:rsidRDefault="00252BE9" w:rsidP="00252BE9">
            <w:pPr>
              <w:tabs>
                <w:tab w:val="left" w:pos="260"/>
              </w:tabs>
              <w:rPr>
                <w:rFonts w:eastAsia="MS Gothic"/>
                <w:sz w:val="20"/>
                <w:szCs w:val="20"/>
              </w:rPr>
            </w:pPr>
            <w:r w:rsidRPr="00252BE9">
              <w:rPr>
                <w:rFonts w:eastAsia="MS Gothic"/>
                <w:sz w:val="20"/>
                <w:szCs w:val="20"/>
              </w:rPr>
              <w:t>97.</w:t>
            </w:r>
            <w:r w:rsidRPr="00252BE9">
              <w:rPr>
                <w:rFonts w:eastAsia="MS Gothic"/>
                <w:sz w:val="20"/>
                <w:szCs w:val="20"/>
              </w:rPr>
              <w:tab/>
              <w:t xml:space="preserve">VPN klientas turi leisti pasikeisti pasibaigusį </w:t>
            </w:r>
            <w:proofErr w:type="spellStart"/>
            <w:r w:rsidRPr="00252BE9">
              <w:rPr>
                <w:rFonts w:eastAsia="MS Gothic"/>
                <w:sz w:val="20"/>
                <w:szCs w:val="20"/>
              </w:rPr>
              <w:t>Active</w:t>
            </w:r>
            <w:proofErr w:type="spellEnd"/>
            <w:r w:rsidRPr="00252BE9">
              <w:rPr>
                <w:rFonts w:eastAsia="MS Gothic"/>
                <w:sz w:val="20"/>
                <w:szCs w:val="20"/>
              </w:rPr>
              <w:t xml:space="preserve"> </w:t>
            </w:r>
            <w:proofErr w:type="spellStart"/>
            <w:r w:rsidRPr="00252BE9">
              <w:rPr>
                <w:rFonts w:eastAsia="MS Gothic"/>
                <w:sz w:val="20"/>
                <w:szCs w:val="20"/>
              </w:rPr>
              <w:t>Directory</w:t>
            </w:r>
            <w:proofErr w:type="spellEnd"/>
            <w:r w:rsidRPr="00252BE9">
              <w:rPr>
                <w:rFonts w:eastAsia="MS Gothic"/>
                <w:sz w:val="20"/>
                <w:szCs w:val="20"/>
              </w:rPr>
              <w:t xml:space="preserve"> (AD) vartotojo slaptažodį Windows 10 / 11 operacinėse sistemose.</w:t>
            </w:r>
          </w:p>
          <w:p w:rsidR="00252BE9" w:rsidRPr="00252BE9" w:rsidRDefault="00252BE9" w:rsidP="00252BE9">
            <w:pPr>
              <w:tabs>
                <w:tab w:val="left" w:pos="260"/>
              </w:tabs>
              <w:rPr>
                <w:rFonts w:eastAsia="MS Gothic"/>
                <w:sz w:val="20"/>
                <w:szCs w:val="20"/>
              </w:rPr>
            </w:pPr>
            <w:r w:rsidRPr="00252BE9">
              <w:rPr>
                <w:rFonts w:eastAsia="MS Gothic"/>
                <w:sz w:val="20"/>
                <w:szCs w:val="20"/>
              </w:rPr>
              <w:t>98.</w:t>
            </w:r>
            <w:r w:rsidRPr="00252BE9">
              <w:rPr>
                <w:rFonts w:eastAsia="MS Gothic"/>
                <w:sz w:val="20"/>
                <w:szCs w:val="20"/>
              </w:rPr>
              <w:tab/>
              <w:t>Turi būti galimybė vartotojams pasiekti įmones WEB aplikacijas priklausomai nuo to, kokiai grupei priklauso vartotojas.</w:t>
            </w:r>
          </w:p>
          <w:p w:rsidR="00252BE9" w:rsidRPr="00252BE9" w:rsidRDefault="00252BE9" w:rsidP="00252BE9">
            <w:pPr>
              <w:tabs>
                <w:tab w:val="left" w:pos="260"/>
              </w:tabs>
              <w:rPr>
                <w:rFonts w:eastAsia="MS Gothic"/>
                <w:sz w:val="20"/>
                <w:szCs w:val="20"/>
              </w:rPr>
            </w:pPr>
            <w:r w:rsidRPr="00252BE9">
              <w:rPr>
                <w:rFonts w:eastAsia="MS Gothic"/>
                <w:sz w:val="20"/>
                <w:szCs w:val="20"/>
              </w:rPr>
              <w:t>99.</w:t>
            </w:r>
            <w:r w:rsidRPr="00252BE9">
              <w:rPr>
                <w:rFonts w:eastAsia="MS Gothic"/>
                <w:sz w:val="20"/>
                <w:szCs w:val="20"/>
              </w:rPr>
              <w:tab/>
              <w:t>Turi būti palaikomas SSO naudojant SAML prisijungiant prie įmonės WEB aplikacijų.</w:t>
            </w:r>
          </w:p>
          <w:p w:rsidR="00252BE9" w:rsidRPr="00252BE9" w:rsidRDefault="00252BE9" w:rsidP="00252BE9">
            <w:pPr>
              <w:tabs>
                <w:tab w:val="left" w:pos="260"/>
              </w:tabs>
              <w:rPr>
                <w:rFonts w:eastAsia="MS Gothic"/>
                <w:sz w:val="20"/>
                <w:szCs w:val="20"/>
              </w:rPr>
            </w:pPr>
            <w:r>
              <w:rPr>
                <w:rFonts w:eastAsia="MS Gothic"/>
                <w:sz w:val="20"/>
                <w:szCs w:val="20"/>
              </w:rPr>
              <w:t xml:space="preserve">100. </w:t>
            </w:r>
            <w:r w:rsidRPr="00252BE9">
              <w:rPr>
                <w:rFonts w:eastAsia="MS Gothic"/>
                <w:sz w:val="20"/>
                <w:szCs w:val="20"/>
              </w:rPr>
              <w:t>Turi būti galimybė nurodyti DNS tarpinį serverį, kuris atliktų vardų nustatymo paslaugą.</w:t>
            </w:r>
          </w:p>
          <w:p w:rsidR="00252BE9" w:rsidRPr="00252BE9" w:rsidRDefault="00252BE9" w:rsidP="00252BE9">
            <w:pPr>
              <w:tabs>
                <w:tab w:val="left" w:pos="260"/>
              </w:tabs>
              <w:rPr>
                <w:rFonts w:eastAsia="MS Gothic"/>
                <w:sz w:val="20"/>
                <w:szCs w:val="20"/>
              </w:rPr>
            </w:pPr>
            <w:r>
              <w:rPr>
                <w:rFonts w:eastAsia="MS Gothic"/>
                <w:sz w:val="20"/>
                <w:szCs w:val="20"/>
              </w:rPr>
              <w:t xml:space="preserve">101. </w:t>
            </w:r>
            <w:r w:rsidRPr="00252BE9">
              <w:rPr>
                <w:rFonts w:eastAsia="MS Gothic"/>
                <w:sz w:val="20"/>
                <w:szCs w:val="20"/>
              </w:rPr>
              <w:t>Turi būti galimybė nurodyti palaikomus šifravimo standartus bei palaikomą TLS/SSL versiją.</w:t>
            </w:r>
          </w:p>
          <w:p w:rsidR="00252BE9" w:rsidRPr="00252BE9" w:rsidRDefault="00252BE9" w:rsidP="00252BE9">
            <w:pPr>
              <w:tabs>
                <w:tab w:val="left" w:pos="260"/>
              </w:tabs>
              <w:rPr>
                <w:rFonts w:eastAsia="MS Gothic"/>
                <w:sz w:val="20"/>
                <w:szCs w:val="20"/>
              </w:rPr>
            </w:pPr>
            <w:r>
              <w:rPr>
                <w:rFonts w:eastAsia="MS Gothic"/>
                <w:sz w:val="20"/>
                <w:szCs w:val="20"/>
              </w:rPr>
              <w:t xml:space="preserve">102. </w:t>
            </w:r>
            <w:r w:rsidRPr="00252BE9">
              <w:rPr>
                <w:rFonts w:eastAsia="MS Gothic"/>
                <w:sz w:val="20"/>
                <w:szCs w:val="20"/>
              </w:rPr>
              <w:t xml:space="preserve">Turi būti galimybė nurodyti WEB aplikacijas, kurių veikimas paremtas HTML, HTML5 ir </w:t>
            </w:r>
            <w:proofErr w:type="spellStart"/>
            <w:r w:rsidRPr="00252BE9">
              <w:rPr>
                <w:rFonts w:eastAsia="MS Gothic"/>
                <w:sz w:val="20"/>
                <w:szCs w:val="20"/>
              </w:rPr>
              <w:t>JavaScript</w:t>
            </w:r>
            <w:proofErr w:type="spellEnd"/>
            <w:r w:rsidRPr="00252BE9">
              <w:rPr>
                <w:rFonts w:eastAsia="MS Gothic"/>
                <w:sz w:val="20"/>
                <w:szCs w:val="20"/>
              </w:rPr>
              <w:t xml:space="preserve"> technologijomis.</w:t>
            </w:r>
          </w:p>
          <w:p w:rsidR="00252BE9" w:rsidRPr="00252BE9" w:rsidRDefault="00252BE9" w:rsidP="00252BE9">
            <w:pPr>
              <w:tabs>
                <w:tab w:val="left" w:pos="260"/>
              </w:tabs>
              <w:rPr>
                <w:rFonts w:eastAsia="MS Gothic"/>
                <w:sz w:val="20"/>
                <w:szCs w:val="20"/>
              </w:rPr>
            </w:pPr>
            <w:r>
              <w:rPr>
                <w:rFonts w:eastAsia="MS Gothic"/>
                <w:sz w:val="20"/>
                <w:szCs w:val="20"/>
              </w:rPr>
              <w:t xml:space="preserve">103. </w:t>
            </w:r>
            <w:r w:rsidRPr="00252BE9">
              <w:rPr>
                <w:rFonts w:eastAsia="MS Gothic"/>
                <w:sz w:val="20"/>
                <w:szCs w:val="20"/>
              </w:rPr>
              <w:t>Turi būti galimybė grupuoti WEB aplikacijas į aplikacijų grupes.</w:t>
            </w:r>
          </w:p>
          <w:p w:rsidR="00252BE9" w:rsidRPr="00252BE9" w:rsidRDefault="00252BE9" w:rsidP="00252BE9">
            <w:pPr>
              <w:tabs>
                <w:tab w:val="left" w:pos="260"/>
              </w:tabs>
              <w:rPr>
                <w:rFonts w:eastAsia="MS Gothic"/>
                <w:sz w:val="20"/>
                <w:szCs w:val="20"/>
              </w:rPr>
            </w:pPr>
            <w:r>
              <w:rPr>
                <w:rFonts w:eastAsia="MS Gothic"/>
                <w:sz w:val="20"/>
                <w:szCs w:val="20"/>
              </w:rPr>
              <w:t xml:space="preserve">104. </w:t>
            </w:r>
            <w:r w:rsidRPr="00252BE9">
              <w:rPr>
                <w:rFonts w:eastAsia="MS Gothic"/>
                <w:sz w:val="20"/>
                <w:szCs w:val="20"/>
              </w:rPr>
              <w:t>Nuotolinio prisijungimo vartotojų VPN klientas turi gebėti autorizuotis naudojant SAML 2.0.</w:t>
            </w:r>
          </w:p>
          <w:p w:rsidR="00252BE9" w:rsidRPr="00252BE9" w:rsidRDefault="00252BE9" w:rsidP="00252BE9">
            <w:pPr>
              <w:tabs>
                <w:tab w:val="left" w:pos="260"/>
              </w:tabs>
              <w:rPr>
                <w:rFonts w:eastAsia="MS Gothic"/>
                <w:sz w:val="20"/>
                <w:szCs w:val="20"/>
              </w:rPr>
            </w:pPr>
            <w:r>
              <w:rPr>
                <w:rFonts w:eastAsia="MS Gothic"/>
                <w:sz w:val="20"/>
                <w:szCs w:val="20"/>
              </w:rPr>
              <w:t xml:space="preserve">105. </w:t>
            </w:r>
            <w:r w:rsidRPr="00252BE9">
              <w:rPr>
                <w:rFonts w:eastAsia="MS Gothic"/>
                <w:sz w:val="20"/>
                <w:szCs w:val="20"/>
              </w:rPr>
              <w:t>Nuotolinio prisijungimo vartotojų VPN klientas turi gebėti jungtis prie VPN išorinių šliuzų pagal prioritetus ir/arba priklausomai nuo geografinės vietos prie arčiausiai esančio ir geriausiai pasiekiamo išorinio VPN šliuzo.</w:t>
            </w:r>
          </w:p>
          <w:p w:rsidR="00252BE9" w:rsidRPr="00252BE9" w:rsidRDefault="00252BE9" w:rsidP="00252BE9">
            <w:pPr>
              <w:tabs>
                <w:tab w:val="left" w:pos="260"/>
              </w:tabs>
              <w:rPr>
                <w:rFonts w:eastAsia="MS Gothic"/>
                <w:sz w:val="20"/>
                <w:szCs w:val="20"/>
              </w:rPr>
            </w:pPr>
            <w:r>
              <w:rPr>
                <w:rFonts w:eastAsia="MS Gothic"/>
                <w:sz w:val="20"/>
                <w:szCs w:val="20"/>
              </w:rPr>
              <w:t xml:space="preserve">106. </w:t>
            </w:r>
            <w:r w:rsidRPr="00252BE9">
              <w:rPr>
                <w:rFonts w:eastAsia="MS Gothic"/>
                <w:sz w:val="20"/>
                <w:szCs w:val="20"/>
              </w:rPr>
              <w:t>Turi būti galimybė nustatyti, kad vieni VPN šliuzai parenkami automatiškai, o kiti būtų naudojami tik juos išsirinkus VPN kliente rankiniu būdu.</w:t>
            </w:r>
          </w:p>
          <w:p w:rsidR="00252BE9" w:rsidRPr="00252BE9" w:rsidRDefault="00252BE9" w:rsidP="00252BE9">
            <w:pPr>
              <w:tabs>
                <w:tab w:val="left" w:pos="260"/>
              </w:tabs>
              <w:rPr>
                <w:rFonts w:eastAsia="MS Gothic"/>
                <w:sz w:val="20"/>
                <w:szCs w:val="20"/>
              </w:rPr>
            </w:pPr>
            <w:r>
              <w:rPr>
                <w:rFonts w:eastAsia="MS Gothic"/>
                <w:sz w:val="20"/>
                <w:szCs w:val="20"/>
              </w:rPr>
              <w:t xml:space="preserve">107. </w:t>
            </w:r>
            <w:r w:rsidRPr="00252BE9">
              <w:rPr>
                <w:rFonts w:eastAsia="MS Gothic"/>
                <w:sz w:val="20"/>
                <w:szCs w:val="20"/>
              </w:rPr>
              <w:t>Turi būti galimybė nustatyti, kad VPN klientams būtų dalinami skirtingi VPN kliento parametrai bei skirtingi VPN šliuzų sąrašai priklausomai nuo to, kokiai vartotojų grupei priklauso vartotojas ar iš kokio regiono, IP adreso, operacinės sistemos jungiamasi.</w:t>
            </w:r>
          </w:p>
          <w:p w:rsidR="00252BE9" w:rsidRPr="00252BE9" w:rsidRDefault="00252BE9" w:rsidP="00252BE9">
            <w:pPr>
              <w:tabs>
                <w:tab w:val="left" w:pos="260"/>
              </w:tabs>
              <w:rPr>
                <w:rFonts w:eastAsia="MS Gothic"/>
                <w:sz w:val="20"/>
                <w:szCs w:val="20"/>
              </w:rPr>
            </w:pPr>
            <w:r>
              <w:rPr>
                <w:rFonts w:eastAsia="MS Gothic"/>
                <w:sz w:val="20"/>
                <w:szCs w:val="20"/>
              </w:rPr>
              <w:t xml:space="preserve">108. </w:t>
            </w:r>
            <w:r w:rsidRPr="00252BE9">
              <w:rPr>
                <w:rFonts w:eastAsia="MS Gothic"/>
                <w:sz w:val="20"/>
                <w:szCs w:val="20"/>
              </w:rPr>
              <w:t>VPN klientas turi gebėti atlikti sprendimo administratoriaus nustatytas patikras prieš leidžiant vartotojui prisijungti per VPN. Turi būti galimybė atlikti patikras ir viso prisijungimo per VPN metu, kai VPN programinė įranga reguliariai siunčia VPN terminuojančiam taškui/įrenginiui prisijungusio per VPN vartotojo įrenginio būsenos statusą pagal iš anksto sukonfigūruotus patikros kriterijus. Jei patikros metu atrandami atitikimai/neatitikimai sukonfigūruotoms patikroms, vartotojas turi būti neprileidžiamas prie per VPN pasiekiamų resursų ir VPN programinė įranga turi gebėti informuoti vartotoją su VPN sprendimo administratoriaus iš anksto sukonfigūruotais pranešimais, kuriuose gali būti nuorodos į kitus šaltinius, pvz., nesant antivirusinės programinės įrangos besijungiančio vartotojo kompiuteryje pateikiamas atitinkamas pranešimas su URL nuoroda, iš kur parsisiųsti antivirusinę programinę įrangą. Šią programinę įrangą VPN vartotojui parsisiuntus ir įsirašius į kompiuterį, VPN klientas turi atlikti patikrą ir leisti VPN vartotojui pasiekti resursus.</w:t>
            </w:r>
          </w:p>
          <w:p w:rsidR="00252BE9" w:rsidRPr="00252BE9" w:rsidRDefault="00252BE9" w:rsidP="00252BE9">
            <w:pPr>
              <w:tabs>
                <w:tab w:val="left" w:pos="260"/>
              </w:tabs>
              <w:rPr>
                <w:rFonts w:eastAsia="MS Gothic"/>
                <w:sz w:val="20"/>
                <w:szCs w:val="20"/>
              </w:rPr>
            </w:pPr>
            <w:r>
              <w:rPr>
                <w:rFonts w:eastAsia="MS Gothic"/>
                <w:sz w:val="20"/>
                <w:szCs w:val="20"/>
              </w:rPr>
              <w:lastRenderedPageBreak/>
              <w:t xml:space="preserve">109. </w:t>
            </w:r>
            <w:r w:rsidRPr="00252BE9">
              <w:rPr>
                <w:rFonts w:eastAsia="MS Gothic"/>
                <w:sz w:val="20"/>
                <w:szCs w:val="20"/>
              </w:rPr>
              <w:t>Turi būti galimybė sukurti ne mažiau kaip 2000 saugumo taisyklių.</w:t>
            </w:r>
          </w:p>
          <w:p w:rsidR="00252BE9" w:rsidRPr="00252BE9" w:rsidRDefault="00252BE9" w:rsidP="00252BE9">
            <w:pPr>
              <w:tabs>
                <w:tab w:val="left" w:pos="260"/>
              </w:tabs>
              <w:rPr>
                <w:rFonts w:eastAsia="MS Gothic"/>
                <w:sz w:val="20"/>
                <w:szCs w:val="20"/>
              </w:rPr>
            </w:pPr>
            <w:r w:rsidRPr="00252BE9">
              <w:rPr>
                <w:rFonts w:eastAsia="MS Gothic"/>
                <w:sz w:val="20"/>
                <w:szCs w:val="20"/>
              </w:rPr>
              <w:t>110</w:t>
            </w:r>
            <w:r>
              <w:rPr>
                <w:rFonts w:eastAsia="MS Gothic"/>
                <w:sz w:val="20"/>
                <w:szCs w:val="20"/>
              </w:rPr>
              <w:t xml:space="preserve">. </w:t>
            </w:r>
            <w:r w:rsidRPr="00252BE9">
              <w:rPr>
                <w:rFonts w:eastAsia="MS Gothic"/>
                <w:sz w:val="20"/>
                <w:szCs w:val="20"/>
              </w:rPr>
              <w:t>Įrenginys turi gebėti dirbti kaip IPv6 DHCP klientas, bei palaikyti „</w:t>
            </w:r>
            <w:proofErr w:type="spellStart"/>
            <w:r w:rsidRPr="00252BE9">
              <w:rPr>
                <w:rFonts w:eastAsia="MS Gothic"/>
                <w:sz w:val="20"/>
                <w:szCs w:val="20"/>
              </w:rPr>
              <w:t>prefix</w:t>
            </w:r>
            <w:proofErr w:type="spellEnd"/>
            <w:r w:rsidRPr="00252BE9">
              <w:rPr>
                <w:rFonts w:eastAsia="MS Gothic"/>
                <w:sz w:val="20"/>
                <w:szCs w:val="20"/>
              </w:rPr>
              <w:t>“ delegaciją/priskyrimą.</w:t>
            </w:r>
          </w:p>
          <w:p w:rsidR="00252BE9" w:rsidRPr="00252BE9" w:rsidRDefault="00252BE9" w:rsidP="00252BE9">
            <w:pPr>
              <w:tabs>
                <w:tab w:val="left" w:pos="260"/>
              </w:tabs>
              <w:rPr>
                <w:rFonts w:eastAsia="MS Gothic"/>
                <w:sz w:val="20"/>
                <w:szCs w:val="20"/>
              </w:rPr>
            </w:pPr>
            <w:r>
              <w:rPr>
                <w:rFonts w:eastAsia="MS Gothic"/>
                <w:sz w:val="20"/>
                <w:szCs w:val="20"/>
              </w:rPr>
              <w:t xml:space="preserve">111. </w:t>
            </w:r>
            <w:r w:rsidRPr="00252BE9">
              <w:rPr>
                <w:rFonts w:eastAsia="MS Gothic"/>
                <w:sz w:val="20"/>
                <w:szCs w:val="20"/>
              </w:rPr>
              <w:t xml:space="preserve">Įrenginys turi būti pilnai suderinamas ir valdomas iš pirkėjo tinkle naudojamo Palo Alto </w:t>
            </w:r>
            <w:proofErr w:type="spellStart"/>
            <w:r w:rsidRPr="00252BE9">
              <w:rPr>
                <w:rFonts w:eastAsia="MS Gothic"/>
                <w:sz w:val="20"/>
                <w:szCs w:val="20"/>
              </w:rPr>
              <w:t>Networks</w:t>
            </w:r>
            <w:proofErr w:type="spellEnd"/>
            <w:r w:rsidRPr="00252BE9">
              <w:rPr>
                <w:rFonts w:eastAsia="MS Gothic"/>
                <w:sz w:val="20"/>
                <w:szCs w:val="20"/>
              </w:rPr>
              <w:t xml:space="preserve"> „Panorama“ centralizuoto valdymo sprendimo.</w:t>
            </w:r>
          </w:p>
          <w:p w:rsidR="00252BE9" w:rsidRPr="00252BE9" w:rsidRDefault="00252BE9" w:rsidP="00252BE9">
            <w:pPr>
              <w:tabs>
                <w:tab w:val="left" w:pos="260"/>
              </w:tabs>
              <w:rPr>
                <w:rFonts w:eastAsia="MS Gothic"/>
                <w:sz w:val="20"/>
                <w:szCs w:val="20"/>
              </w:rPr>
            </w:pPr>
            <w:r>
              <w:rPr>
                <w:rFonts w:eastAsia="MS Gothic"/>
                <w:sz w:val="20"/>
                <w:szCs w:val="20"/>
              </w:rPr>
              <w:t xml:space="preserve">112. </w:t>
            </w:r>
            <w:r w:rsidRPr="00252BE9">
              <w:rPr>
                <w:rFonts w:eastAsia="MS Gothic"/>
                <w:sz w:val="20"/>
                <w:szCs w:val="20"/>
              </w:rPr>
              <w:t>Įvykių žurnalai turi būti kaupiami įrenginyje ir siunčiami į centrinę valdymo tarnybinę stotį.</w:t>
            </w:r>
          </w:p>
          <w:p w:rsidR="00252BE9" w:rsidRPr="00252BE9" w:rsidRDefault="00252BE9" w:rsidP="00252BE9">
            <w:pPr>
              <w:tabs>
                <w:tab w:val="left" w:pos="260"/>
              </w:tabs>
              <w:rPr>
                <w:rFonts w:eastAsia="MS Gothic"/>
                <w:sz w:val="20"/>
                <w:szCs w:val="20"/>
              </w:rPr>
            </w:pPr>
            <w:r>
              <w:rPr>
                <w:rFonts w:eastAsia="MS Gothic"/>
                <w:sz w:val="20"/>
                <w:szCs w:val="20"/>
              </w:rPr>
              <w:t xml:space="preserve">113. </w:t>
            </w:r>
            <w:r w:rsidRPr="00252BE9">
              <w:rPr>
                <w:rFonts w:eastAsia="MS Gothic"/>
                <w:sz w:val="20"/>
                <w:szCs w:val="20"/>
              </w:rPr>
              <w:t>Turi būti galimybė siųsti žurnalinius įvykius į žurnalinių įvykių surinkimo serverius pagal nustatytus žurnalinių įvykių atributus nurodant ne vien kritiškumo lygį, bet naudojant vartotojo apsirašytus filtrus.</w:t>
            </w:r>
          </w:p>
          <w:p w:rsidR="00252BE9" w:rsidRPr="00252BE9" w:rsidRDefault="00252BE9" w:rsidP="00252BE9">
            <w:pPr>
              <w:tabs>
                <w:tab w:val="left" w:pos="260"/>
              </w:tabs>
              <w:rPr>
                <w:rFonts w:eastAsia="MS Gothic"/>
                <w:sz w:val="20"/>
                <w:szCs w:val="20"/>
              </w:rPr>
            </w:pPr>
            <w:r>
              <w:rPr>
                <w:rFonts w:eastAsia="MS Gothic"/>
                <w:sz w:val="20"/>
                <w:szCs w:val="20"/>
              </w:rPr>
              <w:t xml:space="preserve">114. </w:t>
            </w:r>
            <w:r w:rsidRPr="00252BE9">
              <w:rPr>
                <w:rFonts w:eastAsia="MS Gothic"/>
                <w:sz w:val="20"/>
                <w:szCs w:val="20"/>
              </w:rPr>
              <w:t>Įrenginyje turi būti atskiri valdymo ir duomenų analizės moduliai, kad būtų užtikrinta galimybė valdyti įrenginius esant dideliam tinklo aprovimui.</w:t>
            </w:r>
          </w:p>
          <w:p w:rsidR="00252BE9" w:rsidRPr="00252BE9" w:rsidRDefault="00252BE9" w:rsidP="00252BE9">
            <w:pPr>
              <w:tabs>
                <w:tab w:val="left" w:pos="260"/>
              </w:tabs>
              <w:rPr>
                <w:rFonts w:eastAsia="MS Gothic"/>
                <w:sz w:val="20"/>
                <w:szCs w:val="20"/>
              </w:rPr>
            </w:pPr>
            <w:r>
              <w:rPr>
                <w:rFonts w:eastAsia="MS Gothic"/>
                <w:sz w:val="20"/>
                <w:szCs w:val="20"/>
              </w:rPr>
              <w:t xml:space="preserve">115. </w:t>
            </w:r>
            <w:r w:rsidRPr="00252BE9">
              <w:rPr>
                <w:rFonts w:eastAsia="MS Gothic"/>
                <w:sz w:val="20"/>
                <w:szCs w:val="20"/>
              </w:rPr>
              <w:t>Administratorių prieigos teisės turi būti kontroliuojamos rolių pagalba. Turi būti galimybė smulkiai apibrėžti administratoriaus teises. Turi būti galimybė kurti roles.</w:t>
            </w:r>
          </w:p>
          <w:p w:rsidR="00252BE9" w:rsidRPr="00252BE9" w:rsidRDefault="00252BE9" w:rsidP="00252BE9">
            <w:pPr>
              <w:tabs>
                <w:tab w:val="left" w:pos="260"/>
              </w:tabs>
              <w:rPr>
                <w:rFonts w:eastAsia="MS Gothic"/>
                <w:sz w:val="20"/>
                <w:szCs w:val="20"/>
              </w:rPr>
            </w:pPr>
            <w:r>
              <w:rPr>
                <w:rFonts w:eastAsia="MS Gothic"/>
                <w:sz w:val="20"/>
                <w:szCs w:val="20"/>
              </w:rPr>
              <w:t xml:space="preserve">116. </w:t>
            </w:r>
            <w:r w:rsidRPr="00252BE9">
              <w:rPr>
                <w:rFonts w:eastAsia="MS Gothic"/>
                <w:sz w:val="20"/>
                <w:szCs w:val="20"/>
              </w:rPr>
              <w:t>Turi būti galimybė keisti įvykių, siunčiamų SYSLOG protokolu, formatą (laukų išdėstymą).</w:t>
            </w:r>
          </w:p>
          <w:p w:rsidR="00252BE9" w:rsidRPr="00252BE9" w:rsidRDefault="00252BE9" w:rsidP="00252BE9">
            <w:pPr>
              <w:tabs>
                <w:tab w:val="left" w:pos="260"/>
              </w:tabs>
              <w:rPr>
                <w:rFonts w:eastAsia="MS Gothic"/>
                <w:sz w:val="20"/>
                <w:szCs w:val="20"/>
              </w:rPr>
            </w:pPr>
            <w:r>
              <w:rPr>
                <w:rFonts w:eastAsia="MS Gothic"/>
                <w:sz w:val="20"/>
                <w:szCs w:val="20"/>
              </w:rPr>
              <w:t xml:space="preserve">117. </w:t>
            </w:r>
            <w:r w:rsidRPr="00252BE9">
              <w:rPr>
                <w:rFonts w:eastAsia="MS Gothic"/>
                <w:sz w:val="20"/>
                <w:szCs w:val="20"/>
              </w:rPr>
              <w:t>Turi būti galimybė siųsti įvykių žurnalus SYSLOG formatu naudojant TCP protokolą arba SSL.</w:t>
            </w:r>
          </w:p>
          <w:p w:rsidR="00252BE9" w:rsidRPr="00252BE9" w:rsidRDefault="00252BE9" w:rsidP="00252BE9">
            <w:pPr>
              <w:tabs>
                <w:tab w:val="left" w:pos="260"/>
              </w:tabs>
              <w:rPr>
                <w:rFonts w:eastAsia="MS Gothic"/>
                <w:sz w:val="20"/>
                <w:szCs w:val="20"/>
              </w:rPr>
            </w:pPr>
            <w:r>
              <w:rPr>
                <w:rFonts w:eastAsia="MS Gothic"/>
                <w:sz w:val="20"/>
                <w:szCs w:val="20"/>
              </w:rPr>
              <w:t xml:space="preserve">118. </w:t>
            </w:r>
            <w:r w:rsidRPr="00252BE9">
              <w:rPr>
                <w:rFonts w:eastAsia="MS Gothic"/>
                <w:sz w:val="20"/>
                <w:szCs w:val="20"/>
              </w:rPr>
              <w:t>Turi būti galimybė integruoti įrenginius su išorinėmis paslaugomis automatizacijos tikslais naudojant XML API ir REST API.</w:t>
            </w:r>
          </w:p>
          <w:p w:rsidR="00252BE9" w:rsidRPr="00252BE9" w:rsidRDefault="00252BE9" w:rsidP="00252BE9">
            <w:pPr>
              <w:tabs>
                <w:tab w:val="left" w:pos="260"/>
              </w:tabs>
              <w:rPr>
                <w:rFonts w:eastAsia="MS Gothic"/>
                <w:sz w:val="20"/>
                <w:szCs w:val="20"/>
              </w:rPr>
            </w:pPr>
            <w:r>
              <w:rPr>
                <w:rFonts w:eastAsia="MS Gothic"/>
                <w:sz w:val="20"/>
                <w:szCs w:val="20"/>
              </w:rPr>
              <w:t xml:space="preserve">119. </w:t>
            </w:r>
            <w:r w:rsidRPr="00252BE9">
              <w:rPr>
                <w:rFonts w:eastAsia="MS Gothic"/>
                <w:sz w:val="20"/>
                <w:szCs w:val="20"/>
              </w:rPr>
              <w:t xml:space="preserve">Turi būti galima sukurti, nuskaityti, pakeisti, ištrinti statinius bei dinaminius objektus, saugumo profilius,  saugumo taisykles, NAT taisykles, ugniasienės prievadų, saugumo zonų, </w:t>
            </w:r>
            <w:proofErr w:type="spellStart"/>
            <w:r w:rsidRPr="00252BE9">
              <w:rPr>
                <w:rFonts w:eastAsia="MS Gothic"/>
                <w:sz w:val="20"/>
                <w:szCs w:val="20"/>
              </w:rPr>
              <w:t>IPsec</w:t>
            </w:r>
            <w:proofErr w:type="spellEnd"/>
            <w:r w:rsidRPr="00252BE9">
              <w:rPr>
                <w:rFonts w:eastAsia="MS Gothic"/>
                <w:sz w:val="20"/>
                <w:szCs w:val="20"/>
              </w:rPr>
              <w:t xml:space="preserve"> tunelių, nuotolinio prisijungimo VPN konfigūraciją pasinaudojant REST API.</w:t>
            </w:r>
          </w:p>
          <w:p w:rsidR="00252BE9" w:rsidRPr="00252BE9" w:rsidRDefault="00252BE9" w:rsidP="00252BE9">
            <w:pPr>
              <w:tabs>
                <w:tab w:val="left" w:pos="260"/>
              </w:tabs>
              <w:rPr>
                <w:rFonts w:eastAsia="MS Gothic"/>
                <w:sz w:val="20"/>
                <w:szCs w:val="20"/>
              </w:rPr>
            </w:pPr>
            <w:r>
              <w:rPr>
                <w:rFonts w:eastAsia="MS Gothic"/>
                <w:sz w:val="20"/>
                <w:szCs w:val="20"/>
              </w:rPr>
              <w:t xml:space="preserve">120. </w:t>
            </w:r>
            <w:r w:rsidRPr="00252BE9">
              <w:rPr>
                <w:rFonts w:eastAsia="MS Gothic"/>
                <w:sz w:val="20"/>
                <w:szCs w:val="20"/>
              </w:rPr>
              <w:t xml:space="preserve">Turi būti detali REST API prieigos kontrolė skirtingiems administratoriams. Turi būti galima nustatyti  kuris administratorius  kuriuos nustatymus gali keisti, kuriuos tik matyti, kurių nematyti. Pvz. administratorius gali keisti saugumo politikas, tačiau negali keisti tinklo prievadų nustatymų ir visai nemato </w:t>
            </w:r>
            <w:proofErr w:type="spellStart"/>
            <w:r w:rsidRPr="00252BE9">
              <w:rPr>
                <w:rFonts w:eastAsia="MS Gothic"/>
                <w:sz w:val="20"/>
                <w:szCs w:val="20"/>
              </w:rPr>
              <w:t>maršrutizavimo</w:t>
            </w:r>
            <w:proofErr w:type="spellEnd"/>
            <w:r w:rsidRPr="00252BE9">
              <w:rPr>
                <w:rFonts w:eastAsia="MS Gothic"/>
                <w:sz w:val="20"/>
                <w:szCs w:val="20"/>
              </w:rPr>
              <w:t xml:space="preserve"> konfigūracijos.</w:t>
            </w:r>
          </w:p>
          <w:p w:rsidR="00252BE9" w:rsidRPr="00252BE9" w:rsidRDefault="00252BE9" w:rsidP="00252BE9">
            <w:pPr>
              <w:tabs>
                <w:tab w:val="left" w:pos="260"/>
              </w:tabs>
              <w:rPr>
                <w:rFonts w:eastAsia="MS Gothic"/>
                <w:sz w:val="20"/>
                <w:szCs w:val="20"/>
              </w:rPr>
            </w:pPr>
            <w:r>
              <w:rPr>
                <w:rFonts w:eastAsia="MS Gothic"/>
                <w:sz w:val="20"/>
                <w:szCs w:val="20"/>
              </w:rPr>
              <w:t xml:space="preserve">121. </w:t>
            </w:r>
            <w:r w:rsidRPr="00252BE9">
              <w:rPr>
                <w:rFonts w:eastAsia="MS Gothic"/>
                <w:sz w:val="20"/>
                <w:szCs w:val="20"/>
              </w:rPr>
              <w:t>Turi būti galimybė sulyginti einamąją įrenginio konfigūraciją su ankstesnėmis konfigūracijomis.</w:t>
            </w:r>
          </w:p>
          <w:p w:rsidR="00252BE9" w:rsidRPr="00252BE9" w:rsidRDefault="00252BE9" w:rsidP="00252BE9">
            <w:pPr>
              <w:tabs>
                <w:tab w:val="left" w:pos="260"/>
              </w:tabs>
              <w:rPr>
                <w:rFonts w:eastAsia="MS Gothic"/>
                <w:sz w:val="20"/>
                <w:szCs w:val="20"/>
              </w:rPr>
            </w:pPr>
            <w:r>
              <w:rPr>
                <w:rFonts w:eastAsia="MS Gothic"/>
                <w:sz w:val="20"/>
                <w:szCs w:val="20"/>
              </w:rPr>
              <w:t xml:space="preserve">122. </w:t>
            </w:r>
            <w:r w:rsidRPr="00252BE9">
              <w:rPr>
                <w:rFonts w:eastAsia="MS Gothic"/>
                <w:sz w:val="20"/>
                <w:szCs w:val="20"/>
              </w:rPr>
              <w:t>Turi būti galimybė aktyvuoti ankstesnę konfigūraciją. Turi būti saugoma ne mažiau kaip 50 ankstesnių konfigūracijų.</w:t>
            </w:r>
          </w:p>
          <w:p w:rsidR="00252BE9" w:rsidRPr="00252BE9" w:rsidRDefault="00252BE9" w:rsidP="00252BE9">
            <w:pPr>
              <w:tabs>
                <w:tab w:val="left" w:pos="260"/>
              </w:tabs>
              <w:rPr>
                <w:rFonts w:eastAsia="MS Gothic"/>
                <w:sz w:val="20"/>
                <w:szCs w:val="20"/>
              </w:rPr>
            </w:pPr>
            <w:r w:rsidRPr="00252BE9">
              <w:rPr>
                <w:rFonts w:eastAsia="MS Gothic"/>
                <w:sz w:val="20"/>
                <w:szCs w:val="20"/>
              </w:rPr>
              <w:t>1</w:t>
            </w:r>
            <w:r>
              <w:rPr>
                <w:rFonts w:eastAsia="MS Gothic"/>
                <w:sz w:val="20"/>
                <w:szCs w:val="20"/>
              </w:rPr>
              <w:t xml:space="preserve">23. </w:t>
            </w:r>
            <w:r w:rsidRPr="00252BE9">
              <w:rPr>
                <w:rFonts w:eastAsia="MS Gothic"/>
                <w:sz w:val="20"/>
                <w:szCs w:val="20"/>
              </w:rPr>
              <w:t xml:space="preserve">Ugniasienėje daromi pakeitimai neturi aktyvuotis iškarto. Prieš aktyvuojant pakeitimus, turi būti galimybė atlikti eilę skirtingų pakeitimų grafinėje aplinkoje ir komandinėje eilutėje, ir juos aktyvuoti vienu metu (angl. </w:t>
            </w:r>
            <w:proofErr w:type="spellStart"/>
            <w:r w:rsidRPr="00252BE9">
              <w:rPr>
                <w:rFonts w:eastAsia="MS Gothic"/>
                <w:sz w:val="20"/>
                <w:szCs w:val="20"/>
              </w:rPr>
              <w:t>commit</w:t>
            </w:r>
            <w:proofErr w:type="spellEnd"/>
            <w:r w:rsidRPr="00252BE9">
              <w:rPr>
                <w:rFonts w:eastAsia="MS Gothic"/>
                <w:sz w:val="20"/>
                <w:szCs w:val="20"/>
              </w:rPr>
              <w:t>).</w:t>
            </w:r>
          </w:p>
          <w:p w:rsidR="00252BE9" w:rsidRPr="00252BE9" w:rsidRDefault="00252BE9" w:rsidP="00252BE9">
            <w:pPr>
              <w:tabs>
                <w:tab w:val="left" w:pos="260"/>
              </w:tabs>
              <w:rPr>
                <w:rFonts w:eastAsia="MS Gothic"/>
                <w:sz w:val="20"/>
                <w:szCs w:val="20"/>
              </w:rPr>
            </w:pPr>
            <w:r>
              <w:rPr>
                <w:rFonts w:eastAsia="MS Gothic"/>
                <w:sz w:val="20"/>
                <w:szCs w:val="20"/>
              </w:rPr>
              <w:t xml:space="preserve">124. </w:t>
            </w:r>
            <w:r w:rsidRPr="00252BE9">
              <w:rPr>
                <w:rFonts w:eastAsia="MS Gothic"/>
                <w:sz w:val="20"/>
                <w:szCs w:val="20"/>
              </w:rPr>
              <w:t xml:space="preserve">Ugniasienė turi galėti automatiškai, reguliariai, nustatytu laiku atsisiųsti </w:t>
            </w:r>
            <w:proofErr w:type="spellStart"/>
            <w:r w:rsidRPr="00252BE9">
              <w:rPr>
                <w:rFonts w:eastAsia="MS Gothic"/>
                <w:sz w:val="20"/>
                <w:szCs w:val="20"/>
              </w:rPr>
              <w:t>pažeidžiamumų</w:t>
            </w:r>
            <w:proofErr w:type="spellEnd"/>
            <w:r w:rsidRPr="00252BE9">
              <w:rPr>
                <w:rFonts w:eastAsia="MS Gothic"/>
                <w:sz w:val="20"/>
                <w:szCs w:val="20"/>
              </w:rPr>
              <w:t xml:space="preserve">, virusų, </w:t>
            </w:r>
            <w:proofErr w:type="spellStart"/>
            <w:r w:rsidRPr="00252BE9">
              <w:rPr>
                <w:rFonts w:eastAsia="MS Gothic"/>
                <w:sz w:val="20"/>
                <w:szCs w:val="20"/>
              </w:rPr>
              <w:t>kenkėjiškų</w:t>
            </w:r>
            <w:proofErr w:type="spellEnd"/>
            <w:r w:rsidRPr="00252BE9">
              <w:rPr>
                <w:rFonts w:eastAsia="MS Gothic"/>
                <w:sz w:val="20"/>
                <w:szCs w:val="20"/>
              </w:rPr>
              <w:t xml:space="preserve"> kodų aprašus iš gamintojo puslapio.</w:t>
            </w:r>
          </w:p>
          <w:p w:rsidR="006166F7" w:rsidRPr="00252BE9" w:rsidRDefault="00252BE9" w:rsidP="00252BE9">
            <w:pPr>
              <w:tabs>
                <w:tab w:val="left" w:pos="260"/>
              </w:tabs>
              <w:rPr>
                <w:rFonts w:eastAsia="MS Gothic"/>
                <w:sz w:val="20"/>
                <w:szCs w:val="20"/>
              </w:rPr>
            </w:pPr>
            <w:r>
              <w:rPr>
                <w:rFonts w:eastAsia="MS Gothic"/>
                <w:sz w:val="20"/>
                <w:szCs w:val="20"/>
              </w:rPr>
              <w:t xml:space="preserve">125. </w:t>
            </w:r>
            <w:r w:rsidRPr="00252BE9">
              <w:rPr>
                <w:rFonts w:eastAsia="MS Gothic"/>
                <w:sz w:val="20"/>
                <w:szCs w:val="20"/>
              </w:rPr>
              <w:t>Ugniasienė turi turėti ne mažiau kaip 36 mėn. grėsmių užkardinimo atnaujinimo ir įrangos aptarnavimo palaikymą.</w:t>
            </w:r>
          </w:p>
        </w:tc>
      </w:tr>
    </w:tbl>
    <w:p w:rsidR="00880924" w:rsidRDefault="00880924">
      <w:pPr>
        <w:spacing w:after="200" w:line="276" w:lineRule="auto"/>
      </w:pPr>
    </w:p>
    <w:sectPr w:rsidR="00880924" w:rsidSect="00C970C8">
      <w:pgSz w:w="11906" w:h="16838" w:code="9"/>
      <w:pgMar w:top="567" w:right="709" w:bottom="1134"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16C4BC8"/>
    <w:multiLevelType w:val="hybridMultilevel"/>
    <w:tmpl w:val="FB907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CF5C88"/>
    <w:multiLevelType w:val="hybridMultilevel"/>
    <w:tmpl w:val="A92A1F20"/>
    <w:lvl w:ilvl="0" w:tplc="817268A2">
      <w:start w:val="1"/>
      <w:numFmt w:val="bullet"/>
      <w:lvlText w:val=""/>
      <w:lvlJc w:val="left"/>
      <w:pPr>
        <w:ind w:left="786" w:hanging="360"/>
      </w:pPr>
      <w:rPr>
        <w:rFonts w:ascii="Symbol" w:eastAsiaTheme="minorEastAsia"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091A5BFD"/>
    <w:multiLevelType w:val="multilevel"/>
    <w:tmpl w:val="60C6FF9E"/>
    <w:lvl w:ilvl="0">
      <w:start w:val="2"/>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0D285AA2"/>
    <w:multiLevelType w:val="multilevel"/>
    <w:tmpl w:val="82322BE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B64CEF"/>
    <w:multiLevelType w:val="hybridMultilevel"/>
    <w:tmpl w:val="9FF0295A"/>
    <w:lvl w:ilvl="0" w:tplc="9146CCF6">
      <w:start w:val="1"/>
      <w:numFmt w:val="decimal"/>
      <w:lvlText w:val="2.%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1DD7AF9"/>
    <w:multiLevelType w:val="multilevel"/>
    <w:tmpl w:val="F800CD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9797255"/>
    <w:multiLevelType w:val="hybridMultilevel"/>
    <w:tmpl w:val="8C5C0D82"/>
    <w:lvl w:ilvl="0" w:tplc="9E8CE536">
      <w:start w:val="1"/>
      <w:numFmt w:val="decimal"/>
      <w:lvlText w:val="%1."/>
      <w:lvlJc w:val="left"/>
      <w:pPr>
        <w:ind w:left="720" w:hanging="360"/>
      </w:pPr>
      <w:rPr>
        <w:rFonts w:ascii="Times New Roman" w:eastAsiaTheme="minorEastAsia"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pStyle w:val="Heading5"/>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B11751"/>
    <w:multiLevelType w:val="multilevel"/>
    <w:tmpl w:val="79D8F058"/>
    <w:lvl w:ilvl="0">
      <w:start w:val="2"/>
      <w:numFmt w:val="decimal"/>
      <w:lvlText w:val="%1."/>
      <w:lvlJc w:val="left"/>
      <w:pPr>
        <w:ind w:left="540" w:hanging="540"/>
      </w:pPr>
      <w:rPr>
        <w:rFonts w:hint="default"/>
      </w:rPr>
    </w:lvl>
    <w:lvl w:ilvl="1">
      <w:start w:val="7"/>
      <w:numFmt w:val="decimal"/>
      <w:lvlText w:val="%1.%2."/>
      <w:lvlJc w:val="left"/>
      <w:pPr>
        <w:ind w:left="1140" w:hanging="54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 w15:restartNumberingAfterBreak="0">
    <w:nsid w:val="21B3797D"/>
    <w:multiLevelType w:val="hybridMultilevel"/>
    <w:tmpl w:val="0F00DA2A"/>
    <w:lvl w:ilvl="0" w:tplc="0427000F">
      <w:start w:val="1"/>
      <w:numFmt w:val="decimal"/>
      <w:lvlText w:val="%1."/>
      <w:lvlJc w:val="left"/>
      <w:pPr>
        <w:ind w:left="720" w:hanging="360"/>
      </w:pPr>
      <w:rPr>
        <w:rFonts w:ascii="Times New Roman" w:eastAsia="Times New Roman" w:hAnsi="Times New Roman" w:cs="Times New Roman"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DC0B34"/>
    <w:multiLevelType w:val="hybridMultilevel"/>
    <w:tmpl w:val="42644530"/>
    <w:lvl w:ilvl="0" w:tplc="0409000F">
      <w:start w:val="1"/>
      <w:numFmt w:val="decimal"/>
      <w:lvlText w:val="%1."/>
      <w:lvlJc w:val="left"/>
      <w:pPr>
        <w:ind w:left="720" w:hanging="360"/>
      </w:pPr>
    </w:lvl>
    <w:lvl w:ilvl="1" w:tplc="CD7CC28E">
      <w:numFmt w:val="bullet"/>
      <w:lvlText w:val="•"/>
      <w:lvlJc w:val="left"/>
      <w:pPr>
        <w:ind w:left="1440" w:hanging="360"/>
      </w:pPr>
      <w:rPr>
        <w:rFonts w:ascii="Times New Roman" w:eastAsia="MS Gothic"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E6D3B"/>
    <w:multiLevelType w:val="hybridMultilevel"/>
    <w:tmpl w:val="9FF0295A"/>
    <w:lvl w:ilvl="0" w:tplc="9146CCF6">
      <w:start w:val="1"/>
      <w:numFmt w:val="decimal"/>
      <w:lvlText w:val="2.%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C1A2DA4"/>
    <w:multiLevelType w:val="multilevel"/>
    <w:tmpl w:val="66EAACDC"/>
    <w:lvl w:ilvl="0">
      <w:start w:val="2"/>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CC70FBF"/>
    <w:multiLevelType w:val="hybridMultilevel"/>
    <w:tmpl w:val="62E2E1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700003"/>
    <w:multiLevelType w:val="multilevel"/>
    <w:tmpl w:val="1CE258D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8511E86"/>
    <w:multiLevelType w:val="hybridMultilevel"/>
    <w:tmpl w:val="4F0A9C02"/>
    <w:lvl w:ilvl="0" w:tplc="42CC22AA">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462D05"/>
    <w:multiLevelType w:val="multilevel"/>
    <w:tmpl w:val="1E1469F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51847CE1"/>
    <w:multiLevelType w:val="hybridMultilevel"/>
    <w:tmpl w:val="570AB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3A52D03"/>
    <w:multiLevelType w:val="hybridMultilevel"/>
    <w:tmpl w:val="1DFE15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6F5CE4"/>
    <w:multiLevelType w:val="multilevel"/>
    <w:tmpl w:val="C96833D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72B42FE"/>
    <w:multiLevelType w:val="multilevel"/>
    <w:tmpl w:val="7828213C"/>
    <w:lvl w:ilvl="0">
      <w:start w:val="2"/>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FC0AC9"/>
    <w:multiLevelType w:val="multilevel"/>
    <w:tmpl w:val="CA40B820"/>
    <w:lvl w:ilvl="0">
      <w:start w:val="2"/>
      <w:numFmt w:val="decimal"/>
      <w:lvlText w:val="%1."/>
      <w:lvlJc w:val="left"/>
      <w:pPr>
        <w:ind w:left="720" w:hanging="720"/>
      </w:pPr>
      <w:rPr>
        <w:rFonts w:hint="default"/>
      </w:rPr>
    </w:lvl>
    <w:lvl w:ilvl="1">
      <w:start w:val="4"/>
      <w:numFmt w:val="decimal"/>
      <w:lvlText w:val="%1.%2."/>
      <w:lvlJc w:val="left"/>
      <w:pPr>
        <w:ind w:left="1320" w:hanging="720"/>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3" w15:restartNumberingAfterBreak="0">
    <w:nsid w:val="5A511795"/>
    <w:multiLevelType w:val="hybridMultilevel"/>
    <w:tmpl w:val="87344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F95EA3"/>
    <w:multiLevelType w:val="hybridMultilevel"/>
    <w:tmpl w:val="E5CEA350"/>
    <w:lvl w:ilvl="0" w:tplc="AA18EBDC">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C3D5E31"/>
    <w:multiLevelType w:val="hybridMultilevel"/>
    <w:tmpl w:val="732CC8E0"/>
    <w:lvl w:ilvl="0" w:tplc="42CC22AA">
      <w:start w:val="1"/>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E1356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4D76C9"/>
    <w:multiLevelType w:val="hybridMultilevel"/>
    <w:tmpl w:val="B7A85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0F062D"/>
    <w:multiLevelType w:val="hybridMultilevel"/>
    <w:tmpl w:val="639A5FD4"/>
    <w:lvl w:ilvl="0" w:tplc="FCD41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46368D3"/>
    <w:multiLevelType w:val="hybridMultilevel"/>
    <w:tmpl w:val="DF5A2D7E"/>
    <w:lvl w:ilvl="0" w:tplc="7AA21D06">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5011B13"/>
    <w:multiLevelType w:val="multilevel"/>
    <w:tmpl w:val="C29C8C70"/>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7016C66"/>
    <w:multiLevelType w:val="hybridMultilevel"/>
    <w:tmpl w:val="0BF07872"/>
    <w:lvl w:ilvl="0" w:tplc="FC90B0A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BF1EAD"/>
    <w:multiLevelType w:val="multilevel"/>
    <w:tmpl w:val="F6AE239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6F270D53"/>
    <w:multiLevelType w:val="hybridMultilevel"/>
    <w:tmpl w:val="A83C73E0"/>
    <w:lvl w:ilvl="0" w:tplc="E88492E4">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63D5AC8"/>
    <w:multiLevelType w:val="multilevel"/>
    <w:tmpl w:val="ECDE93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B7F7A05"/>
    <w:multiLevelType w:val="hybridMultilevel"/>
    <w:tmpl w:val="4B16052C"/>
    <w:lvl w:ilvl="0" w:tplc="DA36DC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1B243D"/>
    <w:multiLevelType w:val="multilevel"/>
    <w:tmpl w:val="DA3CB386"/>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9"/>
  </w:num>
  <w:num w:numId="3">
    <w:abstractNumId w:val="24"/>
  </w:num>
  <w:num w:numId="4">
    <w:abstractNumId w:val="2"/>
  </w:num>
  <w:num w:numId="5">
    <w:abstractNumId w:val="31"/>
  </w:num>
  <w:num w:numId="6">
    <w:abstractNumId w:val="28"/>
  </w:num>
  <w:num w:numId="7">
    <w:abstractNumId w:val="15"/>
  </w:num>
  <w:num w:numId="8">
    <w:abstractNumId w:val="25"/>
  </w:num>
  <w:num w:numId="9">
    <w:abstractNumId w:val="13"/>
  </w:num>
  <w:num w:numId="10">
    <w:abstractNumId w:val="18"/>
  </w:num>
  <w:num w:numId="11">
    <w:abstractNumId w:val="17"/>
  </w:num>
  <w:num w:numId="12">
    <w:abstractNumId w:val="20"/>
  </w:num>
  <w:num w:numId="13">
    <w:abstractNumId w:val="14"/>
  </w:num>
  <w:num w:numId="14">
    <w:abstractNumId w:val="32"/>
  </w:num>
  <w:num w:numId="15">
    <w:abstractNumId w:val="16"/>
  </w:num>
  <w:num w:numId="16">
    <w:abstractNumId w:val="12"/>
  </w:num>
  <w:num w:numId="17">
    <w:abstractNumId w:val="21"/>
  </w:num>
  <w:num w:numId="18">
    <w:abstractNumId w:val="8"/>
  </w:num>
  <w:num w:numId="19">
    <w:abstractNumId w:val="19"/>
  </w:num>
  <w:num w:numId="20">
    <w:abstractNumId w:val="22"/>
  </w:num>
  <w:num w:numId="21">
    <w:abstractNumId w:val="30"/>
  </w:num>
  <w:num w:numId="22">
    <w:abstractNumId w:val="3"/>
  </w:num>
  <w:num w:numId="23">
    <w:abstractNumId w:val="36"/>
  </w:num>
  <w:num w:numId="24">
    <w:abstractNumId w:val="1"/>
  </w:num>
  <w:num w:numId="25">
    <w:abstractNumId w:val="23"/>
  </w:num>
  <w:num w:numId="26">
    <w:abstractNumId w:val="0"/>
  </w:num>
  <w:num w:numId="27">
    <w:abstractNumId w:val="6"/>
  </w:num>
  <w:num w:numId="28">
    <w:abstractNumId w:val="9"/>
  </w:num>
  <w:num w:numId="29">
    <w:abstractNumId w:val="26"/>
  </w:num>
  <w:num w:numId="30">
    <w:abstractNumId w:val="11"/>
  </w:num>
  <w:num w:numId="31">
    <w:abstractNumId w:val="33"/>
  </w:num>
  <w:num w:numId="32">
    <w:abstractNumId w:val="5"/>
  </w:num>
  <w:num w:numId="33">
    <w:abstractNumId w:val="35"/>
  </w:num>
  <w:num w:numId="34">
    <w:abstractNumId w:val="34"/>
  </w:num>
  <w:num w:numId="35">
    <w:abstractNumId w:val="4"/>
  </w:num>
  <w:num w:numId="36">
    <w:abstractNumId w:val="27"/>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92E"/>
    <w:rsid w:val="00002199"/>
    <w:rsid w:val="00015411"/>
    <w:rsid w:val="00022BD4"/>
    <w:rsid w:val="00026647"/>
    <w:rsid w:val="00027B7F"/>
    <w:rsid w:val="000333CA"/>
    <w:rsid w:val="000337C3"/>
    <w:rsid w:val="00036F5D"/>
    <w:rsid w:val="00041E7F"/>
    <w:rsid w:val="00043721"/>
    <w:rsid w:val="00045E3F"/>
    <w:rsid w:val="000503E5"/>
    <w:rsid w:val="000525E6"/>
    <w:rsid w:val="00067C2E"/>
    <w:rsid w:val="00090D12"/>
    <w:rsid w:val="00092A5B"/>
    <w:rsid w:val="000A050A"/>
    <w:rsid w:val="000A3E98"/>
    <w:rsid w:val="000C0318"/>
    <w:rsid w:val="000D3CDC"/>
    <w:rsid w:val="000E007C"/>
    <w:rsid w:val="000E19F5"/>
    <w:rsid w:val="000F5FE4"/>
    <w:rsid w:val="00115135"/>
    <w:rsid w:val="0012256A"/>
    <w:rsid w:val="00122750"/>
    <w:rsid w:val="00136FC1"/>
    <w:rsid w:val="00160F9F"/>
    <w:rsid w:val="001669AD"/>
    <w:rsid w:val="00176F85"/>
    <w:rsid w:val="00182172"/>
    <w:rsid w:val="00183E51"/>
    <w:rsid w:val="001934C8"/>
    <w:rsid w:val="001B683B"/>
    <w:rsid w:val="001C5BF1"/>
    <w:rsid w:val="001C65D5"/>
    <w:rsid w:val="001D22B9"/>
    <w:rsid w:val="001D5B8A"/>
    <w:rsid w:val="001D6D30"/>
    <w:rsid w:val="001D7A47"/>
    <w:rsid w:val="001D7FD2"/>
    <w:rsid w:val="00210A27"/>
    <w:rsid w:val="0024099B"/>
    <w:rsid w:val="002441C9"/>
    <w:rsid w:val="00244C01"/>
    <w:rsid w:val="00252BE9"/>
    <w:rsid w:val="002546D5"/>
    <w:rsid w:val="00260F9B"/>
    <w:rsid w:val="00267CDB"/>
    <w:rsid w:val="00271D3E"/>
    <w:rsid w:val="00273FD4"/>
    <w:rsid w:val="00293CF3"/>
    <w:rsid w:val="002C6198"/>
    <w:rsid w:val="002D3A01"/>
    <w:rsid w:val="002F1040"/>
    <w:rsid w:val="002F31F9"/>
    <w:rsid w:val="002F3535"/>
    <w:rsid w:val="002F5597"/>
    <w:rsid w:val="00307837"/>
    <w:rsid w:val="00313D5C"/>
    <w:rsid w:val="00317C99"/>
    <w:rsid w:val="0032003D"/>
    <w:rsid w:val="00320E72"/>
    <w:rsid w:val="003364C3"/>
    <w:rsid w:val="00346DFF"/>
    <w:rsid w:val="00351623"/>
    <w:rsid w:val="00362C7E"/>
    <w:rsid w:val="003632E7"/>
    <w:rsid w:val="00366AB7"/>
    <w:rsid w:val="00377965"/>
    <w:rsid w:val="003802A1"/>
    <w:rsid w:val="00385611"/>
    <w:rsid w:val="00391D3D"/>
    <w:rsid w:val="00392595"/>
    <w:rsid w:val="00397AD4"/>
    <w:rsid w:val="003A53D2"/>
    <w:rsid w:val="003A777D"/>
    <w:rsid w:val="003D597E"/>
    <w:rsid w:val="003E27DF"/>
    <w:rsid w:val="003F27A9"/>
    <w:rsid w:val="00410470"/>
    <w:rsid w:val="00411287"/>
    <w:rsid w:val="00420B73"/>
    <w:rsid w:val="004678B0"/>
    <w:rsid w:val="00482BE7"/>
    <w:rsid w:val="0048622F"/>
    <w:rsid w:val="0049566C"/>
    <w:rsid w:val="004967F9"/>
    <w:rsid w:val="004A14C2"/>
    <w:rsid w:val="004A6E65"/>
    <w:rsid w:val="004E4C6D"/>
    <w:rsid w:val="004E63F2"/>
    <w:rsid w:val="004F1625"/>
    <w:rsid w:val="00500A1D"/>
    <w:rsid w:val="00510C30"/>
    <w:rsid w:val="00521A3E"/>
    <w:rsid w:val="00532544"/>
    <w:rsid w:val="0053743F"/>
    <w:rsid w:val="00537E9E"/>
    <w:rsid w:val="00540BA7"/>
    <w:rsid w:val="00550781"/>
    <w:rsid w:val="00550880"/>
    <w:rsid w:val="00551D3A"/>
    <w:rsid w:val="0056392E"/>
    <w:rsid w:val="005649A3"/>
    <w:rsid w:val="005819CA"/>
    <w:rsid w:val="005845EC"/>
    <w:rsid w:val="00584CF9"/>
    <w:rsid w:val="00586C04"/>
    <w:rsid w:val="00595E2E"/>
    <w:rsid w:val="005A6572"/>
    <w:rsid w:val="005B0564"/>
    <w:rsid w:val="005B2311"/>
    <w:rsid w:val="005B2CB6"/>
    <w:rsid w:val="005C797D"/>
    <w:rsid w:val="005D2E8B"/>
    <w:rsid w:val="005E0CEF"/>
    <w:rsid w:val="005E289B"/>
    <w:rsid w:val="005F41B4"/>
    <w:rsid w:val="005F4508"/>
    <w:rsid w:val="005F605C"/>
    <w:rsid w:val="00601862"/>
    <w:rsid w:val="006166F7"/>
    <w:rsid w:val="006357A4"/>
    <w:rsid w:val="0063733A"/>
    <w:rsid w:val="00640B29"/>
    <w:rsid w:val="00651542"/>
    <w:rsid w:val="00665007"/>
    <w:rsid w:val="006663D9"/>
    <w:rsid w:val="0067042F"/>
    <w:rsid w:val="006761ED"/>
    <w:rsid w:val="00676F88"/>
    <w:rsid w:val="00680A79"/>
    <w:rsid w:val="0068257A"/>
    <w:rsid w:val="00686269"/>
    <w:rsid w:val="00692362"/>
    <w:rsid w:val="0069518E"/>
    <w:rsid w:val="006A6954"/>
    <w:rsid w:val="006A6E02"/>
    <w:rsid w:val="006A6FAC"/>
    <w:rsid w:val="006B11A2"/>
    <w:rsid w:val="006B131F"/>
    <w:rsid w:val="006B4CB8"/>
    <w:rsid w:val="006B4E9A"/>
    <w:rsid w:val="006B5251"/>
    <w:rsid w:val="006C7EDF"/>
    <w:rsid w:val="006E3636"/>
    <w:rsid w:val="006E6A4B"/>
    <w:rsid w:val="006E73C8"/>
    <w:rsid w:val="006F0EB7"/>
    <w:rsid w:val="006F0FA4"/>
    <w:rsid w:val="006F1D80"/>
    <w:rsid w:val="006F3A4B"/>
    <w:rsid w:val="0071133A"/>
    <w:rsid w:val="00713042"/>
    <w:rsid w:val="007147E6"/>
    <w:rsid w:val="00714F12"/>
    <w:rsid w:val="007150BC"/>
    <w:rsid w:val="0072056B"/>
    <w:rsid w:val="00722FFF"/>
    <w:rsid w:val="0073518C"/>
    <w:rsid w:val="00741C26"/>
    <w:rsid w:val="00744963"/>
    <w:rsid w:val="007537A9"/>
    <w:rsid w:val="00773554"/>
    <w:rsid w:val="00775E67"/>
    <w:rsid w:val="00781C53"/>
    <w:rsid w:val="00791A1E"/>
    <w:rsid w:val="007932DA"/>
    <w:rsid w:val="00794632"/>
    <w:rsid w:val="007A266D"/>
    <w:rsid w:val="007C4AD4"/>
    <w:rsid w:val="007E0CF7"/>
    <w:rsid w:val="007F1F7C"/>
    <w:rsid w:val="007F449E"/>
    <w:rsid w:val="008001B2"/>
    <w:rsid w:val="00803DE0"/>
    <w:rsid w:val="00805364"/>
    <w:rsid w:val="00805510"/>
    <w:rsid w:val="00805D21"/>
    <w:rsid w:val="00806665"/>
    <w:rsid w:val="00814C39"/>
    <w:rsid w:val="00824F8D"/>
    <w:rsid w:val="0083253E"/>
    <w:rsid w:val="008360DC"/>
    <w:rsid w:val="008364B5"/>
    <w:rsid w:val="0084652E"/>
    <w:rsid w:val="00854C7C"/>
    <w:rsid w:val="0087105F"/>
    <w:rsid w:val="00880924"/>
    <w:rsid w:val="00887905"/>
    <w:rsid w:val="00893DDF"/>
    <w:rsid w:val="008A70CE"/>
    <w:rsid w:val="008B2EFE"/>
    <w:rsid w:val="008B316F"/>
    <w:rsid w:val="008B751B"/>
    <w:rsid w:val="008C3254"/>
    <w:rsid w:val="008F0990"/>
    <w:rsid w:val="008F7B42"/>
    <w:rsid w:val="0090340A"/>
    <w:rsid w:val="00922C08"/>
    <w:rsid w:val="00923962"/>
    <w:rsid w:val="00930863"/>
    <w:rsid w:val="009317B3"/>
    <w:rsid w:val="00932B2B"/>
    <w:rsid w:val="00935451"/>
    <w:rsid w:val="0094172C"/>
    <w:rsid w:val="009479DE"/>
    <w:rsid w:val="0095465F"/>
    <w:rsid w:val="00965377"/>
    <w:rsid w:val="00967972"/>
    <w:rsid w:val="00974AA8"/>
    <w:rsid w:val="00976CF8"/>
    <w:rsid w:val="00985A17"/>
    <w:rsid w:val="00987B21"/>
    <w:rsid w:val="00987CA9"/>
    <w:rsid w:val="009A2920"/>
    <w:rsid w:val="009A35EF"/>
    <w:rsid w:val="009A703C"/>
    <w:rsid w:val="009B25AF"/>
    <w:rsid w:val="009E45E5"/>
    <w:rsid w:val="009E7361"/>
    <w:rsid w:val="009F0976"/>
    <w:rsid w:val="00A07B25"/>
    <w:rsid w:val="00A11BE5"/>
    <w:rsid w:val="00A13E42"/>
    <w:rsid w:val="00A204C4"/>
    <w:rsid w:val="00A2301D"/>
    <w:rsid w:val="00A274B3"/>
    <w:rsid w:val="00A31954"/>
    <w:rsid w:val="00A34FC6"/>
    <w:rsid w:val="00A37690"/>
    <w:rsid w:val="00A41F43"/>
    <w:rsid w:val="00A420A4"/>
    <w:rsid w:val="00A46BFE"/>
    <w:rsid w:val="00A5083C"/>
    <w:rsid w:val="00A62899"/>
    <w:rsid w:val="00A66A5E"/>
    <w:rsid w:val="00A7025A"/>
    <w:rsid w:val="00A704DE"/>
    <w:rsid w:val="00A71E4A"/>
    <w:rsid w:val="00A73737"/>
    <w:rsid w:val="00A77BEC"/>
    <w:rsid w:val="00A77F0D"/>
    <w:rsid w:val="00A974C9"/>
    <w:rsid w:val="00AB1BB2"/>
    <w:rsid w:val="00AB47E7"/>
    <w:rsid w:val="00AB50AC"/>
    <w:rsid w:val="00AC3654"/>
    <w:rsid w:val="00AD63FA"/>
    <w:rsid w:val="00AD7719"/>
    <w:rsid w:val="00AE40E0"/>
    <w:rsid w:val="00AF5084"/>
    <w:rsid w:val="00AF64E3"/>
    <w:rsid w:val="00B06014"/>
    <w:rsid w:val="00B162FB"/>
    <w:rsid w:val="00B207E0"/>
    <w:rsid w:val="00B26CD4"/>
    <w:rsid w:val="00B31F3D"/>
    <w:rsid w:val="00B40B88"/>
    <w:rsid w:val="00B4121E"/>
    <w:rsid w:val="00B4578C"/>
    <w:rsid w:val="00B634ED"/>
    <w:rsid w:val="00B63ABC"/>
    <w:rsid w:val="00B64336"/>
    <w:rsid w:val="00B672B3"/>
    <w:rsid w:val="00B84A45"/>
    <w:rsid w:val="00B964CB"/>
    <w:rsid w:val="00BB0440"/>
    <w:rsid w:val="00BB4E80"/>
    <w:rsid w:val="00BB4FD4"/>
    <w:rsid w:val="00BC307F"/>
    <w:rsid w:val="00BC375B"/>
    <w:rsid w:val="00BF5325"/>
    <w:rsid w:val="00BF57D5"/>
    <w:rsid w:val="00C05799"/>
    <w:rsid w:val="00C07920"/>
    <w:rsid w:val="00C1251D"/>
    <w:rsid w:val="00C316D2"/>
    <w:rsid w:val="00C412B3"/>
    <w:rsid w:val="00C57506"/>
    <w:rsid w:val="00C73294"/>
    <w:rsid w:val="00C764C8"/>
    <w:rsid w:val="00C776D9"/>
    <w:rsid w:val="00C83B41"/>
    <w:rsid w:val="00C87497"/>
    <w:rsid w:val="00C96046"/>
    <w:rsid w:val="00C970C8"/>
    <w:rsid w:val="00CA788A"/>
    <w:rsid w:val="00CB3DFA"/>
    <w:rsid w:val="00CB4C39"/>
    <w:rsid w:val="00CC4858"/>
    <w:rsid w:val="00CD0E92"/>
    <w:rsid w:val="00CD6ACF"/>
    <w:rsid w:val="00CF1EC2"/>
    <w:rsid w:val="00CF2207"/>
    <w:rsid w:val="00CF2E4B"/>
    <w:rsid w:val="00D016AF"/>
    <w:rsid w:val="00D05614"/>
    <w:rsid w:val="00D12835"/>
    <w:rsid w:val="00D13EAC"/>
    <w:rsid w:val="00D17426"/>
    <w:rsid w:val="00D176F4"/>
    <w:rsid w:val="00D552CB"/>
    <w:rsid w:val="00D62025"/>
    <w:rsid w:val="00D64BA7"/>
    <w:rsid w:val="00D64F12"/>
    <w:rsid w:val="00D90453"/>
    <w:rsid w:val="00D97FA0"/>
    <w:rsid w:val="00DA3CCF"/>
    <w:rsid w:val="00DA5110"/>
    <w:rsid w:val="00DB205F"/>
    <w:rsid w:val="00DB6331"/>
    <w:rsid w:val="00DC0AA3"/>
    <w:rsid w:val="00DC52C6"/>
    <w:rsid w:val="00DC5329"/>
    <w:rsid w:val="00DD166E"/>
    <w:rsid w:val="00DD365F"/>
    <w:rsid w:val="00DD5741"/>
    <w:rsid w:val="00DE3B32"/>
    <w:rsid w:val="00DF6921"/>
    <w:rsid w:val="00DF7CF7"/>
    <w:rsid w:val="00E12B9E"/>
    <w:rsid w:val="00E12E2D"/>
    <w:rsid w:val="00E31EAE"/>
    <w:rsid w:val="00E42E8F"/>
    <w:rsid w:val="00E44E39"/>
    <w:rsid w:val="00E46084"/>
    <w:rsid w:val="00E5716D"/>
    <w:rsid w:val="00E62B2A"/>
    <w:rsid w:val="00E62DBB"/>
    <w:rsid w:val="00E65D27"/>
    <w:rsid w:val="00E66039"/>
    <w:rsid w:val="00E664CA"/>
    <w:rsid w:val="00E722B6"/>
    <w:rsid w:val="00E80001"/>
    <w:rsid w:val="00E8014F"/>
    <w:rsid w:val="00E93090"/>
    <w:rsid w:val="00EA0E7E"/>
    <w:rsid w:val="00EB2F21"/>
    <w:rsid w:val="00EB5881"/>
    <w:rsid w:val="00EB5AED"/>
    <w:rsid w:val="00ED4A4A"/>
    <w:rsid w:val="00EE2625"/>
    <w:rsid w:val="00EE35F5"/>
    <w:rsid w:val="00EE4FD9"/>
    <w:rsid w:val="00EF0FB0"/>
    <w:rsid w:val="00EF29B6"/>
    <w:rsid w:val="00F030C8"/>
    <w:rsid w:val="00F05122"/>
    <w:rsid w:val="00F114C7"/>
    <w:rsid w:val="00F205DD"/>
    <w:rsid w:val="00F22803"/>
    <w:rsid w:val="00F236D4"/>
    <w:rsid w:val="00F42C84"/>
    <w:rsid w:val="00F57195"/>
    <w:rsid w:val="00F64002"/>
    <w:rsid w:val="00F64F4E"/>
    <w:rsid w:val="00F733AB"/>
    <w:rsid w:val="00FA1E3E"/>
    <w:rsid w:val="00FA3590"/>
    <w:rsid w:val="00FA67EC"/>
    <w:rsid w:val="00FC1F8D"/>
    <w:rsid w:val="00FC7323"/>
    <w:rsid w:val="00FE1668"/>
    <w:rsid w:val="00FF02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41C34"/>
  <w15:docId w15:val="{81346587-AD87-4927-BE58-DCB1936E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A3E"/>
    <w:pPr>
      <w:spacing w:after="0" w:line="240" w:lineRule="auto"/>
    </w:pPr>
    <w:rPr>
      <w:rFonts w:ascii="Times New Roman" w:eastAsiaTheme="minorEastAsia" w:hAnsi="Times New Roman" w:cs="Times New Roman"/>
      <w:sz w:val="24"/>
      <w:szCs w:val="24"/>
      <w:lang w:eastAsia="lt-LT"/>
    </w:rPr>
  </w:style>
  <w:style w:type="paragraph" w:styleId="Heading1">
    <w:name w:val="heading 1"/>
    <w:basedOn w:val="Normal"/>
    <w:next w:val="Normal"/>
    <w:link w:val="Heading1Char"/>
    <w:uiPriority w:val="9"/>
    <w:qFormat/>
    <w:rsid w:val="008465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84652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F3535"/>
    <w:pPr>
      <w:keepNext/>
      <w:numPr>
        <w:ilvl w:val="4"/>
        <w:numId w:val="1"/>
      </w:numPr>
      <w:tabs>
        <w:tab w:val="num" w:pos="1728"/>
      </w:tabs>
      <w:ind w:left="1728" w:hanging="1008"/>
      <w:outlineLvl w:val="4"/>
    </w:pPr>
    <w:rPr>
      <w:rFonts w:eastAsia="Times New Roman"/>
      <w:b/>
      <w:sz w:val="40"/>
      <w:szCs w:val="20"/>
    </w:rPr>
  </w:style>
  <w:style w:type="paragraph" w:styleId="Heading7">
    <w:name w:val="heading 7"/>
    <w:basedOn w:val="Normal"/>
    <w:next w:val="Normal"/>
    <w:link w:val="Heading7Char"/>
    <w:qFormat/>
    <w:rsid w:val="00F236D4"/>
    <w:pPr>
      <w:keepNext/>
      <w:ind w:left="720"/>
      <w:jc w:val="both"/>
      <w:outlineLvl w:val="6"/>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1A3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99"/>
    <w:qFormat/>
    <w:rsid w:val="001934C8"/>
    <w:pPr>
      <w:ind w:left="720"/>
      <w:contextualSpacing/>
    </w:pPr>
  </w:style>
  <w:style w:type="paragraph" w:styleId="BalloonText">
    <w:name w:val="Balloon Text"/>
    <w:basedOn w:val="Normal"/>
    <w:link w:val="BalloonTextChar"/>
    <w:uiPriority w:val="99"/>
    <w:semiHidden/>
    <w:unhideWhenUsed/>
    <w:rsid w:val="005A6572"/>
    <w:rPr>
      <w:rFonts w:ascii="Tahoma" w:hAnsi="Tahoma" w:cs="Tahoma"/>
      <w:sz w:val="16"/>
      <w:szCs w:val="16"/>
    </w:rPr>
  </w:style>
  <w:style w:type="character" w:customStyle="1" w:styleId="BalloonTextChar">
    <w:name w:val="Balloon Text Char"/>
    <w:basedOn w:val="DefaultParagraphFont"/>
    <w:link w:val="BalloonText"/>
    <w:uiPriority w:val="99"/>
    <w:semiHidden/>
    <w:rsid w:val="005A6572"/>
    <w:rPr>
      <w:rFonts w:ascii="Tahoma" w:eastAsiaTheme="minorEastAsia" w:hAnsi="Tahoma" w:cs="Tahoma"/>
      <w:sz w:val="16"/>
      <w:szCs w:val="16"/>
      <w:lang w:eastAsia="lt-LT"/>
    </w:rPr>
  </w:style>
  <w:style w:type="paragraph" w:styleId="Title">
    <w:name w:val="Title"/>
    <w:basedOn w:val="Normal"/>
    <w:link w:val="TitleChar"/>
    <w:qFormat/>
    <w:rsid w:val="005F605C"/>
    <w:pPr>
      <w:jc w:val="center"/>
    </w:pPr>
    <w:rPr>
      <w:rFonts w:eastAsia="Times New Roman"/>
      <w:b/>
      <w:caps/>
      <w:lang w:eastAsia="en-US"/>
    </w:rPr>
  </w:style>
  <w:style w:type="character" w:customStyle="1" w:styleId="TitleChar">
    <w:name w:val="Title Char"/>
    <w:basedOn w:val="DefaultParagraphFont"/>
    <w:link w:val="Title"/>
    <w:rsid w:val="005F605C"/>
    <w:rPr>
      <w:rFonts w:ascii="Times New Roman" w:eastAsia="Times New Roman" w:hAnsi="Times New Roman" w:cs="Times New Roman"/>
      <w:b/>
      <w:caps/>
      <w:sz w:val="24"/>
      <w:szCs w:val="24"/>
    </w:rPr>
  </w:style>
  <w:style w:type="paragraph" w:styleId="BodyText2">
    <w:name w:val="Body Text 2"/>
    <w:basedOn w:val="Normal"/>
    <w:link w:val="BodyText2Char"/>
    <w:rsid w:val="00002199"/>
    <w:pPr>
      <w:jc w:val="center"/>
    </w:pPr>
    <w:rPr>
      <w:rFonts w:eastAsia="Times New Roman"/>
      <w:b/>
      <w:szCs w:val="20"/>
    </w:rPr>
  </w:style>
  <w:style w:type="character" w:customStyle="1" w:styleId="BodyText2Char">
    <w:name w:val="Body Text 2 Char"/>
    <w:basedOn w:val="DefaultParagraphFont"/>
    <w:link w:val="BodyText2"/>
    <w:rsid w:val="00002199"/>
    <w:rPr>
      <w:rFonts w:ascii="Times New Roman" w:eastAsia="Times New Roman" w:hAnsi="Times New Roman" w:cs="Times New Roman"/>
      <w:b/>
      <w:sz w:val="24"/>
      <w:szCs w:val="20"/>
      <w:lang w:eastAsia="lt-LT"/>
    </w:rPr>
  </w:style>
  <w:style w:type="paragraph" w:styleId="BodyTextIndent">
    <w:name w:val="Body Text Indent"/>
    <w:basedOn w:val="Normal"/>
    <w:link w:val="BodyTextIndentChar"/>
    <w:uiPriority w:val="99"/>
    <w:unhideWhenUsed/>
    <w:rsid w:val="00F236D4"/>
    <w:pPr>
      <w:spacing w:after="120"/>
      <w:ind w:left="283"/>
    </w:pPr>
  </w:style>
  <w:style w:type="character" w:customStyle="1" w:styleId="BodyTextIndentChar">
    <w:name w:val="Body Text Indent Char"/>
    <w:basedOn w:val="DefaultParagraphFont"/>
    <w:link w:val="BodyTextIndent"/>
    <w:uiPriority w:val="99"/>
    <w:rsid w:val="00F236D4"/>
    <w:rPr>
      <w:rFonts w:ascii="Times New Roman" w:eastAsiaTheme="minorEastAsia" w:hAnsi="Times New Roman" w:cs="Times New Roman"/>
      <w:sz w:val="24"/>
      <w:szCs w:val="24"/>
      <w:lang w:eastAsia="lt-LT"/>
    </w:rPr>
  </w:style>
  <w:style w:type="character" w:customStyle="1" w:styleId="Heading7Char">
    <w:name w:val="Heading 7 Char"/>
    <w:basedOn w:val="DefaultParagraphFont"/>
    <w:link w:val="Heading7"/>
    <w:rsid w:val="00F236D4"/>
    <w:rPr>
      <w:rFonts w:ascii="Times New Roman" w:eastAsia="Times New Roman" w:hAnsi="Times New Roman" w:cs="Times New Roman"/>
      <w:sz w:val="24"/>
      <w:szCs w:val="20"/>
      <w:lang w:eastAsia="lt-LT"/>
    </w:rPr>
  </w:style>
  <w:style w:type="character" w:customStyle="1" w:styleId="Heading5Char">
    <w:name w:val="Heading 5 Char"/>
    <w:basedOn w:val="DefaultParagraphFont"/>
    <w:link w:val="Heading5"/>
    <w:rsid w:val="002F3535"/>
    <w:rPr>
      <w:rFonts w:ascii="Times New Roman" w:eastAsia="Times New Roman" w:hAnsi="Times New Roman" w:cs="Times New Roman"/>
      <w:b/>
      <w:sz w:val="40"/>
      <w:szCs w:val="20"/>
      <w:lang w:eastAsia="lt-LT"/>
    </w:rPr>
  </w:style>
  <w:style w:type="paragraph" w:styleId="ListNumber">
    <w:name w:val="List Number"/>
    <w:aliases w:val="List Number1"/>
    <w:basedOn w:val="Normal"/>
    <w:rsid w:val="002F3535"/>
    <w:pPr>
      <w:numPr>
        <w:numId w:val="26"/>
      </w:numPr>
      <w:tabs>
        <w:tab w:val="clear" w:pos="360"/>
        <w:tab w:val="num" w:pos="644"/>
        <w:tab w:val="num" w:pos="1440"/>
      </w:tabs>
      <w:ind w:left="567" w:hanging="283"/>
      <w:jc w:val="both"/>
    </w:pPr>
    <w:rPr>
      <w:rFonts w:eastAsia="Times New Roman"/>
      <w:szCs w:val="20"/>
      <w:lang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rsid w:val="00E46084"/>
    <w:rPr>
      <w:rFonts w:ascii="Times New Roman" w:eastAsiaTheme="minorEastAsia" w:hAnsi="Times New Roman" w:cs="Times New Roman"/>
      <w:sz w:val="24"/>
      <w:szCs w:val="24"/>
      <w:lang w:eastAsia="lt-LT"/>
    </w:rPr>
  </w:style>
  <w:style w:type="character" w:customStyle="1" w:styleId="Heading1Char">
    <w:name w:val="Heading 1 Char"/>
    <w:basedOn w:val="DefaultParagraphFont"/>
    <w:link w:val="Heading1"/>
    <w:uiPriority w:val="9"/>
    <w:rsid w:val="0084652E"/>
    <w:rPr>
      <w:rFonts w:asciiTheme="majorHAnsi" w:eastAsiaTheme="majorEastAsia" w:hAnsiTheme="majorHAnsi" w:cstheme="majorBidi"/>
      <w:color w:val="365F91" w:themeColor="accent1" w:themeShade="BF"/>
      <w:sz w:val="32"/>
      <w:szCs w:val="32"/>
      <w:lang w:eastAsia="lt-LT"/>
    </w:rPr>
  </w:style>
  <w:style w:type="character" w:customStyle="1" w:styleId="Heading4Char">
    <w:name w:val="Heading 4 Char"/>
    <w:basedOn w:val="DefaultParagraphFont"/>
    <w:link w:val="Heading4"/>
    <w:uiPriority w:val="9"/>
    <w:semiHidden/>
    <w:rsid w:val="0084652E"/>
    <w:rPr>
      <w:rFonts w:asciiTheme="majorHAnsi" w:eastAsiaTheme="majorEastAsia" w:hAnsiTheme="majorHAnsi" w:cstheme="majorBidi"/>
      <w:i/>
      <w:iCs/>
      <w:color w:val="365F91" w:themeColor="accent1" w:themeShade="BF"/>
      <w:sz w:val="24"/>
      <w:szCs w:val="24"/>
      <w:lang w:eastAsia="lt-LT"/>
    </w:rPr>
  </w:style>
  <w:style w:type="character" w:customStyle="1" w:styleId="db">
    <w:name w:val="db"/>
    <w:basedOn w:val="DefaultParagraphFont"/>
    <w:rsid w:val="00411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6957">
      <w:bodyDiv w:val="1"/>
      <w:marLeft w:val="0"/>
      <w:marRight w:val="0"/>
      <w:marTop w:val="0"/>
      <w:marBottom w:val="0"/>
      <w:divBdr>
        <w:top w:val="none" w:sz="0" w:space="0" w:color="auto"/>
        <w:left w:val="none" w:sz="0" w:space="0" w:color="auto"/>
        <w:bottom w:val="none" w:sz="0" w:space="0" w:color="auto"/>
        <w:right w:val="none" w:sz="0" w:space="0" w:color="auto"/>
      </w:divBdr>
      <w:divsChild>
        <w:div w:id="1378163054">
          <w:marLeft w:val="0"/>
          <w:marRight w:val="0"/>
          <w:marTop w:val="0"/>
          <w:marBottom w:val="0"/>
          <w:divBdr>
            <w:top w:val="single" w:sz="6" w:space="0" w:color="D1D1D1"/>
            <w:left w:val="none" w:sz="0" w:space="0" w:color="auto"/>
            <w:bottom w:val="none" w:sz="0" w:space="0" w:color="auto"/>
            <w:right w:val="none" w:sz="0" w:space="0" w:color="auto"/>
          </w:divBdr>
          <w:divsChild>
            <w:div w:id="2006545703">
              <w:marLeft w:val="0"/>
              <w:marRight w:val="0"/>
              <w:marTop w:val="0"/>
              <w:marBottom w:val="0"/>
              <w:divBdr>
                <w:top w:val="none" w:sz="0" w:space="0" w:color="auto"/>
                <w:left w:val="none" w:sz="0" w:space="0" w:color="auto"/>
                <w:bottom w:val="none" w:sz="0" w:space="0" w:color="auto"/>
                <w:right w:val="none" w:sz="0" w:space="0" w:color="auto"/>
              </w:divBdr>
            </w:div>
            <w:div w:id="1904175967">
              <w:marLeft w:val="0"/>
              <w:marRight w:val="0"/>
              <w:marTop w:val="0"/>
              <w:marBottom w:val="0"/>
              <w:divBdr>
                <w:top w:val="none" w:sz="0" w:space="0" w:color="auto"/>
                <w:left w:val="none" w:sz="0" w:space="0" w:color="auto"/>
                <w:bottom w:val="none" w:sz="0" w:space="0" w:color="auto"/>
                <w:right w:val="none" w:sz="0" w:space="0" w:color="auto"/>
              </w:divBdr>
            </w:div>
          </w:divsChild>
        </w:div>
        <w:div w:id="2126346435">
          <w:marLeft w:val="0"/>
          <w:marRight w:val="0"/>
          <w:marTop w:val="0"/>
          <w:marBottom w:val="0"/>
          <w:divBdr>
            <w:top w:val="single" w:sz="6" w:space="0" w:color="D1D1D1"/>
            <w:left w:val="none" w:sz="0" w:space="0" w:color="auto"/>
            <w:bottom w:val="none" w:sz="0" w:space="0" w:color="auto"/>
            <w:right w:val="none" w:sz="0" w:space="0" w:color="auto"/>
          </w:divBdr>
          <w:divsChild>
            <w:div w:id="267588344">
              <w:marLeft w:val="0"/>
              <w:marRight w:val="0"/>
              <w:marTop w:val="0"/>
              <w:marBottom w:val="0"/>
              <w:divBdr>
                <w:top w:val="none" w:sz="0" w:space="0" w:color="auto"/>
                <w:left w:val="none" w:sz="0" w:space="0" w:color="auto"/>
                <w:bottom w:val="none" w:sz="0" w:space="0" w:color="auto"/>
                <w:right w:val="none" w:sz="0" w:space="0" w:color="auto"/>
              </w:divBdr>
            </w:div>
            <w:div w:id="12246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89098">
      <w:bodyDiv w:val="1"/>
      <w:marLeft w:val="0"/>
      <w:marRight w:val="0"/>
      <w:marTop w:val="0"/>
      <w:marBottom w:val="0"/>
      <w:divBdr>
        <w:top w:val="none" w:sz="0" w:space="0" w:color="auto"/>
        <w:left w:val="none" w:sz="0" w:space="0" w:color="auto"/>
        <w:bottom w:val="none" w:sz="0" w:space="0" w:color="auto"/>
        <w:right w:val="none" w:sz="0" w:space="0" w:color="auto"/>
      </w:divBdr>
    </w:div>
    <w:div w:id="452019232">
      <w:bodyDiv w:val="1"/>
      <w:marLeft w:val="0"/>
      <w:marRight w:val="0"/>
      <w:marTop w:val="0"/>
      <w:marBottom w:val="0"/>
      <w:divBdr>
        <w:top w:val="none" w:sz="0" w:space="0" w:color="auto"/>
        <w:left w:val="none" w:sz="0" w:space="0" w:color="auto"/>
        <w:bottom w:val="none" w:sz="0" w:space="0" w:color="auto"/>
        <w:right w:val="none" w:sz="0" w:space="0" w:color="auto"/>
      </w:divBdr>
    </w:div>
    <w:div w:id="487789589">
      <w:bodyDiv w:val="1"/>
      <w:marLeft w:val="0"/>
      <w:marRight w:val="0"/>
      <w:marTop w:val="0"/>
      <w:marBottom w:val="0"/>
      <w:divBdr>
        <w:top w:val="none" w:sz="0" w:space="0" w:color="auto"/>
        <w:left w:val="none" w:sz="0" w:space="0" w:color="auto"/>
        <w:bottom w:val="none" w:sz="0" w:space="0" w:color="auto"/>
        <w:right w:val="none" w:sz="0" w:space="0" w:color="auto"/>
      </w:divBdr>
    </w:div>
    <w:div w:id="557279807">
      <w:bodyDiv w:val="1"/>
      <w:marLeft w:val="0"/>
      <w:marRight w:val="0"/>
      <w:marTop w:val="0"/>
      <w:marBottom w:val="0"/>
      <w:divBdr>
        <w:top w:val="none" w:sz="0" w:space="0" w:color="auto"/>
        <w:left w:val="none" w:sz="0" w:space="0" w:color="auto"/>
        <w:bottom w:val="none" w:sz="0" w:space="0" w:color="auto"/>
        <w:right w:val="none" w:sz="0" w:space="0" w:color="auto"/>
      </w:divBdr>
    </w:div>
    <w:div w:id="619148951">
      <w:bodyDiv w:val="1"/>
      <w:marLeft w:val="0"/>
      <w:marRight w:val="0"/>
      <w:marTop w:val="0"/>
      <w:marBottom w:val="0"/>
      <w:divBdr>
        <w:top w:val="none" w:sz="0" w:space="0" w:color="auto"/>
        <w:left w:val="none" w:sz="0" w:space="0" w:color="auto"/>
        <w:bottom w:val="none" w:sz="0" w:space="0" w:color="auto"/>
        <w:right w:val="none" w:sz="0" w:space="0" w:color="auto"/>
      </w:divBdr>
    </w:div>
    <w:div w:id="1087190294">
      <w:bodyDiv w:val="1"/>
      <w:marLeft w:val="0"/>
      <w:marRight w:val="0"/>
      <w:marTop w:val="0"/>
      <w:marBottom w:val="0"/>
      <w:divBdr>
        <w:top w:val="none" w:sz="0" w:space="0" w:color="auto"/>
        <w:left w:val="none" w:sz="0" w:space="0" w:color="auto"/>
        <w:bottom w:val="none" w:sz="0" w:space="0" w:color="auto"/>
        <w:right w:val="none" w:sz="0" w:space="0" w:color="auto"/>
      </w:divBdr>
    </w:div>
    <w:div w:id="1090661363">
      <w:bodyDiv w:val="1"/>
      <w:marLeft w:val="0"/>
      <w:marRight w:val="0"/>
      <w:marTop w:val="0"/>
      <w:marBottom w:val="0"/>
      <w:divBdr>
        <w:top w:val="none" w:sz="0" w:space="0" w:color="auto"/>
        <w:left w:val="none" w:sz="0" w:space="0" w:color="auto"/>
        <w:bottom w:val="none" w:sz="0" w:space="0" w:color="auto"/>
        <w:right w:val="none" w:sz="0" w:space="0" w:color="auto"/>
      </w:divBdr>
    </w:div>
    <w:div w:id="1333412717">
      <w:bodyDiv w:val="1"/>
      <w:marLeft w:val="0"/>
      <w:marRight w:val="0"/>
      <w:marTop w:val="0"/>
      <w:marBottom w:val="0"/>
      <w:divBdr>
        <w:top w:val="none" w:sz="0" w:space="0" w:color="auto"/>
        <w:left w:val="none" w:sz="0" w:space="0" w:color="auto"/>
        <w:bottom w:val="none" w:sz="0" w:space="0" w:color="auto"/>
        <w:right w:val="none" w:sz="0" w:space="0" w:color="auto"/>
      </w:divBdr>
    </w:div>
    <w:div w:id="1508205061">
      <w:bodyDiv w:val="1"/>
      <w:marLeft w:val="0"/>
      <w:marRight w:val="0"/>
      <w:marTop w:val="0"/>
      <w:marBottom w:val="0"/>
      <w:divBdr>
        <w:top w:val="none" w:sz="0" w:space="0" w:color="auto"/>
        <w:left w:val="none" w:sz="0" w:space="0" w:color="auto"/>
        <w:bottom w:val="none" w:sz="0" w:space="0" w:color="auto"/>
        <w:right w:val="none" w:sz="0" w:space="0" w:color="auto"/>
      </w:divBdr>
      <w:divsChild>
        <w:div w:id="1423525625">
          <w:marLeft w:val="0"/>
          <w:marRight w:val="0"/>
          <w:marTop w:val="0"/>
          <w:marBottom w:val="0"/>
          <w:divBdr>
            <w:top w:val="none" w:sz="0" w:space="0" w:color="auto"/>
            <w:left w:val="none" w:sz="0" w:space="0" w:color="auto"/>
            <w:bottom w:val="none" w:sz="0" w:space="0" w:color="auto"/>
            <w:right w:val="none" w:sz="0" w:space="0" w:color="auto"/>
          </w:divBdr>
          <w:divsChild>
            <w:div w:id="1508978270">
              <w:marLeft w:val="0"/>
              <w:marRight w:val="0"/>
              <w:marTop w:val="100"/>
              <w:marBottom w:val="100"/>
              <w:divBdr>
                <w:top w:val="none" w:sz="0" w:space="0" w:color="auto"/>
                <w:left w:val="none" w:sz="0" w:space="0" w:color="auto"/>
                <w:bottom w:val="none" w:sz="0" w:space="0" w:color="auto"/>
                <w:right w:val="none" w:sz="0" w:space="0" w:color="auto"/>
              </w:divBdr>
              <w:divsChild>
                <w:div w:id="495919966">
                  <w:marLeft w:val="0"/>
                  <w:marRight w:val="0"/>
                  <w:marTop w:val="0"/>
                  <w:marBottom w:val="0"/>
                  <w:divBdr>
                    <w:top w:val="none" w:sz="0" w:space="0" w:color="auto"/>
                    <w:left w:val="none" w:sz="0" w:space="0" w:color="auto"/>
                    <w:bottom w:val="none" w:sz="0" w:space="0" w:color="auto"/>
                    <w:right w:val="none" w:sz="0" w:space="0" w:color="auto"/>
                  </w:divBdr>
                  <w:divsChild>
                    <w:div w:id="619728055">
                      <w:marLeft w:val="0"/>
                      <w:marRight w:val="0"/>
                      <w:marTop w:val="75"/>
                      <w:marBottom w:val="0"/>
                      <w:divBdr>
                        <w:top w:val="none" w:sz="0" w:space="0" w:color="auto"/>
                        <w:left w:val="none" w:sz="0" w:space="0" w:color="auto"/>
                        <w:bottom w:val="none" w:sz="0" w:space="0" w:color="auto"/>
                        <w:right w:val="none" w:sz="0" w:space="0" w:color="auto"/>
                      </w:divBdr>
                      <w:divsChild>
                        <w:div w:id="1871796294">
                          <w:marLeft w:val="0"/>
                          <w:marRight w:val="0"/>
                          <w:marTop w:val="0"/>
                          <w:marBottom w:val="0"/>
                          <w:divBdr>
                            <w:top w:val="single" w:sz="2" w:space="19" w:color="E2E2E2"/>
                            <w:left w:val="single" w:sz="12" w:space="19" w:color="E2E2E2"/>
                            <w:bottom w:val="single" w:sz="12" w:space="19" w:color="E2E2E2"/>
                            <w:right w:val="single" w:sz="12" w:space="19" w:color="E2E2E2"/>
                          </w:divBdr>
                          <w:divsChild>
                            <w:div w:id="91904960">
                              <w:marLeft w:val="300"/>
                              <w:marRight w:val="300"/>
                              <w:marTop w:val="0"/>
                              <w:marBottom w:val="0"/>
                              <w:divBdr>
                                <w:top w:val="none" w:sz="0" w:space="0" w:color="auto"/>
                                <w:left w:val="none" w:sz="0" w:space="0" w:color="auto"/>
                                <w:bottom w:val="none" w:sz="0" w:space="0" w:color="auto"/>
                                <w:right w:val="none" w:sz="0" w:space="0" w:color="auto"/>
                              </w:divBdr>
                              <w:divsChild>
                                <w:div w:id="10419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692655">
      <w:bodyDiv w:val="1"/>
      <w:marLeft w:val="0"/>
      <w:marRight w:val="0"/>
      <w:marTop w:val="0"/>
      <w:marBottom w:val="0"/>
      <w:divBdr>
        <w:top w:val="none" w:sz="0" w:space="0" w:color="auto"/>
        <w:left w:val="none" w:sz="0" w:space="0" w:color="auto"/>
        <w:bottom w:val="none" w:sz="0" w:space="0" w:color="auto"/>
        <w:right w:val="none" w:sz="0" w:space="0" w:color="auto"/>
      </w:divBdr>
    </w:div>
    <w:div w:id="207836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B83B8-7678-40EC-A17A-ABABD0F92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3281</Words>
  <Characters>18706</Characters>
  <Application>Microsoft Office Word</Application>
  <DocSecurity>0</DocSecurity>
  <Lines>155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21944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Mockuniene</dc:creator>
  <cp:lastModifiedBy>Tomas Asauskas</cp:lastModifiedBy>
  <cp:revision>6</cp:revision>
  <cp:lastPrinted>2022-03-07T13:14:00Z</cp:lastPrinted>
  <dcterms:created xsi:type="dcterms:W3CDTF">2026-03-13T11:04:00Z</dcterms:created>
  <dcterms:modified xsi:type="dcterms:W3CDTF">2026-05-13T10:30:00Z</dcterms:modified>
</cp:coreProperties>
</file>