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3D88" w:rsidR="00FD4A73" w:rsidP="00FD4A73" w:rsidRDefault="00FD4A73" w14:paraId="77973BD7" w14:textId="77777777">
      <w:pPr>
        <w:tabs>
          <w:tab w:val="left" w:pos="249"/>
        </w:tabs>
        <w:contextualSpacing/>
        <w:jc w:val="right"/>
      </w:pPr>
      <w:r w:rsidRPr="00263D88">
        <w:t>Pirkimo dokumentų</w:t>
      </w:r>
    </w:p>
    <w:p w:rsidRPr="00263D88" w:rsidR="00FD4A73" w:rsidP="4F1465D1" w:rsidRDefault="00FD4A73" w14:paraId="7FDF9193" w14:textId="38E28407">
      <w:pPr>
        <w:spacing/>
        <w:ind w:left="7088"/>
        <w:contextualSpacing w:val="1"/>
        <w:jc w:val="right"/>
      </w:pPr>
      <w:r w:rsidR="00FD4A73">
        <w:rPr/>
        <w:t xml:space="preserve">            </w:t>
      </w:r>
      <w:r w:rsidR="00C654CA">
        <w:rPr/>
        <w:t>1</w:t>
      </w:r>
      <w:r w:rsidR="7872C521">
        <w:rPr/>
        <w:t>0</w:t>
      </w:r>
      <w:r w:rsidR="00FD4A73">
        <w:rPr/>
        <w:t xml:space="preserve"> priedas</w:t>
      </w:r>
    </w:p>
    <w:p w:rsidR="00027B83" w:rsidRDefault="00027B83" w14:paraId="7BE4F20E" w14:textId="77777777">
      <w:pPr>
        <w:tabs>
          <w:tab w:val="left" w:pos="5400"/>
        </w:tabs>
        <w:textAlignment w:val="center"/>
        <w:rPr>
          <w:szCs w:val="24"/>
        </w:rPr>
      </w:pPr>
    </w:p>
    <w:p w:rsidR="00027B83" w:rsidRDefault="000B0897" w14:paraId="1926EA6A" w14:textId="7777777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14:paraId="04FBAA92" w14:textId="77777777">
      <w:pPr>
        <w:widowControl w:val="0"/>
        <w:pBdr>
          <w:top w:val="nil"/>
          <w:left w:val="nil"/>
          <w:bottom w:val="nil"/>
          <w:right w:val="nil"/>
          <w:between w:val="nil"/>
        </w:pBdr>
        <w:tabs>
          <w:tab w:val="left" w:pos="567"/>
          <w:tab w:val="left" w:pos="851"/>
        </w:tabs>
        <w:jc w:val="center"/>
        <w:rPr>
          <w:b/>
          <w:bCs/>
          <w:caps/>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670"/>
        <w:gridCol w:w="2145"/>
        <w:gridCol w:w="2655"/>
      </w:tblGrid>
      <w:tr w:rsidR="00027B83" w:rsidTr="4F1465D1" w14:paraId="77AFADBF" w14:textId="77777777">
        <w:tc>
          <w:tcPr>
            <w:tcW w:w="2448" w:type="dxa"/>
            <w:tcMar/>
          </w:tcPr>
          <w:p w:rsidR="00027B83" w:rsidRDefault="000B0897" w14:paraId="2A3D8A1A" w14:textId="77777777">
            <w:pPr>
              <w:jc w:val="both"/>
              <w:rPr>
                <w:b/>
                <w:kern w:val="2"/>
                <w:szCs w:val="24"/>
              </w:rPr>
            </w:pPr>
            <w:r>
              <w:rPr>
                <w:b/>
                <w:kern w:val="2"/>
                <w:szCs w:val="24"/>
              </w:rPr>
              <w:t>Sutarties pavadinimas</w:t>
            </w:r>
          </w:p>
        </w:tc>
        <w:tc>
          <w:tcPr>
            <w:tcW w:w="7470" w:type="dxa"/>
            <w:gridSpan w:val="3"/>
            <w:tcMar/>
          </w:tcPr>
          <w:p w:rsidR="00027B83" w:rsidRDefault="00E90ECE" w14:paraId="15E7C650" w14:textId="0709BC03">
            <w:pPr>
              <w:jc w:val="both"/>
            </w:pPr>
            <w:r w:rsidRPr="4F1465D1" w:rsidR="00E90ECE">
              <w:rPr>
                <w:b w:val="1"/>
                <w:bCs w:val="1"/>
                <w:kern w:val="2"/>
              </w:rPr>
              <w:t>A</w:t>
            </w:r>
            <w:r w:rsidRPr="4F1465D1" w:rsidR="00E90ECE">
              <w:rPr>
                <w:b w:val="1"/>
                <w:bCs w:val="1"/>
                <w:kern w:val="2"/>
              </w:rPr>
              <w:t xml:space="preserve">TLIEKŲ </w:t>
            </w:r>
            <w:r w:rsidRPr="4F1465D1" w:rsidR="5A3BAE98">
              <w:rPr>
                <w:b w:val="1"/>
                <w:bCs w:val="1"/>
                <w:kern w:val="2"/>
              </w:rPr>
              <w:t xml:space="preserve">TRANSPORTAVIMO IŠ </w:t>
            </w:r>
            <w:r w:rsidRPr="4F1465D1" w:rsidR="5A3BAE98">
              <w:rPr>
                <w:b w:val="1"/>
                <w:bCs w:val="1"/>
                <w:i w:val="1"/>
                <w:iCs w:val="1"/>
                <w:color w:val="FF0000"/>
                <w:kern w:val="2"/>
              </w:rPr>
              <w:t xml:space="preserve">(ĮRAŠYTI PAVADINIMĄ) </w:t>
            </w:r>
            <w:r w:rsidRPr="4F1465D1" w:rsidR="5A3BAE98">
              <w:rPr>
                <w:b w:val="1"/>
                <w:bCs w:val="1"/>
                <w:i w:val="0"/>
                <w:iCs w:val="0"/>
                <w:color w:val="auto"/>
                <w:kern w:val="2"/>
              </w:rPr>
              <w:t xml:space="preserve">PERKROVIMO STOTIES</w:t>
            </w:r>
            <w:r w:rsidRPr="4F1465D1" w:rsidR="00E90ECE">
              <w:rPr>
                <w:b w:val="1"/>
                <w:bCs w:val="1"/>
                <w:i w:val="0"/>
                <w:iCs w:val="0"/>
                <w:color w:val="FF0000"/>
                <w:kern w:val="2"/>
              </w:rPr>
              <w:t xml:space="preserve"> </w:t>
            </w:r>
            <w:r w:rsidRPr="4F1465D1" w:rsidR="00E90ECE">
              <w:rPr>
                <w:b w:val="1"/>
                <w:bCs w:val="1"/>
                <w:kern w:val="2"/>
              </w:rPr>
              <w:t xml:space="preserve">PASLAUG</w:t>
            </w:r>
            <w:r w:rsidRPr="4F1465D1" w:rsidR="00E90ECE">
              <w:rPr>
                <w:b w:val="1"/>
                <w:bCs w:val="1"/>
                <w:kern w:val="2"/>
              </w:rPr>
              <w:t>OS</w:t>
            </w:r>
          </w:p>
        </w:tc>
      </w:tr>
      <w:tr w:rsidR="00027B83" w:rsidTr="4F1465D1" w14:paraId="5B8E70F9" w14:textId="77777777">
        <w:tc>
          <w:tcPr>
            <w:tcW w:w="2448" w:type="dxa"/>
            <w:tcMar/>
          </w:tcPr>
          <w:p w:rsidR="00027B83" w:rsidRDefault="000B0897" w14:paraId="29A96B8E" w14:textId="77777777">
            <w:pPr>
              <w:jc w:val="both"/>
              <w:rPr>
                <w:b/>
                <w:kern w:val="2"/>
                <w:szCs w:val="24"/>
              </w:rPr>
            </w:pPr>
            <w:r>
              <w:rPr>
                <w:b/>
                <w:kern w:val="2"/>
                <w:szCs w:val="24"/>
              </w:rPr>
              <w:t>Sutarties data</w:t>
            </w:r>
          </w:p>
        </w:tc>
        <w:tc>
          <w:tcPr>
            <w:tcW w:w="2670" w:type="dxa"/>
            <w:tcMar/>
          </w:tcPr>
          <w:p w:rsidR="00027B83" w:rsidRDefault="00027B83" w14:paraId="638FE11A" w14:textId="70B31FEC">
            <w:pPr>
              <w:jc w:val="both"/>
            </w:pPr>
            <w:r w:rsidR="2B055413">
              <w:rPr/>
              <w:t xml:space="preserve">2026 m. </w:t>
            </w:r>
          </w:p>
        </w:tc>
        <w:tc>
          <w:tcPr>
            <w:tcW w:w="2145" w:type="dxa"/>
            <w:tcMar/>
          </w:tcPr>
          <w:p w:rsidR="00027B83" w:rsidRDefault="000B0897" w14:paraId="21BB9D54" w14:textId="77777777">
            <w:pPr>
              <w:jc w:val="both"/>
              <w:rPr>
                <w:b/>
                <w:kern w:val="2"/>
                <w:szCs w:val="24"/>
              </w:rPr>
            </w:pPr>
            <w:r>
              <w:rPr>
                <w:b/>
                <w:kern w:val="2"/>
                <w:szCs w:val="24"/>
              </w:rPr>
              <w:t>Sutarties numeris</w:t>
            </w:r>
          </w:p>
        </w:tc>
        <w:tc>
          <w:tcPr>
            <w:tcW w:w="2655" w:type="dxa"/>
            <w:tcMar/>
          </w:tcPr>
          <w:p w:rsidR="00027B83" w:rsidRDefault="00027B83" w14:paraId="358F7529" w14:textId="230BF3BB">
            <w:pPr>
              <w:jc w:val="both"/>
            </w:pPr>
            <w:r w:rsidR="7C4034B8">
              <w:rPr/>
              <w:t>S-</w:t>
            </w:r>
          </w:p>
        </w:tc>
      </w:tr>
    </w:tbl>
    <w:p w:rsidR="00027B83" w:rsidRDefault="00027B83" w14:paraId="0290DA73"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870"/>
      </w:tblGrid>
      <w:tr w:rsidR="00027B83" w:rsidTr="002B1535" w14:paraId="01FAE255" w14:textId="77777777">
        <w:tc>
          <w:tcPr>
            <w:tcW w:w="9918" w:type="dxa"/>
            <w:gridSpan w:val="3"/>
          </w:tcPr>
          <w:p w:rsidR="00027B83" w:rsidRDefault="000B0897" w14:paraId="0A192707" w14:textId="77777777">
            <w:pPr>
              <w:jc w:val="center"/>
              <w:rPr>
                <w:b/>
                <w:kern w:val="2"/>
                <w:szCs w:val="24"/>
              </w:rPr>
            </w:pPr>
            <w:r>
              <w:rPr>
                <w:b/>
                <w:kern w:val="2"/>
                <w:szCs w:val="24"/>
              </w:rPr>
              <w:t>1. SUTARTIES ŠALYS</w:t>
            </w:r>
          </w:p>
        </w:tc>
      </w:tr>
      <w:tr w:rsidR="00027B83" w:rsidTr="002B1535" w14:paraId="1E749D81" w14:textId="77777777">
        <w:tc>
          <w:tcPr>
            <w:tcW w:w="2808" w:type="dxa"/>
            <w:vMerge w:val="restart"/>
          </w:tcPr>
          <w:p w:rsidR="00027B83" w:rsidRDefault="00027B83" w14:paraId="10C9967D" w14:textId="77777777">
            <w:pPr>
              <w:jc w:val="center"/>
              <w:rPr>
                <w:b/>
                <w:kern w:val="2"/>
                <w:szCs w:val="24"/>
              </w:rPr>
            </w:pPr>
          </w:p>
          <w:p w:rsidR="00027B83" w:rsidRDefault="00027B83" w14:paraId="209EE5CD" w14:textId="77777777">
            <w:pPr>
              <w:jc w:val="center"/>
              <w:rPr>
                <w:b/>
                <w:kern w:val="2"/>
                <w:szCs w:val="24"/>
              </w:rPr>
            </w:pPr>
          </w:p>
          <w:p w:rsidR="00027B83" w:rsidRDefault="00027B83" w14:paraId="0AE2A95F" w14:textId="77777777">
            <w:pPr>
              <w:jc w:val="center"/>
              <w:rPr>
                <w:b/>
                <w:kern w:val="2"/>
                <w:szCs w:val="24"/>
              </w:rPr>
            </w:pPr>
          </w:p>
          <w:p w:rsidR="00027B83" w:rsidRDefault="00027B83" w14:paraId="34885A88" w14:textId="77777777">
            <w:pPr>
              <w:rPr>
                <w:b/>
                <w:kern w:val="2"/>
                <w:szCs w:val="24"/>
              </w:rPr>
            </w:pPr>
          </w:p>
          <w:p w:rsidR="00027B83" w:rsidRDefault="000B0897" w14:paraId="6E05F602" w14:textId="77777777">
            <w:pPr>
              <w:rPr>
                <w:b/>
                <w:kern w:val="2"/>
                <w:szCs w:val="24"/>
              </w:rPr>
            </w:pPr>
            <w:r>
              <w:rPr>
                <w:b/>
                <w:kern w:val="2"/>
                <w:szCs w:val="24"/>
              </w:rPr>
              <w:t>1.1. Pirkėjas</w:t>
            </w:r>
          </w:p>
        </w:tc>
        <w:tc>
          <w:tcPr>
            <w:tcW w:w="3240" w:type="dxa"/>
          </w:tcPr>
          <w:p w:rsidR="00027B83" w:rsidRDefault="000B0897" w14:paraId="75BBAC6D" w14:textId="77777777">
            <w:pPr>
              <w:rPr>
                <w:kern w:val="2"/>
                <w:szCs w:val="24"/>
              </w:rPr>
            </w:pPr>
            <w:r>
              <w:rPr>
                <w:kern w:val="2"/>
                <w:szCs w:val="24"/>
              </w:rPr>
              <w:t>1.1.1. Pavadinimas</w:t>
            </w:r>
          </w:p>
        </w:tc>
        <w:tc>
          <w:tcPr>
            <w:tcW w:w="3870" w:type="dxa"/>
          </w:tcPr>
          <w:p w:rsidR="00027B83" w:rsidRDefault="00E90ECE" w14:paraId="3BD2BB9F" w14:textId="2494BC08">
            <w:pPr>
              <w:jc w:val="center"/>
              <w:rPr>
                <w:kern w:val="2"/>
                <w:szCs w:val="24"/>
              </w:rPr>
            </w:pPr>
            <w:r>
              <w:rPr>
                <w:kern w:val="2"/>
                <w:szCs w:val="24"/>
              </w:rPr>
              <w:t>UAB Panevėžio regiono atliekų tvarkymo centras</w:t>
            </w:r>
          </w:p>
        </w:tc>
      </w:tr>
      <w:tr w:rsidR="00027B83" w:rsidTr="002B1535" w14:paraId="085716BA" w14:textId="77777777">
        <w:tc>
          <w:tcPr>
            <w:tcW w:w="2808" w:type="dxa"/>
            <w:vMerge/>
          </w:tcPr>
          <w:p w:rsidR="00027B83" w:rsidRDefault="00027B83" w14:paraId="7ACB1010" w14:textId="77777777">
            <w:pPr>
              <w:rPr>
                <w:kern w:val="2"/>
                <w:szCs w:val="24"/>
              </w:rPr>
            </w:pPr>
          </w:p>
        </w:tc>
        <w:tc>
          <w:tcPr>
            <w:tcW w:w="3240" w:type="dxa"/>
          </w:tcPr>
          <w:p w:rsidR="00027B83" w:rsidRDefault="000B0897" w14:paraId="5B342A79" w14:textId="77777777">
            <w:pPr>
              <w:rPr>
                <w:kern w:val="2"/>
                <w:szCs w:val="24"/>
              </w:rPr>
            </w:pPr>
            <w:r>
              <w:rPr>
                <w:kern w:val="2"/>
                <w:szCs w:val="24"/>
              </w:rPr>
              <w:t>1.1.2. Juridinio asmens kodas</w:t>
            </w:r>
          </w:p>
        </w:tc>
        <w:tc>
          <w:tcPr>
            <w:tcW w:w="3870" w:type="dxa"/>
          </w:tcPr>
          <w:p w:rsidR="00027B83" w:rsidRDefault="00E90ECE" w14:paraId="7B4E5D1D" w14:textId="24A205F3">
            <w:pPr>
              <w:jc w:val="center"/>
              <w:rPr>
                <w:kern w:val="2"/>
                <w:szCs w:val="24"/>
              </w:rPr>
            </w:pPr>
            <w:r>
              <w:rPr>
                <w:kern w:val="2"/>
                <w:szCs w:val="24"/>
              </w:rPr>
              <w:t>300127004</w:t>
            </w:r>
          </w:p>
        </w:tc>
      </w:tr>
      <w:tr w:rsidR="00027B83" w:rsidTr="002B1535" w14:paraId="7DCE39C1" w14:textId="77777777">
        <w:tc>
          <w:tcPr>
            <w:tcW w:w="2808" w:type="dxa"/>
            <w:vMerge/>
          </w:tcPr>
          <w:p w:rsidR="00027B83" w:rsidRDefault="00027B83" w14:paraId="100F9459" w14:textId="77777777">
            <w:pPr>
              <w:rPr>
                <w:kern w:val="2"/>
                <w:szCs w:val="24"/>
              </w:rPr>
            </w:pPr>
          </w:p>
        </w:tc>
        <w:tc>
          <w:tcPr>
            <w:tcW w:w="3240" w:type="dxa"/>
          </w:tcPr>
          <w:p w:rsidR="00027B83" w:rsidRDefault="000B0897" w14:paraId="40BAC557" w14:textId="77777777">
            <w:pPr>
              <w:rPr>
                <w:kern w:val="2"/>
                <w:szCs w:val="24"/>
              </w:rPr>
            </w:pPr>
            <w:r>
              <w:rPr>
                <w:kern w:val="2"/>
                <w:szCs w:val="24"/>
              </w:rPr>
              <w:t>1.1.3. Adresas</w:t>
            </w:r>
          </w:p>
        </w:tc>
        <w:tc>
          <w:tcPr>
            <w:tcW w:w="3870" w:type="dxa"/>
          </w:tcPr>
          <w:p w:rsidR="00027B83" w:rsidRDefault="00E90ECE" w14:paraId="58317E7C" w14:textId="6B8970DD">
            <w:pPr>
              <w:jc w:val="center"/>
              <w:rPr>
                <w:kern w:val="2"/>
                <w:szCs w:val="24"/>
              </w:rPr>
            </w:pPr>
            <w:r>
              <w:rPr>
                <w:kern w:val="2"/>
                <w:szCs w:val="24"/>
              </w:rPr>
              <w:t>Beržų g. 3, Panevėžys</w:t>
            </w:r>
          </w:p>
        </w:tc>
      </w:tr>
      <w:tr w:rsidR="00027B83" w:rsidTr="002B1535" w14:paraId="3FF4C9C5" w14:textId="77777777">
        <w:tc>
          <w:tcPr>
            <w:tcW w:w="2808" w:type="dxa"/>
            <w:vMerge/>
          </w:tcPr>
          <w:p w:rsidR="00027B83" w:rsidRDefault="00027B83" w14:paraId="6B8A91BA" w14:textId="77777777">
            <w:pPr>
              <w:rPr>
                <w:kern w:val="2"/>
                <w:szCs w:val="24"/>
              </w:rPr>
            </w:pPr>
          </w:p>
        </w:tc>
        <w:tc>
          <w:tcPr>
            <w:tcW w:w="3240" w:type="dxa"/>
          </w:tcPr>
          <w:p w:rsidR="00027B83" w:rsidRDefault="000B0897" w14:paraId="3E058D13" w14:textId="77777777">
            <w:pPr>
              <w:rPr>
                <w:kern w:val="2"/>
                <w:szCs w:val="24"/>
              </w:rPr>
            </w:pPr>
            <w:r>
              <w:rPr>
                <w:kern w:val="2"/>
                <w:szCs w:val="24"/>
              </w:rPr>
              <w:t>1.1.4. PVM mokėtojo kodas</w:t>
            </w:r>
          </w:p>
        </w:tc>
        <w:tc>
          <w:tcPr>
            <w:tcW w:w="3870" w:type="dxa"/>
          </w:tcPr>
          <w:p w:rsidR="00027B83" w:rsidRDefault="00E90ECE" w14:paraId="7601D928" w14:textId="2AA022DB">
            <w:pPr>
              <w:jc w:val="center"/>
              <w:rPr>
                <w:kern w:val="2"/>
                <w:szCs w:val="24"/>
              </w:rPr>
            </w:pPr>
            <w:r w:rsidRPr="00E90ECE">
              <w:rPr>
                <w:kern w:val="2"/>
                <w:szCs w:val="24"/>
              </w:rPr>
              <w:t>LT100002135619</w:t>
            </w:r>
          </w:p>
        </w:tc>
      </w:tr>
      <w:tr w:rsidR="00027B83" w:rsidTr="002B1535" w14:paraId="62EE8B82" w14:textId="77777777">
        <w:tc>
          <w:tcPr>
            <w:tcW w:w="2808" w:type="dxa"/>
            <w:vMerge/>
          </w:tcPr>
          <w:p w:rsidR="00027B83" w:rsidRDefault="00027B83" w14:paraId="2CED5652" w14:textId="77777777">
            <w:pPr>
              <w:rPr>
                <w:kern w:val="2"/>
                <w:szCs w:val="24"/>
              </w:rPr>
            </w:pPr>
          </w:p>
        </w:tc>
        <w:tc>
          <w:tcPr>
            <w:tcW w:w="3240" w:type="dxa"/>
          </w:tcPr>
          <w:p w:rsidR="00027B83" w:rsidRDefault="000B0897" w14:paraId="281553C5" w14:textId="77777777">
            <w:pPr>
              <w:rPr>
                <w:kern w:val="2"/>
                <w:szCs w:val="24"/>
              </w:rPr>
            </w:pPr>
            <w:r>
              <w:rPr>
                <w:kern w:val="2"/>
                <w:szCs w:val="24"/>
              </w:rPr>
              <w:t>1.1.5. Atsiskaitomoji sąskaita</w:t>
            </w:r>
          </w:p>
        </w:tc>
        <w:tc>
          <w:tcPr>
            <w:tcW w:w="3870" w:type="dxa"/>
          </w:tcPr>
          <w:p w:rsidR="00027B83" w:rsidRDefault="00FC0090" w14:paraId="553B6716" w14:textId="09E4AE82">
            <w:pPr>
              <w:jc w:val="center"/>
              <w:rPr>
                <w:kern w:val="2"/>
                <w:szCs w:val="24"/>
              </w:rPr>
            </w:pPr>
            <w:r w:rsidRPr="00FC0090">
              <w:rPr>
                <w:kern w:val="2"/>
                <w:szCs w:val="24"/>
              </w:rPr>
              <w:t>LT42 7044 0600 0480 1521</w:t>
            </w:r>
          </w:p>
        </w:tc>
      </w:tr>
      <w:tr w:rsidR="00027B83" w:rsidTr="002B1535" w14:paraId="07E84424" w14:textId="77777777">
        <w:tc>
          <w:tcPr>
            <w:tcW w:w="2808" w:type="dxa"/>
            <w:vMerge/>
          </w:tcPr>
          <w:p w:rsidR="00027B83" w:rsidRDefault="00027B83" w14:paraId="746AF63B" w14:textId="77777777">
            <w:pPr>
              <w:rPr>
                <w:kern w:val="2"/>
                <w:szCs w:val="24"/>
              </w:rPr>
            </w:pPr>
          </w:p>
        </w:tc>
        <w:tc>
          <w:tcPr>
            <w:tcW w:w="3240" w:type="dxa"/>
          </w:tcPr>
          <w:p w:rsidR="00027B83" w:rsidRDefault="000B0897" w14:paraId="467526E0" w14:textId="77777777">
            <w:pPr>
              <w:rPr>
                <w:kern w:val="2"/>
                <w:szCs w:val="24"/>
              </w:rPr>
            </w:pPr>
            <w:r>
              <w:rPr>
                <w:kern w:val="2"/>
                <w:szCs w:val="24"/>
              </w:rPr>
              <w:t>1.1.6. Bankas, banko kodas</w:t>
            </w:r>
          </w:p>
        </w:tc>
        <w:tc>
          <w:tcPr>
            <w:tcW w:w="3870" w:type="dxa"/>
          </w:tcPr>
          <w:p w:rsidR="00027B83" w:rsidRDefault="00FC0090" w14:paraId="17613984" w14:textId="5EF285DF">
            <w:pPr>
              <w:jc w:val="center"/>
              <w:rPr>
                <w:kern w:val="2"/>
                <w:szCs w:val="24"/>
              </w:rPr>
            </w:pPr>
            <w:r>
              <w:rPr>
                <w:kern w:val="2"/>
                <w:szCs w:val="24"/>
              </w:rPr>
              <w:t>AB SEB bankas</w:t>
            </w:r>
          </w:p>
        </w:tc>
      </w:tr>
      <w:tr w:rsidR="00027B83" w:rsidTr="002B1535" w14:paraId="645D5C8C" w14:textId="77777777">
        <w:tc>
          <w:tcPr>
            <w:tcW w:w="2808" w:type="dxa"/>
            <w:vMerge/>
          </w:tcPr>
          <w:p w:rsidR="00027B83" w:rsidRDefault="00027B83" w14:paraId="748ABB9E" w14:textId="77777777">
            <w:pPr>
              <w:rPr>
                <w:kern w:val="2"/>
                <w:szCs w:val="24"/>
              </w:rPr>
            </w:pPr>
          </w:p>
        </w:tc>
        <w:tc>
          <w:tcPr>
            <w:tcW w:w="3240" w:type="dxa"/>
          </w:tcPr>
          <w:p w:rsidR="00027B83" w:rsidRDefault="000B0897" w14:paraId="094C927D" w14:textId="77777777">
            <w:pPr>
              <w:rPr>
                <w:kern w:val="2"/>
                <w:szCs w:val="24"/>
              </w:rPr>
            </w:pPr>
            <w:r>
              <w:rPr>
                <w:kern w:val="2"/>
                <w:szCs w:val="24"/>
              </w:rPr>
              <w:t>1.1.7. Telefonas</w:t>
            </w:r>
          </w:p>
        </w:tc>
        <w:tc>
          <w:tcPr>
            <w:tcW w:w="3870" w:type="dxa"/>
          </w:tcPr>
          <w:p w:rsidR="00027B83" w:rsidRDefault="00FC0090" w14:paraId="599C8313" w14:textId="35A42C09">
            <w:pPr>
              <w:jc w:val="center"/>
              <w:rPr>
                <w:kern w:val="2"/>
                <w:szCs w:val="24"/>
              </w:rPr>
            </w:pPr>
            <w:r>
              <w:rPr>
                <w:kern w:val="2"/>
                <w:szCs w:val="24"/>
              </w:rPr>
              <w:t>0 45 432 199</w:t>
            </w:r>
          </w:p>
        </w:tc>
      </w:tr>
      <w:tr w:rsidR="00027B83" w:rsidTr="002B1535" w14:paraId="7F9C1E6E" w14:textId="77777777">
        <w:tc>
          <w:tcPr>
            <w:tcW w:w="2808" w:type="dxa"/>
            <w:vMerge/>
          </w:tcPr>
          <w:p w:rsidR="00027B83" w:rsidRDefault="00027B83" w14:paraId="6CB44F3B" w14:textId="77777777">
            <w:pPr>
              <w:rPr>
                <w:kern w:val="2"/>
                <w:szCs w:val="24"/>
              </w:rPr>
            </w:pPr>
          </w:p>
        </w:tc>
        <w:tc>
          <w:tcPr>
            <w:tcW w:w="3240" w:type="dxa"/>
          </w:tcPr>
          <w:p w:rsidR="00027B83" w:rsidRDefault="000B0897" w14:paraId="5C508B9C" w14:textId="77777777">
            <w:pPr>
              <w:rPr>
                <w:kern w:val="2"/>
                <w:szCs w:val="24"/>
              </w:rPr>
            </w:pPr>
            <w:r>
              <w:rPr>
                <w:kern w:val="2"/>
                <w:szCs w:val="24"/>
              </w:rPr>
              <w:t>1.1.8. El. paštas</w:t>
            </w:r>
          </w:p>
        </w:tc>
        <w:tc>
          <w:tcPr>
            <w:tcW w:w="3870" w:type="dxa"/>
          </w:tcPr>
          <w:p w:rsidRPr="00FC0090" w:rsidR="00027B83" w:rsidRDefault="00FC0090" w14:paraId="1908BF35" w14:textId="4FF85639">
            <w:pPr>
              <w:jc w:val="center"/>
              <w:rPr>
                <w:kern w:val="2"/>
                <w:szCs w:val="24"/>
                <w:lang w:val="en-GB"/>
              </w:rPr>
            </w:pPr>
            <w:hyperlink w:history="1" r:id="rId1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rsidTr="002B1535" w14:paraId="39582E10" w14:textId="77777777">
        <w:tc>
          <w:tcPr>
            <w:tcW w:w="2808" w:type="dxa"/>
            <w:vMerge/>
          </w:tcPr>
          <w:p w:rsidR="00027B83" w:rsidRDefault="00027B83" w14:paraId="23485B6C" w14:textId="77777777">
            <w:pPr>
              <w:rPr>
                <w:kern w:val="2"/>
                <w:szCs w:val="24"/>
              </w:rPr>
            </w:pPr>
          </w:p>
        </w:tc>
        <w:tc>
          <w:tcPr>
            <w:tcW w:w="3240" w:type="dxa"/>
          </w:tcPr>
          <w:p w:rsidR="00027B83" w:rsidRDefault="000B0897" w14:paraId="29E802A5" w14:textId="77777777">
            <w:pPr>
              <w:rPr>
                <w:kern w:val="2"/>
                <w:szCs w:val="24"/>
              </w:rPr>
            </w:pPr>
            <w:r>
              <w:rPr>
                <w:kern w:val="2"/>
                <w:szCs w:val="24"/>
              </w:rPr>
              <w:t>1.1.9. Šalies atstovas</w:t>
            </w:r>
          </w:p>
        </w:tc>
        <w:tc>
          <w:tcPr>
            <w:tcW w:w="3870" w:type="dxa"/>
          </w:tcPr>
          <w:p w:rsidR="00027B83" w:rsidRDefault="00027B83" w14:paraId="44BA4790" w14:textId="77777777">
            <w:pPr>
              <w:jc w:val="center"/>
              <w:rPr>
                <w:kern w:val="2"/>
                <w:szCs w:val="24"/>
              </w:rPr>
            </w:pPr>
          </w:p>
        </w:tc>
      </w:tr>
      <w:tr w:rsidR="00027B83" w:rsidTr="002B1535" w14:paraId="7BBD25EC" w14:textId="77777777">
        <w:tc>
          <w:tcPr>
            <w:tcW w:w="2808" w:type="dxa"/>
            <w:vMerge/>
          </w:tcPr>
          <w:p w:rsidR="00027B83" w:rsidRDefault="00027B83" w14:paraId="06EBF1FC" w14:textId="77777777">
            <w:pPr>
              <w:rPr>
                <w:kern w:val="2"/>
                <w:szCs w:val="24"/>
              </w:rPr>
            </w:pPr>
          </w:p>
        </w:tc>
        <w:tc>
          <w:tcPr>
            <w:tcW w:w="3240" w:type="dxa"/>
          </w:tcPr>
          <w:p w:rsidR="00027B83" w:rsidRDefault="000B0897" w14:paraId="24AEFFAE" w14:textId="77777777">
            <w:pPr>
              <w:rPr>
                <w:kern w:val="2"/>
                <w:szCs w:val="24"/>
              </w:rPr>
            </w:pPr>
            <w:r>
              <w:rPr>
                <w:kern w:val="2"/>
                <w:szCs w:val="24"/>
              </w:rPr>
              <w:t>1.1.10. Atstovavimo pagrindas</w:t>
            </w:r>
          </w:p>
        </w:tc>
        <w:tc>
          <w:tcPr>
            <w:tcW w:w="3870" w:type="dxa"/>
          </w:tcPr>
          <w:p w:rsidR="00027B83" w:rsidRDefault="00027B83" w14:paraId="6893735A" w14:textId="77777777">
            <w:pPr>
              <w:jc w:val="center"/>
              <w:rPr>
                <w:kern w:val="2"/>
                <w:szCs w:val="24"/>
              </w:rPr>
            </w:pPr>
          </w:p>
        </w:tc>
      </w:tr>
      <w:tr w:rsidR="00027B83" w:rsidTr="002B1535" w14:paraId="6FC90F2E" w14:textId="77777777">
        <w:tc>
          <w:tcPr>
            <w:tcW w:w="2808" w:type="dxa"/>
            <w:vMerge w:val="restart"/>
          </w:tcPr>
          <w:p w:rsidR="00027B83" w:rsidRDefault="00027B83" w14:paraId="2264D3F6" w14:textId="77777777">
            <w:pPr>
              <w:rPr>
                <w:b/>
                <w:kern w:val="2"/>
                <w:szCs w:val="24"/>
              </w:rPr>
            </w:pPr>
          </w:p>
          <w:p w:rsidR="00027B83" w:rsidRDefault="00027B83" w14:paraId="11243659" w14:textId="77777777">
            <w:pPr>
              <w:rPr>
                <w:b/>
                <w:kern w:val="2"/>
                <w:szCs w:val="24"/>
              </w:rPr>
            </w:pPr>
          </w:p>
          <w:p w:rsidR="00027B83" w:rsidRDefault="00027B83" w14:paraId="3545ADBA" w14:textId="77777777">
            <w:pPr>
              <w:rPr>
                <w:b/>
                <w:kern w:val="2"/>
                <w:szCs w:val="24"/>
              </w:rPr>
            </w:pPr>
          </w:p>
          <w:p w:rsidR="00027B83" w:rsidRDefault="000B0897" w14:paraId="4D2697A7" w14:textId="77777777">
            <w:pPr>
              <w:rPr>
                <w:b/>
                <w:kern w:val="2"/>
                <w:szCs w:val="24"/>
              </w:rPr>
            </w:pPr>
            <w:r>
              <w:rPr>
                <w:b/>
                <w:kern w:val="2"/>
                <w:szCs w:val="24"/>
              </w:rPr>
              <w:t>1.2. Tiekėjas</w:t>
            </w:r>
          </w:p>
          <w:p w:rsidRPr="0091762D" w:rsidR="00027B83" w:rsidRDefault="000B0897" w14:paraId="5C94CEC3" w14:textId="77777777">
            <w:pPr>
              <w:rPr>
                <w:i/>
                <w:iCs/>
                <w:color w:val="4472C4"/>
                <w:kern w:val="2"/>
                <w:szCs w:val="24"/>
              </w:rPr>
            </w:pPr>
            <w:r w:rsidRPr="0091762D">
              <w:rPr>
                <w:i/>
                <w:iCs/>
                <w:color w:val="4472C4"/>
                <w:kern w:val="2"/>
                <w:szCs w:val="24"/>
              </w:rPr>
              <w:t>(jei Tiekėjas yra fizinis asmuo, skiltys atitinkamai pakoreguojamos.</w:t>
            </w:r>
          </w:p>
          <w:p w:rsidRPr="0091762D" w:rsidR="00027B83" w:rsidRDefault="000B0897" w14:paraId="53CCFAA9" w14:textId="77777777">
            <w:pPr>
              <w:rPr>
                <w:i/>
                <w:iCs/>
                <w:color w:val="4472C4"/>
                <w:kern w:val="2"/>
                <w:szCs w:val="24"/>
              </w:rPr>
            </w:pPr>
            <w:r w:rsidRPr="0091762D">
              <w:rPr>
                <w:i/>
                <w:iCs/>
                <w:color w:val="4472C4"/>
                <w:kern w:val="2"/>
                <w:szCs w:val="24"/>
              </w:rPr>
              <w:t>Jei Tiekėjas yra tiekėjų grupė, skiltys pildomos įterpiant kiekvieno grupės nario informaciją)</w:t>
            </w:r>
          </w:p>
          <w:p w:rsidR="00027B83" w:rsidRDefault="00027B83" w14:paraId="79B90DD7" w14:textId="77777777">
            <w:pPr>
              <w:rPr>
                <w:b/>
                <w:kern w:val="2"/>
                <w:szCs w:val="24"/>
              </w:rPr>
            </w:pPr>
          </w:p>
        </w:tc>
        <w:tc>
          <w:tcPr>
            <w:tcW w:w="3240" w:type="dxa"/>
          </w:tcPr>
          <w:p w:rsidR="00027B83" w:rsidRDefault="000B0897" w14:paraId="4B54F940" w14:textId="77777777">
            <w:pPr>
              <w:rPr>
                <w:kern w:val="2"/>
                <w:szCs w:val="24"/>
              </w:rPr>
            </w:pPr>
            <w:r>
              <w:rPr>
                <w:kern w:val="2"/>
                <w:szCs w:val="24"/>
              </w:rPr>
              <w:t>1.2.1. Pavadinimas</w:t>
            </w:r>
          </w:p>
        </w:tc>
        <w:tc>
          <w:tcPr>
            <w:tcW w:w="3870" w:type="dxa"/>
          </w:tcPr>
          <w:p w:rsidR="00027B83" w:rsidRDefault="00027B83" w14:paraId="15EAE7BE" w14:textId="77777777">
            <w:pPr>
              <w:jc w:val="center"/>
              <w:rPr>
                <w:kern w:val="2"/>
                <w:szCs w:val="24"/>
              </w:rPr>
            </w:pPr>
          </w:p>
        </w:tc>
      </w:tr>
      <w:tr w:rsidR="00027B83" w:rsidTr="002B1535" w14:paraId="0A7E0622" w14:textId="77777777">
        <w:tc>
          <w:tcPr>
            <w:tcW w:w="2808" w:type="dxa"/>
            <w:vMerge/>
          </w:tcPr>
          <w:p w:rsidR="00027B83" w:rsidRDefault="00027B83" w14:paraId="0F584988" w14:textId="77777777">
            <w:pPr>
              <w:rPr>
                <w:b/>
                <w:kern w:val="2"/>
                <w:szCs w:val="24"/>
              </w:rPr>
            </w:pPr>
          </w:p>
        </w:tc>
        <w:tc>
          <w:tcPr>
            <w:tcW w:w="3240" w:type="dxa"/>
          </w:tcPr>
          <w:p w:rsidR="00027B83" w:rsidRDefault="000B0897" w14:paraId="49099696" w14:textId="77777777">
            <w:pPr>
              <w:rPr>
                <w:kern w:val="2"/>
                <w:szCs w:val="24"/>
              </w:rPr>
            </w:pPr>
            <w:r>
              <w:rPr>
                <w:kern w:val="2"/>
                <w:szCs w:val="24"/>
              </w:rPr>
              <w:t>1.2.2. Juridinio asmens kodas</w:t>
            </w:r>
          </w:p>
        </w:tc>
        <w:tc>
          <w:tcPr>
            <w:tcW w:w="3870" w:type="dxa"/>
          </w:tcPr>
          <w:p w:rsidR="00027B83" w:rsidRDefault="00027B83" w14:paraId="0FE2CA78" w14:textId="77777777">
            <w:pPr>
              <w:jc w:val="center"/>
              <w:rPr>
                <w:kern w:val="2"/>
                <w:szCs w:val="24"/>
              </w:rPr>
            </w:pPr>
          </w:p>
        </w:tc>
      </w:tr>
      <w:tr w:rsidR="00027B83" w:rsidTr="002B1535" w14:paraId="7DA3A884" w14:textId="77777777">
        <w:tc>
          <w:tcPr>
            <w:tcW w:w="2808" w:type="dxa"/>
            <w:vMerge/>
          </w:tcPr>
          <w:p w:rsidR="00027B83" w:rsidRDefault="00027B83" w14:paraId="1FBE0418" w14:textId="77777777">
            <w:pPr>
              <w:rPr>
                <w:b/>
                <w:kern w:val="2"/>
                <w:szCs w:val="24"/>
              </w:rPr>
            </w:pPr>
          </w:p>
        </w:tc>
        <w:tc>
          <w:tcPr>
            <w:tcW w:w="3240" w:type="dxa"/>
          </w:tcPr>
          <w:p w:rsidR="00027B83" w:rsidRDefault="000B0897" w14:paraId="57AFD9F8" w14:textId="77777777">
            <w:pPr>
              <w:rPr>
                <w:kern w:val="2"/>
                <w:szCs w:val="24"/>
              </w:rPr>
            </w:pPr>
            <w:r>
              <w:rPr>
                <w:kern w:val="2"/>
                <w:szCs w:val="24"/>
              </w:rPr>
              <w:t>1.2.3. Adresas</w:t>
            </w:r>
          </w:p>
        </w:tc>
        <w:tc>
          <w:tcPr>
            <w:tcW w:w="3870" w:type="dxa"/>
          </w:tcPr>
          <w:p w:rsidR="00027B83" w:rsidRDefault="00027B83" w14:paraId="1049E35A" w14:textId="77777777">
            <w:pPr>
              <w:jc w:val="center"/>
              <w:rPr>
                <w:kern w:val="2"/>
                <w:szCs w:val="24"/>
              </w:rPr>
            </w:pPr>
          </w:p>
        </w:tc>
      </w:tr>
      <w:tr w:rsidR="00027B83" w:rsidTr="002B1535" w14:paraId="1E01A244" w14:textId="77777777">
        <w:tc>
          <w:tcPr>
            <w:tcW w:w="2808" w:type="dxa"/>
            <w:vMerge/>
          </w:tcPr>
          <w:p w:rsidR="00027B83" w:rsidRDefault="00027B83" w14:paraId="0A84D255" w14:textId="77777777">
            <w:pPr>
              <w:rPr>
                <w:b/>
                <w:kern w:val="2"/>
                <w:szCs w:val="24"/>
              </w:rPr>
            </w:pPr>
          </w:p>
        </w:tc>
        <w:tc>
          <w:tcPr>
            <w:tcW w:w="3240" w:type="dxa"/>
          </w:tcPr>
          <w:p w:rsidR="00027B83" w:rsidRDefault="000B0897" w14:paraId="2485BC74" w14:textId="77777777">
            <w:pPr>
              <w:rPr>
                <w:kern w:val="2"/>
                <w:szCs w:val="24"/>
              </w:rPr>
            </w:pPr>
            <w:r>
              <w:rPr>
                <w:kern w:val="2"/>
                <w:szCs w:val="24"/>
              </w:rPr>
              <w:t>1.2.4. PVM mokėtojo kodas</w:t>
            </w:r>
          </w:p>
        </w:tc>
        <w:tc>
          <w:tcPr>
            <w:tcW w:w="3870" w:type="dxa"/>
          </w:tcPr>
          <w:p w:rsidR="00027B83" w:rsidRDefault="00027B83" w14:paraId="399B831C" w14:textId="77777777">
            <w:pPr>
              <w:jc w:val="center"/>
              <w:rPr>
                <w:kern w:val="2"/>
                <w:szCs w:val="24"/>
              </w:rPr>
            </w:pPr>
          </w:p>
        </w:tc>
      </w:tr>
      <w:tr w:rsidR="00027B83" w:rsidTr="002B1535" w14:paraId="2FD82F9C" w14:textId="77777777">
        <w:tc>
          <w:tcPr>
            <w:tcW w:w="2808" w:type="dxa"/>
            <w:vMerge/>
          </w:tcPr>
          <w:p w:rsidR="00027B83" w:rsidRDefault="00027B83" w14:paraId="3FBABD0E" w14:textId="77777777">
            <w:pPr>
              <w:rPr>
                <w:b/>
                <w:kern w:val="2"/>
                <w:szCs w:val="24"/>
              </w:rPr>
            </w:pPr>
          </w:p>
        </w:tc>
        <w:tc>
          <w:tcPr>
            <w:tcW w:w="3240" w:type="dxa"/>
          </w:tcPr>
          <w:p w:rsidR="00027B83" w:rsidRDefault="000B0897" w14:paraId="79F39E52" w14:textId="77777777">
            <w:pPr>
              <w:rPr>
                <w:kern w:val="2"/>
                <w:szCs w:val="24"/>
              </w:rPr>
            </w:pPr>
            <w:r>
              <w:rPr>
                <w:kern w:val="2"/>
                <w:szCs w:val="24"/>
              </w:rPr>
              <w:t>1.2.5. Atsiskaitomoji sąskaita</w:t>
            </w:r>
          </w:p>
        </w:tc>
        <w:tc>
          <w:tcPr>
            <w:tcW w:w="3870" w:type="dxa"/>
          </w:tcPr>
          <w:p w:rsidR="00027B83" w:rsidRDefault="00027B83" w14:paraId="120DA0A2" w14:textId="77777777">
            <w:pPr>
              <w:jc w:val="center"/>
              <w:rPr>
                <w:kern w:val="2"/>
                <w:szCs w:val="24"/>
              </w:rPr>
            </w:pPr>
          </w:p>
        </w:tc>
      </w:tr>
      <w:tr w:rsidR="00027B83" w:rsidTr="002B1535" w14:paraId="51488612" w14:textId="77777777">
        <w:tc>
          <w:tcPr>
            <w:tcW w:w="2808" w:type="dxa"/>
            <w:vMerge/>
          </w:tcPr>
          <w:p w:rsidR="00027B83" w:rsidRDefault="00027B83" w14:paraId="13A73576" w14:textId="77777777">
            <w:pPr>
              <w:rPr>
                <w:b/>
                <w:kern w:val="2"/>
                <w:szCs w:val="24"/>
              </w:rPr>
            </w:pPr>
          </w:p>
        </w:tc>
        <w:tc>
          <w:tcPr>
            <w:tcW w:w="3240" w:type="dxa"/>
          </w:tcPr>
          <w:p w:rsidR="00027B83" w:rsidRDefault="000B0897" w14:paraId="10BAB5C7" w14:textId="77777777">
            <w:pPr>
              <w:rPr>
                <w:kern w:val="2"/>
                <w:szCs w:val="24"/>
              </w:rPr>
            </w:pPr>
            <w:r>
              <w:rPr>
                <w:kern w:val="2"/>
                <w:szCs w:val="24"/>
              </w:rPr>
              <w:t>1.2.6. Bankas, banko kodas</w:t>
            </w:r>
          </w:p>
        </w:tc>
        <w:tc>
          <w:tcPr>
            <w:tcW w:w="3870" w:type="dxa"/>
          </w:tcPr>
          <w:p w:rsidR="00027B83" w:rsidRDefault="00027B83" w14:paraId="65DC58D3" w14:textId="77777777">
            <w:pPr>
              <w:jc w:val="center"/>
              <w:rPr>
                <w:kern w:val="2"/>
                <w:szCs w:val="24"/>
              </w:rPr>
            </w:pPr>
          </w:p>
        </w:tc>
      </w:tr>
      <w:tr w:rsidR="00027B83" w:rsidTr="002B1535" w14:paraId="356D21D6" w14:textId="77777777">
        <w:tc>
          <w:tcPr>
            <w:tcW w:w="2808" w:type="dxa"/>
            <w:vMerge/>
          </w:tcPr>
          <w:p w:rsidR="00027B83" w:rsidRDefault="00027B83" w14:paraId="664C3E33" w14:textId="77777777">
            <w:pPr>
              <w:rPr>
                <w:b/>
                <w:kern w:val="2"/>
                <w:szCs w:val="24"/>
              </w:rPr>
            </w:pPr>
          </w:p>
        </w:tc>
        <w:tc>
          <w:tcPr>
            <w:tcW w:w="3240" w:type="dxa"/>
          </w:tcPr>
          <w:p w:rsidR="00027B83" w:rsidRDefault="000B0897" w14:paraId="15FB0651" w14:textId="77777777">
            <w:pPr>
              <w:rPr>
                <w:kern w:val="2"/>
                <w:szCs w:val="24"/>
              </w:rPr>
            </w:pPr>
            <w:r>
              <w:rPr>
                <w:kern w:val="2"/>
                <w:szCs w:val="24"/>
              </w:rPr>
              <w:t>1.2.7. Telefonas</w:t>
            </w:r>
          </w:p>
        </w:tc>
        <w:tc>
          <w:tcPr>
            <w:tcW w:w="3870" w:type="dxa"/>
          </w:tcPr>
          <w:p w:rsidR="00027B83" w:rsidRDefault="00027B83" w14:paraId="5A2E1875" w14:textId="77777777">
            <w:pPr>
              <w:jc w:val="center"/>
              <w:rPr>
                <w:kern w:val="2"/>
                <w:szCs w:val="24"/>
              </w:rPr>
            </w:pPr>
          </w:p>
        </w:tc>
      </w:tr>
      <w:tr w:rsidR="00027B83" w:rsidTr="002B1535" w14:paraId="71D45970" w14:textId="77777777">
        <w:tc>
          <w:tcPr>
            <w:tcW w:w="2808" w:type="dxa"/>
            <w:vMerge/>
          </w:tcPr>
          <w:p w:rsidR="00027B83" w:rsidRDefault="00027B83" w14:paraId="36B7E6B5" w14:textId="77777777">
            <w:pPr>
              <w:rPr>
                <w:b/>
                <w:kern w:val="2"/>
                <w:szCs w:val="24"/>
              </w:rPr>
            </w:pPr>
          </w:p>
        </w:tc>
        <w:tc>
          <w:tcPr>
            <w:tcW w:w="3240" w:type="dxa"/>
          </w:tcPr>
          <w:p w:rsidR="00027B83" w:rsidRDefault="000B0897" w14:paraId="481A9109" w14:textId="77777777">
            <w:pPr>
              <w:rPr>
                <w:kern w:val="2"/>
                <w:szCs w:val="24"/>
              </w:rPr>
            </w:pPr>
            <w:r>
              <w:rPr>
                <w:kern w:val="2"/>
                <w:szCs w:val="24"/>
              </w:rPr>
              <w:t>1.2.8. El. paštas</w:t>
            </w:r>
          </w:p>
        </w:tc>
        <w:tc>
          <w:tcPr>
            <w:tcW w:w="3870" w:type="dxa"/>
          </w:tcPr>
          <w:p w:rsidR="00027B83" w:rsidRDefault="00027B83" w14:paraId="3E3AD399" w14:textId="77777777">
            <w:pPr>
              <w:jc w:val="center"/>
              <w:rPr>
                <w:kern w:val="2"/>
                <w:szCs w:val="24"/>
              </w:rPr>
            </w:pPr>
          </w:p>
        </w:tc>
      </w:tr>
      <w:tr w:rsidR="00027B83" w:rsidTr="002B1535" w14:paraId="47540D47" w14:textId="77777777">
        <w:tc>
          <w:tcPr>
            <w:tcW w:w="2808" w:type="dxa"/>
            <w:vMerge/>
          </w:tcPr>
          <w:p w:rsidR="00027B83" w:rsidRDefault="00027B83" w14:paraId="7A781B1D" w14:textId="77777777">
            <w:pPr>
              <w:rPr>
                <w:b/>
                <w:kern w:val="2"/>
                <w:szCs w:val="24"/>
              </w:rPr>
            </w:pPr>
          </w:p>
        </w:tc>
        <w:tc>
          <w:tcPr>
            <w:tcW w:w="3240" w:type="dxa"/>
          </w:tcPr>
          <w:p w:rsidR="00027B83" w:rsidRDefault="000B0897" w14:paraId="6CB52A6F" w14:textId="77777777">
            <w:pPr>
              <w:rPr>
                <w:kern w:val="2"/>
                <w:szCs w:val="24"/>
              </w:rPr>
            </w:pPr>
            <w:r>
              <w:rPr>
                <w:kern w:val="2"/>
                <w:szCs w:val="24"/>
              </w:rPr>
              <w:t>1.2.9. Šalies atstovas</w:t>
            </w:r>
          </w:p>
        </w:tc>
        <w:tc>
          <w:tcPr>
            <w:tcW w:w="3870" w:type="dxa"/>
          </w:tcPr>
          <w:p w:rsidR="00027B83" w:rsidRDefault="00027B83" w14:paraId="7D29CABF" w14:textId="77777777">
            <w:pPr>
              <w:jc w:val="center"/>
              <w:rPr>
                <w:kern w:val="2"/>
                <w:szCs w:val="24"/>
              </w:rPr>
            </w:pPr>
          </w:p>
        </w:tc>
      </w:tr>
      <w:tr w:rsidR="00027B83" w:rsidTr="002B1535" w14:paraId="5C42A97B" w14:textId="77777777">
        <w:tc>
          <w:tcPr>
            <w:tcW w:w="2808" w:type="dxa"/>
            <w:vMerge/>
          </w:tcPr>
          <w:p w:rsidR="00027B83" w:rsidRDefault="00027B83" w14:paraId="7E8E3B6D" w14:textId="77777777">
            <w:pPr>
              <w:rPr>
                <w:b/>
                <w:kern w:val="2"/>
                <w:szCs w:val="24"/>
              </w:rPr>
            </w:pPr>
          </w:p>
        </w:tc>
        <w:tc>
          <w:tcPr>
            <w:tcW w:w="3240" w:type="dxa"/>
          </w:tcPr>
          <w:p w:rsidR="00027B83" w:rsidRDefault="000B0897" w14:paraId="318AAE3F" w14:textId="77777777">
            <w:pPr>
              <w:rPr>
                <w:kern w:val="2"/>
                <w:szCs w:val="24"/>
              </w:rPr>
            </w:pPr>
            <w:r>
              <w:rPr>
                <w:kern w:val="2"/>
                <w:szCs w:val="24"/>
              </w:rPr>
              <w:t>1.2.10. Atstovavimo pagrindas</w:t>
            </w:r>
          </w:p>
        </w:tc>
        <w:tc>
          <w:tcPr>
            <w:tcW w:w="3870" w:type="dxa"/>
          </w:tcPr>
          <w:p w:rsidR="00027B83" w:rsidRDefault="00027B83" w14:paraId="304B8539" w14:textId="77777777">
            <w:pPr>
              <w:jc w:val="center"/>
              <w:rPr>
                <w:kern w:val="2"/>
                <w:szCs w:val="24"/>
              </w:rPr>
            </w:pPr>
          </w:p>
        </w:tc>
      </w:tr>
    </w:tbl>
    <w:p w:rsidR="00027B83" w:rsidRDefault="00027B83" w14:paraId="046CC25B" w14:textId="77777777">
      <w:pPr>
        <w:jc w:val="both"/>
        <w:rPr>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345"/>
        <w:gridCol w:w="2098"/>
        <w:gridCol w:w="4595"/>
      </w:tblGrid>
      <w:tr w:rsidR="00027B83" w:rsidTr="4F1465D1" w14:paraId="60B5B6B0" w14:textId="77777777">
        <w:trPr>
          <w:trHeight w:val="300"/>
        </w:trPr>
        <w:tc>
          <w:tcPr>
            <w:tcW w:w="9918" w:type="dxa"/>
            <w:gridSpan w:val="4"/>
            <w:tcMar/>
          </w:tcPr>
          <w:p w:rsidR="00027B83" w:rsidRDefault="000B0897" w14:paraId="5B68DB66" w14:textId="77777777">
            <w:pPr>
              <w:jc w:val="center"/>
              <w:rPr>
                <w:b/>
                <w:kern w:val="2"/>
                <w:szCs w:val="24"/>
              </w:rPr>
            </w:pPr>
            <w:r>
              <w:rPr>
                <w:b/>
                <w:kern w:val="2"/>
                <w:szCs w:val="24"/>
              </w:rPr>
              <w:t>2. ATSAKINGI ASMENYS</w:t>
            </w:r>
          </w:p>
        </w:tc>
      </w:tr>
      <w:tr w:rsidR="00027B83" w:rsidTr="4F1465D1" w14:paraId="5B87AA0C" w14:textId="77777777">
        <w:trPr>
          <w:trHeight w:val="300"/>
        </w:trPr>
        <w:tc>
          <w:tcPr>
            <w:tcW w:w="3225" w:type="dxa"/>
            <w:gridSpan w:val="2"/>
            <w:tcMar/>
          </w:tcPr>
          <w:p w:rsidR="00027B83" w:rsidRDefault="000B0897" w14:paraId="362E6796" w14:textId="7777777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93" w:type="dxa"/>
            <w:gridSpan w:val="2"/>
            <w:tcMar/>
          </w:tcPr>
          <w:p w:rsidRPr="00430757" w:rsidR="00027B83" w:rsidP="4F1465D1" w:rsidRDefault="00FC0090" w14:paraId="2F9EF7CB" w14:textId="5EEF3105">
            <w:pPr>
              <w:pStyle w:val="prastasis"/>
              <w:suppressLineNumbers w:val="0"/>
              <w:bidi w:val="0"/>
              <w:spacing w:before="0" w:beforeAutospacing="off" w:after="0" w:afterAutospacing="off" w:line="259" w:lineRule="auto"/>
              <w:ind w:left="0" w:right="0"/>
              <w:jc w:val="both"/>
            </w:pPr>
            <w:r w:rsidR="18F8EFCC">
              <w:rPr/>
              <w:t>Užsakovo atsakingas asmuo už sutarties vykdymą, sąskaitų priėmimą - eksploatavimo padalinio vadovas Dainius Kupstas, tel. 0 612 13 036</w:t>
            </w:r>
            <w:r w:rsidR="6D0CE682">
              <w:rPr/>
              <w:t xml:space="preserve">, el. p. </w:t>
            </w:r>
            <w:hyperlink r:id="R6cd42246d3394c44">
              <w:r w:rsidRPr="4F1465D1" w:rsidR="6D0CE682">
                <w:rPr>
                  <w:rStyle w:val="Hipersaitas"/>
                </w:rPr>
                <w:t>dainius.kupstas@pratc.lt</w:t>
              </w:r>
            </w:hyperlink>
            <w:r w:rsidR="6D0CE682">
              <w:rPr/>
              <w:t xml:space="preserve"> </w:t>
            </w:r>
          </w:p>
          <w:p w:rsidRPr="00430757" w:rsidR="00027B83" w:rsidP="4F1465D1" w:rsidRDefault="00FC0090" w14:paraId="1A847EA2" w14:textId="084933D6">
            <w:pPr>
              <w:pStyle w:val="prastasis"/>
              <w:suppressLineNumbers w:val="0"/>
              <w:bidi w:val="0"/>
              <w:spacing w:before="0" w:beforeAutospacing="off" w:after="0" w:afterAutospacing="off" w:line="259" w:lineRule="auto"/>
              <w:ind w:left="0" w:right="0"/>
              <w:jc w:val="left"/>
            </w:pPr>
          </w:p>
          <w:p w:rsidRPr="00430757" w:rsidR="00027B83" w:rsidP="4F1465D1" w:rsidRDefault="00FC0090" w14:paraId="2D48C3AE" w14:textId="38CB285D">
            <w:pPr>
              <w:pStyle w:val="prastasis"/>
              <w:suppressLineNumbers w:val="0"/>
              <w:bidi w:val="0"/>
              <w:spacing w:before="0" w:beforeAutospacing="off" w:after="0" w:afterAutospacing="off" w:line="259" w:lineRule="auto"/>
              <w:ind w:left="0" w:right="0"/>
              <w:jc w:val="both"/>
            </w:pPr>
            <w:r w:rsidR="6D0CE682">
              <w:rPr/>
              <w:t xml:space="preserve">Užsakovo atsakingas asmuo už sutarties ir pakeitimų viešinimą teisės aktų nustatyta tvarka - viešųjų pirkimų specialistė Asta Strelčiūnienė, tel. 0 647 09 311, el. p. </w:t>
            </w:r>
            <w:hyperlink r:id="R82ee4fb2abd44079">
              <w:r w:rsidRPr="4F1465D1" w:rsidR="6D0CE682">
                <w:rPr>
                  <w:rStyle w:val="Hipersaitas"/>
                </w:rPr>
                <w:t>asta.strel</w:t>
              </w:r>
              <w:r w:rsidRPr="4F1465D1" w:rsidR="04AEEFE7">
                <w:rPr>
                  <w:rStyle w:val="Hipersaitas"/>
                </w:rPr>
                <w:t>ciuniene@pratc.lt</w:t>
              </w:r>
            </w:hyperlink>
            <w:r w:rsidR="04AEEFE7">
              <w:rPr/>
              <w:t xml:space="preserve"> </w:t>
            </w:r>
          </w:p>
        </w:tc>
      </w:tr>
      <w:tr w:rsidR="00027B83" w:rsidTr="4F1465D1" w14:paraId="6B4481A4" w14:textId="77777777">
        <w:trPr>
          <w:trHeight w:val="300"/>
        </w:trPr>
        <w:tc>
          <w:tcPr>
            <w:tcW w:w="3225" w:type="dxa"/>
            <w:gridSpan w:val="2"/>
            <w:tcMar/>
          </w:tcPr>
          <w:p w:rsidR="00027B83" w:rsidRDefault="000B0897" w14:paraId="7E938544" w14:textId="77777777">
            <w:pPr>
              <w:rPr>
                <w:b/>
                <w:kern w:val="2"/>
                <w:szCs w:val="24"/>
              </w:rPr>
            </w:pPr>
            <w:r>
              <w:rPr>
                <w:b/>
                <w:kern w:val="2"/>
                <w:szCs w:val="24"/>
              </w:rPr>
              <w:t>2.2. Tiekėjo kontaktiniai asmenys, atsakingi už Sutarties vykdymą</w:t>
            </w:r>
          </w:p>
        </w:tc>
        <w:tc>
          <w:tcPr>
            <w:tcW w:w="6693" w:type="dxa"/>
            <w:gridSpan w:val="2"/>
            <w:tcMar/>
          </w:tcPr>
          <w:p w:rsidRPr="0091762D" w:rsidR="00027B83" w:rsidRDefault="000B0897" w14:paraId="7C6C8C04" w14:textId="77777777">
            <w:pPr>
              <w:rPr>
                <w:i/>
                <w:iCs/>
                <w:color w:val="4472C4"/>
                <w:kern w:val="2"/>
                <w:szCs w:val="24"/>
              </w:rPr>
            </w:pPr>
            <w:r w:rsidRPr="0091762D">
              <w:rPr>
                <w:i/>
                <w:iCs/>
                <w:color w:val="4472C4"/>
                <w:kern w:val="2"/>
                <w:szCs w:val="24"/>
              </w:rPr>
              <w:t>(nurodyti padalinį / skyrių, pareigas, vardą, pavardę, tel., el. paštą)</w:t>
            </w:r>
          </w:p>
        </w:tc>
      </w:tr>
      <w:tr w:rsidR="00027B83" w:rsidTr="4F1465D1" w14:paraId="15CF043C" w14:textId="77777777">
        <w:trPr>
          <w:trHeight w:val="300"/>
        </w:trPr>
        <w:tc>
          <w:tcPr>
            <w:tcW w:w="9918" w:type="dxa"/>
            <w:gridSpan w:val="4"/>
            <w:tcMar/>
          </w:tcPr>
          <w:p w:rsidR="00027B83" w:rsidRDefault="000B0897" w14:paraId="3E2E6B16" w14:textId="77777777">
            <w:pPr>
              <w:jc w:val="center"/>
              <w:rPr>
                <w:b/>
                <w:kern w:val="2"/>
                <w:szCs w:val="24"/>
              </w:rPr>
            </w:pPr>
            <w:r>
              <w:rPr>
                <w:b/>
                <w:kern w:val="2"/>
                <w:szCs w:val="24"/>
              </w:rPr>
              <w:t>3. SUTARTIES DALYKAS</w:t>
            </w:r>
          </w:p>
        </w:tc>
      </w:tr>
      <w:tr w:rsidR="00027B83" w:rsidTr="4F1465D1" w14:paraId="016238A5" w14:textId="77777777">
        <w:trPr>
          <w:trHeight w:val="300"/>
        </w:trPr>
        <w:tc>
          <w:tcPr>
            <w:tcW w:w="3225" w:type="dxa"/>
            <w:gridSpan w:val="2"/>
            <w:tcMar/>
          </w:tcPr>
          <w:p w:rsidR="00027B83" w:rsidRDefault="000B0897" w14:paraId="41E23216" w14:textId="77777777">
            <w:pPr>
              <w:rPr>
                <w:b/>
                <w:kern w:val="2"/>
                <w:szCs w:val="24"/>
              </w:rPr>
            </w:pPr>
            <w:r>
              <w:rPr>
                <w:b/>
                <w:kern w:val="2"/>
                <w:szCs w:val="24"/>
              </w:rPr>
              <w:t>3.1. Sutarties dalykas</w:t>
            </w:r>
          </w:p>
        </w:tc>
        <w:tc>
          <w:tcPr>
            <w:tcW w:w="6693" w:type="dxa"/>
            <w:gridSpan w:val="2"/>
            <w:tcMar/>
          </w:tcPr>
          <w:p w:rsidR="00027B83" w:rsidP="4F1465D1" w:rsidRDefault="000B0897" w14:paraId="1DA849FD" w14:textId="7552BA46">
            <w:pPr>
              <w:jc w:val="both"/>
              <w:rPr>
                <w:color w:val="000000"/>
                <w:kern w:val="2"/>
              </w:rPr>
            </w:pPr>
            <w:r w:rsidRPr="4F1465D1" w:rsidR="000B0897">
              <w:rPr>
                <w:kern w:val="2"/>
              </w:rPr>
              <w:t xml:space="preserve">Tiekėjas įsipareigoja Sutartyje numatytomis sąlygomis suteikti Pirkėjui </w:t>
            </w:r>
            <w:r w:rsidRPr="4F1465D1" w:rsidR="743BF879">
              <w:rPr>
                <w:kern w:val="2"/>
              </w:rPr>
              <w:t xml:space="preserve">GAK tipo konteineriuose esančių atliekų transportavimo i</w:t>
            </w:r>
            <w:r w:rsidRPr="4F1465D1" w:rsidR="568A5CBA">
              <w:rPr>
                <w:kern w:val="2"/>
              </w:rPr>
              <w:t xml:space="preserve">š</w:t>
            </w:r>
            <w:r w:rsidRPr="4F1465D1" w:rsidR="743BF879">
              <w:rPr>
                <w:kern w:val="2"/>
              </w:rPr>
              <w:t xml:space="preserve"> Pirkėjo eksploatuojamos </w:t>
            </w:r>
            <w:r w:rsidRPr="4F1465D1" w:rsidR="743BF879">
              <w:rPr>
                <w:color w:val="FF0000"/>
                <w:kern w:val="2"/>
              </w:rPr>
              <w:t xml:space="preserve">Biržų (Krantinės g. 1, Biržų k., Širvėnos sen</w:t>
            </w:r>
            <w:r w:rsidRPr="4F1465D1" w:rsidR="27257559">
              <w:rPr>
                <w:color w:val="FF0000"/>
                <w:kern w:val="2"/>
              </w:rPr>
              <w:t xml:space="preserve">.) ar</w:t>
            </w:r>
            <w:r w:rsidRPr="4F1465D1" w:rsidR="51B6AD2F">
              <w:rPr>
                <w:color w:val="FF0000"/>
                <w:kern w:val="2"/>
              </w:rPr>
              <w:t xml:space="preserve"> </w:t>
            </w:r>
            <w:r w:rsidRPr="4F1465D1" w:rsidR="583DEFCE">
              <w:rPr>
                <w:color w:val="FF0000"/>
                <w:kern w:val="2"/>
              </w:rPr>
              <w:t xml:space="preserve">Rokiškio (K. Donelaičio g. 16, Rokiškis)  </w:t>
            </w:r>
            <w:r w:rsidRPr="4F1465D1" w:rsidR="724C0745">
              <w:rPr>
                <w:i w:val="1"/>
                <w:iCs w:val="1"/>
                <w:color w:val="FF0000"/>
                <w:kern w:val="2"/>
              </w:rPr>
              <w:t xml:space="preserve">(nereikalingą išbraukti) </w:t>
            </w:r>
            <w:r w:rsidRPr="4F1465D1" w:rsidR="724C0745">
              <w:rPr>
                <w:i w:val="0"/>
                <w:iCs w:val="0"/>
                <w:color w:val="auto"/>
                <w:kern w:val="2"/>
              </w:rPr>
              <w:t xml:space="preserve">perkrovimo stoties į Panevėžio regioninį nepavojingų atliekų sąvartyną </w:t>
            </w:r>
            <w:r w:rsidRPr="4F1465D1" w:rsidR="000B0897">
              <w:rPr>
                <w:kern w:val="2"/>
              </w:rPr>
              <w:t>Paslaugas</w:t>
            </w:r>
            <w:r w:rsidRPr="4F1465D1" w:rsidR="000B0897">
              <w:rPr>
                <w:color w:val="000000"/>
                <w:kern w:val="2"/>
              </w:rPr>
              <w:t xml:space="preserve"> (toliau – Paslaugos).</w:t>
            </w:r>
          </w:p>
          <w:p w:rsidR="00027B83" w:rsidP="00BA600F" w:rsidRDefault="000B0897" w14:paraId="5C2B3A23" w14:textId="5713605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rsidTr="4F1465D1" w14:paraId="356BF1FF" w14:textId="77777777">
        <w:trPr>
          <w:trHeight w:val="300"/>
        </w:trPr>
        <w:tc>
          <w:tcPr>
            <w:tcW w:w="3225" w:type="dxa"/>
            <w:gridSpan w:val="2"/>
            <w:tcMar/>
          </w:tcPr>
          <w:p w:rsidR="00027B83" w:rsidRDefault="000B0897" w14:paraId="3023C2F2" w14:textId="77777777">
            <w:pPr>
              <w:rPr>
                <w:b/>
                <w:kern w:val="2"/>
                <w:szCs w:val="24"/>
              </w:rPr>
            </w:pPr>
            <w:r>
              <w:rPr>
                <w:b/>
                <w:kern w:val="2"/>
                <w:szCs w:val="24"/>
              </w:rPr>
              <w:t>3.2. Pirkimo pavadinimas ir numeris</w:t>
            </w:r>
          </w:p>
        </w:tc>
        <w:tc>
          <w:tcPr>
            <w:tcW w:w="6693" w:type="dxa"/>
            <w:gridSpan w:val="2"/>
            <w:tcMar/>
          </w:tcPr>
          <w:p w:rsidRPr="00066A1B" w:rsidR="00027B83" w:rsidP="4F1465D1" w:rsidRDefault="00066A1B" w14:paraId="66FA8FCF" w14:textId="2ABF7EA5">
            <w:pPr>
              <w:jc w:val="center"/>
              <w:rPr>
                <w:i w:val="1"/>
                <w:iCs w:val="1"/>
                <w:kern w:val="2"/>
              </w:rPr>
            </w:pPr>
            <w:r w:rsidRPr="4F1465D1" w:rsidR="446FE103">
              <w:rPr>
                <w:i w:val="1"/>
                <w:iCs w:val="1"/>
                <w:kern w:val="2"/>
              </w:rPr>
              <w:t xml:space="preserve">Atliekų </w:t>
            </w:r>
            <w:r w:rsidRPr="4F1465D1" w:rsidR="42495E9B">
              <w:rPr>
                <w:i w:val="1"/>
                <w:iCs w:val="1"/>
                <w:kern w:val="2"/>
              </w:rPr>
              <w:t xml:space="preserve">transportavimo iš perkrovimo stočių</w:t>
            </w:r>
            <w:r w:rsidRPr="4F1465D1" w:rsidR="446FE103">
              <w:rPr>
                <w:i w:val="1"/>
                <w:iCs w:val="1"/>
                <w:kern w:val="2"/>
              </w:rPr>
              <w:t xml:space="preserve"> paslaugos</w:t>
            </w:r>
            <w:r w:rsidRPr="4F1465D1" w:rsidR="446FE103">
              <w:rPr>
                <w:i w:val="1"/>
                <w:iCs w:val="1"/>
                <w:kern w:val="2"/>
              </w:rPr>
              <w:t>, Pirkimo Nr.</w:t>
            </w:r>
          </w:p>
        </w:tc>
      </w:tr>
      <w:tr w:rsidR="00027B83" w:rsidTr="4F1465D1" w14:paraId="14A4000B" w14:textId="77777777">
        <w:trPr>
          <w:trHeight w:val="300"/>
        </w:trPr>
        <w:tc>
          <w:tcPr>
            <w:tcW w:w="3225" w:type="dxa"/>
            <w:gridSpan w:val="2"/>
            <w:tcMar/>
          </w:tcPr>
          <w:p w:rsidR="00027B83" w:rsidRDefault="000B0897" w14:paraId="092F941D" w14:textId="77777777">
            <w:pPr>
              <w:rPr>
                <w:b/>
                <w:kern w:val="2"/>
                <w:szCs w:val="24"/>
              </w:rPr>
            </w:pPr>
            <w:r>
              <w:rPr>
                <w:b/>
                <w:kern w:val="2"/>
                <w:szCs w:val="24"/>
              </w:rPr>
              <w:t>3.3. Informacija apie Europos Sąjungos lėšomis finansuojamą projektą arba kitą projektą</w:t>
            </w:r>
          </w:p>
        </w:tc>
        <w:tc>
          <w:tcPr>
            <w:tcW w:w="6693" w:type="dxa"/>
            <w:gridSpan w:val="2"/>
            <w:tcMar/>
          </w:tcPr>
          <w:p w:rsidR="00027B83" w:rsidRDefault="000B0897" w14:paraId="0151D329" w14:textId="77777777">
            <w:pPr>
              <w:rPr>
                <w:kern w:val="2"/>
                <w:szCs w:val="24"/>
              </w:rPr>
            </w:pPr>
            <w:r>
              <w:rPr>
                <w:kern w:val="2"/>
                <w:szCs w:val="24"/>
              </w:rPr>
              <w:t>Netaikoma</w:t>
            </w:r>
          </w:p>
          <w:p w:rsidR="00027B83" w:rsidRDefault="00027B83" w14:paraId="3E210AB1" w14:textId="689A44DE">
            <w:pPr>
              <w:rPr>
                <w:kern w:val="2"/>
                <w:szCs w:val="24"/>
              </w:rPr>
            </w:pPr>
          </w:p>
        </w:tc>
      </w:tr>
      <w:tr w:rsidR="00027B83" w:rsidTr="4F1465D1" w14:paraId="5D573A33" w14:textId="77777777">
        <w:trPr>
          <w:trHeight w:val="300"/>
        </w:trPr>
        <w:tc>
          <w:tcPr>
            <w:tcW w:w="9918" w:type="dxa"/>
            <w:gridSpan w:val="4"/>
            <w:tcMar/>
          </w:tcPr>
          <w:p w:rsidR="00027B83" w:rsidRDefault="000B0897" w14:paraId="72A2745E" w14:textId="7777777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rsidTr="4F1465D1" w14:paraId="72329276" w14:textId="77777777">
        <w:trPr>
          <w:trHeight w:val="300"/>
        </w:trPr>
        <w:tc>
          <w:tcPr>
            <w:tcW w:w="3225" w:type="dxa"/>
            <w:gridSpan w:val="2"/>
            <w:tcMar/>
          </w:tcPr>
          <w:p w:rsidR="00027B83" w:rsidP="4F1465D1" w:rsidRDefault="000B0897" w14:paraId="0013E85E" w14:textId="41F50A32">
            <w:pPr>
              <w:rPr>
                <w:rFonts w:ascii="Times New Roman" w:hAnsi="Times New Roman" w:eastAsia="Times New Roman" w:cs="Times New Roman"/>
                <w:noProof w:val="0"/>
                <w:sz w:val="24"/>
                <w:szCs w:val="24"/>
                <w:lang w:val="lt-LT"/>
              </w:rPr>
            </w:pPr>
            <w:r w:rsidRPr="4F1465D1" w:rsidR="02B002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4.1. Paslaugų suteikimo </w:t>
            </w:r>
            <w:r w:rsidRPr="4F1465D1" w:rsidR="11115F1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 </w:t>
            </w:r>
            <w:r w:rsidRPr="4F1465D1" w:rsidR="02B002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terminas, kai Paslaugos yra vienkartinio pobūdžio, teikiamos periodiškai arba pagal Pirkėjo Užsakymą</w:t>
            </w:r>
          </w:p>
        </w:tc>
        <w:tc>
          <w:tcPr>
            <w:tcW w:w="6693" w:type="dxa"/>
            <w:gridSpan w:val="2"/>
            <w:tcMar/>
          </w:tcPr>
          <w:p w:rsidRPr="00EB435D" w:rsidR="00027B83" w:rsidP="4F1465D1" w:rsidRDefault="000B0897" w14:paraId="03973D74" w14:textId="4B89EDC1">
            <w:pPr>
              <w:pStyle w:val="prastasis"/>
              <w:suppressLineNumbers w:val="0"/>
              <w:bidi w:val="0"/>
              <w:spacing w:before="0" w:beforeAutospacing="off" w:after="0" w:afterAutospacing="off" w:line="259" w:lineRule="auto"/>
              <w:ind w:left="0" w:right="0"/>
              <w:jc w:val="both"/>
              <w:rPr>
                <w:rFonts w:ascii="Times New Roman" w:hAnsi="Times New Roman" w:eastAsia="Times New Roman" w:cs="Times New Roman"/>
                <w:b w:val="0"/>
                <w:bCs w:val="0"/>
                <w:i w:val="0"/>
                <w:iCs w:val="0"/>
                <w:caps w:val="0"/>
                <w:smallCaps w:val="0"/>
                <w:noProof w:val="0"/>
                <w:color w:val="FF0000"/>
                <w:sz w:val="24"/>
                <w:szCs w:val="24"/>
                <w:lang w:val="lt-LT"/>
              </w:rPr>
            </w:pPr>
            <w:r w:rsidRPr="4F1465D1" w:rsidR="5794AF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4.1.1. </w:t>
            </w:r>
            <w:r w:rsidRPr="4F1465D1" w:rsidR="66FC35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Tiekėjas Paslaugas įsipareigoja suteikti </w:t>
            </w:r>
            <w:r w:rsidRPr="4F1465D1" w:rsidR="66FC355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ne vėliau kaip per</w:t>
            </w:r>
            <w:r w:rsidRPr="4F1465D1" w:rsidR="66FC35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4F1465D1" w:rsidR="66FC3558">
              <w:rPr>
                <w:rFonts w:ascii="Times New Roman" w:hAnsi="Times New Roman" w:eastAsia="Times New Roman" w:cs="Times New Roman"/>
                <w:b w:val="0"/>
                <w:bCs w:val="0"/>
                <w:i w:val="0"/>
                <w:iCs w:val="0"/>
                <w:caps w:val="0"/>
                <w:smallCaps w:val="0"/>
                <w:noProof w:val="0"/>
                <w:color w:val="auto"/>
                <w:sz w:val="24"/>
                <w:szCs w:val="24"/>
                <w:lang w:val="lt-LT"/>
              </w:rPr>
              <w:t xml:space="preserve">24 valandas (įskaitant ir švenčių dienas) </w:t>
            </w:r>
            <w:r w:rsidRPr="4F1465D1" w:rsidR="66FC35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nuo Užsakymo pateikimo dienos</w:t>
            </w:r>
            <w:r w:rsidRPr="4F1465D1" w:rsidR="17E886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w:t>
            </w:r>
          </w:p>
          <w:p w:rsidRPr="00EB435D" w:rsidR="00027B83" w:rsidP="4F1465D1" w:rsidRDefault="000B0897" w14:paraId="74E0E15D" w14:textId="0C3005C2">
            <w:pPr>
              <w:jc w:val="both"/>
            </w:pPr>
          </w:p>
        </w:tc>
      </w:tr>
      <w:tr w:rsidR="00027B83" w:rsidTr="4F1465D1" w14:paraId="61B215C1" w14:textId="77777777">
        <w:trPr>
          <w:trHeight w:val="300"/>
        </w:trPr>
        <w:tc>
          <w:tcPr>
            <w:tcW w:w="3225" w:type="dxa"/>
            <w:gridSpan w:val="2"/>
            <w:tcMar/>
          </w:tcPr>
          <w:p w:rsidR="00027B83" w:rsidRDefault="000B0897" w14:paraId="1929A571" w14:textId="77777777">
            <w:pPr>
              <w:rPr>
                <w:b/>
                <w:kern w:val="2"/>
                <w:szCs w:val="24"/>
              </w:rPr>
            </w:pPr>
            <w:r>
              <w:rPr>
                <w:b/>
                <w:kern w:val="2"/>
                <w:szCs w:val="24"/>
              </w:rPr>
              <w:t>4.2. Paslaugų / jų dalies / etapo / periodo suteikimo termino pratęsimas</w:t>
            </w:r>
          </w:p>
        </w:tc>
        <w:tc>
          <w:tcPr>
            <w:tcW w:w="6693" w:type="dxa"/>
            <w:gridSpan w:val="2"/>
            <w:tcMar/>
          </w:tcPr>
          <w:p w:rsidR="00027B83" w:rsidP="4F1465D1" w:rsidRDefault="00027B83" w14:paraId="0A7FBE3E" w14:textId="118EDB9F">
            <w:pPr>
              <w:jc w:val="both"/>
              <w:rPr>
                <w:rFonts w:ascii="Times New Roman" w:hAnsi="Times New Roman" w:eastAsia="Times New Roman" w:cs="Times New Roman"/>
                <w:noProof w:val="0"/>
                <w:sz w:val="24"/>
                <w:szCs w:val="24"/>
                <w:lang w:val="lt-LT"/>
              </w:rPr>
            </w:pPr>
            <w:r w:rsidRPr="4F1465D1" w:rsidR="452D6F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w:t>
            </w:r>
            <w:r w:rsidRPr="4F1465D1" w:rsidR="452D6F27">
              <w:rPr>
                <w:rFonts w:ascii="Times New Roman" w:hAnsi="Times New Roman" w:eastAsia="Times New Roman" w:cs="Times New Roman"/>
                <w:b w:val="0"/>
                <w:bCs w:val="0"/>
                <w:i w:val="0"/>
                <w:iCs w:val="0"/>
                <w:caps w:val="0"/>
                <w:smallCaps w:val="0"/>
                <w:noProof w:val="0"/>
                <w:color w:val="auto"/>
                <w:sz w:val="24"/>
                <w:szCs w:val="24"/>
                <w:lang w:val="lt-LT"/>
              </w:rPr>
              <w:t xml:space="preserve">u tokiu atveju, Tiekėjas raštu nedelsdamas, bet ne vėliau kaip per </w:t>
            </w:r>
            <w:r w:rsidRPr="4F1465D1" w:rsidR="08BA9718">
              <w:rPr>
                <w:rFonts w:ascii="Times New Roman" w:hAnsi="Times New Roman" w:eastAsia="Times New Roman" w:cs="Times New Roman"/>
                <w:b w:val="0"/>
                <w:bCs w:val="0"/>
                <w:i w:val="0"/>
                <w:iCs w:val="0"/>
                <w:caps w:val="0"/>
                <w:smallCaps w:val="0"/>
                <w:noProof w:val="0"/>
                <w:color w:val="auto"/>
                <w:sz w:val="24"/>
                <w:szCs w:val="24"/>
                <w:lang w:val="lt-LT"/>
              </w:rPr>
              <w:t>2 valandas</w:t>
            </w:r>
            <w:r w:rsidRPr="4F1465D1" w:rsidR="452D6F27">
              <w:rPr>
                <w:rFonts w:ascii="Times New Roman" w:hAnsi="Times New Roman" w:eastAsia="Times New Roman" w:cs="Times New Roman"/>
                <w:b w:val="0"/>
                <w:bCs w:val="0"/>
                <w:i w:val="0"/>
                <w:iCs w:val="0"/>
                <w:caps w:val="0"/>
                <w:smallCaps w:val="0"/>
                <w:noProof w:val="0"/>
                <w:color w:val="auto"/>
                <w:sz w:val="24"/>
                <w:szCs w:val="24"/>
                <w:lang w:val="lt-LT"/>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Pr="4F1465D1" w:rsidR="749AA89E">
              <w:rPr>
                <w:rFonts w:ascii="Times New Roman" w:hAnsi="Times New Roman" w:eastAsia="Times New Roman" w:cs="Times New Roman"/>
                <w:b w:val="0"/>
                <w:bCs w:val="0"/>
                <w:i w:val="0"/>
                <w:iCs w:val="0"/>
                <w:caps w:val="0"/>
                <w:smallCaps w:val="0"/>
                <w:noProof w:val="0"/>
                <w:color w:val="auto"/>
                <w:sz w:val="24"/>
                <w:szCs w:val="24"/>
                <w:lang w:val="lt-LT"/>
              </w:rPr>
              <w:t>24 valandų</w:t>
            </w:r>
            <w:r w:rsidRPr="4F1465D1" w:rsidR="452D6F27">
              <w:rPr>
                <w:rFonts w:ascii="Times New Roman" w:hAnsi="Times New Roman" w:eastAsia="Times New Roman" w:cs="Times New Roman"/>
                <w:b w:val="0"/>
                <w:bCs w:val="0"/>
                <w:i w:val="0"/>
                <w:iCs w:val="0"/>
                <w:caps w:val="0"/>
                <w:smallCaps w:val="0"/>
                <w:noProof w:val="0"/>
                <w:color w:val="auto"/>
                <w:sz w:val="24"/>
                <w:szCs w:val="24"/>
                <w:lang w:val="lt-LT"/>
              </w:rPr>
              <w:t xml:space="preserve"> la</w:t>
            </w:r>
            <w:r w:rsidRPr="4F1465D1" w:rsidR="452D6F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ikotarpiui.</w:t>
            </w:r>
          </w:p>
        </w:tc>
      </w:tr>
      <w:tr w:rsidR="00027B83" w:rsidTr="4F1465D1" w14:paraId="4A49982E" w14:textId="77777777">
        <w:trPr>
          <w:trHeight w:val="300"/>
        </w:trPr>
        <w:tc>
          <w:tcPr>
            <w:tcW w:w="3225" w:type="dxa"/>
            <w:gridSpan w:val="2"/>
            <w:tcMar/>
          </w:tcPr>
          <w:p w:rsidR="00027B83" w:rsidRDefault="000B0897" w14:paraId="07F98706" w14:textId="77777777">
            <w:pPr>
              <w:rPr>
                <w:b/>
                <w:kern w:val="2"/>
                <w:szCs w:val="24"/>
              </w:rPr>
            </w:pPr>
            <w:r>
              <w:rPr>
                <w:b/>
                <w:kern w:val="2"/>
                <w:szCs w:val="24"/>
              </w:rPr>
              <w:t>4.3. Užsakymų teikimo tvarka</w:t>
            </w:r>
          </w:p>
        </w:tc>
        <w:tc>
          <w:tcPr>
            <w:tcW w:w="6693" w:type="dxa"/>
            <w:gridSpan w:val="2"/>
            <w:tcMar/>
          </w:tcPr>
          <w:p w:rsidR="00027B83" w:rsidP="4F1465D1" w:rsidRDefault="0091762D" w14:paraId="5FAB50DA" w14:textId="70545F31">
            <w:pPr>
              <w:jc w:val="both"/>
              <w:rPr>
                <w:rFonts w:ascii="Times New Roman" w:hAnsi="Times New Roman" w:eastAsia="Times New Roman" w:cs="Times New Roman"/>
                <w:noProof w:val="0"/>
                <w:sz w:val="24"/>
                <w:szCs w:val="24"/>
                <w:lang w:val="lt-LT"/>
              </w:rPr>
            </w:pPr>
            <w:r w:rsidRPr="4F1465D1" w:rsidR="79BB69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Užsakymai teikiami </w:t>
            </w:r>
            <w:r w:rsidRPr="4F1465D1" w:rsidR="79BB6922">
              <w:rPr>
                <w:rFonts w:ascii="Times New Roman" w:hAnsi="Times New Roman" w:eastAsia="Times New Roman" w:cs="Times New Roman"/>
                <w:b w:val="0"/>
                <w:bCs w:val="0"/>
                <w:i w:val="0"/>
                <w:iCs w:val="0"/>
                <w:caps w:val="0"/>
                <w:smallCaps w:val="0"/>
                <w:noProof w:val="0"/>
                <w:color w:val="auto"/>
                <w:sz w:val="24"/>
                <w:szCs w:val="24"/>
                <w:lang w:val="lt-LT"/>
              </w:rPr>
              <w:t>Tiekėjo nurodytu elektroniniu paštu ir laikomi gautais nedelsiant nu</w:t>
            </w:r>
            <w:r w:rsidRPr="4F1465D1" w:rsidR="79BB69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o Užsakymo pateikimo.</w:t>
            </w:r>
          </w:p>
        </w:tc>
      </w:tr>
      <w:tr w:rsidR="00027B83" w:rsidTr="4F1465D1" w14:paraId="20AA9987" w14:textId="77777777">
        <w:trPr>
          <w:trHeight w:val="794"/>
        </w:trPr>
        <w:tc>
          <w:tcPr>
            <w:tcW w:w="3225" w:type="dxa"/>
            <w:gridSpan w:val="2"/>
            <w:tcBorders>
              <w:top w:val="single" w:color="auto" w:sz="4" w:space="0"/>
              <w:left w:val="single" w:color="auto" w:sz="4" w:space="0"/>
              <w:bottom w:val="single" w:color="auto" w:sz="4" w:space="0"/>
              <w:right w:val="single" w:color="auto" w:sz="4" w:space="0"/>
            </w:tcBorders>
            <w:tcMar/>
          </w:tcPr>
          <w:p w:rsidR="00027B83" w:rsidRDefault="000B0897" w14:paraId="04600683" w14:textId="77777777">
            <w:pPr>
              <w:rPr>
                <w:b/>
                <w:kern w:val="2"/>
                <w:szCs w:val="24"/>
              </w:rPr>
            </w:pPr>
            <w:r>
              <w:rPr>
                <w:b/>
                <w:kern w:val="2"/>
                <w:szCs w:val="24"/>
              </w:rPr>
              <w:t>4.4. Dėl minimalios Užsakymo vertės ar apimties</w:t>
            </w:r>
          </w:p>
        </w:tc>
        <w:tc>
          <w:tcPr>
            <w:tcW w:w="6693" w:type="dxa"/>
            <w:gridSpan w:val="2"/>
            <w:tcBorders>
              <w:top w:val="single" w:color="auto" w:sz="4" w:space="0"/>
              <w:left w:val="single" w:color="auto" w:sz="4" w:space="0"/>
              <w:bottom w:val="single" w:color="auto" w:sz="4" w:space="0"/>
              <w:right w:val="single" w:color="auto" w:sz="4" w:space="0"/>
            </w:tcBorders>
            <w:tcMar/>
          </w:tcPr>
          <w:p w:rsidR="00027B83" w:rsidRDefault="000B0897" w14:paraId="72E69558" w14:textId="77777777">
            <w:pPr>
              <w:rPr>
                <w:kern w:val="2"/>
                <w:szCs w:val="24"/>
              </w:rPr>
            </w:pPr>
            <w:r>
              <w:rPr>
                <w:kern w:val="2"/>
                <w:szCs w:val="24"/>
              </w:rPr>
              <w:t>Netaikoma</w:t>
            </w:r>
          </w:p>
          <w:p w:rsidR="00027B83" w:rsidRDefault="00027B83" w14:paraId="0B7B9FB5" w14:textId="3B665312">
            <w:pPr>
              <w:rPr>
                <w:szCs w:val="24"/>
              </w:rPr>
            </w:pPr>
          </w:p>
        </w:tc>
      </w:tr>
      <w:tr w:rsidR="00027B83" w:rsidTr="4F1465D1" w14:paraId="669F0BAC" w14:textId="77777777">
        <w:trPr>
          <w:trHeight w:val="300"/>
        </w:trPr>
        <w:tc>
          <w:tcPr>
            <w:tcW w:w="3225" w:type="dxa"/>
            <w:gridSpan w:val="2"/>
            <w:tcMar/>
          </w:tcPr>
          <w:p w:rsidR="00027B83" w:rsidRDefault="000B0897" w14:paraId="4BD0A16A" w14:textId="77777777">
            <w:pPr>
              <w:rPr>
                <w:b/>
                <w:kern w:val="2"/>
                <w:szCs w:val="24"/>
              </w:rPr>
            </w:pPr>
            <w:r>
              <w:rPr>
                <w:b/>
                <w:kern w:val="2"/>
                <w:szCs w:val="24"/>
              </w:rPr>
              <w:t>4.5. Pateikiami dokumentai</w:t>
            </w:r>
          </w:p>
        </w:tc>
        <w:tc>
          <w:tcPr>
            <w:tcW w:w="6693" w:type="dxa"/>
            <w:gridSpan w:val="2"/>
            <w:tcMar/>
          </w:tcPr>
          <w:p w:rsidR="00027B83" w:rsidP="00B33699" w:rsidRDefault="000B0897" w14:paraId="1DCD4364" w14:textId="36279F85">
            <w:pPr>
              <w:jc w:val="both"/>
              <w:rPr>
                <w:szCs w:val="24"/>
              </w:rPr>
            </w:pPr>
            <w:r>
              <w:rPr>
                <w:kern w:val="2"/>
                <w:szCs w:val="24"/>
              </w:rPr>
              <w:t xml:space="preserve">Turi būti pateikiami šie dokumentai: </w:t>
            </w:r>
            <w:r w:rsidRPr="00B33699">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027B83" w:rsidTr="4F1465D1" w14:paraId="6A49DD82" w14:textId="77777777">
        <w:trPr>
          <w:trHeight w:val="300"/>
        </w:trPr>
        <w:tc>
          <w:tcPr>
            <w:tcW w:w="9918" w:type="dxa"/>
            <w:gridSpan w:val="4"/>
            <w:tcMar/>
          </w:tcPr>
          <w:p w:rsidR="00027B83" w:rsidRDefault="000B0897" w14:paraId="7E8FB619" w14:textId="77777777">
            <w:pPr>
              <w:jc w:val="center"/>
              <w:rPr>
                <w:b/>
                <w:kern w:val="2"/>
                <w:szCs w:val="24"/>
              </w:rPr>
            </w:pPr>
            <w:r>
              <w:rPr>
                <w:b/>
                <w:kern w:val="2"/>
                <w:szCs w:val="24"/>
              </w:rPr>
              <w:t>5. SUTARTIES KAINA IR ATSISKAITYMO TVARKA</w:t>
            </w:r>
          </w:p>
        </w:tc>
      </w:tr>
      <w:tr w:rsidR="00027B83" w:rsidTr="4F1465D1" w14:paraId="7522AC44" w14:textId="77777777">
        <w:trPr>
          <w:trHeight w:val="300"/>
        </w:trPr>
        <w:tc>
          <w:tcPr>
            <w:tcW w:w="3225" w:type="dxa"/>
            <w:gridSpan w:val="2"/>
            <w:tcMar/>
          </w:tcPr>
          <w:p w:rsidR="00027B83" w:rsidRDefault="000B0897" w14:paraId="2EC3AAF4" w14:textId="77777777">
            <w:pPr>
              <w:rPr>
                <w:b/>
                <w:kern w:val="2"/>
                <w:szCs w:val="24"/>
              </w:rPr>
            </w:pPr>
            <w:r>
              <w:rPr>
                <w:b/>
                <w:kern w:val="2"/>
                <w:szCs w:val="24"/>
              </w:rPr>
              <w:t>5.1. Sutarčiai taikomas kainos apskaičiavimo būdas</w:t>
            </w:r>
          </w:p>
        </w:tc>
        <w:tc>
          <w:tcPr>
            <w:tcW w:w="6693" w:type="dxa"/>
            <w:gridSpan w:val="2"/>
            <w:tcMar/>
          </w:tcPr>
          <w:p w:rsidR="00027B83" w:rsidRDefault="000B0897" w14:paraId="3DCB9293" w14:textId="77777777">
            <w:pPr>
              <w:rPr>
                <w:kern w:val="2"/>
                <w:szCs w:val="24"/>
              </w:rPr>
            </w:pPr>
            <w:r>
              <w:rPr>
                <w:kern w:val="2"/>
                <w:szCs w:val="24"/>
              </w:rPr>
              <w:t>Fiksuoto įkainio kainodara</w:t>
            </w:r>
          </w:p>
          <w:p w:rsidR="00027B83" w:rsidRDefault="00027B83" w14:paraId="5A511F17" w14:textId="592A5568">
            <w:pPr>
              <w:rPr>
                <w:color w:val="4472C4"/>
                <w:kern w:val="2"/>
                <w:szCs w:val="24"/>
              </w:rPr>
            </w:pPr>
          </w:p>
        </w:tc>
      </w:tr>
      <w:tr w:rsidR="00027B83" w:rsidTr="4F1465D1" w14:paraId="23B6C3B1" w14:textId="77777777">
        <w:trPr>
          <w:trHeight w:val="300"/>
        </w:trPr>
        <w:tc>
          <w:tcPr>
            <w:tcW w:w="3225" w:type="dxa"/>
            <w:gridSpan w:val="2"/>
            <w:tcMar/>
          </w:tcPr>
          <w:p w:rsidR="00027B83" w:rsidRDefault="000B0897" w14:paraId="69E7F180" w14:textId="7777777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027B83" w:rsidRDefault="00027B83" w14:paraId="0228B616" w14:textId="77777777">
            <w:pPr>
              <w:rPr>
                <w:b/>
                <w:kern w:val="2"/>
                <w:szCs w:val="24"/>
              </w:rPr>
            </w:pPr>
          </w:p>
          <w:p w:rsidR="00027B83" w:rsidRDefault="00027B83" w14:paraId="6EDE23C2" w14:textId="77777777">
            <w:pPr>
              <w:rPr>
                <w:b/>
                <w:kern w:val="2"/>
                <w:szCs w:val="24"/>
              </w:rPr>
            </w:pPr>
          </w:p>
          <w:p w:rsidR="00027B83" w:rsidRDefault="00027B83" w14:paraId="5B0ECB67" w14:textId="77777777">
            <w:pPr>
              <w:rPr>
                <w:b/>
                <w:kern w:val="2"/>
                <w:szCs w:val="24"/>
              </w:rPr>
            </w:pPr>
          </w:p>
          <w:p w:rsidR="00027B83" w:rsidRDefault="00027B83" w14:paraId="5C8E3640" w14:textId="77777777">
            <w:pPr>
              <w:rPr>
                <w:b/>
                <w:kern w:val="2"/>
                <w:szCs w:val="24"/>
              </w:rPr>
            </w:pPr>
          </w:p>
          <w:p w:rsidR="00027B83" w:rsidP="4F1465D1" w:rsidRDefault="00027B83" w14:paraId="0C0B9BAD" w14:textId="13C18976">
            <w:pPr>
              <w:pStyle w:val="prastasis"/>
              <w:rPr>
                <w:b w:val="1"/>
                <w:bCs w:val="1"/>
                <w:kern w:val="2"/>
              </w:rPr>
            </w:pPr>
          </w:p>
        </w:tc>
        <w:tc>
          <w:tcPr>
            <w:tcW w:w="6693" w:type="dxa"/>
            <w:gridSpan w:val="2"/>
            <w:tcMar/>
          </w:tcPr>
          <w:p w:rsidR="76E06645" w:rsidP="4F1465D1" w:rsidRDefault="76E06645" w14:paraId="25FA836D" w14:textId="57747C77">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Pradinės Sutarties vertė yra </w:t>
            </w:r>
            <w:r w:rsidRPr="4F1465D1" w:rsidR="76E06645">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lt-LT"/>
              </w:rPr>
              <w:t>(nurodyti sumą skaičiais)</w:t>
            </w: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Eur </w:t>
            </w:r>
            <w:r w:rsidRPr="4F1465D1" w:rsidR="76E06645">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lt-LT"/>
              </w:rPr>
              <w:t>(nurodyti sumą žodžiais)</w:t>
            </w: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be PVM.</w:t>
            </w:r>
          </w:p>
          <w:p w:rsidR="76E06645" w:rsidP="4F1465D1" w:rsidRDefault="76E06645" w14:paraId="34B29031" w14:textId="43DBE72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PVM sudaro </w:t>
            </w:r>
            <w:r w:rsidRPr="4F1465D1" w:rsidR="76E06645">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lt-LT"/>
              </w:rPr>
              <w:t>(nurodyti sumą skaičiais)</w:t>
            </w: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Eur </w:t>
            </w:r>
            <w:r w:rsidRPr="4F1465D1" w:rsidR="76E06645">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lt-LT"/>
              </w:rPr>
              <w:t>(nurodyti sumą žodžiais)</w:t>
            </w: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w:t>
            </w:r>
          </w:p>
          <w:p w:rsidR="76E06645" w:rsidP="4F1465D1" w:rsidRDefault="76E06645" w14:paraId="5E39F30F" w14:textId="4C8E3FA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Sutarties kaina yra </w:t>
            </w:r>
            <w:r w:rsidRPr="4F1465D1" w:rsidR="76E06645">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lt-LT"/>
              </w:rPr>
              <w:t>(nurodyti sumą skaičiais)</w:t>
            </w: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Eur </w:t>
            </w:r>
            <w:r w:rsidRPr="4F1465D1" w:rsidR="76E06645">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lt-LT"/>
              </w:rPr>
              <w:t>(nurodyti sumą žodžiais)</w:t>
            </w: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su PVM.</w:t>
            </w:r>
          </w:p>
          <w:p w:rsidR="00027B83" w:rsidRDefault="00027B83" w14:paraId="43964516" w14:textId="77777777">
            <w:pPr>
              <w:rPr>
                <w:kern w:val="2"/>
                <w:szCs w:val="24"/>
              </w:rPr>
            </w:pPr>
          </w:p>
          <w:p w:rsidRPr="005255E4" w:rsidR="00027B83" w:rsidP="4F1465D1" w:rsidRDefault="00F13B77" w14:paraId="38AEC48A" w14:textId="3E53F791">
            <w:pPr>
              <w:jc w:val="both"/>
              <w:rPr>
                <w:rFonts w:ascii="Times New Roman" w:hAnsi="Times New Roman" w:eastAsia="Times New Roman" w:cs="Times New Roman"/>
                <w:noProof w:val="0"/>
                <w:kern w:val="2"/>
                <w:sz w:val="24"/>
                <w:szCs w:val="24"/>
                <w:lang w:val="lt-LT"/>
              </w:rPr>
            </w:pPr>
            <w:r w:rsidRPr="4F1465D1" w:rsidR="76E066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Šioje Sutartyje Pradinės Sutarties vertė yra lygi Tiekėjo pasiūlymo kainai be PVM, nurodytai už visą pirkimo dokumentuose ir Sutartyje nurodytą Paslaugų kiekį ir (ar) apimtį.</w:t>
            </w:r>
          </w:p>
        </w:tc>
      </w:tr>
      <w:tr w:rsidR="00027B83" w:rsidTr="4F1465D1" w14:paraId="3FCEE4D0" w14:textId="77777777">
        <w:trPr>
          <w:trHeight w:val="300"/>
        </w:trPr>
        <w:tc>
          <w:tcPr>
            <w:tcW w:w="3225" w:type="dxa"/>
            <w:gridSpan w:val="2"/>
            <w:tcMar/>
          </w:tcPr>
          <w:p w:rsidRPr="00E9093A" w:rsidR="00027B83" w:rsidRDefault="000B0897" w14:paraId="7A2EBDA1" w14:textId="389DCC8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693" w:type="dxa"/>
            <w:gridSpan w:val="2"/>
            <w:tcMar/>
          </w:tcPr>
          <w:p w:rsidR="00027B83" w:rsidRDefault="000B0897" w14:paraId="337FF5D2" w14:textId="37C80C53">
            <w:pPr>
              <w:rPr>
                <w:szCs w:val="24"/>
              </w:rPr>
            </w:pPr>
            <w:r>
              <w:rPr>
                <w:kern w:val="2"/>
                <w:szCs w:val="24"/>
              </w:rPr>
              <w:t xml:space="preserve">Sutarties </w:t>
            </w:r>
            <w:r w:rsidRPr="00506AC0">
              <w:rPr>
                <w:kern w:val="2"/>
                <w:szCs w:val="24"/>
              </w:rPr>
              <w:t xml:space="preserve">įkainiai </w:t>
            </w:r>
            <w:r>
              <w:rPr>
                <w:kern w:val="2"/>
                <w:szCs w:val="24"/>
              </w:rPr>
              <w:t>bus perskaičiuojami:</w:t>
            </w:r>
          </w:p>
          <w:p w:rsidR="00027B83" w:rsidRDefault="000B0897" w14:paraId="4F064797" w14:textId="77777777">
            <w:pPr>
              <w:rPr>
                <w:color w:val="FF0000"/>
                <w:kern w:val="2"/>
                <w:szCs w:val="24"/>
              </w:rPr>
            </w:pPr>
            <w:r>
              <w:rPr>
                <w:kern w:val="2"/>
                <w:szCs w:val="24"/>
              </w:rPr>
              <w:t>5.3.1. dėl PVM tarifo pasikeitimo;</w:t>
            </w:r>
          </w:p>
          <w:p w:rsidR="00027B83" w:rsidRDefault="000B0897" w14:paraId="66896404" w14:textId="613C7603">
            <w:pPr>
              <w:rPr>
                <w:color w:val="FF0000"/>
                <w:kern w:val="2"/>
                <w:szCs w:val="24"/>
              </w:rPr>
            </w:pPr>
            <w:r w:rsidRPr="00E9093A">
              <w:rPr>
                <w:kern w:val="2"/>
                <w:szCs w:val="24"/>
              </w:rPr>
              <w:t>5.3.</w:t>
            </w:r>
            <w:r w:rsidRPr="00E9093A" w:rsidR="00506AC0">
              <w:rPr>
                <w:kern w:val="2"/>
                <w:szCs w:val="24"/>
              </w:rPr>
              <w:t>2</w:t>
            </w:r>
            <w:r w:rsidRPr="00E9093A">
              <w:rPr>
                <w:kern w:val="2"/>
                <w:szCs w:val="24"/>
              </w:rPr>
              <w:t>. dėl kainų lygio pokyčio;</w:t>
            </w:r>
          </w:p>
        </w:tc>
      </w:tr>
      <w:tr w:rsidR="00027B83" w:rsidTr="4F1465D1" w14:paraId="5247BA0A" w14:textId="77777777">
        <w:trPr>
          <w:trHeight w:val="300"/>
        </w:trPr>
        <w:tc>
          <w:tcPr>
            <w:tcW w:w="3225" w:type="dxa"/>
            <w:gridSpan w:val="2"/>
            <w:tcMar/>
          </w:tcPr>
          <w:p w:rsidR="00027B83" w:rsidRDefault="000B0897" w14:paraId="7F2CE6F6" w14:textId="77777777">
            <w:pPr>
              <w:rPr>
                <w:b/>
                <w:kern w:val="2"/>
                <w:szCs w:val="24"/>
              </w:rPr>
            </w:pPr>
            <w:r>
              <w:rPr>
                <w:b/>
                <w:kern w:val="2"/>
                <w:szCs w:val="24"/>
              </w:rPr>
              <w:t>5.3.1. Sutarties kainos / įkainių peržiūra dėl PVM tarifo pasikeitimo</w:t>
            </w:r>
          </w:p>
        </w:tc>
        <w:tc>
          <w:tcPr>
            <w:tcW w:w="6693" w:type="dxa"/>
            <w:gridSpan w:val="2"/>
            <w:tcMar/>
          </w:tcPr>
          <w:p w:rsidR="00027B83" w:rsidP="00EC0653" w:rsidRDefault="000B0897" w14:paraId="78A55EAE" w14:textId="7777777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027B83" w:rsidRDefault="00027B83" w14:paraId="7B2E2807" w14:textId="77777777">
            <w:pPr>
              <w:rPr>
                <w:kern w:val="2"/>
                <w:szCs w:val="24"/>
              </w:rPr>
            </w:pPr>
          </w:p>
          <w:p w:rsidR="00027B83" w:rsidP="00EC0653" w:rsidRDefault="000B0897" w14:paraId="369D796A" w14:textId="7777777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rsidTr="4F1465D1" w14:paraId="1E986C48" w14:textId="77777777">
        <w:trPr>
          <w:trHeight w:val="300"/>
        </w:trPr>
        <w:tc>
          <w:tcPr>
            <w:tcW w:w="3225" w:type="dxa"/>
            <w:gridSpan w:val="2"/>
            <w:tcMar/>
          </w:tcPr>
          <w:p w:rsidR="00027B83" w:rsidRDefault="000B0897" w14:paraId="24B8E601" w14:textId="7777777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93" w:type="dxa"/>
            <w:gridSpan w:val="2"/>
            <w:tcMar/>
          </w:tcPr>
          <w:p w:rsidR="00027B83" w:rsidRDefault="000B0897" w14:paraId="645C7C11" w14:textId="77777777">
            <w:pPr>
              <w:rPr>
                <w:kern w:val="2"/>
                <w:szCs w:val="24"/>
              </w:rPr>
            </w:pPr>
            <w:r>
              <w:rPr>
                <w:kern w:val="2"/>
                <w:szCs w:val="24"/>
              </w:rPr>
              <w:t>Netaikoma</w:t>
            </w:r>
          </w:p>
          <w:p w:rsidR="00027B83" w:rsidRDefault="00027B83" w14:paraId="4B1091DC" w14:textId="77777777">
            <w:pPr>
              <w:rPr>
                <w:kern w:val="2"/>
                <w:szCs w:val="24"/>
              </w:rPr>
            </w:pPr>
          </w:p>
          <w:p w:rsidR="00027B83" w:rsidRDefault="00027B83" w14:paraId="23CD85F2" w14:textId="770037AB">
            <w:pPr>
              <w:rPr>
                <w:szCs w:val="24"/>
              </w:rPr>
            </w:pPr>
          </w:p>
        </w:tc>
      </w:tr>
      <w:tr w:rsidR="00027B83" w:rsidTr="4F1465D1" w14:paraId="58A064DC" w14:textId="77777777">
        <w:trPr>
          <w:trHeight w:val="300"/>
        </w:trPr>
        <w:tc>
          <w:tcPr>
            <w:tcW w:w="3225" w:type="dxa"/>
            <w:gridSpan w:val="2"/>
            <w:tcMar/>
          </w:tcPr>
          <w:p w:rsidR="00027B83" w:rsidRDefault="000B0897" w14:paraId="587ED80D" w14:textId="77777777">
            <w:pPr>
              <w:rPr>
                <w:b/>
                <w:kern w:val="2"/>
                <w:szCs w:val="24"/>
              </w:rPr>
            </w:pPr>
            <w:r>
              <w:rPr>
                <w:b/>
                <w:kern w:val="2"/>
                <w:szCs w:val="24"/>
              </w:rPr>
              <w:t>5.3.3. Sutarties kainos / įkainių peržiūra dėl kainų lygio pokyčio</w:t>
            </w:r>
          </w:p>
          <w:p w:rsidR="00027B83" w:rsidRDefault="00027B83" w14:paraId="15335905" w14:textId="77777777">
            <w:pPr>
              <w:rPr>
                <w:kern w:val="2"/>
                <w:szCs w:val="24"/>
              </w:rPr>
            </w:pPr>
          </w:p>
          <w:p w:rsidR="00027B83" w:rsidRDefault="00027B83" w14:paraId="6DEAD6AD" w14:textId="7B517FBD">
            <w:pPr>
              <w:rPr>
                <w:b/>
                <w:kern w:val="2"/>
                <w:szCs w:val="24"/>
              </w:rPr>
            </w:pPr>
          </w:p>
        </w:tc>
        <w:tc>
          <w:tcPr>
            <w:tcW w:w="6693" w:type="dxa"/>
            <w:gridSpan w:val="2"/>
            <w:tcMar/>
          </w:tcPr>
          <w:p w:rsidRPr="00AB781F" w:rsidR="00027B83" w:rsidP="00E9093A" w:rsidRDefault="000B0897" w14:paraId="0C1344F5" w14:textId="156F544D">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Pr="00E9093A" w:rsid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F05D2B">
              <w:rPr>
                <w:szCs w:val="24"/>
              </w:rPr>
              <w:t>1</w:t>
            </w:r>
            <w:r>
              <w:rPr>
                <w:color w:val="4472C4"/>
                <w:szCs w:val="24"/>
              </w:rPr>
              <w:t xml:space="preserve"> </w:t>
            </w:r>
            <w:r>
              <w:rPr>
                <w:szCs w:val="24"/>
              </w:rPr>
              <w:t>procent</w:t>
            </w:r>
            <w:r w:rsidR="00F05D2B">
              <w:rPr>
                <w:szCs w:val="24"/>
              </w:rPr>
              <w:t>ą</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F05D2B">
              <w:rPr>
                <w:szCs w:val="24"/>
              </w:rPr>
              <w:t>6</w:t>
            </w:r>
            <w:r w:rsidRPr="00AB781F" w:rsidR="00AB781F">
              <w:rPr>
                <w:szCs w:val="24"/>
              </w:rPr>
              <w:t xml:space="preserve"> (</w:t>
            </w:r>
            <w:r w:rsidR="00F05D2B">
              <w:rPr>
                <w:szCs w:val="24"/>
              </w:rPr>
              <w:t>šeši</w:t>
            </w:r>
            <w:r w:rsidR="007D372A">
              <w:rPr>
                <w:szCs w:val="24"/>
              </w:rPr>
              <w:t>s)</w:t>
            </w:r>
            <w:r w:rsidRPr="00AB781F">
              <w:rPr>
                <w:szCs w:val="24"/>
              </w:rPr>
              <w:t xml:space="preserve"> mėnesi</w:t>
            </w:r>
            <w:r w:rsidR="007D372A">
              <w:rPr>
                <w:szCs w:val="24"/>
              </w:rPr>
              <w:t>us</w:t>
            </w:r>
            <w:r w:rsidRPr="00AB781F">
              <w:rPr>
                <w:szCs w:val="24"/>
              </w:rPr>
              <w:t>.</w:t>
            </w:r>
          </w:p>
          <w:p w:rsidR="00027B83" w:rsidP="00AB781F" w:rsidRDefault="000B0897" w14:paraId="5A4933D5" w14:textId="0B5EAFCE">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rsidR="00027B83" w:rsidP="00AB781F" w:rsidRDefault="000B0897" w14:paraId="4556617F" w14:textId="5E4E2D46">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rsidR="00027B83" w:rsidP="00AB781F" w:rsidRDefault="000B0897" w14:paraId="1DE72D4A" w14:textId="7E23EAEC">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rsidR="00027B83" w:rsidP="00AB781F" w:rsidRDefault="000B0897" w14:paraId="48C135CA" w14:textId="42F85ED0">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rsidR="00027B83" w:rsidP="00AB781F" w:rsidRDefault="000B0897" w14:paraId="37397248" w14:textId="47C68817">
            <w:pPr>
              <w:jc w:val="both"/>
              <w:rPr>
                <w:color w:val="000000"/>
                <w:szCs w:val="24"/>
              </w:rPr>
            </w:pPr>
            <w:r>
              <w:rPr>
                <w:color w:val="000000"/>
                <w:kern w:val="2"/>
                <w:szCs w:val="24"/>
                <w:shd w:val="clear" w:color="auto" w:fill="FFFFFF"/>
              </w:rPr>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rsidR="00027B83" w:rsidRDefault="00027B83" w14:paraId="31E1FD36" w14:textId="77777777">
            <w:pPr>
              <w:rPr>
                <w:color w:val="000000"/>
                <w:szCs w:val="24"/>
              </w:rPr>
            </w:pPr>
          </w:p>
          <w:p w:rsidR="00027B83" w:rsidRDefault="007E76FE" w14:textId="430077C6" w14:paraId="7B357220">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hAnsi="Cambria Math" w:eastAsiaTheme="minorEastAsia"/>
                  <w:szCs w:val="24"/>
                </w:rPr>
                <m:t>a+</m:t>
              </m:r>
              <m:d>
                <m:dPr>
                  <m:ctrlPr>
                    <w:rPr>
                      <w:rFonts w:ascii="Cambria Math" w:hAnsi="Cambria Math" w:eastAsiaTheme="minorEastAsia"/>
                      <w:szCs w:val="24"/>
                    </w:rPr>
                  </m:ctrlPr>
                </m:dPr>
                <m:e>
                  <m:f>
                    <m:fPr>
                      <m:ctrlPr>
                        <w:rPr>
                          <w:rFonts w:ascii="Cambria Math" w:hAnsi="Cambria Math" w:eastAsiaTheme="minorEastAsia"/>
                          <w:szCs w:val="24"/>
                        </w:rPr>
                      </m:ctrlPr>
                    </m:fPr>
                    <m:num>
                      <m:r>
                        <m:rPr>
                          <m:sty m:val="p"/>
                        </m:rPr>
                        <w:rPr>
                          <w:rFonts w:ascii="Cambria Math" w:hAnsi="Cambria Math" w:eastAsiaTheme="minorEastAsia"/>
                          <w:szCs w:val="24"/>
                        </w:rPr>
                        <m:t>k</m:t>
                      </m:r>
                    </m:num>
                    <m:den>
                      <m:r>
                        <m:rPr>
                          <m:sty m:val="p"/>
                        </m:rPr>
                        <w:rPr>
                          <w:rFonts w:ascii="Cambria Math" w:hAnsi="Cambria Math" w:eastAsiaTheme="minorEastAsia"/>
                          <w:szCs w:val="24"/>
                        </w:rPr>
                        <m:t>100</m:t>
                      </m:r>
                    </m:den>
                  </m:f>
                  <m:r>
                    <m:rPr>
                      <m:sty m:val="p"/>
                    </m:rPr>
                    <w:rPr>
                      <w:rFonts w:ascii="Cambria Math" w:hAnsi="Cambria Math" w:eastAsiaTheme="minorEastAsia"/>
                      <w:szCs w:val="24"/>
                    </w:rPr>
                    <m:t>×a</m:t>
                  </m:r>
                </m:e>
              </m:d>
            </m:oMath>
          </w:p>
          <w:p w:rsidR="00027B83" w:rsidRDefault="007E76FE" w14:paraId="45BBDE47" w14:textId="430077C6">
            <w:pPr>
              <w:jc w:val="both"/>
              <w:textAlignment w:val="baseline"/>
            </w:pPr>
            <w:r w:rsidRPr="4F1465D1" w:rsidR="000B0897">
              <w:rPr>
                <w:kern w:val="2"/>
              </w:rPr>
              <w:t>, kur a –</w:t>
            </w:r>
            <w:r w:rsidR="5B969E9D">
              <w:rPr>
                <w:kern w:val="2"/>
                <w:szCs w:val="24"/>
              </w:rPr>
              <w:t xml:space="preserve"> </w:t>
            </w:r>
            <w:r w:rsidRPr="4F1465D1" w:rsidR="000B0897">
              <w:rPr>
                <w:kern w:val="2"/>
              </w:rPr>
              <w:t xml:space="preserve">įkainis </w:t>
            </w:r>
            <w:r w:rsidRPr="4F1465D1" w:rsidR="000B0897">
              <w:rPr>
                <w:kern w:val="2"/>
              </w:rPr>
              <w:t>(Eur be PVM) (jei peržiūra jau buvo atlikta, tai po paskutinio perskaičiavimo)</w:t>
            </w:r>
          </w:p>
          <w:p w:rsidR="00027B83" w:rsidRDefault="000B0897" w14:paraId="534B2594" w14:textId="782522A4">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rsidR="00027B83" w:rsidRDefault="000B0897" w14:paraId="04ED8C2A" w14:textId="7B495ADF">
            <w:pPr>
              <w:jc w:val="both"/>
              <w:textAlignment w:val="baseline"/>
              <w:rPr>
                <w:szCs w:val="24"/>
              </w:rPr>
            </w:pPr>
            <w:r>
              <w:rPr>
                <w:kern w:val="2"/>
                <w:szCs w:val="24"/>
              </w:rPr>
              <w:t xml:space="preserve">k – pagal vartotojų kainų indeksą </w:t>
            </w:r>
            <w:r w:rsidRPr="000522FC">
              <w:rPr>
                <w:kern w:val="2"/>
                <w:szCs w:val="24"/>
              </w:rPr>
              <w:t>„Vartojimo prek</w:t>
            </w:r>
            <w:r w:rsidRPr="000522FC" w:rsidR="000522FC">
              <w:rPr>
                <w:kern w:val="2"/>
                <w:szCs w:val="24"/>
              </w:rPr>
              <w:t>ės</w:t>
            </w:r>
            <w:r w:rsidRPr="000522FC">
              <w:rPr>
                <w:kern w:val="2"/>
                <w:szCs w:val="24"/>
              </w:rPr>
              <w:t xml:space="preserve"> ir paslaug</w:t>
            </w:r>
            <w:r w:rsidRPr="000522FC" w:rsidR="000522FC">
              <w:rPr>
                <w:kern w:val="2"/>
                <w:szCs w:val="24"/>
              </w:rPr>
              <w:t>os</w:t>
            </w:r>
            <w:r w:rsidRPr="000522FC">
              <w:rPr>
                <w:kern w:val="2"/>
                <w:szCs w:val="24"/>
              </w:rPr>
              <w:t xml:space="preserve">“ </w:t>
            </w:r>
            <w:r>
              <w:rPr>
                <w:kern w:val="2"/>
                <w:szCs w:val="24"/>
              </w:rPr>
              <w:t>apskaičiuotas Vartojimo prekių ir paslaugų kainų pokytis (padidėjimas arba sumažėjimas) (%). „k“ reikšmė skaičiuojama pagal formulę:</w:t>
            </w:r>
          </w:p>
          <w:p w:rsidR="00027B83" w:rsidRDefault="000B0897" w14:textId="77777777" w14:paraId="429A39CF">
            <w:pPr>
              <w:jc w:val="both"/>
              <w:textAlignment w:val="baseline"/>
            </w:pPr>
            <m:oMath>
              <m:r>
                <m:rPr>
                  <m:sty m:val="p"/>
                </m:rPr>
                <w:rPr>
                  <w:rFonts w:ascii="Cambria Math" w:hAnsi="Cambria Math"/>
                  <w:szCs w:val="24"/>
                </w:rPr>
                <m:t>k =</m:t>
              </m:r>
              <m:f>
                <m:fPr>
                  <m:ctrlPr>
                    <w:rPr>
                      <w:rFonts w:ascii="Cambria Math" w:hAnsi="Cambria Math" w:eastAsiaTheme="minorEastAsia"/>
                      <w:szCs w:val="24"/>
                    </w:rPr>
                  </m:ctrlPr>
                </m:fPr>
                <m:num>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naujausias</m:t>
                      </m:r>
                    </m:sub>
                  </m:sSub>
                </m:num>
                <m:den>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pradžia</m:t>
                      </m:r>
                    </m:sub>
                  </m:sSub>
                </m:den>
              </m:f>
              <m:r>
                <m:rPr>
                  <m:sty m:val="p"/>
                </m:rPr>
                <w:rPr>
                  <w:rFonts w:ascii="Cambria Math" w:hAnsi="Cambria Math" w:eastAsiaTheme="minorEastAsia"/>
                  <w:szCs w:val="24"/>
                </w:rPr>
                <m:t>×100-100</m:t>
              </m:r>
            </m:oMath>
          </w:p>
          <w:p w:rsidR="00027B83" w:rsidRDefault="000B0897" w14:paraId="2826E23A" w14:textId="77777777">
            <w:pPr>
              <w:jc w:val="both"/>
              <w:textAlignment w:val="baseline"/>
            </w:pPr>
            <w:r w:rsidRPr="4F1465D1" w:rsidR="000B0897">
              <w:rPr>
                <w:kern w:val="2"/>
              </w:rPr>
              <w:t>, (proc.) kur</w:t>
            </w:r>
          </w:p>
          <w:p w:rsidRPr="000522FC" w:rsidR="00027B83" w:rsidRDefault="000B0897" w14:paraId="76C1A308" w14:textId="49730B14">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Pr="000522FC" w:rsidR="000522FC">
              <w:rPr>
                <w:kern w:val="2"/>
                <w:szCs w:val="24"/>
              </w:rPr>
              <w:t xml:space="preserve">ės </w:t>
            </w:r>
            <w:r w:rsidRPr="000522FC">
              <w:rPr>
                <w:kern w:val="2"/>
                <w:szCs w:val="24"/>
              </w:rPr>
              <w:t>ir paslaug</w:t>
            </w:r>
            <w:r w:rsidRPr="000522FC" w:rsidR="000522FC">
              <w:rPr>
                <w:kern w:val="2"/>
                <w:szCs w:val="24"/>
              </w:rPr>
              <w:t>os</w:t>
            </w:r>
            <w:r w:rsidRPr="000522FC">
              <w:rPr>
                <w:kern w:val="2"/>
                <w:szCs w:val="24"/>
              </w:rPr>
              <w:t>“.</w:t>
            </w:r>
          </w:p>
          <w:p w:rsidR="00027B83" w:rsidP="000522FC" w:rsidRDefault="000B0897" w14:paraId="7D98738C" w14:textId="55B92E49">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0522FC">
              <w:rPr>
                <w:kern w:val="2"/>
                <w:szCs w:val="24"/>
              </w:rPr>
              <w:t>indeksas „Vartojimo prek</w:t>
            </w:r>
            <w:r w:rsidRPr="000522FC" w:rsidR="000522FC">
              <w:rPr>
                <w:kern w:val="2"/>
                <w:szCs w:val="24"/>
              </w:rPr>
              <w:t>ės</w:t>
            </w:r>
            <w:r w:rsidRPr="000522FC">
              <w:rPr>
                <w:kern w:val="2"/>
                <w:szCs w:val="24"/>
              </w:rPr>
              <w:t xml:space="preserve"> ir paslaug</w:t>
            </w:r>
            <w:r w:rsidRPr="000522FC" w:rsid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027B83" w:rsidP="000522FC" w:rsidRDefault="000B0897" w14:paraId="5C95B59F" w14:textId="5B3D0A4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rsidR="00027B83" w:rsidP="0017608B" w:rsidRDefault="000B0897" w14:paraId="76658706" w14:textId="72F7D9BE">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color="auto" w:sz="0" w:space="0"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rsidR="00027B83" w:rsidP="0017608B" w:rsidRDefault="000B0897" w14:paraId="2FF9F175" w14:textId="47E651A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954C7" w:rsidR="00B954C7">
              <w:rPr>
                <w:kern w:val="2"/>
                <w:szCs w:val="24"/>
                <w:shd w:val="clear" w:color="auto" w:fill="FFFFFF"/>
              </w:rPr>
              <w:t xml:space="preserve">10 </w:t>
            </w:r>
            <w:r w:rsidR="00B954C7">
              <w:rPr>
                <w:kern w:val="2"/>
                <w:szCs w:val="24"/>
                <w:shd w:val="clear" w:color="auto" w:fill="FFFFFF"/>
              </w:rPr>
              <w:t>darbo</w:t>
            </w:r>
            <w:r w:rsidRPr="00B954C7" w:rsid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rsidRPr="00E9093A" w:rsidR="00027B83" w:rsidP="00B954C7" w:rsidRDefault="000B0897" w14:paraId="10098783" w14:textId="30B69634">
            <w:pPr>
              <w:jc w:val="both"/>
              <w:rPr>
                <w:color w:val="000000"/>
                <w:kern w:val="2"/>
                <w:szCs w:val="24"/>
                <w:bdr w:val="none" w:color="auto" w:sz="0" w:space="0" w:frame="1"/>
              </w:rPr>
            </w:pPr>
            <w:r>
              <w:rPr>
                <w:color w:val="000000"/>
                <w:kern w:val="2"/>
                <w:szCs w:val="24"/>
                <w:shd w:val="clear" w:color="auto" w:fill="FFFFFF"/>
              </w:rPr>
              <w:t xml:space="preserve">5.3.3.10. </w:t>
            </w:r>
            <w:r>
              <w:rPr>
                <w:color w:val="000000"/>
                <w:kern w:val="2"/>
                <w:szCs w:val="24"/>
                <w:bdr w:val="none" w:color="auto" w:sz="0" w:space="0" w:frame="1"/>
              </w:rPr>
              <w:t>Susitarimu Šalys neturi teisės keisti procedūroje nurodytos tvarkos ar kitų Sutarties nuostatų, išskyrus, jei keitimas atliekamas pagal VPĮ nuostatas.</w:t>
            </w:r>
          </w:p>
        </w:tc>
      </w:tr>
      <w:tr w:rsidR="00027B83" w:rsidTr="4F1465D1" w14:paraId="222888E2" w14:textId="77777777">
        <w:trPr>
          <w:trHeight w:val="300"/>
        </w:trPr>
        <w:tc>
          <w:tcPr>
            <w:tcW w:w="3225" w:type="dxa"/>
            <w:gridSpan w:val="2"/>
            <w:tcMar/>
          </w:tcPr>
          <w:p w:rsidR="00027B83" w:rsidRDefault="000B0897" w14:paraId="1C4A3593" w14:textId="7777777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93" w:type="dxa"/>
            <w:gridSpan w:val="2"/>
            <w:tcMar/>
          </w:tcPr>
          <w:p w:rsidR="00027B83" w:rsidRDefault="000B0897" w14:paraId="65F60039" w14:textId="77777777">
            <w:pPr>
              <w:rPr>
                <w:kern w:val="2"/>
                <w:szCs w:val="24"/>
              </w:rPr>
            </w:pPr>
            <w:r>
              <w:rPr>
                <w:kern w:val="2"/>
                <w:szCs w:val="24"/>
              </w:rPr>
              <w:t>Netaikoma</w:t>
            </w:r>
          </w:p>
          <w:p w:rsidR="00027B83" w:rsidRDefault="00027B83" w14:paraId="297370E9" w14:textId="77777777">
            <w:pPr>
              <w:rPr>
                <w:kern w:val="2"/>
                <w:szCs w:val="24"/>
              </w:rPr>
            </w:pPr>
          </w:p>
          <w:p w:rsidR="00027B83" w:rsidRDefault="00027B83" w14:paraId="5B8F43CA" w14:textId="28E3F5A3">
            <w:pPr>
              <w:rPr>
                <w:szCs w:val="24"/>
              </w:rPr>
            </w:pPr>
          </w:p>
        </w:tc>
      </w:tr>
      <w:tr w:rsidR="00027B83" w:rsidTr="4F1465D1" w14:paraId="24A462DA" w14:textId="77777777">
        <w:trPr>
          <w:trHeight w:val="300"/>
        </w:trPr>
        <w:tc>
          <w:tcPr>
            <w:tcW w:w="3225" w:type="dxa"/>
            <w:gridSpan w:val="2"/>
            <w:tcMar/>
          </w:tcPr>
          <w:p w:rsidR="00027B83" w:rsidRDefault="000B0897" w14:paraId="0817FA2E" w14:textId="77777777">
            <w:pPr>
              <w:rPr>
                <w:b/>
                <w:bCs/>
                <w:kern w:val="2"/>
                <w:szCs w:val="24"/>
              </w:rPr>
            </w:pPr>
            <w:r>
              <w:rPr>
                <w:b/>
                <w:bCs/>
                <w:kern w:val="2"/>
                <w:szCs w:val="24"/>
              </w:rPr>
              <w:t xml:space="preserve">5.4. Sutarties kainos / įkainių apskaičiavimas </w:t>
            </w:r>
            <w:r>
              <w:rPr>
                <w:b/>
                <w:bCs/>
                <w:kern w:val="2"/>
                <w:szCs w:val="24"/>
              </w:rPr>
              <w:t xml:space="preserve">taikant </w:t>
            </w:r>
            <w:r>
              <w:rPr>
                <w:b/>
                <w:bCs/>
                <w:kern w:val="2"/>
                <w:szCs w:val="24"/>
                <w:u w:val="single"/>
              </w:rPr>
              <w:t>kiekio (apimties)</w:t>
            </w:r>
            <w:r>
              <w:rPr>
                <w:b/>
                <w:bCs/>
                <w:kern w:val="2"/>
                <w:szCs w:val="24"/>
              </w:rPr>
              <w:t xml:space="preserve"> keitimo taisykles</w:t>
            </w:r>
          </w:p>
        </w:tc>
        <w:tc>
          <w:tcPr>
            <w:tcW w:w="6693" w:type="dxa"/>
            <w:gridSpan w:val="2"/>
            <w:tcMar/>
          </w:tcPr>
          <w:p w:rsidRPr="00C44C39" w:rsidR="00C44C39" w:rsidP="00C44C39" w:rsidRDefault="000B0897" w14:paraId="78FF3D1C" w14:textId="360CCAFB">
            <w:pPr>
              <w:rPr>
                <w:kern w:val="2"/>
                <w:szCs w:val="24"/>
              </w:rPr>
            </w:pPr>
            <w:r>
              <w:rPr>
                <w:kern w:val="2"/>
                <w:szCs w:val="24"/>
              </w:rPr>
              <w:t>Netaikoma</w:t>
            </w:r>
          </w:p>
          <w:p w:rsidR="00027B83" w:rsidRDefault="00027B83" w14:paraId="2EB303C5" w14:textId="63CA7DCE">
            <w:pPr>
              <w:rPr>
                <w:szCs w:val="24"/>
              </w:rPr>
            </w:pPr>
          </w:p>
        </w:tc>
      </w:tr>
      <w:tr w:rsidR="00027B83" w:rsidTr="4F1465D1" w14:paraId="02E7DD82" w14:textId="77777777">
        <w:trPr>
          <w:trHeight w:val="300"/>
        </w:trPr>
        <w:tc>
          <w:tcPr>
            <w:tcW w:w="3225" w:type="dxa"/>
            <w:gridSpan w:val="2"/>
            <w:tcMar/>
          </w:tcPr>
          <w:p w:rsidR="00027B83" w:rsidRDefault="000B0897" w14:paraId="51710735" w14:textId="77777777">
            <w:pPr>
              <w:rPr>
                <w:b/>
                <w:kern w:val="2"/>
                <w:szCs w:val="24"/>
              </w:rPr>
            </w:pPr>
            <w:r>
              <w:rPr>
                <w:b/>
                <w:kern w:val="2"/>
                <w:szCs w:val="24"/>
              </w:rPr>
              <w:t>5.5. Atsiskaitymo su Tiekėju terminas ir tvarka</w:t>
            </w:r>
          </w:p>
        </w:tc>
        <w:tc>
          <w:tcPr>
            <w:tcW w:w="6693" w:type="dxa"/>
            <w:gridSpan w:val="2"/>
            <w:tcMar/>
          </w:tcPr>
          <w:p w:rsidR="00027B83" w:rsidP="00B62845" w:rsidRDefault="000B0897" w14:paraId="782E5710" w14:textId="1754691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dienos.</w:t>
            </w:r>
          </w:p>
          <w:p w:rsidR="00027B83" w:rsidRDefault="00027B83" w14:paraId="35413E5F" w14:textId="77777777">
            <w:pPr>
              <w:rPr>
                <w:color w:val="000000"/>
                <w:kern w:val="2"/>
                <w:szCs w:val="24"/>
                <w:shd w:val="clear" w:color="auto" w:fill="FFFFFF"/>
              </w:rPr>
            </w:pPr>
          </w:p>
          <w:p w:rsidRPr="00E1545B" w:rsidR="00027B83" w:rsidP="00E1545B" w:rsidRDefault="000B0897" w14:paraId="0864178B" w14:textId="045B294E">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E1545B">
              <w:rPr>
                <w:color w:val="4472C4"/>
                <w:kern w:val="2"/>
                <w:szCs w:val="24"/>
                <w:shd w:val="clear" w:color="auto" w:fill="FFFFFF"/>
              </w:rPr>
              <w:t xml:space="preserve"> </w:t>
            </w:r>
            <w:r w:rsidRPr="00E1545B" w:rsidR="008C208D">
              <w:rPr>
                <w:kern w:val="2"/>
                <w:szCs w:val="24"/>
                <w:shd w:val="clear" w:color="auto" w:fill="FFFFFF"/>
              </w:rPr>
              <w:t xml:space="preserve">už per </w:t>
            </w:r>
            <w:r w:rsidRPr="00E1545B" w:rsidR="00E1545B">
              <w:rPr>
                <w:kern w:val="2"/>
                <w:szCs w:val="24"/>
                <w:shd w:val="clear" w:color="auto" w:fill="FFFFFF"/>
              </w:rPr>
              <w:t>p</w:t>
            </w:r>
            <w:r w:rsidRPr="00E1545B" w:rsidR="008C208D">
              <w:rPr>
                <w:kern w:val="2"/>
                <w:szCs w:val="24"/>
                <w:shd w:val="clear" w:color="auto" w:fill="FFFFFF"/>
              </w:rPr>
              <w:t xml:space="preserve">raėjusį mėnesį suteiktas </w:t>
            </w:r>
            <w:r w:rsidRPr="00E1545B" w:rsidR="00E1545B">
              <w:rPr>
                <w:kern w:val="2"/>
                <w:szCs w:val="24"/>
                <w:shd w:val="clear" w:color="auto" w:fill="FFFFFF"/>
              </w:rPr>
              <w:t>Paslaugas</w:t>
            </w:r>
          </w:p>
        </w:tc>
      </w:tr>
      <w:tr w:rsidR="00027B83" w:rsidTr="4F1465D1" w14:paraId="0EEA99CE" w14:textId="77777777">
        <w:trPr>
          <w:trHeight w:val="300"/>
        </w:trPr>
        <w:tc>
          <w:tcPr>
            <w:tcW w:w="3225" w:type="dxa"/>
            <w:gridSpan w:val="2"/>
            <w:tcMar/>
          </w:tcPr>
          <w:p w:rsidR="00027B83" w:rsidRDefault="000B0897" w14:paraId="14296593" w14:textId="77777777">
            <w:pPr>
              <w:rPr>
                <w:b/>
                <w:kern w:val="2"/>
                <w:szCs w:val="24"/>
              </w:rPr>
            </w:pPr>
            <w:r>
              <w:rPr>
                <w:b/>
                <w:kern w:val="2"/>
                <w:szCs w:val="24"/>
              </w:rPr>
              <w:t>5.6. Avansas</w:t>
            </w:r>
          </w:p>
        </w:tc>
        <w:tc>
          <w:tcPr>
            <w:tcW w:w="6693" w:type="dxa"/>
            <w:gridSpan w:val="2"/>
            <w:tcMar/>
          </w:tcPr>
          <w:p w:rsidRPr="00E1545B" w:rsidR="00027B83" w:rsidP="00E1545B" w:rsidRDefault="000B0897" w14:paraId="0FD8E58A" w14:textId="1AA08E0F">
            <w:pPr>
              <w:rPr>
                <w:kern w:val="2"/>
                <w:szCs w:val="24"/>
              </w:rPr>
            </w:pPr>
            <w:r>
              <w:rPr>
                <w:kern w:val="2"/>
                <w:szCs w:val="24"/>
              </w:rPr>
              <w:t>Netaikoma</w:t>
            </w:r>
          </w:p>
        </w:tc>
      </w:tr>
      <w:tr w:rsidR="00027B83" w:rsidTr="4F1465D1" w14:paraId="1D215D45" w14:textId="77777777">
        <w:trPr>
          <w:trHeight w:val="300"/>
        </w:trPr>
        <w:tc>
          <w:tcPr>
            <w:tcW w:w="3225" w:type="dxa"/>
            <w:gridSpan w:val="2"/>
            <w:tcMar/>
          </w:tcPr>
          <w:p w:rsidR="00027B83" w:rsidRDefault="000B0897" w14:paraId="591B2FED" w14:textId="77777777">
            <w:pPr>
              <w:rPr>
                <w:b/>
                <w:kern w:val="2"/>
                <w:szCs w:val="24"/>
              </w:rPr>
            </w:pPr>
            <w:r>
              <w:rPr>
                <w:b/>
                <w:kern w:val="2"/>
                <w:szCs w:val="24"/>
              </w:rPr>
              <w:t>5.7. Avanso užtikrinimas</w:t>
            </w:r>
          </w:p>
        </w:tc>
        <w:tc>
          <w:tcPr>
            <w:tcW w:w="6693" w:type="dxa"/>
            <w:gridSpan w:val="2"/>
            <w:tcMar/>
          </w:tcPr>
          <w:p w:rsidR="00027B83" w:rsidRDefault="000B0897" w14:paraId="24C10D20" w14:textId="26F800A1">
            <w:pPr>
              <w:rPr>
                <w:kern w:val="2"/>
                <w:szCs w:val="24"/>
              </w:rPr>
            </w:pPr>
            <w:r>
              <w:rPr>
                <w:kern w:val="2"/>
                <w:szCs w:val="24"/>
              </w:rPr>
              <w:t>Netaikoma</w:t>
            </w:r>
            <w:r>
              <w:rPr>
                <w:color w:val="000000"/>
                <w:kern w:val="2"/>
                <w:szCs w:val="24"/>
                <w:shd w:val="clear" w:color="auto" w:fill="FFFFFF"/>
              </w:rPr>
              <w:t xml:space="preserve"> </w:t>
            </w:r>
          </w:p>
        </w:tc>
      </w:tr>
      <w:tr w:rsidR="00027B83" w:rsidTr="4F1465D1" w14:paraId="4127F50F" w14:textId="77777777">
        <w:trPr>
          <w:trHeight w:val="300"/>
        </w:trPr>
        <w:tc>
          <w:tcPr>
            <w:tcW w:w="9918" w:type="dxa"/>
            <w:gridSpan w:val="4"/>
            <w:tcMar/>
          </w:tcPr>
          <w:p w:rsidR="00027B83" w:rsidRDefault="000B0897" w14:paraId="2403CEF9" w14:textId="77777777">
            <w:pPr>
              <w:jc w:val="center"/>
              <w:rPr>
                <w:b/>
                <w:kern w:val="2"/>
                <w:szCs w:val="24"/>
              </w:rPr>
            </w:pPr>
            <w:r>
              <w:rPr>
                <w:b/>
                <w:kern w:val="2"/>
                <w:szCs w:val="24"/>
              </w:rPr>
              <w:t>6. PASLAUGŲ KOKYBĖ IR GARANTINIAI ĮSIPAREIGOJIMAI</w:t>
            </w:r>
          </w:p>
        </w:tc>
      </w:tr>
      <w:tr w:rsidR="00027B83" w:rsidTr="4F1465D1" w14:paraId="75489CBE" w14:textId="77777777">
        <w:trPr>
          <w:trHeight w:val="300"/>
        </w:trPr>
        <w:tc>
          <w:tcPr>
            <w:tcW w:w="3225" w:type="dxa"/>
            <w:gridSpan w:val="2"/>
            <w:tcMar/>
          </w:tcPr>
          <w:p w:rsidR="00027B83" w:rsidRDefault="000B0897" w14:paraId="34F108AE" w14:textId="77777777">
            <w:pPr>
              <w:rPr>
                <w:b/>
                <w:kern w:val="2"/>
                <w:szCs w:val="24"/>
              </w:rPr>
            </w:pPr>
            <w:r>
              <w:rPr>
                <w:b/>
                <w:kern w:val="2"/>
                <w:szCs w:val="24"/>
              </w:rPr>
              <w:t>6.1. Garantinis terminas</w:t>
            </w:r>
          </w:p>
        </w:tc>
        <w:tc>
          <w:tcPr>
            <w:tcW w:w="6693" w:type="dxa"/>
            <w:gridSpan w:val="2"/>
            <w:tcMar/>
          </w:tcPr>
          <w:p w:rsidRPr="00E1545B" w:rsidR="00027B83" w:rsidRDefault="000B0897" w14:paraId="175D6717" w14:textId="42FFADE6">
            <w:pPr>
              <w:rPr>
                <w:kern w:val="2"/>
                <w:szCs w:val="24"/>
              </w:rPr>
            </w:pPr>
            <w:r>
              <w:rPr>
                <w:kern w:val="2"/>
                <w:szCs w:val="24"/>
              </w:rPr>
              <w:t>Netaikoma</w:t>
            </w:r>
          </w:p>
        </w:tc>
      </w:tr>
      <w:tr w:rsidR="00027B83" w:rsidTr="4F1465D1" w14:paraId="489D14BA" w14:textId="77777777">
        <w:trPr>
          <w:trHeight w:val="300"/>
        </w:trPr>
        <w:tc>
          <w:tcPr>
            <w:tcW w:w="3225" w:type="dxa"/>
            <w:gridSpan w:val="2"/>
            <w:tcMar/>
          </w:tcPr>
          <w:p w:rsidR="00027B83" w:rsidRDefault="000B0897" w14:paraId="7DB2187C" w14:textId="77777777">
            <w:pPr>
              <w:rPr>
                <w:b/>
                <w:kern w:val="2"/>
                <w:szCs w:val="24"/>
              </w:rPr>
            </w:pPr>
            <w:r>
              <w:rPr>
                <w:b/>
                <w:szCs w:val="24"/>
              </w:rPr>
              <w:t>6.2. Terminas Paslaugų trūkumams pašalinti</w:t>
            </w:r>
          </w:p>
        </w:tc>
        <w:tc>
          <w:tcPr>
            <w:tcW w:w="6693" w:type="dxa"/>
            <w:gridSpan w:val="2"/>
            <w:tcMar/>
          </w:tcPr>
          <w:p w:rsidR="00027B83" w:rsidRDefault="000B0897" w14:paraId="56A9BBF9" w14:textId="6E7319C6">
            <w:pPr>
              <w:rPr>
                <w:kern w:val="2"/>
                <w:szCs w:val="24"/>
              </w:rPr>
            </w:pPr>
            <w:r>
              <w:rPr>
                <w:kern w:val="2"/>
                <w:szCs w:val="24"/>
              </w:rPr>
              <w:t>Netaikoma</w:t>
            </w:r>
          </w:p>
        </w:tc>
      </w:tr>
      <w:tr w:rsidR="00027B83" w:rsidTr="4F1465D1" w14:paraId="38E86034" w14:textId="77777777">
        <w:trPr>
          <w:trHeight w:val="300"/>
        </w:trPr>
        <w:tc>
          <w:tcPr>
            <w:tcW w:w="3225" w:type="dxa"/>
            <w:gridSpan w:val="2"/>
            <w:tcMar/>
          </w:tcPr>
          <w:p w:rsidR="00027B83" w:rsidRDefault="000B0897" w14:paraId="4D30F22B" w14:textId="77777777">
            <w:pPr>
              <w:rPr>
                <w:b/>
                <w:szCs w:val="24"/>
              </w:rPr>
            </w:pPr>
            <w:bookmarkStart w:name="_Hlk205890733" w:id="0"/>
            <w:r>
              <w:rPr>
                <w:b/>
                <w:szCs w:val="24"/>
              </w:rPr>
              <w:t xml:space="preserve">6.3. </w:t>
            </w:r>
            <w:bookmarkStart w:name="_Hlk205890767" w:id="1"/>
            <w:r>
              <w:rPr>
                <w:b/>
                <w:szCs w:val="24"/>
              </w:rPr>
              <w:t xml:space="preserve">Kokybinių kriterijų įgyvendinimo </w:t>
            </w:r>
            <w:r>
              <w:rPr>
                <w:b/>
                <w:bCs/>
                <w:szCs w:val="24"/>
              </w:rPr>
              <w:t xml:space="preserve">ir </w:t>
            </w:r>
            <w:r>
              <w:rPr>
                <w:b/>
                <w:szCs w:val="24"/>
              </w:rPr>
              <w:t>tikrinimo tvarka</w:t>
            </w:r>
            <w:bookmarkEnd w:id="1"/>
          </w:p>
        </w:tc>
        <w:tc>
          <w:tcPr>
            <w:tcW w:w="6693" w:type="dxa"/>
            <w:gridSpan w:val="2"/>
            <w:tcMar/>
          </w:tcPr>
          <w:p w:rsidRPr="009B768A" w:rsidR="009B768A" w:rsidP="003722E1" w:rsidRDefault="003722E1" w14:paraId="4686CD17" w14:textId="5E77A3E6">
            <w:pPr>
              <w:jc w:val="both"/>
              <w:rPr>
                <w:color w:val="EE0000"/>
                <w:kern w:val="2"/>
                <w:szCs w:val="24"/>
              </w:rPr>
            </w:pPr>
            <w:bookmarkStart w:name="_Hlk205891237" w:id="2"/>
            <w:r w:rsidRPr="003722E1">
              <w:rPr>
                <w:kern w:val="2"/>
                <w:szCs w:val="24"/>
              </w:rPr>
              <w:t xml:space="preserve">Tiekėjas </w:t>
            </w:r>
            <w:r w:rsidR="00FA2F94">
              <w:rPr>
                <w:kern w:val="2"/>
                <w:szCs w:val="24"/>
              </w:rPr>
              <w:t xml:space="preserve">įsipareigoja Paslaugas teikti </w:t>
            </w:r>
            <w:r w:rsidR="00F55792">
              <w:rPr>
                <w:kern w:val="2"/>
                <w:szCs w:val="24"/>
              </w:rPr>
              <w:t>transporto priemonėmis,</w:t>
            </w:r>
            <w:r w:rsidR="001E2962">
              <w:rPr>
                <w:kern w:val="2"/>
                <w:szCs w:val="24"/>
              </w:rPr>
              <w:t xml:space="preserve"> atitinkančiomis </w:t>
            </w:r>
            <w:r w:rsidR="00E8168F">
              <w:rPr>
                <w:kern w:val="2"/>
                <w:szCs w:val="24"/>
              </w:rPr>
              <w:t xml:space="preserve">Tiekėjo </w:t>
            </w:r>
            <w:r w:rsidR="001E2962">
              <w:rPr>
                <w:kern w:val="2"/>
                <w:szCs w:val="24"/>
              </w:rPr>
              <w:t>pasiūlyme nurodytą</w:t>
            </w:r>
            <w:r w:rsidR="00F55792">
              <w:rPr>
                <w:kern w:val="2"/>
                <w:szCs w:val="24"/>
              </w:rPr>
              <w:t xml:space="preserve"> </w:t>
            </w:r>
            <w:r w:rsidR="0096072C">
              <w:rPr>
                <w:kern w:val="2"/>
                <w:szCs w:val="24"/>
              </w:rPr>
              <w:t>ekologiškumo standartą</w:t>
            </w:r>
            <w:r w:rsidR="00911EAA">
              <w:rPr>
                <w:kern w:val="2"/>
                <w:szCs w:val="24"/>
              </w:rPr>
              <w:t>, kuris negali būti m</w:t>
            </w:r>
            <w:r w:rsidR="009B768A">
              <w:rPr>
                <w:kern w:val="2"/>
                <w:szCs w:val="24"/>
              </w:rPr>
              <w:t>ažesn</w:t>
            </w:r>
            <w:r w:rsidR="00911EAA">
              <w:rPr>
                <w:kern w:val="2"/>
                <w:szCs w:val="24"/>
              </w:rPr>
              <w:t>is</w:t>
            </w:r>
            <w:r w:rsidR="009B768A">
              <w:rPr>
                <w:kern w:val="2"/>
                <w:szCs w:val="24"/>
              </w:rPr>
              <w:t xml:space="preserve"> kaip </w:t>
            </w:r>
            <w:r w:rsidRPr="009B768A" w:rsidR="009B768A">
              <w:rPr>
                <w:color w:val="EE0000"/>
                <w:kern w:val="2"/>
                <w:szCs w:val="24"/>
              </w:rPr>
              <w:t>„Euro 5“ arba „Euro 6</w:t>
            </w:r>
            <w:r w:rsidR="00A93BE7">
              <w:rPr>
                <w:color w:val="EE0000"/>
                <w:kern w:val="2"/>
                <w:szCs w:val="24"/>
              </w:rPr>
              <w:t>“</w:t>
            </w:r>
            <w:r w:rsidR="009B768A">
              <w:rPr>
                <w:kern w:val="2"/>
                <w:szCs w:val="24"/>
              </w:rPr>
              <w:t xml:space="preserve"> </w:t>
            </w:r>
            <w:r w:rsidR="009B768A">
              <w:rPr>
                <w:color w:val="EE0000"/>
                <w:kern w:val="2"/>
                <w:szCs w:val="24"/>
              </w:rPr>
              <w:t>(</w:t>
            </w:r>
            <w:r w:rsidRPr="00C00DAC" w:rsidR="00C00DAC">
              <w:rPr>
                <w:i/>
                <w:iCs/>
                <w:color w:val="EE0000"/>
                <w:kern w:val="2"/>
                <w:szCs w:val="24"/>
              </w:rPr>
              <w:t>nereikalingą išbraukti</w:t>
            </w:r>
            <w:r w:rsidR="00C00DAC">
              <w:rPr>
                <w:color w:val="EE0000"/>
                <w:kern w:val="2"/>
                <w:szCs w:val="24"/>
              </w:rPr>
              <w:t>).</w:t>
            </w:r>
          </w:p>
          <w:p w:rsidRPr="00587A33" w:rsidR="00587A33" w:rsidP="00587A33" w:rsidRDefault="00587A33" w14:paraId="211959AA" w14:textId="6AF43888">
            <w:pPr>
              <w:rPr>
                <w:kern w:val="2"/>
                <w:szCs w:val="24"/>
              </w:rPr>
            </w:pPr>
            <w:r>
              <w:rPr>
                <w:kern w:val="2"/>
                <w:szCs w:val="24"/>
              </w:rPr>
              <w:t>Pirkėjas</w:t>
            </w:r>
            <w:r w:rsidRPr="00587A33">
              <w:rPr>
                <w:kern w:val="2"/>
                <w:szCs w:val="24"/>
              </w:rPr>
              <w:t xml:space="preserve"> </w:t>
            </w:r>
            <w:r>
              <w:rPr>
                <w:kern w:val="2"/>
                <w:szCs w:val="24"/>
              </w:rPr>
              <w:t xml:space="preserve">sutarties vykdymo metu </w:t>
            </w:r>
            <w:r w:rsidRPr="00587A33">
              <w:rPr>
                <w:kern w:val="2"/>
                <w:szCs w:val="24"/>
              </w:rPr>
              <w:t>gali:</w:t>
            </w:r>
          </w:p>
          <w:p w:rsidRPr="00587A33" w:rsidR="00587A33" w:rsidP="00587A33" w:rsidRDefault="00587A33" w14:paraId="64919138" w14:textId="6FE0C063">
            <w:pPr>
              <w:numPr>
                <w:ilvl w:val="0"/>
                <w:numId w:val="1"/>
              </w:numPr>
              <w:tabs>
                <w:tab w:val="clear" w:pos="720"/>
                <w:tab w:val="num" w:pos="907"/>
              </w:tabs>
              <w:ind w:left="340" w:hanging="283"/>
              <w:rPr>
                <w:kern w:val="2"/>
                <w:szCs w:val="24"/>
              </w:rPr>
            </w:pPr>
            <w:r>
              <w:rPr>
                <w:kern w:val="2"/>
                <w:szCs w:val="24"/>
              </w:rPr>
              <w:t>a</w:t>
            </w:r>
            <w:r w:rsidRPr="00587A33">
              <w:rPr>
                <w:kern w:val="2"/>
                <w:szCs w:val="24"/>
              </w:rPr>
              <w:t>tlikti planinius arba neplaninius patikrinimus paslaugos teikimo vietoje</w:t>
            </w:r>
            <w:r>
              <w:rPr>
                <w:kern w:val="2"/>
                <w:szCs w:val="24"/>
              </w:rPr>
              <w:t>;</w:t>
            </w:r>
          </w:p>
          <w:p w:rsidRPr="00587A33" w:rsidR="00587A33" w:rsidP="00587A33" w:rsidRDefault="00587A33" w14:paraId="3F7CEF9B" w14:textId="37B17B40">
            <w:pPr>
              <w:numPr>
                <w:ilvl w:val="0"/>
                <w:numId w:val="1"/>
              </w:numPr>
              <w:tabs>
                <w:tab w:val="clear" w:pos="720"/>
                <w:tab w:val="num" w:pos="907"/>
              </w:tabs>
              <w:ind w:left="340" w:hanging="283"/>
              <w:rPr>
                <w:kern w:val="2"/>
                <w:szCs w:val="24"/>
              </w:rPr>
            </w:pPr>
            <w:r>
              <w:rPr>
                <w:kern w:val="2"/>
                <w:szCs w:val="24"/>
              </w:rPr>
              <w:t>f</w:t>
            </w:r>
            <w:r w:rsidRPr="00587A33">
              <w:rPr>
                <w:kern w:val="2"/>
                <w:szCs w:val="24"/>
              </w:rPr>
              <w:t xml:space="preserve">iksuoti </w:t>
            </w:r>
            <w:r w:rsidR="009328D0">
              <w:rPr>
                <w:kern w:val="2"/>
                <w:szCs w:val="24"/>
              </w:rPr>
              <w:t xml:space="preserve">naudojamų transporto priemonių </w:t>
            </w:r>
            <w:r w:rsidRPr="00587A33">
              <w:rPr>
                <w:kern w:val="2"/>
                <w:szCs w:val="24"/>
              </w:rPr>
              <w:t>valstybinius numerius</w:t>
            </w:r>
            <w:r w:rsidR="009328D0">
              <w:rPr>
                <w:kern w:val="2"/>
                <w:szCs w:val="24"/>
              </w:rPr>
              <w:t xml:space="preserve"> ir </w:t>
            </w:r>
            <w:r w:rsidRPr="00587A33">
              <w:rPr>
                <w:kern w:val="2"/>
                <w:szCs w:val="24"/>
              </w:rPr>
              <w:t>modelius</w:t>
            </w:r>
            <w:r>
              <w:rPr>
                <w:kern w:val="2"/>
                <w:szCs w:val="24"/>
              </w:rPr>
              <w:t>;</w:t>
            </w:r>
          </w:p>
          <w:p w:rsidRPr="007F71EF" w:rsidR="00027B83" w:rsidP="001313F4" w:rsidRDefault="00587A33" w14:paraId="48427752" w14:textId="0562D805">
            <w:pPr>
              <w:numPr>
                <w:ilvl w:val="0"/>
                <w:numId w:val="1"/>
              </w:numPr>
              <w:tabs>
                <w:tab w:val="clear" w:pos="720"/>
                <w:tab w:val="num" w:pos="907"/>
              </w:tabs>
              <w:ind w:left="340" w:hanging="283"/>
              <w:jc w:val="both"/>
              <w:rPr>
                <w:kern w:val="2"/>
                <w:szCs w:val="24"/>
              </w:rPr>
            </w:pPr>
            <w:r>
              <w:rPr>
                <w:kern w:val="2"/>
                <w:szCs w:val="24"/>
              </w:rPr>
              <w:t>p</w:t>
            </w:r>
            <w:r w:rsidRPr="00587A33">
              <w:rPr>
                <w:kern w:val="2"/>
                <w:szCs w:val="24"/>
              </w:rPr>
              <w:t>rašyti pateikti dokumentus</w:t>
            </w:r>
            <w:r w:rsidR="009328D0">
              <w:rPr>
                <w:kern w:val="2"/>
                <w:szCs w:val="24"/>
              </w:rPr>
              <w:t xml:space="preserve">, įrodančius transporto </w:t>
            </w:r>
            <w:r w:rsidR="001313F4">
              <w:rPr>
                <w:kern w:val="2"/>
                <w:szCs w:val="24"/>
              </w:rPr>
              <w:t>priemonių atitiktį nustatytiems reikalavimams</w:t>
            </w:r>
            <w:r w:rsidRPr="00587A33">
              <w:rPr>
                <w:kern w:val="2"/>
                <w:szCs w:val="24"/>
              </w:rPr>
              <w:t xml:space="preserve"> </w:t>
            </w:r>
            <w:r w:rsidR="001313F4">
              <w:rPr>
                <w:kern w:val="2"/>
                <w:szCs w:val="24"/>
              </w:rPr>
              <w:t>(</w:t>
            </w:r>
            <w:r w:rsidRPr="00587A33">
              <w:rPr>
                <w:kern w:val="2"/>
                <w:szCs w:val="24"/>
              </w:rPr>
              <w:t xml:space="preserve">vietoje arba per </w:t>
            </w:r>
            <w:r w:rsidR="001313F4">
              <w:rPr>
                <w:kern w:val="2"/>
                <w:szCs w:val="24"/>
              </w:rPr>
              <w:t>nustatytą terminą)</w:t>
            </w:r>
            <w:r w:rsidRPr="00587A33">
              <w:rPr>
                <w:kern w:val="2"/>
                <w:szCs w:val="24"/>
              </w:rPr>
              <w:t>.</w:t>
            </w:r>
            <w:bookmarkEnd w:id="2"/>
          </w:p>
        </w:tc>
      </w:tr>
      <w:bookmarkEnd w:id="0"/>
      <w:tr w:rsidR="00027B83" w:rsidTr="4F1465D1" w14:paraId="5D0965FD" w14:textId="77777777">
        <w:trPr>
          <w:trHeight w:val="300"/>
        </w:trPr>
        <w:tc>
          <w:tcPr>
            <w:tcW w:w="9918" w:type="dxa"/>
            <w:gridSpan w:val="4"/>
            <w:tcMar/>
          </w:tcPr>
          <w:p w:rsidR="00027B83" w:rsidRDefault="000B0897" w14:paraId="45BF7572" w14:textId="77777777">
            <w:pPr>
              <w:jc w:val="center"/>
              <w:rPr>
                <w:b/>
                <w:kern w:val="2"/>
                <w:szCs w:val="24"/>
              </w:rPr>
            </w:pPr>
            <w:r>
              <w:rPr>
                <w:b/>
                <w:kern w:val="2"/>
                <w:szCs w:val="24"/>
              </w:rPr>
              <w:t>7. SUTARTIES VYKDYMUI PASITELKIAMI SUBTIEKĖJAI IR (AR) SPECIALISTAI</w:t>
            </w:r>
          </w:p>
        </w:tc>
      </w:tr>
      <w:tr w:rsidR="00027B83" w:rsidTr="4F1465D1" w14:paraId="4376E746" w14:textId="77777777">
        <w:trPr>
          <w:trHeight w:val="300"/>
        </w:trPr>
        <w:tc>
          <w:tcPr>
            <w:tcW w:w="3225" w:type="dxa"/>
            <w:gridSpan w:val="2"/>
            <w:tcMar/>
          </w:tcPr>
          <w:p w:rsidR="00027B83" w:rsidRDefault="000B0897" w14:paraId="4C9A7101" w14:textId="77777777">
            <w:pPr>
              <w:rPr>
                <w:b/>
                <w:bCs/>
                <w:kern w:val="2"/>
                <w:szCs w:val="24"/>
              </w:rPr>
            </w:pPr>
            <w:r>
              <w:rPr>
                <w:b/>
                <w:bCs/>
                <w:kern w:val="2"/>
                <w:szCs w:val="24"/>
              </w:rPr>
              <w:t>7.1. Sutarties vykdymui pasitelkiami subtiekėjai ir (ar) specialistai</w:t>
            </w:r>
          </w:p>
        </w:tc>
        <w:tc>
          <w:tcPr>
            <w:tcW w:w="6693" w:type="dxa"/>
            <w:gridSpan w:val="2"/>
            <w:tcMar/>
          </w:tcPr>
          <w:p w:rsidR="00027B83" w:rsidP="00E1545B" w:rsidRDefault="000B0897" w14:paraId="5BEE01E3" w14:textId="77777777">
            <w:pPr>
              <w:jc w:val="both"/>
              <w:rPr>
                <w:kern w:val="2"/>
                <w:szCs w:val="24"/>
              </w:rPr>
            </w:pPr>
            <w:r>
              <w:rPr>
                <w:kern w:val="2"/>
                <w:szCs w:val="24"/>
              </w:rPr>
              <w:t>Sutarties vykdymui subtiekėjai ir (ar) specialistai nepasitelkiami.</w:t>
            </w:r>
          </w:p>
          <w:p w:rsidR="00027B83" w:rsidRDefault="00027B83" w14:paraId="54CB4917" w14:textId="77777777">
            <w:pPr>
              <w:rPr>
                <w:kern w:val="2"/>
                <w:szCs w:val="24"/>
              </w:rPr>
            </w:pPr>
          </w:p>
          <w:p w:rsidRPr="00974A7C" w:rsidR="00027B83" w:rsidRDefault="000B0897" w14:paraId="15BFD937" w14:textId="77777777">
            <w:pPr>
              <w:rPr>
                <w:i/>
                <w:iCs/>
                <w:color w:val="FF0000"/>
                <w:kern w:val="2"/>
                <w:szCs w:val="24"/>
              </w:rPr>
            </w:pPr>
            <w:r w:rsidRPr="00974A7C">
              <w:rPr>
                <w:i/>
                <w:iCs/>
                <w:color w:val="FF0000"/>
                <w:kern w:val="2"/>
                <w:szCs w:val="24"/>
              </w:rPr>
              <w:t>arba</w:t>
            </w:r>
          </w:p>
          <w:p w:rsidR="00027B83" w:rsidRDefault="00027B83" w14:paraId="7BFCCEFF" w14:textId="77777777">
            <w:pPr>
              <w:rPr>
                <w:kern w:val="2"/>
                <w:szCs w:val="24"/>
              </w:rPr>
            </w:pPr>
          </w:p>
          <w:p w:rsidR="00027B83" w:rsidRDefault="000B0897" w14:paraId="2C9DF96F" w14:textId="7777777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rsidTr="4F1465D1" w14:paraId="024B4F49" w14:textId="77777777">
        <w:trPr>
          <w:trHeight w:val="300"/>
        </w:trPr>
        <w:tc>
          <w:tcPr>
            <w:tcW w:w="9918" w:type="dxa"/>
            <w:gridSpan w:val="4"/>
            <w:tcMar/>
          </w:tcPr>
          <w:p w:rsidR="00027B83" w:rsidRDefault="000B0897" w14:paraId="43933B00" w14:textId="77777777">
            <w:pPr>
              <w:jc w:val="center"/>
              <w:rPr>
                <w:b/>
                <w:kern w:val="2"/>
                <w:szCs w:val="24"/>
              </w:rPr>
            </w:pPr>
            <w:r>
              <w:rPr>
                <w:b/>
                <w:kern w:val="2"/>
                <w:szCs w:val="24"/>
              </w:rPr>
              <w:t>8. PRIEVOLIŲ PAGAL SUTARTĮ ĮVYKDYMO UŽTIKRINIMAS</w:t>
            </w:r>
          </w:p>
        </w:tc>
      </w:tr>
      <w:tr w:rsidR="00027B83" w:rsidTr="4F1465D1" w14:paraId="4A3DDDDC" w14:textId="77777777">
        <w:trPr>
          <w:trHeight w:val="300"/>
        </w:trPr>
        <w:tc>
          <w:tcPr>
            <w:tcW w:w="3225" w:type="dxa"/>
            <w:gridSpan w:val="2"/>
            <w:tcMar/>
          </w:tcPr>
          <w:p w:rsidR="00027B83" w:rsidRDefault="000B0897" w14:paraId="1E2D66A8" w14:textId="77777777">
            <w:pPr>
              <w:rPr>
                <w:b/>
                <w:kern w:val="2"/>
                <w:szCs w:val="24"/>
              </w:rPr>
            </w:pPr>
            <w:r>
              <w:rPr>
                <w:b/>
                <w:kern w:val="2"/>
                <w:szCs w:val="24"/>
              </w:rPr>
              <w:t>8.1. Prievolių pagal Sutartį įvykdymo užtikrinimas</w:t>
            </w:r>
          </w:p>
        </w:tc>
        <w:tc>
          <w:tcPr>
            <w:tcW w:w="6693" w:type="dxa"/>
            <w:gridSpan w:val="2"/>
            <w:tcMar/>
          </w:tcPr>
          <w:p w:rsidR="00027B83" w:rsidRDefault="000B0897" w14:paraId="4EC80B48" w14:textId="258D60A9">
            <w:pPr>
              <w:rPr>
                <w:kern w:val="2"/>
                <w:szCs w:val="24"/>
              </w:rPr>
            </w:pPr>
            <w:r>
              <w:rPr>
                <w:kern w:val="2"/>
                <w:szCs w:val="24"/>
              </w:rPr>
              <w:t>Prievolių pagal Sutartį įvykdymas užtikrinamas:</w:t>
            </w:r>
          </w:p>
          <w:p w:rsidR="00027B83" w:rsidRDefault="000B0897" w14:paraId="098B90C7" w14:textId="36819DBE">
            <w:pPr>
              <w:rPr>
                <w:kern w:val="2"/>
                <w:szCs w:val="24"/>
              </w:rPr>
            </w:pPr>
            <w:r>
              <w:rPr>
                <w:kern w:val="2"/>
                <w:szCs w:val="24"/>
              </w:rPr>
              <w:t>Netesybomis (delspinigiais, bauda);</w:t>
            </w:r>
          </w:p>
        </w:tc>
      </w:tr>
      <w:tr w:rsidR="00027B83" w:rsidTr="4F1465D1" w14:paraId="532BDBE6" w14:textId="77777777">
        <w:trPr>
          <w:trHeight w:val="300"/>
        </w:trPr>
        <w:tc>
          <w:tcPr>
            <w:tcW w:w="3225" w:type="dxa"/>
            <w:gridSpan w:val="2"/>
            <w:tcMar/>
          </w:tcPr>
          <w:p w:rsidR="00027B83" w:rsidRDefault="000B0897" w14:paraId="42752A45" w14:textId="77777777">
            <w:pPr>
              <w:rPr>
                <w:b/>
                <w:kern w:val="2"/>
                <w:szCs w:val="24"/>
              </w:rPr>
            </w:pPr>
            <w:r>
              <w:rPr>
                <w:b/>
                <w:kern w:val="2"/>
                <w:szCs w:val="24"/>
              </w:rPr>
              <w:t>8.2 Sutarties įvykdymo užtikrinimo galiojimo terminas</w:t>
            </w:r>
          </w:p>
        </w:tc>
        <w:tc>
          <w:tcPr>
            <w:tcW w:w="6693" w:type="dxa"/>
            <w:gridSpan w:val="2"/>
            <w:tcMar/>
          </w:tcPr>
          <w:p w:rsidR="00027B83" w:rsidRDefault="000B0897" w14:paraId="58CD330A" w14:textId="43E00178">
            <w:pPr>
              <w:rPr>
                <w:kern w:val="2"/>
                <w:szCs w:val="24"/>
              </w:rPr>
            </w:pPr>
            <w:r>
              <w:rPr>
                <w:kern w:val="2"/>
                <w:szCs w:val="24"/>
              </w:rPr>
              <w:t>Netaikoma</w:t>
            </w:r>
          </w:p>
        </w:tc>
      </w:tr>
      <w:tr w:rsidR="00027B83" w:rsidTr="4F1465D1" w14:paraId="7192BA05" w14:textId="77777777">
        <w:trPr>
          <w:trHeight w:val="300"/>
        </w:trPr>
        <w:tc>
          <w:tcPr>
            <w:tcW w:w="3225" w:type="dxa"/>
            <w:gridSpan w:val="2"/>
            <w:tcMar/>
          </w:tcPr>
          <w:p w:rsidR="00027B83" w:rsidRDefault="000B0897" w14:paraId="549FFB84" w14:textId="77777777">
            <w:pPr>
              <w:rPr>
                <w:b/>
                <w:kern w:val="2"/>
                <w:szCs w:val="24"/>
              </w:rPr>
            </w:pPr>
            <w:r>
              <w:rPr>
                <w:b/>
                <w:kern w:val="2"/>
                <w:szCs w:val="24"/>
              </w:rPr>
              <w:t>8.3. Sutarties įvykdymo užtikrinimo pateikimas</w:t>
            </w:r>
          </w:p>
        </w:tc>
        <w:tc>
          <w:tcPr>
            <w:tcW w:w="6693" w:type="dxa"/>
            <w:gridSpan w:val="2"/>
            <w:tcMar/>
          </w:tcPr>
          <w:p w:rsidR="00027B83" w:rsidRDefault="000B0897" w14:paraId="1880E58D" w14:textId="77777777">
            <w:pPr>
              <w:rPr>
                <w:kern w:val="2"/>
                <w:szCs w:val="24"/>
              </w:rPr>
            </w:pPr>
            <w:r>
              <w:rPr>
                <w:kern w:val="2"/>
                <w:szCs w:val="24"/>
              </w:rPr>
              <w:t>Netaikoma</w:t>
            </w:r>
          </w:p>
          <w:p w:rsidR="00027B83" w:rsidRDefault="00027B83" w14:paraId="28697AA4" w14:textId="7ECA7CB3">
            <w:pPr>
              <w:rPr>
                <w:szCs w:val="24"/>
              </w:rPr>
            </w:pPr>
          </w:p>
        </w:tc>
      </w:tr>
      <w:tr w:rsidR="00027B83" w:rsidTr="4F1465D1" w14:paraId="3D660EE8" w14:textId="77777777">
        <w:trPr>
          <w:trHeight w:val="300"/>
        </w:trPr>
        <w:tc>
          <w:tcPr>
            <w:tcW w:w="9918" w:type="dxa"/>
            <w:gridSpan w:val="4"/>
            <w:tcMar/>
          </w:tcPr>
          <w:p w:rsidR="00027B83" w:rsidRDefault="000B0897" w14:paraId="24F746DB" w14:textId="77777777">
            <w:pPr>
              <w:jc w:val="center"/>
              <w:rPr>
                <w:b/>
                <w:kern w:val="2"/>
                <w:szCs w:val="24"/>
              </w:rPr>
            </w:pPr>
            <w:r>
              <w:rPr>
                <w:b/>
                <w:kern w:val="2"/>
                <w:szCs w:val="24"/>
              </w:rPr>
              <w:t>9. ŠALIŲ ATSAKOMYBĖ</w:t>
            </w:r>
          </w:p>
        </w:tc>
      </w:tr>
      <w:tr w:rsidR="00027B83" w:rsidTr="4F1465D1" w14:paraId="61942B89" w14:textId="77777777">
        <w:trPr>
          <w:trHeight w:val="300"/>
        </w:trPr>
        <w:tc>
          <w:tcPr>
            <w:tcW w:w="3225" w:type="dxa"/>
            <w:gridSpan w:val="2"/>
            <w:tcMar/>
          </w:tcPr>
          <w:p w:rsidR="00027B83" w:rsidRDefault="000B0897" w14:paraId="0F56C1D6" w14:textId="77777777">
            <w:pPr>
              <w:rPr>
                <w:b/>
                <w:kern w:val="2"/>
                <w:szCs w:val="24"/>
              </w:rPr>
            </w:pPr>
            <w:r>
              <w:rPr>
                <w:b/>
                <w:kern w:val="2"/>
                <w:szCs w:val="24"/>
              </w:rPr>
              <w:t>9.1. Pirkėjui taikomos netesybos už mokėjimų pagal Sutartį vėlavimą</w:t>
            </w:r>
          </w:p>
        </w:tc>
        <w:tc>
          <w:tcPr>
            <w:tcW w:w="6693" w:type="dxa"/>
            <w:gridSpan w:val="2"/>
            <w:tcMar/>
          </w:tcPr>
          <w:p w:rsidRPr="00CA48AA" w:rsidR="00027B83" w:rsidP="00CA48AA" w:rsidRDefault="000B0897" w14:paraId="4A134D95" w14:textId="3C4A314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rsidTr="4F1465D1" w14:paraId="351019E4" w14:textId="77777777">
        <w:trPr>
          <w:trHeight w:val="300"/>
        </w:trPr>
        <w:tc>
          <w:tcPr>
            <w:tcW w:w="3225" w:type="dxa"/>
            <w:gridSpan w:val="2"/>
            <w:tcMar/>
          </w:tcPr>
          <w:p w:rsidR="00027B83" w:rsidRDefault="000B0897" w14:paraId="0C5721E1" w14:textId="77777777">
            <w:pPr>
              <w:rPr>
                <w:b/>
                <w:kern w:val="2"/>
                <w:szCs w:val="24"/>
              </w:rPr>
            </w:pPr>
            <w:r>
              <w:rPr>
                <w:b/>
                <w:szCs w:val="24"/>
              </w:rPr>
              <w:t>9.2. Tiekėjui taikomos netesybos</w:t>
            </w:r>
          </w:p>
        </w:tc>
        <w:tc>
          <w:tcPr>
            <w:tcW w:w="6693" w:type="dxa"/>
            <w:gridSpan w:val="2"/>
            <w:tcMar/>
          </w:tcPr>
          <w:p w:rsidRPr="0096405D" w:rsidR="00027B83" w:rsidP="4F1465D1" w:rsidRDefault="000B0897" w14:paraId="05AA6A2F" w14:textId="5BF0197B">
            <w:pPr>
              <w:jc w:val="both"/>
              <w:rPr>
                <w:rFonts w:eastAsia="Calibri"/>
                <w:kern w:val="2"/>
                <w:vertAlign w:val="baseline"/>
                <w:lang w:eastAsia="ar-SA" w:bidi="en-US"/>
              </w:rPr>
            </w:pPr>
            <w:r w:rsidRPr="4F1465D1" w:rsidR="000B0897">
              <w:rPr>
                <w:color w:val="000000"/>
                <w:kern w:val="2"/>
              </w:rPr>
              <w:t xml:space="preserve">9.2.1. </w:t>
            </w:r>
            <w:r w:rsidRPr="4F1465D1" w:rsidR="0135AC65">
              <w:rPr>
                <w:rFonts w:eastAsia="Calibri"/>
                <w:lang w:eastAsia="ar-SA" w:bidi="en-US"/>
              </w:rPr>
              <w:t xml:space="preserve">Jeigu </w:t>
            </w:r>
            <w:r w:rsidRPr="4F1465D1" w:rsidR="4F81BE0C">
              <w:rPr>
                <w:rFonts w:eastAsia="Calibri"/>
                <w:lang w:eastAsia="ar-SA" w:bidi="en-US"/>
              </w:rPr>
              <w:t>Tie</w:t>
            </w:r>
            <w:r w:rsidRPr="4F1465D1" w:rsidR="2665F66D">
              <w:rPr>
                <w:rFonts w:eastAsia="Calibri"/>
                <w:lang w:eastAsia="ar-SA" w:bidi="en-US"/>
              </w:rPr>
              <w:t xml:space="preserve">kėjas </w:t>
            </w:r>
            <w:r w:rsidRPr="4F1465D1" w:rsidR="6F97FEFD">
              <w:rPr>
                <w:rFonts w:eastAsia="Calibri"/>
                <w:lang w:eastAsia="ar-SA" w:bidi="en-US"/>
              </w:rPr>
              <w:t>Pirkėjo nurodymu per 24 valandas nesuteikia paslaugos, privalo mokėt</w:t>
            </w:r>
            <w:r w:rsidRPr="4F1465D1" w:rsidR="73B8883E">
              <w:rPr>
                <w:rFonts w:eastAsia="Calibri"/>
                <w:lang w:eastAsia="ar-SA" w:bidi="en-US"/>
              </w:rPr>
              <w:t>i 150,00 Eur (vienas šimtas penkiasdešimt Eur) baudą už 28 m</w:t>
            </w:r>
            <w:r w:rsidRPr="4F1465D1" w:rsidR="73B8883E">
              <w:rPr>
                <w:rFonts w:eastAsia="Calibri"/>
                <w:vertAlign w:val="superscript"/>
                <w:lang w:eastAsia="ar-SA" w:bidi="en-US"/>
              </w:rPr>
              <w:t>3</w:t>
            </w:r>
            <w:r w:rsidRPr="4F1465D1" w:rsidR="73B8883E">
              <w:rPr>
                <w:rFonts w:eastAsia="Calibri"/>
                <w:vertAlign w:val="baseline"/>
                <w:lang w:eastAsia="ar-SA" w:bidi="en-US"/>
              </w:rPr>
              <w:t xml:space="preserve"> talpos GAK tipo konteinerio neišvežimą laiku</w:t>
            </w:r>
            <w:r w:rsidRPr="4F1465D1" w:rsidR="645CE91F">
              <w:rPr>
                <w:rFonts w:eastAsia="Calibri"/>
                <w:vertAlign w:val="baseline"/>
                <w:lang w:eastAsia="ar-SA" w:bidi="en-US"/>
              </w:rPr>
              <w:t>, už- kiekvieną darbo dieną.</w:t>
            </w:r>
          </w:p>
          <w:p w:rsidRPr="0096405D" w:rsidR="00027B83" w:rsidP="4F1465D1" w:rsidRDefault="000B0897" w14:paraId="154938AE" w14:textId="1681A6B9">
            <w:pPr>
              <w:jc w:val="both"/>
              <w:rPr>
                <w:b w:val="1"/>
                <w:bCs w:val="1"/>
                <w:kern w:val="2"/>
              </w:rPr>
            </w:pPr>
            <w:r w:rsidRPr="4F1465D1" w:rsidR="000B0897">
              <w:rPr>
                <w:color w:val="000000"/>
                <w:kern w:val="2"/>
              </w:rPr>
              <w:t>9.2.</w:t>
            </w:r>
            <w:r w:rsidRPr="4F1465D1" w:rsidR="76E28236">
              <w:rPr>
                <w:color w:val="000000"/>
                <w:kern w:val="2"/>
              </w:rPr>
              <w:t>2</w:t>
            </w:r>
            <w:r w:rsidRPr="4F1465D1" w:rsidR="000B0897">
              <w:rPr>
                <w:color w:val="000000"/>
                <w:kern w:val="2"/>
              </w:rPr>
              <w:t xml:space="preserve">. </w:t>
            </w:r>
            <w:r w:rsidRPr="4F1465D1" w:rsidR="24FA2875">
              <w:rPr>
                <w:color w:val="000000"/>
                <w:kern w:val="2"/>
              </w:rPr>
              <w:t xml:space="preserve">Paskirtą baudą ar baudas </w:t>
            </w:r>
            <w:r w:rsidRPr="4F1465D1" w:rsidR="24FA2875">
              <w:rPr>
                <w:color w:val="000000"/>
                <w:kern w:val="2"/>
              </w:rPr>
              <w:t>Tiekėjas</w:t>
            </w:r>
            <w:r w:rsidRPr="4F1465D1" w:rsidR="24FA2875">
              <w:rPr>
                <w:color w:val="000000"/>
                <w:kern w:val="2"/>
              </w:rPr>
              <w:t xml:space="preserve"> privalo apmokėti per 30 (trisdešimt) kalendorinių dienų po </w:t>
            </w:r>
            <w:r w:rsidRPr="4F1465D1" w:rsidR="24FA2875">
              <w:rPr>
                <w:color w:val="000000"/>
                <w:kern w:val="2"/>
              </w:rPr>
              <w:t xml:space="preserve">Pirkėjo </w:t>
            </w:r>
            <w:r w:rsidRPr="4F1465D1" w:rsidR="24FA2875">
              <w:rPr>
                <w:color w:val="000000"/>
                <w:kern w:val="2"/>
              </w:rPr>
              <w:t xml:space="preserve">PVM sąskaitos – faktūros pateikimo datos. </w:t>
            </w:r>
            <w:r w:rsidRPr="4F1465D1" w:rsidR="24FA2875">
              <w:rPr>
                <w:color w:val="000000"/>
                <w:kern w:val="2"/>
              </w:rPr>
              <w:t>Tie</w:t>
            </w:r>
            <w:r w:rsidRPr="4F1465D1" w:rsidR="24FA2875">
              <w:rPr>
                <w:color w:val="000000"/>
                <w:kern w:val="2"/>
              </w:rPr>
              <w:t>kėjui nesumokėjus laiku baudos ar baudų, jos (-ų) suma išskaitoma iš mokėtinos pagal PVM sąskaitą faktūrą už tinkamai suteiktą Paslaugą sumos arba išieškoma teisės aktų nustatyta tvarka</w:t>
            </w:r>
            <w:r w:rsidRPr="0096405D" w:rsidR="000B0897">
              <w:rPr>
                <w:szCs w:val="24"/>
              </w:rPr>
              <w:t>.</w:t>
            </w:r>
          </w:p>
        </w:tc>
      </w:tr>
      <w:tr w:rsidR="00027B83" w:rsidTr="4F1465D1" w14:paraId="30B010A4" w14:textId="77777777">
        <w:trPr>
          <w:trHeight w:val="300"/>
        </w:trPr>
        <w:tc>
          <w:tcPr>
            <w:tcW w:w="3225" w:type="dxa"/>
            <w:gridSpan w:val="2"/>
            <w:tcMar/>
          </w:tcPr>
          <w:p w:rsidR="00027B83" w:rsidRDefault="000B0897" w14:paraId="45BE1FE3" w14:textId="7777777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693" w:type="dxa"/>
            <w:gridSpan w:val="2"/>
            <w:tcMar/>
          </w:tcPr>
          <w:p w:rsidR="00027B83" w:rsidP="000F4EFB" w:rsidRDefault="000B0897" w14:paraId="5F94FDB2" w14:textId="049AAF2D">
            <w:pPr>
              <w:jc w:val="both"/>
              <w:rPr>
                <w:kern w:val="2"/>
                <w:szCs w:val="24"/>
              </w:rPr>
            </w:pPr>
            <w:r>
              <w:rPr>
                <w:kern w:val="2"/>
                <w:szCs w:val="24"/>
              </w:rPr>
              <w:t xml:space="preserve">9.3.1. Nutraukus Sutartį dėl esminio Sutarties pažeidimo, </w:t>
            </w:r>
            <w:r w:rsidRPr="002E2C4B">
              <w:rPr>
                <w:kern w:val="2"/>
                <w:szCs w:val="24"/>
              </w:rPr>
              <w:t xml:space="preserve">mokama </w:t>
            </w:r>
            <w:r w:rsidRPr="002E2C4B" w:rsidR="002E2C4B">
              <w:rPr>
                <w:kern w:val="2"/>
                <w:szCs w:val="24"/>
              </w:rPr>
              <w:t>1 000,00</w:t>
            </w:r>
            <w:r w:rsidRPr="002E2C4B">
              <w:rPr>
                <w:kern w:val="2"/>
                <w:szCs w:val="24"/>
              </w:rPr>
              <w:t xml:space="preserve"> Eur </w:t>
            </w:r>
            <w:r>
              <w:rPr>
                <w:kern w:val="2"/>
                <w:szCs w:val="24"/>
              </w:rPr>
              <w:t>dydžio bauda.</w:t>
            </w:r>
          </w:p>
          <w:p w:rsidR="00027B83" w:rsidP="000F4EFB" w:rsidRDefault="000B0897" w14:paraId="438DC44A" w14:textId="088689A5">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Pr="00C46178" w:rsidR="00C46178">
              <w:rPr>
                <w:kern w:val="2"/>
                <w:szCs w:val="24"/>
              </w:rPr>
              <w:t>1 000,00</w:t>
            </w:r>
            <w:r w:rsidRPr="00C46178">
              <w:rPr>
                <w:kern w:val="2"/>
                <w:szCs w:val="24"/>
              </w:rPr>
              <w:t xml:space="preserve"> </w:t>
            </w:r>
            <w:r>
              <w:rPr>
                <w:kern w:val="2"/>
                <w:szCs w:val="24"/>
              </w:rPr>
              <w:t>Eur dydžio bauda.</w:t>
            </w:r>
          </w:p>
        </w:tc>
      </w:tr>
      <w:tr w:rsidR="00027B83" w:rsidTr="4F1465D1" w14:paraId="23701790" w14:textId="77777777">
        <w:trPr>
          <w:trHeight w:val="300"/>
        </w:trPr>
        <w:tc>
          <w:tcPr>
            <w:tcW w:w="3225" w:type="dxa"/>
            <w:gridSpan w:val="2"/>
            <w:tcMar/>
          </w:tcPr>
          <w:p w:rsidR="00027B83" w:rsidRDefault="000B0897" w14:paraId="6D7B4189" w14:textId="77777777">
            <w:pPr>
              <w:rPr>
                <w:b/>
                <w:kern w:val="2"/>
                <w:szCs w:val="24"/>
              </w:rPr>
            </w:pPr>
            <w:r>
              <w:rPr>
                <w:b/>
                <w:kern w:val="2"/>
                <w:szCs w:val="24"/>
              </w:rPr>
              <w:t xml:space="preserve">9.4. Tiekėjui taikoma bauda dėl esamų subtiekėjų ar </w:t>
            </w:r>
            <w:r>
              <w:rPr>
                <w:b/>
                <w:kern w:val="2"/>
                <w:szCs w:val="24"/>
              </w:rPr>
              <w:t>specialistų pakeitimo / naujų subtiekėjų pasitelkimo nesilaikant Bendrosiose sąlygose nurodytos subtiekėjų ir (ar) specialistų keitimo tvarkos</w:t>
            </w:r>
          </w:p>
        </w:tc>
        <w:tc>
          <w:tcPr>
            <w:tcW w:w="6693" w:type="dxa"/>
            <w:gridSpan w:val="2"/>
            <w:tcMar/>
          </w:tcPr>
          <w:p w:rsidR="00027B83" w:rsidRDefault="000B0897" w14:paraId="2C8E1C6E" w14:textId="77777777">
            <w:pPr>
              <w:rPr>
                <w:color w:val="000000"/>
                <w:kern w:val="2"/>
                <w:szCs w:val="24"/>
              </w:rPr>
            </w:pPr>
            <w:r>
              <w:rPr>
                <w:color w:val="000000"/>
                <w:kern w:val="2"/>
                <w:szCs w:val="24"/>
              </w:rPr>
              <w:t>Netaikoma</w:t>
            </w:r>
          </w:p>
          <w:p w:rsidR="00027B83" w:rsidRDefault="00027B83" w14:paraId="62E584F2" w14:textId="77777777">
            <w:pPr>
              <w:rPr>
                <w:kern w:val="2"/>
                <w:szCs w:val="24"/>
              </w:rPr>
            </w:pPr>
          </w:p>
          <w:p w:rsidR="00027B83" w:rsidRDefault="00027B83" w14:paraId="348D151F" w14:textId="3479BD01">
            <w:pPr>
              <w:rPr>
                <w:kern w:val="2"/>
                <w:szCs w:val="24"/>
              </w:rPr>
            </w:pPr>
          </w:p>
        </w:tc>
      </w:tr>
      <w:tr w:rsidR="00027B83" w:rsidTr="4F1465D1" w14:paraId="63449667" w14:textId="77777777">
        <w:trPr>
          <w:trHeight w:val="300"/>
        </w:trPr>
        <w:tc>
          <w:tcPr>
            <w:tcW w:w="3225" w:type="dxa"/>
            <w:gridSpan w:val="2"/>
            <w:tcMar/>
          </w:tcPr>
          <w:p w:rsidR="00027B83" w:rsidRDefault="000B0897" w14:paraId="1E44A5DD" w14:textId="77777777">
            <w:pPr>
              <w:rPr>
                <w:b/>
                <w:kern w:val="2"/>
                <w:szCs w:val="24"/>
              </w:rPr>
            </w:pPr>
            <w:r>
              <w:rPr>
                <w:b/>
                <w:kern w:val="2"/>
                <w:szCs w:val="24"/>
              </w:rPr>
              <w:t>9.5. Tiekėjui taikomos baudos dėl aplinkosauginių ir (arba) socialinių kriterijų nesilaikymo</w:t>
            </w:r>
          </w:p>
        </w:tc>
        <w:tc>
          <w:tcPr>
            <w:tcW w:w="6693" w:type="dxa"/>
            <w:gridSpan w:val="2"/>
            <w:tcMar/>
          </w:tcPr>
          <w:p w:rsidR="00D25F31" w:rsidP="000F4EFB" w:rsidRDefault="00D05A45" w14:paraId="32A92C38" w14:textId="51AC38B9">
            <w:pPr>
              <w:jc w:val="both"/>
              <w:rPr>
                <w:kern w:val="2"/>
                <w:szCs w:val="24"/>
              </w:rPr>
            </w:pPr>
            <w:r>
              <w:rPr>
                <w:kern w:val="2"/>
                <w:szCs w:val="24"/>
              </w:rPr>
              <w:t>500,00 Eur</w:t>
            </w:r>
          </w:p>
          <w:p w:rsidR="00D25F31" w:rsidP="000F4EFB" w:rsidRDefault="00D25F31" w14:paraId="154CBCEB" w14:textId="77777777">
            <w:pPr>
              <w:jc w:val="both"/>
              <w:rPr>
                <w:kern w:val="2"/>
                <w:szCs w:val="24"/>
              </w:rPr>
            </w:pPr>
          </w:p>
          <w:p w:rsidR="00027B83" w:rsidP="000F4EFB" w:rsidRDefault="000B0897" w14:paraId="7C5EFE09" w14:textId="1F121F70">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B92102">
              <w:rPr>
                <w:kern w:val="2"/>
                <w:szCs w:val="24"/>
              </w:rPr>
              <w:t xml:space="preserve">(1 medis = 2 Eur) </w:t>
            </w:r>
            <w:r>
              <w:rPr>
                <w:kern w:val="2"/>
                <w:szCs w:val="24"/>
              </w:rPr>
              <w:t>ir Pirkėjui pateikti tai įrodančius dokumentus</w:t>
            </w:r>
            <w:r w:rsidR="00B92102">
              <w:rPr>
                <w:kern w:val="2"/>
                <w:szCs w:val="24"/>
              </w:rPr>
              <w:t>.</w:t>
            </w:r>
          </w:p>
        </w:tc>
      </w:tr>
      <w:tr w:rsidR="00027B83" w:rsidTr="4F1465D1" w14:paraId="6D08E3D4" w14:textId="77777777">
        <w:trPr>
          <w:trHeight w:val="300"/>
        </w:trPr>
        <w:tc>
          <w:tcPr>
            <w:tcW w:w="3225" w:type="dxa"/>
            <w:gridSpan w:val="2"/>
            <w:tcMar/>
          </w:tcPr>
          <w:p w:rsidR="00027B83" w:rsidRDefault="000B0897" w14:paraId="594AE66D" w14:textId="77777777">
            <w:pPr>
              <w:rPr>
                <w:b/>
                <w:kern w:val="2"/>
                <w:szCs w:val="24"/>
              </w:rPr>
            </w:pPr>
            <w:r>
              <w:rPr>
                <w:b/>
                <w:kern w:val="2"/>
                <w:szCs w:val="24"/>
              </w:rPr>
              <w:t>9.6. Tiekėjui / Pirkėjui taikoma bauda dėl konfidencialumo reikalavimų nesilaikymo</w:t>
            </w:r>
          </w:p>
        </w:tc>
        <w:tc>
          <w:tcPr>
            <w:tcW w:w="6693" w:type="dxa"/>
            <w:gridSpan w:val="2"/>
            <w:tcMar/>
          </w:tcPr>
          <w:p w:rsidR="00027B83" w:rsidRDefault="000B0897" w14:paraId="2976CADA" w14:textId="77777777">
            <w:pPr>
              <w:rPr>
                <w:kern w:val="2"/>
                <w:szCs w:val="24"/>
              </w:rPr>
            </w:pPr>
            <w:r>
              <w:rPr>
                <w:kern w:val="2"/>
                <w:szCs w:val="24"/>
              </w:rPr>
              <w:t>Netaikoma</w:t>
            </w:r>
          </w:p>
          <w:p w:rsidR="00027B83" w:rsidRDefault="00027B83" w14:paraId="45085DF2" w14:textId="4ABB2BBE">
            <w:pPr>
              <w:rPr>
                <w:color w:val="4472C4"/>
                <w:kern w:val="2"/>
                <w:szCs w:val="24"/>
              </w:rPr>
            </w:pPr>
          </w:p>
        </w:tc>
      </w:tr>
      <w:tr w:rsidR="00027B83" w:rsidTr="4F1465D1" w14:paraId="605D79D8" w14:textId="77777777">
        <w:trPr>
          <w:trHeight w:val="300"/>
        </w:trPr>
        <w:tc>
          <w:tcPr>
            <w:tcW w:w="3225" w:type="dxa"/>
            <w:gridSpan w:val="2"/>
            <w:tcMar/>
          </w:tcPr>
          <w:p w:rsidR="00027B83" w:rsidRDefault="000B0897" w14:paraId="091930D5" w14:textId="77777777">
            <w:pPr>
              <w:rPr>
                <w:b/>
                <w:kern w:val="2"/>
                <w:szCs w:val="24"/>
              </w:rPr>
            </w:pPr>
            <w:r>
              <w:rPr>
                <w:b/>
                <w:kern w:val="2"/>
                <w:szCs w:val="24"/>
              </w:rPr>
              <w:t>9.7. Tiekėjui taikomos netesybos dėl pirkimo dokumentuose nustatytų kokybinių kriterijų nepasiekimo Sutarties vykdymo metu</w:t>
            </w:r>
          </w:p>
        </w:tc>
        <w:tc>
          <w:tcPr>
            <w:tcW w:w="6693" w:type="dxa"/>
            <w:gridSpan w:val="2"/>
            <w:tcMar/>
          </w:tcPr>
          <w:p w:rsidRPr="00F044F7" w:rsidR="00F044F7" w:rsidP="00F044F7" w:rsidRDefault="00F044F7" w14:paraId="68F2B611" w14:textId="3E6D193E">
            <w:pPr>
              <w:jc w:val="both"/>
              <w:rPr>
                <w:szCs w:val="24"/>
              </w:rPr>
            </w:pPr>
            <w:r>
              <w:rPr>
                <w:szCs w:val="24"/>
              </w:rPr>
              <w:t>U</w:t>
            </w:r>
            <w:r w:rsidRPr="00F044F7">
              <w:rPr>
                <w:szCs w:val="24"/>
              </w:rPr>
              <w:t xml:space="preserve">ž Paslaugos teikimą transporto priemonėmis, neatitinkančiomis pasiūlyme nurodytų reikalavimų – </w:t>
            </w:r>
            <w:r w:rsidR="004D7B67">
              <w:rPr>
                <w:szCs w:val="24"/>
              </w:rPr>
              <w:t>5</w:t>
            </w:r>
            <w:r w:rsidRPr="00F044F7">
              <w:rPr>
                <w:szCs w:val="24"/>
              </w:rPr>
              <w:t>00 Eur (</w:t>
            </w:r>
            <w:r w:rsidR="00C47D05">
              <w:rPr>
                <w:szCs w:val="24"/>
              </w:rPr>
              <w:t>penki</w:t>
            </w:r>
            <w:r w:rsidRPr="00F044F7">
              <w:rPr>
                <w:szCs w:val="24"/>
              </w:rPr>
              <w:t xml:space="preserve"> šimta</w:t>
            </w:r>
            <w:r w:rsidR="00C47D05">
              <w:rPr>
                <w:szCs w:val="24"/>
              </w:rPr>
              <w:t>i</w:t>
            </w:r>
            <w:r w:rsidRPr="00F044F7">
              <w:rPr>
                <w:szCs w:val="24"/>
              </w:rPr>
              <w:t xml:space="preserve"> eurų) bauda už kiekvieną nustatytą atvejį ir kiekvieną pažeidimo dieną; </w:t>
            </w:r>
          </w:p>
          <w:p w:rsidR="00027B83" w:rsidRDefault="00027B83" w14:paraId="2D639525" w14:textId="06398D69">
            <w:pPr>
              <w:rPr>
                <w:color w:val="4472C4"/>
                <w:kern w:val="2"/>
                <w:szCs w:val="24"/>
              </w:rPr>
            </w:pPr>
          </w:p>
        </w:tc>
      </w:tr>
      <w:tr w:rsidR="00027B83" w:rsidTr="4F1465D1" w14:paraId="21933A04" w14:textId="77777777">
        <w:trPr>
          <w:trHeight w:val="1077"/>
        </w:trPr>
        <w:tc>
          <w:tcPr>
            <w:tcW w:w="3225" w:type="dxa"/>
            <w:gridSpan w:val="2"/>
            <w:tcBorders>
              <w:top w:val="single" w:color="auto" w:sz="4" w:space="0"/>
              <w:left w:val="single" w:color="auto" w:sz="4" w:space="0"/>
              <w:bottom w:val="single" w:color="auto" w:sz="4" w:space="0"/>
              <w:right w:val="single" w:color="auto" w:sz="4" w:space="0"/>
            </w:tcBorders>
            <w:tcMar/>
          </w:tcPr>
          <w:p w:rsidR="00027B83" w:rsidRDefault="000B0897" w14:paraId="7D18364C" w14:textId="77777777">
            <w:pPr>
              <w:rPr>
                <w:b/>
                <w:kern w:val="2"/>
                <w:szCs w:val="24"/>
              </w:rPr>
            </w:pPr>
            <w:r>
              <w:rPr>
                <w:b/>
                <w:kern w:val="2"/>
                <w:szCs w:val="24"/>
              </w:rPr>
              <w:t xml:space="preserve">9.8. Tiekėjui taikomos netesybos dėl Sutarties įvykdymo užtikrinimo </w:t>
            </w:r>
            <w:r>
              <w:rPr>
                <w:b/>
                <w:bCs/>
                <w:szCs w:val="24"/>
              </w:rPr>
              <w:t>nepratęsimo</w:t>
            </w:r>
          </w:p>
        </w:tc>
        <w:tc>
          <w:tcPr>
            <w:tcW w:w="6693" w:type="dxa"/>
            <w:gridSpan w:val="2"/>
            <w:tcBorders>
              <w:top w:val="single" w:color="auto" w:sz="4" w:space="0"/>
              <w:left w:val="single" w:color="auto" w:sz="4" w:space="0"/>
              <w:bottom w:val="single" w:color="auto" w:sz="4" w:space="0"/>
              <w:right w:val="single" w:color="auto" w:sz="4" w:space="0"/>
            </w:tcBorders>
            <w:tcMar/>
          </w:tcPr>
          <w:p w:rsidRPr="00F044F7" w:rsidR="00027B83" w:rsidRDefault="000B0897" w14:paraId="3F43A810" w14:textId="346CF9A4">
            <w:pPr>
              <w:rPr>
                <w:kern w:val="2"/>
                <w:szCs w:val="24"/>
              </w:rPr>
            </w:pPr>
            <w:r>
              <w:rPr>
                <w:kern w:val="2"/>
                <w:szCs w:val="24"/>
              </w:rPr>
              <w:t>Netaikoma</w:t>
            </w:r>
          </w:p>
        </w:tc>
      </w:tr>
      <w:tr w:rsidR="00027B83" w:rsidTr="4F1465D1" w14:paraId="6A6F1B71" w14:textId="77777777">
        <w:trPr>
          <w:trHeight w:val="300"/>
        </w:trPr>
        <w:tc>
          <w:tcPr>
            <w:tcW w:w="3225" w:type="dxa"/>
            <w:gridSpan w:val="2"/>
            <w:tcMar/>
          </w:tcPr>
          <w:p w:rsidR="00027B83" w:rsidRDefault="000B0897" w14:paraId="28257AE1" w14:textId="7777777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93" w:type="dxa"/>
            <w:gridSpan w:val="2"/>
            <w:tcMar/>
          </w:tcPr>
          <w:p w:rsidRPr="00B77948" w:rsidR="00AD39D3" w:rsidP="00AD39D3" w:rsidRDefault="00AD39D3" w14:paraId="218AD896" w14:textId="77777777">
            <w:pPr>
              <w:rPr>
                <w:kern w:val="2"/>
                <w:szCs w:val="24"/>
              </w:rPr>
            </w:pPr>
            <w:r w:rsidRPr="00B77948">
              <w:rPr>
                <w:kern w:val="2"/>
                <w:szCs w:val="24"/>
              </w:rPr>
              <w:t>20 (dvidešimt) Eur.</w:t>
            </w:r>
          </w:p>
          <w:p w:rsidR="00027B83" w:rsidRDefault="00027B83" w14:paraId="056CE1E2" w14:textId="77777777">
            <w:pPr>
              <w:rPr>
                <w:szCs w:val="24"/>
              </w:rPr>
            </w:pPr>
          </w:p>
          <w:p w:rsidR="00027B83" w:rsidRDefault="00027B83" w14:paraId="3D225DA3" w14:textId="77777777">
            <w:pPr>
              <w:rPr>
                <w:color w:val="4472C4"/>
                <w:kern w:val="2"/>
                <w:szCs w:val="24"/>
              </w:rPr>
            </w:pPr>
          </w:p>
        </w:tc>
      </w:tr>
      <w:tr w:rsidR="00027B83" w:rsidTr="4F1465D1" w14:paraId="07BD1AB3" w14:textId="77777777">
        <w:trPr>
          <w:trHeight w:val="300"/>
        </w:trPr>
        <w:tc>
          <w:tcPr>
            <w:tcW w:w="3225" w:type="dxa"/>
            <w:gridSpan w:val="2"/>
            <w:tcMar/>
          </w:tcPr>
          <w:p w:rsidRPr="00AD39D3" w:rsidR="00027B83" w:rsidRDefault="000B0897" w14:paraId="437CA71A" w14:textId="77777777">
            <w:pPr>
              <w:rPr>
                <w:b/>
                <w:kern w:val="2"/>
                <w:szCs w:val="24"/>
                <w:lang w:val="en-US"/>
              </w:rPr>
            </w:pPr>
            <w:r w:rsidRPr="00AD39D3">
              <w:rPr>
                <w:b/>
                <w:kern w:val="2"/>
                <w:szCs w:val="24"/>
                <w:lang w:val="en-US"/>
              </w:rPr>
              <w:t xml:space="preserve">9.9. </w:t>
            </w:r>
            <w:r w:rsidRPr="00AD39D3">
              <w:rPr>
                <w:b/>
                <w:kern w:val="2"/>
                <w:szCs w:val="24"/>
              </w:rPr>
              <w:t>Kitos netesybos</w:t>
            </w:r>
          </w:p>
        </w:tc>
        <w:tc>
          <w:tcPr>
            <w:tcW w:w="6693" w:type="dxa"/>
            <w:gridSpan w:val="2"/>
            <w:tcMar/>
          </w:tcPr>
          <w:p w:rsidRPr="00AD39D3" w:rsidR="00027B83" w:rsidRDefault="00AD39D3" w14:paraId="20235D40" w14:textId="0A037EAE">
            <w:pPr>
              <w:rPr>
                <w:kern w:val="2"/>
                <w:szCs w:val="24"/>
              </w:rPr>
            </w:pPr>
            <w:r w:rsidRPr="00AD39D3">
              <w:rPr>
                <w:kern w:val="2"/>
                <w:szCs w:val="24"/>
              </w:rPr>
              <w:t>-</w:t>
            </w:r>
          </w:p>
        </w:tc>
      </w:tr>
      <w:tr w:rsidR="00027B83" w:rsidTr="4F1465D1" w14:paraId="6A33D3BE" w14:textId="77777777">
        <w:trPr>
          <w:trHeight w:val="300"/>
        </w:trPr>
        <w:tc>
          <w:tcPr>
            <w:tcW w:w="9918" w:type="dxa"/>
            <w:gridSpan w:val="4"/>
            <w:tcMar/>
          </w:tcPr>
          <w:p w:rsidR="00027B83" w:rsidRDefault="000B0897" w14:paraId="7CB5EC36" w14:textId="77777777">
            <w:pPr>
              <w:jc w:val="center"/>
              <w:rPr>
                <w:color w:val="4472C4"/>
                <w:kern w:val="2"/>
                <w:szCs w:val="24"/>
              </w:rPr>
            </w:pPr>
            <w:r>
              <w:rPr>
                <w:b/>
                <w:kern w:val="2"/>
                <w:szCs w:val="24"/>
              </w:rPr>
              <w:t>10. ESMINĖS SUTARTIES SĄLYGOS</w:t>
            </w:r>
          </w:p>
        </w:tc>
      </w:tr>
      <w:tr w:rsidR="00027B83" w:rsidTr="4F1465D1" w14:paraId="44A82F05" w14:textId="77777777">
        <w:trPr>
          <w:trHeight w:val="300"/>
        </w:trPr>
        <w:tc>
          <w:tcPr>
            <w:tcW w:w="3225" w:type="dxa"/>
            <w:gridSpan w:val="2"/>
            <w:tcMar/>
          </w:tcPr>
          <w:p w:rsidR="00027B83" w:rsidRDefault="000B0897" w14:paraId="614F113D" w14:textId="77777777">
            <w:pPr>
              <w:rPr>
                <w:b/>
                <w:kern w:val="2"/>
                <w:szCs w:val="24"/>
                <w:lang w:val="en-US"/>
              </w:rPr>
            </w:pPr>
            <w:r>
              <w:rPr>
                <w:b/>
                <w:kern w:val="2"/>
                <w:szCs w:val="24"/>
                <w:lang w:val="en-US"/>
              </w:rPr>
              <w:t xml:space="preserve">10.1. </w:t>
            </w:r>
            <w:r>
              <w:rPr>
                <w:b/>
                <w:kern w:val="2"/>
                <w:szCs w:val="24"/>
              </w:rPr>
              <w:t>Esminės Sutarties sąlygos</w:t>
            </w:r>
          </w:p>
        </w:tc>
        <w:tc>
          <w:tcPr>
            <w:tcW w:w="6693" w:type="dxa"/>
            <w:gridSpan w:val="2"/>
            <w:tcMar/>
          </w:tcPr>
          <w:p w:rsidR="00027B83" w:rsidRDefault="001470C3" w14:paraId="02051F1D" w14:textId="18657A97">
            <w:pPr>
              <w:rPr>
                <w:kern w:val="2"/>
                <w:szCs w:val="24"/>
              </w:rPr>
            </w:pPr>
            <w:r>
              <w:rPr>
                <w:kern w:val="2"/>
                <w:szCs w:val="24"/>
              </w:rPr>
              <w:t>10.1.1. Paslaugų teikimo terminų laikymasis;</w:t>
            </w:r>
          </w:p>
          <w:p w:rsidR="001470C3" w:rsidP="006D2812" w:rsidRDefault="001470C3" w14:paraId="20CF1D6A" w14:textId="1566D8CC">
            <w:pPr>
              <w:jc w:val="both"/>
              <w:rPr>
                <w:color w:val="4472C4"/>
                <w:kern w:val="2"/>
                <w:szCs w:val="24"/>
              </w:rPr>
            </w:pPr>
            <w:r>
              <w:rPr>
                <w:kern w:val="2"/>
                <w:szCs w:val="24"/>
              </w:rPr>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C47D05" w:rsidTr="4F1465D1" w14:paraId="7A86CFB6" w14:textId="77777777">
        <w:trPr>
          <w:trHeight w:val="300"/>
        </w:trPr>
        <w:tc>
          <w:tcPr>
            <w:tcW w:w="3225" w:type="dxa"/>
            <w:gridSpan w:val="2"/>
            <w:tcMar/>
          </w:tcPr>
          <w:p w:rsidR="00C47D05" w:rsidP="4F1465D1" w:rsidRDefault="00C47D05" w14:paraId="5AA7FC6C" w14:textId="4379EAF9">
            <w:pPr>
              <w:rPr>
                <w:b w:val="1"/>
                <w:bCs w:val="1"/>
                <w:color w:val="auto"/>
                <w:kern w:val="2"/>
                <w:lang w:val="en-US"/>
              </w:rPr>
            </w:pPr>
            <w:r w:rsidRPr="4F1465D1" w:rsidR="4B4846FA">
              <w:rPr>
                <w:b w:val="1"/>
                <w:bCs w:val="1"/>
                <w:color w:val="auto"/>
                <w:kern w:val="2"/>
              </w:rPr>
              <w:t>10.2. Dideli arba nuolatiniai esminės Sutarties sąlygos vykdymo trūkumai</w:t>
            </w:r>
          </w:p>
        </w:tc>
        <w:tc>
          <w:tcPr>
            <w:tcW w:w="6693" w:type="dxa"/>
            <w:gridSpan w:val="2"/>
            <w:tcMar/>
          </w:tcPr>
          <w:p w:rsidR="00C47D05" w:rsidP="4F1465D1" w:rsidRDefault="00C47D05" w14:paraId="798B92AC" w14:textId="766647F2">
            <w:pPr>
              <w:pStyle w:val="prastasis"/>
              <w:spacing w:line="276" w:lineRule="auto"/>
              <w:jc w:val="both"/>
              <w:textAlignment w:val="baseline"/>
              <w:rPr>
                <w:rFonts w:ascii="Times New Roman" w:hAnsi="Times New Roman" w:eastAsia="Times New Roman" w:cs="Times New Roman"/>
                <w:noProof w:val="0"/>
                <w:color w:val="auto"/>
                <w:kern w:val="2"/>
                <w:sz w:val="24"/>
                <w:szCs w:val="24"/>
                <w:lang w:val="lt-LT"/>
              </w:rPr>
            </w:pPr>
            <w:r w:rsidRPr="4F1465D1" w:rsidR="4FBDF4C1">
              <w:rPr>
                <w:rFonts w:ascii="Times New Roman" w:hAnsi="Times New Roman" w:eastAsia="Times New Roman" w:cs="Times New Roman"/>
                <w:b w:val="0"/>
                <w:bCs w:val="0"/>
                <w:i w:val="0"/>
                <w:iCs w:val="0"/>
                <w:caps w:val="0"/>
                <w:smallCaps w:val="0"/>
                <w:noProof w:val="0"/>
                <w:color w:val="auto"/>
                <w:sz w:val="24"/>
                <w:szCs w:val="24"/>
                <w:lang w:val="lt"/>
              </w:rPr>
              <w:t>N</w:t>
            </w:r>
            <w:r w:rsidRPr="4F1465D1" w:rsidR="5BA044F2">
              <w:rPr>
                <w:rFonts w:ascii="Times New Roman" w:hAnsi="Times New Roman" w:eastAsia="Times New Roman" w:cs="Times New Roman"/>
                <w:b w:val="0"/>
                <w:bCs w:val="0"/>
                <w:i w:val="0"/>
                <w:iCs w:val="0"/>
                <w:caps w:val="0"/>
                <w:smallCaps w:val="0"/>
                <w:noProof w:val="0"/>
                <w:color w:val="auto"/>
                <w:sz w:val="24"/>
                <w:szCs w:val="24"/>
                <w:lang w:val="lt"/>
              </w:rPr>
              <w:t>uolatiniu esminės Sutarties sąlygos vykdymo trūkumu laik</w:t>
            </w:r>
            <w:r w:rsidRPr="4F1465D1" w:rsidR="5BA044F2">
              <w:rPr>
                <w:rFonts w:ascii="Times New Roman" w:hAnsi="Times New Roman" w:eastAsia="Times New Roman" w:cs="Times New Roman"/>
                <w:b w:val="0"/>
                <w:bCs w:val="0"/>
                <w:i w:val="0"/>
                <w:iCs w:val="0"/>
                <w:caps w:val="0"/>
                <w:smallCaps w:val="0"/>
                <w:noProof w:val="0"/>
                <w:color w:val="auto"/>
                <w:sz w:val="24"/>
                <w:szCs w:val="24"/>
                <w:lang w:val="lt-LT"/>
              </w:rPr>
              <w:t xml:space="preserve">omas tiekėjo uždelsimas, trunkantis daugiau ne </w:t>
            </w:r>
            <w:r w:rsidRPr="4F1465D1" w:rsidR="19B265D6">
              <w:rPr>
                <w:rFonts w:ascii="Times New Roman" w:hAnsi="Times New Roman" w:eastAsia="Times New Roman" w:cs="Times New Roman"/>
                <w:b w:val="0"/>
                <w:bCs w:val="0"/>
                <w:i w:val="0"/>
                <w:iCs w:val="0"/>
                <w:caps w:val="0"/>
                <w:smallCaps w:val="0"/>
                <w:noProof w:val="0"/>
                <w:color w:val="auto"/>
                <w:sz w:val="24"/>
                <w:szCs w:val="24"/>
                <w:lang w:val="lt-LT"/>
              </w:rPr>
              <w:t>12</w:t>
            </w:r>
            <w:r w:rsidRPr="4F1465D1" w:rsidR="5BA044F2">
              <w:rPr>
                <w:rFonts w:ascii="Times New Roman" w:hAnsi="Times New Roman" w:eastAsia="Times New Roman" w:cs="Times New Roman"/>
                <w:b w:val="0"/>
                <w:bCs w:val="0"/>
                <w:i w:val="0"/>
                <w:iCs w:val="0"/>
                <w:caps w:val="0"/>
                <w:smallCaps w:val="0"/>
                <w:noProof w:val="0"/>
                <w:color w:val="auto"/>
                <w:sz w:val="24"/>
                <w:szCs w:val="24"/>
                <w:lang w:val="lt"/>
              </w:rPr>
              <w:t xml:space="preserve"> valand</w:t>
            </w:r>
            <w:r w:rsidRPr="4F1465D1" w:rsidR="4AA99A86">
              <w:rPr>
                <w:rFonts w:ascii="Times New Roman" w:hAnsi="Times New Roman" w:eastAsia="Times New Roman" w:cs="Times New Roman"/>
                <w:b w:val="0"/>
                <w:bCs w:val="0"/>
                <w:i w:val="0"/>
                <w:iCs w:val="0"/>
                <w:caps w:val="0"/>
                <w:smallCaps w:val="0"/>
                <w:noProof w:val="0"/>
                <w:color w:val="auto"/>
                <w:sz w:val="24"/>
                <w:szCs w:val="24"/>
                <w:lang w:val="lt"/>
              </w:rPr>
              <w:t>ų</w:t>
            </w:r>
            <w:r w:rsidRPr="4F1465D1" w:rsidR="5BA044F2">
              <w:rPr>
                <w:rFonts w:ascii="Times New Roman" w:hAnsi="Times New Roman" w:eastAsia="Times New Roman" w:cs="Times New Roman"/>
                <w:b w:val="0"/>
                <w:bCs w:val="0"/>
                <w:i w:val="0"/>
                <w:iCs w:val="0"/>
                <w:caps w:val="0"/>
                <w:smallCaps w:val="0"/>
                <w:noProof w:val="0"/>
                <w:color w:val="auto"/>
                <w:sz w:val="24"/>
                <w:szCs w:val="24"/>
                <w:lang w:val="lt"/>
              </w:rPr>
              <w:t xml:space="preserve"> </w:t>
            </w:r>
            <w:r w:rsidRPr="4F1465D1" w:rsidR="059A3B1A">
              <w:rPr>
                <w:rFonts w:ascii="Times New Roman" w:hAnsi="Times New Roman" w:eastAsia="Times New Roman" w:cs="Times New Roman"/>
                <w:b w:val="0"/>
                <w:bCs w:val="0"/>
                <w:i w:val="0"/>
                <w:iCs w:val="0"/>
                <w:caps w:val="0"/>
                <w:smallCaps w:val="0"/>
                <w:noProof w:val="0"/>
                <w:color w:val="auto"/>
                <w:sz w:val="24"/>
                <w:szCs w:val="24"/>
                <w:lang w:val="lt"/>
              </w:rPr>
              <w:t>s</w:t>
            </w:r>
            <w:r w:rsidRPr="4F1465D1" w:rsidR="5BA044F2">
              <w:rPr>
                <w:rFonts w:ascii="Times New Roman" w:hAnsi="Times New Roman" w:eastAsia="Times New Roman" w:cs="Times New Roman"/>
                <w:b w:val="0"/>
                <w:bCs w:val="0"/>
                <w:i w:val="0"/>
                <w:iCs w:val="0"/>
                <w:caps w:val="0"/>
                <w:smallCaps w:val="0"/>
                <w:noProof w:val="0"/>
                <w:color w:val="auto"/>
                <w:sz w:val="24"/>
                <w:szCs w:val="24"/>
                <w:lang w:val="lt-LT"/>
              </w:rPr>
              <w:t>uteikti</w:t>
            </w:r>
            <w:r w:rsidRPr="4F1465D1" w:rsidR="5BA044F2">
              <w:rPr>
                <w:rFonts w:ascii="Times New Roman" w:hAnsi="Times New Roman" w:eastAsia="Times New Roman" w:cs="Times New Roman"/>
                <w:b w:val="0"/>
                <w:bCs w:val="0"/>
                <w:i w:val="0"/>
                <w:iCs w:val="0"/>
                <w:caps w:val="0"/>
                <w:smallCaps w:val="0"/>
                <w:noProof w:val="0"/>
                <w:color w:val="auto"/>
                <w:sz w:val="24"/>
                <w:szCs w:val="24"/>
                <w:lang w:val="lt-LT"/>
              </w:rPr>
              <w:t xml:space="preserve"> paslaugas </w:t>
            </w:r>
            <w:r w:rsidRPr="4F1465D1" w:rsidR="4D112CD8">
              <w:rPr>
                <w:rFonts w:ascii="Times New Roman" w:hAnsi="Times New Roman" w:eastAsia="Times New Roman" w:cs="Times New Roman"/>
                <w:b w:val="0"/>
                <w:bCs w:val="0"/>
                <w:i w:val="0"/>
                <w:iCs w:val="0"/>
                <w:caps w:val="0"/>
                <w:smallCaps w:val="0"/>
                <w:noProof w:val="0"/>
                <w:color w:val="auto"/>
                <w:sz w:val="24"/>
                <w:szCs w:val="24"/>
                <w:lang w:val="lt-LT"/>
              </w:rPr>
              <w:t>nuo Užsakymo pateikimo dienos.</w:t>
            </w:r>
          </w:p>
        </w:tc>
      </w:tr>
      <w:tr w:rsidR="00C47D05" w:rsidTr="4F1465D1" w14:paraId="15957157" w14:textId="77777777">
        <w:trPr>
          <w:trHeight w:val="300"/>
        </w:trPr>
        <w:tc>
          <w:tcPr>
            <w:tcW w:w="9918" w:type="dxa"/>
            <w:gridSpan w:val="4"/>
            <w:tcMar/>
          </w:tcPr>
          <w:p w:rsidR="00C47D05" w:rsidP="00C47D05" w:rsidRDefault="00C47D05" w14:paraId="03209F8C" w14:textId="77777777">
            <w:pPr>
              <w:jc w:val="center"/>
              <w:rPr>
                <w:b/>
                <w:kern w:val="2"/>
                <w:szCs w:val="24"/>
              </w:rPr>
            </w:pPr>
            <w:r>
              <w:rPr>
                <w:b/>
                <w:kern w:val="2"/>
                <w:szCs w:val="24"/>
              </w:rPr>
              <w:t>11. SUTARTIES GALIOJIMAS IR KEITIMAS</w:t>
            </w:r>
          </w:p>
        </w:tc>
      </w:tr>
      <w:tr w:rsidR="00C47D05" w:rsidTr="4F1465D1" w14:paraId="3FF23FB6" w14:textId="77777777">
        <w:trPr>
          <w:trHeight w:val="300"/>
        </w:trPr>
        <w:tc>
          <w:tcPr>
            <w:tcW w:w="3225" w:type="dxa"/>
            <w:gridSpan w:val="2"/>
            <w:tcMar/>
          </w:tcPr>
          <w:p w:rsidR="00C47D05" w:rsidP="00C47D05" w:rsidRDefault="00C47D05" w14:paraId="2129C1EB" w14:textId="77777777">
            <w:pPr>
              <w:rPr>
                <w:b/>
                <w:kern w:val="2"/>
                <w:szCs w:val="24"/>
              </w:rPr>
            </w:pPr>
            <w:r>
              <w:rPr>
                <w:b/>
                <w:szCs w:val="24"/>
              </w:rPr>
              <w:t>11.1. Sutarties sudarymas ir įsigaliojimas</w:t>
            </w:r>
          </w:p>
        </w:tc>
        <w:tc>
          <w:tcPr>
            <w:tcW w:w="6693" w:type="dxa"/>
            <w:gridSpan w:val="2"/>
            <w:tcMar/>
          </w:tcPr>
          <w:p w:rsidR="00C47D05" w:rsidP="4F1465D1" w:rsidRDefault="00C47D05" w14:paraId="77F81A93" w14:textId="263A46D0">
            <w:pPr>
              <w:jc w:val="both"/>
              <w:rPr>
                <w:b w:val="1"/>
                <w:bCs w:val="1"/>
                <w:kern w:val="2"/>
              </w:rPr>
            </w:pPr>
            <w:r w:rsidRPr="4F1465D1" w:rsidR="4B4846FA">
              <w:rPr>
                <w:kern w:val="2"/>
              </w:rPr>
              <w:t>Ši Sutartis laikoma sudaryta</w:t>
            </w:r>
            <w:r w:rsidRPr="4F1465D1" w:rsidR="0FAF6662">
              <w:rPr>
                <w:kern w:val="2"/>
              </w:rPr>
              <w:t>, kai ją pasirašo abi sutarties šalys</w:t>
            </w:r>
            <w:r w:rsidRPr="4F1465D1" w:rsidR="4B4846FA">
              <w:rPr>
                <w:kern w:val="2"/>
              </w:rPr>
              <w:t xml:space="preserve"> ir įsigalioja nuo </w:t>
            </w:r>
            <w:r w:rsidRPr="4F1465D1" w:rsidR="136743BB">
              <w:rPr>
                <w:b w:val="1"/>
                <w:bCs w:val="1"/>
                <w:kern w:val="2"/>
              </w:rPr>
              <w:t xml:space="preserve">2026 m. liepos 1 d. </w:t>
            </w:r>
          </w:p>
          <w:p w:rsidRPr="00A65E7B" w:rsidR="00C47D05" w:rsidP="00C47D05" w:rsidRDefault="00C47D05" w14:paraId="42011E3F" w14:textId="57C36918">
            <w:pPr>
              <w:jc w:val="both"/>
            </w:pPr>
            <w:r w:rsidRPr="4F1465D1" w:rsidR="4B4846FA">
              <w:rPr>
                <w:color w:val="000000"/>
                <w:kern w:val="2"/>
              </w:rPr>
              <w:t xml:space="preserve">Sutartis galioja iki visiško prievolių įvykdymo (kol bus išnaudota Pradinės Sutarties vertė), bet jos terminas negali būti ilgesnis kaip </w:t>
            </w:r>
            <w:r w:rsidRPr="4F1465D1" w:rsidR="4B4846FA">
              <w:rPr>
                <w:kern w:val="2"/>
              </w:rPr>
              <w:t>2</w:t>
            </w:r>
            <w:r w:rsidRPr="4F1465D1" w:rsidR="5D3592BA">
              <w:rPr>
                <w:kern w:val="2"/>
              </w:rPr>
              <w:t>5 (dvidešimt penki)</w:t>
            </w:r>
            <w:r w:rsidRPr="4F1465D1" w:rsidR="4B4846FA">
              <w:rPr>
                <w:kern w:val="2"/>
              </w:rPr>
              <w:t xml:space="preserve"> mėnesiai</w:t>
            </w:r>
            <w:r w:rsidRPr="4F1465D1" w:rsidR="2F97A804">
              <w:rPr>
                <w:kern w:val="2"/>
              </w:rPr>
              <w:t xml:space="preserve"> (į terminą įskaičiuotas 24 mėnesių sutarties galiojimas ir paskutinio atsiskaitymo su tiekėju terminas (30 kalendorinių dienų)).</w:t>
            </w:r>
          </w:p>
        </w:tc>
      </w:tr>
      <w:tr w:rsidR="00C47D05" w:rsidTr="4F1465D1" w14:paraId="288DA9CE" w14:textId="77777777">
        <w:trPr>
          <w:trHeight w:val="300"/>
        </w:trPr>
        <w:tc>
          <w:tcPr>
            <w:tcW w:w="3225" w:type="dxa"/>
            <w:gridSpan w:val="2"/>
            <w:tcMar/>
          </w:tcPr>
          <w:p w:rsidR="00C47D05" w:rsidP="00C47D05" w:rsidRDefault="00C47D05" w14:paraId="4B830760" w14:textId="77777777">
            <w:pPr>
              <w:rPr>
                <w:b/>
                <w:kern w:val="2"/>
                <w:szCs w:val="24"/>
              </w:rPr>
            </w:pPr>
            <w:r>
              <w:rPr>
                <w:b/>
                <w:kern w:val="2"/>
                <w:szCs w:val="24"/>
              </w:rPr>
              <w:t>11.2. Sutarties galiojimo termino pratęsimas</w:t>
            </w:r>
          </w:p>
        </w:tc>
        <w:tc>
          <w:tcPr>
            <w:tcW w:w="6693" w:type="dxa"/>
            <w:gridSpan w:val="2"/>
            <w:tcMar/>
          </w:tcPr>
          <w:p w:rsidR="00C47D05" w:rsidP="4F1465D1" w:rsidRDefault="00C47D05" w14:paraId="62E9094D" w14:textId="1FE1BA93">
            <w:pPr>
              <w:jc w:val="both"/>
              <w:rPr>
                <w:color w:val="auto"/>
                <w:kern w:val="2"/>
              </w:rPr>
            </w:pPr>
            <w:r w:rsidRPr="4F1465D1" w:rsidR="4B4846FA">
              <w:rPr>
                <w:color w:val="auto"/>
                <w:kern w:val="2"/>
              </w:rPr>
              <w:t xml:space="preserve">Šalių abipusiu rašytiniu Susitarimu Sutartis tomis pačiomis sąlygomis </w:t>
            </w:r>
            <w:r w:rsidRPr="4F1465D1" w:rsidR="4B4846FA">
              <w:rPr>
                <w:color w:val="auto"/>
              </w:rPr>
              <w:t xml:space="preserve">(nedidinant Sutarties kainos) </w:t>
            </w:r>
            <w:r w:rsidRPr="4F1465D1" w:rsidR="4B4846FA">
              <w:rPr>
                <w:color w:val="auto"/>
                <w:kern w:val="2"/>
              </w:rPr>
              <w:t xml:space="preserve">gali būti </w:t>
            </w:r>
            <w:r w:rsidRPr="4F1465D1" w:rsidR="4B4846FA">
              <w:rPr>
                <w:color w:val="auto"/>
                <w:kern w:val="2"/>
              </w:rPr>
              <w:t xml:space="preserve">pratęsta </w:t>
            </w:r>
            <w:r w:rsidRPr="4F1465D1" w:rsidR="5F310A77">
              <w:rPr>
                <w:color w:val="auto"/>
                <w:kern w:val="2"/>
              </w:rPr>
              <w:t>1</w:t>
            </w:r>
            <w:r w:rsidRPr="4F1465D1" w:rsidR="4B4846FA">
              <w:rPr>
                <w:color w:val="auto"/>
                <w:kern w:val="2"/>
              </w:rPr>
              <w:t xml:space="preserve"> (</w:t>
            </w:r>
            <w:r w:rsidRPr="4F1465D1" w:rsidR="6C2A0137">
              <w:rPr>
                <w:color w:val="auto"/>
                <w:kern w:val="2"/>
              </w:rPr>
              <w:t>vieną</w:t>
            </w:r>
            <w:r w:rsidRPr="4F1465D1" w:rsidR="4B4846FA">
              <w:rPr>
                <w:color w:val="auto"/>
                <w:kern w:val="2"/>
              </w:rPr>
              <w:t>) kart</w:t>
            </w:r>
            <w:r w:rsidRPr="4F1465D1" w:rsidR="2B4192ED">
              <w:rPr>
                <w:color w:val="auto"/>
                <w:kern w:val="2"/>
              </w:rPr>
              <w:t>ą</w:t>
            </w:r>
            <w:r w:rsidRPr="4F1465D1" w:rsidR="4B4846FA">
              <w:rPr>
                <w:color w:val="auto"/>
                <w:kern w:val="2"/>
              </w:rPr>
              <w:t xml:space="preserve"> </w:t>
            </w:r>
            <w:r w:rsidRPr="4F1465D1" w:rsidR="13C69CFA">
              <w:rPr>
                <w:color w:val="auto"/>
                <w:kern w:val="2"/>
              </w:rPr>
              <w:t>12</w:t>
            </w:r>
            <w:r w:rsidRPr="4F1465D1" w:rsidR="4B4846FA">
              <w:rPr>
                <w:color w:val="auto"/>
                <w:kern w:val="2"/>
              </w:rPr>
              <w:t xml:space="preserve"> (</w:t>
            </w:r>
            <w:r w:rsidRPr="4F1465D1" w:rsidR="68ACE763">
              <w:rPr>
                <w:color w:val="auto"/>
                <w:kern w:val="2"/>
              </w:rPr>
              <w:t>dvylikai</w:t>
            </w:r>
            <w:r w:rsidRPr="4F1465D1" w:rsidR="4B4846FA">
              <w:rPr>
                <w:color w:val="auto"/>
                <w:kern w:val="2"/>
              </w:rPr>
              <w:t>) mėnesių laikotarpiui, jeigu y</w:t>
            </w:r>
            <w:r w:rsidRPr="4F1465D1" w:rsidR="4B4846FA">
              <w:rPr>
                <w:color w:val="auto"/>
                <w:kern w:val="2"/>
              </w:rPr>
              <w:t>ra išlikęs poreikis ir esant šiai (šioms) aplinkybėms:</w:t>
            </w:r>
          </w:p>
          <w:p w:rsidRPr="00F52BA9" w:rsidR="00C47D05" w:rsidP="4F1465D1" w:rsidRDefault="00C47D05" w14:paraId="626A7169" w14:textId="2456E958">
            <w:pPr>
              <w:pStyle w:val="prastasis"/>
              <w:jc w:val="both"/>
              <w:rPr>
                <w:rFonts w:ascii="Times New Roman" w:hAnsi="Times New Roman" w:eastAsia="Times New Roman" w:cs="Times New Roman"/>
                <w:noProof w:val="0"/>
                <w:color w:val="auto"/>
                <w:sz w:val="24"/>
                <w:szCs w:val="24"/>
                <w:lang w:val="lt-LT"/>
              </w:rPr>
            </w:pPr>
            <w:r w:rsidRPr="4F1465D1" w:rsidR="4B4846FA">
              <w:rPr>
                <w:rFonts w:eastAsia="Calibri"/>
                <w:color w:val="auto"/>
              </w:rPr>
              <w:t>11.2.1.</w:t>
            </w:r>
            <w:r w:rsidRPr="4F1465D1" w:rsidR="4B4846FA">
              <w:rPr>
                <w:rFonts w:eastAsia="Arial"/>
                <w:color w:val="auto"/>
              </w:rPr>
              <w:t xml:space="preserve"> </w:t>
            </w:r>
            <w:r w:rsidRPr="4F1465D1" w:rsidR="26C38160">
              <w:rPr>
                <w:rFonts w:ascii="Times New Roman" w:hAnsi="Times New Roman" w:eastAsia="Times New Roman" w:cs="Times New Roman"/>
                <w:b w:val="0"/>
                <w:bCs w:val="0"/>
                <w:i w:val="0"/>
                <w:iCs w:val="0"/>
                <w:caps w:val="0"/>
                <w:smallCaps w:val="0"/>
                <w:strike w:val="0"/>
                <w:dstrike w:val="0"/>
                <w:noProof w:val="0"/>
                <w:color w:val="auto"/>
                <w:sz w:val="24"/>
                <w:szCs w:val="24"/>
                <w:u w:val="none"/>
                <w:lang w:val="lt-LT"/>
              </w:rPr>
              <w:t>Pirkėjas neišpirko Paslaugų pagal Sutartį ir nėra išnaudota Sutarties kaina;</w:t>
            </w:r>
          </w:p>
        </w:tc>
      </w:tr>
      <w:tr w:rsidR="00C47D05" w:rsidTr="4F1465D1" w14:paraId="776934C8" w14:textId="77777777">
        <w:trPr>
          <w:trHeight w:val="300"/>
        </w:trPr>
        <w:tc>
          <w:tcPr>
            <w:tcW w:w="9918" w:type="dxa"/>
            <w:gridSpan w:val="4"/>
            <w:tcMar/>
          </w:tcPr>
          <w:p w:rsidR="00C47D05" w:rsidP="00C47D05" w:rsidRDefault="00C47D05" w14:paraId="5DB80373" w14:textId="77777777">
            <w:pPr>
              <w:jc w:val="center"/>
              <w:rPr>
                <w:b/>
                <w:kern w:val="2"/>
                <w:szCs w:val="24"/>
              </w:rPr>
            </w:pPr>
            <w:r>
              <w:rPr>
                <w:b/>
                <w:kern w:val="2"/>
                <w:szCs w:val="24"/>
              </w:rPr>
              <w:t>12. SUTARTIES NUTRAUKIMAS</w:t>
            </w:r>
          </w:p>
        </w:tc>
      </w:tr>
      <w:tr w:rsidR="00C47D05" w:rsidTr="4F1465D1" w14:paraId="148781F0" w14:textId="77777777">
        <w:trPr>
          <w:trHeight w:val="300"/>
        </w:trPr>
        <w:tc>
          <w:tcPr>
            <w:tcW w:w="2880" w:type="dxa"/>
            <w:tcBorders>
              <w:top w:val="single" w:color="auto" w:sz="4" w:space="0"/>
              <w:left w:val="single" w:color="auto" w:sz="4" w:space="0"/>
              <w:bottom w:val="single" w:color="auto" w:sz="4" w:space="0"/>
              <w:right w:val="single" w:color="auto" w:sz="4" w:space="0"/>
            </w:tcBorders>
            <w:tcMar/>
          </w:tcPr>
          <w:p w:rsidR="00C47D05" w:rsidP="00C47D05" w:rsidRDefault="00C47D05" w14:paraId="1A1ACCFA" w14:textId="77777777">
            <w:pPr>
              <w:rPr>
                <w:b/>
                <w:kern w:val="2"/>
                <w:szCs w:val="24"/>
              </w:rPr>
            </w:pPr>
            <w:r>
              <w:rPr>
                <w:b/>
                <w:kern w:val="2"/>
                <w:szCs w:val="24"/>
              </w:rPr>
              <w:t>12.1. Sutarties nutraukimo pagrindai</w:t>
            </w:r>
          </w:p>
        </w:tc>
        <w:tc>
          <w:tcPr>
            <w:tcW w:w="7038" w:type="dxa"/>
            <w:gridSpan w:val="3"/>
            <w:tcBorders>
              <w:top w:val="single" w:color="auto" w:sz="4" w:space="0"/>
              <w:left w:val="single" w:color="auto" w:sz="4" w:space="0"/>
              <w:bottom w:val="single" w:color="auto" w:sz="4" w:space="0"/>
              <w:right w:val="single" w:color="auto" w:sz="4" w:space="0"/>
            </w:tcBorders>
            <w:tcMar/>
          </w:tcPr>
          <w:p w:rsidRPr="00C95242" w:rsidR="00C47D05" w:rsidP="00C47D05" w:rsidRDefault="00C47D05" w14:paraId="47B20C1D" w14:textId="729AAA1C">
            <w:pPr>
              <w:jc w:val="both"/>
              <w:rPr>
                <w:kern w:val="2"/>
                <w:szCs w:val="24"/>
              </w:rPr>
            </w:pPr>
            <w:r>
              <w:rPr>
                <w:kern w:val="2"/>
                <w:szCs w:val="24"/>
              </w:rPr>
              <w:t>Sutartis gali būti nutraukiama rašytiniu Šalių susitarimu arba vienašališkai, Bendrosiose sąlygose nustatyta tvarka.</w:t>
            </w:r>
          </w:p>
        </w:tc>
      </w:tr>
      <w:tr w:rsidR="00C47D05" w:rsidTr="4F1465D1" w14:paraId="7ADCC695" w14:textId="77777777">
        <w:trPr>
          <w:trHeight w:val="300"/>
        </w:trPr>
        <w:tc>
          <w:tcPr>
            <w:tcW w:w="2880" w:type="dxa"/>
            <w:tcBorders>
              <w:top w:val="single" w:color="auto" w:sz="4" w:space="0"/>
              <w:left w:val="single" w:color="auto" w:sz="4" w:space="0"/>
              <w:bottom w:val="single" w:color="auto" w:sz="4" w:space="0"/>
              <w:right w:val="single" w:color="auto" w:sz="4" w:space="0"/>
            </w:tcBorders>
            <w:tcMar/>
          </w:tcPr>
          <w:p w:rsidR="00C47D05" w:rsidP="00C47D05" w:rsidRDefault="00C47D05" w14:paraId="2D90A004" w14:textId="77777777">
            <w:pPr>
              <w:rPr>
                <w:b/>
                <w:kern w:val="2"/>
                <w:szCs w:val="24"/>
              </w:rPr>
            </w:pPr>
            <w:r>
              <w:rPr>
                <w:b/>
                <w:kern w:val="2"/>
                <w:szCs w:val="24"/>
              </w:rPr>
              <w:t xml:space="preserve">12.2. Esminiai Sutarties </w:t>
            </w:r>
            <w:r>
              <w:rPr>
                <w:b/>
                <w:szCs w:val="24"/>
              </w:rPr>
              <w:t>pažeidimai</w:t>
            </w:r>
          </w:p>
        </w:tc>
        <w:tc>
          <w:tcPr>
            <w:tcW w:w="7038" w:type="dxa"/>
            <w:gridSpan w:val="3"/>
            <w:tcBorders>
              <w:top w:val="single" w:color="auto" w:sz="4" w:space="0"/>
              <w:left w:val="single" w:color="auto" w:sz="4" w:space="0"/>
              <w:bottom w:val="single" w:color="auto" w:sz="4" w:space="0"/>
              <w:right w:val="single" w:color="auto" w:sz="4" w:space="0"/>
            </w:tcBorders>
            <w:tcMar/>
          </w:tcPr>
          <w:p w:rsidRPr="00F90046" w:rsidR="00C47D05" w:rsidP="4F1465D1" w:rsidRDefault="00C47D05" w14:paraId="1E8F43D6" w14:textId="036ACD00">
            <w:pPr>
              <w:jc w:val="both"/>
              <w:rPr>
                <w:rFonts w:ascii="Times New Roman" w:hAnsi="Times New Roman" w:eastAsia="Times New Roman" w:cs="Times New Roman"/>
                <w:noProof w:val="0"/>
                <w:kern w:val="2"/>
                <w:sz w:val="24"/>
                <w:szCs w:val="24"/>
                <w:lang w:val="lt-LT"/>
              </w:rPr>
            </w:pPr>
            <w:r w:rsidRPr="4F1465D1" w:rsidR="4B4846FA">
              <w:rPr>
                <w:kern w:val="2"/>
              </w:rPr>
              <w:t xml:space="preserve">12.2.1. </w:t>
            </w:r>
            <w:r w:rsidRPr="4F1465D1" w:rsidR="1F4A3451">
              <w:rPr>
                <w:rFonts w:ascii="Times New Roman" w:hAnsi="Times New Roman" w:eastAsia="Times New Roman" w:cs="Times New Roman"/>
                <w:b w:val="0"/>
                <w:bCs w:val="0"/>
                <w:i w:val="0"/>
                <w:iCs w:val="0"/>
                <w:caps w:val="0"/>
                <w:smallCaps w:val="0"/>
                <w:noProof w:val="0"/>
                <w:color w:val="auto"/>
                <w:sz w:val="24"/>
                <w:szCs w:val="24"/>
                <w:lang w:val="lt-LT"/>
              </w:rPr>
              <w:t>jeigu Tiekėjas nevykdo prisiimtų įsipareigojimų už Sutartyje nustatytą Sutarties įkainius;</w:t>
            </w:r>
          </w:p>
          <w:p w:rsidRPr="00F90046" w:rsidR="00C47D05" w:rsidP="4F1465D1" w:rsidRDefault="00C47D05" w14:paraId="302F4AD1" w14:textId="1DC52210">
            <w:pPr>
              <w:tabs>
                <w:tab w:val="left" w:leader="none" w:pos="567"/>
                <w:tab w:val="left" w:leader="none" w:pos="851"/>
                <w:tab w:val="left" w:leader="none" w:pos="992"/>
                <w:tab w:val="left" w:leader="none" w:pos="1134"/>
              </w:tabs>
              <w:spacing w:line="257" w:lineRule="auto"/>
              <w:jc w:val="both"/>
              <w:rPr>
                <w:kern w:val="2"/>
                <w:shd w:val="clear" w:color="auto" w:fill="FFFFFF"/>
              </w:rPr>
            </w:pPr>
            <w:r w:rsidRPr="4F1465D1" w:rsidR="4B4846FA">
              <w:rPr>
                <w:rFonts w:eastAsia="Arial"/>
                <w:kern w:val="2"/>
                <w:lang w:val="lt"/>
              </w:rPr>
              <w:t>12.2.</w:t>
            </w:r>
            <w:r w:rsidRPr="4F1465D1" w:rsidR="2F0434D6">
              <w:rPr>
                <w:rFonts w:eastAsia="Arial"/>
                <w:kern w:val="2"/>
                <w:lang w:val="lt"/>
              </w:rPr>
              <w:t>2</w:t>
            </w:r>
            <w:r w:rsidRPr="4F1465D1" w:rsidR="4B4846FA">
              <w:rPr>
                <w:rFonts w:eastAsia="Arial"/>
                <w:kern w:val="2"/>
                <w:lang w:val="lt"/>
              </w:rPr>
              <w:t>.</w:t>
            </w:r>
            <w:r w:rsidRPr="4F1465D1" w:rsidR="4B4846FA">
              <w:rPr>
                <w:kern w:val="2"/>
                <w:shd w:val="clear" w:color="auto" w:fill="FFFFFF"/>
              </w:rPr>
              <w:t xml:space="preserve"> Tiekėjas ir (ar) jungtinės veiklos parneris (jei taikoma), ir (ar) subtiekėjas (jei taikoma) </w:t>
            </w:r>
            <w:r w:rsidRPr="4F1465D1" w:rsidR="4B4846FA">
              <w:rPr>
                <w:shd w:val="clear" w:color="auto" w:fill="FFFFFF"/>
              </w:rPr>
              <w:t>p</w:t>
            </w:r>
            <w:r w:rsidRPr="4F1465D1" w:rsidR="4B4846FA">
              <w:rPr>
                <w:kern w:val="2"/>
                <w:shd w:val="clear" w:color="auto" w:fill="FFFFFF"/>
              </w:rPr>
              <w:t>aslaugų</w:t>
            </w:r>
            <w:r w:rsidRPr="4F1465D1" w:rsidR="4B4846FA">
              <w:rPr/>
              <w:t>, kurioms Sutartyje nustatyti aplinkos apsaugos vadybos sistemos reikalavimai,</w:t>
            </w:r>
            <w:r w:rsidRPr="4F1465D1" w:rsidR="4B4846FA">
              <w:rPr>
                <w:kern w:val="2"/>
                <w:shd w:val="clear" w:color="auto" w:fill="FFFFFF"/>
              </w:rPr>
              <w:t xml:space="preserve"> teikimo metu</w:t>
            </w:r>
            <w:r w:rsidRPr="00F90046" w:rsidR="4B4846FA">
              <w:rPr>
                <w:szCs w:val="24"/>
              </w:rPr>
              <w:t xml:space="preserve">, </w:t>
            </w:r>
            <w:r w:rsidRPr="4F1465D1" w:rsidR="4B4846FA">
              <w:rPr>
                <w:kern w:val="2"/>
                <w:shd w:val="clear" w:color="auto" w:fill="FFFFFF"/>
              </w:rPr>
              <w:t>neturi galiojančio aplinkos apsaugos vadybos sistemos sertifikato, ir (ar) nepateikia sertifikato pratęsimo (neįsigyja naujo);</w:t>
            </w:r>
          </w:p>
          <w:p w:rsidRPr="00F90046" w:rsidR="00C47D05" w:rsidP="4F1465D1" w:rsidRDefault="00C47D05" w14:paraId="28B12EB5" w14:textId="5544CEA5">
            <w:pPr>
              <w:spacing w:line="257" w:lineRule="auto"/>
              <w:jc w:val="both"/>
              <w:rPr>
                <w:rFonts w:eastAsia="Arial"/>
                <w:kern w:val="2"/>
                <w:lang w:val="lt"/>
              </w:rPr>
            </w:pPr>
            <w:r w:rsidRPr="4F1465D1" w:rsidR="4B4846FA">
              <w:rPr>
                <w:rFonts w:eastAsia="Arial"/>
                <w:kern w:val="2"/>
                <w:lang w:val="lt"/>
              </w:rPr>
              <w:t>12.2.</w:t>
            </w:r>
            <w:r w:rsidRPr="4F1465D1" w:rsidR="107BCEDC">
              <w:rPr>
                <w:rFonts w:eastAsia="Arial"/>
                <w:kern w:val="2"/>
                <w:lang w:val="lt"/>
              </w:rPr>
              <w:t>3</w:t>
            </w:r>
            <w:r w:rsidRPr="4F1465D1" w:rsidR="4B4846FA">
              <w:rPr>
                <w:rFonts w:eastAsia="Arial"/>
                <w:kern w:val="2"/>
                <w:lang w:val="lt"/>
              </w:rPr>
              <w:t>. Tiekėjas 2 (du) kartus pažeidžia esminę Sutarties sąlygą;</w:t>
            </w:r>
          </w:p>
          <w:p w:rsidRPr="00F90046" w:rsidR="00C47D05" w:rsidP="4F1465D1" w:rsidRDefault="00C47D05" w14:paraId="2155FD22" w14:textId="028113D9">
            <w:pPr>
              <w:spacing w:line="257" w:lineRule="auto"/>
              <w:jc w:val="both"/>
              <w:rPr>
                <w:rFonts w:eastAsia="Arial"/>
                <w:kern w:val="2"/>
              </w:rPr>
            </w:pPr>
            <w:r w:rsidRPr="4F1465D1" w:rsidR="4B4846FA">
              <w:rPr>
                <w:rFonts w:eastAsia="Arial"/>
                <w:kern w:val="2"/>
              </w:rPr>
              <w:t>12.2.</w:t>
            </w:r>
            <w:r w:rsidRPr="4F1465D1" w:rsidR="50BA51C1">
              <w:rPr>
                <w:rFonts w:eastAsia="Arial"/>
                <w:kern w:val="2"/>
              </w:rPr>
              <w:t>4</w:t>
            </w:r>
            <w:r w:rsidRPr="4F1465D1" w:rsidR="4B4846FA">
              <w:rPr>
                <w:rFonts w:eastAsia="Arial"/>
                <w:kern w:val="2"/>
              </w:rPr>
              <w:t>. Tiekėjas paslaugas teikia transporto priemonėmis, neatitinkančiomis tiekėjo pasiūlyme deklaruotų kokybinių kriterijų (įskaitant, bet neapsiribojant, reikalaujamą ekologiškumo standartą).“</w:t>
            </w:r>
          </w:p>
        </w:tc>
      </w:tr>
      <w:tr w:rsidR="00C47D05" w:rsidTr="4F1465D1" w14:paraId="63FB137D" w14:textId="77777777">
        <w:trPr>
          <w:trHeight w:val="300"/>
        </w:trPr>
        <w:tc>
          <w:tcPr>
            <w:tcW w:w="9918" w:type="dxa"/>
            <w:gridSpan w:val="4"/>
            <w:tcMar/>
          </w:tcPr>
          <w:p w:rsidR="00C47D05" w:rsidP="00C47D05" w:rsidRDefault="00C47D05" w14:paraId="02BB3C0B" w14:textId="1D74A9C4">
            <w:pPr>
              <w:jc w:val="center"/>
              <w:rPr>
                <w:kern w:val="2"/>
                <w:szCs w:val="24"/>
              </w:rPr>
            </w:pPr>
            <w:r>
              <w:rPr>
                <w:b/>
                <w:kern w:val="2"/>
                <w:szCs w:val="24"/>
              </w:rPr>
              <w:t>13. APLINKOS APSAUGOS IR SOCIALINIAI KRITERIJAI</w:t>
            </w:r>
          </w:p>
        </w:tc>
      </w:tr>
      <w:tr w:rsidR="00C47D05" w:rsidTr="4F1465D1" w14:paraId="7869767F" w14:textId="77777777">
        <w:trPr>
          <w:trHeight w:val="300"/>
        </w:trPr>
        <w:tc>
          <w:tcPr>
            <w:tcW w:w="2880" w:type="dxa"/>
            <w:tcMar/>
          </w:tcPr>
          <w:p w:rsidR="00C47D05" w:rsidP="00C47D05" w:rsidRDefault="00C47D05" w14:paraId="322783AC" w14:textId="77777777">
            <w:pPr>
              <w:rPr>
                <w:b/>
                <w:kern w:val="2"/>
                <w:szCs w:val="24"/>
              </w:rPr>
            </w:pPr>
            <w:r>
              <w:rPr>
                <w:b/>
                <w:kern w:val="2"/>
                <w:szCs w:val="24"/>
              </w:rPr>
              <w:t xml:space="preserve">13.1. Su perkamomis paslaugomis susiję  aplinkos apsaugos kriterijai </w:t>
            </w:r>
          </w:p>
        </w:tc>
        <w:tc>
          <w:tcPr>
            <w:tcW w:w="7038" w:type="dxa"/>
            <w:gridSpan w:val="3"/>
            <w:tcMar/>
          </w:tcPr>
          <w:p w:rsidRPr="00393A4C" w:rsidR="00C47D05" w:rsidP="00C47D05" w:rsidRDefault="00C47D05" w14:paraId="15D000B1" w14:textId="77777777">
            <w:pPr>
              <w:jc w:val="both"/>
              <w:rPr>
                <w:kern w:val="2"/>
                <w:szCs w:val="24"/>
                <w:shd w:val="clear" w:color="auto" w:fill="FFFFFF"/>
              </w:rPr>
            </w:pPr>
            <w:r w:rsidRPr="4F1465D1" w:rsidR="4B4846FA">
              <w:rPr>
                <w:kern w:val="2"/>
                <w:shd w:val="clear" w:color="auto" w:fill="FFFFFF"/>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rsidR="4F1465D1" w:rsidP="4F1465D1" w:rsidRDefault="4F1465D1" w14:paraId="6C8803A0" w14:textId="36225141">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6927E766" w:rsidP="4F1465D1" w:rsidRDefault="6927E766" w14:paraId="6F6DF681" w14:textId="34089880">
            <w:pPr>
              <w:jc w:val="both"/>
              <w:rPr>
                <w:rFonts w:ascii="Times New Roman" w:hAnsi="Times New Roman" w:eastAsia="Times New Roman" w:cs="Times New Roman"/>
                <w:noProof w:val="0"/>
                <w:sz w:val="24"/>
                <w:szCs w:val="24"/>
                <w:lang w:val="lt-LT"/>
              </w:rPr>
            </w:pPr>
            <w:r w:rsidRPr="4F1465D1" w:rsidR="6927E76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4.3. p.</w:t>
            </w:r>
          </w:p>
          <w:p w:rsidRPr="00393A4C" w:rsidR="00C47D05" w:rsidP="00193883" w:rsidRDefault="00C47D05" w14:paraId="38F3B4BD" w14:textId="6B90E048">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47D05" w:rsidTr="4F1465D1" w14:paraId="271E1459" w14:textId="77777777">
        <w:trPr>
          <w:trHeight w:val="300"/>
        </w:trPr>
        <w:tc>
          <w:tcPr>
            <w:tcW w:w="2880" w:type="dxa"/>
            <w:tcMar/>
          </w:tcPr>
          <w:p w:rsidR="00C47D05" w:rsidP="00C47D05" w:rsidRDefault="00C47D05" w14:paraId="00F3DD0D" w14:textId="77777777">
            <w:pPr>
              <w:rPr>
                <w:b/>
                <w:kern w:val="2"/>
                <w:szCs w:val="24"/>
              </w:rPr>
            </w:pPr>
            <w:r>
              <w:rPr>
                <w:b/>
                <w:kern w:val="2"/>
                <w:szCs w:val="24"/>
              </w:rPr>
              <w:t>13.2. Su perkamomis Paslaugomis susiję socialiniai kriterijai</w:t>
            </w:r>
          </w:p>
        </w:tc>
        <w:tc>
          <w:tcPr>
            <w:tcW w:w="7038" w:type="dxa"/>
            <w:gridSpan w:val="3"/>
            <w:tcMar/>
          </w:tcPr>
          <w:p w:rsidR="00C47D05" w:rsidP="00C47D05" w:rsidRDefault="00C47D05" w14:paraId="2673F964" w14:textId="77777777">
            <w:pPr>
              <w:rPr>
                <w:color w:val="000000"/>
                <w:kern w:val="2"/>
                <w:szCs w:val="24"/>
                <w:shd w:val="clear" w:color="auto" w:fill="FFFFFF"/>
              </w:rPr>
            </w:pPr>
            <w:r>
              <w:rPr>
                <w:color w:val="000000"/>
                <w:kern w:val="2"/>
                <w:szCs w:val="24"/>
                <w:shd w:val="clear" w:color="auto" w:fill="FFFFFF"/>
              </w:rPr>
              <w:t>Netaikoma</w:t>
            </w:r>
          </w:p>
          <w:p w:rsidR="00C47D05" w:rsidP="00C47D05" w:rsidRDefault="00C47D05" w14:paraId="09BCB2A5" w14:textId="0618C209">
            <w:pPr>
              <w:rPr>
                <w:color w:val="0070C0"/>
                <w:kern w:val="2"/>
                <w:szCs w:val="24"/>
              </w:rPr>
            </w:pPr>
          </w:p>
        </w:tc>
      </w:tr>
      <w:tr w:rsidR="00C47D05" w:rsidTr="4F1465D1" w14:paraId="66077060" w14:textId="77777777">
        <w:trPr>
          <w:trHeight w:val="300"/>
        </w:trPr>
        <w:tc>
          <w:tcPr>
            <w:tcW w:w="9918" w:type="dxa"/>
            <w:gridSpan w:val="4"/>
            <w:tcMar/>
          </w:tcPr>
          <w:p w:rsidRPr="00E94B2E" w:rsidR="00C47D05" w:rsidP="00C47D05" w:rsidRDefault="00C47D05" w14:paraId="2A4CF95F" w14:textId="5D63A7FA">
            <w:pPr>
              <w:jc w:val="center"/>
              <w:rPr>
                <w:b/>
                <w:kern w:val="2"/>
                <w:szCs w:val="24"/>
              </w:rPr>
            </w:pPr>
            <w:r>
              <w:rPr>
                <w:b/>
                <w:kern w:val="2"/>
                <w:szCs w:val="24"/>
              </w:rPr>
              <w:t xml:space="preserve">14. BENDRŲJŲ SĄLYGŲ PAKEITIMAI IR PAPILDYMAI </w:t>
            </w:r>
          </w:p>
        </w:tc>
      </w:tr>
      <w:tr w:rsidR="00C47D05" w:rsidTr="4F1465D1" w14:paraId="0F8F9923" w14:textId="77777777">
        <w:trPr>
          <w:trHeight w:val="300"/>
        </w:trPr>
        <w:tc>
          <w:tcPr>
            <w:tcW w:w="2880" w:type="dxa"/>
            <w:tcMar/>
          </w:tcPr>
          <w:p w:rsidR="00C47D05" w:rsidP="00C47D05" w:rsidRDefault="00C47D05" w14:paraId="302F9104" w14:textId="50E68B6C">
            <w:pPr>
              <w:rPr>
                <w:b/>
                <w:kern w:val="2"/>
                <w:szCs w:val="24"/>
              </w:rPr>
            </w:pPr>
            <w:r>
              <w:rPr>
                <w:b/>
                <w:kern w:val="2"/>
                <w:szCs w:val="24"/>
              </w:rPr>
              <w:t>14.1.</w:t>
            </w:r>
          </w:p>
        </w:tc>
        <w:tc>
          <w:tcPr>
            <w:tcW w:w="7038" w:type="dxa"/>
            <w:gridSpan w:val="3"/>
            <w:tcMar/>
          </w:tcPr>
          <w:p w:rsidR="00C47D05" w:rsidP="00C47D05" w:rsidRDefault="00C47D05" w14:paraId="2BDB1A60" w14:textId="7777777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7D05" w:rsidTr="4F1465D1" w14:paraId="7FF3B50B" w14:textId="77777777">
        <w:trPr>
          <w:trHeight w:val="300"/>
        </w:trPr>
        <w:tc>
          <w:tcPr>
            <w:tcW w:w="9918" w:type="dxa"/>
            <w:gridSpan w:val="4"/>
            <w:tcMar/>
          </w:tcPr>
          <w:p w:rsidR="00C47D05" w:rsidP="00C47D05" w:rsidRDefault="00C47D05" w14:paraId="12F29967" w14:textId="77777777">
            <w:pPr>
              <w:jc w:val="center"/>
              <w:rPr>
                <w:b/>
                <w:kern w:val="2"/>
                <w:szCs w:val="24"/>
              </w:rPr>
            </w:pPr>
            <w:r>
              <w:rPr>
                <w:b/>
                <w:kern w:val="2"/>
                <w:szCs w:val="24"/>
              </w:rPr>
              <w:t>15. SUTARTIES PRIEDAI</w:t>
            </w:r>
          </w:p>
        </w:tc>
      </w:tr>
      <w:tr w:rsidR="00C47D05" w:rsidTr="4F1465D1" w14:paraId="0E05D35F" w14:textId="77777777">
        <w:trPr>
          <w:trHeight w:val="300"/>
        </w:trPr>
        <w:tc>
          <w:tcPr>
            <w:tcW w:w="2880" w:type="dxa"/>
            <w:tcMar/>
          </w:tcPr>
          <w:p w:rsidR="00C47D05" w:rsidP="00C47D05" w:rsidRDefault="00C47D05" w14:paraId="437562C7" w14:textId="77777777">
            <w:pPr>
              <w:jc w:val="center"/>
              <w:rPr>
                <w:b/>
                <w:kern w:val="2"/>
                <w:szCs w:val="24"/>
              </w:rPr>
            </w:pPr>
            <w:r>
              <w:rPr>
                <w:b/>
                <w:kern w:val="2"/>
                <w:szCs w:val="24"/>
              </w:rPr>
              <w:t>15.1. Priedas Nr. 1</w:t>
            </w:r>
          </w:p>
        </w:tc>
        <w:tc>
          <w:tcPr>
            <w:tcW w:w="7038" w:type="dxa"/>
            <w:gridSpan w:val="3"/>
            <w:tcMar/>
          </w:tcPr>
          <w:p w:rsidR="00C47D05" w:rsidP="00C47D05" w:rsidRDefault="00C47D05" w14:paraId="095B48D5" w14:textId="630621E5">
            <w:pPr>
              <w:rPr>
                <w:b/>
                <w:kern w:val="2"/>
                <w:szCs w:val="24"/>
              </w:rPr>
            </w:pPr>
            <w:r>
              <w:rPr>
                <w:b/>
                <w:kern w:val="2"/>
                <w:szCs w:val="24"/>
              </w:rPr>
              <w:t>Techninė specifikacija</w:t>
            </w:r>
          </w:p>
        </w:tc>
      </w:tr>
      <w:tr w:rsidR="00C47D05" w:rsidTr="4F1465D1" w14:paraId="70EE87BD" w14:textId="77777777">
        <w:trPr>
          <w:trHeight w:val="300"/>
        </w:trPr>
        <w:tc>
          <w:tcPr>
            <w:tcW w:w="2880" w:type="dxa"/>
            <w:tcMar/>
          </w:tcPr>
          <w:p w:rsidR="00C47D05" w:rsidP="00C47D05" w:rsidRDefault="00C47D05" w14:paraId="108A9BA3" w14:textId="77777777">
            <w:pPr>
              <w:jc w:val="center"/>
              <w:rPr>
                <w:b/>
                <w:kern w:val="2"/>
                <w:szCs w:val="24"/>
              </w:rPr>
            </w:pPr>
            <w:r>
              <w:rPr>
                <w:b/>
                <w:kern w:val="2"/>
                <w:szCs w:val="24"/>
              </w:rPr>
              <w:t>15.2. Priedas Nr. 2</w:t>
            </w:r>
          </w:p>
        </w:tc>
        <w:tc>
          <w:tcPr>
            <w:tcW w:w="7038" w:type="dxa"/>
            <w:gridSpan w:val="3"/>
            <w:tcMar/>
          </w:tcPr>
          <w:p w:rsidR="00C47D05" w:rsidP="00C47D05" w:rsidRDefault="00C47D05" w14:paraId="30817191" w14:textId="6E42C0D6">
            <w:pPr>
              <w:rPr>
                <w:b/>
                <w:kern w:val="2"/>
                <w:szCs w:val="24"/>
              </w:rPr>
            </w:pPr>
            <w:r>
              <w:rPr>
                <w:b/>
                <w:kern w:val="2"/>
                <w:szCs w:val="24"/>
              </w:rPr>
              <w:t>Pasiūlymas</w:t>
            </w:r>
          </w:p>
        </w:tc>
      </w:tr>
      <w:tr w:rsidR="00C47D05" w:rsidTr="4F1465D1" w14:paraId="01A10B3E" w14:textId="77777777">
        <w:tc>
          <w:tcPr>
            <w:tcW w:w="9918" w:type="dxa"/>
            <w:gridSpan w:val="4"/>
            <w:tcMar/>
          </w:tcPr>
          <w:p w:rsidR="00C47D05" w:rsidP="00C47D05" w:rsidRDefault="00C47D05" w14:paraId="77EE0775" w14:textId="77777777">
            <w:pPr>
              <w:jc w:val="center"/>
              <w:rPr>
                <w:b/>
                <w:kern w:val="2"/>
                <w:szCs w:val="24"/>
              </w:rPr>
            </w:pPr>
            <w:r>
              <w:rPr>
                <w:b/>
                <w:kern w:val="2"/>
                <w:szCs w:val="24"/>
              </w:rPr>
              <w:t>16. ŠALIŲ ATSTOVŲ PARAŠAI</w:t>
            </w:r>
          </w:p>
        </w:tc>
      </w:tr>
      <w:tr w:rsidR="00C47D05" w:rsidTr="4F1465D1" w14:paraId="57C47E81" w14:textId="77777777">
        <w:tc>
          <w:tcPr>
            <w:tcW w:w="5323" w:type="dxa"/>
            <w:gridSpan w:val="3"/>
            <w:tcMar/>
          </w:tcPr>
          <w:p w:rsidR="00C47D05" w:rsidP="00C47D05" w:rsidRDefault="00C47D05" w14:paraId="1A390731" w14:textId="77777777">
            <w:pPr>
              <w:jc w:val="center"/>
              <w:rPr>
                <w:b/>
                <w:kern w:val="2"/>
                <w:szCs w:val="24"/>
              </w:rPr>
            </w:pPr>
            <w:r>
              <w:rPr>
                <w:b/>
                <w:kern w:val="2"/>
                <w:szCs w:val="24"/>
              </w:rPr>
              <w:t>PIRKĖJAS</w:t>
            </w:r>
          </w:p>
        </w:tc>
        <w:tc>
          <w:tcPr>
            <w:tcW w:w="4595" w:type="dxa"/>
            <w:tcMar/>
          </w:tcPr>
          <w:p w:rsidR="00C47D05" w:rsidP="00C47D05" w:rsidRDefault="00C47D05" w14:paraId="18D5A916" w14:textId="77777777">
            <w:pPr>
              <w:jc w:val="center"/>
              <w:rPr>
                <w:b/>
                <w:kern w:val="2"/>
                <w:szCs w:val="24"/>
              </w:rPr>
            </w:pPr>
            <w:r>
              <w:rPr>
                <w:b/>
                <w:kern w:val="2"/>
                <w:szCs w:val="24"/>
              </w:rPr>
              <w:t>TIEKĖJAS</w:t>
            </w:r>
          </w:p>
        </w:tc>
      </w:tr>
      <w:tr w:rsidR="00C47D05" w:rsidTr="4F1465D1" w14:paraId="247E6079" w14:textId="77777777">
        <w:tc>
          <w:tcPr>
            <w:tcW w:w="5323" w:type="dxa"/>
            <w:gridSpan w:val="3"/>
            <w:tcMar/>
          </w:tcPr>
          <w:p w:rsidRPr="00193883" w:rsidR="00C47D05" w:rsidP="00C47D05" w:rsidRDefault="00C47D05" w14:paraId="28360454" w14:textId="77777777">
            <w:pPr>
              <w:jc w:val="center"/>
              <w:rPr>
                <w:i/>
                <w:iCs/>
                <w:color w:val="4472C4"/>
                <w:kern w:val="2"/>
                <w:szCs w:val="24"/>
              </w:rPr>
            </w:pPr>
            <w:r w:rsidRPr="00193883">
              <w:rPr>
                <w:i/>
                <w:iCs/>
                <w:color w:val="4472C4"/>
                <w:kern w:val="2"/>
                <w:szCs w:val="24"/>
              </w:rPr>
              <w:t>(nurodomos atstovo pareigos, vardas, pavardė)</w:t>
            </w:r>
          </w:p>
        </w:tc>
        <w:tc>
          <w:tcPr>
            <w:tcW w:w="4595" w:type="dxa"/>
            <w:tcMar/>
          </w:tcPr>
          <w:p w:rsidRPr="00193883" w:rsidR="00C47D05" w:rsidP="00C47D05" w:rsidRDefault="00C47D05" w14:paraId="3B50C410" w14:textId="77777777">
            <w:pPr>
              <w:jc w:val="center"/>
              <w:rPr>
                <w:b/>
                <w:i/>
                <w:iCs/>
                <w:kern w:val="2"/>
                <w:szCs w:val="24"/>
              </w:rPr>
            </w:pPr>
            <w:r w:rsidRPr="00193883">
              <w:rPr>
                <w:i/>
                <w:iCs/>
                <w:color w:val="4472C4"/>
                <w:kern w:val="2"/>
                <w:szCs w:val="24"/>
              </w:rPr>
              <w:t>(nurodomos atstovo pareigos, vardas, pavardė)</w:t>
            </w:r>
          </w:p>
        </w:tc>
      </w:tr>
      <w:tr w:rsidR="00C47D05" w:rsidTr="4F1465D1" w14:paraId="60D346CA" w14:textId="77777777">
        <w:tc>
          <w:tcPr>
            <w:tcW w:w="5323" w:type="dxa"/>
            <w:gridSpan w:val="3"/>
            <w:tcMar/>
          </w:tcPr>
          <w:p w:rsidRPr="00193883" w:rsidR="00C47D05" w:rsidP="00C47D05" w:rsidRDefault="00C47D05" w14:paraId="1F47C073" w14:textId="77777777">
            <w:pPr>
              <w:jc w:val="center"/>
              <w:rPr>
                <w:b/>
                <w:i/>
                <w:iCs/>
                <w:color w:val="4472C4"/>
                <w:kern w:val="2"/>
                <w:szCs w:val="24"/>
              </w:rPr>
            </w:pPr>
          </w:p>
          <w:p w:rsidRPr="00193883" w:rsidR="00C47D05" w:rsidP="00C47D05" w:rsidRDefault="00C47D05" w14:paraId="1EAEC1FD" w14:textId="77777777">
            <w:pPr>
              <w:jc w:val="center"/>
              <w:rPr>
                <w:b/>
                <w:i/>
                <w:iCs/>
                <w:color w:val="4472C4"/>
                <w:kern w:val="2"/>
                <w:szCs w:val="24"/>
              </w:rPr>
            </w:pPr>
            <w:r w:rsidRPr="00193883">
              <w:rPr>
                <w:b/>
                <w:i/>
                <w:iCs/>
                <w:color w:val="4472C4"/>
                <w:kern w:val="2"/>
                <w:szCs w:val="24"/>
              </w:rPr>
              <w:t>(parašas)</w:t>
            </w:r>
          </w:p>
          <w:p w:rsidRPr="00193883" w:rsidR="00C47D05" w:rsidP="00C47D05" w:rsidRDefault="00C47D05" w14:paraId="3154C1F4" w14:textId="77777777">
            <w:pPr>
              <w:jc w:val="center"/>
              <w:rPr>
                <w:b/>
                <w:i/>
                <w:iCs/>
                <w:color w:val="4472C4"/>
                <w:kern w:val="2"/>
                <w:szCs w:val="24"/>
              </w:rPr>
            </w:pPr>
          </w:p>
          <w:p w:rsidRPr="00193883" w:rsidR="00C47D05" w:rsidP="00C47D05" w:rsidRDefault="00C47D05" w14:paraId="1BA18C94" w14:textId="77777777">
            <w:pPr>
              <w:jc w:val="center"/>
              <w:rPr>
                <w:b/>
                <w:i/>
                <w:iCs/>
                <w:color w:val="4472C4"/>
                <w:kern w:val="2"/>
                <w:szCs w:val="24"/>
              </w:rPr>
            </w:pPr>
          </w:p>
        </w:tc>
        <w:tc>
          <w:tcPr>
            <w:tcW w:w="4595" w:type="dxa"/>
            <w:tcMar/>
          </w:tcPr>
          <w:p w:rsidRPr="00193883" w:rsidR="00C47D05" w:rsidP="00C47D05" w:rsidRDefault="00C47D05" w14:paraId="1F9AC290" w14:textId="77777777">
            <w:pPr>
              <w:jc w:val="center"/>
              <w:rPr>
                <w:b/>
                <w:i/>
                <w:iCs/>
                <w:color w:val="4472C4"/>
                <w:kern w:val="2"/>
                <w:szCs w:val="24"/>
              </w:rPr>
            </w:pPr>
          </w:p>
          <w:p w:rsidRPr="00193883" w:rsidR="00C47D05" w:rsidP="00C47D05" w:rsidRDefault="00C47D05" w14:paraId="0F26DC04" w14:textId="77777777">
            <w:pPr>
              <w:jc w:val="center"/>
              <w:rPr>
                <w:b/>
                <w:i/>
                <w:iCs/>
                <w:color w:val="4472C4"/>
                <w:kern w:val="2"/>
                <w:szCs w:val="24"/>
              </w:rPr>
            </w:pPr>
            <w:r w:rsidRPr="00193883">
              <w:rPr>
                <w:b/>
                <w:i/>
                <w:iCs/>
                <w:color w:val="4472C4"/>
                <w:kern w:val="2"/>
                <w:szCs w:val="24"/>
              </w:rPr>
              <w:t>(parašas)</w:t>
            </w:r>
          </w:p>
        </w:tc>
      </w:tr>
    </w:tbl>
    <w:p w:rsidR="00027B83" w:rsidRDefault="00027B83" w14:paraId="244F9C36" w14:textId="77777777">
      <w:pPr>
        <w:rPr>
          <w:szCs w:val="24"/>
        </w:rPr>
      </w:pPr>
    </w:p>
    <w:p w:rsidR="00027B83" w:rsidRDefault="00027B83" w14:paraId="1D287B84" w14:textId="77777777">
      <w:pPr>
        <w:rPr>
          <w:szCs w:val="24"/>
        </w:rPr>
      </w:pPr>
    </w:p>
    <w:p w:rsidR="00003059" w:rsidRDefault="000B0897" w14:paraId="35173DC3" w14:textId="78BD736D">
      <w:pPr>
        <w:tabs>
          <w:tab w:val="left" w:pos="5400"/>
        </w:tabs>
        <w:jc w:val="center"/>
        <w:textAlignment w:val="center"/>
        <w:rPr>
          <w:b/>
          <w:bCs/>
        </w:rPr>
      </w:pPr>
      <w:r>
        <w:rPr>
          <w:b/>
          <w:bCs/>
        </w:rPr>
        <w:t>______________</w:t>
      </w:r>
    </w:p>
    <w:p w:rsidR="00003059" w:rsidRDefault="00003059" w14:paraId="170207D3" w14:textId="77777777">
      <w:pPr>
        <w:rPr>
          <w:b/>
          <w:bCs/>
        </w:rPr>
      </w:pPr>
      <w:r>
        <w:rPr>
          <w:b/>
          <w:bCs/>
        </w:rPr>
        <w:br w:type="page"/>
      </w:r>
    </w:p>
    <w:p w:rsidR="00003059" w:rsidP="00003059" w:rsidRDefault="00003059" w14:paraId="2E94D45B" w14:textId="77777777">
      <w:pPr>
        <w:spacing w:line="276" w:lineRule="auto"/>
        <w:jc w:val="center"/>
        <w:rPr>
          <w:b/>
          <w:caps/>
        </w:rPr>
      </w:pPr>
      <w:r>
        <w:rPr>
          <w:b/>
          <w:caps/>
        </w:rPr>
        <w:t>PASLAUGŲ pirkimo</w:t>
      </w:r>
      <w:r>
        <w:rPr>
          <w:rFonts w:eastAsia="Arial"/>
        </w:rPr>
        <w:t>–</w:t>
      </w:r>
      <w:r>
        <w:rPr>
          <w:b/>
          <w:caps/>
        </w:rPr>
        <w:t>pardavimo sutarties Bendrosios sąlygos</w:t>
      </w:r>
    </w:p>
    <w:p w:rsidR="00003059" w:rsidP="00003059" w:rsidRDefault="00003059" w14:paraId="1EA37FED" w14:textId="77777777">
      <w:pPr>
        <w:spacing w:line="276" w:lineRule="auto"/>
        <w:jc w:val="center"/>
      </w:pPr>
    </w:p>
    <w:p w:rsidR="00003059" w:rsidP="00003059" w:rsidRDefault="00003059" w14:paraId="016F6AE9" w14:textId="7777777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r>
      <w:r>
        <w:rPr>
          <w:rFonts w:eastAsia="Cambria"/>
          <w:b/>
          <w:bCs/>
          <w:caps/>
          <w14:numSpacing w14:val="tabular"/>
        </w:rPr>
        <w:t>Pagrindinės sąvokos ir Sutarties aiškinimas</w:t>
      </w:r>
    </w:p>
    <w:p w:rsidR="00003059" w:rsidP="00003059" w:rsidRDefault="00003059" w14:paraId="2A652EE2" w14:textId="77777777">
      <w:pPr>
        <w:keepNext/>
        <w:keepLines/>
        <w:tabs>
          <w:tab w:val="left" w:pos="426"/>
        </w:tabs>
        <w:spacing w:line="276" w:lineRule="auto"/>
        <w:jc w:val="both"/>
        <w:rPr>
          <w:rFonts w:eastAsia="Cambria"/>
          <w:b/>
          <w:bCs/>
          <w:caps/>
          <w14:numSpacing w14:val="tabular"/>
        </w:rPr>
      </w:pPr>
    </w:p>
    <w:p w:rsidR="00003059" w:rsidP="00003059" w:rsidRDefault="00003059" w14:paraId="06C45D76"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03059" w:rsidP="00003059" w:rsidRDefault="00003059" w14:paraId="3642302D"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243F084D" w14:textId="7777777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03059" w:rsidP="00003059" w:rsidRDefault="00003059" w14:paraId="212E3AF4" w14:textId="7777777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03059" w:rsidP="00003059" w:rsidRDefault="00003059" w14:paraId="05987956" w14:textId="7777777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03059" w:rsidP="00003059" w:rsidRDefault="00003059" w14:paraId="457391CA" w14:textId="7777777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03059" w:rsidP="00003059" w:rsidRDefault="00003059" w14:paraId="7DACB909" w14:textId="7777777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03059" w:rsidP="00003059" w:rsidRDefault="00003059" w14:paraId="6643997C" w14:textId="7777777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03059" w:rsidP="00003059" w:rsidRDefault="00003059" w14:paraId="4A6416C4" w14:textId="7777777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03059" w:rsidP="00003059" w:rsidRDefault="00003059" w14:paraId="7CCA4C8B" w14:textId="7777777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03059" w:rsidP="00003059" w:rsidRDefault="00003059" w14:paraId="77E76D8C" w14:textId="7777777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03059" w:rsidP="00003059" w:rsidRDefault="00003059" w14:paraId="04629A36" w14:textId="7777777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03059" w:rsidP="00003059" w:rsidRDefault="00003059" w14:paraId="55C2B0F4" w14:textId="7777777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r>
      <w:r>
        <w:rPr>
          <w:rFonts w:eastAsia="Arial"/>
        </w:rPr>
        <w:t xml:space="preserve"> </w:t>
      </w:r>
      <w:r>
        <w:rPr>
          <w:rFonts w:eastAsia="Arial"/>
          <w:b/>
          <w:bCs/>
        </w:rPr>
        <w:t>Sutarties kaina</w:t>
      </w:r>
      <w:r>
        <w:rPr>
          <w:rFonts w:eastAsia="Arial"/>
        </w:rPr>
        <w:t xml:space="preserve"> – pagal Sutartį Tiekėjui mokėtina suma, įskaitant visus privalomus mokesčius ir išlaidas;</w:t>
      </w:r>
    </w:p>
    <w:p w:rsidR="00003059" w:rsidP="00003059" w:rsidRDefault="00003059" w14:paraId="290B6858" w14:textId="7777777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r>
      <w:r>
        <w:rPr>
          <w:rFonts w:eastAsia="Arial"/>
        </w:rPr>
        <w:t xml:space="preserve"> </w:t>
      </w:r>
      <w:r>
        <w:rPr>
          <w:rFonts w:eastAsia="Arial"/>
          <w:b/>
          <w:bCs/>
        </w:rPr>
        <w:t xml:space="preserve">Sutarties sąlygos </w:t>
      </w:r>
      <w:r>
        <w:rPr>
          <w:rFonts w:eastAsia="Arial"/>
        </w:rPr>
        <w:t>– Bendrosios sąlygos ir Specialiosios sąlygos kartu;</w:t>
      </w:r>
    </w:p>
    <w:p w:rsidR="00003059" w:rsidP="00003059" w:rsidRDefault="00003059" w14:paraId="35AEBA6E" w14:textId="7777777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03059" w:rsidP="00003059" w:rsidRDefault="00003059" w14:paraId="0B32EC39"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03059" w:rsidP="00003059" w:rsidRDefault="00003059" w14:paraId="3B9D0D84"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03059" w:rsidP="00003059" w:rsidRDefault="00003059" w14:paraId="131C4D62" w14:textId="77777777">
      <w:pPr>
        <w:widowControl w:val="0"/>
        <w:tabs>
          <w:tab w:val="left" w:pos="567"/>
          <w:tab w:val="left" w:pos="851"/>
          <w:tab w:val="left" w:pos="992"/>
          <w:tab w:val="left" w:pos="1134"/>
        </w:tabs>
        <w:spacing w:line="276" w:lineRule="auto"/>
        <w:jc w:val="both"/>
      </w:pPr>
      <w:r>
        <w:t>1.1.1.15.</w:t>
      </w:r>
      <w:r>
        <w:tab/>
      </w:r>
      <w:r>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03059" w:rsidP="00003059" w:rsidRDefault="00003059" w14:paraId="3FD16691" w14:textId="7777777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03059" w:rsidP="00003059" w:rsidRDefault="00003059" w14:paraId="5F58AAD5" w14:textId="7777777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03059" w:rsidP="00003059" w:rsidRDefault="00003059" w14:paraId="679E8545" w14:textId="7777777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r>
      <w:r>
        <w:rPr>
          <w:rFonts w:eastAsia="Arial"/>
        </w:rPr>
        <w:t xml:space="preserve"> Kitų Sutartyje didžiąja raide rašomų sąvokų reikšmės yra nurodytos Sutarties tekste.</w:t>
      </w:r>
    </w:p>
    <w:p w:rsidR="00003059" w:rsidP="00003059" w:rsidRDefault="00003059" w14:paraId="476B8461" w14:textId="7777777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03059" w:rsidP="00003059" w:rsidRDefault="00003059" w14:paraId="02C24EB0" w14:textId="7777777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r>
      <w:r>
        <w:rPr>
          <w:rFonts w:eastAsia="Arial"/>
        </w:rPr>
        <w:t>Kitos Sutartyje vartojamos sąvokos ir terminai turi bendrinę reikšmę arba artimiausią Sutarties pobūdžiui specialiąją reikšmę, jei Sutartyje nėra nustatyta ir paaiškinta kitokia jų reikšmė.</w:t>
      </w:r>
    </w:p>
    <w:p w:rsidR="00003059" w:rsidP="00003059" w:rsidRDefault="00003059" w14:paraId="73517A6B"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17D25BD4" w14:textId="7777777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r>
      <w:r>
        <w:rPr>
          <w:rFonts w:eastAsia="Cambria"/>
          <w:b/>
          <w:bCs/>
          <w14:numSpacing w14:val="tabular"/>
        </w:rPr>
        <w:t>Sutarties aiškinimas</w:t>
      </w:r>
    </w:p>
    <w:p w:rsidR="00003059" w:rsidP="00003059" w:rsidRDefault="00003059" w14:paraId="7C198F48" w14:textId="77777777">
      <w:pPr>
        <w:keepNext/>
        <w:keepLines/>
        <w:tabs>
          <w:tab w:val="left" w:pos="567"/>
        </w:tabs>
        <w:spacing w:line="276" w:lineRule="auto"/>
        <w:ind w:left="792"/>
        <w:jc w:val="both"/>
        <w:rPr>
          <w:rFonts w:eastAsia="Cambria"/>
          <w:b/>
          <w:bCs/>
          <w14:numSpacing w14:val="tabular"/>
        </w:rPr>
      </w:pPr>
    </w:p>
    <w:p w:rsidR="00003059" w:rsidP="00003059" w:rsidRDefault="00003059" w14:paraId="7B9AB0FE" w14:textId="7777777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r>
      <w:r>
        <w:rPr>
          <w:rFonts w:eastAsia="Arial"/>
        </w:rPr>
        <w:t>Sutartis yra sudaryta ir turi būti aiškinama pagal Lietuvos Respublikos teisės aktus.</w:t>
      </w:r>
    </w:p>
    <w:p w:rsidR="00003059" w:rsidP="00003059" w:rsidRDefault="00003059" w14:paraId="7884F994" w14:textId="7777777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r>
      <w:r>
        <w:rPr>
          <w:rFonts w:eastAsia="Arial"/>
        </w:rPr>
        <w:t>Jei Bendrosios sąlygos ir (ar) Specialiosios sąlygos prieštarauja VPĮ ir kitų teisės aktų reikalavimams, taikomos VPĮ ir kitų teisės aktų nuostatos.</w:t>
      </w:r>
    </w:p>
    <w:p w:rsidR="00003059" w:rsidP="00003059" w:rsidRDefault="00003059" w14:paraId="2067A5F8" w14:textId="7777777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r>
      <w:r>
        <w:rPr>
          <w:rFonts w:eastAsia="Arial"/>
        </w:rPr>
        <w:t>Diena Sutartyje reiškia kalendorinę dieną.</w:t>
      </w:r>
    </w:p>
    <w:p w:rsidR="00003059" w:rsidP="00003059" w:rsidRDefault="00003059" w14:paraId="4356D0AB" w14:textId="7777777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r>
      <w:r>
        <w:rPr>
          <w:rFonts w:eastAsia="Arial"/>
        </w:rPr>
        <w:t>Darbo diena Sutartyje reiškia bet kurią dieną, išskyrus šeštadienį, sekmadienį ir švenčių dienas Lietuvoje, nurodytas Lietuvos Respublikos darbo kodekse.</w:t>
      </w:r>
    </w:p>
    <w:p w:rsidR="00003059" w:rsidP="00003059" w:rsidRDefault="00003059" w14:paraId="74900516" w14:textId="7777777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r>
      <w:r>
        <w:rPr>
          <w:rFonts w:eastAsia="Arial"/>
        </w:rPr>
        <w:t>Terminai pagal Sutartį yra skaičiuojami metais, mėnesiais, savaitėmis, darbo dienomis, kalendorinėmis dienomis, valandomis ir minutėmis.</w:t>
      </w:r>
    </w:p>
    <w:p w:rsidR="00003059" w:rsidP="00003059" w:rsidRDefault="00003059" w14:paraId="54201C72" w14:textId="7777777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r>
      <w:r>
        <w:rPr>
          <w:rFonts w:eastAsia="Arial"/>
        </w:rPr>
        <w:t>Kvalifikacija, rėmimasis kitų ūkio subjektų pajėgumais, Paslaugų apimtis, peržiūra suprantami taip, kaip nustatyta VPĮ bei jį įgyvendinančiuose teisės aktuose.</w:t>
      </w:r>
    </w:p>
    <w:p w:rsidR="00003059" w:rsidP="00003059" w:rsidRDefault="00003059" w14:paraId="6EF01A34" w14:textId="7777777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r>
      <w:r>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03059" w:rsidP="00003059" w:rsidRDefault="00003059" w14:paraId="0C2A2019" w14:textId="7777777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r>
      <w:r>
        <w:rPr>
          <w:rFonts w:eastAsia="Arial"/>
        </w:rPr>
        <w:t>Informuoti, pranešti, įspėti arba atsakyti reiškia pateikti informaciją, pranešimą, įspėjimą arba atsakymą Bendrosiose ir (ar) Specialiosiose sąlygose nustatyta tvarka.</w:t>
      </w:r>
    </w:p>
    <w:p w:rsidR="00003059" w:rsidP="00003059" w:rsidRDefault="00003059" w14:paraId="471E2571" w14:textId="7777777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r>
      <w:r>
        <w:rPr>
          <w:rFonts w:eastAsia="Arial"/>
        </w:rPr>
        <w:t>Patvirtinti reiškia pateikti patvirtinimą raštu arba pasirašyti dokumentą be išlygų ar su išlygomis, išskyrus atvejus, kai asmuo, pasirašydamas dokumentą, nurodo, jog atsisako jį patvirtinti.</w:t>
      </w:r>
    </w:p>
    <w:p w:rsidR="00003059" w:rsidP="00003059" w:rsidRDefault="00003059" w14:paraId="6A8F2907" w14:textId="7777777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03059" w:rsidP="00003059" w:rsidRDefault="00003059" w14:paraId="1125EE9A" w14:textId="7777777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t>reikšme.</w:t>
      </w:r>
    </w:p>
    <w:p w:rsidR="00003059" w:rsidP="00003059" w:rsidRDefault="00003059" w14:paraId="773F437D" w14:textId="7777777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03059" w:rsidP="00003059" w:rsidRDefault="00003059" w14:paraId="510CFF6E"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7AB003E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r>
      <w:r>
        <w:rPr>
          <w:rFonts w:eastAsia="Arial"/>
          <w:b/>
        </w:rPr>
        <w:t>Dokumentų viršenybė</w:t>
      </w:r>
    </w:p>
    <w:p w:rsidR="00003059" w:rsidP="00003059" w:rsidRDefault="00003059" w14:paraId="4D920F0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775676CC" w14:textId="7777777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r>
      <w:r>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rsidR="00003059" w:rsidP="00003059" w:rsidRDefault="00003059" w14:paraId="4B185D5B" w14:textId="7777777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03059" w:rsidP="00003059" w:rsidRDefault="00003059" w14:paraId="00C23F9C" w14:textId="77777777">
      <w:pPr>
        <w:tabs>
          <w:tab w:val="left" w:pos="709"/>
        </w:tabs>
        <w:spacing w:line="276" w:lineRule="auto"/>
        <w:jc w:val="both"/>
        <w:outlineLvl w:val="2"/>
        <w:rPr>
          <w:rFonts w:eastAsia="Trebuchet MS"/>
          <w:bCs/>
        </w:rPr>
      </w:pPr>
      <w:r>
        <w:rPr>
          <w:rFonts w:eastAsia="Trebuchet MS"/>
          <w:bCs/>
        </w:rPr>
        <w:t>1.3.1.2. Specialiosios sąlygos;</w:t>
      </w:r>
    </w:p>
    <w:p w:rsidR="00003059" w:rsidP="00003059" w:rsidRDefault="00003059" w14:paraId="370EE517" w14:textId="77777777">
      <w:pPr>
        <w:tabs>
          <w:tab w:val="left" w:pos="709"/>
        </w:tabs>
        <w:spacing w:line="276" w:lineRule="auto"/>
        <w:jc w:val="both"/>
        <w:outlineLvl w:val="2"/>
        <w:rPr>
          <w:rFonts w:eastAsia="Trebuchet MS"/>
          <w:bCs/>
        </w:rPr>
      </w:pPr>
      <w:r>
        <w:rPr>
          <w:rFonts w:eastAsia="Trebuchet MS"/>
          <w:bCs/>
        </w:rPr>
        <w:t>1.3.1.3. Bendrosios sąlygos;</w:t>
      </w:r>
    </w:p>
    <w:p w:rsidR="00003059" w:rsidP="00003059" w:rsidRDefault="00003059" w14:paraId="51777DA5" w14:textId="7777777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03059" w:rsidP="00003059" w:rsidRDefault="00003059" w14:paraId="701C0385" w14:textId="77777777">
      <w:pPr>
        <w:tabs>
          <w:tab w:val="left" w:pos="709"/>
        </w:tabs>
        <w:spacing w:line="276" w:lineRule="auto"/>
        <w:jc w:val="both"/>
        <w:outlineLvl w:val="2"/>
        <w:rPr>
          <w:rFonts w:eastAsia="Trebuchet MS"/>
          <w:bCs/>
        </w:rPr>
      </w:pPr>
      <w:r>
        <w:rPr>
          <w:rFonts w:eastAsia="Trebuchet MS"/>
          <w:bCs/>
        </w:rPr>
        <w:t>1.3.1.5. Pasiūlymas;</w:t>
      </w:r>
    </w:p>
    <w:p w:rsidR="00003059" w:rsidP="00003059" w:rsidRDefault="00003059" w14:paraId="7DC00AAF" w14:textId="77777777">
      <w:pPr>
        <w:tabs>
          <w:tab w:val="left" w:pos="709"/>
        </w:tabs>
        <w:spacing w:line="276" w:lineRule="auto"/>
        <w:jc w:val="both"/>
        <w:outlineLvl w:val="2"/>
        <w:rPr>
          <w:rFonts w:eastAsia="Trebuchet MS"/>
          <w:bCs/>
        </w:rPr>
      </w:pPr>
      <w:r>
        <w:rPr>
          <w:rFonts w:eastAsia="Trebuchet MS"/>
          <w:bCs/>
        </w:rPr>
        <w:t>1.3.1.6. Kiti Specialiosiose sąlygose išvardinti priedai.</w:t>
      </w:r>
    </w:p>
    <w:p w:rsidR="00003059" w:rsidP="00003059" w:rsidRDefault="00003059" w14:paraId="4B66E810" w14:textId="7777777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r>
      <w:r>
        <w:rPr>
          <w:rFonts w:eastAsia="Cambria"/>
        </w:rPr>
        <w:t xml:space="preserve"> Tuo atveju, kai Šalių Susitarimu yra keičiamos Sutarties sąlygos, naujai sutartos Sutarties sąlygos turi viršenybę prieš pakeistąsias.</w:t>
      </w:r>
    </w:p>
    <w:p w:rsidR="00003059" w:rsidP="00003059" w:rsidRDefault="00003059" w14:paraId="45E19DD5" w14:textId="7777777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03059" w:rsidP="00003059" w:rsidRDefault="00003059" w14:paraId="7B70BD0E" w14:textId="7777777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03059" w:rsidP="00003059" w:rsidRDefault="00003059" w14:paraId="2F11C9A2"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587115F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r>
      <w:r>
        <w:rPr>
          <w:rFonts w:eastAsia="Arial"/>
          <w:b/>
          <w:caps/>
        </w:rPr>
        <w:t>Sutarties dalykas</w:t>
      </w:r>
    </w:p>
    <w:p w:rsidR="00003059" w:rsidP="00003059" w:rsidRDefault="00003059" w14:paraId="05642423"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03059" w:rsidP="00003059" w:rsidRDefault="00003059" w14:paraId="6DCAF4CE" w14:textId="7777777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03059" w:rsidP="00003059" w:rsidRDefault="00003059" w14:paraId="1E1E757B"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r>
      <w:r>
        <w:rPr>
          <w:rFonts w:eastAsia="Arial"/>
        </w:rPr>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03059" w:rsidP="00003059" w:rsidRDefault="00003059" w14:paraId="118D9FDE"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r>
      <w:r>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03059" w:rsidP="00003059" w:rsidRDefault="00003059" w14:paraId="013AB343" w14:textId="77777777">
      <w:pPr>
        <w:widowControl w:val="0"/>
        <w:tabs>
          <w:tab w:val="left" w:pos="426"/>
          <w:tab w:val="left" w:pos="567"/>
          <w:tab w:val="left" w:pos="851"/>
          <w:tab w:val="left" w:pos="992"/>
          <w:tab w:val="left" w:pos="1134"/>
        </w:tabs>
        <w:spacing w:line="276" w:lineRule="auto"/>
        <w:jc w:val="both"/>
        <w:rPr>
          <w:rFonts w:eastAsia="Arial"/>
        </w:rPr>
      </w:pPr>
    </w:p>
    <w:p w:rsidR="00003059" w:rsidP="00003059" w:rsidRDefault="00003059" w14:paraId="43FBB9E0"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r>
      <w:r>
        <w:rPr>
          <w:rFonts w:eastAsia="Arial"/>
          <w:b/>
          <w:caps/>
        </w:rPr>
        <w:t>TIEKĖJAS ir kiti Sutarties vykdymui pasitelkiami asmenys</w:t>
      </w:r>
    </w:p>
    <w:p w:rsidR="00003059" w:rsidP="00003059" w:rsidRDefault="00003059" w14:paraId="2B16AA7B"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1F970967"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r>
      <w:r>
        <w:rPr>
          <w:rFonts w:eastAsia="Arial"/>
          <w:b/>
        </w:rPr>
        <w:t>Kvalifikacija ir kiti Tiekėjo pasiūlymu prisiimti įsipareigojimai</w:t>
      </w:r>
    </w:p>
    <w:p w:rsidR="00003059" w:rsidP="00003059" w:rsidRDefault="00003059" w14:paraId="00506A4C"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280A89B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rsidR="00003059" w:rsidP="00003059" w:rsidRDefault="00003059" w14:paraId="37526D2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r>
      <w:r>
        <w:rPr>
          <w:rFonts w:eastAsia="Arial"/>
        </w:rPr>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03059" w:rsidP="00003059" w:rsidRDefault="00003059" w14:paraId="70333FF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03059" w:rsidP="00003059" w:rsidRDefault="00003059" w14:paraId="792916A1" w14:textId="7777777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03059" w:rsidP="00003059" w:rsidRDefault="00003059" w14:paraId="385618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r>
      <w:r>
        <w:rPr>
          <w:rFonts w:eastAsia="Arial"/>
        </w:rPr>
        <w:t>užtikrintų nustatytų kokybės vadybos sistemos ir (arba) aplinkos apsaugos vadybos sistemos standartų taikymą, jeigu to reikalaujama pirkimo dokumentuose, ir turėtų tą patvirtinančius dokumentus;</w:t>
      </w:r>
    </w:p>
    <w:p w:rsidR="00003059" w:rsidP="00003059" w:rsidRDefault="00003059" w14:paraId="59E7496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03059" w:rsidP="00003059" w:rsidRDefault="00003059" w14:paraId="18F8CC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03059" w:rsidP="00003059" w:rsidRDefault="00003059" w14:paraId="1BC3F5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r>
      <w:r>
        <w:rPr>
          <w:rFonts w:eastAsia="Arial"/>
        </w:rPr>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03059" w:rsidP="00003059" w:rsidRDefault="00003059" w14:paraId="479EDBE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03059" w:rsidP="00003059" w:rsidRDefault="00003059" w14:paraId="3468327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03059" w:rsidP="00003059" w:rsidRDefault="00003059" w14:paraId="1C650CD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03059" w:rsidP="00003059" w:rsidRDefault="00003059" w14:paraId="6BAA9FD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03059" w:rsidP="00003059" w:rsidRDefault="00003059" w14:paraId="0BC318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03059" w:rsidP="00003059" w:rsidRDefault="00003059" w14:paraId="568E051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03059" w:rsidP="00003059" w:rsidRDefault="00003059" w14:paraId="2165185F"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03059" w:rsidP="00003059" w:rsidRDefault="00003059" w14:paraId="3E64BB05"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03059" w:rsidP="00003059" w:rsidRDefault="00003059" w14:paraId="396785BC"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03059" w:rsidP="00003059" w:rsidRDefault="00003059" w14:paraId="53824BBF"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03059" w:rsidP="00003059" w:rsidRDefault="00003059" w14:paraId="48A0BF0B" w14:textId="7777777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03059" w:rsidP="00003059" w:rsidRDefault="00003059" w14:paraId="59CDEEF9" w14:textId="7777777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03059" w:rsidP="00003059" w:rsidRDefault="00003059" w14:paraId="4C55A876" w14:textId="7777777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03059" w:rsidP="00003059" w:rsidRDefault="00003059" w14:paraId="0D2CA730"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03059" w:rsidP="00003059" w:rsidRDefault="00003059" w14:paraId="05169AA2"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03059" w:rsidP="00003059" w:rsidRDefault="00003059" w14:paraId="4F36E32F"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03059" w:rsidP="00003059" w:rsidRDefault="00003059" w14:paraId="07B673F8" w14:textId="7777777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03059" w:rsidP="00003059" w:rsidRDefault="00003059" w14:paraId="7D8BA82A"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03059" w:rsidP="00003059" w:rsidRDefault="00003059" w14:paraId="71BF4080" w14:textId="7777777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t>specialistas nekompetentingas vykdyti nustatytas pareigas;</w:t>
      </w:r>
    </w:p>
    <w:p w:rsidR="00003059" w:rsidP="00003059" w:rsidRDefault="00003059" w14:paraId="511A6868" w14:textId="7777777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03059" w:rsidP="00003059" w:rsidRDefault="00003059" w14:paraId="7D244BFF"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03059" w:rsidP="00003059" w:rsidRDefault="00003059" w14:paraId="74847D41"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03059" w:rsidP="00003059" w:rsidRDefault="00003059" w14:paraId="19C61E20"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03059" w:rsidP="00003059" w:rsidRDefault="00003059" w14:paraId="607E80AC"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03059" w:rsidP="00003059" w:rsidRDefault="00003059" w14:paraId="701B3886"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03059" w:rsidP="00003059" w:rsidRDefault="00003059" w14:paraId="5F54580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03059" w:rsidP="00003059" w:rsidRDefault="00003059" w14:paraId="41C2CFCD"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03059" w:rsidP="00003059" w:rsidRDefault="00003059" w14:paraId="69AAC695" w14:textId="77777777">
      <w:pPr>
        <w:widowControl w:val="0"/>
        <w:pBdr>
          <w:top w:val="nil"/>
          <w:left w:val="nil"/>
          <w:bottom w:val="nil"/>
          <w:right w:val="nil"/>
          <w:between w:val="nil"/>
        </w:pBdr>
        <w:tabs>
          <w:tab w:val="left" w:pos="567"/>
        </w:tabs>
        <w:spacing w:line="276" w:lineRule="auto"/>
        <w:jc w:val="both"/>
        <w:rPr>
          <w:rFonts w:eastAsia="Cambria"/>
          <w:b/>
          <w:bCs/>
        </w:rPr>
      </w:pPr>
    </w:p>
    <w:p w:rsidR="00003059" w:rsidP="00003059" w:rsidRDefault="00003059" w14:paraId="57913D89" w14:textId="7777777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03059" w:rsidP="00003059" w:rsidRDefault="00003059" w14:paraId="79F290D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03059" w:rsidP="00003059" w:rsidRDefault="00003059" w14:paraId="69AAE99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03059" w:rsidP="00003059" w:rsidRDefault="00003059" w14:paraId="5CD0E25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03059" w:rsidP="00003059" w:rsidRDefault="00003059" w14:paraId="5488B15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03059" w:rsidP="00003059" w:rsidRDefault="00003059" w14:paraId="1B08799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03059" w:rsidP="00003059" w:rsidRDefault="00003059" w14:paraId="2F2CD8D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03059" w:rsidP="00003059" w:rsidRDefault="00003059" w14:paraId="668875A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03059" w:rsidP="00003059" w:rsidRDefault="00003059" w14:paraId="1C1703B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r>
      <w:r>
        <w:rPr>
          <w:rFonts w:eastAsia="Arial"/>
          <w:b/>
        </w:rPr>
        <w:t>Susitarimai dėl tiesioginio atsiskaitymo su subtiekėjais</w:t>
      </w:r>
    </w:p>
    <w:p w:rsidR="00003059" w:rsidP="00003059" w:rsidRDefault="00003059" w14:paraId="39F6D1E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4CDF9B3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03059" w:rsidP="00003059" w:rsidRDefault="00003059" w14:paraId="3952FA21" w14:textId="7777777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03059" w:rsidP="00003059" w:rsidRDefault="00003059" w14:paraId="3F5299B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03059" w:rsidP="00003059" w:rsidRDefault="00003059" w14:paraId="5EDF86C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03059" w:rsidP="00003059" w:rsidRDefault="00003059" w14:paraId="40433C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03059" w:rsidP="00003059" w:rsidRDefault="00003059" w14:paraId="6E6EB59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03059" w:rsidP="00003059" w:rsidRDefault="00003059" w14:paraId="28392F7C" w14:textId="7777777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r>
      <w:r>
        <w:rPr>
          <w:rFonts w:eastAsia="Arial"/>
          <w:b/>
          <w:caps/>
        </w:rPr>
        <w:t>Šalių bendradarbiavimas</w:t>
      </w:r>
    </w:p>
    <w:p w:rsidR="00003059" w:rsidP="00003059" w:rsidRDefault="00003059" w14:paraId="34DF626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03059" w:rsidP="00003059" w:rsidRDefault="00003059" w14:paraId="78CF697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r>
      <w:r>
        <w:rPr>
          <w:rFonts w:eastAsia="Arial"/>
          <w:b/>
        </w:rPr>
        <w:t>Šalių bendradarbiavimo pareiga</w:t>
      </w:r>
    </w:p>
    <w:p w:rsidR="00003059" w:rsidP="00003059" w:rsidRDefault="00003059" w14:paraId="480D650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03059" w:rsidP="00003059" w:rsidRDefault="00003059" w14:paraId="44E987F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03059" w:rsidP="00003059" w:rsidRDefault="00003059" w14:paraId="4E1136E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r>
      <w:r>
        <w:rPr>
          <w:rFonts w:eastAsia="Arial"/>
        </w:rPr>
        <w:t xml:space="preserve">Šalys įsipareigoja užtikrinti, kad viena kitai teiks dokumentus ir (ar) kitą informaciją, kurie yra </w:t>
      </w:r>
      <w:r>
        <w:rPr>
          <w:rFonts w:eastAsia="Arial"/>
        </w:rPr>
        <w:t>būtini Šalių tinkamam įsipareigojimų įvykdymui pagal Sutartį.</w:t>
      </w:r>
    </w:p>
    <w:p w:rsidR="00003059" w:rsidP="00003059" w:rsidRDefault="00003059" w14:paraId="05748D5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03059" w:rsidP="00003059" w:rsidRDefault="00003059" w14:paraId="635F36BE" w14:textId="7777777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03059" w:rsidP="00003059" w:rsidRDefault="00003059" w14:paraId="56C405B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03059" w:rsidP="00003059" w:rsidRDefault="00003059" w14:paraId="391B3C0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64D9D0FF"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03059" w:rsidP="00003059" w:rsidRDefault="00003059" w14:paraId="1333B04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r>
      <w:r>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03059" w:rsidP="00003059" w:rsidRDefault="00003059" w14:paraId="40FEBEB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03059" w:rsidP="00003059" w:rsidRDefault="00003059" w14:paraId="07E6E599"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4002C8C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03059" w:rsidP="00003059" w:rsidRDefault="00003059" w14:paraId="45DCEB28" w14:textId="7777777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4736433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03059" w:rsidP="00003059" w:rsidRDefault="00003059" w14:paraId="07BD34C1"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r>
      <w:r>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03059" w:rsidP="00003059" w:rsidRDefault="00003059" w14:paraId="009D8431"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r>
      <w:r>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03059" w:rsidP="00003059" w:rsidRDefault="00003059" w14:paraId="35E5087E"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2E83A88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03059" w:rsidP="00003059" w:rsidRDefault="00003059" w14:paraId="0BE652A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03059" w:rsidP="00003059" w:rsidRDefault="00003059" w14:paraId="1DFD052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03059" w:rsidP="00003059" w:rsidRDefault="00003059" w14:paraId="0EBB0C5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03059" w:rsidP="00003059" w:rsidRDefault="00003059" w14:paraId="38D48240" w14:textId="7777777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Pr>
          <w:rFonts w:eastAsia="Arial"/>
        </w:rPr>
        <w:t>Paslaugų teikimas laikomas užbaigtu, kai yra įvykdytos visos šios sąlygos:</w:t>
      </w:r>
    </w:p>
    <w:p w:rsidR="00003059" w:rsidP="00003059" w:rsidRDefault="00003059" w14:paraId="4B95B0A2" w14:textId="7777777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r>
      <w:r>
        <w:rPr>
          <w:rFonts w:eastAsia="Arial"/>
        </w:rPr>
        <w:t xml:space="preserve">Tiekėjas suteikė visas Paslaugas pagal Sutarties ir </w:t>
      </w:r>
      <w:r>
        <w:t>įstatymų bei kitų teisės aktų</w:t>
      </w:r>
      <w:r>
        <w:rPr>
          <w:rFonts w:eastAsia="Arial"/>
        </w:rPr>
        <w:t xml:space="preserve"> reikalavimus;</w:t>
      </w:r>
    </w:p>
    <w:p w:rsidR="00003059" w:rsidP="00003059" w:rsidRDefault="00003059" w14:paraId="48A61975" w14:textId="7777777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r>
      <w:r>
        <w:rPr>
          <w:rFonts w:eastAsia="Arial"/>
        </w:rPr>
        <w:t>Tiekėjas perdavė Pirkėjui visą reikalingą dokumentaciją, įskaitant naudojimo instrukcijas, sertifikatus ir garantijas (jei to reikalaujama);</w:t>
      </w:r>
    </w:p>
    <w:p w:rsidR="00003059" w:rsidP="00003059" w:rsidRDefault="00003059" w14:paraId="272B78D8" w14:textId="7777777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03059" w:rsidP="00003059" w:rsidRDefault="00003059" w14:paraId="49C7BA0E" w14:textId="7777777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03059" w:rsidP="00003059" w:rsidRDefault="00003059" w14:paraId="0E397EC9" w14:textId="7777777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03059" w:rsidP="00003059" w:rsidRDefault="00003059" w14:paraId="4EC19460"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7365F8E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03059" w:rsidP="00003059" w:rsidRDefault="00003059" w14:paraId="2A0B4B9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E60331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03059" w:rsidP="00003059" w:rsidRDefault="00003059" w14:paraId="1B9461D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03059" w:rsidP="00003059" w:rsidRDefault="00003059" w14:paraId="2679DA8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r>
      <w:r>
        <w:rPr>
          <w:rFonts w:eastAsia="Arial"/>
        </w:rPr>
        <w:t>Tiekėjui suteikus Paslaugas, Pirkėjas atlieka jų patikrinimą ir privalo:</w:t>
      </w:r>
    </w:p>
    <w:p w:rsidR="00003059" w:rsidP="00003059" w:rsidRDefault="00003059" w14:paraId="2BC0748F" w14:textId="7777777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03059" w:rsidP="00003059" w:rsidRDefault="00003059" w14:paraId="114468CB" w14:textId="7777777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03059" w:rsidP="00003059" w:rsidRDefault="00003059" w14:paraId="0874FB3B" w14:textId="7777777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03059" w:rsidP="00003059" w:rsidRDefault="00003059" w14:paraId="0AD6C4DA" w14:textId="7777777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03059" w:rsidP="00003059" w:rsidRDefault="00003059" w14:paraId="6C4A9E6F" w14:textId="7777777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03059" w:rsidP="00003059" w:rsidRDefault="00003059" w14:paraId="05ACEDDB" w14:textId="7777777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03059" w:rsidP="00003059" w:rsidRDefault="00003059" w14:paraId="562DA2D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r>
      <w:r>
        <w:t xml:space="preserve">Su Paslaugomis susijusių prekių </w:t>
      </w:r>
      <w:r>
        <w:rPr>
          <w:rFonts w:eastAsia="Arial"/>
        </w:rPr>
        <w:t>praradimo ar sugadinimo ar atsitiktinio žuvimo rizika Pirkėjui iš Tiekėjo pereina nuo faktinio tokių Paslaugų priėmimo momento.</w:t>
      </w:r>
    </w:p>
    <w:p w:rsidR="00003059" w:rsidP="00003059" w:rsidRDefault="00003059" w14:paraId="2FCC88A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03059" w:rsidP="00003059" w:rsidRDefault="00003059" w14:paraId="54A3BFF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03059" w:rsidP="00003059" w:rsidRDefault="00003059" w14:paraId="290766C1"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1BFDCAA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03059" w:rsidP="00003059" w:rsidRDefault="00003059" w14:paraId="7254995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03059" w:rsidP="00003059" w:rsidRDefault="00003059" w14:paraId="328BD103" w14:textId="7777777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03059" w:rsidP="00003059" w:rsidRDefault="00003059" w14:paraId="38DE264C"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03059" w:rsidP="00003059" w:rsidRDefault="00003059" w14:paraId="3D701304" w14:textId="7777777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03059" w:rsidP="00003059" w:rsidRDefault="00003059" w14:paraId="0F965F64" w14:textId="7777777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03059" w:rsidP="00003059" w:rsidRDefault="00003059" w14:paraId="16D63820"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03059" w:rsidP="00003059" w:rsidRDefault="00003059" w14:paraId="3333F154" w14:textId="7777777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03059" w:rsidP="00003059" w:rsidRDefault="00003059" w14:paraId="6ABDE4DA" w14:textId="7777777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03059" w:rsidP="00003059" w:rsidRDefault="00003059" w14:paraId="12016806" w14:textId="7777777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03059" w:rsidP="00003059" w:rsidRDefault="00003059" w14:paraId="5B006613" w14:textId="7777777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03059" w:rsidP="00003059" w:rsidRDefault="00003059" w14:paraId="3958D413" w14:textId="7777777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r>
      <w:r>
        <w:rPr>
          <w:rFonts w:eastAsia="Arial"/>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t>nuostatos.</w:t>
      </w:r>
    </w:p>
    <w:p w:rsidR="00003059" w:rsidP="00003059" w:rsidRDefault="00003059" w14:paraId="1FCCA955" w14:textId="7777777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03059" w:rsidP="00003059" w:rsidRDefault="00003059" w14:paraId="0988DFD9"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03059" w:rsidP="00003059" w:rsidRDefault="00003059" w14:paraId="6300439F" w14:textId="7777777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03059" w:rsidP="00003059" w:rsidRDefault="00003059" w14:paraId="1C2F290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03059" w:rsidP="00003059" w:rsidRDefault="00003059" w14:paraId="58455AC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7B7E2A6"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03059" w:rsidP="00003059" w:rsidRDefault="00003059" w14:paraId="647EE52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7329E3E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03059" w:rsidP="00003059" w:rsidRDefault="00003059" w14:paraId="291913D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03059" w:rsidP="00003059" w:rsidRDefault="00003059" w14:paraId="421B3A48"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03059" w:rsidP="00003059" w:rsidRDefault="00003059" w14:paraId="2997BCD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r>
      <w:r>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03059" w:rsidP="00003059" w:rsidRDefault="00003059" w14:paraId="3D335D8A"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03059" w:rsidP="00003059" w:rsidRDefault="00003059" w14:paraId="7698592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4DA0840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03059" w:rsidP="00003059" w:rsidRDefault="00003059" w14:paraId="21F60B8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77255E6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03059" w:rsidP="00003059" w:rsidRDefault="00003059" w14:paraId="6FA4B61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r>
      <w:r>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03059" w:rsidP="00003059" w:rsidRDefault="00003059" w14:paraId="1CEA949B" w14:textId="7777777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t>dienų nuo Pirkėjo pirmojo kreipimosi, tai Pirkėjas turi teisę savarankiškai kreiptis dėl ekspertizės atlikimo. Tokiu atveju ekspertizės išlaidas padengia:</w:t>
      </w:r>
    </w:p>
    <w:p w:rsidR="00003059" w:rsidP="00003059" w:rsidRDefault="00003059" w14:paraId="6E53C8B6" w14:textId="7777777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03059" w:rsidP="00003059" w:rsidRDefault="00003059" w14:paraId="1F47D61F" w14:textId="7777777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03059" w:rsidP="00003059" w:rsidRDefault="00003059" w14:paraId="21EE1B3C" w14:textId="77777777">
      <w:pPr>
        <w:tabs>
          <w:tab w:val="left" w:pos="567"/>
          <w:tab w:val="left" w:pos="851"/>
          <w:tab w:val="left" w:pos="992"/>
          <w:tab w:val="left" w:pos="1134"/>
        </w:tabs>
        <w:spacing w:line="276" w:lineRule="auto"/>
        <w:jc w:val="both"/>
      </w:pPr>
      <w:r>
        <w:t>7.2.4. Ekspertizės išvados Šalims yra privalomos.</w:t>
      </w:r>
    </w:p>
    <w:p w:rsidR="00003059" w:rsidP="00003059" w:rsidRDefault="00003059" w14:paraId="46979A93" w14:textId="7777777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03059" w:rsidP="00003059" w:rsidRDefault="00003059" w14:paraId="4111C1B5" w14:textId="77777777">
      <w:pPr>
        <w:tabs>
          <w:tab w:val="left" w:pos="567"/>
          <w:tab w:val="left" w:pos="851"/>
          <w:tab w:val="left" w:pos="992"/>
          <w:tab w:val="left" w:pos="1134"/>
        </w:tabs>
        <w:spacing w:line="276" w:lineRule="auto"/>
        <w:jc w:val="both"/>
        <w:rPr>
          <w:rFonts w:eastAsia="Arial"/>
          <w:b/>
          <w:bCs/>
        </w:rPr>
      </w:pPr>
    </w:p>
    <w:p w:rsidR="00003059" w:rsidP="00003059" w:rsidRDefault="00003059" w14:paraId="6141217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r>
      <w:r>
        <w:rPr>
          <w:rFonts w:eastAsia="Arial"/>
          <w:b/>
          <w:bCs/>
        </w:rPr>
        <w:t xml:space="preserve">Paslaugų </w:t>
      </w:r>
      <w:r>
        <w:rPr>
          <w:rFonts w:eastAsia="Arial"/>
          <w:b/>
        </w:rPr>
        <w:t>trūkumų šalinimas</w:t>
      </w:r>
    </w:p>
    <w:p w:rsidR="00003059" w:rsidP="00003059" w:rsidRDefault="00003059" w14:paraId="1AAD642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8E77C5E" w14:textId="7777777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03059" w:rsidP="00003059" w:rsidRDefault="00003059" w14:paraId="339AD9F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r>
      <w:r>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03059" w:rsidP="00003059" w:rsidRDefault="00003059" w14:paraId="56A8E54B" w14:textId="7777777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03059" w:rsidP="00003059" w:rsidRDefault="00003059" w14:paraId="28716529" w14:textId="7777777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03059" w:rsidP="00003059" w:rsidRDefault="00003059" w14:paraId="2142937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r>
      <w:r>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03059" w:rsidP="00003059" w:rsidRDefault="00003059" w14:paraId="1220E1BA" w14:textId="7777777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r>
      <w:r>
        <w:rPr>
          <w:rFonts w:eastAsia="Arial"/>
        </w:rPr>
        <w:t>Tiekėjas, pašalinęs visus Paslaugų trūkumus, privalo apie tai informuoti Pirkėją.</w:t>
      </w:r>
    </w:p>
    <w:p w:rsidR="00003059" w:rsidP="00003059" w:rsidRDefault="00003059" w14:paraId="128062B5" w14:textId="7777777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03059" w:rsidP="00003059" w:rsidRDefault="00003059" w14:paraId="62576DD4"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4F1D411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03059" w:rsidP="00003059" w:rsidRDefault="00003059" w14:paraId="30562E5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753BF75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rsidR="00003059" w:rsidP="00003059" w:rsidRDefault="00003059" w14:paraId="188DF3D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r>
      <w:r>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03059" w:rsidP="00003059" w:rsidRDefault="00003059" w14:paraId="18CF7FF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03059" w:rsidP="00003059" w:rsidRDefault="00003059" w14:paraId="6B6C841C" w14:textId="7777777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03059" w:rsidP="00003059" w:rsidRDefault="00003059" w14:paraId="3D152986" w14:textId="7777777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03059" w:rsidP="00003059" w:rsidRDefault="00003059" w14:paraId="6FE6BD3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r>
      <w:r>
        <w:rPr>
          <w:rFonts w:eastAsia="Arial"/>
        </w:rPr>
        <w:t>Tiekėjas privalo patenkinti Pirkėjo pagal Bendrųjų sąlygų 7.4.4 papunktį pareikštą piniginį reikalavimą per 30 (trisdešimt) dienų arba per ilgesnį Pirkėjo reikalavime nurodytą protingą terminą.</w:t>
      </w:r>
    </w:p>
    <w:p w:rsidR="00003059" w:rsidP="00003059" w:rsidRDefault="00003059" w14:paraId="01F4CD8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03059" w:rsidP="00003059" w:rsidRDefault="00003059" w14:paraId="277D8DE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16B8E8C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03059" w:rsidP="00003059" w:rsidRDefault="00003059" w14:paraId="4EC6E452"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3F32095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03059" w:rsidP="00003059" w:rsidRDefault="00003059" w14:paraId="7D9C0EA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66EA757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Pr>
          <w:rFonts w:eastAsia="Arial"/>
        </w:rPr>
        <w:t>Tiekėjas privalo suteikti Paslaugas laikydamasis terminų, nurodytų Specialiosiose sąlygose.</w:t>
      </w:r>
    </w:p>
    <w:p w:rsidR="00003059" w:rsidP="00003059" w:rsidRDefault="00003059" w14:paraId="4BA9C9AC" w14:textId="7777777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r>
      <w:r>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03059" w:rsidP="00003059" w:rsidRDefault="00003059" w14:paraId="4BAAAB1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03059" w:rsidP="00003059" w:rsidRDefault="00003059" w14:paraId="6D7288D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DF97B9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03059" w:rsidP="00003059" w:rsidRDefault="00003059" w14:paraId="47086DFC" w14:textId="7777777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03059" w:rsidP="00003059" w:rsidRDefault="00003059" w14:paraId="2970339E"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r>
      <w:r>
        <w:rPr>
          <w:rFonts w:eastAsia="Arial"/>
        </w:rPr>
        <w:t>Jeigu Tiekėjas praleidžia Paslaugų teikimo terminus, nustatytus Specialiosiose sąlygose, Tiekėjui iki Paslaugų suteikimo dienos taikomos Specialiosiose sąlygose nurodyto dydžio netesybos.</w:t>
      </w:r>
    </w:p>
    <w:p w:rsidR="00003059" w:rsidP="00003059" w:rsidRDefault="00003059" w14:paraId="5078EA6C"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r>
      <w:r>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03059" w:rsidP="00003059" w:rsidRDefault="00003059" w14:paraId="49C609A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03059" w:rsidP="00003059" w:rsidRDefault="00003059" w14:paraId="4D6D0C0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6B7369D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03059" w:rsidP="00003059" w:rsidRDefault="00003059" w14:paraId="45B1571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3F68024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t>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03059" w:rsidP="00003059" w:rsidRDefault="00003059" w14:paraId="142C123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9C4B40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03059" w:rsidP="00003059" w:rsidRDefault="00003059" w14:paraId="0A3C6DA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468CB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03059" w:rsidP="00003059" w:rsidRDefault="00003059" w14:paraId="6C91DA9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03059" w:rsidP="00003059" w:rsidRDefault="00003059" w14:paraId="327AD773" w14:textId="7777777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03059" w:rsidP="00003059" w:rsidRDefault="00003059" w14:paraId="2DA82A79" w14:textId="7777777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03059" w:rsidP="00003059" w:rsidRDefault="00003059" w14:paraId="277239AD" w14:textId="7777777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03059" w:rsidP="00003059" w:rsidRDefault="00003059" w14:paraId="641B73E4" w14:textId="7777777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03059" w:rsidP="00003059" w:rsidRDefault="00003059" w14:paraId="0C39EE10" w14:textId="7777777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03059" w:rsidP="00003059" w:rsidRDefault="00003059" w14:paraId="256E956F" w14:textId="77777777">
      <w:pPr>
        <w:tabs>
          <w:tab w:val="left" w:pos="567"/>
        </w:tabs>
        <w:spacing w:line="276" w:lineRule="auto"/>
        <w:jc w:val="both"/>
        <w:textAlignment w:val="baseline"/>
      </w:pPr>
      <w:r>
        <w:t>10.7. Sutarties įvykdymo užtikrinimas turi įsigalioti ne vėliau negu jo pateikimo Pirkėjui dieną.</w:t>
      </w:r>
    </w:p>
    <w:p w:rsidR="00003059" w:rsidP="00003059" w:rsidRDefault="00003059" w14:paraId="1E6790F4" w14:textId="77777777">
      <w:pPr>
        <w:tabs>
          <w:tab w:val="left" w:pos="567"/>
        </w:tabs>
        <w:spacing w:line="276" w:lineRule="auto"/>
        <w:jc w:val="both"/>
        <w:textAlignment w:val="baseline"/>
      </w:pPr>
      <w:r>
        <w:t>10.8. Sutarties įvykdymo užtikrinimo suma turi būti nurodoma ir išmokama eurais.</w:t>
      </w:r>
    </w:p>
    <w:p w:rsidR="00003059" w:rsidP="00003059" w:rsidRDefault="00003059" w14:paraId="06309B03" w14:textId="7777777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03059" w:rsidP="00003059" w:rsidRDefault="00003059" w14:paraId="11B788AD" w14:textId="77777777">
      <w:pPr>
        <w:tabs>
          <w:tab w:val="left" w:pos="567"/>
        </w:tabs>
        <w:spacing w:line="276" w:lineRule="auto"/>
        <w:jc w:val="both"/>
        <w:textAlignment w:val="baseline"/>
      </w:pPr>
      <w:r>
        <w:t>10.10. Sutarties įvykdymo užtikrinime nurodytas jo galiojimo terminas turi būti ne trumpesnis nei nurodytas Specialiosiose sąlygose.</w:t>
      </w:r>
    </w:p>
    <w:p w:rsidR="00003059" w:rsidP="00003059" w:rsidRDefault="00003059" w14:paraId="49030C5F" w14:textId="7777777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03059" w:rsidP="00003059" w:rsidRDefault="00003059" w14:paraId="14FE62D8" w14:textId="7777777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03059" w:rsidP="00003059" w:rsidRDefault="00003059" w14:paraId="7E22B322" w14:textId="7777777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03059" w:rsidP="00003059" w:rsidRDefault="00003059" w14:paraId="143F282C" w14:textId="7777777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03059" w:rsidP="00003059" w:rsidRDefault="00003059" w14:paraId="55F4ED89" w14:textId="7777777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03059" w:rsidP="00003059" w:rsidRDefault="00003059" w14:paraId="30497A89" w14:textId="77777777">
      <w:pPr>
        <w:tabs>
          <w:tab w:val="left" w:pos="567"/>
        </w:tabs>
        <w:spacing w:line="276" w:lineRule="auto"/>
        <w:jc w:val="both"/>
        <w:textAlignment w:val="baseline"/>
      </w:pPr>
      <w:r>
        <w:t>10.16. Pirkėjas gali pasinaudoti Sutarties įvykdymo užtikrinimu, esant bet kuriai iš žemiau nurodytų aplinkybių:</w:t>
      </w:r>
    </w:p>
    <w:p w:rsidR="00003059" w:rsidP="00003059" w:rsidRDefault="00003059" w14:paraId="0DEEA47A" w14:textId="77777777">
      <w:pPr>
        <w:tabs>
          <w:tab w:val="left" w:pos="567"/>
        </w:tabs>
        <w:spacing w:line="276" w:lineRule="auto"/>
        <w:jc w:val="both"/>
        <w:textAlignment w:val="baseline"/>
      </w:pPr>
      <w:r>
        <w:t>10.16.1. Tiekėjas neįvykdė, nevykdo arba netinkamai vykdo savo įsipareigojimus pagal Sutartį;</w:t>
      </w:r>
    </w:p>
    <w:p w:rsidR="00003059" w:rsidP="00003059" w:rsidRDefault="00003059" w14:paraId="17289378" w14:textId="7777777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03059" w:rsidP="00003059" w:rsidRDefault="00003059" w14:paraId="0AAE3073" w14:textId="7777777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03059" w:rsidP="00003059" w:rsidRDefault="00003059" w14:paraId="578554B0" w14:textId="77777777">
      <w:pPr>
        <w:tabs>
          <w:tab w:val="left" w:pos="567"/>
        </w:tabs>
        <w:spacing w:line="276" w:lineRule="auto"/>
        <w:jc w:val="both"/>
        <w:textAlignment w:val="baseline"/>
      </w:pPr>
      <w:r>
        <w:t>10.16.4. Tiekėjas be pateisinamos priežasties (ne Sutartyje nustatytais atvejais) vienašališkai nutraukia Sutartį.</w:t>
      </w:r>
    </w:p>
    <w:p w:rsidR="00003059" w:rsidP="00003059" w:rsidRDefault="00003059" w14:paraId="310EC485" w14:textId="77777777">
      <w:pPr>
        <w:tabs>
          <w:tab w:val="left" w:pos="567"/>
        </w:tabs>
        <w:spacing w:line="276" w:lineRule="auto"/>
        <w:jc w:val="both"/>
        <w:textAlignment w:val="baseline"/>
        <w:rPr>
          <w:b/>
          <w:bCs/>
        </w:rPr>
      </w:pPr>
    </w:p>
    <w:p w:rsidR="00003059" w:rsidP="00003059" w:rsidRDefault="00003059" w14:paraId="1E960154" w14:textId="7777777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r>
      <w:r>
        <w:rPr>
          <w:rFonts w:eastAsia="Cambria"/>
          <w:b/>
          <w:bCs/>
          <w:caps/>
          <w14:numSpacing w14:val="tabular"/>
        </w:rPr>
        <w:t>SUTARTIES KAINA IR JOS PERSKAIČIAVIMAS</w:t>
      </w:r>
    </w:p>
    <w:p w:rsidR="00003059" w:rsidP="00003059" w:rsidRDefault="00003059" w14:paraId="7BBDB34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37939AB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03059" w:rsidP="00003059" w:rsidRDefault="00003059" w14:paraId="34A4068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03059" w:rsidP="00003059" w:rsidRDefault="00003059" w14:paraId="139B0F8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03059" w:rsidP="00003059" w:rsidRDefault="00003059" w14:paraId="3EB0A25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03059" w:rsidP="00003059" w:rsidRDefault="00003059" w14:paraId="1951933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69897F1E" w14:textId="7777777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r>
      <w:r>
        <w:rPr>
          <w:rFonts w:eastAsia="Cambria"/>
          <w:b/>
          <w:bCs/>
          <w:caps/>
          <w14:numSpacing w14:val="tabular"/>
        </w:rPr>
        <w:t>ATSISKAITYMO TVARKA</w:t>
      </w:r>
    </w:p>
    <w:p w:rsidR="00003059" w:rsidP="00003059" w:rsidRDefault="00003059" w14:paraId="5ADE8F71" w14:textId="77777777">
      <w:pPr>
        <w:keepNext/>
        <w:keepLines/>
        <w:tabs>
          <w:tab w:val="left" w:pos="567"/>
          <w:tab w:val="left" w:pos="851"/>
          <w:tab w:val="left" w:pos="992"/>
          <w:tab w:val="left" w:pos="1134"/>
        </w:tabs>
        <w:spacing w:line="276" w:lineRule="auto"/>
        <w:jc w:val="center"/>
        <w:rPr>
          <w:rFonts w:eastAsia="Cambria"/>
          <w:b/>
          <w:bCs/>
          <w:caps/>
          <w14:numSpacing w14:val="tabular"/>
        </w:rPr>
      </w:pPr>
    </w:p>
    <w:p w:rsidR="00003059" w:rsidP="00003059" w:rsidRDefault="00003059" w14:paraId="2731D15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03059" w:rsidP="00003059" w:rsidRDefault="00003059" w14:paraId="3D38068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295EB39F" w14:textId="7777777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03059" w:rsidP="00003059" w:rsidRDefault="00003059" w14:paraId="311DA10C" w14:textId="77777777">
      <w:pPr>
        <w:tabs>
          <w:tab w:val="left" w:pos="567"/>
        </w:tabs>
        <w:spacing w:line="276" w:lineRule="auto"/>
        <w:jc w:val="both"/>
        <w:textAlignment w:val="baseline"/>
      </w:pPr>
      <w:r>
        <w:t>12.1.2. Pirkėjas sumoka Tiekėjui ne didesnį kaip Specialiosiose sąlygose nurodyto dydžio Avansą.</w:t>
      </w:r>
    </w:p>
    <w:p w:rsidR="00003059" w:rsidP="00003059" w:rsidRDefault="00003059" w14:paraId="58B80B5F" w14:textId="7777777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03059" w:rsidP="00003059" w:rsidRDefault="00003059" w14:paraId="27991654" w14:textId="7777777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03059" w:rsidP="00003059" w:rsidRDefault="00003059" w14:paraId="36FA4DB0" w14:textId="7777777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03059" w:rsidP="00003059" w:rsidRDefault="00003059" w14:paraId="3B83231E" w14:textId="7777777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03059" w:rsidP="00003059" w:rsidRDefault="00003059" w14:paraId="30E708FF" w14:textId="7777777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03059" w:rsidP="00003059" w:rsidRDefault="00003059" w14:paraId="2A50E2F9" w14:textId="77777777">
      <w:pPr>
        <w:tabs>
          <w:tab w:val="left" w:pos="567"/>
        </w:tabs>
        <w:spacing w:line="276" w:lineRule="auto"/>
        <w:jc w:val="both"/>
        <w:textAlignment w:val="baseline"/>
      </w:pPr>
      <w:r>
        <w:t>12.1.7. Avanso užtikrinimo suma turi būti nurodoma ir išmokama eurais.</w:t>
      </w:r>
    </w:p>
    <w:p w:rsidR="00003059" w:rsidP="00003059" w:rsidRDefault="00003059" w14:paraId="7C20371B" w14:textId="7777777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03059" w:rsidP="00003059" w:rsidRDefault="00003059" w14:paraId="7AEF000A" w14:textId="77777777">
      <w:pPr>
        <w:tabs>
          <w:tab w:val="left" w:pos="567"/>
        </w:tabs>
        <w:spacing w:line="276" w:lineRule="auto"/>
        <w:jc w:val="both"/>
        <w:textAlignment w:val="baseline"/>
      </w:pPr>
      <w:r>
        <w:t>12.1.9. Avanso užtikrinimas, neatitinkantis šiame Sutarties poskyryje nustatytų reikalavimų, nebus priimamas.</w:t>
      </w:r>
    </w:p>
    <w:p w:rsidR="00003059" w:rsidP="00003059" w:rsidRDefault="00003059" w14:paraId="3DE17BF0" w14:textId="7777777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03059" w:rsidP="00003059" w:rsidRDefault="00003059" w14:paraId="0E5C8D38" w14:textId="7777777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03059" w:rsidP="00003059" w:rsidRDefault="00003059" w14:paraId="0FA24775" w14:textId="7777777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03059" w:rsidP="00003059" w:rsidRDefault="00003059" w14:paraId="5F9C0A20" w14:textId="77777777">
      <w:pPr>
        <w:tabs>
          <w:tab w:val="left" w:pos="567"/>
        </w:tabs>
        <w:spacing w:line="276" w:lineRule="auto"/>
        <w:jc w:val="both"/>
        <w:textAlignment w:val="baseline"/>
      </w:pPr>
    </w:p>
    <w:p w:rsidR="00003059" w:rsidP="00003059" w:rsidRDefault="00003059" w14:paraId="003D576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03059" w:rsidP="00003059" w:rsidRDefault="00003059" w14:paraId="4C4FB6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29139F0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03059" w:rsidP="00003059" w:rsidRDefault="00003059" w14:paraId="70C8627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r>
      <w:r>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03059" w:rsidP="00003059" w:rsidRDefault="00003059" w14:paraId="5277A09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r>
      <w:r>
        <w:rPr>
          <w:rFonts w:eastAsia="Arial"/>
        </w:rPr>
        <w:t>Europos elektroninių sąskaitų faktūrų standarto neatitinkančią elektroninę sąskaitą faktūrą Tiekėjas gali teikti tik naudodamasis Sąskaitų administravimo bendrosios informacinės sistemos(toliau – SABIS priemonėmis.</w:t>
      </w:r>
    </w:p>
    <w:p w:rsidR="00003059" w:rsidP="00003059" w:rsidRDefault="00003059" w14:paraId="5259984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r>
      <w:r>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03059" w:rsidP="00003059" w:rsidRDefault="00003059" w14:paraId="5232BAB2" w14:textId="7777777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r>
      <w:r>
        <w:t>Išankstinio mokėjimo sąskaitas (jeigu Specialiosiose sąlygose yra numatytas Avanso mokėjimas) Tiekėjas privalo pateikti šiame Sutarties poskyryje nustatyta tvarka.</w:t>
      </w:r>
    </w:p>
    <w:p w:rsidR="00003059" w:rsidP="00003059" w:rsidRDefault="00003059" w14:paraId="7F312A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03059" w:rsidP="00003059" w:rsidRDefault="00003059" w14:paraId="1C3D7F3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r>
      <w:r>
        <w:rPr>
          <w:rFonts w:eastAsia="Arial"/>
        </w:rPr>
        <w:t>Už mokėjimų pagal Sutartį vėlavimus Pirkėjui taikomos netesybos Specialiosiose sąlygose nustatyta tvarka.</w:t>
      </w:r>
    </w:p>
    <w:p w:rsidR="00003059" w:rsidP="00003059" w:rsidRDefault="00003059" w14:paraId="7E4720B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03059" w:rsidP="00003059" w:rsidRDefault="00003059" w14:paraId="09BE4F3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r>
      <w:r>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03059" w:rsidP="00003059" w:rsidRDefault="00003059" w14:paraId="64F0CE7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052D5F8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03059" w:rsidP="00003059" w:rsidRDefault="00003059" w14:paraId="38B6B60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547116C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r>
      <w:r>
        <w:rPr>
          <w:rFonts w:eastAsia="Arial"/>
        </w:rPr>
        <w:t xml:space="preserve">Pirkėjas privalo pervesti mokėjimus Tiekėjui į Tiekėjo banko sąskaitą, nurodytą Specialiosiose </w:t>
      </w:r>
      <w:r>
        <w:rPr>
          <w:rFonts w:eastAsia="Arial"/>
        </w:rPr>
        <w:t>sąlygose.</w:t>
      </w:r>
    </w:p>
    <w:p w:rsidR="00003059" w:rsidP="00003059" w:rsidRDefault="00003059" w14:paraId="1183EF5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r>
      <w:r>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03059" w:rsidP="00003059" w:rsidRDefault="00003059" w14:paraId="0D82B48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r>
      <w:r>
        <w:rPr>
          <w:rFonts w:eastAsia="Arial"/>
        </w:rPr>
        <w:t>Visi mokėjimai pagal Sutartį atliekami eurais.</w:t>
      </w:r>
    </w:p>
    <w:p w:rsidR="00003059" w:rsidP="00003059" w:rsidRDefault="00003059" w14:paraId="6A546E8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r>
      <w:r>
        <w:rPr>
          <w:rFonts w:eastAsia="Arial"/>
        </w:rPr>
        <w:t>Už pavėluotus mokėjimus pagal Sutartį mokančioji Šalis privalo sumokėti kitai Šaliai Specialiosiose sąlygose nurodyto dydžio netesybas.</w:t>
      </w:r>
    </w:p>
    <w:p w:rsidR="00003059" w:rsidP="00003059" w:rsidRDefault="00003059" w14:paraId="4421999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80F3B6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03059" w:rsidP="00003059" w:rsidRDefault="00003059" w14:paraId="5B66EC0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1679D44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03059" w:rsidP="00003059" w:rsidRDefault="00003059" w14:paraId="5AD1C52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r>
      <w:r>
        <w:rPr>
          <w:rFonts w:eastAsia="Arial"/>
        </w:rPr>
        <w:t>Šalis turi teisę atskleisti kitos Šalies konfidencialią informaciją šiais atvejais:</w:t>
      </w:r>
    </w:p>
    <w:p w:rsidR="00003059" w:rsidP="00003059" w:rsidRDefault="00003059" w14:paraId="3C84E10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r>
      <w:r>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03059" w:rsidP="00003059" w:rsidRDefault="00003059" w14:paraId="50B89E8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r>
      <w:r>
        <w:rPr>
          <w:rFonts w:eastAsia="Arial"/>
        </w:rPr>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03059" w:rsidP="00003059" w:rsidRDefault="00003059" w14:paraId="55A79A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r>
      <w:r>
        <w:rPr>
          <w:rFonts w:eastAsia="Arial"/>
        </w:rPr>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03059" w:rsidP="00003059" w:rsidRDefault="00003059" w14:paraId="19DD516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Šalis atsako:</w:t>
      </w:r>
    </w:p>
    <w:p w:rsidR="00003059" w:rsidP="00003059" w:rsidRDefault="00003059" w14:paraId="5A896AA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r>
      <w:r>
        <w:rPr>
          <w:rFonts w:eastAsia="Arial"/>
        </w:rPr>
        <w:t>už bet kokį neteisėtą, įskaitant atsitiktinį, kitos Šalies konfidencialios informacijos ar bet kurios jos dalies atskleidimą ar perdavimą arba konfidencialios informacijos neteisėtą naudojimą;</w:t>
      </w:r>
    </w:p>
    <w:p w:rsidR="00003059" w:rsidP="00003059" w:rsidRDefault="00003059" w14:paraId="64CE9C3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r>
      <w:r>
        <w:rPr>
          <w:rFonts w:eastAsia="Arial"/>
        </w:rPr>
        <w:t>už tai, kad nesiėmė visų protingų veiksmų, kad išsaugotų ir apsaugotų kitos Šalies konfidencialią informaciją ar bet kurią jos dalį, užkirstų kelią tolesniam jos neteisėtam atskleidimui, perdavimui ar naudojimui.</w:t>
      </w:r>
    </w:p>
    <w:p w:rsidR="00003059" w:rsidP="00003059" w:rsidRDefault="00003059" w14:paraId="654C696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r>
      <w:r>
        <w:rPr>
          <w:rFonts w:eastAsia="Arial"/>
        </w:rPr>
        <w:t>Šalis, nepagrįstai atskleidusi kitos Šalies konfidencialią informaciją, privalo sumokėti kitai Šaliai Specialiosiose sąlygose nurodyto dydžio baudą.</w:t>
      </w:r>
    </w:p>
    <w:p w:rsidR="00003059" w:rsidP="00003059" w:rsidRDefault="00003059" w14:paraId="3F74C32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D6F791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03059" w:rsidP="00003059" w:rsidRDefault="00003059" w14:paraId="38867ED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1ABBE8C7" w14:textId="7777777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r>
      <w:r>
        <w:rPr>
          <w:rFonts w:eastAsia="Arial"/>
        </w:rPr>
        <w:t xml:space="preserve">Šalys įsipareigoja užtikrinti asmens duomenų saugumą bei asmens duomenų tvarkymą vykdyti teisėtai, vadovaujantis 2016 m. balandžio 27 d. priimto Europos Parlamento ir Tarybos reglamento (ES) </w:t>
      </w:r>
      <w:r>
        <w:rPr>
          <w:rFonts w:eastAsia="Arial"/>
        </w:rPr>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03059" w:rsidP="00003059" w:rsidRDefault="00003059" w14:paraId="35DDCD65" w14:textId="77777777">
      <w:pPr>
        <w:tabs>
          <w:tab w:val="left" w:pos="567"/>
          <w:tab w:val="left" w:pos="851"/>
          <w:tab w:val="left" w:pos="992"/>
          <w:tab w:val="left" w:pos="1134"/>
        </w:tabs>
        <w:spacing w:line="276" w:lineRule="auto"/>
        <w:jc w:val="both"/>
      </w:pPr>
      <w:r>
        <w:t>14.2.</w:t>
      </w:r>
      <w:r>
        <w:tab/>
      </w:r>
      <w: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03059" w:rsidP="00003059" w:rsidRDefault="00003059" w14:paraId="191D70E3" w14:textId="77777777">
      <w:pPr>
        <w:tabs>
          <w:tab w:val="left" w:pos="0"/>
          <w:tab w:val="left" w:pos="851"/>
          <w:tab w:val="left" w:pos="992"/>
          <w:tab w:val="left" w:pos="1134"/>
        </w:tabs>
        <w:spacing w:line="276" w:lineRule="auto"/>
        <w:jc w:val="both"/>
        <w:rPr>
          <w:rFonts w:eastAsia="Arial"/>
          <w:b/>
          <w:bCs/>
        </w:rPr>
      </w:pPr>
    </w:p>
    <w:p w:rsidR="00003059" w:rsidP="00003059" w:rsidRDefault="00003059" w14:paraId="19807C1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03059" w:rsidP="00003059" w:rsidRDefault="00003059" w14:paraId="7125976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03059" w:rsidP="00003059" w:rsidRDefault="00003059" w14:paraId="4A2F5AAF" w14:textId="7777777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03059" w:rsidP="00003059" w:rsidRDefault="00003059" w14:paraId="15B6D201" w14:textId="7777777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03059" w:rsidP="00003059" w:rsidRDefault="00003059" w14:paraId="21A32F75" w14:textId="7777777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03059" w:rsidP="00003059" w:rsidRDefault="00003059" w14:paraId="0C604CBC" w14:textId="77777777">
      <w:pPr>
        <w:tabs>
          <w:tab w:val="left" w:pos="567"/>
        </w:tabs>
        <w:spacing w:line="276" w:lineRule="auto"/>
        <w:jc w:val="both"/>
        <w:textAlignment w:val="baseline"/>
        <w:rPr>
          <w:b/>
          <w:bCs/>
        </w:rPr>
      </w:pPr>
    </w:p>
    <w:p w:rsidR="00003059" w:rsidP="00003059" w:rsidRDefault="00003059" w14:paraId="656C88B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03059" w:rsidP="00003059" w:rsidRDefault="00003059" w14:paraId="0FC6763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B2786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03059" w:rsidP="00003059" w:rsidRDefault="00003059" w14:paraId="18C2898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03059" w:rsidP="00003059" w:rsidRDefault="00003059" w14:paraId="7A23902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03059" w:rsidP="00003059" w:rsidRDefault="00003059" w14:paraId="415F2A2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03059" w:rsidP="00003059" w:rsidRDefault="00003059" w14:paraId="7ADFD96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03059" w:rsidP="00003059" w:rsidRDefault="00003059" w14:paraId="78A32A3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03059" w:rsidP="00003059" w:rsidRDefault="00003059" w14:paraId="2697610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03059" w:rsidP="00003059" w:rsidRDefault="00003059" w14:paraId="187192A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03059" w:rsidP="00003059" w:rsidRDefault="00003059" w14:paraId="5812B221" w14:textId="7777777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03059" w:rsidP="00003059" w:rsidRDefault="00003059" w14:paraId="60488A0E" w14:textId="7777777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03059" w:rsidP="00003059" w:rsidRDefault="00003059" w14:paraId="59E534C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03059" w:rsidP="00003059" w:rsidRDefault="00003059" w14:paraId="492642C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03059" w:rsidP="00003059" w:rsidRDefault="00003059" w14:paraId="5BDDBF7C" w14:textId="77777777">
      <w:pPr>
        <w:widowControl w:val="0"/>
        <w:tabs>
          <w:tab w:val="left" w:pos="567"/>
          <w:tab w:val="left" w:pos="851"/>
          <w:tab w:val="left" w:pos="992"/>
          <w:tab w:val="left" w:pos="1134"/>
        </w:tabs>
        <w:spacing w:line="276" w:lineRule="auto"/>
        <w:jc w:val="both"/>
        <w:rPr>
          <w:rFonts w:eastAsia="Arial"/>
        </w:rPr>
      </w:pPr>
    </w:p>
    <w:p w:rsidR="00003059" w:rsidP="00003059" w:rsidRDefault="00003059" w14:paraId="6507F267" w14:textId="7777777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03059" w:rsidP="00003059" w:rsidRDefault="00003059" w14:paraId="7CEB4B02" w14:textId="7777777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003059" w:rsidP="00003059" w:rsidRDefault="00003059" w14:paraId="69A973A6" w14:textId="7777777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03059" w:rsidP="00003059" w:rsidRDefault="00003059" w14:paraId="24C6A51C" w14:textId="7777777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03059" w:rsidP="00003059" w:rsidRDefault="00003059" w14:paraId="73B8FC09" w14:textId="7777777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03059" w:rsidP="00003059" w:rsidRDefault="00003059" w14:paraId="1AA9CF72" w14:textId="7777777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03059" w:rsidP="00003059" w:rsidRDefault="00003059" w14:paraId="7F880AB9" w14:textId="77777777">
      <w:pPr>
        <w:widowControl w:val="0"/>
        <w:tabs>
          <w:tab w:val="left" w:pos="567"/>
          <w:tab w:val="left" w:pos="851"/>
          <w:tab w:val="left" w:pos="992"/>
          <w:tab w:val="left" w:pos="1134"/>
        </w:tabs>
        <w:spacing w:line="276" w:lineRule="auto"/>
        <w:ind w:firstLine="53"/>
        <w:jc w:val="both"/>
        <w:rPr>
          <w:rFonts w:eastAsia="Arial"/>
        </w:rPr>
      </w:pPr>
    </w:p>
    <w:p w:rsidR="00003059" w:rsidP="00003059" w:rsidRDefault="00003059" w14:paraId="211051E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03059" w:rsidP="00003059" w:rsidRDefault="00003059" w14:paraId="0A228D3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6A914F33" w14:textId="7777777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03059" w:rsidP="00003059" w:rsidRDefault="00003059" w14:paraId="639842E6" w14:textId="7777777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r>
      <w:r>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03059" w:rsidP="00003059" w:rsidRDefault="00003059" w14:paraId="634B568E" w14:textId="7777777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03059" w:rsidP="00003059" w:rsidRDefault="00003059" w14:paraId="5C448018" w14:textId="7777777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03059" w:rsidP="00003059" w:rsidRDefault="00003059" w14:paraId="4AF2F1E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3059" w:rsidP="00003059" w:rsidRDefault="00003059" w14:paraId="65364AC8" w14:textId="7777777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r>
      <w:r>
        <w:rPr>
          <w:rFonts w:eastAsia="Arial"/>
        </w:rPr>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03059" w:rsidP="00003059" w:rsidRDefault="00003059" w14:paraId="6EDFD922"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1C99DE9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03059" w:rsidP="00003059" w:rsidRDefault="00003059" w14:paraId="55FC4C3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040D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03059" w:rsidP="00003059" w:rsidRDefault="00003059" w14:paraId="757790B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r>
      <w:r>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03059" w:rsidP="00003059" w:rsidRDefault="00003059" w14:paraId="06F7700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D91BB8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03059" w:rsidP="00003059" w:rsidRDefault="00003059" w14:paraId="3AD4BF2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0EB52397" w14:textId="7777777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03059" w:rsidP="00003059" w:rsidRDefault="00003059" w14:paraId="5623201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03059" w:rsidP="00003059" w:rsidRDefault="00003059" w14:paraId="1C92C9B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03059" w:rsidP="00003059" w:rsidRDefault="00003059" w14:paraId="4651C753" w14:textId="7777777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03059" w:rsidP="00003059" w:rsidRDefault="00003059" w14:paraId="4A58A46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03059" w:rsidP="00003059" w:rsidRDefault="00003059" w14:paraId="45A8CB4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78C43C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03059" w:rsidP="00003059" w:rsidRDefault="00003059" w14:paraId="5B111E5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3AC5723B" w14:textId="7777777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03059" w:rsidP="00003059" w:rsidRDefault="00003059" w14:paraId="43BC029F" w14:textId="7777777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03059" w:rsidP="00003059" w:rsidRDefault="00003059" w14:paraId="1EBD68A7" w14:textId="7777777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03059" w:rsidP="00003059" w:rsidRDefault="00003059" w14:paraId="63648ECE" w14:textId="7777777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03059" w:rsidP="00003059" w:rsidRDefault="00003059" w14:paraId="23C76142" w14:textId="7777777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03059" w:rsidP="00003059" w:rsidRDefault="00003059" w14:paraId="32EAF473" w14:textId="77777777">
      <w:pPr>
        <w:tabs>
          <w:tab w:val="left" w:pos="567"/>
        </w:tabs>
        <w:spacing w:line="276" w:lineRule="auto"/>
        <w:jc w:val="both"/>
        <w:textAlignment w:val="baseline"/>
      </w:pPr>
      <w:r>
        <w:t>21.2.4. ne dėl Pirkėjo kaltės vėluoja kitos Pirkėjo pirkimo sutarties, turinčios tiesioginės įtakos šiai Sutarčiai, vykdymas;</w:t>
      </w:r>
    </w:p>
    <w:p w:rsidR="00003059" w:rsidP="00003059" w:rsidRDefault="00003059" w14:paraId="7AB0A096" w14:textId="7777777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03059" w:rsidP="00003059" w:rsidRDefault="00003059" w14:paraId="650D9F43" w14:textId="77777777">
      <w:pPr>
        <w:tabs>
          <w:tab w:val="left" w:pos="567"/>
        </w:tabs>
        <w:spacing w:line="276" w:lineRule="auto"/>
        <w:jc w:val="both"/>
        <w:textAlignment w:val="baseline"/>
      </w:pPr>
      <w:r>
        <w:t>21.2.6. pasikeitus galiojančiam teisės aktui ar įsigaliojus naujam teisės aktui, kuris turi įtakos šios Sutarties vykdymui;</w:t>
      </w:r>
    </w:p>
    <w:p w:rsidR="00003059" w:rsidP="00003059" w:rsidRDefault="00003059" w14:paraId="56A3C872" w14:textId="7777777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03059" w:rsidP="00003059" w:rsidRDefault="00003059" w14:paraId="644DA7F6" w14:textId="7777777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03059" w:rsidP="00003059" w:rsidRDefault="00003059" w14:paraId="12316D73" w14:textId="7777777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03059" w:rsidP="00003059" w:rsidRDefault="00003059" w14:paraId="0D408988" w14:textId="7777777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03059" w:rsidP="00003059" w:rsidRDefault="00003059" w14:paraId="7FE8D515" w14:textId="77777777">
      <w:pPr>
        <w:tabs>
          <w:tab w:val="left" w:pos="567"/>
        </w:tabs>
        <w:spacing w:line="276" w:lineRule="auto"/>
        <w:jc w:val="both"/>
        <w:textAlignment w:val="baseline"/>
      </w:pPr>
      <w:r>
        <w:t>21.5. Sutartinių įsipareigojimų vykdymas gali būti stabdomas tik Sutarties galiojimo laikotarpiu tokia tvarka:</w:t>
      </w:r>
    </w:p>
    <w:p w:rsidR="00003059" w:rsidP="00003059" w:rsidRDefault="00003059" w14:paraId="22438D0D" w14:textId="7777777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03059" w:rsidP="00003059" w:rsidRDefault="00003059" w14:paraId="14870078" w14:textId="7777777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03059" w:rsidP="00003059" w:rsidRDefault="00003059" w14:paraId="1A29BFC8" w14:textId="7777777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03059" w:rsidP="00003059" w:rsidRDefault="00003059" w14:paraId="4EAF1A5F" w14:textId="7777777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03059" w:rsidP="00003059" w:rsidRDefault="00003059" w14:paraId="2E9389A0" w14:textId="77777777">
      <w:pPr>
        <w:spacing w:line="276" w:lineRule="auto"/>
        <w:jc w:val="both"/>
      </w:pPr>
      <w:r>
        <w:t>21.7. Sutartinių įsipareigojimų vykdymas sustabdomas ne ilgesniam kaip konkrečios, pagrįstos aplinkybės egzistavimo laikotarpiui.</w:t>
      </w:r>
    </w:p>
    <w:p w:rsidR="00003059" w:rsidP="00003059" w:rsidRDefault="00003059" w14:paraId="6D13942B" w14:textId="7777777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03059" w:rsidP="00003059" w:rsidRDefault="00003059" w14:paraId="232815AE" w14:textId="7777777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03059" w:rsidP="00003059" w:rsidRDefault="00003059" w14:paraId="53D488F4" w14:textId="7777777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03059" w:rsidP="00003059" w:rsidRDefault="00003059" w14:paraId="1B96E331" w14:textId="7777777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03059" w:rsidP="00003059" w:rsidRDefault="00003059" w14:paraId="06968D85" w14:textId="77777777">
      <w:pPr>
        <w:tabs>
          <w:tab w:val="left" w:pos="567"/>
        </w:tabs>
        <w:spacing w:line="276" w:lineRule="auto"/>
        <w:jc w:val="both"/>
        <w:textAlignment w:val="baseline"/>
        <w:rPr>
          <w:b/>
          <w:bCs/>
        </w:rPr>
      </w:pPr>
    </w:p>
    <w:p w:rsidR="00003059" w:rsidP="00003059" w:rsidRDefault="00003059" w14:paraId="58BFDC1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03059" w:rsidP="00003059" w:rsidRDefault="00003059" w14:paraId="536A4D3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30213D67" w14:textId="7777777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03059" w:rsidP="00003059" w:rsidRDefault="00003059" w14:paraId="063D6D04" w14:textId="77777777">
      <w:pPr>
        <w:tabs>
          <w:tab w:val="left" w:pos="567"/>
          <w:tab w:val="left" w:pos="851"/>
          <w:tab w:val="left" w:pos="992"/>
          <w:tab w:val="left" w:pos="1134"/>
        </w:tabs>
        <w:spacing w:line="276" w:lineRule="auto"/>
        <w:jc w:val="both"/>
        <w:rPr>
          <w:rFonts w:eastAsia="Cambria"/>
          <w:b/>
          <w:bCs/>
        </w:rPr>
      </w:pPr>
    </w:p>
    <w:p w:rsidR="00003059" w:rsidP="00003059" w:rsidRDefault="00003059" w14:paraId="7D8BE8B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03059" w:rsidP="00003059" w:rsidRDefault="00003059" w14:paraId="7B6B085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542C18C5" w14:textId="7777777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03059" w:rsidP="00003059" w:rsidRDefault="00003059" w14:paraId="3ABF20B2" w14:textId="7777777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03059" w:rsidP="00003059" w:rsidRDefault="00003059" w14:paraId="5156326A" w14:textId="77777777">
      <w:pPr>
        <w:tabs>
          <w:tab w:val="left" w:pos="567"/>
        </w:tabs>
        <w:spacing w:line="276" w:lineRule="auto"/>
        <w:jc w:val="both"/>
        <w:textAlignment w:val="baseline"/>
        <w:rPr>
          <w:b/>
          <w:bCs/>
        </w:rPr>
      </w:pPr>
    </w:p>
    <w:p w:rsidR="00003059" w:rsidP="00003059" w:rsidRDefault="00003059" w14:paraId="72D8FFF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03059" w:rsidP="00003059" w:rsidRDefault="00003059" w14:paraId="09E0C9C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FA9945D" w14:textId="7777777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03059" w:rsidP="00003059" w:rsidRDefault="00003059" w14:paraId="77AD68AE" w14:textId="7777777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03059" w:rsidP="00003059" w:rsidRDefault="00003059" w14:paraId="5295E48E" w14:textId="7777777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03059" w:rsidP="00003059" w:rsidRDefault="00003059" w14:paraId="5B6DF37A" w14:textId="77777777">
      <w:pPr>
        <w:tabs>
          <w:tab w:val="left" w:pos="567"/>
        </w:tabs>
        <w:spacing w:line="276" w:lineRule="auto"/>
        <w:jc w:val="both"/>
      </w:pPr>
      <w:r>
        <w:t>22.2.2.2. Tiekėjo padėtis pasikeičia ir jis atitinka pirkimo dokumentuose nustatytą pašalinimo pagrindą;</w:t>
      </w:r>
    </w:p>
    <w:p w:rsidR="00003059" w:rsidP="00003059" w:rsidRDefault="00003059" w14:paraId="24226BA2" w14:textId="7777777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03059" w:rsidP="00003059" w:rsidRDefault="00003059" w14:paraId="5787F74C" w14:textId="77777777">
      <w:pPr>
        <w:tabs>
          <w:tab w:val="left" w:pos="567"/>
        </w:tabs>
        <w:spacing w:line="276" w:lineRule="auto"/>
        <w:jc w:val="both"/>
        <w:textAlignment w:val="baseline"/>
      </w:pPr>
      <w:r>
        <w:t>22.2.2.4. Pirkėjas nusprendžia nebevykdyti veiklos, kurios vykdymui Sutartimi įsigyjamos Paslaugos ir Sutarties poreikis išnyksta;</w:t>
      </w:r>
    </w:p>
    <w:p w:rsidR="00003059" w:rsidP="00003059" w:rsidRDefault="00003059" w14:paraId="16270976" w14:textId="77777777">
      <w:pPr>
        <w:tabs>
          <w:tab w:val="left" w:pos="567"/>
        </w:tabs>
        <w:spacing w:line="276" w:lineRule="auto"/>
        <w:jc w:val="both"/>
        <w:textAlignment w:val="baseline"/>
      </w:pPr>
      <w:r>
        <w:t>22.2.2.5. Pirkėjo valdymo organas priima sprendimą, dėl kurio Sutarties poreikis išnyksta;</w:t>
      </w:r>
    </w:p>
    <w:p w:rsidR="00003059" w:rsidP="00003059" w:rsidRDefault="00003059" w14:paraId="72A2A817" w14:textId="7777777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03059" w:rsidP="00003059" w:rsidRDefault="00003059" w14:paraId="65176B58" w14:textId="7777777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03059" w:rsidP="00003059" w:rsidRDefault="00003059" w14:paraId="4E7E0BE0" w14:textId="77777777">
      <w:pPr>
        <w:tabs>
          <w:tab w:val="left" w:pos="567"/>
        </w:tabs>
        <w:spacing w:line="276" w:lineRule="auto"/>
        <w:jc w:val="both"/>
        <w:textAlignment w:val="baseline"/>
      </w:pPr>
      <w:r>
        <w:t xml:space="preserve">22.2.2.8. nebelieka perkamų </w:t>
      </w:r>
      <w:r>
        <w:rPr>
          <w:rFonts w:eastAsia="Arial"/>
        </w:rPr>
        <w:t>Paslaugų</w:t>
      </w:r>
      <w:r>
        <w:t xml:space="preserve"> poreikio;</w:t>
      </w:r>
    </w:p>
    <w:p w:rsidR="00003059" w:rsidP="00003059" w:rsidRDefault="00003059" w14:paraId="549A6258" w14:textId="77777777">
      <w:pPr>
        <w:tabs>
          <w:tab w:val="left" w:pos="567"/>
        </w:tabs>
        <w:spacing w:line="276" w:lineRule="auto"/>
        <w:jc w:val="both"/>
        <w:textAlignment w:val="baseline"/>
      </w:pPr>
      <w:r>
        <w:t>22.2.2.9. Pirkėjas iš pirkimų priežiūrą atliekančių institucijų gauna nurodymą ar rekomendaciją nutraukti Sutartį;</w:t>
      </w:r>
    </w:p>
    <w:p w:rsidR="00003059" w:rsidP="00003059" w:rsidRDefault="00003059" w14:paraId="41BBBF3B" w14:textId="7777777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03059" w:rsidP="00003059" w:rsidRDefault="00003059" w14:paraId="5AA41E89" w14:textId="7777777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03059" w:rsidP="00003059" w:rsidRDefault="00003059" w14:paraId="65346162" w14:textId="7777777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03059" w:rsidP="00003059" w:rsidRDefault="00003059" w14:paraId="2588D0DC" w14:textId="7777777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03059" w:rsidP="00003059" w:rsidRDefault="00003059" w14:paraId="0CC13CC0" w14:textId="77777777">
      <w:pPr>
        <w:tabs>
          <w:tab w:val="left" w:pos="567"/>
        </w:tabs>
        <w:spacing w:line="276" w:lineRule="auto"/>
        <w:jc w:val="both"/>
        <w:textAlignment w:val="baseline"/>
        <w:rPr>
          <w:iCs/>
        </w:rPr>
      </w:pPr>
      <w:r>
        <w:rPr>
          <w:iCs/>
        </w:rPr>
        <w:t>22.2.2.14. paaiškėja VPĮ 37 straipsnio 8 dalyje ir (ar) 47 straipsnio 8 dalyje nurodytos aplinkybės.</w:t>
      </w:r>
    </w:p>
    <w:p w:rsidR="00003059" w:rsidP="00003059" w:rsidRDefault="00003059" w14:paraId="6C444765" w14:textId="7777777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03059" w:rsidP="00003059" w:rsidRDefault="00003059" w14:paraId="1273EFFF" w14:textId="7777777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03059" w:rsidP="00003059" w:rsidRDefault="00003059" w14:paraId="04CAB852" w14:textId="7777777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03059" w:rsidP="00003059" w:rsidRDefault="00003059" w14:paraId="700DDB7B" w14:textId="7777777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03059" w:rsidP="00003059" w:rsidRDefault="00003059" w14:paraId="5EA9F8A4" w14:textId="77777777">
      <w:pPr>
        <w:tabs>
          <w:tab w:val="left" w:pos="567"/>
        </w:tabs>
        <w:spacing w:line="276" w:lineRule="auto"/>
        <w:jc w:val="both"/>
        <w:textAlignment w:val="baseline"/>
      </w:pPr>
      <w:r>
        <w:t>22.2.7. Sutartis laikoma nutraukta kitą dieną po to, kai pasibaigia įspėjimo apie Sutarties nutraukimą terminas.</w:t>
      </w:r>
    </w:p>
    <w:p w:rsidR="00003059" w:rsidP="00003059" w:rsidRDefault="00003059" w14:paraId="39B48844" w14:textId="7777777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03059" w:rsidP="00003059" w:rsidRDefault="00003059" w14:paraId="5DDC66A1" w14:textId="77777777">
      <w:pPr>
        <w:tabs>
          <w:tab w:val="left" w:pos="567"/>
        </w:tabs>
        <w:spacing w:line="276" w:lineRule="auto"/>
        <w:jc w:val="both"/>
        <w:textAlignment w:val="baseline"/>
        <w:rPr>
          <w:b/>
          <w:bCs/>
        </w:rPr>
      </w:pPr>
    </w:p>
    <w:p w:rsidR="00003059" w:rsidP="00003059" w:rsidRDefault="00003059" w14:paraId="6B5A04BA"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r>
      <w:r>
        <w:rPr>
          <w:rFonts w:eastAsia="Arial"/>
          <w:b/>
          <w:bCs/>
        </w:rPr>
        <w:t>Sutarties nutraukimas Tiekėjo iniciatyva</w:t>
      </w:r>
    </w:p>
    <w:p w:rsidR="00003059" w:rsidP="00003059" w:rsidRDefault="00003059" w14:paraId="7774566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4523403A" w14:textId="7777777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03059" w:rsidP="00003059" w:rsidRDefault="00003059" w14:paraId="7463BB52" w14:textId="7777777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03059" w:rsidP="00003059" w:rsidRDefault="00003059" w14:paraId="31163938" w14:textId="7777777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03059" w:rsidP="00003059" w:rsidRDefault="00003059" w14:paraId="3C9DD9B5" w14:textId="7777777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03059" w:rsidP="00003059" w:rsidRDefault="00003059" w14:paraId="0EB5CFB8" w14:textId="7777777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03059" w:rsidP="00003059" w:rsidRDefault="00003059" w14:paraId="6FEE8CF3" w14:textId="7777777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03059" w:rsidP="00003059" w:rsidRDefault="00003059" w14:paraId="2DA22E94" w14:textId="7777777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03059" w:rsidP="00003059" w:rsidRDefault="00003059" w14:paraId="41E1B79C" w14:textId="77777777">
      <w:pPr>
        <w:tabs>
          <w:tab w:val="left" w:pos="567"/>
        </w:tabs>
        <w:spacing w:line="276" w:lineRule="auto"/>
        <w:jc w:val="both"/>
        <w:textAlignment w:val="baseline"/>
      </w:pPr>
      <w:r>
        <w:t>22.3.6. Sutartis laikoma nutraukta kitą dieną po to, kai pasibaigia įspėjimo apie Sutarties nutraukimą terminas.</w:t>
      </w:r>
    </w:p>
    <w:p w:rsidR="00003059" w:rsidP="00003059" w:rsidRDefault="00003059" w14:paraId="0B4DBF54" w14:textId="7777777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03059" w:rsidP="00003059" w:rsidRDefault="00003059" w14:paraId="40B1C352" w14:textId="77777777">
      <w:pPr>
        <w:tabs>
          <w:tab w:val="left" w:pos="567"/>
        </w:tabs>
        <w:spacing w:line="276" w:lineRule="auto"/>
        <w:jc w:val="both"/>
        <w:textAlignment w:val="baseline"/>
        <w:rPr>
          <w:b/>
          <w:bCs/>
        </w:rPr>
      </w:pPr>
    </w:p>
    <w:p w:rsidR="00003059" w:rsidP="00003059" w:rsidRDefault="00003059" w14:paraId="7E9EF76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03059" w:rsidP="00003059" w:rsidRDefault="00003059" w14:paraId="338629B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3CFB6910" w14:textId="7777777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03059" w:rsidP="00003059" w:rsidRDefault="00003059" w14:paraId="13FA4FE6" w14:textId="77777777">
      <w:pPr>
        <w:tabs>
          <w:tab w:val="left" w:pos="567"/>
        </w:tabs>
        <w:spacing w:line="276" w:lineRule="auto"/>
        <w:jc w:val="both"/>
        <w:textAlignment w:val="baseline"/>
      </w:pPr>
      <w:r>
        <w:t>22.4.2. Nutraukus Sutartį, Šalys privalo:</w:t>
      </w:r>
    </w:p>
    <w:p w:rsidR="00003059" w:rsidP="00003059" w:rsidRDefault="00003059" w14:paraId="04D7F02B" w14:textId="7777777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03059" w:rsidP="00003059" w:rsidRDefault="00003059" w14:paraId="6B254B47" w14:textId="7777777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03059" w:rsidP="00003059" w:rsidRDefault="00003059" w14:paraId="10C5E2B3" w14:textId="7777777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03059" w:rsidP="00003059" w:rsidRDefault="00003059" w14:paraId="1296A2E7" w14:textId="77777777">
      <w:pPr>
        <w:tabs>
          <w:tab w:val="left" w:pos="567"/>
        </w:tabs>
        <w:spacing w:line="276" w:lineRule="auto"/>
        <w:jc w:val="both"/>
        <w:textAlignment w:val="baseline"/>
        <w:rPr>
          <w:b/>
          <w:bCs/>
        </w:rPr>
      </w:pPr>
    </w:p>
    <w:p w:rsidR="00003059" w:rsidP="00003059" w:rsidRDefault="00003059" w14:paraId="37F44266"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03059" w:rsidP="00003059" w:rsidRDefault="00003059" w14:paraId="30A40BA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20602C9C" w14:textId="7777777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03059" w:rsidP="00003059" w:rsidRDefault="00003059" w14:paraId="249C2AD3" w14:textId="7777777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03059" w:rsidP="00003059" w:rsidRDefault="00003059" w14:paraId="1623A570" w14:textId="7777777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03059" w:rsidP="00003059" w:rsidRDefault="00003059" w14:paraId="708E89C9" w14:textId="7777777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03059" w:rsidP="00003059" w:rsidRDefault="00003059" w14:paraId="2748C487" w14:textId="77777777">
      <w:pPr>
        <w:spacing w:line="276" w:lineRule="auto"/>
        <w:jc w:val="both"/>
      </w:pPr>
      <w:r>
        <w:t>23.1.4. Šalys sudarė rašytinį Susitarimą prie Sutarties dėl prekių keitimo.</w:t>
      </w:r>
    </w:p>
    <w:p w:rsidR="00003059" w:rsidP="00003059" w:rsidRDefault="00003059" w14:paraId="2DA84716" w14:textId="77777777">
      <w:pPr>
        <w:spacing w:line="276" w:lineRule="auto"/>
        <w:jc w:val="both"/>
      </w:pPr>
      <w:r>
        <w:t>23.2. Šiame Bendrųjų sąlygų skyriuje nurodytu atveju prekės turi būti pristatytos už ne didesnę nei pasiūlyme nurodytą kainą.</w:t>
      </w:r>
    </w:p>
    <w:p w:rsidR="00003059" w:rsidP="00003059" w:rsidRDefault="00003059" w14:paraId="2BBBDAE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03059" w:rsidP="00003059" w:rsidRDefault="00003059" w14:paraId="60C8B2F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03059" w:rsidP="00003059" w:rsidRDefault="00003059" w14:paraId="0E85B32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03059" w:rsidP="00003059" w:rsidRDefault="00003059" w14:paraId="3A368C5A" w14:textId="7777777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03059" w:rsidP="00003059" w:rsidRDefault="00003059" w14:paraId="59B3207A" w14:textId="7777777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03059" w:rsidP="00003059" w:rsidRDefault="00003059" w14:paraId="47F1C29C" w14:textId="7777777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03059" w:rsidP="00003059" w:rsidRDefault="00003059" w14:paraId="20C3AFCB" w14:textId="7777777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03059" w:rsidP="00003059" w:rsidRDefault="00003059" w14:paraId="0E3BBF6A" w14:textId="7777777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03059" w:rsidP="00003059" w:rsidRDefault="00003059" w14:paraId="252AEF9F" w14:textId="77777777">
      <w:pPr>
        <w:widowControl w:val="0"/>
        <w:tabs>
          <w:tab w:val="left" w:pos="0"/>
          <w:tab w:val="left" w:pos="851"/>
          <w:tab w:val="left" w:pos="992"/>
          <w:tab w:val="left" w:pos="1134"/>
        </w:tabs>
        <w:spacing w:line="276" w:lineRule="auto"/>
        <w:jc w:val="both"/>
        <w:rPr>
          <w:rFonts w:eastAsia="Arial"/>
          <w:b/>
          <w:bCs/>
        </w:rPr>
      </w:pPr>
    </w:p>
    <w:p w:rsidR="00003059" w:rsidP="00003059" w:rsidRDefault="00003059" w14:paraId="7B375D6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03059" w:rsidP="00003059" w:rsidRDefault="00003059" w14:paraId="1606626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03059" w:rsidP="00003059" w:rsidRDefault="00003059" w14:paraId="0DF9CF2E" w14:textId="7777777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03059" w:rsidP="00003059" w:rsidRDefault="00003059" w14:paraId="438DCF4F" w14:textId="7777777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03059" w:rsidP="00003059" w:rsidRDefault="00003059" w14:paraId="3256DAFF" w14:textId="7777777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03059" w:rsidP="00003059" w:rsidRDefault="00003059" w14:paraId="491C458C" w14:textId="77777777">
      <w:pPr>
        <w:widowControl w:val="0"/>
        <w:tabs>
          <w:tab w:val="left" w:pos="426"/>
          <w:tab w:val="left" w:pos="567"/>
          <w:tab w:val="left" w:pos="709"/>
          <w:tab w:val="left" w:pos="851"/>
          <w:tab w:val="left" w:pos="992"/>
          <w:tab w:val="left" w:pos="1134"/>
        </w:tabs>
        <w:spacing w:line="276" w:lineRule="auto"/>
        <w:jc w:val="both"/>
        <w:rPr>
          <w:rFonts w:eastAsia="Arial"/>
        </w:rPr>
      </w:pPr>
    </w:p>
    <w:p w:rsidR="00003059" w:rsidP="00003059" w:rsidRDefault="00003059" w14:paraId="5CA4EEB0" w14:textId="7777777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27B83" w:rsidRDefault="00027B83" w14:paraId="144D68E2" w14:textId="77777777">
      <w:pPr>
        <w:tabs>
          <w:tab w:val="left" w:pos="5400"/>
        </w:tabs>
        <w:jc w:val="center"/>
        <w:textAlignment w:val="center"/>
      </w:pPr>
    </w:p>
    <w:sectPr w:rsidR="00027B83">
      <w:headerReference w:type="default" r:id="rId13"/>
      <w:footerReference w:type="default" r:id="rId14"/>
      <w:endnotePr>
        <w:numFmt w:val="decimal"/>
      </w:endnotePr>
      <w:pgSz w:w="12240" w:h="15840" w:orient="portrait"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A4F" w:rsidRDefault="00C23A4F" w14:paraId="19D25291" w14:textId="77777777">
      <w:pPr>
        <w:rPr>
          <w:sz w:val="20"/>
        </w:rPr>
      </w:pPr>
      <w:r>
        <w:rPr>
          <w:sz w:val="20"/>
        </w:rPr>
        <w:separator/>
      </w:r>
    </w:p>
  </w:endnote>
  <w:endnote w:type="continuationSeparator" w:id="0">
    <w:p w:rsidR="00C23A4F" w:rsidRDefault="00C23A4F" w14:paraId="4F276FBC" w14:textId="77777777">
      <w:pPr>
        <w:rPr>
          <w:sz w:val="20"/>
        </w:rPr>
      </w:pPr>
      <w:r>
        <w:rPr>
          <w:sz w:val="20"/>
        </w:rPr>
        <w:continuationSeparator/>
      </w:r>
    </w:p>
  </w:endnote>
  <w:endnote w:type="continuationNotice" w:id="1">
    <w:p w:rsidR="00C23A4F" w:rsidRDefault="00C23A4F" w14:paraId="237BA8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3688E595"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A4F" w:rsidRDefault="00C23A4F" w14:paraId="19BB22BC" w14:textId="77777777">
      <w:pPr>
        <w:rPr>
          <w:sz w:val="20"/>
        </w:rPr>
      </w:pPr>
      <w:r>
        <w:rPr>
          <w:sz w:val="20"/>
        </w:rPr>
        <w:separator/>
      </w:r>
    </w:p>
  </w:footnote>
  <w:footnote w:type="continuationSeparator" w:id="0">
    <w:p w:rsidR="00C23A4F" w:rsidRDefault="00C23A4F" w14:paraId="48134556" w14:textId="77777777">
      <w:pPr>
        <w:rPr>
          <w:sz w:val="20"/>
        </w:rPr>
      </w:pPr>
      <w:r>
        <w:rPr>
          <w:sz w:val="20"/>
        </w:rPr>
        <w:continuationSeparator/>
      </w:r>
    </w:p>
  </w:footnote>
  <w:footnote w:type="continuationNotice" w:id="1">
    <w:p w:rsidR="00C23A4F" w:rsidRDefault="00C23A4F" w14:paraId="13C8B3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14:paraId="737A131A"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2D3BCF0C" w14:textId="77777777">
    <w:pPr>
      <w:tabs>
        <w:tab w:val="center" w:pos="4680"/>
        <w:tab w:val="right" w:pos="9360"/>
      </w:tabs>
      <w:jc w:val="both"/>
      <w:rPr>
        <w:rFonts w:ascii="Arial" w:hAnsi="Arial" w:eastAsia="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102969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6953"/>
    <w:rsid w:val="00027B83"/>
    <w:rsid w:val="000522FC"/>
    <w:rsid w:val="00066A1B"/>
    <w:rsid w:val="000A36A3"/>
    <w:rsid w:val="000A69FB"/>
    <w:rsid w:val="000B0897"/>
    <w:rsid w:val="000C650E"/>
    <w:rsid w:val="000D0C69"/>
    <w:rsid w:val="000F4EFB"/>
    <w:rsid w:val="0012712E"/>
    <w:rsid w:val="001313F4"/>
    <w:rsid w:val="001470C3"/>
    <w:rsid w:val="0017608B"/>
    <w:rsid w:val="00193883"/>
    <w:rsid w:val="00193CCC"/>
    <w:rsid w:val="0019743E"/>
    <w:rsid w:val="001A2E4B"/>
    <w:rsid w:val="001E2962"/>
    <w:rsid w:val="002448BA"/>
    <w:rsid w:val="002B1535"/>
    <w:rsid w:val="002E2C4B"/>
    <w:rsid w:val="002E315F"/>
    <w:rsid w:val="00333583"/>
    <w:rsid w:val="003722E1"/>
    <w:rsid w:val="00393A4C"/>
    <w:rsid w:val="003C5802"/>
    <w:rsid w:val="00430757"/>
    <w:rsid w:val="004D7B67"/>
    <w:rsid w:val="004F48F9"/>
    <w:rsid w:val="00506AC0"/>
    <w:rsid w:val="00506D23"/>
    <w:rsid w:val="005255E4"/>
    <w:rsid w:val="00540DF5"/>
    <w:rsid w:val="005618DB"/>
    <w:rsid w:val="00576037"/>
    <w:rsid w:val="00587A33"/>
    <w:rsid w:val="005C4EEB"/>
    <w:rsid w:val="0060065F"/>
    <w:rsid w:val="0060215C"/>
    <w:rsid w:val="00605BD0"/>
    <w:rsid w:val="00660654"/>
    <w:rsid w:val="006D2812"/>
    <w:rsid w:val="006D3BD5"/>
    <w:rsid w:val="006D714C"/>
    <w:rsid w:val="00756699"/>
    <w:rsid w:val="007D372A"/>
    <w:rsid w:val="007E76FE"/>
    <w:rsid w:val="007F71EF"/>
    <w:rsid w:val="00802CC8"/>
    <w:rsid w:val="008319DF"/>
    <w:rsid w:val="008366DD"/>
    <w:rsid w:val="00844DE6"/>
    <w:rsid w:val="008B5215"/>
    <w:rsid w:val="008C208D"/>
    <w:rsid w:val="008D3104"/>
    <w:rsid w:val="00911EAA"/>
    <w:rsid w:val="0091762D"/>
    <w:rsid w:val="009328D0"/>
    <w:rsid w:val="009445BA"/>
    <w:rsid w:val="0096072C"/>
    <w:rsid w:val="0096405D"/>
    <w:rsid w:val="009728BC"/>
    <w:rsid w:val="00974A7C"/>
    <w:rsid w:val="0097620C"/>
    <w:rsid w:val="00986760"/>
    <w:rsid w:val="009B617A"/>
    <w:rsid w:val="009B768A"/>
    <w:rsid w:val="009E71B1"/>
    <w:rsid w:val="00A65E7B"/>
    <w:rsid w:val="00A93BE7"/>
    <w:rsid w:val="00A95B68"/>
    <w:rsid w:val="00AA12C4"/>
    <w:rsid w:val="00AB781F"/>
    <w:rsid w:val="00AD39D3"/>
    <w:rsid w:val="00AE4766"/>
    <w:rsid w:val="00AF6AD8"/>
    <w:rsid w:val="00B33699"/>
    <w:rsid w:val="00B61F43"/>
    <w:rsid w:val="00B62845"/>
    <w:rsid w:val="00B62E75"/>
    <w:rsid w:val="00B70859"/>
    <w:rsid w:val="00B74FA6"/>
    <w:rsid w:val="00B92102"/>
    <w:rsid w:val="00B9325F"/>
    <w:rsid w:val="00B954C7"/>
    <w:rsid w:val="00BA600F"/>
    <w:rsid w:val="00C00DAC"/>
    <w:rsid w:val="00C03313"/>
    <w:rsid w:val="00C23A4F"/>
    <w:rsid w:val="00C40251"/>
    <w:rsid w:val="00C44C39"/>
    <w:rsid w:val="00C46178"/>
    <w:rsid w:val="00C47D05"/>
    <w:rsid w:val="00C654CA"/>
    <w:rsid w:val="00C95242"/>
    <w:rsid w:val="00CA48AA"/>
    <w:rsid w:val="00CD2B5F"/>
    <w:rsid w:val="00D042C1"/>
    <w:rsid w:val="00D05A45"/>
    <w:rsid w:val="00D25F31"/>
    <w:rsid w:val="00D330E1"/>
    <w:rsid w:val="00D3613A"/>
    <w:rsid w:val="00D56058"/>
    <w:rsid w:val="00D837D7"/>
    <w:rsid w:val="00D95284"/>
    <w:rsid w:val="00DA4E0C"/>
    <w:rsid w:val="00E02105"/>
    <w:rsid w:val="00E1545B"/>
    <w:rsid w:val="00E547EE"/>
    <w:rsid w:val="00E8168F"/>
    <w:rsid w:val="00E83EAB"/>
    <w:rsid w:val="00E84552"/>
    <w:rsid w:val="00E9093A"/>
    <w:rsid w:val="00E90ECE"/>
    <w:rsid w:val="00E94B2E"/>
    <w:rsid w:val="00E95F3E"/>
    <w:rsid w:val="00EB435D"/>
    <w:rsid w:val="00EC0653"/>
    <w:rsid w:val="00EC6A84"/>
    <w:rsid w:val="00EC7D20"/>
    <w:rsid w:val="00F044F7"/>
    <w:rsid w:val="00F05D2B"/>
    <w:rsid w:val="00F13B77"/>
    <w:rsid w:val="00F52BA9"/>
    <w:rsid w:val="00F55792"/>
    <w:rsid w:val="00F60BD9"/>
    <w:rsid w:val="00F71DDF"/>
    <w:rsid w:val="00F90046"/>
    <w:rsid w:val="00FA2F94"/>
    <w:rsid w:val="00FC0090"/>
    <w:rsid w:val="00FC084E"/>
    <w:rsid w:val="00FD4A73"/>
    <w:rsid w:val="0135AC65"/>
    <w:rsid w:val="02526506"/>
    <w:rsid w:val="02B00227"/>
    <w:rsid w:val="02FD3272"/>
    <w:rsid w:val="0354ABC2"/>
    <w:rsid w:val="04AEEFE7"/>
    <w:rsid w:val="059A3B1A"/>
    <w:rsid w:val="08BA9718"/>
    <w:rsid w:val="09897CC5"/>
    <w:rsid w:val="0A5404CA"/>
    <w:rsid w:val="0FAF6662"/>
    <w:rsid w:val="107BCEDC"/>
    <w:rsid w:val="11115F12"/>
    <w:rsid w:val="1149F112"/>
    <w:rsid w:val="1288111E"/>
    <w:rsid w:val="136743BB"/>
    <w:rsid w:val="13C69CFA"/>
    <w:rsid w:val="17E88674"/>
    <w:rsid w:val="18F8EFCC"/>
    <w:rsid w:val="19B265D6"/>
    <w:rsid w:val="1D8260E7"/>
    <w:rsid w:val="1F4A3451"/>
    <w:rsid w:val="203F9869"/>
    <w:rsid w:val="20AEFE1C"/>
    <w:rsid w:val="2189EED2"/>
    <w:rsid w:val="24FA2875"/>
    <w:rsid w:val="2665F66D"/>
    <w:rsid w:val="26C38160"/>
    <w:rsid w:val="27257559"/>
    <w:rsid w:val="27605866"/>
    <w:rsid w:val="2B055413"/>
    <w:rsid w:val="2B4192ED"/>
    <w:rsid w:val="2F0434D6"/>
    <w:rsid w:val="2F97A804"/>
    <w:rsid w:val="33B8A42E"/>
    <w:rsid w:val="34121054"/>
    <w:rsid w:val="36B8DC86"/>
    <w:rsid w:val="3723D4CE"/>
    <w:rsid w:val="395B248F"/>
    <w:rsid w:val="3C8799FD"/>
    <w:rsid w:val="3E7B2B10"/>
    <w:rsid w:val="42495E9B"/>
    <w:rsid w:val="4365710D"/>
    <w:rsid w:val="44569FC1"/>
    <w:rsid w:val="446FE103"/>
    <w:rsid w:val="452D6F27"/>
    <w:rsid w:val="4A056E3D"/>
    <w:rsid w:val="4AA99A86"/>
    <w:rsid w:val="4B4846FA"/>
    <w:rsid w:val="4B72ACB4"/>
    <w:rsid w:val="4D112CD8"/>
    <w:rsid w:val="4D2B46FE"/>
    <w:rsid w:val="4E4E09B1"/>
    <w:rsid w:val="4F1465D1"/>
    <w:rsid w:val="4F81BE0C"/>
    <w:rsid w:val="4FB4CBA0"/>
    <w:rsid w:val="4FBDF4C1"/>
    <w:rsid w:val="50BA51C1"/>
    <w:rsid w:val="50F328F1"/>
    <w:rsid w:val="51B6AD2F"/>
    <w:rsid w:val="568A5CBA"/>
    <w:rsid w:val="575C997F"/>
    <w:rsid w:val="5780430C"/>
    <w:rsid w:val="5794AF51"/>
    <w:rsid w:val="58237F35"/>
    <w:rsid w:val="583DEFCE"/>
    <w:rsid w:val="584A4F85"/>
    <w:rsid w:val="58928DFF"/>
    <w:rsid w:val="58B9FFCB"/>
    <w:rsid w:val="5A3BAE98"/>
    <w:rsid w:val="5B969E9D"/>
    <w:rsid w:val="5BA044F2"/>
    <w:rsid w:val="5D3592BA"/>
    <w:rsid w:val="5F310A77"/>
    <w:rsid w:val="6070D5B3"/>
    <w:rsid w:val="60A1360D"/>
    <w:rsid w:val="63AFA088"/>
    <w:rsid w:val="645CE91F"/>
    <w:rsid w:val="651B9CF1"/>
    <w:rsid w:val="652337B0"/>
    <w:rsid w:val="66FC3558"/>
    <w:rsid w:val="68ACE763"/>
    <w:rsid w:val="6927E766"/>
    <w:rsid w:val="694C453C"/>
    <w:rsid w:val="6C2A0137"/>
    <w:rsid w:val="6CBDDE7D"/>
    <w:rsid w:val="6D0CE682"/>
    <w:rsid w:val="6F97FEFD"/>
    <w:rsid w:val="724C0745"/>
    <w:rsid w:val="727D584E"/>
    <w:rsid w:val="729D436F"/>
    <w:rsid w:val="73B8883E"/>
    <w:rsid w:val="743BF879"/>
    <w:rsid w:val="749AA89E"/>
    <w:rsid w:val="750F003E"/>
    <w:rsid w:val="76E06645"/>
    <w:rsid w:val="76E28236"/>
    <w:rsid w:val="77C70415"/>
    <w:rsid w:val="7872C521"/>
    <w:rsid w:val="79BB6922"/>
    <w:rsid w:val="7A244A09"/>
    <w:rsid w:val="7A42339C"/>
    <w:rsid w:val="7A5D0362"/>
    <w:rsid w:val="7C4034B8"/>
    <w:rsid w:val="7DB7FD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styleId="KomentarotekstasDiagrama" w:customStyle="1">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styleId="KomentarotemaDiagrama" w:customStyle="1">
    <w:name w:val="Komentaro tema Diagrama"/>
    <w:basedOn w:val="KomentarotekstasDiagrama"/>
    <w:link w:val="Komentarotema"/>
    <w:semiHidden/>
    <w:rsid w:val="008B52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pratc.l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dainius.kupstas@pratc.lt" TargetMode="External" Id="R6cd42246d3394c44" /><Relationship Type="http://schemas.openxmlformats.org/officeDocument/2006/relationships/hyperlink" Target="mailto:asta.strelciuniene@pratc.lt" TargetMode="External" Id="R82ee4fb2abd4407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Rasa Politikienė</dc:creator>
  <lastModifiedBy>Asta Strelčiūnienė</lastModifiedBy>
  <revision>7</revision>
  <lastPrinted>2017-06-29T23:42:00.0000000Z</lastPrinted>
  <dcterms:created xsi:type="dcterms:W3CDTF">2025-11-03T16:23:00.0000000Z</dcterms:created>
  <dcterms:modified xsi:type="dcterms:W3CDTF">2026-05-13T12:28:35.2881475Z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