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Pr="00106E6C" w:rsidRDefault="00FD1EDC" w:rsidP="00FD1EDC">
      <w:pPr>
        <w:spacing w:after="0" w:line="240" w:lineRule="auto"/>
        <w:jc w:val="center"/>
        <w:rPr>
          <w:b/>
          <w:caps/>
          <w:szCs w:val="24"/>
        </w:rPr>
      </w:pPr>
    </w:p>
    <w:p w14:paraId="3B8D97AB" w14:textId="61F1E60A" w:rsidR="00FD1EDC" w:rsidRDefault="00AB46BA" w:rsidP="00045482">
      <w:pPr>
        <w:spacing w:after="0" w:line="240" w:lineRule="auto"/>
        <w:jc w:val="center"/>
        <w:rPr>
          <w:b/>
          <w:caps/>
          <w:szCs w:val="24"/>
        </w:rPr>
      </w:pPr>
      <w:r>
        <w:rPr>
          <w:b/>
          <w:caps/>
          <w:szCs w:val="24"/>
        </w:rPr>
        <w:t>Ultragarsinė diagnostinė sistema</w:t>
      </w:r>
      <w:r w:rsidR="00045482">
        <w:rPr>
          <w:b/>
          <w:caps/>
          <w:szCs w:val="24"/>
        </w:rPr>
        <w:t xml:space="preserve"> </w:t>
      </w:r>
    </w:p>
    <w:p w14:paraId="56DA4F0C" w14:textId="77777777" w:rsidR="00106E6C" w:rsidRPr="00106E6C" w:rsidRDefault="00106E6C" w:rsidP="00FD1EDC">
      <w:pPr>
        <w:spacing w:after="0" w:line="240" w:lineRule="auto"/>
        <w:jc w:val="center"/>
        <w:rPr>
          <w:b/>
          <w:caps/>
          <w:szCs w:val="24"/>
        </w:rPr>
      </w:pPr>
    </w:p>
    <w:p w14:paraId="1FDF4A06" w14:textId="77777777" w:rsidR="00A80AC3" w:rsidRDefault="00A80AC3" w:rsidP="00A80AC3">
      <w:pPr>
        <w:spacing w:after="0" w:line="240" w:lineRule="auto"/>
        <w:jc w:val="center"/>
        <w:rPr>
          <w:b/>
          <w:szCs w:val="24"/>
        </w:rPr>
      </w:pPr>
      <w:r w:rsidRPr="008C675F">
        <w:rPr>
          <w:b/>
          <w:szCs w:val="24"/>
        </w:rPr>
        <w:t xml:space="preserve">Techninė specifikacija </w:t>
      </w:r>
    </w:p>
    <w:p w14:paraId="54279D13" w14:textId="77777777" w:rsidR="00A80AC3" w:rsidRDefault="00A80AC3" w:rsidP="00A80AC3">
      <w:pPr>
        <w:spacing w:after="0" w:line="240" w:lineRule="auto"/>
        <w:jc w:val="center"/>
        <w:rPr>
          <w:b/>
          <w:szCs w:val="24"/>
        </w:rPr>
      </w:pPr>
    </w:p>
    <w:p w14:paraId="778BA8EC" w14:textId="77777777" w:rsidR="00106E6C" w:rsidRDefault="00106E6C" w:rsidP="00106E6C">
      <w:pPr>
        <w:spacing w:after="0" w:line="240" w:lineRule="auto"/>
        <w:jc w:val="center"/>
        <w:rPr>
          <w:b/>
          <w:szCs w:val="24"/>
        </w:rPr>
      </w:pPr>
    </w:p>
    <w:p w14:paraId="43DC4C16" w14:textId="77777777" w:rsidR="00106E6C" w:rsidRPr="00F544F4" w:rsidRDefault="00106E6C" w:rsidP="00106E6C">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w:t>
      </w:r>
      <w:r w:rsidRPr="00F544F4">
        <w:rPr>
          <w:rFonts w:eastAsia="Calibri"/>
          <w:szCs w:val="24"/>
        </w:rPr>
        <w:t xml:space="preserve">tiekėjas gali siūlyti </w:t>
      </w:r>
      <w:r w:rsidRPr="00F544F4">
        <w:rPr>
          <w:rFonts w:eastAsia="Calibri"/>
          <w:i/>
          <w:szCs w:val="24"/>
        </w:rPr>
        <w:t>lygiaverčius</w:t>
      </w:r>
      <w:r w:rsidRPr="00F544F4">
        <w:rPr>
          <w:rFonts w:eastAsia="Calibri"/>
          <w:szCs w:val="24"/>
        </w:rPr>
        <w:t>.</w:t>
      </w:r>
    </w:p>
    <w:p w14:paraId="755FC6A0" w14:textId="12DAE893" w:rsidR="00106E6C" w:rsidRDefault="00106E6C" w:rsidP="00106E6C">
      <w:pPr>
        <w:spacing w:line="240" w:lineRule="auto"/>
        <w:ind w:firstLine="851"/>
        <w:jc w:val="both"/>
        <w:rPr>
          <w:rFonts w:asciiTheme="majorBidi" w:hAnsiTheme="majorBidi" w:cstheme="majorBidi"/>
          <w:b/>
          <w:szCs w:val="24"/>
        </w:rPr>
      </w:pPr>
      <w:r w:rsidRPr="00F544F4">
        <w:rPr>
          <w:rFonts w:eastAsia="Calibri"/>
          <w:color w:val="000000"/>
        </w:rPr>
        <w:t xml:space="preserve">2. Tiekėjo siūlomos prekės turi atitikti techninės specifikacijos reikalaujamas charakteristikas. </w:t>
      </w:r>
      <w:r w:rsidRPr="00D07721">
        <w:rPr>
          <w:rFonts w:asciiTheme="majorBidi" w:hAnsiTheme="majorBidi" w:cstheme="majorBidi"/>
          <w:b/>
          <w:szCs w:val="24"/>
        </w:rPr>
        <w:t xml:space="preserve">Tiekėjas turi pateikti pasiūlyme nurodytų parametrų teisingumą įrodančius </w:t>
      </w:r>
      <w:r w:rsidRPr="00D07721">
        <w:rPr>
          <w:rFonts w:asciiTheme="majorBidi" w:hAnsiTheme="majorBidi" w:cstheme="majorBidi"/>
          <w:b/>
          <w:szCs w:val="24"/>
          <w:u w:val="single"/>
        </w:rPr>
        <w:t>prekės gamintojo</w:t>
      </w:r>
      <w:r w:rsidRPr="00D07721">
        <w:rPr>
          <w:rFonts w:asciiTheme="majorBidi" w:hAnsiTheme="majorBidi" w:cstheme="majorBidi"/>
          <w:b/>
          <w:szCs w:val="24"/>
        </w:rPr>
        <w:t xml:space="preserve"> (toliau – gamintojo) </w:t>
      </w:r>
      <w:r w:rsidRPr="00D07721">
        <w:rPr>
          <w:rFonts w:asciiTheme="majorBidi" w:hAnsiTheme="majorBidi" w:cstheme="majorBidi"/>
          <w:b/>
          <w:szCs w:val="24"/>
          <w:u w:val="single"/>
        </w:rPr>
        <w:t>dokumentus</w:t>
      </w:r>
      <w:r w:rsidRPr="00D07721">
        <w:rPr>
          <w:rFonts w:asciiTheme="majorBidi" w:hAnsiTheme="majorBidi" w:cstheme="majorBidi"/>
          <w:b/>
          <w:szCs w:val="24"/>
        </w:rPr>
        <w:t xml:space="preserve"> (katalogus, </w:t>
      </w:r>
      <w:r w:rsidR="00D7389B">
        <w:rPr>
          <w:rFonts w:asciiTheme="majorBidi" w:hAnsiTheme="majorBidi" w:cstheme="majorBidi"/>
          <w:b/>
          <w:szCs w:val="24"/>
        </w:rPr>
        <w:t xml:space="preserve">ir/ar </w:t>
      </w:r>
      <w:r w:rsidRPr="00D07721">
        <w:rPr>
          <w:rFonts w:asciiTheme="majorBidi" w:hAnsiTheme="majorBidi" w:cstheme="majorBidi"/>
          <w:b/>
          <w:szCs w:val="24"/>
        </w:rPr>
        <w:t xml:space="preserve">prospektus </w:t>
      </w:r>
      <w:r w:rsidR="00D7389B">
        <w:rPr>
          <w:rFonts w:asciiTheme="majorBidi" w:hAnsiTheme="majorBidi" w:cstheme="majorBidi"/>
          <w:b/>
          <w:szCs w:val="24"/>
        </w:rPr>
        <w:t>ir/</w:t>
      </w:r>
      <w:r w:rsidRPr="00D07721">
        <w:rPr>
          <w:rFonts w:asciiTheme="majorBidi" w:hAnsiTheme="majorBidi" w:cstheme="majorBidi"/>
          <w:b/>
          <w:szCs w:val="24"/>
        </w:rPr>
        <w:t>ar kitą dokumentaciją su siūlomų prekių aprašymais)</w:t>
      </w:r>
      <w:r>
        <w:rPr>
          <w:rFonts w:asciiTheme="majorBidi" w:hAnsiTheme="majorBidi" w:cstheme="majorBidi"/>
          <w:b/>
          <w:szCs w:val="24"/>
        </w:rPr>
        <w:t>.</w:t>
      </w:r>
      <w:r w:rsidRPr="00D07721">
        <w:rPr>
          <w:rFonts w:asciiTheme="majorBidi" w:hAnsiTheme="majorBidi" w:cstheme="majorBidi"/>
          <w:b/>
          <w:szCs w:val="24"/>
        </w:rPr>
        <w:t xml:space="preserve"> </w:t>
      </w:r>
      <w:r w:rsidRPr="004E7376">
        <w:rPr>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Pr="00D07721">
        <w:rPr>
          <w:rFonts w:asciiTheme="majorBidi" w:hAnsiTheme="majorBidi" w:cstheme="majorBidi"/>
          <w:b/>
          <w:iCs/>
          <w:szCs w:val="24"/>
        </w:rPr>
        <w:t>Pateikiamos skaitmeninės dokumentų kopijos</w:t>
      </w:r>
      <w:r w:rsidRPr="00D07721">
        <w:rPr>
          <w:rFonts w:asciiTheme="majorBidi" w:hAnsiTheme="majorBidi" w:cstheme="majorBidi"/>
          <w:b/>
          <w:szCs w:val="24"/>
        </w:rPr>
        <w:t>.</w:t>
      </w:r>
    </w:p>
    <w:p w14:paraId="7653D1C5" w14:textId="73191934" w:rsidR="00106E6C" w:rsidRDefault="00106E6C" w:rsidP="00106E6C">
      <w:pPr>
        <w:spacing w:line="240" w:lineRule="auto"/>
        <w:ind w:firstLine="851"/>
        <w:jc w:val="both"/>
        <w:rPr>
          <w:shd w:val="clear" w:color="auto" w:fill="D9D9D9" w:themeFill="background1" w:themeFillShade="D9"/>
        </w:rPr>
      </w:pPr>
      <w:r>
        <w:rPr>
          <w:rFonts w:asciiTheme="majorBidi" w:hAnsiTheme="majorBidi" w:cstheme="majorBidi"/>
          <w:b/>
          <w:szCs w:val="24"/>
        </w:rPr>
        <w:t>2.1.</w:t>
      </w:r>
      <w:r w:rsidRPr="00F544F4">
        <w:t xml:space="preserve"> Tuo atveju, jeigu pateiktoje gamintojo dokumentacijoje nėra visos reikalaujamos prekės charakteristikas patvirtinančios informacijos, tiekėjas privalo pateikti gamintojo  </w:t>
      </w:r>
      <w:r w:rsidRPr="00D26DE1">
        <w:rPr>
          <w:b/>
          <w:bCs/>
        </w:rPr>
        <w:t>(tiekėjo deklaracija nėra lygiavertis dokumentas)</w:t>
      </w:r>
      <w:r w:rsidRPr="00F544F4">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F544F4">
        <w:rPr>
          <w:iCs/>
        </w:rPr>
        <w:t>Pateikiamos skaitmeninės dokumentų kopijos</w:t>
      </w:r>
      <w:r w:rsidRPr="00F544F4">
        <w:t>.</w:t>
      </w:r>
      <w:r w:rsidRPr="001374D9">
        <w:rPr>
          <w:shd w:val="clear" w:color="auto" w:fill="D9D9D9" w:themeFill="background1" w:themeFillShade="D9"/>
        </w:rPr>
        <w:t xml:space="preserve"> </w:t>
      </w:r>
    </w:p>
    <w:p w14:paraId="68B929A8" w14:textId="71AE7048" w:rsidR="009E4B2B" w:rsidRDefault="009E4B2B" w:rsidP="00106E6C">
      <w:pPr>
        <w:spacing w:line="240" w:lineRule="auto"/>
        <w:ind w:firstLine="851"/>
        <w:jc w:val="both"/>
        <w:rPr>
          <w:rStyle w:val="cf01"/>
          <w:rFonts w:ascii="Times New Roman" w:hAnsi="Times New Roman" w:cs="Times New Roman"/>
          <w:sz w:val="24"/>
          <w:szCs w:val="24"/>
        </w:rPr>
      </w:pPr>
      <w:r w:rsidRPr="00132E74">
        <w:rPr>
          <w:shd w:val="clear" w:color="auto" w:fill="D9D9D9" w:themeFill="background1" w:themeFillShade="D9"/>
        </w:rPr>
        <w:t xml:space="preserve">3. </w:t>
      </w:r>
      <w:r w:rsidRPr="00132E74">
        <w:rPr>
          <w:rFonts w:asciiTheme="majorBidi" w:hAnsiTheme="majorBidi" w:cstheme="majorBidi"/>
          <w:szCs w:val="24"/>
        </w:rPr>
        <w:t xml:space="preserve">Tiekėjas turi teisę atlikti siūlomų prekių techninį aptarnavimą ir garantinę priežiūrą. </w:t>
      </w:r>
      <w:r w:rsidRPr="00132E74">
        <w:rPr>
          <w:szCs w:val="24"/>
        </w:rPr>
        <w:t>Prekės pristatymo</w:t>
      </w:r>
      <w:r w:rsidRPr="00246088">
        <w:rPr>
          <w:szCs w:val="24"/>
        </w:rPr>
        <w:t xml:space="preserve"> metu būtina pateikti dokumentus, patvirtinančius, kad</w:t>
      </w:r>
      <w:r w:rsidRPr="00246088">
        <w:rPr>
          <w:rStyle w:val="cf01"/>
          <w:rFonts w:ascii="Times New Roman" w:hAnsi="Times New Roman" w:cs="Times New Roman"/>
          <w:sz w:val="24"/>
          <w:szCs w:val="24"/>
        </w:rPr>
        <w:t xml:space="preserve"> techninį aptarnavimą ir garantinę priežiūrą gali atlikti gamintojas arba gamintojo įgaliotas atstovas, turintis teisę vykdyti techninį aptarnavimą ir garantinę priežiūrą, arba tiekėjas gali būti pasirašęs sutartį su tokią teisę turinčiu asmeniu</w:t>
      </w:r>
      <w:r>
        <w:rPr>
          <w:rStyle w:val="cf01"/>
          <w:rFonts w:ascii="Times New Roman" w:hAnsi="Times New Roman" w:cs="Times New Roman"/>
          <w:sz w:val="24"/>
          <w:szCs w:val="24"/>
        </w:rPr>
        <w:t>.</w:t>
      </w:r>
    </w:p>
    <w:p w14:paraId="120853B6" w14:textId="441E31CF" w:rsidR="009E4B2B" w:rsidRDefault="009E4B2B" w:rsidP="00106E6C">
      <w:pPr>
        <w:spacing w:line="240" w:lineRule="auto"/>
        <w:ind w:firstLine="851"/>
        <w:jc w:val="both"/>
        <w:rPr>
          <w:rFonts w:asciiTheme="majorBidi" w:hAnsiTheme="majorBidi" w:cstheme="majorBidi"/>
          <w:szCs w:val="24"/>
          <w:lang w:val="pt-BR"/>
        </w:rPr>
      </w:pPr>
      <w:r>
        <w:rPr>
          <w:rStyle w:val="cf01"/>
          <w:rFonts w:ascii="Times New Roman" w:hAnsi="Times New Roman" w:cs="Times New Roman"/>
          <w:sz w:val="24"/>
          <w:szCs w:val="24"/>
        </w:rPr>
        <w:t>4.</w:t>
      </w:r>
      <w:r w:rsidRPr="009E4B2B">
        <w:rPr>
          <w:rFonts w:asciiTheme="majorBidi" w:hAnsiTheme="majorBidi" w:cstheme="majorBidi"/>
          <w:szCs w:val="24"/>
          <w:lang w:val="pt-BR"/>
        </w:rPr>
        <w:t xml:space="preserve"> </w:t>
      </w:r>
      <w:r w:rsidRPr="00B5626F">
        <w:rPr>
          <w:rFonts w:asciiTheme="majorBidi" w:hAnsiTheme="majorBidi" w:cstheme="majorBidi"/>
          <w:szCs w:val="24"/>
          <w:lang w:val="pt-BR"/>
        </w:rPr>
        <w:t>Įrangos pristatymas, instaliavimas, po instaliavimo likusių įpakavimo medžiagų išvežimas (utilizavimas) ir vartotojų apmokymas</w:t>
      </w:r>
      <w:r>
        <w:rPr>
          <w:rFonts w:asciiTheme="majorBidi" w:hAnsiTheme="majorBidi" w:cstheme="majorBidi"/>
          <w:szCs w:val="24"/>
          <w:lang w:val="pt-BR"/>
        </w:rPr>
        <w:t xml:space="preserve"> turi būti įskaičiuotas į pasiūlymo kainą.</w:t>
      </w:r>
    </w:p>
    <w:p w14:paraId="32BD0D1B" w14:textId="169FFDBA" w:rsidR="009E4B2B" w:rsidRDefault="009E4B2B" w:rsidP="00106E6C">
      <w:pPr>
        <w:spacing w:line="240" w:lineRule="auto"/>
        <w:ind w:firstLine="851"/>
        <w:jc w:val="both"/>
        <w:rPr>
          <w:shd w:val="clear" w:color="auto" w:fill="D9D9D9" w:themeFill="background1" w:themeFillShade="D9"/>
        </w:rPr>
      </w:pPr>
      <w:r>
        <w:rPr>
          <w:rFonts w:asciiTheme="majorBidi" w:hAnsiTheme="majorBidi" w:cstheme="majorBidi"/>
          <w:szCs w:val="24"/>
          <w:lang w:val="pt-BR"/>
        </w:rPr>
        <w:t xml:space="preserve">5. </w:t>
      </w:r>
      <w:r w:rsidRPr="00B5626F">
        <w:rPr>
          <w:rFonts w:asciiTheme="majorBidi" w:hAnsiTheme="majorBidi" w:cstheme="majorBidi"/>
          <w:szCs w:val="24"/>
          <w:lang w:val="pt-BR"/>
        </w:rPr>
        <w:t xml:space="preserve">Kartu su įranga pateikiama </w:t>
      </w:r>
      <w:r>
        <w:rPr>
          <w:rFonts w:asciiTheme="majorBidi" w:hAnsiTheme="majorBidi" w:cstheme="majorBidi"/>
          <w:szCs w:val="24"/>
          <w:lang w:val="pt-BR"/>
        </w:rPr>
        <w:t>vartojimo instrukcija lietuvių kalba.</w:t>
      </w:r>
    </w:p>
    <w:p w14:paraId="08A37745" w14:textId="52FF180E" w:rsidR="00106E6C" w:rsidRPr="00D26DE1" w:rsidRDefault="009E4B2B" w:rsidP="00045482">
      <w:pPr>
        <w:spacing w:line="240" w:lineRule="auto"/>
        <w:ind w:firstLine="851"/>
        <w:jc w:val="both"/>
      </w:pPr>
      <w:r>
        <w:rPr>
          <w:rFonts w:eastAsia="Arial Unicode MS"/>
          <w:szCs w:val="24"/>
        </w:rPr>
        <w:t>6</w:t>
      </w:r>
      <w:r w:rsidR="00106E6C" w:rsidRPr="00024D32">
        <w:rPr>
          <w:rFonts w:eastAsia="Arial Unicode MS"/>
          <w:szCs w:val="24"/>
        </w:rPr>
        <w:t xml:space="preserve">. </w:t>
      </w:r>
      <w:r w:rsidR="00106E6C" w:rsidRPr="00024D32">
        <w:rPr>
          <w:b/>
          <w:bCs/>
          <w:szCs w:val="24"/>
        </w:rPr>
        <w:t xml:space="preserve">Pirkimo </w:t>
      </w:r>
      <w:r w:rsidR="00106E6C" w:rsidRPr="00F330AE">
        <w:rPr>
          <w:b/>
          <w:bCs/>
          <w:szCs w:val="24"/>
        </w:rPr>
        <w:t>dalyvis kartu su pasiūlymu turi pateikti visus dokumentus, įrodančius prekės atitiktį nustatytiems 1-</w:t>
      </w:r>
      <w:r w:rsidR="00F330AE" w:rsidRPr="00F330AE">
        <w:rPr>
          <w:b/>
          <w:bCs/>
          <w:szCs w:val="24"/>
        </w:rPr>
        <w:t>18</w:t>
      </w:r>
      <w:r w:rsidR="00106E6C" w:rsidRPr="00F330AE">
        <w:rPr>
          <w:b/>
          <w:bCs/>
          <w:szCs w:val="24"/>
        </w:rPr>
        <w:t xml:space="preserve"> techninės specifikacijos </w:t>
      </w:r>
      <w:r w:rsidR="00F330AE" w:rsidRPr="00F330AE">
        <w:rPr>
          <w:b/>
          <w:bCs/>
          <w:szCs w:val="24"/>
        </w:rPr>
        <w:t>punktų</w:t>
      </w:r>
      <w:r w:rsidR="00106E6C" w:rsidRPr="00F330AE">
        <w:rPr>
          <w:b/>
          <w:bCs/>
          <w:szCs w:val="24"/>
        </w:rPr>
        <w:t xml:space="preserve"> reikalavimams.</w:t>
      </w:r>
      <w:r w:rsidR="00106E6C" w:rsidRPr="00F330AE">
        <w:rPr>
          <w:b/>
          <w:bCs/>
          <w:szCs w:val="24"/>
          <w:u w:val="single"/>
        </w:rPr>
        <w:t xml:space="preserve"> Atitiktis techninės specifikacijos </w:t>
      </w:r>
      <w:r w:rsidR="00F330AE" w:rsidRPr="00F330AE">
        <w:rPr>
          <w:b/>
          <w:bCs/>
          <w:szCs w:val="24"/>
          <w:u w:val="single"/>
        </w:rPr>
        <w:t>19-2</w:t>
      </w:r>
      <w:r>
        <w:rPr>
          <w:b/>
          <w:bCs/>
          <w:szCs w:val="24"/>
          <w:u w:val="single"/>
        </w:rPr>
        <w:t>0</w:t>
      </w:r>
      <w:r w:rsidR="00106E6C" w:rsidRPr="00F330AE">
        <w:rPr>
          <w:b/>
          <w:bCs/>
          <w:szCs w:val="24"/>
          <w:u w:val="single"/>
        </w:rPr>
        <w:t xml:space="preserve"> </w:t>
      </w:r>
      <w:r w:rsidR="00F330AE" w:rsidRPr="00F330AE">
        <w:rPr>
          <w:b/>
          <w:bCs/>
          <w:szCs w:val="24"/>
          <w:u w:val="single"/>
        </w:rPr>
        <w:t xml:space="preserve">punktuose </w:t>
      </w:r>
      <w:r w:rsidR="00106E6C" w:rsidRPr="00F330AE">
        <w:rPr>
          <w:b/>
          <w:bCs/>
          <w:szCs w:val="24"/>
          <w:u w:val="single"/>
        </w:rPr>
        <w:t>nustatytiems reikalavimams bus tikrinama sutarties vykdymo metu (prekės perdavimo metu).</w:t>
      </w:r>
    </w:p>
    <w:p w14:paraId="4C88116D" w14:textId="77777777" w:rsidR="00A80AC3" w:rsidRPr="00B45C93" w:rsidRDefault="00A80AC3" w:rsidP="00A80AC3">
      <w:pPr>
        <w:suppressAutoHyphens/>
        <w:spacing w:after="0" w:line="240" w:lineRule="auto"/>
        <w:ind w:firstLine="709"/>
        <w:jc w:val="both"/>
        <w:rPr>
          <w:rFonts w:eastAsia="Arial Unicode MS"/>
          <w:szCs w:val="24"/>
          <w:u w:val="single"/>
        </w:rPr>
      </w:pPr>
    </w:p>
    <w:p w14:paraId="7A332622" w14:textId="103584A2" w:rsidR="00AC78B4" w:rsidRPr="009E4B2B" w:rsidRDefault="00A80AC3" w:rsidP="009E4B2B">
      <w:pPr>
        <w:rPr>
          <w:szCs w:val="24"/>
          <w:u w:val="single"/>
        </w:rPr>
      </w:pPr>
      <w:r w:rsidRPr="00B45C93">
        <w:rPr>
          <w:szCs w:val="24"/>
        </w:rPr>
        <w:lastRenderedPageBreak/>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A80AC3" w:rsidRPr="00183A20" w14:paraId="2A6D6B6E" w14:textId="77777777">
        <w:trPr>
          <w:trHeight w:val="20"/>
        </w:trPr>
        <w:tc>
          <w:tcPr>
            <w:tcW w:w="851" w:type="dxa"/>
          </w:tcPr>
          <w:p w14:paraId="0495608B" w14:textId="77777777" w:rsidR="00A80AC3" w:rsidRPr="00183A20" w:rsidRDefault="00A80AC3">
            <w:pPr>
              <w:jc w:val="center"/>
              <w:rPr>
                <w:b/>
                <w:bCs/>
                <w:sz w:val="22"/>
                <w:szCs w:val="22"/>
              </w:rPr>
            </w:pPr>
            <w:r w:rsidRPr="00183A20">
              <w:rPr>
                <w:b/>
                <w:bCs/>
                <w:sz w:val="22"/>
                <w:szCs w:val="22"/>
              </w:rPr>
              <w:t>Eil.</w:t>
            </w:r>
          </w:p>
          <w:p w14:paraId="71A56DE3" w14:textId="77777777" w:rsidR="00A80AC3" w:rsidRPr="00183A20" w:rsidRDefault="00A80AC3">
            <w:pPr>
              <w:jc w:val="center"/>
              <w:rPr>
                <w:b/>
                <w:bCs/>
                <w:sz w:val="22"/>
                <w:szCs w:val="22"/>
              </w:rPr>
            </w:pPr>
            <w:r w:rsidRPr="00183A20">
              <w:rPr>
                <w:b/>
                <w:bCs/>
                <w:sz w:val="22"/>
                <w:szCs w:val="22"/>
              </w:rPr>
              <w:t>Nr.</w:t>
            </w:r>
          </w:p>
        </w:tc>
        <w:tc>
          <w:tcPr>
            <w:tcW w:w="3402" w:type="dxa"/>
          </w:tcPr>
          <w:p w14:paraId="7275A2E9" w14:textId="77777777" w:rsidR="00A80AC3" w:rsidRPr="00183A20" w:rsidRDefault="00A80AC3">
            <w:pPr>
              <w:jc w:val="center"/>
              <w:rPr>
                <w:b/>
                <w:bCs/>
                <w:sz w:val="22"/>
                <w:szCs w:val="22"/>
              </w:rPr>
            </w:pPr>
            <w:r w:rsidRPr="00B93F71">
              <w:rPr>
                <w:b/>
                <w:bCs/>
                <w:sz w:val="22"/>
                <w:szCs w:val="22"/>
              </w:rPr>
              <w:t xml:space="preserve">Parametrai </w:t>
            </w:r>
          </w:p>
        </w:tc>
        <w:tc>
          <w:tcPr>
            <w:tcW w:w="4819" w:type="dxa"/>
          </w:tcPr>
          <w:p w14:paraId="25F7B1D1" w14:textId="77777777" w:rsidR="00A80AC3" w:rsidRPr="00183A20" w:rsidRDefault="00A80AC3">
            <w:pPr>
              <w:jc w:val="center"/>
              <w:rPr>
                <w:b/>
                <w:bCs/>
                <w:sz w:val="22"/>
                <w:szCs w:val="22"/>
              </w:rPr>
            </w:pPr>
            <w:r>
              <w:rPr>
                <w:b/>
                <w:color w:val="000000"/>
                <w:sz w:val="22"/>
                <w:szCs w:val="22"/>
              </w:rPr>
              <w:t>P</w:t>
            </w:r>
            <w:r w:rsidRPr="00563150">
              <w:rPr>
                <w:b/>
                <w:color w:val="000000"/>
                <w:sz w:val="22"/>
                <w:szCs w:val="22"/>
              </w:rPr>
              <w:t>arametrų reikšmės</w:t>
            </w:r>
          </w:p>
        </w:tc>
      </w:tr>
      <w:tr w:rsidR="00DC0D63" w:rsidRPr="00183A20" w14:paraId="0DF50309" w14:textId="77777777">
        <w:trPr>
          <w:trHeight w:val="20"/>
        </w:trPr>
        <w:tc>
          <w:tcPr>
            <w:tcW w:w="851" w:type="dxa"/>
          </w:tcPr>
          <w:p w14:paraId="42BF1FE5" w14:textId="77777777" w:rsidR="00DC0D63" w:rsidRPr="00183A20" w:rsidRDefault="00DC0D63">
            <w:pPr>
              <w:jc w:val="center"/>
              <w:rPr>
                <w:b/>
                <w:bCs/>
                <w:i/>
                <w:iCs/>
                <w:sz w:val="22"/>
                <w:szCs w:val="22"/>
              </w:rPr>
            </w:pPr>
          </w:p>
        </w:tc>
        <w:tc>
          <w:tcPr>
            <w:tcW w:w="8221" w:type="dxa"/>
            <w:gridSpan w:val="2"/>
          </w:tcPr>
          <w:p w14:paraId="1F25F357" w14:textId="3C6665F7" w:rsidR="00DC0D63" w:rsidRPr="00183A20" w:rsidRDefault="00E61725" w:rsidP="00DC0D63">
            <w:pPr>
              <w:rPr>
                <w:b/>
                <w:sz w:val="22"/>
                <w:szCs w:val="22"/>
              </w:rPr>
            </w:pPr>
            <w:r>
              <w:rPr>
                <w:b/>
                <w:bCs/>
                <w:sz w:val="22"/>
                <w:szCs w:val="22"/>
              </w:rPr>
              <w:t>Ultragarsinė diagnostinė sistema</w:t>
            </w:r>
            <w:r w:rsidR="00045482">
              <w:rPr>
                <w:b/>
                <w:bCs/>
                <w:sz w:val="22"/>
                <w:szCs w:val="22"/>
              </w:rPr>
              <w:t xml:space="preserve"> 1 vnt.</w:t>
            </w:r>
          </w:p>
        </w:tc>
      </w:tr>
      <w:tr w:rsidR="00A80AC3" w:rsidRPr="00183A20" w14:paraId="42554FAD" w14:textId="77777777">
        <w:trPr>
          <w:trHeight w:val="20"/>
        </w:trPr>
        <w:tc>
          <w:tcPr>
            <w:tcW w:w="851" w:type="dxa"/>
          </w:tcPr>
          <w:p w14:paraId="0B822D1D" w14:textId="77777777" w:rsidR="00A80AC3" w:rsidRPr="00183A20" w:rsidRDefault="00A80AC3">
            <w:pPr>
              <w:rPr>
                <w:sz w:val="22"/>
                <w:szCs w:val="22"/>
              </w:rPr>
            </w:pPr>
            <w:r w:rsidRPr="00183A20">
              <w:rPr>
                <w:sz w:val="22"/>
                <w:szCs w:val="22"/>
              </w:rPr>
              <w:t>1.</w:t>
            </w:r>
          </w:p>
        </w:tc>
        <w:tc>
          <w:tcPr>
            <w:tcW w:w="3402" w:type="dxa"/>
          </w:tcPr>
          <w:p w14:paraId="1C0977E5" w14:textId="77777777" w:rsidR="00A80AC3" w:rsidRPr="00183A20" w:rsidRDefault="00A80AC3">
            <w:pPr>
              <w:rPr>
                <w:sz w:val="22"/>
                <w:szCs w:val="22"/>
              </w:rPr>
            </w:pPr>
            <w:r w:rsidRPr="00183A20">
              <w:rPr>
                <w:sz w:val="22"/>
                <w:szCs w:val="22"/>
              </w:rPr>
              <w:t>Taikymo specializacija</w:t>
            </w:r>
          </w:p>
        </w:tc>
        <w:tc>
          <w:tcPr>
            <w:tcW w:w="4819" w:type="dxa"/>
          </w:tcPr>
          <w:p w14:paraId="3249552C" w14:textId="77777777" w:rsidR="00A80AC3" w:rsidRPr="00183A20" w:rsidRDefault="00A80AC3">
            <w:pPr>
              <w:rPr>
                <w:sz w:val="22"/>
                <w:szCs w:val="22"/>
              </w:rPr>
            </w:pPr>
            <w:r w:rsidRPr="00183A20">
              <w:rPr>
                <w:sz w:val="22"/>
                <w:szCs w:val="22"/>
              </w:rPr>
              <w:t>Pilvo organų, smulkiųjų struktūrų, krūtų tyrimams, kraujagyslių ir širdies tyrimams skirtas ultragarsinės diagnostikos prietaisas</w:t>
            </w:r>
          </w:p>
        </w:tc>
      </w:tr>
      <w:tr w:rsidR="00A80AC3" w:rsidRPr="00183A20" w14:paraId="11CC7C77" w14:textId="77777777">
        <w:trPr>
          <w:trHeight w:val="20"/>
        </w:trPr>
        <w:tc>
          <w:tcPr>
            <w:tcW w:w="851" w:type="dxa"/>
          </w:tcPr>
          <w:p w14:paraId="5DDE7FC1" w14:textId="77777777" w:rsidR="00A80AC3" w:rsidRPr="00183A20" w:rsidRDefault="00A80AC3">
            <w:pPr>
              <w:rPr>
                <w:sz w:val="22"/>
                <w:szCs w:val="22"/>
              </w:rPr>
            </w:pPr>
            <w:r w:rsidRPr="00183A20">
              <w:rPr>
                <w:sz w:val="22"/>
                <w:szCs w:val="22"/>
              </w:rPr>
              <w:t>2.</w:t>
            </w:r>
          </w:p>
        </w:tc>
        <w:tc>
          <w:tcPr>
            <w:tcW w:w="3402" w:type="dxa"/>
          </w:tcPr>
          <w:p w14:paraId="3BD7FC22" w14:textId="77777777" w:rsidR="00A80AC3" w:rsidRPr="00183A20" w:rsidRDefault="00A80AC3">
            <w:pPr>
              <w:rPr>
                <w:sz w:val="22"/>
                <w:szCs w:val="22"/>
              </w:rPr>
            </w:pPr>
            <w:r w:rsidRPr="00183A20">
              <w:rPr>
                <w:sz w:val="22"/>
                <w:szCs w:val="22"/>
              </w:rPr>
              <w:t xml:space="preserve">Prietaiso architektūra </w:t>
            </w:r>
          </w:p>
        </w:tc>
        <w:tc>
          <w:tcPr>
            <w:tcW w:w="4819" w:type="dxa"/>
          </w:tcPr>
          <w:p w14:paraId="67F08934" w14:textId="0F32BA91" w:rsidR="00A80AC3" w:rsidRPr="00183A20" w:rsidRDefault="00A80AC3">
            <w:pPr>
              <w:snapToGrid w:val="0"/>
              <w:jc w:val="both"/>
              <w:rPr>
                <w:sz w:val="22"/>
                <w:szCs w:val="22"/>
              </w:rPr>
            </w:pPr>
            <w:r w:rsidRPr="00183A20">
              <w:rPr>
                <w:sz w:val="22"/>
                <w:szCs w:val="22"/>
              </w:rPr>
              <w:t>Bendras sistemos dinaminis diapazonas ne mažesnis kaip 3</w:t>
            </w:r>
            <w:r w:rsidR="00D60BF8">
              <w:rPr>
                <w:sz w:val="22"/>
                <w:szCs w:val="22"/>
              </w:rPr>
              <w:t>7</w:t>
            </w:r>
            <w:r w:rsidRPr="00183A20">
              <w:rPr>
                <w:sz w:val="22"/>
                <w:szCs w:val="22"/>
              </w:rPr>
              <w:t>0 dB.</w:t>
            </w:r>
          </w:p>
        </w:tc>
      </w:tr>
      <w:tr w:rsidR="00A80AC3" w:rsidRPr="00183A20" w14:paraId="0C1754EA" w14:textId="77777777">
        <w:trPr>
          <w:trHeight w:val="20"/>
        </w:trPr>
        <w:tc>
          <w:tcPr>
            <w:tcW w:w="851" w:type="dxa"/>
          </w:tcPr>
          <w:p w14:paraId="6CCF9C46" w14:textId="77777777" w:rsidR="00A80AC3" w:rsidRPr="00183A20" w:rsidRDefault="00A80AC3">
            <w:pPr>
              <w:rPr>
                <w:sz w:val="22"/>
                <w:szCs w:val="22"/>
              </w:rPr>
            </w:pPr>
            <w:r w:rsidRPr="00183A20">
              <w:rPr>
                <w:sz w:val="22"/>
                <w:szCs w:val="22"/>
              </w:rPr>
              <w:t>3.</w:t>
            </w:r>
          </w:p>
        </w:tc>
        <w:tc>
          <w:tcPr>
            <w:tcW w:w="3402" w:type="dxa"/>
          </w:tcPr>
          <w:p w14:paraId="73AB085C" w14:textId="77777777" w:rsidR="00A80AC3" w:rsidRPr="00183A20" w:rsidRDefault="00A80AC3">
            <w:pPr>
              <w:rPr>
                <w:sz w:val="22"/>
                <w:szCs w:val="22"/>
              </w:rPr>
            </w:pPr>
            <w:r w:rsidRPr="00183A20">
              <w:rPr>
                <w:sz w:val="22"/>
                <w:szCs w:val="22"/>
              </w:rPr>
              <w:t>Prietaiso ergonomika</w:t>
            </w:r>
          </w:p>
        </w:tc>
        <w:tc>
          <w:tcPr>
            <w:tcW w:w="4819" w:type="dxa"/>
          </w:tcPr>
          <w:p w14:paraId="036CB706" w14:textId="77777777" w:rsidR="00A80AC3" w:rsidRPr="00183A20" w:rsidRDefault="00A80AC3">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7CB60F8F" w14:textId="77777777" w:rsidR="00A80AC3" w:rsidRPr="00183A20" w:rsidRDefault="00A80AC3">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6F7FCB7F" w14:textId="77777777" w:rsidR="00A80AC3" w:rsidRPr="00183A20" w:rsidRDefault="00A80AC3">
            <w:pPr>
              <w:ind w:right="-39"/>
              <w:textAlignment w:val="baseline"/>
              <w:rPr>
                <w:sz w:val="22"/>
                <w:szCs w:val="22"/>
              </w:rPr>
            </w:pPr>
            <w:r w:rsidRPr="00183A20">
              <w:rPr>
                <w:sz w:val="22"/>
                <w:szCs w:val="22"/>
              </w:rPr>
              <w:t>3. Vaizdo monitorius kilnojamas aukštyn ir žemyn, pasukamas į šonus;</w:t>
            </w:r>
          </w:p>
          <w:p w14:paraId="14AEAC5E" w14:textId="77777777" w:rsidR="00A80AC3" w:rsidRPr="00183A20" w:rsidRDefault="00A80AC3">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A80AC3" w:rsidRPr="00183A20" w14:paraId="50C0376A" w14:textId="77777777">
        <w:trPr>
          <w:trHeight w:val="20"/>
        </w:trPr>
        <w:tc>
          <w:tcPr>
            <w:tcW w:w="851" w:type="dxa"/>
            <w:tcBorders>
              <w:bottom w:val="single" w:sz="4" w:space="0" w:color="auto"/>
            </w:tcBorders>
          </w:tcPr>
          <w:p w14:paraId="76214269" w14:textId="77777777" w:rsidR="00A80AC3" w:rsidRPr="00183A20" w:rsidRDefault="00A80AC3">
            <w:pPr>
              <w:rPr>
                <w:sz w:val="22"/>
                <w:szCs w:val="22"/>
              </w:rPr>
            </w:pPr>
            <w:r w:rsidRPr="00183A20">
              <w:rPr>
                <w:sz w:val="22"/>
                <w:szCs w:val="22"/>
              </w:rPr>
              <w:t>4.</w:t>
            </w:r>
          </w:p>
        </w:tc>
        <w:tc>
          <w:tcPr>
            <w:tcW w:w="3402" w:type="dxa"/>
            <w:tcBorders>
              <w:bottom w:val="single" w:sz="4" w:space="0" w:color="auto"/>
            </w:tcBorders>
          </w:tcPr>
          <w:p w14:paraId="74FDB931" w14:textId="77777777" w:rsidR="00A80AC3" w:rsidRPr="00183A20" w:rsidRDefault="00A80AC3">
            <w:pPr>
              <w:rPr>
                <w:sz w:val="22"/>
                <w:szCs w:val="22"/>
              </w:rPr>
            </w:pPr>
            <w:r w:rsidRPr="00183A20">
              <w:rPr>
                <w:sz w:val="22"/>
                <w:szCs w:val="22"/>
              </w:rPr>
              <w:t>Dvimačio vaizdo savybės</w:t>
            </w:r>
          </w:p>
        </w:tc>
        <w:tc>
          <w:tcPr>
            <w:tcW w:w="4819" w:type="dxa"/>
            <w:tcBorders>
              <w:bottom w:val="single" w:sz="4" w:space="0" w:color="auto"/>
            </w:tcBorders>
          </w:tcPr>
          <w:p w14:paraId="44B6812A" w14:textId="77777777" w:rsidR="00A80AC3" w:rsidRPr="00183A20" w:rsidRDefault="00A80AC3">
            <w:pPr>
              <w:contextualSpacing/>
              <w:rPr>
                <w:sz w:val="22"/>
                <w:szCs w:val="22"/>
              </w:rPr>
            </w:pPr>
            <w:r w:rsidRPr="00183A20">
              <w:rPr>
                <w:sz w:val="22"/>
                <w:szCs w:val="22"/>
              </w:rPr>
              <w:t>1. Automatinė skenavimo parametrų optimizacija;</w:t>
            </w:r>
          </w:p>
          <w:p w14:paraId="2886058C" w14:textId="77777777" w:rsidR="00A80AC3" w:rsidRPr="00183A20" w:rsidRDefault="00A80AC3">
            <w:pPr>
              <w:contextualSpacing/>
              <w:rPr>
                <w:sz w:val="22"/>
                <w:szCs w:val="22"/>
              </w:rPr>
            </w:pPr>
            <w:r w:rsidRPr="00183A20">
              <w:rPr>
                <w:sz w:val="22"/>
                <w:szCs w:val="22"/>
              </w:rPr>
              <w:t>2. Aukštesnių harmonikų registravimas.</w:t>
            </w:r>
          </w:p>
          <w:p w14:paraId="388F84CE" w14:textId="77777777" w:rsidR="00A80AC3" w:rsidRPr="00183A20" w:rsidRDefault="00A80AC3">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74E6AE78" w14:textId="77777777" w:rsidR="00A80AC3" w:rsidRPr="00D46965" w:rsidRDefault="00A80AC3">
            <w:pPr>
              <w:contextualSpacing/>
              <w:rPr>
                <w:sz w:val="22"/>
                <w:szCs w:val="22"/>
                <w:lang w:val="pt-BR"/>
              </w:rPr>
            </w:pPr>
            <w:r w:rsidRPr="00183A20">
              <w:rPr>
                <w:sz w:val="22"/>
                <w:szCs w:val="22"/>
              </w:rPr>
              <w:t>4. Praplėsto lauko (trapecinio vaizdavimo) režimas;</w:t>
            </w:r>
          </w:p>
        </w:tc>
      </w:tr>
      <w:tr w:rsidR="00A80AC3" w:rsidRPr="00183A20" w14:paraId="0847FB85" w14:textId="77777777">
        <w:trPr>
          <w:trHeight w:val="20"/>
        </w:trPr>
        <w:tc>
          <w:tcPr>
            <w:tcW w:w="851" w:type="dxa"/>
            <w:tcBorders>
              <w:bottom w:val="single" w:sz="4" w:space="0" w:color="auto"/>
            </w:tcBorders>
          </w:tcPr>
          <w:p w14:paraId="791AC73A" w14:textId="77777777" w:rsidR="00A80AC3" w:rsidRPr="00183A20" w:rsidRDefault="00A80AC3">
            <w:pPr>
              <w:rPr>
                <w:sz w:val="22"/>
                <w:szCs w:val="22"/>
              </w:rPr>
            </w:pPr>
            <w:r w:rsidRPr="00183A20">
              <w:rPr>
                <w:sz w:val="22"/>
                <w:szCs w:val="22"/>
              </w:rPr>
              <w:t>5.</w:t>
            </w:r>
          </w:p>
        </w:tc>
        <w:tc>
          <w:tcPr>
            <w:tcW w:w="3402" w:type="dxa"/>
            <w:tcBorders>
              <w:bottom w:val="single" w:sz="4" w:space="0" w:color="auto"/>
            </w:tcBorders>
          </w:tcPr>
          <w:p w14:paraId="135A0797" w14:textId="77777777" w:rsidR="00A80AC3" w:rsidRPr="00183A20" w:rsidRDefault="00A80AC3">
            <w:pPr>
              <w:rPr>
                <w:sz w:val="22"/>
                <w:szCs w:val="22"/>
              </w:rPr>
            </w:pPr>
            <w:r w:rsidRPr="00183A20">
              <w:rPr>
                <w:sz w:val="22"/>
                <w:szCs w:val="22"/>
              </w:rPr>
              <w:t>Vienmatis vaizdinimas</w:t>
            </w:r>
          </w:p>
        </w:tc>
        <w:tc>
          <w:tcPr>
            <w:tcW w:w="4819" w:type="dxa"/>
            <w:tcBorders>
              <w:bottom w:val="single" w:sz="4" w:space="0" w:color="auto"/>
            </w:tcBorders>
          </w:tcPr>
          <w:p w14:paraId="7FE1E7B8" w14:textId="77777777" w:rsidR="00A80AC3" w:rsidRPr="00183A20" w:rsidRDefault="00A80AC3">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18838312" w14:textId="77777777" w:rsidR="00A80AC3" w:rsidRPr="00183A20" w:rsidRDefault="00A80AC3">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A80AC3" w:rsidRPr="00183A20" w14:paraId="57D5A795" w14:textId="77777777">
        <w:trPr>
          <w:trHeight w:val="20"/>
        </w:trPr>
        <w:tc>
          <w:tcPr>
            <w:tcW w:w="851" w:type="dxa"/>
            <w:tcBorders>
              <w:bottom w:val="single" w:sz="4" w:space="0" w:color="auto"/>
            </w:tcBorders>
          </w:tcPr>
          <w:p w14:paraId="4C88D6B6" w14:textId="77777777" w:rsidR="00A80AC3" w:rsidRPr="00183A20" w:rsidRDefault="00A80AC3">
            <w:pPr>
              <w:rPr>
                <w:sz w:val="22"/>
                <w:szCs w:val="22"/>
              </w:rPr>
            </w:pPr>
            <w:r w:rsidRPr="00183A20">
              <w:rPr>
                <w:sz w:val="22"/>
                <w:szCs w:val="22"/>
              </w:rPr>
              <w:t>6.</w:t>
            </w:r>
          </w:p>
        </w:tc>
        <w:tc>
          <w:tcPr>
            <w:tcW w:w="3402" w:type="dxa"/>
            <w:tcBorders>
              <w:bottom w:val="single" w:sz="4" w:space="0" w:color="auto"/>
            </w:tcBorders>
          </w:tcPr>
          <w:p w14:paraId="38A1E334" w14:textId="7F03605E" w:rsidR="00A80AC3" w:rsidRPr="00183A20" w:rsidRDefault="00A80AC3">
            <w:pPr>
              <w:rPr>
                <w:sz w:val="22"/>
                <w:szCs w:val="22"/>
              </w:rPr>
            </w:pPr>
            <w:r w:rsidRPr="00183A20">
              <w:rPr>
                <w:sz w:val="22"/>
                <w:szCs w:val="22"/>
              </w:rPr>
              <w:t>Kraujotakos režimai</w:t>
            </w:r>
            <w:r w:rsidR="00E114D5">
              <w:rPr>
                <w:sz w:val="22"/>
                <w:szCs w:val="22"/>
              </w:rPr>
              <w:t>:</w:t>
            </w:r>
          </w:p>
        </w:tc>
        <w:tc>
          <w:tcPr>
            <w:tcW w:w="4819" w:type="dxa"/>
            <w:tcBorders>
              <w:bottom w:val="single" w:sz="4" w:space="0" w:color="auto"/>
            </w:tcBorders>
          </w:tcPr>
          <w:p w14:paraId="359608A0" w14:textId="77777777" w:rsidR="00A80AC3" w:rsidRPr="00183A20" w:rsidRDefault="00A80AC3">
            <w:pPr>
              <w:pStyle w:val="Sraopastraipa"/>
              <w:snapToGrid w:val="0"/>
              <w:ind w:left="0"/>
              <w:rPr>
                <w:sz w:val="22"/>
                <w:szCs w:val="22"/>
              </w:rPr>
            </w:pPr>
          </w:p>
        </w:tc>
      </w:tr>
      <w:tr w:rsidR="00A80AC3" w:rsidRPr="00183A20" w14:paraId="7202235F" w14:textId="77777777">
        <w:trPr>
          <w:trHeight w:val="20"/>
        </w:trPr>
        <w:tc>
          <w:tcPr>
            <w:tcW w:w="851" w:type="dxa"/>
            <w:tcBorders>
              <w:bottom w:val="single" w:sz="4" w:space="0" w:color="auto"/>
            </w:tcBorders>
          </w:tcPr>
          <w:p w14:paraId="3A8AE794" w14:textId="77777777" w:rsidR="00A80AC3" w:rsidRPr="00183A20" w:rsidRDefault="00A80AC3">
            <w:pPr>
              <w:rPr>
                <w:sz w:val="22"/>
                <w:szCs w:val="22"/>
              </w:rPr>
            </w:pPr>
            <w:r w:rsidRPr="00183A20">
              <w:rPr>
                <w:sz w:val="22"/>
                <w:szCs w:val="22"/>
              </w:rPr>
              <w:t>6.1</w:t>
            </w:r>
          </w:p>
        </w:tc>
        <w:tc>
          <w:tcPr>
            <w:tcW w:w="3402" w:type="dxa"/>
            <w:tcBorders>
              <w:bottom w:val="single" w:sz="4" w:space="0" w:color="auto"/>
            </w:tcBorders>
          </w:tcPr>
          <w:p w14:paraId="7DE2FA8B" w14:textId="77777777" w:rsidR="00A80AC3" w:rsidRPr="00183A20" w:rsidRDefault="00A80AC3">
            <w:pPr>
              <w:rPr>
                <w:sz w:val="22"/>
                <w:szCs w:val="22"/>
              </w:rPr>
            </w:pPr>
            <w:r w:rsidRPr="00183A20">
              <w:rPr>
                <w:sz w:val="22"/>
                <w:szCs w:val="22"/>
              </w:rPr>
              <w:t xml:space="preserve">Spektrinės doplerografijos režimai ir savybės </w:t>
            </w:r>
          </w:p>
        </w:tc>
        <w:tc>
          <w:tcPr>
            <w:tcW w:w="4819" w:type="dxa"/>
            <w:tcBorders>
              <w:bottom w:val="single" w:sz="4" w:space="0" w:color="auto"/>
            </w:tcBorders>
          </w:tcPr>
          <w:p w14:paraId="07B2A847"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1. PW (pulsinis dopleris);</w:t>
            </w:r>
          </w:p>
          <w:p w14:paraId="6BEE4FFB"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2. HPRF (didelio impulsų pakartojimo dažnio dopleris);</w:t>
            </w:r>
          </w:p>
          <w:p w14:paraId="307F461F"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3. CW (nuolatinės bangos dopleris);</w:t>
            </w:r>
          </w:p>
          <w:p w14:paraId="1DB1E982" w14:textId="77777777" w:rsidR="00A80AC3" w:rsidRPr="00183A20" w:rsidRDefault="00A80AC3" w:rsidP="002B7349">
            <w:pPr>
              <w:spacing w:after="0" w:line="240" w:lineRule="auto"/>
              <w:rPr>
                <w:sz w:val="22"/>
                <w:szCs w:val="22"/>
              </w:rPr>
            </w:pPr>
            <w:r w:rsidRPr="00183A20">
              <w:rPr>
                <w:sz w:val="22"/>
                <w:szCs w:val="22"/>
              </w:rPr>
              <w:t>4. Spektrinė audinių doplerografija;</w:t>
            </w:r>
          </w:p>
          <w:p w14:paraId="4D57D653" w14:textId="77777777" w:rsidR="00A80AC3" w:rsidRPr="00183A20" w:rsidRDefault="00A80AC3" w:rsidP="002B7349">
            <w:pPr>
              <w:spacing w:after="0" w:line="240" w:lineRule="auto"/>
              <w:ind w:right="-108"/>
              <w:contextualSpacing/>
              <w:rPr>
                <w:sz w:val="22"/>
                <w:szCs w:val="22"/>
              </w:rPr>
            </w:pPr>
            <w:r w:rsidRPr="00183A20">
              <w:rPr>
                <w:sz w:val="22"/>
                <w:szCs w:val="22"/>
              </w:rPr>
              <w:t>5. Dupleksinis vaizdinimas realiame laike;</w:t>
            </w:r>
          </w:p>
          <w:p w14:paraId="3DC60D89"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6. Automatinė skenavimo parametrų optimizacija.</w:t>
            </w:r>
          </w:p>
        </w:tc>
      </w:tr>
      <w:tr w:rsidR="00A80AC3" w:rsidRPr="00183A20" w14:paraId="29293501" w14:textId="77777777">
        <w:trPr>
          <w:trHeight w:val="20"/>
        </w:trPr>
        <w:tc>
          <w:tcPr>
            <w:tcW w:w="851" w:type="dxa"/>
            <w:tcBorders>
              <w:bottom w:val="single" w:sz="4" w:space="0" w:color="auto"/>
            </w:tcBorders>
          </w:tcPr>
          <w:p w14:paraId="5713F536" w14:textId="77777777" w:rsidR="00A80AC3" w:rsidRPr="00183A20" w:rsidRDefault="00A80AC3">
            <w:pPr>
              <w:rPr>
                <w:sz w:val="22"/>
                <w:szCs w:val="22"/>
              </w:rPr>
            </w:pPr>
            <w:r w:rsidRPr="00183A20">
              <w:rPr>
                <w:sz w:val="22"/>
                <w:szCs w:val="22"/>
              </w:rPr>
              <w:t>6.2</w:t>
            </w:r>
          </w:p>
        </w:tc>
        <w:tc>
          <w:tcPr>
            <w:tcW w:w="3402" w:type="dxa"/>
            <w:tcBorders>
              <w:bottom w:val="single" w:sz="4" w:space="0" w:color="auto"/>
            </w:tcBorders>
          </w:tcPr>
          <w:p w14:paraId="33B302A4" w14:textId="77777777" w:rsidR="00A80AC3" w:rsidRPr="00183A20" w:rsidRDefault="00A80AC3">
            <w:pPr>
              <w:rPr>
                <w:sz w:val="22"/>
                <w:szCs w:val="22"/>
              </w:rPr>
            </w:pPr>
            <w:r w:rsidRPr="00183A20">
              <w:rPr>
                <w:sz w:val="22"/>
                <w:szCs w:val="22"/>
              </w:rPr>
              <w:t xml:space="preserve">Spalvinės doplerografijos režimai ir savybės </w:t>
            </w:r>
          </w:p>
        </w:tc>
        <w:tc>
          <w:tcPr>
            <w:tcW w:w="4819" w:type="dxa"/>
            <w:tcBorders>
              <w:bottom w:val="single" w:sz="4" w:space="0" w:color="auto"/>
            </w:tcBorders>
          </w:tcPr>
          <w:p w14:paraId="7579283D" w14:textId="77777777" w:rsidR="00A80AC3" w:rsidRPr="00183A20" w:rsidRDefault="00A80AC3">
            <w:pPr>
              <w:suppressAutoHyphens/>
              <w:snapToGrid w:val="0"/>
              <w:contextualSpacing/>
              <w:rPr>
                <w:sz w:val="22"/>
                <w:szCs w:val="22"/>
              </w:rPr>
            </w:pPr>
            <w:r w:rsidRPr="00183A20">
              <w:rPr>
                <w:sz w:val="22"/>
                <w:szCs w:val="22"/>
              </w:rPr>
              <w:t>1. Spalvinė tėkmės greičio doplerografija;</w:t>
            </w:r>
          </w:p>
          <w:p w14:paraId="4409A41F" w14:textId="77777777" w:rsidR="00A80AC3" w:rsidRPr="00183A20" w:rsidRDefault="00A80AC3">
            <w:pPr>
              <w:suppressAutoHyphens/>
              <w:snapToGrid w:val="0"/>
              <w:contextualSpacing/>
              <w:rPr>
                <w:color w:val="000000"/>
                <w:sz w:val="22"/>
                <w:szCs w:val="22"/>
              </w:rPr>
            </w:pPr>
            <w:r w:rsidRPr="00183A20">
              <w:rPr>
                <w:sz w:val="22"/>
                <w:szCs w:val="22"/>
              </w:rPr>
              <w:t>2. Spalvinė tėkmės galios doplerografija;</w:t>
            </w:r>
          </w:p>
          <w:p w14:paraId="40EA0BC2" w14:textId="77777777" w:rsidR="00A80AC3" w:rsidRPr="00183A20" w:rsidRDefault="00A80AC3">
            <w:pPr>
              <w:suppressAutoHyphens/>
              <w:snapToGrid w:val="0"/>
              <w:contextualSpacing/>
              <w:rPr>
                <w:sz w:val="22"/>
                <w:szCs w:val="22"/>
              </w:rPr>
            </w:pPr>
            <w:r w:rsidRPr="00183A20">
              <w:rPr>
                <w:sz w:val="22"/>
                <w:szCs w:val="22"/>
              </w:rPr>
              <w:t>3. Tripleksinis vaizdavimas realiame laike, veikiantis su PW režimu;</w:t>
            </w:r>
          </w:p>
          <w:p w14:paraId="6DD1EACA" w14:textId="77777777" w:rsidR="00A80AC3" w:rsidRPr="00183A20" w:rsidRDefault="00A80AC3">
            <w:pPr>
              <w:suppressAutoHyphens/>
              <w:snapToGrid w:val="0"/>
              <w:contextualSpacing/>
              <w:rPr>
                <w:sz w:val="22"/>
                <w:szCs w:val="22"/>
              </w:rPr>
            </w:pPr>
            <w:r w:rsidRPr="00183A20">
              <w:rPr>
                <w:sz w:val="22"/>
                <w:szCs w:val="22"/>
              </w:rPr>
              <w:t>4. Spalvinė audinių doplerografija spalvų skalėse koduojanti audinių judėjimo greitį.</w:t>
            </w:r>
          </w:p>
        </w:tc>
      </w:tr>
      <w:tr w:rsidR="00A80AC3" w:rsidRPr="00183A20" w14:paraId="0C4F91F0" w14:textId="77777777">
        <w:trPr>
          <w:trHeight w:val="2455"/>
        </w:trPr>
        <w:tc>
          <w:tcPr>
            <w:tcW w:w="851" w:type="dxa"/>
            <w:tcBorders>
              <w:bottom w:val="nil"/>
            </w:tcBorders>
          </w:tcPr>
          <w:p w14:paraId="2CE33750" w14:textId="77777777" w:rsidR="00A80AC3" w:rsidRPr="00183A20" w:rsidRDefault="00A80AC3">
            <w:pPr>
              <w:rPr>
                <w:sz w:val="22"/>
                <w:szCs w:val="22"/>
              </w:rPr>
            </w:pPr>
            <w:r w:rsidRPr="00E95B5A">
              <w:rPr>
                <w:sz w:val="22"/>
                <w:szCs w:val="22"/>
              </w:rPr>
              <w:lastRenderedPageBreak/>
              <w:t>7.</w:t>
            </w:r>
          </w:p>
        </w:tc>
        <w:tc>
          <w:tcPr>
            <w:tcW w:w="3402" w:type="dxa"/>
            <w:tcBorders>
              <w:bottom w:val="nil"/>
            </w:tcBorders>
          </w:tcPr>
          <w:p w14:paraId="23CDCAA3" w14:textId="77777777" w:rsidR="00A80AC3" w:rsidRPr="00183A20" w:rsidRDefault="00A80AC3">
            <w:pPr>
              <w:rPr>
                <w:sz w:val="22"/>
                <w:szCs w:val="22"/>
              </w:rPr>
            </w:pPr>
            <w:r w:rsidRPr="00183A20">
              <w:rPr>
                <w:sz w:val="22"/>
                <w:szCs w:val="22"/>
              </w:rPr>
              <w:t>Vaizdų išsaugojimas</w:t>
            </w:r>
          </w:p>
          <w:p w14:paraId="28E38923" w14:textId="77777777" w:rsidR="00A80AC3" w:rsidRPr="00183A20" w:rsidRDefault="00A80AC3">
            <w:pPr>
              <w:rPr>
                <w:sz w:val="22"/>
                <w:szCs w:val="22"/>
              </w:rPr>
            </w:pPr>
          </w:p>
        </w:tc>
        <w:tc>
          <w:tcPr>
            <w:tcW w:w="4819" w:type="dxa"/>
            <w:tcBorders>
              <w:bottom w:val="nil"/>
            </w:tcBorders>
          </w:tcPr>
          <w:p w14:paraId="3C10C6DA" w14:textId="77777777" w:rsidR="00A80AC3" w:rsidRPr="00183A20" w:rsidRDefault="00A80AC3" w:rsidP="002B7349">
            <w:pPr>
              <w:suppressAutoHyphens/>
              <w:spacing w:after="0"/>
              <w:jc w:val="both"/>
              <w:rPr>
                <w:sz w:val="22"/>
                <w:szCs w:val="22"/>
              </w:rPr>
            </w:pPr>
            <w:r w:rsidRPr="00183A20">
              <w:rPr>
                <w:sz w:val="22"/>
                <w:szCs w:val="22"/>
              </w:rPr>
              <w:t>1. Statinių ir dinaminių vaizdų archyvavimas vidinėje prietaiso atmintyje, išsaugant visą pradinę informaciją apie signalą;</w:t>
            </w:r>
          </w:p>
          <w:p w14:paraId="6AA96971" w14:textId="77777777" w:rsidR="00A80AC3" w:rsidRPr="00183A20" w:rsidRDefault="00A80AC3" w:rsidP="002B7349">
            <w:pPr>
              <w:suppressAutoHyphens/>
              <w:spacing w:after="0"/>
              <w:jc w:val="both"/>
              <w:rPr>
                <w:sz w:val="22"/>
                <w:szCs w:val="22"/>
              </w:rPr>
            </w:pPr>
            <w:r w:rsidRPr="00183A20">
              <w:rPr>
                <w:sz w:val="22"/>
                <w:szCs w:val="22"/>
              </w:rPr>
              <w:t xml:space="preserve">2. Statinių vaizdų konvertavimo galimybė į BMP, JPEG arba lygiaverčius formatus, </w:t>
            </w:r>
          </w:p>
          <w:p w14:paraId="003F0280" w14:textId="77777777" w:rsidR="00A80AC3" w:rsidRPr="00183A20" w:rsidRDefault="00A80AC3" w:rsidP="002B7349">
            <w:pPr>
              <w:suppressAutoHyphens/>
              <w:spacing w:after="0"/>
              <w:jc w:val="both"/>
              <w:rPr>
                <w:sz w:val="22"/>
                <w:szCs w:val="22"/>
              </w:rPr>
            </w:pPr>
            <w:r w:rsidRPr="00183A20">
              <w:rPr>
                <w:sz w:val="22"/>
                <w:szCs w:val="22"/>
              </w:rPr>
              <w:t>3. Vaizdų išsaugojimo USB jungtimi prijungiamose išorinėse laikmenose galimybė.</w:t>
            </w:r>
          </w:p>
        </w:tc>
      </w:tr>
      <w:tr w:rsidR="00E114D5" w:rsidRPr="00183A20" w14:paraId="2B9A2B91" w14:textId="77777777">
        <w:trPr>
          <w:trHeight w:val="20"/>
        </w:trPr>
        <w:tc>
          <w:tcPr>
            <w:tcW w:w="851" w:type="dxa"/>
            <w:tcBorders>
              <w:bottom w:val="nil"/>
            </w:tcBorders>
          </w:tcPr>
          <w:p w14:paraId="7758C93E" w14:textId="39343A7E" w:rsidR="00E114D5" w:rsidRPr="00E95B5A" w:rsidRDefault="00E114D5">
            <w:pPr>
              <w:rPr>
                <w:sz w:val="22"/>
                <w:szCs w:val="22"/>
              </w:rPr>
            </w:pPr>
            <w:r w:rsidRPr="00E95B5A">
              <w:rPr>
                <w:sz w:val="22"/>
                <w:szCs w:val="22"/>
              </w:rPr>
              <w:t>8.</w:t>
            </w:r>
          </w:p>
        </w:tc>
        <w:tc>
          <w:tcPr>
            <w:tcW w:w="3402" w:type="dxa"/>
            <w:tcBorders>
              <w:bottom w:val="nil"/>
            </w:tcBorders>
          </w:tcPr>
          <w:p w14:paraId="242D4FE1" w14:textId="2C6CBBD7" w:rsidR="00E114D5" w:rsidRPr="00183A20" w:rsidRDefault="00E114D5">
            <w:pPr>
              <w:rPr>
                <w:sz w:val="22"/>
                <w:szCs w:val="22"/>
              </w:rPr>
            </w:pPr>
            <w:r>
              <w:rPr>
                <w:sz w:val="22"/>
                <w:szCs w:val="22"/>
              </w:rPr>
              <w:t>Kompletuojami ultragarsiniai davikliai:</w:t>
            </w:r>
          </w:p>
        </w:tc>
        <w:tc>
          <w:tcPr>
            <w:tcW w:w="4819" w:type="dxa"/>
            <w:tcBorders>
              <w:bottom w:val="nil"/>
            </w:tcBorders>
          </w:tcPr>
          <w:p w14:paraId="795E240E" w14:textId="77777777" w:rsidR="00E114D5" w:rsidRPr="00B94F61" w:rsidRDefault="00E114D5">
            <w:pPr>
              <w:tabs>
                <w:tab w:val="left" w:pos="151"/>
                <w:tab w:val="left" w:pos="241"/>
                <w:tab w:val="left" w:pos="331"/>
                <w:tab w:val="center" w:pos="1522"/>
              </w:tabs>
              <w:rPr>
                <w:sz w:val="22"/>
                <w:szCs w:val="22"/>
              </w:rPr>
            </w:pPr>
          </w:p>
        </w:tc>
      </w:tr>
      <w:tr w:rsidR="00A80AC3" w:rsidRPr="00183A20" w14:paraId="5178232F" w14:textId="77777777">
        <w:trPr>
          <w:trHeight w:val="20"/>
        </w:trPr>
        <w:tc>
          <w:tcPr>
            <w:tcW w:w="851" w:type="dxa"/>
            <w:tcBorders>
              <w:bottom w:val="nil"/>
            </w:tcBorders>
          </w:tcPr>
          <w:p w14:paraId="639E68D2" w14:textId="77777777" w:rsidR="00A80AC3" w:rsidRPr="00E95B5A" w:rsidRDefault="00A80AC3">
            <w:pPr>
              <w:rPr>
                <w:sz w:val="22"/>
                <w:szCs w:val="22"/>
              </w:rPr>
            </w:pPr>
            <w:r w:rsidRPr="00E95B5A">
              <w:rPr>
                <w:sz w:val="22"/>
                <w:szCs w:val="22"/>
              </w:rPr>
              <w:t>8.1</w:t>
            </w:r>
          </w:p>
        </w:tc>
        <w:tc>
          <w:tcPr>
            <w:tcW w:w="3402" w:type="dxa"/>
            <w:tcBorders>
              <w:bottom w:val="nil"/>
            </w:tcBorders>
          </w:tcPr>
          <w:p w14:paraId="4F283731" w14:textId="77777777" w:rsidR="00A80AC3" w:rsidRPr="00183A20" w:rsidRDefault="00A80AC3">
            <w:pPr>
              <w:rPr>
                <w:sz w:val="22"/>
                <w:szCs w:val="22"/>
              </w:rPr>
            </w:pPr>
            <w:r w:rsidRPr="00183A20">
              <w:rPr>
                <w:sz w:val="22"/>
                <w:szCs w:val="22"/>
              </w:rPr>
              <w:t>Komplektuojamo ultragarsinio daviklio savybės</w:t>
            </w:r>
          </w:p>
          <w:p w14:paraId="54DA2778" w14:textId="77777777" w:rsidR="00A80AC3" w:rsidRPr="00183A20" w:rsidRDefault="00A80AC3">
            <w:pPr>
              <w:rPr>
                <w:sz w:val="22"/>
                <w:szCs w:val="22"/>
              </w:rPr>
            </w:pPr>
          </w:p>
        </w:tc>
        <w:tc>
          <w:tcPr>
            <w:tcW w:w="4819" w:type="dxa"/>
            <w:tcBorders>
              <w:bottom w:val="nil"/>
            </w:tcBorders>
          </w:tcPr>
          <w:p w14:paraId="0004AEDB" w14:textId="77777777" w:rsidR="002B7349" w:rsidRDefault="00B94F61">
            <w:pPr>
              <w:tabs>
                <w:tab w:val="left" w:pos="151"/>
                <w:tab w:val="left" w:pos="241"/>
                <w:tab w:val="left" w:pos="331"/>
                <w:tab w:val="center" w:pos="1522"/>
              </w:tabs>
              <w:rPr>
                <w:sz w:val="22"/>
                <w:szCs w:val="22"/>
              </w:rPr>
            </w:pPr>
            <w:r w:rsidRPr="00B94F61">
              <w:rPr>
                <w:sz w:val="22"/>
                <w:szCs w:val="22"/>
              </w:rPr>
              <w:t xml:space="preserve">Sektorinis daviklis, skirtas transtorakaliniams suaugusiųjų širdies tyrimams, kurio dažnio diapazonas ≤ 1,4 iki ≥ 5,0 MHz, </w:t>
            </w:r>
          </w:p>
          <w:p w14:paraId="05F99FA3" w14:textId="77777777" w:rsidR="002B7349" w:rsidRDefault="00B94F61">
            <w:pPr>
              <w:tabs>
                <w:tab w:val="left" w:pos="151"/>
                <w:tab w:val="left" w:pos="241"/>
                <w:tab w:val="left" w:pos="331"/>
                <w:tab w:val="center" w:pos="1522"/>
              </w:tabs>
              <w:rPr>
                <w:sz w:val="22"/>
                <w:szCs w:val="22"/>
              </w:rPr>
            </w:pPr>
            <w:r w:rsidRPr="00B94F61">
              <w:rPr>
                <w:sz w:val="22"/>
                <w:szCs w:val="22"/>
              </w:rPr>
              <w:t xml:space="preserve">skenavimo kampas ≥ 80°, </w:t>
            </w:r>
          </w:p>
          <w:p w14:paraId="50290A2C" w14:textId="4EB4B7BD" w:rsidR="00A80AC3" w:rsidRPr="00183A20" w:rsidRDefault="00B94F61">
            <w:pPr>
              <w:tabs>
                <w:tab w:val="left" w:pos="151"/>
                <w:tab w:val="left" w:pos="241"/>
                <w:tab w:val="left" w:pos="331"/>
                <w:tab w:val="center" w:pos="1522"/>
              </w:tabs>
              <w:rPr>
                <w:sz w:val="22"/>
                <w:szCs w:val="22"/>
              </w:rPr>
            </w:pPr>
            <w:r w:rsidRPr="00B94F61">
              <w:rPr>
                <w:sz w:val="22"/>
                <w:szCs w:val="22"/>
              </w:rPr>
              <w:t>kristalų kiekis ≥ 80;</w:t>
            </w:r>
          </w:p>
        </w:tc>
      </w:tr>
      <w:tr w:rsidR="00A80AC3" w:rsidRPr="00183A20" w14:paraId="30E54797" w14:textId="77777777">
        <w:trPr>
          <w:trHeight w:val="20"/>
        </w:trPr>
        <w:tc>
          <w:tcPr>
            <w:tcW w:w="851" w:type="dxa"/>
            <w:tcBorders>
              <w:bottom w:val="nil"/>
            </w:tcBorders>
          </w:tcPr>
          <w:p w14:paraId="08EA9CD1" w14:textId="77777777" w:rsidR="00A80AC3" w:rsidRPr="00183A20" w:rsidRDefault="00A80AC3">
            <w:pPr>
              <w:rPr>
                <w:sz w:val="22"/>
                <w:szCs w:val="22"/>
              </w:rPr>
            </w:pPr>
            <w:r w:rsidRPr="00183A20">
              <w:rPr>
                <w:sz w:val="22"/>
                <w:szCs w:val="22"/>
              </w:rPr>
              <w:t>8.2</w:t>
            </w:r>
          </w:p>
        </w:tc>
        <w:tc>
          <w:tcPr>
            <w:tcW w:w="3402" w:type="dxa"/>
            <w:tcBorders>
              <w:bottom w:val="nil"/>
            </w:tcBorders>
          </w:tcPr>
          <w:p w14:paraId="2B8EB021" w14:textId="77777777" w:rsidR="00A80AC3" w:rsidRDefault="00A80AC3">
            <w:pPr>
              <w:rPr>
                <w:sz w:val="22"/>
                <w:szCs w:val="22"/>
              </w:rPr>
            </w:pPr>
            <w:r w:rsidRPr="00183A20">
              <w:rPr>
                <w:sz w:val="22"/>
                <w:szCs w:val="22"/>
              </w:rPr>
              <w:t>Komplektuojamo ultragarsinio daviklio savybės</w:t>
            </w:r>
          </w:p>
          <w:p w14:paraId="1C07B04A" w14:textId="77777777" w:rsidR="00A80AC3" w:rsidRDefault="00A80AC3">
            <w:pPr>
              <w:rPr>
                <w:sz w:val="22"/>
                <w:szCs w:val="22"/>
              </w:rPr>
            </w:pPr>
          </w:p>
          <w:p w14:paraId="6E02D99A" w14:textId="77777777" w:rsidR="00A80AC3" w:rsidRPr="00183A20" w:rsidRDefault="00A80AC3">
            <w:pPr>
              <w:rPr>
                <w:sz w:val="22"/>
                <w:szCs w:val="22"/>
              </w:rPr>
            </w:pPr>
          </w:p>
        </w:tc>
        <w:tc>
          <w:tcPr>
            <w:tcW w:w="4819" w:type="dxa"/>
            <w:tcBorders>
              <w:bottom w:val="nil"/>
            </w:tcBorders>
          </w:tcPr>
          <w:p w14:paraId="5F8E82DC" w14:textId="77777777" w:rsidR="002B7349" w:rsidRDefault="001846F8">
            <w:pPr>
              <w:tabs>
                <w:tab w:val="left" w:pos="151"/>
                <w:tab w:val="left" w:pos="241"/>
                <w:tab w:val="left" w:pos="331"/>
                <w:tab w:val="center" w:pos="1522"/>
              </w:tabs>
              <w:rPr>
                <w:sz w:val="22"/>
                <w:szCs w:val="22"/>
              </w:rPr>
            </w:pPr>
            <w:r w:rsidRPr="00183A20">
              <w:rPr>
                <w:sz w:val="22"/>
                <w:szCs w:val="22"/>
              </w:rPr>
              <w:t xml:space="preserve">Konveksinis daviklis skirtas pilvo tyrimams kurio dažnių diapazonas </w:t>
            </w:r>
            <w:r w:rsidRPr="006A6D7B">
              <w:rPr>
                <w:sz w:val="22"/>
                <w:szCs w:val="22"/>
              </w:rPr>
              <w:t xml:space="preserve">≤ </w:t>
            </w:r>
            <w:r w:rsidRPr="00183A20">
              <w:rPr>
                <w:color w:val="000000"/>
                <w:sz w:val="22"/>
                <w:szCs w:val="22"/>
              </w:rPr>
              <w:t xml:space="preserve">1,8 iki </w:t>
            </w:r>
            <w:r w:rsidRPr="006A6D7B">
              <w:rPr>
                <w:sz w:val="22"/>
                <w:szCs w:val="22"/>
              </w:rPr>
              <w:t xml:space="preserve">≥ </w:t>
            </w:r>
            <w:r w:rsidRPr="00183A20">
              <w:rPr>
                <w:color w:val="000000"/>
                <w:sz w:val="22"/>
                <w:szCs w:val="22"/>
              </w:rPr>
              <w:t>5,0 MHz</w:t>
            </w:r>
            <w:r w:rsidRPr="00183A20">
              <w:rPr>
                <w:sz w:val="22"/>
                <w:szCs w:val="22"/>
              </w:rPr>
              <w:t xml:space="preserve">, </w:t>
            </w:r>
          </w:p>
          <w:p w14:paraId="04F1EFA7" w14:textId="77777777" w:rsidR="002B7349" w:rsidRDefault="001846F8">
            <w:pPr>
              <w:tabs>
                <w:tab w:val="left" w:pos="151"/>
                <w:tab w:val="left" w:pos="241"/>
                <w:tab w:val="left" w:pos="331"/>
                <w:tab w:val="center" w:pos="1522"/>
              </w:tabs>
              <w:rPr>
                <w:sz w:val="22"/>
                <w:szCs w:val="22"/>
              </w:rPr>
            </w:pPr>
            <w:r w:rsidRPr="00183A20">
              <w:rPr>
                <w:sz w:val="22"/>
                <w:szCs w:val="22"/>
              </w:rPr>
              <w:t xml:space="preserve">skenavimo kampas </w:t>
            </w:r>
            <w:r w:rsidRPr="006A6D7B">
              <w:rPr>
                <w:sz w:val="22"/>
                <w:szCs w:val="22"/>
              </w:rPr>
              <w:t>≥</w:t>
            </w:r>
            <w:r w:rsidRPr="00183A20">
              <w:rPr>
                <w:sz w:val="22"/>
                <w:szCs w:val="22"/>
              </w:rPr>
              <w:t xml:space="preserve">70°, </w:t>
            </w:r>
          </w:p>
          <w:p w14:paraId="7E62D729" w14:textId="793F1ABE" w:rsidR="00A80AC3" w:rsidRPr="00183A20" w:rsidRDefault="001846F8">
            <w:pPr>
              <w:tabs>
                <w:tab w:val="left" w:pos="151"/>
                <w:tab w:val="left" w:pos="241"/>
                <w:tab w:val="left" w:pos="331"/>
                <w:tab w:val="center" w:pos="1522"/>
              </w:tabs>
              <w:rPr>
                <w:sz w:val="22"/>
                <w:szCs w:val="22"/>
              </w:rPr>
            </w:pPr>
            <w:r w:rsidRPr="00183A20">
              <w:rPr>
                <w:sz w:val="22"/>
                <w:szCs w:val="22"/>
              </w:rPr>
              <w:t xml:space="preserve">kristalų kiekis </w:t>
            </w:r>
            <w:r w:rsidRPr="006A6D7B">
              <w:rPr>
                <w:sz w:val="22"/>
                <w:szCs w:val="22"/>
              </w:rPr>
              <w:t>≥</w:t>
            </w:r>
            <w:r>
              <w:rPr>
                <w:sz w:val="22"/>
                <w:szCs w:val="22"/>
              </w:rPr>
              <w:t xml:space="preserve"> </w:t>
            </w:r>
            <w:r w:rsidRPr="00183A20">
              <w:rPr>
                <w:sz w:val="22"/>
                <w:szCs w:val="22"/>
              </w:rPr>
              <w:t>1</w:t>
            </w:r>
            <w:r>
              <w:rPr>
                <w:sz w:val="22"/>
                <w:szCs w:val="22"/>
              </w:rPr>
              <w:t>6</w:t>
            </w:r>
            <w:r w:rsidRPr="00183A20">
              <w:rPr>
                <w:sz w:val="22"/>
                <w:szCs w:val="22"/>
              </w:rPr>
              <w:t>0</w:t>
            </w:r>
            <w:r>
              <w:rPr>
                <w:sz w:val="22"/>
                <w:szCs w:val="22"/>
              </w:rPr>
              <w:t>;</w:t>
            </w:r>
          </w:p>
        </w:tc>
      </w:tr>
      <w:tr w:rsidR="00A80AC3" w:rsidRPr="00183A20" w14:paraId="4A082336" w14:textId="77777777">
        <w:trPr>
          <w:trHeight w:val="20"/>
        </w:trPr>
        <w:tc>
          <w:tcPr>
            <w:tcW w:w="851" w:type="dxa"/>
            <w:tcBorders>
              <w:bottom w:val="nil"/>
            </w:tcBorders>
          </w:tcPr>
          <w:p w14:paraId="66F843E5" w14:textId="77777777" w:rsidR="00A80AC3" w:rsidRPr="00183A20" w:rsidRDefault="00A80AC3">
            <w:pPr>
              <w:rPr>
                <w:sz w:val="22"/>
                <w:szCs w:val="22"/>
              </w:rPr>
            </w:pPr>
            <w:r w:rsidRPr="00183A20">
              <w:rPr>
                <w:sz w:val="22"/>
                <w:szCs w:val="22"/>
              </w:rPr>
              <w:t>8.3</w:t>
            </w:r>
          </w:p>
        </w:tc>
        <w:tc>
          <w:tcPr>
            <w:tcW w:w="3402" w:type="dxa"/>
            <w:tcBorders>
              <w:bottom w:val="nil"/>
            </w:tcBorders>
          </w:tcPr>
          <w:p w14:paraId="5D519270" w14:textId="77777777" w:rsidR="00A80AC3" w:rsidRPr="00183A20" w:rsidRDefault="00A80AC3">
            <w:pPr>
              <w:rPr>
                <w:sz w:val="22"/>
                <w:szCs w:val="22"/>
              </w:rPr>
            </w:pPr>
            <w:r w:rsidRPr="00183A20">
              <w:rPr>
                <w:sz w:val="22"/>
                <w:szCs w:val="22"/>
              </w:rPr>
              <w:t>Komplektuojamo ultragarsinio daviklio savybės</w:t>
            </w:r>
          </w:p>
        </w:tc>
        <w:tc>
          <w:tcPr>
            <w:tcW w:w="4819" w:type="dxa"/>
            <w:tcBorders>
              <w:bottom w:val="nil"/>
            </w:tcBorders>
          </w:tcPr>
          <w:p w14:paraId="1D6BC242" w14:textId="2087728B" w:rsidR="00A80AC3" w:rsidRPr="00183A20" w:rsidRDefault="001846F8">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w:t>
            </w:r>
            <w:r>
              <w:rPr>
                <w:sz w:val="22"/>
                <w:szCs w:val="22"/>
              </w:rPr>
              <w:t xml:space="preserve">≤ </w:t>
            </w:r>
            <w:r w:rsidRPr="00183A20">
              <w:rPr>
                <w:color w:val="000000"/>
                <w:sz w:val="22"/>
                <w:szCs w:val="22"/>
              </w:rPr>
              <w:t>3</w:t>
            </w:r>
            <w:r w:rsidRPr="00D46965">
              <w:rPr>
                <w:color w:val="000000"/>
                <w:sz w:val="22"/>
                <w:szCs w:val="22"/>
              </w:rPr>
              <w:t>,0</w:t>
            </w:r>
            <w:r w:rsidRPr="00183A20">
              <w:rPr>
                <w:color w:val="000000"/>
                <w:sz w:val="22"/>
                <w:szCs w:val="22"/>
              </w:rPr>
              <w:t xml:space="preserve"> iki </w:t>
            </w:r>
            <w:r>
              <w:rPr>
                <w:sz w:val="22"/>
                <w:szCs w:val="22"/>
              </w:rPr>
              <w:t xml:space="preserve">≥ </w:t>
            </w:r>
            <w:r>
              <w:rPr>
                <w:color w:val="000000"/>
                <w:sz w:val="22"/>
                <w:szCs w:val="22"/>
              </w:rPr>
              <w:t>8</w:t>
            </w:r>
            <w:r w:rsidRPr="00183A20">
              <w:rPr>
                <w:color w:val="000000"/>
                <w:sz w:val="22"/>
                <w:szCs w:val="22"/>
              </w:rPr>
              <w:t>,0 MHz</w:t>
            </w:r>
            <w:r>
              <w:rPr>
                <w:color w:val="000000"/>
                <w:sz w:val="22"/>
                <w:szCs w:val="22"/>
              </w:rPr>
              <w:t>;</w:t>
            </w:r>
          </w:p>
        </w:tc>
      </w:tr>
      <w:tr w:rsidR="001846F8" w:rsidRPr="00183A20" w14:paraId="3B579CDB" w14:textId="77777777">
        <w:trPr>
          <w:trHeight w:val="20"/>
        </w:trPr>
        <w:tc>
          <w:tcPr>
            <w:tcW w:w="851" w:type="dxa"/>
            <w:tcBorders>
              <w:bottom w:val="nil"/>
            </w:tcBorders>
          </w:tcPr>
          <w:p w14:paraId="353BA22A" w14:textId="77777777" w:rsidR="001846F8" w:rsidRPr="00183A20" w:rsidRDefault="001846F8" w:rsidP="001846F8">
            <w:pPr>
              <w:rPr>
                <w:sz w:val="22"/>
                <w:szCs w:val="22"/>
              </w:rPr>
            </w:pPr>
            <w:r w:rsidRPr="00183A20">
              <w:rPr>
                <w:sz w:val="22"/>
                <w:szCs w:val="22"/>
              </w:rPr>
              <w:t>8.4</w:t>
            </w:r>
          </w:p>
        </w:tc>
        <w:tc>
          <w:tcPr>
            <w:tcW w:w="3402" w:type="dxa"/>
            <w:tcBorders>
              <w:bottom w:val="nil"/>
            </w:tcBorders>
          </w:tcPr>
          <w:p w14:paraId="4BC8ED0A" w14:textId="77777777" w:rsidR="001846F8" w:rsidRPr="00183A20" w:rsidRDefault="001846F8" w:rsidP="001846F8">
            <w:pPr>
              <w:rPr>
                <w:sz w:val="22"/>
                <w:szCs w:val="22"/>
              </w:rPr>
            </w:pPr>
            <w:r w:rsidRPr="00183A20">
              <w:rPr>
                <w:sz w:val="22"/>
                <w:szCs w:val="22"/>
              </w:rPr>
              <w:t>Komplektuojamo ultragarsinio daviklio savybės</w:t>
            </w:r>
          </w:p>
        </w:tc>
        <w:tc>
          <w:tcPr>
            <w:tcW w:w="4819" w:type="dxa"/>
            <w:tcBorders>
              <w:bottom w:val="nil"/>
            </w:tcBorders>
          </w:tcPr>
          <w:p w14:paraId="5EF636B4" w14:textId="77777777" w:rsidR="002B7349" w:rsidRDefault="001846F8" w:rsidP="001846F8">
            <w:pPr>
              <w:tabs>
                <w:tab w:val="left" w:pos="151"/>
                <w:tab w:val="left" w:pos="241"/>
                <w:tab w:val="left" w:pos="331"/>
                <w:tab w:val="center" w:pos="1522"/>
              </w:tabs>
              <w:rPr>
                <w:sz w:val="22"/>
                <w:szCs w:val="22"/>
              </w:rPr>
            </w:pPr>
            <w:r w:rsidRPr="00183A20">
              <w:rPr>
                <w:sz w:val="22"/>
                <w:szCs w:val="22"/>
              </w:rPr>
              <w:t>Linijinis daviklis skirtas kaklo krūtų ir smulkiųjų struktūrų tyrimams kurio dažnių diapazonas</w:t>
            </w:r>
            <w:r w:rsidRPr="00183A20">
              <w:rPr>
                <w:color w:val="000000"/>
                <w:sz w:val="22"/>
                <w:szCs w:val="22"/>
              </w:rPr>
              <w:t xml:space="preserve"> </w:t>
            </w:r>
            <w:r>
              <w:rPr>
                <w:sz w:val="22"/>
                <w:szCs w:val="22"/>
              </w:rPr>
              <w:t xml:space="preserve">≤ </w:t>
            </w:r>
            <w:r w:rsidRPr="00183A20">
              <w:rPr>
                <w:color w:val="000000"/>
                <w:sz w:val="22"/>
                <w:szCs w:val="22"/>
              </w:rPr>
              <w:t>4</w:t>
            </w:r>
            <w:r w:rsidRPr="00D46965">
              <w:rPr>
                <w:color w:val="000000"/>
                <w:sz w:val="22"/>
                <w:szCs w:val="22"/>
              </w:rPr>
              <w:t>,0</w:t>
            </w:r>
            <w:r w:rsidRPr="00183A20">
              <w:rPr>
                <w:color w:val="000000"/>
                <w:sz w:val="22"/>
                <w:szCs w:val="22"/>
              </w:rPr>
              <w:t xml:space="preserve"> iki </w:t>
            </w:r>
            <w:r>
              <w:rPr>
                <w:sz w:val="22"/>
                <w:szCs w:val="22"/>
              </w:rPr>
              <w:t xml:space="preserve">≥ </w:t>
            </w:r>
            <w:r w:rsidRPr="00183A20">
              <w:rPr>
                <w:color w:val="000000"/>
                <w:sz w:val="22"/>
                <w:szCs w:val="22"/>
              </w:rPr>
              <w:t>15,0 MHz</w:t>
            </w:r>
            <w:r w:rsidRPr="00183A20">
              <w:rPr>
                <w:sz w:val="22"/>
                <w:szCs w:val="22"/>
              </w:rPr>
              <w:t xml:space="preserve">, </w:t>
            </w:r>
          </w:p>
          <w:p w14:paraId="763A72EB" w14:textId="50837A43" w:rsidR="001846F8" w:rsidRPr="00183A20" w:rsidRDefault="001846F8" w:rsidP="001846F8">
            <w:pPr>
              <w:tabs>
                <w:tab w:val="left" w:pos="151"/>
                <w:tab w:val="left" w:pos="241"/>
                <w:tab w:val="left" w:pos="331"/>
                <w:tab w:val="center" w:pos="1522"/>
              </w:tabs>
              <w:rPr>
                <w:sz w:val="22"/>
                <w:szCs w:val="22"/>
              </w:rPr>
            </w:pPr>
            <w:r w:rsidRPr="00183A20">
              <w:rPr>
                <w:sz w:val="22"/>
                <w:szCs w:val="22"/>
              </w:rPr>
              <w:t xml:space="preserve">kristalų kiekis </w:t>
            </w:r>
            <w:r>
              <w:rPr>
                <w:sz w:val="22"/>
                <w:szCs w:val="22"/>
              </w:rPr>
              <w:t xml:space="preserve">≥ </w:t>
            </w:r>
            <w:r w:rsidRPr="00183A20">
              <w:rPr>
                <w:sz w:val="22"/>
                <w:szCs w:val="22"/>
              </w:rPr>
              <w:t>900</w:t>
            </w:r>
            <w:r>
              <w:rPr>
                <w:sz w:val="22"/>
                <w:szCs w:val="22"/>
              </w:rPr>
              <w:t>;</w:t>
            </w:r>
          </w:p>
        </w:tc>
      </w:tr>
      <w:tr w:rsidR="001846F8" w:rsidRPr="00183A20" w14:paraId="772C5C76" w14:textId="77777777">
        <w:trPr>
          <w:trHeight w:val="20"/>
        </w:trPr>
        <w:tc>
          <w:tcPr>
            <w:tcW w:w="851" w:type="dxa"/>
            <w:tcBorders>
              <w:bottom w:val="nil"/>
            </w:tcBorders>
          </w:tcPr>
          <w:p w14:paraId="2B293E39" w14:textId="77777777" w:rsidR="001846F8" w:rsidRPr="00183A20" w:rsidRDefault="001846F8" w:rsidP="001846F8">
            <w:pPr>
              <w:rPr>
                <w:sz w:val="22"/>
                <w:szCs w:val="22"/>
              </w:rPr>
            </w:pPr>
            <w:r w:rsidRPr="00183A20">
              <w:rPr>
                <w:sz w:val="22"/>
                <w:szCs w:val="22"/>
              </w:rPr>
              <w:t>9.</w:t>
            </w:r>
          </w:p>
        </w:tc>
        <w:tc>
          <w:tcPr>
            <w:tcW w:w="3402" w:type="dxa"/>
            <w:tcBorders>
              <w:bottom w:val="nil"/>
            </w:tcBorders>
          </w:tcPr>
          <w:p w14:paraId="6844E12E" w14:textId="77777777" w:rsidR="001846F8" w:rsidRPr="00183A20" w:rsidRDefault="001846F8" w:rsidP="001846F8">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357F7EB3" w14:textId="77777777" w:rsidR="001846F8" w:rsidRPr="00183A20" w:rsidRDefault="001846F8" w:rsidP="001846F8">
            <w:pPr>
              <w:suppressAutoHyphens/>
              <w:rPr>
                <w:sz w:val="22"/>
                <w:szCs w:val="22"/>
              </w:rPr>
            </w:pPr>
            <w:r w:rsidRPr="00183A20">
              <w:rPr>
                <w:sz w:val="22"/>
                <w:szCs w:val="22"/>
              </w:rPr>
              <w:t>Standartiniams morfometriniams, funkciniams ir hemodinaminiams parametrams išmatuoti ir skaičiuoti;</w:t>
            </w:r>
          </w:p>
        </w:tc>
      </w:tr>
      <w:tr w:rsidR="001846F8" w:rsidRPr="00183A20" w14:paraId="38CBC335" w14:textId="77777777">
        <w:trPr>
          <w:trHeight w:val="20"/>
        </w:trPr>
        <w:tc>
          <w:tcPr>
            <w:tcW w:w="851" w:type="dxa"/>
            <w:tcBorders>
              <w:bottom w:val="nil"/>
            </w:tcBorders>
          </w:tcPr>
          <w:p w14:paraId="7BE406FC" w14:textId="77777777" w:rsidR="001846F8" w:rsidRPr="00183A20" w:rsidRDefault="001846F8" w:rsidP="001846F8">
            <w:pPr>
              <w:rPr>
                <w:sz w:val="22"/>
                <w:szCs w:val="22"/>
              </w:rPr>
            </w:pPr>
            <w:r w:rsidRPr="00183A20">
              <w:rPr>
                <w:sz w:val="22"/>
                <w:szCs w:val="22"/>
              </w:rPr>
              <w:t>10.</w:t>
            </w:r>
          </w:p>
        </w:tc>
        <w:tc>
          <w:tcPr>
            <w:tcW w:w="3402" w:type="dxa"/>
            <w:tcBorders>
              <w:bottom w:val="nil"/>
            </w:tcBorders>
          </w:tcPr>
          <w:p w14:paraId="75ECF5F1" w14:textId="77777777" w:rsidR="001846F8" w:rsidRPr="00183A20" w:rsidRDefault="001846F8" w:rsidP="001846F8">
            <w:pPr>
              <w:rPr>
                <w:sz w:val="22"/>
                <w:szCs w:val="22"/>
              </w:rPr>
            </w:pPr>
            <w:r w:rsidRPr="00183A20">
              <w:rPr>
                <w:sz w:val="22"/>
                <w:szCs w:val="22"/>
              </w:rPr>
              <w:t>DICOM standarto programinė įranga</w:t>
            </w:r>
          </w:p>
        </w:tc>
        <w:tc>
          <w:tcPr>
            <w:tcW w:w="4819" w:type="dxa"/>
            <w:tcBorders>
              <w:bottom w:val="nil"/>
            </w:tcBorders>
          </w:tcPr>
          <w:p w14:paraId="1EA41D42" w14:textId="423080B1" w:rsidR="001846F8" w:rsidRPr="00183A20" w:rsidRDefault="001846F8" w:rsidP="001846F8">
            <w:pPr>
              <w:pStyle w:val="Sraopastraipa"/>
              <w:numPr>
                <w:ilvl w:val="0"/>
                <w:numId w:val="1"/>
              </w:numPr>
              <w:tabs>
                <w:tab w:val="left" w:pos="264"/>
                <w:tab w:val="left" w:pos="487"/>
                <w:tab w:val="left" w:pos="547"/>
              </w:tabs>
              <w:ind w:left="62" w:hanging="62"/>
              <w:contextualSpacing/>
              <w:rPr>
                <w:sz w:val="22"/>
                <w:szCs w:val="22"/>
              </w:rPr>
            </w:pPr>
            <w:r w:rsidRPr="00183A20">
              <w:rPr>
                <w:sz w:val="22"/>
                <w:szCs w:val="22"/>
              </w:rPr>
              <w:t xml:space="preserve">DICOM </w:t>
            </w:r>
            <w:r w:rsidR="00307C5A">
              <w:rPr>
                <w:sz w:val="22"/>
                <w:szCs w:val="22"/>
              </w:rPr>
              <w:t>siuntimas</w:t>
            </w:r>
            <w:r w:rsidRPr="00183A20">
              <w:rPr>
                <w:sz w:val="22"/>
                <w:szCs w:val="22"/>
              </w:rPr>
              <w:t xml:space="preserve"> arba DICOM </w:t>
            </w:r>
            <w:r w:rsidR="00307C5A">
              <w:rPr>
                <w:sz w:val="22"/>
                <w:szCs w:val="22"/>
              </w:rPr>
              <w:t>saugojimas</w:t>
            </w:r>
            <w:r w:rsidRPr="00183A20">
              <w:rPr>
                <w:sz w:val="22"/>
                <w:szCs w:val="22"/>
              </w:rPr>
              <w:t xml:space="preserve"> arba lygiavertis formatas;</w:t>
            </w:r>
          </w:p>
          <w:p w14:paraId="19032673" w14:textId="0E93F8BF" w:rsidR="001846F8" w:rsidRPr="00183A20" w:rsidRDefault="001846F8" w:rsidP="001846F8">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w:t>
            </w:r>
            <w:r w:rsidR="00307C5A">
              <w:rPr>
                <w:sz w:val="22"/>
                <w:szCs w:val="22"/>
              </w:rPr>
              <w:t>užklausa</w:t>
            </w:r>
            <w:r w:rsidRPr="00183A20">
              <w:rPr>
                <w:sz w:val="22"/>
                <w:szCs w:val="22"/>
              </w:rPr>
              <w:t xml:space="preserve"> ir </w:t>
            </w:r>
            <w:r w:rsidR="00307C5A">
              <w:rPr>
                <w:sz w:val="22"/>
                <w:szCs w:val="22"/>
              </w:rPr>
              <w:t>gavimas;</w:t>
            </w:r>
          </w:p>
          <w:p w14:paraId="28E6C978" w14:textId="538BC3AA" w:rsidR="001846F8" w:rsidRPr="00183A20" w:rsidRDefault="001846F8" w:rsidP="001846F8">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w:t>
            </w:r>
            <w:r w:rsidR="00307C5A">
              <w:rPr>
                <w:sz w:val="22"/>
                <w:szCs w:val="22"/>
              </w:rPr>
              <w:t>darbų sąrašas</w:t>
            </w:r>
            <w:r w:rsidRPr="00183A20">
              <w:rPr>
                <w:sz w:val="22"/>
                <w:szCs w:val="22"/>
              </w:rPr>
              <w:t>.</w:t>
            </w:r>
          </w:p>
        </w:tc>
      </w:tr>
      <w:tr w:rsidR="001846F8" w:rsidRPr="00183A20" w14:paraId="0F6216D0" w14:textId="77777777">
        <w:trPr>
          <w:trHeight w:val="20"/>
        </w:trPr>
        <w:tc>
          <w:tcPr>
            <w:tcW w:w="851" w:type="dxa"/>
            <w:tcBorders>
              <w:bottom w:val="single" w:sz="4" w:space="0" w:color="auto"/>
            </w:tcBorders>
          </w:tcPr>
          <w:p w14:paraId="7C0C8E15" w14:textId="77777777" w:rsidR="001846F8" w:rsidRPr="00183A20" w:rsidRDefault="001846F8" w:rsidP="001846F8">
            <w:pPr>
              <w:rPr>
                <w:sz w:val="22"/>
                <w:szCs w:val="22"/>
              </w:rPr>
            </w:pPr>
            <w:r w:rsidRPr="00183A20">
              <w:rPr>
                <w:sz w:val="22"/>
                <w:szCs w:val="22"/>
              </w:rPr>
              <w:t>11.</w:t>
            </w:r>
          </w:p>
        </w:tc>
        <w:tc>
          <w:tcPr>
            <w:tcW w:w="3402" w:type="dxa"/>
            <w:tcBorders>
              <w:bottom w:val="single" w:sz="4" w:space="0" w:color="auto"/>
            </w:tcBorders>
          </w:tcPr>
          <w:p w14:paraId="08B3C6ED" w14:textId="77777777" w:rsidR="001846F8" w:rsidRPr="00183A20" w:rsidRDefault="001846F8" w:rsidP="001846F8">
            <w:pPr>
              <w:rPr>
                <w:sz w:val="22"/>
                <w:szCs w:val="22"/>
              </w:rPr>
            </w:pPr>
            <w:r w:rsidRPr="00183A20">
              <w:rPr>
                <w:sz w:val="22"/>
                <w:szCs w:val="22"/>
              </w:rPr>
              <w:t>Vaizdo monitoriaus savybės</w:t>
            </w:r>
          </w:p>
        </w:tc>
        <w:tc>
          <w:tcPr>
            <w:tcW w:w="4819" w:type="dxa"/>
            <w:tcBorders>
              <w:bottom w:val="single" w:sz="4" w:space="0" w:color="auto"/>
            </w:tcBorders>
          </w:tcPr>
          <w:p w14:paraId="73E318FC" w14:textId="77777777" w:rsidR="001846F8" w:rsidRPr="00B93F71" w:rsidRDefault="001846F8" w:rsidP="001846F8">
            <w:pPr>
              <w:pStyle w:val="Sraopastraipa"/>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6A425FCC" w14:textId="77777777" w:rsidR="001846F8" w:rsidRPr="00B93F71" w:rsidRDefault="001846F8" w:rsidP="001846F8">
            <w:pPr>
              <w:pStyle w:val="Sraopastraipa"/>
              <w:tabs>
                <w:tab w:val="left" w:pos="173"/>
              </w:tabs>
              <w:ind w:left="0"/>
              <w:rPr>
                <w:sz w:val="22"/>
                <w:szCs w:val="22"/>
                <w:lang w:val="lt-LT"/>
              </w:rPr>
            </w:pPr>
            <w:r w:rsidRPr="00B93F71">
              <w:rPr>
                <w:sz w:val="22"/>
                <w:szCs w:val="22"/>
                <w:lang w:val="lt-LT"/>
              </w:rPr>
              <w:t>2. Ne mažesnė kaip 22 colio įstrižainė.</w:t>
            </w:r>
          </w:p>
        </w:tc>
      </w:tr>
      <w:tr w:rsidR="001846F8" w:rsidRPr="00183A20" w14:paraId="7C8BB863" w14:textId="77777777">
        <w:trPr>
          <w:trHeight w:val="20"/>
        </w:trPr>
        <w:tc>
          <w:tcPr>
            <w:tcW w:w="851" w:type="dxa"/>
            <w:tcBorders>
              <w:bottom w:val="single" w:sz="4" w:space="0" w:color="auto"/>
            </w:tcBorders>
          </w:tcPr>
          <w:p w14:paraId="4111ED26" w14:textId="77777777" w:rsidR="001846F8" w:rsidRPr="00183A20" w:rsidRDefault="001846F8" w:rsidP="001846F8">
            <w:pPr>
              <w:rPr>
                <w:sz w:val="22"/>
                <w:szCs w:val="22"/>
              </w:rPr>
            </w:pPr>
            <w:r w:rsidRPr="00183A20">
              <w:rPr>
                <w:sz w:val="22"/>
                <w:szCs w:val="22"/>
              </w:rPr>
              <w:t>12.</w:t>
            </w:r>
          </w:p>
        </w:tc>
        <w:tc>
          <w:tcPr>
            <w:tcW w:w="3402" w:type="dxa"/>
            <w:tcBorders>
              <w:bottom w:val="single" w:sz="4" w:space="0" w:color="auto"/>
            </w:tcBorders>
          </w:tcPr>
          <w:p w14:paraId="67C39E7F" w14:textId="77777777" w:rsidR="001846F8" w:rsidRPr="00183A20" w:rsidRDefault="001846F8" w:rsidP="001846F8">
            <w:pPr>
              <w:rPr>
                <w:sz w:val="22"/>
                <w:szCs w:val="22"/>
              </w:rPr>
            </w:pPr>
            <w:r w:rsidRPr="00183A20">
              <w:rPr>
                <w:sz w:val="22"/>
                <w:szCs w:val="22"/>
              </w:rPr>
              <w:t>Fiziologinių kreivių rodymas ekrane</w:t>
            </w:r>
          </w:p>
        </w:tc>
        <w:tc>
          <w:tcPr>
            <w:tcW w:w="4819" w:type="dxa"/>
            <w:tcBorders>
              <w:bottom w:val="single" w:sz="4" w:space="0" w:color="auto"/>
            </w:tcBorders>
          </w:tcPr>
          <w:p w14:paraId="56A46A38" w14:textId="77777777" w:rsidR="001846F8" w:rsidRPr="00183A20" w:rsidRDefault="001846F8" w:rsidP="001846F8">
            <w:pPr>
              <w:suppressAutoHyphens/>
              <w:jc w:val="both"/>
              <w:rPr>
                <w:sz w:val="22"/>
                <w:szCs w:val="22"/>
              </w:rPr>
            </w:pPr>
            <w:r w:rsidRPr="00183A20">
              <w:rPr>
                <w:sz w:val="22"/>
                <w:szCs w:val="22"/>
              </w:rPr>
              <w:t>Sinchronizuota su vaizdu EKG;</w:t>
            </w:r>
          </w:p>
        </w:tc>
      </w:tr>
      <w:tr w:rsidR="001846F8" w:rsidRPr="00183A20" w14:paraId="3954737A" w14:textId="77777777">
        <w:trPr>
          <w:trHeight w:val="20"/>
        </w:trPr>
        <w:tc>
          <w:tcPr>
            <w:tcW w:w="851" w:type="dxa"/>
            <w:tcBorders>
              <w:bottom w:val="single" w:sz="4" w:space="0" w:color="auto"/>
            </w:tcBorders>
          </w:tcPr>
          <w:p w14:paraId="172DAA33" w14:textId="77777777" w:rsidR="001846F8" w:rsidRPr="00183A20" w:rsidRDefault="001846F8" w:rsidP="001846F8">
            <w:pPr>
              <w:rPr>
                <w:sz w:val="22"/>
                <w:szCs w:val="22"/>
              </w:rPr>
            </w:pPr>
            <w:r w:rsidRPr="00183A20">
              <w:rPr>
                <w:sz w:val="22"/>
                <w:szCs w:val="22"/>
              </w:rPr>
              <w:t>13.</w:t>
            </w:r>
          </w:p>
        </w:tc>
        <w:tc>
          <w:tcPr>
            <w:tcW w:w="3402" w:type="dxa"/>
            <w:tcBorders>
              <w:bottom w:val="single" w:sz="4" w:space="0" w:color="auto"/>
            </w:tcBorders>
          </w:tcPr>
          <w:p w14:paraId="4DE7204C" w14:textId="77777777" w:rsidR="001846F8" w:rsidRPr="00183A20" w:rsidRDefault="001846F8" w:rsidP="001846F8">
            <w:pPr>
              <w:rPr>
                <w:sz w:val="22"/>
                <w:szCs w:val="22"/>
              </w:rPr>
            </w:pPr>
            <w:r w:rsidRPr="00183A20">
              <w:rPr>
                <w:sz w:val="22"/>
                <w:szCs w:val="22"/>
              </w:rPr>
              <w:t>Priedai ir jų savybės</w:t>
            </w:r>
          </w:p>
        </w:tc>
        <w:tc>
          <w:tcPr>
            <w:tcW w:w="4819" w:type="dxa"/>
            <w:tcBorders>
              <w:bottom w:val="single" w:sz="4" w:space="0" w:color="auto"/>
            </w:tcBorders>
          </w:tcPr>
          <w:p w14:paraId="36CEDF2C" w14:textId="77777777" w:rsidR="001846F8" w:rsidRPr="00B93F71" w:rsidRDefault="001846F8" w:rsidP="001846F8">
            <w:pPr>
              <w:pStyle w:val="Sraopastraipa"/>
              <w:tabs>
                <w:tab w:val="left" w:pos="320"/>
              </w:tabs>
              <w:ind w:left="0"/>
              <w:jc w:val="both"/>
              <w:rPr>
                <w:sz w:val="22"/>
                <w:szCs w:val="22"/>
                <w:lang w:val="lt-LT"/>
              </w:rPr>
            </w:pPr>
            <w:r w:rsidRPr="00B93F71">
              <w:rPr>
                <w:sz w:val="22"/>
                <w:szCs w:val="22"/>
                <w:lang w:val="lt-LT"/>
              </w:rPr>
              <w:t>EKG laidų ir daugkartinių elektrodų komplektas.</w:t>
            </w:r>
          </w:p>
        </w:tc>
      </w:tr>
      <w:tr w:rsidR="001846F8" w:rsidRPr="00183A20" w14:paraId="1573AE47" w14:textId="77777777">
        <w:trPr>
          <w:trHeight w:val="20"/>
        </w:trPr>
        <w:tc>
          <w:tcPr>
            <w:tcW w:w="851" w:type="dxa"/>
            <w:tcBorders>
              <w:bottom w:val="single" w:sz="4" w:space="0" w:color="auto"/>
            </w:tcBorders>
          </w:tcPr>
          <w:p w14:paraId="77DED6A6" w14:textId="77777777" w:rsidR="001846F8" w:rsidRPr="00183A20" w:rsidRDefault="001846F8" w:rsidP="001846F8">
            <w:pPr>
              <w:rPr>
                <w:sz w:val="22"/>
                <w:szCs w:val="22"/>
              </w:rPr>
            </w:pPr>
            <w:r w:rsidRPr="00183A20">
              <w:rPr>
                <w:sz w:val="22"/>
                <w:szCs w:val="22"/>
              </w:rPr>
              <w:lastRenderedPageBreak/>
              <w:t>14.</w:t>
            </w:r>
          </w:p>
        </w:tc>
        <w:tc>
          <w:tcPr>
            <w:tcW w:w="3402" w:type="dxa"/>
            <w:tcBorders>
              <w:bottom w:val="single" w:sz="4" w:space="0" w:color="auto"/>
            </w:tcBorders>
          </w:tcPr>
          <w:p w14:paraId="3ADD9B83" w14:textId="77777777" w:rsidR="001846F8" w:rsidRPr="00183A20" w:rsidRDefault="001846F8" w:rsidP="001846F8">
            <w:pPr>
              <w:rPr>
                <w:sz w:val="22"/>
                <w:szCs w:val="22"/>
              </w:rPr>
            </w:pPr>
            <w:r w:rsidRPr="00183A20">
              <w:rPr>
                <w:color w:val="000000"/>
                <w:sz w:val="22"/>
                <w:szCs w:val="22"/>
              </w:rPr>
              <w:t>Išėjimo sąsajos</w:t>
            </w:r>
          </w:p>
        </w:tc>
        <w:tc>
          <w:tcPr>
            <w:tcW w:w="4819" w:type="dxa"/>
            <w:tcBorders>
              <w:bottom w:val="single" w:sz="4" w:space="0" w:color="auto"/>
            </w:tcBorders>
          </w:tcPr>
          <w:p w14:paraId="62A3B825" w14:textId="77777777" w:rsidR="001846F8" w:rsidRPr="00183A20" w:rsidRDefault="001846F8" w:rsidP="001846F8">
            <w:pPr>
              <w:pStyle w:val="Sraopastraipa"/>
              <w:numPr>
                <w:ilvl w:val="0"/>
                <w:numId w:val="2"/>
              </w:numPr>
              <w:tabs>
                <w:tab w:val="left" w:pos="264"/>
              </w:tabs>
              <w:ind w:hanging="433"/>
              <w:contextualSpacing/>
              <w:jc w:val="both"/>
              <w:rPr>
                <w:color w:val="000000"/>
                <w:sz w:val="22"/>
                <w:szCs w:val="22"/>
              </w:rPr>
            </w:pPr>
            <w:r w:rsidRPr="00183A20">
              <w:rPr>
                <w:color w:val="000000"/>
                <w:sz w:val="22"/>
                <w:szCs w:val="22"/>
              </w:rPr>
              <w:t>Ethernet;</w:t>
            </w:r>
          </w:p>
          <w:p w14:paraId="3DDC4F30" w14:textId="77777777" w:rsidR="001846F8" w:rsidRPr="00B93F71" w:rsidRDefault="001846F8" w:rsidP="001846F8">
            <w:pPr>
              <w:pStyle w:val="Sraopastraipa"/>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47D6C5EB" w14:textId="77777777" w:rsidR="001846F8" w:rsidRPr="00183A20" w:rsidRDefault="001846F8" w:rsidP="001846F8">
            <w:pPr>
              <w:pStyle w:val="Sraopastraipa"/>
              <w:numPr>
                <w:ilvl w:val="0"/>
                <w:numId w:val="2"/>
              </w:numPr>
              <w:tabs>
                <w:tab w:val="left" w:pos="264"/>
              </w:tabs>
              <w:ind w:left="0" w:firstLine="0"/>
              <w:contextualSpacing/>
              <w:jc w:val="both"/>
              <w:rPr>
                <w:color w:val="000000"/>
                <w:sz w:val="22"/>
                <w:szCs w:val="22"/>
              </w:rPr>
            </w:pPr>
            <w:r w:rsidRPr="00183A20">
              <w:rPr>
                <w:color w:val="000000"/>
                <w:sz w:val="22"/>
                <w:szCs w:val="22"/>
              </w:rPr>
              <w:t>USB jungtis.</w:t>
            </w:r>
          </w:p>
        </w:tc>
      </w:tr>
      <w:tr w:rsidR="001846F8" w:rsidRPr="00183A20" w14:paraId="46E6E944" w14:textId="77777777">
        <w:trPr>
          <w:trHeight w:val="20"/>
        </w:trPr>
        <w:tc>
          <w:tcPr>
            <w:tcW w:w="851" w:type="dxa"/>
            <w:tcBorders>
              <w:top w:val="single" w:sz="4" w:space="0" w:color="auto"/>
              <w:bottom w:val="single" w:sz="4" w:space="0" w:color="auto"/>
            </w:tcBorders>
          </w:tcPr>
          <w:p w14:paraId="11F18E78" w14:textId="77777777" w:rsidR="001846F8" w:rsidRPr="00183A20" w:rsidRDefault="001846F8" w:rsidP="001846F8">
            <w:pPr>
              <w:rPr>
                <w:sz w:val="22"/>
                <w:szCs w:val="22"/>
              </w:rPr>
            </w:pPr>
            <w:r w:rsidRPr="00183A20">
              <w:rPr>
                <w:sz w:val="22"/>
                <w:szCs w:val="22"/>
              </w:rPr>
              <w:t>15.</w:t>
            </w:r>
          </w:p>
        </w:tc>
        <w:tc>
          <w:tcPr>
            <w:tcW w:w="3402" w:type="dxa"/>
            <w:tcBorders>
              <w:top w:val="single" w:sz="4" w:space="0" w:color="auto"/>
              <w:bottom w:val="single" w:sz="4" w:space="0" w:color="auto"/>
            </w:tcBorders>
          </w:tcPr>
          <w:p w14:paraId="7AF35FAA" w14:textId="77777777" w:rsidR="001846F8" w:rsidRPr="00183A20" w:rsidRDefault="001846F8" w:rsidP="001846F8">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65AA074C" w14:textId="77777777" w:rsidR="001846F8" w:rsidRPr="00183A20" w:rsidRDefault="001846F8" w:rsidP="001846F8">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1846F8" w:rsidRPr="00183A20" w14:paraId="4474B534" w14:textId="77777777">
        <w:trPr>
          <w:trHeight w:val="20"/>
        </w:trPr>
        <w:tc>
          <w:tcPr>
            <w:tcW w:w="851" w:type="dxa"/>
            <w:tcBorders>
              <w:top w:val="single" w:sz="4" w:space="0" w:color="auto"/>
              <w:bottom w:val="single" w:sz="4" w:space="0" w:color="auto"/>
            </w:tcBorders>
          </w:tcPr>
          <w:p w14:paraId="238FBCCE" w14:textId="77777777" w:rsidR="001846F8" w:rsidRPr="00183A20" w:rsidRDefault="001846F8" w:rsidP="001846F8">
            <w:pPr>
              <w:rPr>
                <w:sz w:val="22"/>
                <w:szCs w:val="22"/>
              </w:rPr>
            </w:pPr>
            <w:r>
              <w:rPr>
                <w:sz w:val="22"/>
                <w:szCs w:val="22"/>
              </w:rPr>
              <w:t>16.</w:t>
            </w:r>
          </w:p>
        </w:tc>
        <w:tc>
          <w:tcPr>
            <w:tcW w:w="3402" w:type="dxa"/>
            <w:tcBorders>
              <w:top w:val="single" w:sz="4" w:space="0" w:color="auto"/>
              <w:bottom w:val="single" w:sz="4" w:space="0" w:color="auto"/>
            </w:tcBorders>
          </w:tcPr>
          <w:p w14:paraId="5C4B0247" w14:textId="77777777" w:rsidR="001846F8" w:rsidRPr="00183A20" w:rsidRDefault="001846F8" w:rsidP="001846F8">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44A336A8" w14:textId="77777777" w:rsidR="001846F8" w:rsidRPr="00183A20" w:rsidRDefault="001846F8" w:rsidP="001846F8">
            <w:pPr>
              <w:snapToGrid w:val="0"/>
              <w:rPr>
                <w:color w:val="000000"/>
                <w:sz w:val="22"/>
                <w:szCs w:val="22"/>
              </w:rPr>
            </w:pPr>
            <w:r>
              <w:rPr>
                <w:color w:val="000000"/>
                <w:sz w:val="22"/>
                <w:szCs w:val="22"/>
              </w:rPr>
              <w:t>Būtina</w:t>
            </w:r>
          </w:p>
        </w:tc>
      </w:tr>
      <w:tr w:rsidR="00DC0D63" w:rsidRPr="00183A20" w14:paraId="302D3EE6" w14:textId="77777777">
        <w:trPr>
          <w:trHeight w:val="20"/>
        </w:trPr>
        <w:tc>
          <w:tcPr>
            <w:tcW w:w="851" w:type="dxa"/>
            <w:tcBorders>
              <w:top w:val="single" w:sz="4" w:space="0" w:color="auto"/>
              <w:bottom w:val="single" w:sz="4" w:space="0" w:color="auto"/>
            </w:tcBorders>
          </w:tcPr>
          <w:p w14:paraId="321FA620" w14:textId="33756C9E" w:rsidR="00DC0D63" w:rsidRDefault="00DC0D63" w:rsidP="001846F8">
            <w:pPr>
              <w:rPr>
                <w:sz w:val="22"/>
                <w:szCs w:val="22"/>
              </w:rPr>
            </w:pPr>
            <w:r>
              <w:rPr>
                <w:sz w:val="22"/>
                <w:szCs w:val="22"/>
              </w:rPr>
              <w:t>17.</w:t>
            </w:r>
          </w:p>
        </w:tc>
        <w:tc>
          <w:tcPr>
            <w:tcW w:w="3402" w:type="dxa"/>
            <w:tcBorders>
              <w:top w:val="single" w:sz="4" w:space="0" w:color="auto"/>
              <w:bottom w:val="single" w:sz="4" w:space="0" w:color="auto"/>
            </w:tcBorders>
          </w:tcPr>
          <w:p w14:paraId="5A239BE4" w14:textId="77777777" w:rsidR="00DC0D63" w:rsidRPr="00DC0D63" w:rsidRDefault="00DC0D63" w:rsidP="00DC0D63">
            <w:pPr>
              <w:rPr>
                <w:rFonts w:asciiTheme="majorBidi" w:hAnsiTheme="majorBidi" w:cstheme="majorBidi"/>
                <w:szCs w:val="24"/>
              </w:rPr>
            </w:pPr>
            <w:r w:rsidRPr="00DC0D63">
              <w:rPr>
                <w:rFonts w:asciiTheme="majorBidi" w:hAnsiTheme="majorBidi" w:cstheme="majorBidi"/>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0334E6BB" w14:textId="500C0542" w:rsidR="00DC0D63" w:rsidRDefault="00DC0D63" w:rsidP="0068364C">
            <w:pPr>
              <w:pStyle w:val="v1msonormal"/>
              <w:spacing w:before="0" w:beforeAutospacing="0" w:after="0" w:afterAutospacing="0"/>
              <w:ind w:firstLine="567"/>
              <w:jc w:val="both"/>
              <w:rPr>
                <w:color w:val="000000"/>
                <w:sz w:val="22"/>
                <w:szCs w:val="22"/>
              </w:rPr>
            </w:pPr>
            <w:r w:rsidRPr="0068364C">
              <w:rPr>
                <w:rFonts w:asciiTheme="majorBidi" w:hAnsiTheme="majorBidi" w:cstheme="majorBidi"/>
              </w:rPr>
              <w:t xml:space="preserve">Pastaba: Reikalavimas taikomas vadovaujantis </w:t>
            </w:r>
            <w:r w:rsidR="0068364C" w:rsidRPr="0068364C">
              <w:t>Lietuvos Respublikos aplinkos</w:t>
            </w:r>
            <w:r w:rsidR="0068364C" w:rsidRPr="00B96286">
              <w:t xml:space="preserve"> ministro 2011 m. birželio 28 d. įsakymo Nr. D1-508 „</w:t>
            </w:r>
            <w:hyperlink r:id="rId5">
              <w:r w:rsidR="0068364C" w:rsidRPr="00B96286">
                <w:rPr>
                  <w:color w:val="000000"/>
                </w:rPr>
                <w:t>Dėl Aplinkos apsaugos kriterijų taikymo, vykdant žaliuosius pirkimus, tvarkos aprašo patvirtinimo</w:t>
              </w:r>
            </w:hyperlink>
            <w:r w:rsidR="0068364C" w:rsidRPr="00B96286">
              <w:rPr>
                <w:color w:val="000000"/>
              </w:rPr>
              <w:t>“</w:t>
            </w:r>
            <w:r w:rsidR="0068364C" w:rsidRPr="00B96286">
              <w:t xml:space="preserve"> 4.4.4.4. punktu(-ais).</w:t>
            </w:r>
            <w:r w:rsidR="0068364C" w:rsidRPr="00B96286">
              <w:rPr>
                <w:rFonts w:eastAsia="Arial Unicode MS"/>
              </w:rPr>
              <w:t xml:space="preserve"> </w:t>
            </w:r>
          </w:p>
        </w:tc>
        <w:tc>
          <w:tcPr>
            <w:tcW w:w="4819" w:type="dxa"/>
            <w:tcBorders>
              <w:top w:val="single" w:sz="4" w:space="0" w:color="auto"/>
              <w:bottom w:val="single" w:sz="4" w:space="0" w:color="auto"/>
            </w:tcBorders>
          </w:tcPr>
          <w:p w14:paraId="1F8443E4" w14:textId="15E73820" w:rsidR="00DC0D63" w:rsidRDefault="00DC0D63" w:rsidP="001846F8">
            <w:pPr>
              <w:snapToGrid w:val="0"/>
              <w:rPr>
                <w:color w:val="000000"/>
                <w:sz w:val="22"/>
                <w:szCs w:val="22"/>
              </w:rPr>
            </w:pPr>
            <w:r w:rsidRPr="00B5626F">
              <w:rPr>
                <w:rFonts w:asciiTheme="majorBidi" w:hAnsiTheme="majorBidi" w:cstheme="majorBidi"/>
                <w:b/>
                <w:bCs/>
                <w:szCs w:val="24"/>
              </w:rPr>
              <w:t>Būtinas gamintojo atitinkamas patvirtinimas, kuris pateikiamas kartu su pasiūlymu.</w:t>
            </w:r>
          </w:p>
        </w:tc>
      </w:tr>
      <w:tr w:rsidR="00DC0D63" w:rsidRPr="00183A20" w14:paraId="3A01E672" w14:textId="77777777">
        <w:trPr>
          <w:trHeight w:val="20"/>
        </w:trPr>
        <w:tc>
          <w:tcPr>
            <w:tcW w:w="851" w:type="dxa"/>
            <w:tcBorders>
              <w:top w:val="single" w:sz="4" w:space="0" w:color="auto"/>
              <w:bottom w:val="single" w:sz="4" w:space="0" w:color="auto"/>
            </w:tcBorders>
          </w:tcPr>
          <w:p w14:paraId="046DB731" w14:textId="0E16402E" w:rsidR="00DC0D63" w:rsidRDefault="00DC0D63" w:rsidP="001846F8">
            <w:pPr>
              <w:rPr>
                <w:sz w:val="22"/>
                <w:szCs w:val="22"/>
              </w:rPr>
            </w:pPr>
            <w:r>
              <w:rPr>
                <w:sz w:val="22"/>
                <w:szCs w:val="22"/>
              </w:rPr>
              <w:t>18.</w:t>
            </w:r>
          </w:p>
        </w:tc>
        <w:tc>
          <w:tcPr>
            <w:tcW w:w="3402" w:type="dxa"/>
            <w:tcBorders>
              <w:top w:val="single" w:sz="4" w:space="0" w:color="auto"/>
              <w:bottom w:val="single" w:sz="4" w:space="0" w:color="auto"/>
            </w:tcBorders>
          </w:tcPr>
          <w:p w14:paraId="00199523" w14:textId="702DF1C5" w:rsidR="00DC0D63" w:rsidRPr="00DC0D63" w:rsidRDefault="00DC0D63" w:rsidP="00DC0D63">
            <w:pPr>
              <w:rPr>
                <w:rFonts w:asciiTheme="majorBidi" w:hAnsiTheme="majorBidi" w:cstheme="majorBidi"/>
                <w:szCs w:val="24"/>
              </w:rPr>
            </w:pPr>
            <w:r w:rsidRPr="00B5626F">
              <w:rPr>
                <w:rFonts w:asciiTheme="majorBidi" w:hAnsiTheme="majorBidi" w:cstheme="majorBidi"/>
                <w:szCs w:val="24"/>
                <w:lang w:val="pt-BR"/>
              </w:rPr>
              <w:t xml:space="preserve">Siūlomas medicinos prietaisas turi būti pažymėtas CE ženklu ir atitikti Reglamento (ES) 2017/745 (MDR) reikalavimus. Kartu su </w:t>
            </w:r>
            <w:r>
              <w:rPr>
                <w:rFonts w:asciiTheme="majorBidi" w:hAnsiTheme="majorBidi" w:cstheme="majorBidi"/>
                <w:szCs w:val="24"/>
                <w:lang w:val="pt-BR"/>
              </w:rPr>
              <w:t>pasiūlymu</w:t>
            </w:r>
            <w:r w:rsidRPr="00B5626F">
              <w:rPr>
                <w:rFonts w:asciiTheme="majorBidi" w:hAnsiTheme="majorBidi" w:cstheme="majorBidi"/>
                <w:szCs w:val="24"/>
                <w:lang w:val="pt-BR"/>
              </w:rPr>
              <w:t xml:space="preserve"> turi būti pateikti prietaiso CE atitiktį patvirtinantys dokumentai, įskaitant notifikuotosios įstaigos išduotą sertifikatą, kai jis pagal taikomą klasę yra privalomas, ir nurodytas notifikuotosios įstaigos identifikavimo numeris</w:t>
            </w:r>
            <w:r w:rsidR="009E4B2B">
              <w:rPr>
                <w:rFonts w:asciiTheme="majorBidi" w:hAnsiTheme="majorBidi" w:cstheme="majorBidi"/>
                <w:szCs w:val="24"/>
                <w:lang w:val="pt-BR"/>
              </w:rPr>
              <w:t>.</w:t>
            </w:r>
          </w:p>
        </w:tc>
        <w:tc>
          <w:tcPr>
            <w:tcW w:w="4819" w:type="dxa"/>
            <w:tcBorders>
              <w:top w:val="single" w:sz="4" w:space="0" w:color="auto"/>
              <w:bottom w:val="single" w:sz="4" w:space="0" w:color="auto"/>
            </w:tcBorders>
          </w:tcPr>
          <w:p w14:paraId="707B01D3" w14:textId="0F2ACEC6" w:rsidR="00DC0D63" w:rsidRPr="00B5626F" w:rsidRDefault="00DC0D63" w:rsidP="001846F8">
            <w:pPr>
              <w:snapToGrid w:val="0"/>
              <w:rPr>
                <w:rFonts w:asciiTheme="majorBidi" w:hAnsiTheme="majorBidi" w:cstheme="majorBidi"/>
                <w:b/>
                <w:bCs/>
                <w:szCs w:val="24"/>
              </w:rPr>
            </w:pPr>
            <w:r w:rsidRPr="00933239">
              <w:rPr>
                <w:rFonts w:asciiTheme="majorBidi" w:hAnsiTheme="majorBidi" w:cstheme="majorBidi"/>
                <w:szCs w:val="24"/>
              </w:rPr>
              <w:t>Kartu su pasiūlymu.</w:t>
            </w:r>
          </w:p>
        </w:tc>
      </w:tr>
      <w:tr w:rsidR="00DC0D63" w:rsidRPr="00183A20" w14:paraId="274CACFF" w14:textId="77777777">
        <w:trPr>
          <w:trHeight w:val="20"/>
        </w:trPr>
        <w:tc>
          <w:tcPr>
            <w:tcW w:w="851" w:type="dxa"/>
            <w:tcBorders>
              <w:top w:val="single" w:sz="4" w:space="0" w:color="auto"/>
              <w:bottom w:val="single" w:sz="4" w:space="0" w:color="auto"/>
            </w:tcBorders>
          </w:tcPr>
          <w:p w14:paraId="7802698B" w14:textId="4E928144" w:rsidR="00DC0D63" w:rsidRDefault="00DC0D63" w:rsidP="00106E6C">
            <w:pPr>
              <w:rPr>
                <w:sz w:val="22"/>
                <w:szCs w:val="22"/>
              </w:rPr>
            </w:pPr>
          </w:p>
        </w:tc>
        <w:tc>
          <w:tcPr>
            <w:tcW w:w="8221" w:type="dxa"/>
            <w:gridSpan w:val="2"/>
            <w:tcBorders>
              <w:top w:val="single" w:sz="4" w:space="0" w:color="auto"/>
              <w:bottom w:val="single" w:sz="4" w:space="0" w:color="auto"/>
            </w:tcBorders>
          </w:tcPr>
          <w:p w14:paraId="51117F47" w14:textId="7A917C72" w:rsidR="00DC0D63" w:rsidRDefault="00DC0D63" w:rsidP="00106E6C">
            <w:pPr>
              <w:snapToGrid w:val="0"/>
              <w:rPr>
                <w:color w:val="000000"/>
                <w:sz w:val="22"/>
                <w:szCs w:val="22"/>
              </w:rPr>
            </w:pPr>
            <w:r w:rsidRPr="00B5626F">
              <w:rPr>
                <w:rFonts w:asciiTheme="majorBidi" w:hAnsiTheme="majorBidi" w:cstheme="majorBidi"/>
                <w:b/>
                <w:bCs/>
                <w:szCs w:val="24"/>
              </w:rPr>
              <w:t>Kiti reikalavimai</w:t>
            </w:r>
            <w:r>
              <w:rPr>
                <w:rFonts w:asciiTheme="majorBidi" w:hAnsiTheme="majorBidi" w:cstheme="majorBidi"/>
                <w:b/>
                <w:bCs/>
                <w:szCs w:val="24"/>
              </w:rPr>
              <w:t>:</w:t>
            </w:r>
          </w:p>
        </w:tc>
      </w:tr>
      <w:tr w:rsidR="00106E6C" w:rsidRPr="00183A20" w14:paraId="01FCDAD2" w14:textId="77777777">
        <w:trPr>
          <w:trHeight w:val="20"/>
        </w:trPr>
        <w:tc>
          <w:tcPr>
            <w:tcW w:w="851" w:type="dxa"/>
            <w:tcBorders>
              <w:top w:val="single" w:sz="4" w:space="0" w:color="auto"/>
              <w:bottom w:val="single" w:sz="4" w:space="0" w:color="auto"/>
            </w:tcBorders>
          </w:tcPr>
          <w:p w14:paraId="70514CDB" w14:textId="373BAF54" w:rsidR="00106E6C" w:rsidRPr="00B5626F" w:rsidRDefault="00F330AE" w:rsidP="00106E6C">
            <w:pPr>
              <w:rPr>
                <w:rFonts w:asciiTheme="majorBidi" w:eastAsia="Calibri" w:hAnsiTheme="majorBidi" w:cstheme="majorBidi"/>
                <w:b/>
                <w:bCs/>
                <w:szCs w:val="24"/>
              </w:rPr>
            </w:pPr>
            <w:r>
              <w:rPr>
                <w:rFonts w:asciiTheme="majorBidi" w:eastAsia="Calibri" w:hAnsiTheme="majorBidi" w:cstheme="majorBidi"/>
                <w:szCs w:val="24"/>
              </w:rPr>
              <w:lastRenderedPageBreak/>
              <w:t>19</w:t>
            </w:r>
            <w:r w:rsidR="00295793">
              <w:rPr>
                <w:rFonts w:asciiTheme="majorBidi" w:eastAsia="Calibri" w:hAnsiTheme="majorBidi" w:cstheme="majorBidi"/>
                <w:szCs w:val="24"/>
              </w:rPr>
              <w:t>.</w:t>
            </w:r>
          </w:p>
        </w:tc>
        <w:tc>
          <w:tcPr>
            <w:tcW w:w="3402" w:type="dxa"/>
            <w:tcBorders>
              <w:top w:val="single" w:sz="4" w:space="0" w:color="auto"/>
              <w:bottom w:val="single" w:sz="4" w:space="0" w:color="auto"/>
            </w:tcBorders>
          </w:tcPr>
          <w:p w14:paraId="79FE63A4" w14:textId="7BEA5613" w:rsidR="00106E6C" w:rsidRPr="00B5626F" w:rsidRDefault="00106E6C" w:rsidP="00106E6C">
            <w:pPr>
              <w:rPr>
                <w:rFonts w:asciiTheme="majorBidi" w:hAnsiTheme="majorBidi" w:cstheme="majorBidi"/>
                <w:b/>
                <w:bCs/>
                <w:szCs w:val="24"/>
              </w:rPr>
            </w:pPr>
            <w:r w:rsidRPr="00B5626F">
              <w:rPr>
                <w:rFonts w:asciiTheme="majorBidi" w:hAnsiTheme="majorBidi" w:cstheme="majorBidi"/>
                <w:szCs w:val="24"/>
              </w:rPr>
              <w:t>Garantinis laikotarpis</w:t>
            </w:r>
          </w:p>
        </w:tc>
        <w:tc>
          <w:tcPr>
            <w:tcW w:w="4819" w:type="dxa"/>
            <w:tcBorders>
              <w:top w:val="single" w:sz="4" w:space="0" w:color="auto"/>
              <w:bottom w:val="single" w:sz="4" w:space="0" w:color="auto"/>
            </w:tcBorders>
          </w:tcPr>
          <w:p w14:paraId="2F4194F9" w14:textId="67F5032C" w:rsidR="00106E6C" w:rsidRDefault="00106E6C" w:rsidP="00106E6C">
            <w:pPr>
              <w:snapToGrid w:val="0"/>
              <w:rPr>
                <w:color w:val="000000"/>
                <w:sz w:val="22"/>
                <w:szCs w:val="22"/>
              </w:rPr>
            </w:pPr>
            <w:r w:rsidRPr="00B5626F">
              <w:rPr>
                <w:rFonts w:asciiTheme="majorBidi" w:eastAsia="Calibri" w:hAnsiTheme="majorBidi" w:cstheme="majorBidi"/>
                <w:szCs w:val="24"/>
              </w:rPr>
              <w:t>ne mažiau 24 mėn.</w:t>
            </w:r>
          </w:p>
        </w:tc>
      </w:tr>
      <w:tr w:rsidR="00106E6C" w:rsidRPr="00183A20" w14:paraId="08B34B8B" w14:textId="77777777">
        <w:trPr>
          <w:trHeight w:val="20"/>
        </w:trPr>
        <w:tc>
          <w:tcPr>
            <w:tcW w:w="851" w:type="dxa"/>
            <w:tcBorders>
              <w:top w:val="single" w:sz="4" w:space="0" w:color="auto"/>
              <w:bottom w:val="single" w:sz="4" w:space="0" w:color="auto"/>
            </w:tcBorders>
          </w:tcPr>
          <w:p w14:paraId="3C1914E0" w14:textId="7F0866C9" w:rsidR="00106E6C" w:rsidRDefault="00295793" w:rsidP="00106E6C">
            <w:pPr>
              <w:rPr>
                <w:sz w:val="22"/>
                <w:szCs w:val="22"/>
              </w:rPr>
            </w:pPr>
            <w:r>
              <w:rPr>
                <w:rFonts w:asciiTheme="majorBidi" w:eastAsia="Calibri" w:hAnsiTheme="majorBidi" w:cstheme="majorBidi"/>
                <w:szCs w:val="24"/>
              </w:rPr>
              <w:t>2</w:t>
            </w:r>
            <w:r w:rsidR="00CC7653">
              <w:rPr>
                <w:rFonts w:asciiTheme="majorBidi" w:eastAsia="Calibri" w:hAnsiTheme="majorBidi" w:cstheme="majorBidi"/>
                <w:szCs w:val="24"/>
              </w:rPr>
              <w:t>0</w:t>
            </w:r>
            <w:r>
              <w:rPr>
                <w:rFonts w:asciiTheme="majorBidi" w:eastAsia="Calibri" w:hAnsiTheme="majorBidi" w:cstheme="majorBidi"/>
                <w:szCs w:val="24"/>
              </w:rPr>
              <w:t>.</w:t>
            </w:r>
          </w:p>
        </w:tc>
        <w:tc>
          <w:tcPr>
            <w:tcW w:w="3402" w:type="dxa"/>
            <w:tcBorders>
              <w:top w:val="single" w:sz="4" w:space="0" w:color="auto"/>
              <w:bottom w:val="single" w:sz="4" w:space="0" w:color="auto"/>
            </w:tcBorders>
          </w:tcPr>
          <w:p w14:paraId="2942A759" w14:textId="2F74E802" w:rsidR="00106E6C" w:rsidRPr="00FD1EDC" w:rsidRDefault="00106E6C" w:rsidP="00106E6C">
            <w:pPr>
              <w:rPr>
                <w:sz w:val="22"/>
                <w:szCs w:val="22"/>
              </w:rPr>
            </w:pPr>
            <w:r w:rsidRPr="00B5626F">
              <w:rPr>
                <w:rFonts w:asciiTheme="majorBidi" w:hAnsiTheme="majorBidi" w:cstheme="majorBidi"/>
                <w:szCs w:val="24"/>
              </w:rPr>
              <w:t>Siūloma įranga turi būti nauja, o ne atnaujinta (angl. refurbished).</w:t>
            </w:r>
          </w:p>
        </w:tc>
        <w:tc>
          <w:tcPr>
            <w:tcW w:w="4819" w:type="dxa"/>
            <w:tcBorders>
              <w:top w:val="single" w:sz="4" w:space="0" w:color="auto"/>
              <w:bottom w:val="single" w:sz="4" w:space="0" w:color="auto"/>
            </w:tcBorders>
          </w:tcPr>
          <w:p w14:paraId="7D1AD03A" w14:textId="0BD64B67" w:rsidR="00106E6C" w:rsidRPr="00FD1EDC" w:rsidRDefault="00106E6C" w:rsidP="00106E6C">
            <w:pPr>
              <w:snapToGrid w:val="0"/>
              <w:rPr>
                <w:sz w:val="22"/>
                <w:szCs w:val="22"/>
              </w:rPr>
            </w:pPr>
            <w:r w:rsidRPr="00B5626F">
              <w:rPr>
                <w:rFonts w:asciiTheme="majorBidi" w:eastAsia="Calibri" w:hAnsiTheme="majorBidi" w:cstheme="majorBidi"/>
                <w:szCs w:val="24"/>
              </w:rPr>
              <w:t>Būtina</w:t>
            </w:r>
          </w:p>
        </w:tc>
      </w:tr>
    </w:tbl>
    <w:p w14:paraId="718C98FD" w14:textId="77777777" w:rsidR="00A80AC3" w:rsidRDefault="00A80AC3" w:rsidP="00A80AC3">
      <w:pPr>
        <w:spacing w:line="240" w:lineRule="auto"/>
        <w:jc w:val="center"/>
        <w:rPr>
          <w:b/>
          <w:noProof/>
          <w:color w:val="000000" w:themeColor="text1"/>
        </w:rPr>
      </w:pPr>
    </w:p>
    <w:p w14:paraId="13E8C820" w14:textId="77777777" w:rsidR="00EE4F04" w:rsidRDefault="00EE4F04" w:rsidP="00A80AC3">
      <w:pPr>
        <w:spacing w:line="240" w:lineRule="auto"/>
        <w:jc w:val="center"/>
        <w:rPr>
          <w:b/>
          <w:noProof/>
          <w:color w:val="000000" w:themeColor="text1"/>
        </w:rPr>
      </w:pPr>
    </w:p>
    <w:p w14:paraId="403CB066" w14:textId="31561FCD" w:rsidR="00EE4F04" w:rsidRDefault="00EE4F04" w:rsidP="00A80AC3">
      <w:pPr>
        <w:spacing w:line="240" w:lineRule="auto"/>
        <w:jc w:val="center"/>
        <w:rPr>
          <w:b/>
          <w:noProof/>
          <w:color w:val="000000" w:themeColor="text1"/>
        </w:rPr>
      </w:pPr>
      <w:r>
        <w:rPr>
          <w:b/>
          <w:noProof/>
          <w:color w:val="000000" w:themeColor="text1"/>
        </w:rPr>
        <w:t>_____________________________________</w:t>
      </w:r>
    </w:p>
    <w:sectPr w:rsidR="00EE4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3B6561F8"/>
    <w:multiLevelType w:val="hybridMultilevel"/>
    <w:tmpl w:val="48A0A7E2"/>
    <w:lvl w:ilvl="0" w:tplc="0EFAF83C">
      <w:start w:val="1"/>
      <w:numFmt w:val="bullet"/>
      <w:lvlText w:val=""/>
      <w:lvlJc w:val="left"/>
      <w:pPr>
        <w:ind w:left="1080" w:hanging="360"/>
      </w:pPr>
      <w:rPr>
        <w:rFonts w:ascii="Symbol" w:hAnsi="Symbol"/>
      </w:rPr>
    </w:lvl>
    <w:lvl w:ilvl="1" w:tplc="C0E83A02">
      <w:start w:val="1"/>
      <w:numFmt w:val="bullet"/>
      <w:lvlText w:val=""/>
      <w:lvlJc w:val="left"/>
      <w:pPr>
        <w:ind w:left="1080" w:hanging="360"/>
      </w:pPr>
      <w:rPr>
        <w:rFonts w:ascii="Symbol" w:hAnsi="Symbol"/>
      </w:rPr>
    </w:lvl>
    <w:lvl w:ilvl="2" w:tplc="BBF8B882">
      <w:start w:val="1"/>
      <w:numFmt w:val="bullet"/>
      <w:lvlText w:val=""/>
      <w:lvlJc w:val="left"/>
      <w:pPr>
        <w:ind w:left="1080" w:hanging="360"/>
      </w:pPr>
      <w:rPr>
        <w:rFonts w:ascii="Symbol" w:hAnsi="Symbol"/>
      </w:rPr>
    </w:lvl>
    <w:lvl w:ilvl="3" w:tplc="E02EED48">
      <w:start w:val="1"/>
      <w:numFmt w:val="bullet"/>
      <w:lvlText w:val=""/>
      <w:lvlJc w:val="left"/>
      <w:pPr>
        <w:ind w:left="1080" w:hanging="360"/>
      </w:pPr>
      <w:rPr>
        <w:rFonts w:ascii="Symbol" w:hAnsi="Symbol"/>
      </w:rPr>
    </w:lvl>
    <w:lvl w:ilvl="4" w:tplc="67BAABFA">
      <w:start w:val="1"/>
      <w:numFmt w:val="bullet"/>
      <w:lvlText w:val=""/>
      <w:lvlJc w:val="left"/>
      <w:pPr>
        <w:ind w:left="1080" w:hanging="360"/>
      </w:pPr>
      <w:rPr>
        <w:rFonts w:ascii="Symbol" w:hAnsi="Symbol"/>
      </w:rPr>
    </w:lvl>
    <w:lvl w:ilvl="5" w:tplc="2B34B544">
      <w:start w:val="1"/>
      <w:numFmt w:val="bullet"/>
      <w:lvlText w:val=""/>
      <w:lvlJc w:val="left"/>
      <w:pPr>
        <w:ind w:left="1080" w:hanging="360"/>
      </w:pPr>
      <w:rPr>
        <w:rFonts w:ascii="Symbol" w:hAnsi="Symbol"/>
      </w:rPr>
    </w:lvl>
    <w:lvl w:ilvl="6" w:tplc="9C70EC4A">
      <w:start w:val="1"/>
      <w:numFmt w:val="bullet"/>
      <w:lvlText w:val=""/>
      <w:lvlJc w:val="left"/>
      <w:pPr>
        <w:ind w:left="1080" w:hanging="360"/>
      </w:pPr>
      <w:rPr>
        <w:rFonts w:ascii="Symbol" w:hAnsi="Symbol"/>
      </w:rPr>
    </w:lvl>
    <w:lvl w:ilvl="7" w:tplc="5FB285CA">
      <w:start w:val="1"/>
      <w:numFmt w:val="bullet"/>
      <w:lvlText w:val=""/>
      <w:lvlJc w:val="left"/>
      <w:pPr>
        <w:ind w:left="1080" w:hanging="360"/>
      </w:pPr>
      <w:rPr>
        <w:rFonts w:ascii="Symbol" w:hAnsi="Symbol"/>
      </w:rPr>
    </w:lvl>
    <w:lvl w:ilvl="8" w:tplc="283CF124">
      <w:start w:val="1"/>
      <w:numFmt w:val="bullet"/>
      <w:lvlText w:val=""/>
      <w:lvlJc w:val="left"/>
      <w:pPr>
        <w:ind w:left="1080" w:hanging="360"/>
      </w:pPr>
      <w:rPr>
        <w:rFonts w:ascii="Symbol" w:hAnsi="Symbol"/>
      </w:rPr>
    </w:lvl>
  </w:abstractNum>
  <w:abstractNum w:abstractNumId="2"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1937590670">
    <w:abstractNumId w:val="0"/>
  </w:num>
  <w:num w:numId="2" w16cid:durableId="66808456">
    <w:abstractNumId w:val="2"/>
  </w:num>
  <w:num w:numId="3" w16cid:durableId="94912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QUAvwtdSSwAAAA="/>
  </w:docVars>
  <w:rsids>
    <w:rsidRoot w:val="001F6AF5"/>
    <w:rsid w:val="00043F3A"/>
    <w:rsid w:val="000443CC"/>
    <w:rsid w:val="00045482"/>
    <w:rsid w:val="000B5A02"/>
    <w:rsid w:val="001015B4"/>
    <w:rsid w:val="00106E6C"/>
    <w:rsid w:val="00132E74"/>
    <w:rsid w:val="001846F8"/>
    <w:rsid w:val="001E4A16"/>
    <w:rsid w:val="001F6AF5"/>
    <w:rsid w:val="00233EFE"/>
    <w:rsid w:val="00246088"/>
    <w:rsid w:val="00295793"/>
    <w:rsid w:val="002B7349"/>
    <w:rsid w:val="002F1216"/>
    <w:rsid w:val="00307C5A"/>
    <w:rsid w:val="00340CFA"/>
    <w:rsid w:val="004618A5"/>
    <w:rsid w:val="004D6676"/>
    <w:rsid w:val="004F73C4"/>
    <w:rsid w:val="00635A02"/>
    <w:rsid w:val="00651586"/>
    <w:rsid w:val="00662458"/>
    <w:rsid w:val="0068364C"/>
    <w:rsid w:val="006C48F4"/>
    <w:rsid w:val="006F31C9"/>
    <w:rsid w:val="00706957"/>
    <w:rsid w:val="00746111"/>
    <w:rsid w:val="00835373"/>
    <w:rsid w:val="00922AAE"/>
    <w:rsid w:val="009E4B2B"/>
    <w:rsid w:val="00A80AC3"/>
    <w:rsid w:val="00A84624"/>
    <w:rsid w:val="00AB0496"/>
    <w:rsid w:val="00AB46BA"/>
    <w:rsid w:val="00AC78B4"/>
    <w:rsid w:val="00B14703"/>
    <w:rsid w:val="00B316B8"/>
    <w:rsid w:val="00B94F61"/>
    <w:rsid w:val="00BD2B04"/>
    <w:rsid w:val="00CC7653"/>
    <w:rsid w:val="00D60BF8"/>
    <w:rsid w:val="00D7389B"/>
    <w:rsid w:val="00DC0D63"/>
    <w:rsid w:val="00E114D5"/>
    <w:rsid w:val="00E61725"/>
    <w:rsid w:val="00E95B5A"/>
    <w:rsid w:val="00EE4F04"/>
    <w:rsid w:val="00F330AE"/>
    <w:rsid w:val="00FC401A"/>
    <w:rsid w:val="00FD1E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811523D-9A20-4E81-9421-717AB99A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character" w:styleId="Komentaronuoroda">
    <w:name w:val="annotation reference"/>
    <w:basedOn w:val="Numatytasispastraiposriftas"/>
    <w:uiPriority w:val="99"/>
    <w:semiHidden/>
    <w:unhideWhenUsed/>
    <w:rsid w:val="004D6676"/>
    <w:rPr>
      <w:sz w:val="16"/>
      <w:szCs w:val="16"/>
    </w:rPr>
  </w:style>
  <w:style w:type="paragraph" w:styleId="Komentarotekstas">
    <w:name w:val="annotation text"/>
    <w:basedOn w:val="prastasis"/>
    <w:link w:val="KomentarotekstasDiagrama"/>
    <w:uiPriority w:val="99"/>
    <w:unhideWhenUsed/>
    <w:rsid w:val="004D6676"/>
    <w:pPr>
      <w:spacing w:line="240" w:lineRule="auto"/>
    </w:pPr>
    <w:rPr>
      <w:sz w:val="20"/>
    </w:rPr>
  </w:style>
  <w:style w:type="character" w:customStyle="1" w:styleId="KomentarotekstasDiagrama">
    <w:name w:val="Komentaro tekstas Diagrama"/>
    <w:basedOn w:val="Numatytasispastraiposriftas"/>
    <w:link w:val="Komentarotekstas"/>
    <w:uiPriority w:val="99"/>
    <w:rsid w:val="004D667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D6676"/>
    <w:rPr>
      <w:b/>
      <w:bCs/>
    </w:rPr>
  </w:style>
  <w:style w:type="character" w:customStyle="1" w:styleId="KomentarotemaDiagrama">
    <w:name w:val="Komentaro tema Diagrama"/>
    <w:basedOn w:val="KomentarotekstasDiagrama"/>
    <w:link w:val="Komentarotema"/>
    <w:uiPriority w:val="99"/>
    <w:semiHidden/>
    <w:rsid w:val="004D6676"/>
    <w:rPr>
      <w:rFonts w:ascii="Times New Roman" w:eastAsia="Times New Roman" w:hAnsi="Times New Roman" w:cs="Times New Roman"/>
      <w:b/>
      <w:bCs/>
      <w:sz w:val="20"/>
      <w:szCs w:val="20"/>
      <w:lang w:eastAsia="lt-LT"/>
    </w:rPr>
  </w:style>
  <w:style w:type="character" w:customStyle="1" w:styleId="cf01">
    <w:name w:val="cf01"/>
    <w:basedOn w:val="Numatytasispastraiposriftas"/>
    <w:rsid w:val="00246088"/>
    <w:rPr>
      <w:rFonts w:ascii="Segoe UI" w:hAnsi="Segoe UI" w:cs="Segoe UI" w:hint="default"/>
      <w:sz w:val="18"/>
      <w:szCs w:val="18"/>
    </w:rPr>
  </w:style>
  <w:style w:type="paragraph" w:customStyle="1" w:styleId="v1msonormal">
    <w:name w:val="v1msonormal"/>
    <w:basedOn w:val="prastasis"/>
    <w:rsid w:val="0068364C"/>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5</Pages>
  <Words>5256</Words>
  <Characters>2997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Kutkutė</cp:lastModifiedBy>
  <cp:revision>11</cp:revision>
  <dcterms:created xsi:type="dcterms:W3CDTF">2026-04-20T17:12:00Z</dcterms:created>
  <dcterms:modified xsi:type="dcterms:W3CDTF">2026-05-12T17:52:00Z</dcterms:modified>
</cp:coreProperties>
</file>