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0001" w14:textId="024D0537" w:rsidR="00512A56" w:rsidRDefault="00512A56" w:rsidP="00714CAC">
      <w:pPr>
        <w:spacing w:after="0" w:line="240" w:lineRule="auto"/>
        <w:rPr>
          <w:rFonts w:eastAsia="Times New Roman" w:cs="Times New Roman"/>
          <w:szCs w:val="24"/>
          <w:lang w:eastAsia="lt-LT"/>
        </w:rPr>
      </w:pPr>
      <w:r w:rsidRPr="00E208D7">
        <w:rPr>
          <w:rFonts w:eastAsia="Times New Roman" w:cs="Times New Roman"/>
          <w:szCs w:val="24"/>
          <w:lang w:eastAsia="lt-LT"/>
        </w:rPr>
        <w:t>Laba diena,</w:t>
      </w:r>
    </w:p>
    <w:p w14:paraId="5FCDBA83" w14:textId="77777777" w:rsidR="00960B93" w:rsidRPr="00E208D7" w:rsidRDefault="00960B93" w:rsidP="00714CAC">
      <w:pPr>
        <w:spacing w:after="0" w:line="240" w:lineRule="auto"/>
        <w:ind w:firstLine="1134"/>
        <w:rPr>
          <w:rFonts w:eastAsia="Times New Roman" w:cs="Times New Roman"/>
          <w:szCs w:val="24"/>
          <w:lang w:eastAsia="lt-LT"/>
        </w:rPr>
      </w:pPr>
    </w:p>
    <w:p w14:paraId="4FFB8362" w14:textId="4BA29168" w:rsidR="00952986" w:rsidRDefault="00F3511B" w:rsidP="00714CAC">
      <w:pPr>
        <w:spacing w:after="0" w:line="240" w:lineRule="auto"/>
        <w:jc w:val="both"/>
        <w:rPr>
          <w:rFonts w:eastAsia="Times New Roman" w:cs="Times New Roman"/>
          <w:bCs/>
          <w:szCs w:val="24"/>
        </w:rPr>
      </w:pPr>
      <w:r>
        <w:rPr>
          <w:rFonts w:eastAsia="Times New Roman" w:cs="Times New Roman"/>
          <w:color w:val="000000" w:themeColor="text1"/>
          <w:szCs w:val="24"/>
          <w:lang w:eastAsia="lt-LT"/>
        </w:rPr>
        <w:t>V</w:t>
      </w:r>
      <w:r w:rsidR="00512A56" w:rsidRPr="008F21E3">
        <w:rPr>
          <w:rFonts w:eastAsia="Times New Roman" w:cs="Times New Roman"/>
          <w:color w:val="000000" w:themeColor="text1"/>
          <w:szCs w:val="24"/>
          <w:lang w:eastAsia="lt-LT"/>
        </w:rPr>
        <w:t xml:space="preserve">iešojo pirkimo komisija vykdo </w:t>
      </w:r>
      <w:r w:rsidR="00650C09">
        <w:rPr>
          <w:rFonts w:eastAsia="Times New Roman" w:cs="Times New Roman"/>
          <w:color w:val="000000" w:themeColor="text1"/>
          <w:szCs w:val="24"/>
          <w:lang w:eastAsia="lt-LT"/>
        </w:rPr>
        <w:t>mažos vertės skelbiamą pirkimą</w:t>
      </w:r>
      <w:r w:rsidR="00CC2A8F">
        <w:rPr>
          <w:rFonts w:eastAsia="Times New Roman" w:cs="Times New Roman"/>
          <w:color w:val="000000" w:themeColor="text1"/>
          <w:szCs w:val="24"/>
          <w:lang w:eastAsia="lt-LT"/>
        </w:rPr>
        <w:t xml:space="preserve"> </w:t>
      </w:r>
      <w:r w:rsidR="001A0133">
        <w:rPr>
          <w:rFonts w:eastAsia="Times New Roman" w:cs="Times New Roman"/>
          <w:color w:val="000000" w:themeColor="text1"/>
          <w:szCs w:val="24"/>
          <w:lang w:eastAsia="lt-LT"/>
        </w:rPr>
        <w:t>„</w:t>
      </w:r>
      <w:bookmarkStart w:id="0" w:name="_Hlk216337479"/>
      <w:r w:rsidR="005B64B0" w:rsidRPr="005B64B0">
        <w:rPr>
          <w:rFonts w:eastAsia="Times New Roman" w:cs="Times New Roman"/>
          <w:szCs w:val="24"/>
        </w:rPr>
        <w:t>Jurbarko rajono savivaldybės šilumos ūkio specialiojo plano keitim</w:t>
      </w:r>
      <w:bookmarkEnd w:id="0"/>
      <w:r w:rsidR="005B64B0">
        <w:rPr>
          <w:rFonts w:eastAsia="Times New Roman" w:cs="Times New Roman"/>
          <w:szCs w:val="24"/>
        </w:rPr>
        <w:t>as</w:t>
      </w:r>
      <w:r w:rsidR="001A0133" w:rsidRPr="001A0133">
        <w:rPr>
          <w:rFonts w:eastAsia="Times New Roman" w:cs="Times New Roman"/>
          <w:szCs w:val="24"/>
        </w:rPr>
        <w:t>“</w:t>
      </w:r>
      <w:r w:rsidR="001A0133">
        <w:rPr>
          <w:rFonts w:eastAsia="Times New Roman" w:cs="Times New Roman"/>
          <w:szCs w:val="24"/>
        </w:rPr>
        <w:t xml:space="preserve"> </w:t>
      </w:r>
      <w:r w:rsidR="008732C3">
        <w:rPr>
          <w:rFonts w:eastAsia="Times New Roman" w:cs="Times New Roman"/>
          <w:color w:val="000000" w:themeColor="text1"/>
          <w:szCs w:val="24"/>
          <w:lang w:eastAsia="lt-LT"/>
        </w:rPr>
        <w:t xml:space="preserve">ir gavo </w:t>
      </w:r>
      <w:r w:rsidR="00650C09">
        <w:rPr>
          <w:rFonts w:eastAsia="Times New Roman" w:cs="Times New Roman"/>
          <w:color w:val="000000" w:themeColor="text1"/>
          <w:szCs w:val="24"/>
          <w:lang w:eastAsia="lt-LT"/>
        </w:rPr>
        <w:t>paklausim</w:t>
      </w:r>
      <w:r w:rsidR="005B64B0">
        <w:rPr>
          <w:rFonts w:eastAsia="Times New Roman" w:cs="Times New Roman"/>
          <w:color w:val="000000" w:themeColor="text1"/>
          <w:szCs w:val="24"/>
          <w:lang w:eastAsia="lt-LT"/>
        </w:rPr>
        <w:t>ų</w:t>
      </w:r>
      <w:r w:rsidR="000327B7">
        <w:rPr>
          <w:rFonts w:eastAsia="Times New Roman" w:cs="Times New Roman"/>
          <w:color w:val="000000" w:themeColor="text1"/>
          <w:szCs w:val="24"/>
          <w:lang w:eastAsia="lt-LT"/>
        </w:rPr>
        <w:t xml:space="preserve"> (kalba netaisyta)</w:t>
      </w:r>
      <w:r w:rsidR="0016230B">
        <w:rPr>
          <w:rFonts w:eastAsia="Times New Roman" w:cs="Times New Roman"/>
          <w:bCs/>
          <w:szCs w:val="24"/>
        </w:rPr>
        <w:t>:</w:t>
      </w:r>
      <w:r w:rsidR="00816542">
        <w:rPr>
          <w:rFonts w:eastAsia="Times New Roman" w:cs="Times New Roman"/>
          <w:bCs/>
          <w:szCs w:val="24"/>
        </w:rPr>
        <w:t xml:space="preserve"> </w:t>
      </w:r>
    </w:p>
    <w:p w14:paraId="2277AEA1" w14:textId="77777777" w:rsidR="005B64B0" w:rsidRPr="005B64B0" w:rsidRDefault="005B64B0" w:rsidP="005B64B0">
      <w:pPr>
        <w:spacing w:after="0" w:line="240" w:lineRule="auto"/>
        <w:jc w:val="both"/>
        <w:rPr>
          <w:rFonts w:eastAsia="Calibri" w:cs="Times New Roman"/>
          <w:color w:val="00241A"/>
          <w:szCs w:val="24"/>
          <w:lang w:eastAsia="lt-LT"/>
        </w:rPr>
      </w:pPr>
      <w:r w:rsidRPr="005B64B0">
        <w:rPr>
          <w:rFonts w:eastAsia="Calibri" w:cs="Times New Roman"/>
          <w:color w:val="00241A"/>
          <w:szCs w:val="24"/>
          <w:lang w:eastAsia="lt-LT"/>
        </w:rPr>
        <w:t xml:space="preserve">1. Atsižvelgiant į tai, kad šilumos ūkio specialieji planai rengiami vadovaujantis Šilumos ūkio specialiųjų planų rengimo taisyklėmis, patvirtintomis Lietuvos Respublikos energetikos ministro ir Lietuvos Respublikos aplinkos ministro 2015 m. rugsėjo 25 d. įsakymu Nr. 1-226/D1-683 „Dėl Šilumos ūkio specialiųjų planų rengimo taisyklių patvirtinimo“, Techninės specifikacijos 20 punktas turėtų būti patikslintas, atsisakant nuorodos į Geriamojo vandens tiekimo ir nuotekų tvarkymo infrastruktūros plėtros planų rengimo taisykles. </w:t>
      </w:r>
    </w:p>
    <w:p w14:paraId="647311C1" w14:textId="77777777" w:rsidR="005B64B0" w:rsidRPr="005B64B0" w:rsidRDefault="005B64B0" w:rsidP="005B64B0">
      <w:pPr>
        <w:spacing w:after="0" w:line="240" w:lineRule="auto"/>
        <w:jc w:val="both"/>
        <w:rPr>
          <w:rFonts w:eastAsia="Calibri" w:cs="Times New Roman"/>
          <w:color w:val="00241A"/>
          <w:szCs w:val="24"/>
          <w:lang w:eastAsia="lt-LT"/>
        </w:rPr>
      </w:pPr>
      <w:r w:rsidRPr="005B64B0">
        <w:rPr>
          <w:rFonts w:eastAsia="Calibri" w:cs="Times New Roman"/>
          <w:color w:val="00241A"/>
          <w:szCs w:val="24"/>
          <w:lang w:eastAsia="lt-LT"/>
        </w:rPr>
        <w:t>2. Techninės specifikacijos 22 p. nurodoma "Vadovaujantis Lietuvos Respublikos specialiųjų žemės naudojimo sąlygų įstatymo 11 straipsnio 2 dalimi per 10 darbo dienų nuo teritorijų planavimo dokumento įsigaliojimo dienos parengti pranešimo projektą žemės sklypų, kuriuose numatoma taikyti specialiąsias žemės naudojimo sąlygas, savininkui, valstybinės ar savivaldybės žemės patikėtiniui, taip pat fiziniam ar juridiniam asmeniui arba kitai organizacijai ar jų padaliniams, naudojantiems žemę pagal Nekilnojamojo turto registre įregistruotą sutartį, ir (ar) šioje nustatytoje teritorijoje esančių Nekilnojamojo turto registre įregistruotų nekilnojamųjų daiktų savininkams ar patikėtiniams jų deklaruotos gyvenamosios vietos ar buveinės adresu".</w:t>
      </w:r>
    </w:p>
    <w:p w14:paraId="2D7D0CF4" w14:textId="77777777" w:rsidR="005B64B0" w:rsidRPr="005B64B0" w:rsidRDefault="005B64B0" w:rsidP="005B64B0">
      <w:pPr>
        <w:spacing w:after="0" w:line="240" w:lineRule="auto"/>
        <w:jc w:val="both"/>
        <w:rPr>
          <w:rFonts w:eastAsia="Calibri" w:cs="Times New Roman"/>
          <w:color w:val="00241A"/>
          <w:szCs w:val="24"/>
          <w:lang w:eastAsia="lt-LT"/>
        </w:rPr>
      </w:pPr>
      <w:r w:rsidRPr="005B64B0">
        <w:rPr>
          <w:rFonts w:eastAsia="Calibri" w:cs="Times New Roman"/>
          <w:color w:val="00241A"/>
          <w:szCs w:val="24"/>
          <w:lang w:eastAsia="lt-LT"/>
        </w:rPr>
        <w:t>Atsižvelgiant į tai, kad Lietuvos Respublikos specialiųjų žemės naudojimo sąlygų įstatymo 11 straipsnio 2 dalyje nustatyta pareiga per 3 darbo dienas nuo teritorijų planavimo dokumento patvirtinimo dienos pranešti suinteresuotiems asmenims apie nustatytas specialiąsias žemės naudojimo sąlygas, Techninės specifikacijos 22 punktas turėtų būti patikslintas, atsisakant formuluotės „parengti pranešimo projektą“ bei suderinant terminus ir procedūras su galiojančiu teisiniu reguliavimu.</w:t>
      </w:r>
    </w:p>
    <w:p w14:paraId="3166BF70" w14:textId="77777777" w:rsidR="005B64B0" w:rsidRPr="005B64B0" w:rsidRDefault="005B64B0" w:rsidP="005B64B0">
      <w:pPr>
        <w:spacing w:after="0" w:line="240" w:lineRule="auto"/>
        <w:jc w:val="both"/>
        <w:rPr>
          <w:rFonts w:eastAsia="Calibri" w:cs="Times New Roman"/>
          <w:color w:val="00241A"/>
          <w:szCs w:val="24"/>
          <w:lang w:eastAsia="lt-LT"/>
        </w:rPr>
      </w:pPr>
      <w:r w:rsidRPr="005B64B0">
        <w:rPr>
          <w:rFonts w:eastAsia="Calibri" w:cs="Times New Roman"/>
          <w:color w:val="00241A"/>
          <w:szCs w:val="24"/>
          <w:lang w:eastAsia="lt-LT"/>
        </w:rPr>
        <w:t>3. Techninės specifikacijos 24 punkte nurodoma pareiga parengti pranešimo projektą pagal Pranešimų nekilnojamojo turto kadastro tvarkytojui teikimo tvarkos aprašo reikalavimus, tačiau nėra aiškiai nustatyta, kas turės pateikti prašymus įregistruoti nustatytas teritorijas Nekilnojamojo turto registro tvarkytojui Nekilnojamojo turto registro nuostatuose nustatyta tv</w:t>
      </w:r>
      <w:bookmarkStart w:id="1" w:name="_GoBack"/>
      <w:bookmarkEnd w:id="1"/>
      <w:r w:rsidRPr="005B64B0">
        <w:rPr>
          <w:rFonts w:eastAsia="Calibri" w:cs="Times New Roman"/>
          <w:color w:val="00241A"/>
          <w:szCs w:val="24"/>
          <w:lang w:eastAsia="lt-LT"/>
        </w:rPr>
        <w:t>arka ir sąlygomis, kaip tai numatyta Lietuvos Respublikos specialiųjų žemės naudojimo sąlygų įstatymo 9 straipsnyje. Atsižvelgiant į tai, prašome patikslinti Techninės specifikacijos 24 punktą, aiškiai nurodant atsakingą subjektą.</w:t>
      </w:r>
    </w:p>
    <w:p w14:paraId="08DDECE2" w14:textId="3B8729C8" w:rsidR="00960B93" w:rsidRDefault="00960B93" w:rsidP="00744CB0">
      <w:pPr>
        <w:spacing w:after="0" w:line="240" w:lineRule="auto"/>
        <w:jc w:val="both"/>
        <w:rPr>
          <w:rFonts w:eastAsia="Times New Roman" w:cs="Times New Roman"/>
          <w:color w:val="000000" w:themeColor="text1"/>
          <w:szCs w:val="24"/>
          <w:u w:val="single"/>
          <w:lang w:eastAsia="lt-LT"/>
        </w:rPr>
      </w:pPr>
    </w:p>
    <w:p w14:paraId="20F528A3" w14:textId="46D9EC72" w:rsidR="0016230B" w:rsidRDefault="00512A56" w:rsidP="00714CAC">
      <w:pPr>
        <w:widowControl w:val="0"/>
        <w:spacing w:after="0" w:line="240" w:lineRule="auto"/>
        <w:jc w:val="both"/>
        <w:rPr>
          <w:rFonts w:eastAsia="Times New Roman" w:cs="Times New Roman"/>
          <w:color w:val="000000" w:themeColor="text1"/>
          <w:szCs w:val="24"/>
          <w:u w:val="single"/>
          <w:lang w:eastAsia="lt-LT"/>
        </w:rPr>
      </w:pPr>
      <w:r w:rsidRPr="001A0133">
        <w:rPr>
          <w:rFonts w:eastAsia="Times New Roman" w:cs="Times New Roman"/>
          <w:color w:val="000000" w:themeColor="text1"/>
          <w:szCs w:val="24"/>
          <w:u w:val="single"/>
          <w:lang w:eastAsia="lt-LT"/>
        </w:rPr>
        <w:t>Atsakyma</w:t>
      </w:r>
      <w:r w:rsidR="005B64B0">
        <w:rPr>
          <w:rFonts w:eastAsia="Times New Roman" w:cs="Times New Roman"/>
          <w:color w:val="000000" w:themeColor="text1"/>
          <w:szCs w:val="24"/>
          <w:u w:val="single"/>
          <w:lang w:eastAsia="lt-LT"/>
        </w:rPr>
        <w:t>i</w:t>
      </w:r>
      <w:r w:rsidRPr="001A0133">
        <w:rPr>
          <w:rFonts w:eastAsia="Times New Roman" w:cs="Times New Roman"/>
          <w:color w:val="000000" w:themeColor="text1"/>
          <w:szCs w:val="24"/>
          <w:u w:val="single"/>
          <w:lang w:eastAsia="lt-LT"/>
        </w:rPr>
        <w:t xml:space="preserve"> tiekėjams:</w:t>
      </w:r>
    </w:p>
    <w:p w14:paraId="2057376A" w14:textId="730E0DFD" w:rsidR="005B64B0" w:rsidRPr="005B64B0" w:rsidRDefault="005B64B0" w:rsidP="005B64B0">
      <w:pPr>
        <w:autoSpaceDE w:val="0"/>
        <w:autoSpaceDN w:val="0"/>
        <w:adjustRightInd w:val="0"/>
        <w:spacing w:after="0" w:line="240" w:lineRule="auto"/>
        <w:jc w:val="both"/>
        <w:rPr>
          <w:rFonts w:eastAsia="Times New Roman" w:cs="Times New Roman"/>
          <w:color w:val="000000"/>
          <w:szCs w:val="24"/>
        </w:rPr>
      </w:pPr>
      <w:r>
        <w:rPr>
          <w:rFonts w:eastAsia="Times New Roman" w:cs="Times New Roman"/>
          <w:bCs/>
          <w:color w:val="000000"/>
          <w:szCs w:val="24"/>
        </w:rPr>
        <w:t>A</w:t>
      </w:r>
      <w:r w:rsidRPr="005B64B0">
        <w:rPr>
          <w:rFonts w:eastAsia="Times New Roman" w:cs="Times New Roman"/>
          <w:bCs/>
          <w:color w:val="000000"/>
          <w:szCs w:val="24"/>
        </w:rPr>
        <w:t>tsižvelg</w:t>
      </w:r>
      <w:r>
        <w:rPr>
          <w:rFonts w:eastAsia="Times New Roman" w:cs="Times New Roman"/>
          <w:bCs/>
          <w:color w:val="000000"/>
          <w:szCs w:val="24"/>
        </w:rPr>
        <w:t>iant</w:t>
      </w:r>
      <w:r w:rsidRPr="005B64B0">
        <w:rPr>
          <w:rFonts w:eastAsia="Times New Roman" w:cs="Times New Roman"/>
          <w:bCs/>
          <w:color w:val="000000"/>
          <w:szCs w:val="24"/>
        </w:rPr>
        <w:t xml:space="preserve"> į gautus paklausimus, tais</w:t>
      </w:r>
      <w:r>
        <w:rPr>
          <w:rFonts w:eastAsia="Times New Roman" w:cs="Times New Roman"/>
          <w:bCs/>
          <w:color w:val="000000"/>
          <w:szCs w:val="24"/>
        </w:rPr>
        <w:t>omas</w:t>
      </w:r>
      <w:r w:rsidRPr="005B64B0">
        <w:rPr>
          <w:rFonts w:eastAsia="Times New Roman" w:cs="Times New Roman"/>
          <w:bCs/>
          <w:color w:val="000000"/>
          <w:szCs w:val="24"/>
        </w:rPr>
        <w:t xml:space="preserve"> </w:t>
      </w:r>
      <w:bookmarkStart w:id="2" w:name="_Toc149124162"/>
      <w:bookmarkStart w:id="3" w:name="_Toc202273981"/>
      <w:r w:rsidRPr="005B64B0">
        <w:rPr>
          <w:rFonts w:eastAsia="Times New Roman" w:cs="Times New Roman"/>
          <w:color w:val="000000"/>
          <w:szCs w:val="24"/>
        </w:rPr>
        <w:t>Specialiųjų pirkimo sąlygų 4 pried</w:t>
      </w:r>
      <w:r>
        <w:rPr>
          <w:rFonts w:eastAsia="Times New Roman" w:cs="Times New Roman"/>
          <w:color w:val="000000"/>
          <w:szCs w:val="24"/>
        </w:rPr>
        <w:t>as</w:t>
      </w:r>
      <w:r w:rsidRPr="005B64B0">
        <w:rPr>
          <w:rFonts w:eastAsia="Times New Roman" w:cs="Times New Roman"/>
          <w:color w:val="000000"/>
          <w:szCs w:val="24"/>
        </w:rPr>
        <w:t xml:space="preserve"> „Techninė specifikacija“</w:t>
      </w:r>
      <w:bookmarkEnd w:id="2"/>
      <w:bookmarkEnd w:id="3"/>
      <w:r w:rsidRPr="005B64B0">
        <w:rPr>
          <w:rFonts w:eastAsia="Times New Roman" w:cs="Times New Roman"/>
          <w:color w:val="000000"/>
          <w:szCs w:val="24"/>
        </w:rPr>
        <w:t xml:space="preserve"> ir išdėst</w:t>
      </w:r>
      <w:r>
        <w:rPr>
          <w:rFonts w:eastAsia="Times New Roman" w:cs="Times New Roman"/>
          <w:color w:val="000000"/>
          <w:szCs w:val="24"/>
        </w:rPr>
        <w:t>oma</w:t>
      </w:r>
      <w:r w:rsidRPr="005B64B0">
        <w:rPr>
          <w:rFonts w:eastAsia="Times New Roman" w:cs="Times New Roman"/>
          <w:color w:val="000000"/>
          <w:szCs w:val="24"/>
        </w:rPr>
        <w:t xml:space="preserve"> minėto priedo aktuali redakcij</w:t>
      </w:r>
      <w:r>
        <w:rPr>
          <w:rFonts w:eastAsia="Times New Roman" w:cs="Times New Roman"/>
          <w:color w:val="000000"/>
          <w:szCs w:val="24"/>
        </w:rPr>
        <w:t>a</w:t>
      </w:r>
      <w:r w:rsidRPr="005B64B0">
        <w:rPr>
          <w:rFonts w:eastAsia="Times New Roman" w:cs="Times New Roman"/>
          <w:color w:val="000000"/>
          <w:szCs w:val="24"/>
        </w:rPr>
        <w:t xml:space="preserve"> (pridedama).</w:t>
      </w:r>
    </w:p>
    <w:p w14:paraId="4CF59FAB" w14:textId="00D046AB" w:rsidR="005B64B0" w:rsidRPr="005B64B0" w:rsidRDefault="005B64B0" w:rsidP="005B64B0">
      <w:pPr>
        <w:autoSpaceDE w:val="0"/>
        <w:autoSpaceDN w:val="0"/>
        <w:adjustRightInd w:val="0"/>
        <w:spacing w:after="0" w:line="240" w:lineRule="auto"/>
        <w:jc w:val="both"/>
        <w:rPr>
          <w:rFonts w:ascii="TimesNewRomanPSMT" w:eastAsia="Times New Roman" w:hAnsi="TimesNewRomanPSMT" w:cs="TimesNewRomanPSMT"/>
          <w:szCs w:val="24"/>
          <w:lang w:eastAsia="lt-LT"/>
        </w:rPr>
      </w:pPr>
      <w:r>
        <w:rPr>
          <w:rFonts w:ascii="TimesNewRomanPS-BoldMT" w:eastAsia="Times New Roman" w:hAnsi="TimesNewRomanPS-BoldMT" w:cs="TimesNewRomanPS-BoldMT"/>
          <w:bCs/>
          <w:szCs w:val="24"/>
          <w:lang w:eastAsia="lt-LT"/>
        </w:rPr>
        <w:t>N</w:t>
      </w:r>
      <w:r w:rsidRPr="005B64B0">
        <w:rPr>
          <w:rFonts w:ascii="TimesNewRomanPS-BoldMT" w:eastAsia="Times New Roman" w:hAnsi="TimesNewRomanPS-BoldMT" w:cs="TimesNewRomanPS-BoldMT"/>
          <w:bCs/>
          <w:szCs w:val="24"/>
          <w:lang w:eastAsia="lt-LT"/>
        </w:rPr>
        <w:t>ukel</w:t>
      </w:r>
      <w:r>
        <w:rPr>
          <w:rFonts w:ascii="TimesNewRomanPS-BoldMT" w:eastAsia="Times New Roman" w:hAnsi="TimesNewRomanPS-BoldMT" w:cs="TimesNewRomanPS-BoldMT"/>
          <w:bCs/>
          <w:szCs w:val="24"/>
          <w:lang w:eastAsia="lt-LT"/>
        </w:rPr>
        <w:t>iamas</w:t>
      </w:r>
      <w:r w:rsidRPr="005B64B0">
        <w:rPr>
          <w:rFonts w:ascii="TimesNewRomanPS-BoldMT" w:eastAsia="Times New Roman" w:hAnsi="TimesNewRomanPS-BoldMT" w:cs="TimesNewRomanPS-BoldMT"/>
          <w:bCs/>
          <w:szCs w:val="24"/>
          <w:lang w:eastAsia="lt-LT"/>
        </w:rPr>
        <w:t xml:space="preserve"> pasiūlymų priėmimo termin</w:t>
      </w:r>
      <w:r>
        <w:rPr>
          <w:rFonts w:ascii="TimesNewRomanPS-BoldMT" w:eastAsia="Times New Roman" w:hAnsi="TimesNewRomanPS-BoldMT" w:cs="TimesNewRomanPS-BoldMT"/>
          <w:bCs/>
          <w:szCs w:val="24"/>
          <w:lang w:eastAsia="lt-LT"/>
        </w:rPr>
        <w:t>as</w:t>
      </w:r>
      <w:r w:rsidRPr="005B64B0">
        <w:rPr>
          <w:rFonts w:ascii="TimesNewRomanPS-BoldMT" w:eastAsia="Times New Roman" w:hAnsi="TimesNewRomanPS-BoldMT" w:cs="TimesNewRomanPS-BoldMT"/>
          <w:bCs/>
          <w:szCs w:val="24"/>
          <w:lang w:eastAsia="lt-LT"/>
        </w:rPr>
        <w:t xml:space="preserve"> </w:t>
      </w:r>
      <w:r w:rsidRPr="005B64B0">
        <w:rPr>
          <w:rFonts w:ascii="TimesNewRomanPSMT" w:eastAsia="Times New Roman" w:hAnsi="TimesNewRomanPSMT" w:cs="TimesNewRomanPSMT"/>
          <w:szCs w:val="24"/>
          <w:lang w:eastAsia="lt-LT"/>
        </w:rPr>
        <w:t xml:space="preserve">iš 2026 m. gegužės 15 d. 09:00 val. </w:t>
      </w:r>
      <w:r w:rsidRPr="005B64B0">
        <w:rPr>
          <w:rFonts w:ascii="TimesNewRomanPS-BoldMT" w:eastAsia="Times New Roman" w:hAnsi="TimesNewRomanPS-BoldMT" w:cs="TimesNewRomanPS-BoldMT"/>
          <w:bCs/>
          <w:szCs w:val="24"/>
          <w:lang w:eastAsia="lt-LT"/>
        </w:rPr>
        <w:t xml:space="preserve">į 2026 m. </w:t>
      </w:r>
      <w:r w:rsidRPr="005B64B0">
        <w:rPr>
          <w:rFonts w:ascii="TimesNewRomanPSMT" w:eastAsia="Times New Roman" w:hAnsi="TimesNewRomanPSMT" w:cs="TimesNewRomanPSMT"/>
          <w:szCs w:val="24"/>
          <w:lang w:eastAsia="lt-LT"/>
        </w:rPr>
        <w:t>gegužės</w:t>
      </w:r>
      <w:r>
        <w:rPr>
          <w:rFonts w:ascii="TimesNewRomanPSMT" w:eastAsia="Times New Roman" w:hAnsi="TimesNewRomanPSMT" w:cs="TimesNewRomanPSMT"/>
          <w:szCs w:val="24"/>
          <w:lang w:eastAsia="lt-LT"/>
        </w:rPr>
        <w:t xml:space="preserve">    </w:t>
      </w:r>
      <w:r w:rsidRPr="005B64B0">
        <w:rPr>
          <w:rFonts w:ascii="TimesNewRomanPS-BoldMT" w:eastAsia="Times New Roman" w:hAnsi="TimesNewRomanPS-BoldMT" w:cs="TimesNewRomanPS-BoldMT"/>
          <w:bCs/>
          <w:szCs w:val="24"/>
          <w:lang w:eastAsia="lt-LT"/>
        </w:rPr>
        <w:t xml:space="preserve"> 19 d. 9:00 val., </w:t>
      </w:r>
      <w:r w:rsidRPr="005B64B0">
        <w:rPr>
          <w:rFonts w:ascii="TimesNewRomanPSMT" w:eastAsia="Times New Roman" w:hAnsi="TimesNewRomanPSMT" w:cs="TimesNewRomanPSMT"/>
          <w:szCs w:val="24"/>
          <w:lang w:eastAsia="lt-LT"/>
        </w:rPr>
        <w:t>o vokų su pasiūlymais atplėšimo dat</w:t>
      </w:r>
      <w:r>
        <w:rPr>
          <w:rFonts w:ascii="TimesNewRomanPSMT" w:eastAsia="Times New Roman" w:hAnsi="TimesNewRomanPSMT" w:cs="TimesNewRomanPSMT"/>
          <w:szCs w:val="24"/>
          <w:lang w:eastAsia="lt-LT"/>
        </w:rPr>
        <w:t>a</w:t>
      </w:r>
      <w:r w:rsidRPr="005B64B0">
        <w:rPr>
          <w:rFonts w:ascii="TimesNewRomanPSMT" w:eastAsia="Times New Roman" w:hAnsi="TimesNewRomanPSMT" w:cs="TimesNewRomanPSMT"/>
          <w:szCs w:val="24"/>
          <w:lang w:eastAsia="lt-LT"/>
        </w:rPr>
        <w:t xml:space="preserve"> ir laik</w:t>
      </w:r>
      <w:r>
        <w:rPr>
          <w:rFonts w:ascii="TimesNewRomanPSMT" w:eastAsia="Times New Roman" w:hAnsi="TimesNewRomanPSMT" w:cs="TimesNewRomanPSMT"/>
          <w:szCs w:val="24"/>
          <w:lang w:eastAsia="lt-LT"/>
        </w:rPr>
        <w:t>as</w:t>
      </w:r>
      <w:r w:rsidRPr="005B64B0">
        <w:rPr>
          <w:rFonts w:ascii="TimesNewRomanPSMT" w:eastAsia="Times New Roman" w:hAnsi="TimesNewRomanPSMT" w:cs="TimesNewRomanPSMT"/>
          <w:szCs w:val="24"/>
          <w:lang w:eastAsia="lt-LT"/>
        </w:rPr>
        <w:t xml:space="preserve"> iš 2026 m. gegužės 15 d. 9:30 val. į 2026 m. gegužės 19 d. 9:30 val.</w:t>
      </w:r>
    </w:p>
    <w:p w14:paraId="332E66B4" w14:textId="24B14724" w:rsidR="00D038E0" w:rsidRPr="00714CAC" w:rsidRDefault="00D038E0" w:rsidP="00395BCC">
      <w:pPr>
        <w:spacing w:after="0" w:line="240" w:lineRule="auto"/>
        <w:jc w:val="both"/>
        <w:rPr>
          <w:rFonts w:eastAsia="Times New Roman" w:cs="Times New Roman"/>
          <w:bCs/>
          <w:color w:val="000000"/>
          <w:szCs w:val="24"/>
        </w:rPr>
      </w:pPr>
    </w:p>
    <w:sectPr w:rsidR="00D038E0" w:rsidRPr="00714CAC" w:rsidSect="00E56A4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CBE97" w14:textId="77777777" w:rsidR="00020F66" w:rsidRDefault="00020F66" w:rsidP="004B4905">
      <w:pPr>
        <w:spacing w:after="0" w:line="240" w:lineRule="auto"/>
      </w:pPr>
      <w:r>
        <w:separator/>
      </w:r>
    </w:p>
  </w:endnote>
  <w:endnote w:type="continuationSeparator" w:id="0">
    <w:p w14:paraId="4FD5843B" w14:textId="77777777" w:rsidR="00020F66" w:rsidRDefault="00020F66" w:rsidP="004B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5122A" w14:textId="77777777" w:rsidR="00020F66" w:rsidRDefault="00020F66" w:rsidP="004B4905">
      <w:pPr>
        <w:spacing w:after="0" w:line="240" w:lineRule="auto"/>
      </w:pPr>
      <w:r>
        <w:separator/>
      </w:r>
    </w:p>
  </w:footnote>
  <w:footnote w:type="continuationSeparator" w:id="0">
    <w:p w14:paraId="4F5206D7" w14:textId="77777777" w:rsidR="00020F66" w:rsidRDefault="00020F66" w:rsidP="004B4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900"/>
    <w:multiLevelType w:val="hybridMultilevel"/>
    <w:tmpl w:val="0F9AD62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A6591"/>
    <w:multiLevelType w:val="hybridMultilevel"/>
    <w:tmpl w:val="824ABF4E"/>
    <w:lvl w:ilvl="0" w:tplc="3ECC7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6A55DE"/>
    <w:multiLevelType w:val="hybridMultilevel"/>
    <w:tmpl w:val="241CB96E"/>
    <w:lvl w:ilvl="0" w:tplc="1E2A8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6F07E1"/>
    <w:multiLevelType w:val="hybridMultilevel"/>
    <w:tmpl w:val="4CA23384"/>
    <w:lvl w:ilvl="0" w:tplc="3BB28A8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41D7DA6"/>
    <w:multiLevelType w:val="hybridMultilevel"/>
    <w:tmpl w:val="D7628CFA"/>
    <w:lvl w:ilvl="0" w:tplc="1090C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63D7F5C"/>
    <w:multiLevelType w:val="hybridMultilevel"/>
    <w:tmpl w:val="9276644C"/>
    <w:lvl w:ilvl="0" w:tplc="2FE00552">
      <w:start w:val="1"/>
      <w:numFmt w:val="decimal"/>
      <w:lvlText w:val="%1)"/>
      <w:lvlJc w:val="left"/>
      <w:pPr>
        <w:ind w:left="1656" w:hanging="360"/>
      </w:pPr>
      <w:rPr>
        <w:rFonts w:hint="default"/>
        <w:sz w:val="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378B0F31"/>
    <w:multiLevelType w:val="hybridMultilevel"/>
    <w:tmpl w:val="87380150"/>
    <w:lvl w:ilvl="0" w:tplc="71A2B6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BA2080F"/>
    <w:multiLevelType w:val="hybridMultilevel"/>
    <w:tmpl w:val="6C3CC2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6B4027"/>
    <w:multiLevelType w:val="hybridMultilevel"/>
    <w:tmpl w:val="73F61AF0"/>
    <w:lvl w:ilvl="0" w:tplc="4104C3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16D43B0"/>
    <w:multiLevelType w:val="hybridMultilevel"/>
    <w:tmpl w:val="E8966CD0"/>
    <w:lvl w:ilvl="0" w:tplc="C76C1190">
      <w:start w:val="1"/>
      <w:numFmt w:val="decimal"/>
      <w:lvlText w:val="%1."/>
      <w:lvlJc w:val="left"/>
      <w:pPr>
        <w:ind w:left="1658" w:hanging="360"/>
      </w:pPr>
      <w:rPr>
        <w:rFonts w:ascii="Times New Roman" w:eastAsiaTheme="minorHAnsi" w:hAnsi="Times New Roman" w:cstheme="minorBidi"/>
        <w:color w:val="000000" w:themeColor="text1"/>
        <w:u w:val="single"/>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48856615"/>
    <w:multiLevelType w:val="hybridMultilevel"/>
    <w:tmpl w:val="086C937E"/>
    <w:lvl w:ilvl="0" w:tplc="9E408D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6DF722A"/>
    <w:multiLevelType w:val="hybridMultilevel"/>
    <w:tmpl w:val="DD966E5A"/>
    <w:lvl w:ilvl="0" w:tplc="B6EE35E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B23069C"/>
    <w:multiLevelType w:val="multilevel"/>
    <w:tmpl w:val="7D4095C0"/>
    <w:lvl w:ilvl="0">
      <w:start w:val="1"/>
      <w:numFmt w:val="decimal"/>
      <w:lvlText w:val="%1."/>
      <w:lvlJc w:val="left"/>
      <w:pPr>
        <w:tabs>
          <w:tab w:val="num" w:pos="502"/>
        </w:tabs>
        <w:ind w:left="502" w:hanging="360"/>
      </w:pPr>
      <w:rPr>
        <w:rFonts w:ascii="Times New Roman" w:eastAsia="Times New Roman" w:hAnsi="Times New Roman" w:cs="Times New Roman"/>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3" w15:restartNumberingAfterBreak="0">
    <w:nsid w:val="5CC95510"/>
    <w:multiLevelType w:val="hybridMultilevel"/>
    <w:tmpl w:val="1F3246AE"/>
    <w:lvl w:ilvl="0" w:tplc="1562A5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5FA57E59"/>
    <w:multiLevelType w:val="hybridMultilevel"/>
    <w:tmpl w:val="F27E8374"/>
    <w:lvl w:ilvl="0" w:tplc="3D625B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477673E"/>
    <w:multiLevelType w:val="hybridMultilevel"/>
    <w:tmpl w:val="051E8A8C"/>
    <w:lvl w:ilvl="0" w:tplc="16FE5F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5C20633"/>
    <w:multiLevelType w:val="hybridMultilevel"/>
    <w:tmpl w:val="693E00C2"/>
    <w:lvl w:ilvl="0" w:tplc="38A0B9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0E25717"/>
    <w:multiLevelType w:val="hybridMultilevel"/>
    <w:tmpl w:val="D7103AE2"/>
    <w:lvl w:ilvl="0" w:tplc="EE721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8A77C7D"/>
    <w:multiLevelType w:val="hybridMultilevel"/>
    <w:tmpl w:val="0CC40682"/>
    <w:lvl w:ilvl="0" w:tplc="115430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EF72455"/>
    <w:multiLevelType w:val="hybridMultilevel"/>
    <w:tmpl w:val="1AE070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3"/>
  </w:num>
  <w:num w:numId="3">
    <w:abstractNumId w:val="19"/>
  </w:num>
  <w:num w:numId="4">
    <w:abstractNumId w:val="14"/>
  </w:num>
  <w:num w:numId="5">
    <w:abstractNumId w:val="4"/>
  </w:num>
  <w:num w:numId="6">
    <w:abstractNumId w:val="5"/>
  </w:num>
  <w:num w:numId="7">
    <w:abstractNumId w:val="16"/>
  </w:num>
  <w:num w:numId="8">
    <w:abstractNumId w:val="9"/>
  </w:num>
  <w:num w:numId="9">
    <w:abstractNumId w:val="7"/>
  </w:num>
  <w:num w:numId="10">
    <w:abstractNumId w:val="2"/>
  </w:num>
  <w:num w:numId="11">
    <w:abstractNumId w:val="10"/>
  </w:num>
  <w:num w:numId="12">
    <w:abstractNumId w:val="3"/>
  </w:num>
  <w:num w:numId="13">
    <w:abstractNumId w:val="17"/>
  </w:num>
  <w:num w:numId="14">
    <w:abstractNumId w:val="1"/>
  </w:num>
  <w:num w:numId="15">
    <w:abstractNumId w:val="11"/>
  </w:num>
  <w:num w:numId="16">
    <w:abstractNumId w:val="0"/>
  </w:num>
  <w:num w:numId="17">
    <w:abstractNumId w:val="15"/>
  </w:num>
  <w:num w:numId="18">
    <w:abstractNumId w:val="18"/>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56"/>
    <w:rsid w:val="00020F66"/>
    <w:rsid w:val="000327B7"/>
    <w:rsid w:val="00045B7A"/>
    <w:rsid w:val="000502D6"/>
    <w:rsid w:val="00152924"/>
    <w:rsid w:val="0016230B"/>
    <w:rsid w:val="001A0133"/>
    <w:rsid w:val="001B78A7"/>
    <w:rsid w:val="00246F7E"/>
    <w:rsid w:val="0025415A"/>
    <w:rsid w:val="002547F6"/>
    <w:rsid w:val="002A68BB"/>
    <w:rsid w:val="002D1C75"/>
    <w:rsid w:val="00395BCC"/>
    <w:rsid w:val="003D3508"/>
    <w:rsid w:val="003E46A4"/>
    <w:rsid w:val="004156A5"/>
    <w:rsid w:val="00483774"/>
    <w:rsid w:val="004A66B8"/>
    <w:rsid w:val="004B4905"/>
    <w:rsid w:val="0050421A"/>
    <w:rsid w:val="005059D3"/>
    <w:rsid w:val="00512A56"/>
    <w:rsid w:val="00594F2C"/>
    <w:rsid w:val="005B64B0"/>
    <w:rsid w:val="005E549E"/>
    <w:rsid w:val="005F5123"/>
    <w:rsid w:val="005F614C"/>
    <w:rsid w:val="00612757"/>
    <w:rsid w:val="00634363"/>
    <w:rsid w:val="00650C09"/>
    <w:rsid w:val="00666992"/>
    <w:rsid w:val="006E1A59"/>
    <w:rsid w:val="006F39C7"/>
    <w:rsid w:val="00704547"/>
    <w:rsid w:val="00707C94"/>
    <w:rsid w:val="00714CAC"/>
    <w:rsid w:val="00744CB0"/>
    <w:rsid w:val="007B1CB9"/>
    <w:rsid w:val="007F3EE7"/>
    <w:rsid w:val="00816542"/>
    <w:rsid w:val="00833139"/>
    <w:rsid w:val="00857EEA"/>
    <w:rsid w:val="008732C3"/>
    <w:rsid w:val="008767A0"/>
    <w:rsid w:val="00885420"/>
    <w:rsid w:val="008F21E3"/>
    <w:rsid w:val="00911B79"/>
    <w:rsid w:val="00952986"/>
    <w:rsid w:val="009560DE"/>
    <w:rsid w:val="00960B93"/>
    <w:rsid w:val="00A14039"/>
    <w:rsid w:val="00A22AE8"/>
    <w:rsid w:val="00A44D20"/>
    <w:rsid w:val="00A6061E"/>
    <w:rsid w:val="00A75346"/>
    <w:rsid w:val="00A92ABB"/>
    <w:rsid w:val="00AC25FF"/>
    <w:rsid w:val="00B71680"/>
    <w:rsid w:val="00B749CE"/>
    <w:rsid w:val="00B82100"/>
    <w:rsid w:val="00BB13F9"/>
    <w:rsid w:val="00BC006D"/>
    <w:rsid w:val="00C949DF"/>
    <w:rsid w:val="00CA0F99"/>
    <w:rsid w:val="00CC2A8F"/>
    <w:rsid w:val="00CC2BD0"/>
    <w:rsid w:val="00CE02B7"/>
    <w:rsid w:val="00D038E0"/>
    <w:rsid w:val="00D03EB2"/>
    <w:rsid w:val="00D05025"/>
    <w:rsid w:val="00D32FC7"/>
    <w:rsid w:val="00D571C3"/>
    <w:rsid w:val="00DA4749"/>
    <w:rsid w:val="00E208D7"/>
    <w:rsid w:val="00E22495"/>
    <w:rsid w:val="00E41267"/>
    <w:rsid w:val="00E56A45"/>
    <w:rsid w:val="00E95230"/>
    <w:rsid w:val="00EF3950"/>
    <w:rsid w:val="00F01126"/>
    <w:rsid w:val="00F13C3D"/>
    <w:rsid w:val="00F3511B"/>
    <w:rsid w:val="00FF4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4636"/>
  <w15:docId w15:val="{2FEF9F53-88E3-43DD-8B23-EFBDFEAA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0133"/>
    <w:pPr>
      <w:ind w:left="720"/>
      <w:contextualSpacing/>
    </w:pPr>
  </w:style>
  <w:style w:type="paragraph" w:customStyle="1" w:styleId="DiagramaDiagrama1Diagrama">
    <w:name w:val="Diagrama Diagrama1 Diagrama"/>
    <w:basedOn w:val="prastasis"/>
    <w:rsid w:val="006E1A59"/>
    <w:pPr>
      <w:spacing w:line="240" w:lineRule="exact"/>
    </w:pPr>
    <w:rPr>
      <w:rFonts w:ascii="Tahoma" w:eastAsia="Times New Roman" w:hAnsi="Tahoma" w:cs="Times New Roman"/>
      <w:sz w:val="20"/>
      <w:szCs w:val="20"/>
      <w:lang w:val="en-US"/>
    </w:rPr>
  </w:style>
  <w:style w:type="paragraph" w:customStyle="1" w:styleId="DiagramaDiagrama1Diagrama0">
    <w:name w:val="Diagrama Diagrama1 Diagrama"/>
    <w:basedOn w:val="prastasis"/>
    <w:rsid w:val="005059D3"/>
    <w:pPr>
      <w:spacing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2D1C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1C75"/>
    <w:rPr>
      <w:rFonts w:ascii="Tahoma" w:hAnsi="Tahoma" w:cs="Tahoma"/>
      <w:sz w:val="16"/>
      <w:szCs w:val="16"/>
    </w:rPr>
  </w:style>
  <w:style w:type="paragraph" w:customStyle="1" w:styleId="DiagramaDiagrama1Diagrama1">
    <w:name w:val="Diagrama Diagrama1 Diagrama"/>
    <w:basedOn w:val="prastasis"/>
    <w:rsid w:val="008732C3"/>
    <w:pPr>
      <w:spacing w:line="240" w:lineRule="exact"/>
    </w:pPr>
    <w:rPr>
      <w:rFonts w:ascii="Tahoma" w:eastAsia="Times New Roman" w:hAnsi="Tahoma" w:cs="Times New Roman"/>
      <w:sz w:val="20"/>
      <w:szCs w:val="20"/>
      <w:lang w:val="en-US"/>
    </w:rPr>
  </w:style>
  <w:style w:type="paragraph" w:customStyle="1" w:styleId="DiagramaDiagrama1Diagrama2">
    <w:name w:val="Diagrama Diagrama1 Diagrama"/>
    <w:basedOn w:val="prastasis"/>
    <w:rsid w:val="00BB13F9"/>
    <w:pPr>
      <w:spacing w:line="240" w:lineRule="exact"/>
    </w:pPr>
    <w:rPr>
      <w:rFonts w:ascii="Tahoma" w:eastAsia="Times New Roman" w:hAnsi="Tahoma" w:cs="Times New Roman"/>
      <w:sz w:val="20"/>
      <w:szCs w:val="20"/>
      <w:lang w:val="en-US"/>
    </w:rPr>
  </w:style>
  <w:style w:type="paragraph" w:styleId="Antrats">
    <w:name w:val="header"/>
    <w:basedOn w:val="prastasis"/>
    <w:link w:val="AntratsDiagrama"/>
    <w:uiPriority w:val="99"/>
    <w:unhideWhenUsed/>
    <w:rsid w:val="004B4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4905"/>
  </w:style>
  <w:style w:type="paragraph" w:styleId="Porat">
    <w:name w:val="footer"/>
    <w:basedOn w:val="prastasis"/>
    <w:link w:val="PoratDiagrama"/>
    <w:uiPriority w:val="99"/>
    <w:unhideWhenUsed/>
    <w:rsid w:val="004B4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4905"/>
  </w:style>
  <w:style w:type="paragraph" w:customStyle="1" w:styleId="DiagramaDiagrama1Diagrama3">
    <w:name w:val="Diagrama Diagrama1 Diagrama"/>
    <w:basedOn w:val="prastasis"/>
    <w:rsid w:val="00704547"/>
    <w:pPr>
      <w:spacing w:line="240" w:lineRule="exact"/>
    </w:pPr>
    <w:rPr>
      <w:rFonts w:ascii="Tahoma" w:eastAsia="Times New Roman" w:hAnsi="Tahoma" w:cs="Times New Roman"/>
      <w:sz w:val="20"/>
      <w:szCs w:val="20"/>
      <w:lang w:val="en-US"/>
    </w:rPr>
  </w:style>
  <w:style w:type="paragraph" w:customStyle="1" w:styleId="DiagramaDiagrama1Diagrama4">
    <w:name w:val="Diagrama Diagrama1 Diagrama"/>
    <w:basedOn w:val="prastasis"/>
    <w:rsid w:val="00B71680"/>
    <w:pPr>
      <w:spacing w:line="240" w:lineRule="exact"/>
    </w:pPr>
    <w:rPr>
      <w:rFonts w:ascii="Tahoma" w:eastAsia="Times New Roman" w:hAnsi="Tahoma" w:cs="Times New Roman"/>
      <w:sz w:val="20"/>
      <w:szCs w:val="20"/>
      <w:lang w:val="en-US"/>
    </w:rPr>
  </w:style>
  <w:style w:type="paragraph" w:customStyle="1" w:styleId="DiagramaDiagrama1Diagrama5">
    <w:name w:val="Diagrama Diagrama1 Diagrama"/>
    <w:basedOn w:val="prastasis"/>
    <w:rsid w:val="0016230B"/>
    <w:pPr>
      <w:spacing w:line="240" w:lineRule="exact"/>
    </w:pPr>
    <w:rPr>
      <w:rFonts w:ascii="Tahoma" w:eastAsia="Times New Roman" w:hAnsi="Tahoma" w:cs="Times New Roman"/>
      <w:sz w:val="20"/>
      <w:szCs w:val="20"/>
      <w:lang w:val="en-US"/>
    </w:rPr>
  </w:style>
  <w:style w:type="paragraph" w:customStyle="1" w:styleId="DiagramaDiagrama1Diagrama6">
    <w:name w:val="Diagrama Diagrama1 Diagrama"/>
    <w:basedOn w:val="prastasis"/>
    <w:rsid w:val="0050421A"/>
    <w:pPr>
      <w:spacing w:line="240" w:lineRule="exact"/>
    </w:pPr>
    <w:rPr>
      <w:rFonts w:ascii="Tahoma" w:eastAsia="Times New Roman" w:hAnsi="Tahoma" w:cs="Times New Roman"/>
      <w:sz w:val="20"/>
      <w:szCs w:val="20"/>
      <w:lang w:val="en-US"/>
    </w:rPr>
  </w:style>
  <w:style w:type="paragraph" w:customStyle="1" w:styleId="DiagramaDiagrama1Diagrama7">
    <w:name w:val="Diagrama Diagrama1 Diagrama"/>
    <w:basedOn w:val="prastasis"/>
    <w:rsid w:val="00CC2A8F"/>
    <w:pPr>
      <w:spacing w:line="240" w:lineRule="exact"/>
    </w:pPr>
    <w:rPr>
      <w:rFonts w:ascii="Tahoma" w:eastAsia="Times New Roman" w:hAnsi="Tahoma" w:cs="Times New Roman"/>
      <w:sz w:val="20"/>
      <w:szCs w:val="20"/>
      <w:lang w:val="en-US"/>
    </w:rPr>
  </w:style>
  <w:style w:type="paragraph" w:customStyle="1" w:styleId="DiagramaDiagrama1Diagrama8">
    <w:name w:val="Diagrama Diagrama1 Diagrama"/>
    <w:basedOn w:val="prastasis"/>
    <w:rsid w:val="00246F7E"/>
    <w:pPr>
      <w:spacing w:line="240" w:lineRule="exact"/>
    </w:pPr>
    <w:rPr>
      <w:rFonts w:ascii="Tahoma" w:eastAsia="Times New Roman" w:hAnsi="Tahoma" w:cs="Times New Roman"/>
      <w:sz w:val="20"/>
      <w:szCs w:val="20"/>
      <w:lang w:val="en-US"/>
    </w:rPr>
  </w:style>
  <w:style w:type="paragraph" w:customStyle="1" w:styleId="DiagramaDiagrama1Diagrama9">
    <w:name w:val="Diagrama Diagrama1 Diagrama"/>
    <w:basedOn w:val="prastasis"/>
    <w:rsid w:val="00816542"/>
    <w:pPr>
      <w:spacing w:line="240" w:lineRule="exact"/>
    </w:pPr>
    <w:rPr>
      <w:rFonts w:ascii="Tahoma" w:eastAsia="Times New Roman" w:hAnsi="Tahoma" w:cs="Times New Roman"/>
      <w:sz w:val="20"/>
      <w:szCs w:val="20"/>
      <w:lang w:val="en-US"/>
    </w:rPr>
  </w:style>
  <w:style w:type="paragraph" w:customStyle="1" w:styleId="DiagramaDiagrama1Diagramaa">
    <w:name w:val="Diagrama Diagrama1 Diagrama"/>
    <w:basedOn w:val="prastasis"/>
    <w:rsid w:val="00952986"/>
    <w:pPr>
      <w:spacing w:line="240" w:lineRule="exact"/>
    </w:pPr>
    <w:rPr>
      <w:rFonts w:ascii="Tahoma" w:eastAsia="Times New Roman" w:hAnsi="Tahoma" w:cs="Times New Roman"/>
      <w:sz w:val="20"/>
      <w:szCs w:val="20"/>
      <w:lang w:val="en-US"/>
    </w:rPr>
  </w:style>
  <w:style w:type="paragraph" w:customStyle="1" w:styleId="DiagramaDiagrama1Diagramab">
    <w:name w:val="Diagrama Diagrama1 Diagrama"/>
    <w:basedOn w:val="prastasis"/>
    <w:rsid w:val="00960B93"/>
    <w:pPr>
      <w:spacing w:line="240" w:lineRule="exact"/>
    </w:pPr>
    <w:rPr>
      <w:rFonts w:ascii="Tahoma" w:eastAsia="Times New Roman" w:hAnsi="Tahoma" w:cs="Times New Roman"/>
      <w:sz w:val="20"/>
      <w:szCs w:val="20"/>
      <w:lang w:val="en-US"/>
    </w:rPr>
  </w:style>
  <w:style w:type="paragraph" w:customStyle="1" w:styleId="DiagramaDiagrama1Diagramac">
    <w:name w:val="Diagrama Diagrama1 Diagrama"/>
    <w:basedOn w:val="prastasis"/>
    <w:rsid w:val="00D038E0"/>
    <w:pPr>
      <w:spacing w:line="240" w:lineRule="exact"/>
    </w:pPr>
    <w:rPr>
      <w:rFonts w:ascii="Tahoma" w:eastAsia="Times New Roman" w:hAnsi="Tahoma" w:cs="Times New Roman"/>
      <w:sz w:val="20"/>
      <w:szCs w:val="20"/>
      <w:lang w:val="en-US"/>
    </w:rPr>
  </w:style>
  <w:style w:type="paragraph" w:styleId="Pagrindiniotekstotrauka2">
    <w:name w:val="Body Text Indent 2"/>
    <w:basedOn w:val="prastasis"/>
    <w:link w:val="Pagrindiniotekstotrauka2Diagrama"/>
    <w:uiPriority w:val="99"/>
    <w:semiHidden/>
    <w:unhideWhenUsed/>
    <w:rsid w:val="00D038E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038E0"/>
  </w:style>
  <w:style w:type="paragraph" w:customStyle="1" w:styleId="DiagramaDiagrama1Diagramad">
    <w:name w:val="Diagrama Diagrama1 Diagrama"/>
    <w:basedOn w:val="prastasis"/>
    <w:rsid w:val="00395BCC"/>
    <w:pPr>
      <w:spacing w:line="240" w:lineRule="exact"/>
    </w:pPr>
    <w:rPr>
      <w:rFonts w:ascii="Tahoma" w:eastAsia="Times New Roman" w:hAnsi="Tahoma" w:cs="Times New Roman"/>
      <w:sz w:val="20"/>
      <w:szCs w:val="20"/>
      <w:lang w:val="en-US"/>
    </w:rPr>
  </w:style>
  <w:style w:type="paragraph" w:customStyle="1" w:styleId="DiagramaDiagrama1Diagramae">
    <w:name w:val="Diagrama Diagrama1 Diagrama"/>
    <w:basedOn w:val="prastasis"/>
    <w:rsid w:val="00744CB0"/>
    <w:pPr>
      <w:spacing w:line="240" w:lineRule="exact"/>
    </w:pPr>
    <w:rPr>
      <w:rFonts w:ascii="Tahoma" w:eastAsia="Times New Roman" w:hAnsi="Tahoma" w:cs="Times New Roman"/>
      <w:sz w:val="20"/>
      <w:szCs w:val="20"/>
      <w:lang w:val="en-US"/>
    </w:rPr>
  </w:style>
  <w:style w:type="paragraph" w:customStyle="1" w:styleId="DiagramaDiagrama1Diagramaf">
    <w:name w:val="Diagrama Diagrama1 Diagrama"/>
    <w:basedOn w:val="prastasis"/>
    <w:rsid w:val="007F3EE7"/>
    <w:pPr>
      <w:spacing w:line="240" w:lineRule="exact"/>
    </w:pPr>
    <w:rPr>
      <w:rFonts w:ascii="Tahoma" w:eastAsia="Times New Roman" w:hAnsi="Tahoma" w:cs="Times New Roman"/>
      <w:sz w:val="20"/>
      <w:szCs w:val="20"/>
      <w:lang w:val="en-US"/>
    </w:rPr>
  </w:style>
  <w:style w:type="paragraph" w:customStyle="1" w:styleId="DiagramaDiagrama1Diagramaf0">
    <w:name w:val="Diagrama Diagrama1 Diagrama"/>
    <w:basedOn w:val="prastasis"/>
    <w:rsid w:val="00650C09"/>
    <w:pPr>
      <w:spacing w:line="240" w:lineRule="exact"/>
    </w:pPr>
    <w:rPr>
      <w:rFonts w:ascii="Tahoma" w:eastAsia="Times New Roman" w:hAnsi="Tahoma" w:cs="Times New Roman"/>
      <w:sz w:val="20"/>
      <w:szCs w:val="20"/>
      <w:lang w:val="en-US"/>
    </w:rPr>
  </w:style>
  <w:style w:type="paragraph" w:customStyle="1" w:styleId="DiagramaDiagrama1Diagramaf1">
    <w:name w:val="Diagrama Diagrama1 Diagrama"/>
    <w:basedOn w:val="prastasis"/>
    <w:rsid w:val="000327B7"/>
    <w:pPr>
      <w:spacing w:line="240" w:lineRule="exact"/>
    </w:pPr>
    <w:rPr>
      <w:rFonts w:ascii="Tahoma" w:eastAsia="Times New Roman" w:hAnsi="Tahoma" w:cs="Times New Roman"/>
      <w:sz w:val="20"/>
      <w:szCs w:val="20"/>
      <w:lang w:val="en-US"/>
    </w:rPr>
  </w:style>
  <w:style w:type="paragraph" w:customStyle="1" w:styleId="DiagramaDiagrama1Diagramaf2">
    <w:name w:val=" Diagrama Diagrama1 Diagrama"/>
    <w:basedOn w:val="prastasis"/>
    <w:rsid w:val="005B64B0"/>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9322">
      <w:bodyDiv w:val="1"/>
      <w:marLeft w:val="0"/>
      <w:marRight w:val="0"/>
      <w:marTop w:val="0"/>
      <w:marBottom w:val="0"/>
      <w:divBdr>
        <w:top w:val="none" w:sz="0" w:space="0" w:color="auto"/>
        <w:left w:val="none" w:sz="0" w:space="0" w:color="auto"/>
        <w:bottom w:val="none" w:sz="0" w:space="0" w:color="auto"/>
        <w:right w:val="none" w:sz="0" w:space="0" w:color="auto"/>
      </w:divBdr>
    </w:div>
    <w:div w:id="18895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5316-33E3-4EA9-9B61-BD4BB1E6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1884</Words>
  <Characters>1074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 Laurinaitiene</cp:lastModifiedBy>
  <cp:revision>2</cp:revision>
  <cp:lastPrinted>2020-06-08T13:24:00Z</cp:lastPrinted>
  <dcterms:created xsi:type="dcterms:W3CDTF">2026-05-13T13:42:00Z</dcterms:created>
  <dcterms:modified xsi:type="dcterms:W3CDTF">2026-05-13T13:42:00Z</dcterms:modified>
</cp:coreProperties>
</file>