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F917" w14:textId="4C714214" w:rsidR="00260FDF" w:rsidRPr="00201000" w:rsidRDefault="00442A6B" w:rsidP="00B87960">
      <w:pPr>
        <w:rPr>
          <w:rFonts w:ascii="Arial" w:hAnsi="Arial" w:cs="Arial"/>
          <w:sz w:val="22"/>
          <w:szCs w:val="22"/>
        </w:rPr>
      </w:pPr>
      <w:bookmarkStart w:id="0" w:name="_Hlk148537105"/>
      <w:r w:rsidRPr="0020100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DC1B073" wp14:editId="4A9AFE20">
            <wp:extent cx="1048385" cy="501650"/>
            <wp:effectExtent l="0" t="0" r="0" b="0"/>
            <wp:docPr id="1449608873" name="Picture 1" descr="A green logo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59145" name="Picture 1" descr="A green logo with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44FF1" w14:textId="77777777" w:rsidR="00260FDF" w:rsidRPr="00201000" w:rsidRDefault="00260FDF" w:rsidP="00B87960">
      <w:pPr>
        <w:rPr>
          <w:rFonts w:ascii="Arial" w:hAnsi="Arial" w:cs="Arial"/>
          <w:sz w:val="22"/>
          <w:szCs w:val="22"/>
        </w:rPr>
      </w:pPr>
    </w:p>
    <w:p w14:paraId="53ABAE83" w14:textId="77777777" w:rsidR="00260FDF" w:rsidRPr="00201000" w:rsidRDefault="00260FDF" w:rsidP="00B87960">
      <w:pPr>
        <w:rPr>
          <w:rFonts w:ascii="Arial" w:hAnsi="Arial" w:cs="Arial"/>
          <w:sz w:val="22"/>
          <w:szCs w:val="22"/>
        </w:rPr>
      </w:pPr>
    </w:p>
    <w:p w14:paraId="7C52A8E2" w14:textId="55E85EAE" w:rsidR="00260FDF" w:rsidRPr="00201000" w:rsidRDefault="001A4652" w:rsidP="00B87960">
      <w:pPr>
        <w:rPr>
          <w:rFonts w:ascii="Arial" w:hAnsi="Arial" w:cs="Arial"/>
          <w:sz w:val="22"/>
          <w:szCs w:val="22"/>
        </w:rPr>
      </w:pPr>
      <w:r w:rsidRPr="00201000">
        <w:rPr>
          <w:rFonts w:ascii="Arial" w:hAnsi="Arial" w:cs="Arial"/>
          <w:sz w:val="22"/>
          <w:szCs w:val="22"/>
        </w:rPr>
        <w:t>Suinteresuotiems tiekėjams</w:t>
      </w:r>
      <w:r w:rsidR="00260FDF" w:rsidRPr="00201000">
        <w:rPr>
          <w:rStyle w:val="Strong"/>
          <w:rFonts w:ascii="Arial" w:hAnsi="Arial" w:cs="Arial"/>
          <w:color w:val="333333"/>
          <w:sz w:val="22"/>
          <w:szCs w:val="22"/>
        </w:rPr>
        <w:tab/>
      </w:r>
      <w:r w:rsidR="00260FDF" w:rsidRPr="00201000">
        <w:rPr>
          <w:rFonts w:ascii="Arial" w:hAnsi="Arial" w:cs="Arial"/>
          <w:sz w:val="22"/>
          <w:szCs w:val="22"/>
        </w:rPr>
        <w:tab/>
      </w:r>
      <w:r w:rsidR="00260FDF" w:rsidRPr="00201000">
        <w:rPr>
          <w:rFonts w:ascii="Arial" w:hAnsi="Arial" w:cs="Arial"/>
          <w:sz w:val="22"/>
          <w:szCs w:val="22"/>
        </w:rPr>
        <w:tab/>
      </w:r>
      <w:r w:rsidR="00260FDF" w:rsidRPr="00201000">
        <w:rPr>
          <w:rFonts w:ascii="Arial" w:hAnsi="Arial" w:cs="Arial"/>
          <w:sz w:val="22"/>
          <w:szCs w:val="22"/>
        </w:rPr>
        <w:tab/>
      </w:r>
      <w:r w:rsidR="00260FDF" w:rsidRPr="00201000">
        <w:rPr>
          <w:rFonts w:ascii="Arial" w:hAnsi="Arial" w:cs="Arial"/>
          <w:sz w:val="22"/>
          <w:szCs w:val="22"/>
        </w:rPr>
        <w:tab/>
      </w:r>
    </w:p>
    <w:p w14:paraId="0A25E961" w14:textId="77777777" w:rsidR="00260FDF" w:rsidRPr="00201000" w:rsidRDefault="00260FDF" w:rsidP="00B87960">
      <w:pPr>
        <w:rPr>
          <w:rFonts w:ascii="Arial" w:hAnsi="Arial" w:cs="Arial"/>
          <w:i/>
          <w:iCs/>
          <w:sz w:val="22"/>
          <w:szCs w:val="22"/>
        </w:rPr>
      </w:pPr>
      <w:r w:rsidRPr="00201000">
        <w:rPr>
          <w:rFonts w:ascii="Arial" w:hAnsi="Arial" w:cs="Arial"/>
          <w:i/>
          <w:iCs/>
          <w:sz w:val="22"/>
          <w:szCs w:val="22"/>
        </w:rPr>
        <w:t>(CVP IS priemonėmis)</w:t>
      </w:r>
    </w:p>
    <w:p w14:paraId="6B76EAB4" w14:textId="77777777" w:rsidR="00260FDF" w:rsidRPr="00201000" w:rsidRDefault="00260FDF" w:rsidP="00B87960">
      <w:pPr>
        <w:rPr>
          <w:rFonts w:ascii="Arial" w:hAnsi="Arial" w:cs="Arial"/>
          <w:sz w:val="22"/>
          <w:szCs w:val="22"/>
        </w:rPr>
      </w:pPr>
    </w:p>
    <w:p w14:paraId="265A8397" w14:textId="77777777" w:rsidR="00CF5169" w:rsidRPr="00201000" w:rsidRDefault="00CF5169" w:rsidP="00B87960">
      <w:pPr>
        <w:rPr>
          <w:rFonts w:ascii="Arial" w:hAnsi="Arial" w:cs="Arial"/>
          <w:b/>
          <w:sz w:val="22"/>
          <w:szCs w:val="22"/>
        </w:rPr>
      </w:pPr>
    </w:p>
    <w:p w14:paraId="6384FE29" w14:textId="13529CDB" w:rsidR="00260FDF" w:rsidRPr="00201000" w:rsidRDefault="001A4652" w:rsidP="00B87960">
      <w:pPr>
        <w:rPr>
          <w:rFonts w:ascii="Arial" w:hAnsi="Arial" w:cs="Arial"/>
          <w:sz w:val="22"/>
          <w:szCs w:val="22"/>
        </w:rPr>
      </w:pPr>
      <w:r w:rsidRPr="00201000">
        <w:rPr>
          <w:rFonts w:ascii="Arial" w:hAnsi="Arial" w:cs="Arial"/>
          <w:b/>
          <w:sz w:val="22"/>
          <w:szCs w:val="22"/>
        </w:rPr>
        <w:t xml:space="preserve">DĖL </w:t>
      </w:r>
      <w:r w:rsidR="00433D1E" w:rsidRPr="00201000">
        <w:rPr>
          <w:rFonts w:ascii="Arial" w:hAnsi="Arial" w:cs="Arial"/>
          <w:b/>
          <w:sz w:val="22"/>
          <w:szCs w:val="22"/>
        </w:rPr>
        <w:t>PIRKIMO SĄLYGŲ PA</w:t>
      </w:r>
      <w:r w:rsidR="00B96131" w:rsidRPr="00201000">
        <w:rPr>
          <w:rFonts w:ascii="Arial" w:hAnsi="Arial" w:cs="Arial"/>
          <w:b/>
          <w:sz w:val="22"/>
          <w:szCs w:val="22"/>
        </w:rPr>
        <w:t>AIŠKINIMO</w:t>
      </w:r>
      <w:r w:rsidR="008B7096" w:rsidRPr="00201000">
        <w:rPr>
          <w:rFonts w:ascii="Arial" w:hAnsi="Arial" w:cs="Arial"/>
          <w:b/>
          <w:sz w:val="22"/>
          <w:szCs w:val="22"/>
        </w:rPr>
        <w:t>/PATIKSLINIMO</w:t>
      </w:r>
      <w:r w:rsidR="000B760F">
        <w:rPr>
          <w:rFonts w:ascii="Arial" w:hAnsi="Arial" w:cs="Arial"/>
          <w:b/>
          <w:sz w:val="22"/>
          <w:szCs w:val="22"/>
        </w:rPr>
        <w:t xml:space="preserve"> IR TERMINO NUKĖLIMO</w:t>
      </w:r>
    </w:p>
    <w:p w14:paraId="00174CAE" w14:textId="77777777" w:rsidR="00CF5169" w:rsidRPr="00201000" w:rsidRDefault="00CF5169" w:rsidP="00B8796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18E56443" w14:textId="2F1095D5" w:rsidR="00944FA2" w:rsidRPr="00201000" w:rsidRDefault="00944FA2" w:rsidP="00B87960">
      <w:pPr>
        <w:ind w:firstLine="567"/>
        <w:jc w:val="both"/>
        <w:rPr>
          <w:rFonts w:ascii="Arial" w:hAnsi="Arial" w:cs="Arial"/>
          <w:iCs/>
          <w:sz w:val="22"/>
          <w:szCs w:val="22"/>
        </w:rPr>
      </w:pPr>
      <w:bookmarkStart w:id="1" w:name="_Hlk148538091"/>
      <w:bookmarkEnd w:id="0"/>
      <w:r w:rsidRPr="00201000">
        <w:rPr>
          <w:rFonts w:ascii="Arial" w:hAnsi="Arial" w:cs="Arial"/>
          <w:iCs/>
          <w:sz w:val="22"/>
          <w:szCs w:val="22"/>
        </w:rPr>
        <w:t xml:space="preserve">AB </w:t>
      </w:r>
      <w:r w:rsidR="00B96131" w:rsidRPr="00201000">
        <w:rPr>
          <w:rFonts w:ascii="Arial" w:hAnsi="Arial" w:cs="Arial"/>
          <w:iCs/>
          <w:sz w:val="22"/>
          <w:szCs w:val="22"/>
        </w:rPr>
        <w:t>„Miesto gijos“</w:t>
      </w:r>
      <w:r w:rsidRPr="00201000">
        <w:rPr>
          <w:rFonts w:ascii="Arial" w:hAnsi="Arial" w:cs="Arial"/>
          <w:iCs/>
          <w:sz w:val="22"/>
          <w:szCs w:val="22"/>
        </w:rPr>
        <w:t xml:space="preserve"> (toliau - </w:t>
      </w:r>
      <w:r w:rsidRPr="00201000">
        <w:rPr>
          <w:rFonts w:ascii="Arial" w:hAnsi="Arial" w:cs="Arial"/>
          <w:b/>
          <w:bCs/>
          <w:iCs/>
          <w:sz w:val="22"/>
          <w:szCs w:val="22"/>
        </w:rPr>
        <w:t>Perkantysis subjektas</w:t>
      </w:r>
      <w:r w:rsidRPr="00201000">
        <w:rPr>
          <w:rFonts w:ascii="Arial" w:hAnsi="Arial" w:cs="Arial"/>
          <w:iCs/>
          <w:sz w:val="22"/>
          <w:szCs w:val="22"/>
        </w:rPr>
        <w:t>)</w:t>
      </w:r>
      <w:r w:rsidR="009D6B90" w:rsidRPr="00201000">
        <w:rPr>
          <w:rFonts w:ascii="Arial" w:hAnsi="Arial" w:cs="Arial"/>
          <w:iCs/>
          <w:sz w:val="22"/>
          <w:szCs w:val="22"/>
        </w:rPr>
        <w:t xml:space="preserve"> skelbiamų derybų</w:t>
      </w:r>
      <w:r w:rsidR="00AC5D80" w:rsidRPr="00201000">
        <w:rPr>
          <w:rFonts w:ascii="Arial" w:hAnsi="Arial" w:cs="Arial"/>
          <w:iCs/>
          <w:sz w:val="22"/>
          <w:szCs w:val="22"/>
        </w:rPr>
        <w:t xml:space="preserve"> </w:t>
      </w:r>
      <w:r w:rsidR="00894E85" w:rsidRPr="00201000">
        <w:rPr>
          <w:rFonts w:ascii="Arial" w:hAnsi="Arial" w:cs="Arial"/>
          <w:iCs/>
          <w:sz w:val="22"/>
          <w:szCs w:val="22"/>
        </w:rPr>
        <w:t xml:space="preserve">būdu </w:t>
      </w:r>
      <w:r w:rsidR="00AC5D80" w:rsidRPr="00201000">
        <w:rPr>
          <w:rFonts w:ascii="Arial" w:hAnsi="Arial" w:cs="Arial"/>
          <w:iCs/>
          <w:sz w:val="22"/>
          <w:szCs w:val="22"/>
        </w:rPr>
        <w:t xml:space="preserve">vykdo </w:t>
      </w:r>
      <w:r w:rsidR="009D6B90" w:rsidRPr="00201000">
        <w:rPr>
          <w:rFonts w:ascii="Arial" w:hAnsi="Arial" w:cs="Arial"/>
          <w:iCs/>
          <w:sz w:val="22"/>
          <w:szCs w:val="22"/>
        </w:rPr>
        <w:t>supaprastintą</w:t>
      </w:r>
      <w:r w:rsidR="007E6BE6" w:rsidRPr="00201000">
        <w:rPr>
          <w:rFonts w:ascii="Arial" w:hAnsi="Arial" w:cs="Arial"/>
          <w:iCs/>
          <w:sz w:val="22"/>
          <w:szCs w:val="22"/>
        </w:rPr>
        <w:t xml:space="preserve"> </w:t>
      </w:r>
      <w:r w:rsidRPr="00201000">
        <w:rPr>
          <w:rFonts w:ascii="Arial" w:hAnsi="Arial" w:cs="Arial"/>
          <w:iCs/>
          <w:sz w:val="22"/>
          <w:szCs w:val="22"/>
        </w:rPr>
        <w:t>pirkimą</w:t>
      </w:r>
      <w:r w:rsidR="002B73C0" w:rsidRPr="00201000">
        <w:rPr>
          <w:rFonts w:ascii="Arial" w:hAnsi="Arial" w:cs="Arial"/>
          <w:iCs/>
          <w:sz w:val="22"/>
          <w:szCs w:val="22"/>
        </w:rPr>
        <w:t xml:space="preserve"> „</w:t>
      </w:r>
      <w:r w:rsidR="00AF5C23">
        <w:rPr>
          <w:rFonts w:ascii="Arial" w:hAnsi="Arial" w:cs="Arial"/>
          <w:iCs/>
          <w:sz w:val="22"/>
          <w:szCs w:val="22"/>
        </w:rPr>
        <w:t>Požeminio dujot</w:t>
      </w:r>
      <w:r w:rsidR="002415F5">
        <w:rPr>
          <w:rFonts w:ascii="Arial" w:hAnsi="Arial" w:cs="Arial"/>
          <w:iCs/>
          <w:sz w:val="22"/>
          <w:szCs w:val="22"/>
        </w:rPr>
        <w:t>iekio paviršių vientisumo atnaujinimas</w:t>
      </w:r>
      <w:r w:rsidR="002B73C0" w:rsidRPr="00201000">
        <w:rPr>
          <w:rFonts w:ascii="Arial" w:hAnsi="Arial" w:cs="Arial"/>
          <w:iCs/>
          <w:sz w:val="22"/>
          <w:szCs w:val="22"/>
        </w:rPr>
        <w:t xml:space="preserve">“, </w:t>
      </w:r>
      <w:r w:rsidR="00B63E30" w:rsidRPr="00201000">
        <w:rPr>
          <w:rFonts w:ascii="Arial" w:hAnsi="Arial" w:cs="Arial"/>
          <w:sz w:val="22"/>
          <w:szCs w:val="22"/>
        </w:rPr>
        <w:t>CVP IS</w:t>
      </w:r>
      <w:r w:rsidRPr="00201000">
        <w:rPr>
          <w:rFonts w:ascii="Arial" w:hAnsi="Arial" w:cs="Arial"/>
          <w:sz w:val="22"/>
          <w:szCs w:val="22"/>
        </w:rPr>
        <w:t xml:space="preserve"> </w:t>
      </w:r>
      <w:r w:rsidR="00B80A11" w:rsidRPr="00201000">
        <w:rPr>
          <w:rFonts w:ascii="Arial" w:hAnsi="Arial" w:cs="Arial"/>
          <w:sz w:val="22"/>
          <w:szCs w:val="22"/>
        </w:rPr>
        <w:t xml:space="preserve">pirkimo </w:t>
      </w:r>
      <w:r w:rsidR="00A8005A" w:rsidRPr="00201000">
        <w:rPr>
          <w:rFonts w:ascii="Arial" w:hAnsi="Arial" w:cs="Arial"/>
          <w:sz w:val="22"/>
          <w:szCs w:val="22"/>
        </w:rPr>
        <w:t xml:space="preserve">ID </w:t>
      </w:r>
      <w:r w:rsidR="002415F5">
        <w:rPr>
          <w:rFonts w:ascii="Arial" w:hAnsi="Arial" w:cs="Arial"/>
          <w:sz w:val="22"/>
          <w:szCs w:val="22"/>
        </w:rPr>
        <w:t>76</w:t>
      </w:r>
      <w:r w:rsidR="0043041A">
        <w:rPr>
          <w:rFonts w:ascii="Arial" w:hAnsi="Arial" w:cs="Arial"/>
          <w:sz w:val="22"/>
          <w:szCs w:val="22"/>
        </w:rPr>
        <w:t>81800</w:t>
      </w:r>
      <w:r w:rsidRPr="00201000">
        <w:rPr>
          <w:rFonts w:ascii="Arial" w:hAnsi="Arial" w:cs="Arial"/>
          <w:iCs/>
          <w:sz w:val="22"/>
          <w:szCs w:val="22"/>
        </w:rPr>
        <w:t xml:space="preserve"> (toliau tekste – </w:t>
      </w:r>
      <w:r w:rsidRPr="00201000">
        <w:rPr>
          <w:rFonts w:ascii="Arial" w:hAnsi="Arial" w:cs="Arial"/>
          <w:b/>
          <w:bCs/>
          <w:iCs/>
          <w:sz w:val="22"/>
          <w:szCs w:val="22"/>
        </w:rPr>
        <w:t>Pirkimas</w:t>
      </w:r>
      <w:r w:rsidRPr="00201000">
        <w:rPr>
          <w:rFonts w:ascii="Arial" w:hAnsi="Arial" w:cs="Arial"/>
          <w:iCs/>
          <w:sz w:val="22"/>
          <w:szCs w:val="22"/>
        </w:rPr>
        <w:t>).</w:t>
      </w:r>
    </w:p>
    <w:p w14:paraId="27C9CE3E" w14:textId="77777777" w:rsidR="007C3FBF" w:rsidRPr="00201000" w:rsidRDefault="007C3FBF" w:rsidP="00B87960">
      <w:pPr>
        <w:ind w:firstLine="567"/>
        <w:jc w:val="both"/>
        <w:rPr>
          <w:rFonts w:ascii="Arial" w:hAnsi="Arial" w:cs="Arial"/>
          <w:iCs/>
          <w:sz w:val="22"/>
          <w:szCs w:val="22"/>
        </w:rPr>
      </w:pPr>
    </w:p>
    <w:p w14:paraId="6121B948" w14:textId="27904434" w:rsidR="008F2E24" w:rsidRPr="00201000" w:rsidRDefault="00944FA2" w:rsidP="00B87960">
      <w:pPr>
        <w:pStyle w:val="ListParagraph"/>
        <w:tabs>
          <w:tab w:val="left" w:pos="284"/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201000">
        <w:rPr>
          <w:rFonts w:ascii="Arial" w:hAnsi="Arial" w:cs="Arial"/>
          <w:sz w:val="22"/>
          <w:szCs w:val="22"/>
        </w:rPr>
        <w:t xml:space="preserve">Perkantysis subjektas </w:t>
      </w:r>
      <w:r w:rsidR="00717578" w:rsidRPr="00201000">
        <w:rPr>
          <w:rFonts w:ascii="Arial" w:hAnsi="Arial" w:cs="Arial"/>
          <w:color w:val="000000" w:themeColor="text1"/>
          <w:sz w:val="22"/>
          <w:szCs w:val="22"/>
        </w:rPr>
        <w:t>Centrinėje viešųjų pirkimų informacinėje sistemoje</w:t>
      </w:r>
      <w:r w:rsidR="00717578" w:rsidRPr="0020100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="00717578" w:rsidRPr="00201000">
        <w:rPr>
          <w:rFonts w:ascii="Arial" w:hAnsi="Arial" w:cs="Arial"/>
          <w:bCs/>
          <w:iCs/>
          <w:color w:val="000000" w:themeColor="text1"/>
          <w:sz w:val="22"/>
          <w:szCs w:val="22"/>
        </w:rPr>
        <w:t>(</w:t>
      </w:r>
      <w:r w:rsidRPr="00201000">
        <w:rPr>
          <w:rFonts w:ascii="Arial" w:hAnsi="Arial" w:cs="Arial"/>
          <w:iCs/>
          <w:sz w:val="22"/>
          <w:szCs w:val="22"/>
        </w:rPr>
        <w:t>CVP IS</w:t>
      </w:r>
      <w:r w:rsidR="00717578" w:rsidRPr="00201000">
        <w:rPr>
          <w:rFonts w:ascii="Arial" w:hAnsi="Arial" w:cs="Arial"/>
          <w:iCs/>
          <w:sz w:val="22"/>
          <w:szCs w:val="22"/>
        </w:rPr>
        <w:t>)</w:t>
      </w:r>
      <w:r w:rsidRPr="00201000">
        <w:rPr>
          <w:rFonts w:ascii="Arial" w:hAnsi="Arial" w:cs="Arial"/>
          <w:sz w:val="22"/>
          <w:szCs w:val="22"/>
        </w:rPr>
        <w:t xml:space="preserve"> susirašinėjimo priemonėmis</w:t>
      </w:r>
      <w:r w:rsidR="004E2F08">
        <w:rPr>
          <w:rFonts w:ascii="Arial" w:hAnsi="Arial" w:cs="Arial"/>
          <w:sz w:val="22"/>
          <w:szCs w:val="22"/>
        </w:rPr>
        <w:t xml:space="preserve"> 202</w:t>
      </w:r>
      <w:r w:rsidR="00A04986">
        <w:rPr>
          <w:rFonts w:ascii="Arial" w:hAnsi="Arial" w:cs="Arial"/>
          <w:sz w:val="22"/>
          <w:szCs w:val="22"/>
        </w:rPr>
        <w:t>6 m. gegužės 5 ir 1</w:t>
      </w:r>
      <w:r w:rsidR="00191680">
        <w:rPr>
          <w:rFonts w:ascii="Arial" w:hAnsi="Arial" w:cs="Arial"/>
          <w:sz w:val="22"/>
          <w:szCs w:val="22"/>
        </w:rPr>
        <w:t>1</w:t>
      </w:r>
      <w:r w:rsidR="00A04986">
        <w:rPr>
          <w:rFonts w:ascii="Arial" w:hAnsi="Arial" w:cs="Arial"/>
          <w:sz w:val="22"/>
          <w:szCs w:val="22"/>
        </w:rPr>
        <w:t xml:space="preserve"> dienomis</w:t>
      </w:r>
      <w:r w:rsidRPr="00201000">
        <w:rPr>
          <w:rFonts w:ascii="Arial" w:hAnsi="Arial" w:cs="Arial"/>
          <w:sz w:val="22"/>
          <w:szCs w:val="22"/>
        </w:rPr>
        <w:t xml:space="preserve"> gavo</w:t>
      </w:r>
      <w:bookmarkEnd w:id="1"/>
      <w:r w:rsidR="008F2E24" w:rsidRPr="00201000">
        <w:rPr>
          <w:rFonts w:ascii="Arial" w:hAnsi="Arial" w:cs="Arial"/>
          <w:sz w:val="22"/>
          <w:szCs w:val="22"/>
        </w:rPr>
        <w:t xml:space="preserve"> </w:t>
      </w:r>
      <w:r w:rsidR="00AB2076" w:rsidRPr="00201000">
        <w:rPr>
          <w:rFonts w:ascii="Arial" w:hAnsi="Arial" w:cs="Arial"/>
          <w:sz w:val="22"/>
          <w:szCs w:val="22"/>
        </w:rPr>
        <w:t>tiekėj</w:t>
      </w:r>
      <w:r w:rsidR="00511A32">
        <w:rPr>
          <w:rFonts w:ascii="Arial" w:hAnsi="Arial" w:cs="Arial"/>
          <w:sz w:val="22"/>
          <w:szCs w:val="22"/>
        </w:rPr>
        <w:t>ų</w:t>
      </w:r>
      <w:r w:rsidR="00AB2076" w:rsidRPr="00201000">
        <w:rPr>
          <w:rFonts w:ascii="Arial" w:hAnsi="Arial" w:cs="Arial"/>
          <w:sz w:val="22"/>
          <w:szCs w:val="22"/>
        </w:rPr>
        <w:t xml:space="preserve"> </w:t>
      </w:r>
      <w:r w:rsidR="00A33C44" w:rsidRPr="00201000">
        <w:rPr>
          <w:rFonts w:ascii="Arial" w:hAnsi="Arial" w:cs="Arial"/>
          <w:sz w:val="22"/>
          <w:szCs w:val="22"/>
        </w:rPr>
        <w:t>prašym</w:t>
      </w:r>
      <w:r w:rsidR="00511A32">
        <w:rPr>
          <w:rFonts w:ascii="Arial" w:hAnsi="Arial" w:cs="Arial"/>
          <w:sz w:val="22"/>
          <w:szCs w:val="22"/>
        </w:rPr>
        <w:t>us</w:t>
      </w:r>
      <w:r w:rsidR="008F2E24" w:rsidRPr="00201000">
        <w:rPr>
          <w:rFonts w:ascii="Arial" w:hAnsi="Arial" w:cs="Arial"/>
          <w:sz w:val="22"/>
          <w:szCs w:val="22"/>
        </w:rPr>
        <w:t xml:space="preserve"> </w:t>
      </w:r>
      <w:r w:rsidR="00154667" w:rsidRPr="00201000">
        <w:rPr>
          <w:rFonts w:ascii="Arial" w:hAnsi="Arial" w:cs="Arial"/>
          <w:sz w:val="22"/>
          <w:szCs w:val="22"/>
        </w:rPr>
        <w:t xml:space="preserve"> paaiškinti/patikslinti Pirkimo sąlygas</w:t>
      </w:r>
      <w:r w:rsidR="00260FDF" w:rsidRPr="00201000">
        <w:rPr>
          <w:rFonts w:ascii="Arial" w:hAnsi="Arial" w:cs="Arial"/>
          <w:sz w:val="22"/>
          <w:szCs w:val="22"/>
        </w:rPr>
        <w:t xml:space="preserve">. </w:t>
      </w:r>
    </w:p>
    <w:p w14:paraId="76E3ED0E" w14:textId="638EED18" w:rsidR="002C06E0" w:rsidRPr="00201000" w:rsidRDefault="002E62D2" w:rsidP="00B87960">
      <w:pPr>
        <w:pStyle w:val="ListParagraph"/>
        <w:tabs>
          <w:tab w:val="left" w:pos="284"/>
          <w:tab w:val="left" w:pos="1276"/>
        </w:tabs>
        <w:ind w:left="0"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201000">
        <w:rPr>
          <w:rFonts w:ascii="Arial" w:hAnsi="Arial" w:cs="Arial"/>
          <w:sz w:val="22"/>
          <w:szCs w:val="22"/>
        </w:rPr>
        <w:t xml:space="preserve">Perkantysis subjektas, vadovaudamasis </w:t>
      </w:r>
      <w:r w:rsidR="00D75A83" w:rsidRPr="00201000">
        <w:rPr>
          <w:rFonts w:ascii="Arial" w:hAnsi="Arial" w:cs="Arial"/>
          <w:iCs/>
          <w:sz w:val="22"/>
          <w:szCs w:val="22"/>
        </w:rPr>
        <w:t>Pirkimo Bendrųjų sąlygų 3.</w:t>
      </w:r>
      <w:r w:rsidR="004130C3" w:rsidRPr="00201000">
        <w:rPr>
          <w:rFonts w:ascii="Arial" w:hAnsi="Arial" w:cs="Arial"/>
          <w:iCs/>
          <w:sz w:val="22"/>
          <w:szCs w:val="22"/>
        </w:rPr>
        <w:t>1</w:t>
      </w:r>
      <w:r w:rsidR="00D75A83" w:rsidRPr="00201000">
        <w:rPr>
          <w:rFonts w:ascii="Arial" w:hAnsi="Arial" w:cs="Arial"/>
          <w:iCs/>
          <w:sz w:val="22"/>
          <w:szCs w:val="22"/>
        </w:rPr>
        <w:t>.</w:t>
      </w:r>
      <w:r w:rsidR="004F3E13" w:rsidRPr="00201000">
        <w:rPr>
          <w:rFonts w:ascii="Arial" w:hAnsi="Arial" w:cs="Arial"/>
          <w:iCs/>
          <w:sz w:val="22"/>
          <w:szCs w:val="22"/>
        </w:rPr>
        <w:t xml:space="preserve"> </w:t>
      </w:r>
      <w:r w:rsidR="00D75A83" w:rsidRPr="00201000">
        <w:rPr>
          <w:rFonts w:ascii="Arial" w:hAnsi="Arial" w:cs="Arial"/>
          <w:iCs/>
          <w:sz w:val="22"/>
          <w:szCs w:val="22"/>
        </w:rPr>
        <w:t xml:space="preserve">punktu </w:t>
      </w:r>
      <w:r w:rsidR="00B02751" w:rsidRPr="00201000">
        <w:rPr>
          <w:rFonts w:ascii="Arial" w:hAnsi="Arial" w:cs="Arial"/>
          <w:iCs/>
          <w:sz w:val="22"/>
          <w:szCs w:val="22"/>
        </w:rPr>
        <w:t>„</w:t>
      </w:r>
      <w:r w:rsidR="004F3E13" w:rsidRPr="00201000">
        <w:rPr>
          <w:rFonts w:ascii="Arial" w:hAnsi="Arial" w:cs="Arial"/>
          <w:i/>
          <w:iCs/>
          <w:sz w:val="22"/>
          <w:szCs w:val="22"/>
        </w:rPr>
        <w:t>Pirkimo dokumentai tiekėjų iniciatyva gali būti paaiškinami/patikslinami jiems CVP IS susirašinėjimo priemonėmis kreipiantis į Perkantįjį subjektą.</w:t>
      </w:r>
      <w:r w:rsidR="00D75A83" w:rsidRPr="00201000">
        <w:rPr>
          <w:rFonts w:ascii="Arial" w:hAnsi="Arial" w:cs="Arial"/>
          <w:sz w:val="22"/>
          <w:szCs w:val="22"/>
          <w:lang w:eastAsia="lt-LT"/>
        </w:rPr>
        <w:t>“</w:t>
      </w:r>
      <w:r w:rsidR="00B02751" w:rsidRPr="00201000">
        <w:rPr>
          <w:rFonts w:ascii="Arial" w:hAnsi="Arial" w:cs="Arial"/>
          <w:sz w:val="22"/>
          <w:szCs w:val="22"/>
          <w:lang w:eastAsia="lt-LT"/>
        </w:rPr>
        <w:t>, atsako į</w:t>
      </w:r>
      <w:r w:rsidR="005A261D" w:rsidRPr="00201000">
        <w:rPr>
          <w:rFonts w:ascii="Arial" w:hAnsi="Arial" w:cs="Arial"/>
          <w:sz w:val="22"/>
          <w:szCs w:val="22"/>
          <w:lang w:eastAsia="lt-LT"/>
        </w:rPr>
        <w:t xml:space="preserve"> </w:t>
      </w:r>
      <w:r w:rsidR="00DD21AB" w:rsidRPr="00201000">
        <w:rPr>
          <w:rFonts w:ascii="Arial" w:hAnsi="Arial" w:cs="Arial"/>
          <w:sz w:val="22"/>
          <w:szCs w:val="22"/>
          <w:lang w:eastAsia="lt-LT"/>
        </w:rPr>
        <w:t xml:space="preserve"> pateikt</w:t>
      </w:r>
      <w:r w:rsidR="00191680">
        <w:rPr>
          <w:rFonts w:ascii="Arial" w:hAnsi="Arial" w:cs="Arial"/>
          <w:sz w:val="22"/>
          <w:szCs w:val="22"/>
          <w:lang w:eastAsia="lt-LT"/>
        </w:rPr>
        <w:t>us</w:t>
      </w:r>
      <w:r w:rsidR="008F2E24" w:rsidRPr="00201000">
        <w:rPr>
          <w:rFonts w:ascii="Arial" w:hAnsi="Arial" w:cs="Arial"/>
          <w:sz w:val="22"/>
          <w:szCs w:val="22"/>
          <w:lang w:eastAsia="lt-LT"/>
        </w:rPr>
        <w:t xml:space="preserve"> klausim</w:t>
      </w:r>
      <w:r w:rsidR="00191680">
        <w:rPr>
          <w:rFonts w:ascii="Arial" w:hAnsi="Arial" w:cs="Arial"/>
          <w:sz w:val="22"/>
          <w:szCs w:val="22"/>
          <w:lang w:eastAsia="lt-LT"/>
        </w:rPr>
        <w:t>us</w:t>
      </w:r>
      <w:r w:rsidR="00327367" w:rsidRPr="00201000">
        <w:rPr>
          <w:rFonts w:ascii="Arial" w:hAnsi="Arial" w:cs="Arial"/>
          <w:sz w:val="22"/>
          <w:szCs w:val="22"/>
          <w:lang w:eastAsia="lt-LT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4436"/>
        <w:gridCol w:w="4436"/>
      </w:tblGrid>
      <w:tr w:rsidR="00B404C9" w:rsidRPr="00201000" w14:paraId="6FBAAD9F" w14:textId="77777777" w:rsidTr="00833AEC">
        <w:trPr>
          <w:trHeight w:val="464"/>
        </w:trPr>
        <w:tc>
          <w:tcPr>
            <w:tcW w:w="767" w:type="dxa"/>
          </w:tcPr>
          <w:p w14:paraId="66201DB5" w14:textId="202957F3" w:rsidR="00B404C9" w:rsidRPr="00201000" w:rsidRDefault="00B404C9" w:rsidP="00B87960">
            <w:pPr>
              <w:pStyle w:val="ListParagraph"/>
              <w:ind w:left="0" w:right="-5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01000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</w:p>
        </w:tc>
        <w:tc>
          <w:tcPr>
            <w:tcW w:w="4436" w:type="dxa"/>
          </w:tcPr>
          <w:p w14:paraId="792085BD" w14:textId="378ACF60" w:rsidR="00B404C9" w:rsidRPr="00201000" w:rsidRDefault="007D7815" w:rsidP="00B87960">
            <w:pPr>
              <w:pStyle w:val="ListParagraph"/>
              <w:ind w:left="0" w:firstLine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00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53405B" w:rsidRPr="00201000">
              <w:rPr>
                <w:rFonts w:ascii="Arial" w:hAnsi="Arial" w:cs="Arial"/>
                <w:b/>
                <w:bCs/>
                <w:sz w:val="22"/>
                <w:szCs w:val="22"/>
              </w:rPr>
              <w:t>iekėj</w:t>
            </w:r>
            <w:r w:rsidRPr="00201000">
              <w:rPr>
                <w:rFonts w:ascii="Arial" w:hAnsi="Arial" w:cs="Arial"/>
                <w:b/>
                <w:bCs/>
                <w:sz w:val="22"/>
                <w:szCs w:val="22"/>
              </w:rPr>
              <w:t>ų užduoti</w:t>
            </w:r>
            <w:r w:rsidR="0053405B" w:rsidRPr="002010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404C9" w:rsidRPr="00201000">
              <w:rPr>
                <w:rFonts w:ascii="Arial" w:hAnsi="Arial" w:cs="Arial"/>
                <w:b/>
                <w:bCs/>
                <w:sz w:val="22"/>
                <w:szCs w:val="22"/>
              </w:rPr>
              <w:t>klausima</w:t>
            </w:r>
            <w:r w:rsidR="008F0DCD" w:rsidRPr="0020100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AB2A4F" w:rsidRPr="00201000">
              <w:rPr>
                <w:rFonts w:ascii="Arial" w:hAnsi="Arial" w:cs="Arial"/>
                <w:b/>
                <w:bCs/>
                <w:sz w:val="22"/>
                <w:szCs w:val="22"/>
              </w:rPr>
              <w:t>/prašymai</w:t>
            </w:r>
            <w:r w:rsidR="00D01090" w:rsidRPr="00201000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  <w:tc>
          <w:tcPr>
            <w:tcW w:w="4436" w:type="dxa"/>
          </w:tcPr>
          <w:p w14:paraId="6FB78D75" w14:textId="77777777" w:rsidR="00B404C9" w:rsidRPr="00201000" w:rsidRDefault="00B404C9" w:rsidP="00B87960">
            <w:pPr>
              <w:pStyle w:val="ListParagraph"/>
              <w:tabs>
                <w:tab w:val="left" w:pos="594"/>
              </w:tabs>
              <w:ind w:left="0" w:firstLine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000">
              <w:rPr>
                <w:rFonts w:ascii="Arial" w:hAnsi="Arial" w:cs="Arial"/>
                <w:b/>
                <w:bCs/>
                <w:sz w:val="22"/>
                <w:szCs w:val="22"/>
              </w:rPr>
              <w:t>Perkančiojo subjekto atsakymas</w:t>
            </w:r>
          </w:p>
        </w:tc>
      </w:tr>
      <w:tr w:rsidR="00E75638" w:rsidRPr="00201000" w14:paraId="26FCB00E" w14:textId="77777777" w:rsidTr="00833AEC">
        <w:trPr>
          <w:trHeight w:val="70"/>
        </w:trPr>
        <w:tc>
          <w:tcPr>
            <w:tcW w:w="767" w:type="dxa"/>
          </w:tcPr>
          <w:p w14:paraId="7FC5E066" w14:textId="7EC4C7DA" w:rsidR="00E75638" w:rsidRPr="00201000" w:rsidRDefault="00447E57" w:rsidP="00B8796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2" w:name="_Hlk148361716"/>
            <w:r w:rsidRPr="00201000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E75638" w:rsidRPr="00201000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4436" w:type="dxa"/>
          </w:tcPr>
          <w:p w14:paraId="653EB52B" w14:textId="5615C158" w:rsidR="00E75638" w:rsidRPr="00514484" w:rsidRDefault="00193784" w:rsidP="000472D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144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Įmonė turi teisę remontuoti ir eksploatuoti magistralinius dujotiekius, skirstomųjų dujotiekių neturime, ar dalyvaujant šiame konkurse laikysite, kad kvalifikacija yra lygiavertė ir galima teikti pasiūlymą?</w:t>
            </w:r>
          </w:p>
        </w:tc>
        <w:tc>
          <w:tcPr>
            <w:tcW w:w="4436" w:type="dxa"/>
          </w:tcPr>
          <w:p w14:paraId="60824CA5" w14:textId="03A7398B" w:rsidR="0067164A" w:rsidRPr="0067164A" w:rsidRDefault="00CF7B38" w:rsidP="0067164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01000">
              <w:rPr>
                <w:rFonts w:ascii="Arial" w:eastAsia="Calibri" w:hAnsi="Arial" w:cs="Arial"/>
                <w:sz w:val="22"/>
                <w:szCs w:val="22"/>
              </w:rPr>
              <w:t xml:space="preserve">Informuojame, </w:t>
            </w:r>
            <w:r w:rsidR="003C55E3" w:rsidRPr="00201000">
              <w:rPr>
                <w:rFonts w:ascii="Arial" w:eastAsia="Calibri" w:hAnsi="Arial" w:cs="Arial"/>
                <w:sz w:val="22"/>
                <w:szCs w:val="22"/>
              </w:rPr>
              <w:t>kad</w:t>
            </w:r>
            <w:r w:rsidR="0067164A" w:rsidRPr="0067164A">
              <w:rPr>
                <w:rFonts w:ascii="Arial" w:eastAsia="Calibri" w:hAnsi="Arial" w:cs="Arial"/>
                <w:sz w:val="22"/>
                <w:szCs w:val="22"/>
              </w:rPr>
              <w:t xml:space="preserve"> šiame etape Perkantysis subjektas nevertina tiekėjų kvalifikacijos ir bus vertinama tik galimo laimėtojo pateikti kvalifikaciją pagrindžiantys dokumentai. </w:t>
            </w:r>
            <w:r w:rsidR="002B455A">
              <w:rPr>
                <w:rFonts w:ascii="Arial" w:eastAsia="Calibri" w:hAnsi="Arial" w:cs="Arial"/>
                <w:sz w:val="22"/>
                <w:szCs w:val="22"/>
              </w:rPr>
              <w:t>Pažymime, tiekėjui neatitinkan</w:t>
            </w:r>
            <w:r w:rsidR="00C61841">
              <w:rPr>
                <w:rFonts w:ascii="Arial" w:eastAsia="Calibri" w:hAnsi="Arial" w:cs="Arial"/>
                <w:sz w:val="22"/>
                <w:szCs w:val="22"/>
              </w:rPr>
              <w:t>t kvalifikacijos, Pirkimo sąlygos nedraudžia pasitelkti</w:t>
            </w:r>
            <w:r w:rsidR="0072560D">
              <w:rPr>
                <w:rFonts w:ascii="Arial" w:eastAsia="Calibri" w:hAnsi="Arial" w:cs="Arial"/>
                <w:sz w:val="22"/>
                <w:szCs w:val="22"/>
              </w:rPr>
              <w:t xml:space="preserve"> kvalifikacijos atitikčiai ūkio subjektus ar dalyvauti JVS pagrindu.</w:t>
            </w:r>
          </w:p>
          <w:p w14:paraId="31B9263D" w14:textId="37779D66" w:rsidR="008C0624" w:rsidRPr="00201000" w:rsidRDefault="008C0624" w:rsidP="00DB186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338A5" w:rsidRPr="00201000" w14:paraId="235DFC21" w14:textId="77777777" w:rsidTr="00833AEC">
        <w:trPr>
          <w:trHeight w:val="70"/>
        </w:trPr>
        <w:tc>
          <w:tcPr>
            <w:tcW w:w="767" w:type="dxa"/>
          </w:tcPr>
          <w:p w14:paraId="57B79429" w14:textId="55E12905" w:rsidR="005338A5" w:rsidRPr="00201000" w:rsidRDefault="00511A32" w:rsidP="00B8796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4436" w:type="dxa"/>
          </w:tcPr>
          <w:p w14:paraId="38BBCB34" w14:textId="7DEBF230" w:rsidR="005338A5" w:rsidRPr="00514484" w:rsidRDefault="00CF640C" w:rsidP="000472D4">
            <w:pPr>
              <w:jc w:val="both"/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</w:pPr>
            <w:r w:rsidRPr="00514484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TS 3.3.6</w:t>
            </w:r>
            <w:r w:rsidR="00FD037B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.</w:t>
            </w:r>
            <w:r w:rsidRPr="00514484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 xml:space="preserve"> Po kiekvienos vietos izoliacijos remonto darbų atlikti pakartotiną naujos izoliacijos vientisumo patikrą kibirkštiniu </w:t>
            </w:r>
            <w:proofErr w:type="spellStart"/>
            <w:r w:rsidRPr="00514484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defektoskopu</w:t>
            </w:r>
            <w:proofErr w:type="spellEnd"/>
            <w:r w:rsidRPr="00514484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 xml:space="preserve"> arba kita sertifikuota įranga. Prašome patvirtinti, kad pakartotinę patikrą atliks užsakovo atstovai.</w:t>
            </w:r>
          </w:p>
        </w:tc>
        <w:tc>
          <w:tcPr>
            <w:tcW w:w="4436" w:type="dxa"/>
          </w:tcPr>
          <w:p w14:paraId="739BFFAF" w14:textId="21845596" w:rsidR="008A6117" w:rsidRPr="008A6117" w:rsidRDefault="008A6117" w:rsidP="008A6117">
            <w:pPr>
              <w:shd w:val="clear" w:color="auto" w:fill="FFFFFF"/>
              <w:jc w:val="both"/>
              <w:rPr>
                <w:rFonts w:ascii="Arial" w:eastAsia="Aptos" w:hAnsi="Arial" w:cs="Arial"/>
                <w:lang w:eastAsia="lt-LT"/>
              </w:rPr>
            </w:pPr>
            <w:r w:rsidRPr="008A6117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>Informuojame, kad po kiekvienos vietos izoliacijos remonto darbų</w:t>
            </w:r>
            <w:r w:rsidR="00FD037B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>,</w:t>
            </w:r>
            <w:r w:rsidRPr="008A6117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 xml:space="preserve"> pakartotiną naujos izoliacijos vientisumo patikrą kibirkštiniu </w:t>
            </w:r>
            <w:proofErr w:type="spellStart"/>
            <w:r w:rsidRPr="008A6117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>defektoskopu</w:t>
            </w:r>
            <w:proofErr w:type="spellEnd"/>
            <w:r w:rsidRPr="008A6117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 xml:space="preserve"> arba kita sertifikuota įranga tur</w:t>
            </w:r>
            <w:r w:rsidR="00C9171D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>ės atlikti tiekėjas</w:t>
            </w:r>
            <w:r w:rsidRPr="008A6117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>.</w:t>
            </w:r>
          </w:p>
          <w:p w14:paraId="176F495C" w14:textId="42ACD775" w:rsidR="005338A5" w:rsidRPr="00201000" w:rsidRDefault="008A6117" w:rsidP="008A6117">
            <w:pPr>
              <w:ind w:firstLine="26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A6117">
              <w:rPr>
                <w:rFonts w:ascii="Aptos" w:eastAsia="Aptos" w:hAnsi="Aptos" w:cs="Aptos"/>
                <w:color w:val="242424"/>
                <w:sz w:val="22"/>
                <w:szCs w:val="22"/>
                <w:lang w:eastAsia="lt-LT"/>
              </w:rPr>
              <w:br/>
            </w:r>
          </w:p>
        </w:tc>
      </w:tr>
      <w:tr w:rsidR="00511A32" w:rsidRPr="00201000" w14:paraId="2FD874AE" w14:textId="77777777" w:rsidTr="00833AEC">
        <w:trPr>
          <w:trHeight w:val="70"/>
        </w:trPr>
        <w:tc>
          <w:tcPr>
            <w:tcW w:w="767" w:type="dxa"/>
          </w:tcPr>
          <w:p w14:paraId="22B527FF" w14:textId="2D825B17" w:rsidR="00511A32" w:rsidRPr="00201000" w:rsidRDefault="00511A32" w:rsidP="00B8796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4436" w:type="dxa"/>
          </w:tcPr>
          <w:p w14:paraId="1ACC1B42" w14:textId="38B5D649" w:rsidR="00511A32" w:rsidRPr="00514484" w:rsidRDefault="009108C6" w:rsidP="000472D4">
            <w:pPr>
              <w:jc w:val="both"/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</w:pPr>
            <w:r w:rsidRPr="00514484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 xml:space="preserve">TS 3.3.12. Kasimo vietose augmeniją Rangovas šalina savo lėšomis. Po atliktų darbų </w:t>
            </w:r>
            <w:proofErr w:type="spellStart"/>
            <w:r w:rsidRPr="00514484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gerbūvis</w:t>
            </w:r>
            <w:proofErr w:type="spellEnd"/>
            <w:r w:rsidRPr="00514484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 xml:space="preserve"> privalo būti atstatytas . Ar užsakovui yra žinoma, kad atliekant numatomus remonto darbus bus reikalinga šalinti medžius ar kitus želdinius dėl kurių būtų reikalinga gauti leidimus ar derinimus? Ar užsakovas turi vietos fotofiksaciją?</w:t>
            </w:r>
          </w:p>
        </w:tc>
        <w:tc>
          <w:tcPr>
            <w:tcW w:w="4436" w:type="dxa"/>
          </w:tcPr>
          <w:p w14:paraId="1EAFDB10" w14:textId="77777777" w:rsidR="00D1481C" w:rsidRDefault="00464C1C" w:rsidP="003B66CC">
            <w:pPr>
              <w:shd w:val="clear" w:color="auto" w:fill="FFFFFF"/>
              <w:tabs>
                <w:tab w:val="left" w:pos="1900"/>
              </w:tabs>
              <w:jc w:val="both"/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</w:pPr>
            <w:r w:rsidRPr="00464C1C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 xml:space="preserve">Informuojame, kad </w:t>
            </w:r>
            <w:r w:rsidR="00950D87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>Perkančiajam subjektui</w:t>
            </w:r>
            <w:r w:rsidRPr="00464C1C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 xml:space="preserve"> yra žinoma, kad dujotiekio apsauginėje zonoje yra augmenijos (krūmai ir žolė kurie atželia per metus). </w:t>
            </w:r>
          </w:p>
          <w:p w14:paraId="0735603F" w14:textId="12C64AEE" w:rsidR="00464C1C" w:rsidRPr="003B66CC" w:rsidRDefault="00464C1C" w:rsidP="003B66CC">
            <w:pPr>
              <w:shd w:val="clear" w:color="auto" w:fill="FFFFFF"/>
              <w:tabs>
                <w:tab w:val="left" w:pos="1900"/>
              </w:tabs>
              <w:jc w:val="both"/>
              <w:rPr>
                <w:rFonts w:ascii="Arial" w:eastAsia="Aptos" w:hAnsi="Arial" w:cs="Arial"/>
                <w:lang w:eastAsia="lt-LT"/>
              </w:rPr>
            </w:pPr>
            <w:r w:rsidRPr="00464C1C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>Vietos foto nuotraukos pateiktos Techninės specifikacijos prieduose</w:t>
            </w:r>
            <w:r w:rsidR="00F32C95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>, taip pat</w:t>
            </w:r>
            <w:r w:rsidR="003B66CC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 xml:space="preserve"> pažymime, kad tiekėjai, suderinus laiką</w:t>
            </w:r>
            <w:r w:rsidR="00905463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 xml:space="preserve"> Pirkimo specialiųjų sąlygų </w:t>
            </w:r>
            <w:r w:rsidR="004C08BE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>4.1 punkte nustatyta</w:t>
            </w:r>
            <w:r w:rsidR="00F00447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 xml:space="preserve"> tvarka,</w:t>
            </w:r>
            <w:r w:rsidR="003B66CC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 xml:space="preserve"> gali atvykti apžiūrėti vietoje.</w:t>
            </w:r>
          </w:p>
          <w:p w14:paraId="233E809B" w14:textId="77777777" w:rsidR="00511A32" w:rsidRPr="00201000" w:rsidRDefault="00511A32" w:rsidP="00E80639">
            <w:pPr>
              <w:ind w:firstLine="26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11A32" w:rsidRPr="00201000" w14:paraId="48BC5F6C" w14:textId="77777777" w:rsidTr="00833AEC">
        <w:trPr>
          <w:trHeight w:val="70"/>
        </w:trPr>
        <w:tc>
          <w:tcPr>
            <w:tcW w:w="767" w:type="dxa"/>
          </w:tcPr>
          <w:p w14:paraId="14673419" w14:textId="593902A2" w:rsidR="00511A32" w:rsidRPr="00201000" w:rsidRDefault="00511A32" w:rsidP="00B8796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4436" w:type="dxa"/>
          </w:tcPr>
          <w:p w14:paraId="56466205" w14:textId="56A54D08" w:rsidR="00511A32" w:rsidRPr="00514484" w:rsidRDefault="00EC4C2E" w:rsidP="000472D4">
            <w:pPr>
              <w:jc w:val="both"/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</w:pPr>
            <w:r w:rsidRPr="00514484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TS 3.3.15. Rangovas privalo atlikti ir tuos Darbus, kurie nėra aprašyti techninės specifikacijos 3 priede, bet jie būtini izoliacijos remonto darbams atlikti; prašome patvirtinti, kad šie darbai bus laikomi papildomais ir bus apmokami papildomai.</w:t>
            </w:r>
          </w:p>
        </w:tc>
        <w:tc>
          <w:tcPr>
            <w:tcW w:w="4436" w:type="dxa"/>
          </w:tcPr>
          <w:p w14:paraId="6CE88438" w14:textId="17D8F071" w:rsidR="005B70E7" w:rsidRPr="005B70E7" w:rsidRDefault="005B70E7" w:rsidP="000C6D9F">
            <w:pPr>
              <w:shd w:val="clear" w:color="auto" w:fill="FFFFFF"/>
              <w:jc w:val="both"/>
              <w:rPr>
                <w:rFonts w:ascii="Arial" w:eastAsia="Aptos" w:hAnsi="Arial" w:cs="Arial"/>
                <w:lang w:eastAsia="lt-LT"/>
              </w:rPr>
            </w:pPr>
            <w:r w:rsidRPr="005B70E7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 xml:space="preserve">Informuojame, kad </w:t>
            </w:r>
            <w:r w:rsidR="00C9171D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>tiekėjai teikdami pasiūlymus</w:t>
            </w:r>
            <w:r w:rsidR="00C9171D" w:rsidRPr="005B70E7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 xml:space="preserve"> </w:t>
            </w:r>
            <w:r w:rsidRPr="005B70E7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>turi įvertinti visus susijusius kaštus ir  įs</w:t>
            </w:r>
            <w:r w:rsidR="005E53AD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>is</w:t>
            </w:r>
            <w:r w:rsidRPr="005B70E7">
              <w:rPr>
                <w:rFonts w:ascii="Arial" w:eastAsia="Aptos" w:hAnsi="Arial" w:cs="Arial"/>
                <w:color w:val="242424"/>
                <w:sz w:val="22"/>
                <w:szCs w:val="22"/>
                <w:lang w:eastAsia="lt-LT"/>
              </w:rPr>
              <w:t>kaičiuoti į darbų kainą, kurie būtini izoliacijos remontui.</w:t>
            </w:r>
          </w:p>
          <w:p w14:paraId="652B49D5" w14:textId="77777777" w:rsidR="00511A32" w:rsidRPr="00201000" w:rsidRDefault="00511A32" w:rsidP="00E80639">
            <w:pPr>
              <w:ind w:firstLine="26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11A32" w:rsidRPr="00201000" w14:paraId="406A17D5" w14:textId="77777777" w:rsidTr="00833AEC">
        <w:trPr>
          <w:trHeight w:val="70"/>
        </w:trPr>
        <w:tc>
          <w:tcPr>
            <w:tcW w:w="767" w:type="dxa"/>
          </w:tcPr>
          <w:p w14:paraId="74D59932" w14:textId="20B6E85D" w:rsidR="00511A32" w:rsidRPr="00201000" w:rsidRDefault="00511A32" w:rsidP="00B8796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4436" w:type="dxa"/>
          </w:tcPr>
          <w:p w14:paraId="416315EA" w14:textId="32EA7614" w:rsidR="00511A32" w:rsidRPr="00DF5942" w:rsidRDefault="00EC4C2E" w:rsidP="000472D4">
            <w:pPr>
              <w:jc w:val="both"/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</w:pPr>
            <w:r w:rsidRPr="00EC4C2E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Prašome paaiškinti kaip vyks tarpinis (paslėptų darbų) pridavimas. Kam bus priduodami gruntavimo, izoliavimo darbai? Su kuo bus derinamos konkrečios izoliacijos keitimo apimtys?</w:t>
            </w:r>
          </w:p>
        </w:tc>
        <w:tc>
          <w:tcPr>
            <w:tcW w:w="4436" w:type="dxa"/>
          </w:tcPr>
          <w:p w14:paraId="114C8A80" w14:textId="4A84051E" w:rsidR="00511A32" w:rsidRPr="0012127B" w:rsidRDefault="0012127B" w:rsidP="00EE543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</w:rPr>
              <w:t>Informuojame, kad p</w:t>
            </w:r>
            <w:r w:rsidRPr="00EE543D">
              <w:rPr>
                <w:rFonts w:ascii="Arial" w:hAnsi="Arial" w:cs="Arial"/>
                <w:color w:val="242424"/>
                <w:sz w:val="22"/>
                <w:szCs w:val="22"/>
              </w:rPr>
              <w:t xml:space="preserve">aslėptų darbų pridavimas vyksta išsikvietus </w:t>
            </w:r>
            <w:r w:rsidR="00E5644A">
              <w:rPr>
                <w:rFonts w:ascii="Arial" w:hAnsi="Arial" w:cs="Arial"/>
                <w:color w:val="242424"/>
                <w:sz w:val="22"/>
                <w:szCs w:val="22"/>
              </w:rPr>
              <w:t>Perkančiojo subjekto</w:t>
            </w:r>
            <w:r w:rsidRPr="00EE543D">
              <w:rPr>
                <w:rFonts w:ascii="Arial" w:hAnsi="Arial" w:cs="Arial"/>
                <w:color w:val="242424"/>
                <w:sz w:val="22"/>
                <w:szCs w:val="22"/>
              </w:rPr>
              <w:t xml:space="preserve"> atstovą į darbų atlikimo vietą. </w:t>
            </w:r>
            <w:r w:rsidR="0052069C">
              <w:rPr>
                <w:rFonts w:ascii="Arial" w:hAnsi="Arial" w:cs="Arial"/>
                <w:color w:val="242424"/>
                <w:sz w:val="22"/>
                <w:szCs w:val="22"/>
              </w:rPr>
              <w:t>G</w:t>
            </w:r>
            <w:r w:rsidRPr="00EE543D">
              <w:rPr>
                <w:rFonts w:ascii="Arial" w:hAnsi="Arial" w:cs="Arial"/>
                <w:color w:val="242424"/>
                <w:sz w:val="22"/>
                <w:szCs w:val="22"/>
              </w:rPr>
              <w:t>runtavimo ir izoliavimo darb</w:t>
            </w:r>
            <w:r w:rsidR="006B6644">
              <w:rPr>
                <w:rFonts w:ascii="Arial" w:hAnsi="Arial" w:cs="Arial"/>
                <w:color w:val="242424"/>
                <w:sz w:val="22"/>
                <w:szCs w:val="22"/>
              </w:rPr>
              <w:t>ai</w:t>
            </w:r>
            <w:r w:rsidRPr="00EE543D">
              <w:rPr>
                <w:rFonts w:ascii="Arial" w:hAnsi="Arial" w:cs="Arial"/>
                <w:color w:val="242424"/>
                <w:sz w:val="22"/>
                <w:szCs w:val="22"/>
              </w:rPr>
              <w:t xml:space="preserve"> prid</w:t>
            </w:r>
            <w:r w:rsidR="006B6644">
              <w:rPr>
                <w:rFonts w:ascii="Arial" w:hAnsi="Arial" w:cs="Arial"/>
                <w:color w:val="242424"/>
                <w:sz w:val="22"/>
                <w:szCs w:val="22"/>
              </w:rPr>
              <w:t>uodami</w:t>
            </w:r>
            <w:r w:rsidRPr="00EE543D">
              <w:rPr>
                <w:rFonts w:ascii="Arial" w:hAnsi="Arial" w:cs="Arial"/>
                <w:color w:val="242424"/>
                <w:sz w:val="22"/>
                <w:szCs w:val="22"/>
              </w:rPr>
              <w:t xml:space="preserve"> </w:t>
            </w:r>
            <w:r w:rsidR="00535B25">
              <w:rPr>
                <w:rFonts w:ascii="Arial" w:hAnsi="Arial" w:cs="Arial"/>
                <w:color w:val="242424"/>
                <w:sz w:val="22"/>
                <w:szCs w:val="22"/>
              </w:rPr>
              <w:t xml:space="preserve"> </w:t>
            </w:r>
            <w:r w:rsidRPr="00EE543D">
              <w:rPr>
                <w:rFonts w:ascii="Arial" w:hAnsi="Arial" w:cs="Arial"/>
                <w:color w:val="242424"/>
                <w:sz w:val="22"/>
                <w:szCs w:val="22"/>
              </w:rPr>
              <w:t xml:space="preserve"> </w:t>
            </w:r>
            <w:r w:rsidR="00535B25">
              <w:rPr>
                <w:rFonts w:ascii="Arial" w:hAnsi="Arial" w:cs="Arial"/>
                <w:color w:val="242424"/>
                <w:sz w:val="22"/>
                <w:szCs w:val="22"/>
              </w:rPr>
              <w:t>Perkančiojo subjekto</w:t>
            </w:r>
            <w:r w:rsidR="003D2000">
              <w:rPr>
                <w:rFonts w:ascii="Arial" w:hAnsi="Arial" w:cs="Arial"/>
                <w:color w:val="242424"/>
                <w:sz w:val="22"/>
                <w:szCs w:val="22"/>
              </w:rPr>
              <w:t xml:space="preserve"> </w:t>
            </w:r>
            <w:r w:rsidR="00535B25">
              <w:rPr>
                <w:rFonts w:ascii="Arial" w:hAnsi="Arial" w:cs="Arial"/>
                <w:color w:val="242424"/>
                <w:sz w:val="22"/>
                <w:szCs w:val="22"/>
              </w:rPr>
              <w:t>atsaking</w:t>
            </w:r>
            <w:r w:rsidR="006B6644">
              <w:rPr>
                <w:rFonts w:ascii="Arial" w:hAnsi="Arial" w:cs="Arial"/>
                <w:color w:val="242424"/>
                <w:sz w:val="22"/>
                <w:szCs w:val="22"/>
              </w:rPr>
              <w:t>am</w:t>
            </w:r>
            <w:r w:rsidRPr="00EE543D">
              <w:rPr>
                <w:rFonts w:ascii="Arial" w:hAnsi="Arial" w:cs="Arial"/>
                <w:color w:val="242424"/>
                <w:sz w:val="22"/>
                <w:szCs w:val="22"/>
              </w:rPr>
              <w:t xml:space="preserve"> </w:t>
            </w:r>
            <w:r w:rsidR="00535B25">
              <w:rPr>
                <w:rFonts w:ascii="Arial" w:hAnsi="Arial" w:cs="Arial"/>
                <w:color w:val="242424"/>
                <w:sz w:val="22"/>
                <w:szCs w:val="22"/>
              </w:rPr>
              <w:lastRenderedPageBreak/>
              <w:t>darbuotoju</w:t>
            </w:r>
            <w:r w:rsidR="003D2000">
              <w:rPr>
                <w:rFonts w:ascii="Arial" w:hAnsi="Arial" w:cs="Arial"/>
                <w:color w:val="242424"/>
                <w:sz w:val="22"/>
                <w:szCs w:val="22"/>
              </w:rPr>
              <w:t xml:space="preserve">i. </w:t>
            </w:r>
            <w:r w:rsidRPr="00EE543D">
              <w:rPr>
                <w:rFonts w:ascii="Arial" w:hAnsi="Arial" w:cs="Arial"/>
                <w:color w:val="242424"/>
                <w:sz w:val="22"/>
                <w:szCs w:val="22"/>
              </w:rPr>
              <w:t xml:space="preserve"> Izoliacijos keitimo apimtys nurodytos </w:t>
            </w:r>
            <w:r w:rsidR="00EE543D">
              <w:rPr>
                <w:rFonts w:ascii="Arial" w:hAnsi="Arial" w:cs="Arial"/>
                <w:color w:val="242424"/>
                <w:sz w:val="22"/>
                <w:szCs w:val="22"/>
              </w:rPr>
              <w:t>techninės specifikacijos</w:t>
            </w:r>
            <w:r w:rsidRPr="00EE543D">
              <w:rPr>
                <w:rFonts w:ascii="Arial" w:hAnsi="Arial" w:cs="Arial"/>
                <w:color w:val="242424"/>
                <w:sz w:val="22"/>
                <w:szCs w:val="22"/>
              </w:rPr>
              <w:t xml:space="preserve"> priede Nr.1 ir derinti su </w:t>
            </w:r>
            <w:r w:rsidR="004766E9">
              <w:rPr>
                <w:rFonts w:ascii="Arial" w:hAnsi="Arial" w:cs="Arial"/>
                <w:color w:val="242424"/>
                <w:sz w:val="22"/>
                <w:szCs w:val="22"/>
              </w:rPr>
              <w:t>Perkančiojo subjekto atsakingu</w:t>
            </w:r>
            <w:r w:rsidRPr="00EE543D">
              <w:rPr>
                <w:rFonts w:ascii="Arial" w:hAnsi="Arial" w:cs="Arial"/>
                <w:color w:val="242424"/>
                <w:sz w:val="22"/>
                <w:szCs w:val="22"/>
              </w:rPr>
              <w:t xml:space="preserve"> atstovu nereikia.</w:t>
            </w:r>
          </w:p>
        </w:tc>
      </w:tr>
    </w:tbl>
    <w:bookmarkEnd w:id="2"/>
    <w:p w14:paraId="4967B164" w14:textId="77777777" w:rsidR="00177EFE" w:rsidRPr="00201000" w:rsidRDefault="00177EFE" w:rsidP="00B8796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0C6D9F">
        <w:rPr>
          <w:rFonts w:ascii="Arial" w:hAnsi="Arial" w:cs="Arial"/>
          <w:sz w:val="22"/>
          <w:szCs w:val="22"/>
        </w:rPr>
        <w:lastRenderedPageBreak/>
        <w:t xml:space="preserve">* </w:t>
      </w:r>
      <w:r w:rsidRPr="00201000">
        <w:rPr>
          <w:rFonts w:ascii="Arial" w:hAnsi="Arial" w:cs="Arial"/>
          <w:sz w:val="22"/>
          <w:szCs w:val="22"/>
        </w:rPr>
        <w:t>Tiekėjo klausimų tekstas neredaguotas</w:t>
      </w:r>
    </w:p>
    <w:p w14:paraId="2A0D1EF9" w14:textId="77777777" w:rsidR="00177EFE" w:rsidRPr="00201000" w:rsidRDefault="00177EFE" w:rsidP="00B87960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29BCB5A4" w14:textId="77777777" w:rsidR="002A63C1" w:rsidRPr="00201000" w:rsidRDefault="002A63C1" w:rsidP="00B87960">
      <w:pPr>
        <w:pStyle w:val="Sraopastraipa1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</w:p>
    <w:p w14:paraId="358ED835" w14:textId="57CBEF3E" w:rsidR="003323E4" w:rsidRPr="00201000" w:rsidRDefault="00B404C9" w:rsidP="00B87960">
      <w:pPr>
        <w:pStyle w:val="ListParagraph"/>
        <w:tabs>
          <w:tab w:val="left" w:pos="284"/>
          <w:tab w:val="left" w:pos="709"/>
          <w:tab w:val="left" w:pos="851"/>
        </w:tabs>
        <w:ind w:left="0" w:firstLine="567"/>
        <w:contextualSpacing w:val="0"/>
        <w:jc w:val="both"/>
        <w:rPr>
          <w:rFonts w:ascii="Arial" w:hAnsi="Arial" w:cs="Arial"/>
          <w:sz w:val="22"/>
          <w:szCs w:val="22"/>
        </w:rPr>
      </w:pPr>
      <w:r w:rsidRPr="00201000">
        <w:rPr>
          <w:rFonts w:ascii="Arial" w:hAnsi="Arial" w:cs="Arial"/>
          <w:sz w:val="22"/>
          <w:szCs w:val="22"/>
        </w:rPr>
        <w:t xml:space="preserve">Vadovaujantis </w:t>
      </w:r>
      <w:r w:rsidR="00127A75" w:rsidRPr="00201000">
        <w:rPr>
          <w:rFonts w:ascii="Arial" w:hAnsi="Arial" w:cs="Arial"/>
          <w:sz w:val="22"/>
          <w:szCs w:val="22"/>
        </w:rPr>
        <w:t xml:space="preserve">Pirkimo Bendrųjų sąlygų </w:t>
      </w:r>
      <w:r w:rsidRPr="00201000">
        <w:rPr>
          <w:rFonts w:ascii="Arial" w:hAnsi="Arial" w:cs="Arial"/>
          <w:sz w:val="22"/>
          <w:szCs w:val="22"/>
        </w:rPr>
        <w:t>3.</w:t>
      </w:r>
      <w:r w:rsidR="00CD5B4D" w:rsidRPr="00201000">
        <w:rPr>
          <w:rFonts w:ascii="Arial" w:hAnsi="Arial" w:cs="Arial"/>
          <w:sz w:val="22"/>
          <w:szCs w:val="22"/>
        </w:rPr>
        <w:t>4</w:t>
      </w:r>
      <w:r w:rsidRPr="00201000">
        <w:rPr>
          <w:rFonts w:ascii="Arial" w:hAnsi="Arial" w:cs="Arial"/>
          <w:sz w:val="22"/>
          <w:szCs w:val="22"/>
        </w:rPr>
        <w:t xml:space="preserve">. punktu, </w:t>
      </w:r>
      <w:r w:rsidR="00B02751" w:rsidRPr="00201000">
        <w:rPr>
          <w:rFonts w:ascii="Arial" w:hAnsi="Arial" w:cs="Arial"/>
          <w:sz w:val="22"/>
          <w:szCs w:val="22"/>
        </w:rPr>
        <w:t xml:space="preserve">bet kuris </w:t>
      </w:r>
      <w:r w:rsidR="00BC0CE6">
        <w:rPr>
          <w:rFonts w:ascii="Arial" w:hAnsi="Arial" w:cs="Arial"/>
          <w:sz w:val="22"/>
          <w:szCs w:val="22"/>
        </w:rPr>
        <w:t>p</w:t>
      </w:r>
      <w:r w:rsidR="00110C44">
        <w:rPr>
          <w:rFonts w:ascii="Arial" w:hAnsi="Arial" w:cs="Arial"/>
          <w:sz w:val="22"/>
          <w:szCs w:val="22"/>
        </w:rPr>
        <w:t xml:space="preserve">irkimo </w:t>
      </w:r>
      <w:r w:rsidR="00BC0CE6">
        <w:rPr>
          <w:rFonts w:ascii="Arial" w:hAnsi="Arial" w:cs="Arial"/>
          <w:sz w:val="22"/>
          <w:szCs w:val="22"/>
        </w:rPr>
        <w:t xml:space="preserve">dokumentų </w:t>
      </w:r>
      <w:r w:rsidR="006273DD" w:rsidRPr="00201000">
        <w:rPr>
          <w:rFonts w:ascii="Arial" w:hAnsi="Arial" w:cs="Arial"/>
          <w:sz w:val="22"/>
          <w:szCs w:val="22"/>
        </w:rPr>
        <w:t>paaiškinimas/patikslinimas yra laikomas neatskiriama pirkimo dokumentų dalimi, ir jo nuostatos turi viršenybę prieš ankstesniuose pirkimo dokumentuose išdėstytas nuostatas</w:t>
      </w:r>
      <w:r w:rsidR="00B02751" w:rsidRPr="00201000">
        <w:rPr>
          <w:rFonts w:ascii="Arial" w:hAnsi="Arial" w:cs="Arial"/>
          <w:sz w:val="22"/>
          <w:szCs w:val="22"/>
        </w:rPr>
        <w:t xml:space="preserve">. </w:t>
      </w:r>
    </w:p>
    <w:p w14:paraId="13B8C021" w14:textId="77777777" w:rsidR="00BC0CE6" w:rsidRDefault="00BC0CE6" w:rsidP="00B87960">
      <w:pPr>
        <w:ind w:firstLine="567"/>
        <w:jc w:val="both"/>
        <w:rPr>
          <w:rFonts w:ascii="Arial" w:hAnsi="Arial" w:cs="Arial"/>
          <w:iCs/>
          <w:sz w:val="22"/>
          <w:szCs w:val="22"/>
        </w:rPr>
      </w:pPr>
    </w:p>
    <w:p w14:paraId="1C7BA121" w14:textId="4CA7F983" w:rsidR="00A37EB1" w:rsidRPr="00201000" w:rsidRDefault="00A37EB1" w:rsidP="00B87960">
      <w:pPr>
        <w:ind w:firstLine="567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201000">
        <w:rPr>
          <w:rFonts w:ascii="Arial" w:hAnsi="Arial" w:cs="Arial"/>
          <w:iCs/>
          <w:sz w:val="22"/>
          <w:szCs w:val="22"/>
        </w:rPr>
        <w:t xml:space="preserve">Informuojame, kad pirminių pasiūlymų pateikimo terminas </w:t>
      </w:r>
      <w:r w:rsidR="00992C95" w:rsidRPr="00E80639">
        <w:rPr>
          <w:rFonts w:ascii="Arial" w:hAnsi="Arial" w:cs="Arial"/>
          <w:bCs/>
          <w:iCs/>
          <w:sz w:val="22"/>
          <w:szCs w:val="22"/>
        </w:rPr>
        <w:t>nukeliamas</w:t>
      </w:r>
      <w:r w:rsidR="00BE43D4">
        <w:rPr>
          <w:rFonts w:ascii="Arial" w:hAnsi="Arial" w:cs="Arial"/>
          <w:bCs/>
          <w:iCs/>
          <w:sz w:val="22"/>
          <w:szCs w:val="22"/>
        </w:rPr>
        <w:t xml:space="preserve"> ir pirminius pasiūlymus reikia pateikti iki </w:t>
      </w:r>
      <w:r w:rsidR="00BE43D4" w:rsidRPr="005F510E">
        <w:rPr>
          <w:rFonts w:ascii="Arial" w:hAnsi="Arial" w:cs="Arial"/>
          <w:b/>
          <w:iCs/>
          <w:sz w:val="22"/>
          <w:szCs w:val="22"/>
        </w:rPr>
        <w:t>202</w:t>
      </w:r>
      <w:r w:rsidR="003E7B95">
        <w:rPr>
          <w:rFonts w:ascii="Arial" w:hAnsi="Arial" w:cs="Arial"/>
          <w:b/>
          <w:iCs/>
          <w:sz w:val="22"/>
          <w:szCs w:val="22"/>
        </w:rPr>
        <w:t>6</w:t>
      </w:r>
      <w:r w:rsidR="00BE43D4" w:rsidRPr="005F510E">
        <w:rPr>
          <w:rFonts w:ascii="Arial" w:hAnsi="Arial" w:cs="Arial"/>
          <w:b/>
          <w:iCs/>
          <w:sz w:val="22"/>
          <w:szCs w:val="22"/>
        </w:rPr>
        <w:t>-</w:t>
      </w:r>
      <w:r w:rsidR="003E7B95">
        <w:rPr>
          <w:rFonts w:ascii="Arial" w:hAnsi="Arial" w:cs="Arial"/>
          <w:b/>
          <w:iCs/>
          <w:sz w:val="22"/>
          <w:szCs w:val="22"/>
        </w:rPr>
        <w:t>05</w:t>
      </w:r>
      <w:r w:rsidR="00BE43D4" w:rsidRPr="005F510E">
        <w:rPr>
          <w:rFonts w:ascii="Arial" w:hAnsi="Arial" w:cs="Arial"/>
          <w:b/>
          <w:iCs/>
          <w:sz w:val="22"/>
          <w:szCs w:val="22"/>
        </w:rPr>
        <w:t>-</w:t>
      </w:r>
      <w:r w:rsidR="00376812">
        <w:rPr>
          <w:rFonts w:ascii="Arial" w:hAnsi="Arial" w:cs="Arial"/>
          <w:b/>
          <w:iCs/>
          <w:sz w:val="22"/>
          <w:szCs w:val="22"/>
        </w:rPr>
        <w:t>21</w:t>
      </w:r>
      <w:r w:rsidR="00BE43D4" w:rsidRPr="005F510E">
        <w:rPr>
          <w:rFonts w:ascii="Arial" w:hAnsi="Arial" w:cs="Arial"/>
          <w:b/>
          <w:iCs/>
          <w:sz w:val="22"/>
          <w:szCs w:val="22"/>
        </w:rPr>
        <w:t xml:space="preserve"> 1</w:t>
      </w:r>
      <w:r w:rsidR="005338A5">
        <w:rPr>
          <w:rFonts w:ascii="Arial" w:hAnsi="Arial" w:cs="Arial"/>
          <w:b/>
          <w:iCs/>
          <w:sz w:val="22"/>
          <w:szCs w:val="22"/>
        </w:rPr>
        <w:t>0</w:t>
      </w:r>
      <w:r w:rsidR="00BE43D4" w:rsidRPr="005F510E">
        <w:rPr>
          <w:rFonts w:ascii="Arial" w:hAnsi="Arial" w:cs="Arial"/>
          <w:b/>
          <w:iCs/>
          <w:sz w:val="22"/>
          <w:szCs w:val="22"/>
        </w:rPr>
        <w:t>:00 val.</w:t>
      </w:r>
      <w:r w:rsidRPr="00E80639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6C073094" w14:textId="0C38AE91" w:rsidR="003323E4" w:rsidRPr="00201000" w:rsidRDefault="003323E4" w:rsidP="00B87960">
      <w:pPr>
        <w:tabs>
          <w:tab w:val="left" w:pos="284"/>
          <w:tab w:val="left" w:pos="709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1C3C515" w14:textId="77777777" w:rsidR="00275C20" w:rsidRPr="00201000" w:rsidRDefault="00275C20" w:rsidP="00B87960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31FAEB7" w14:textId="30070838" w:rsidR="00B404C9" w:rsidRPr="00201000" w:rsidRDefault="00B404C9" w:rsidP="00B87960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01000">
        <w:rPr>
          <w:rFonts w:ascii="Arial" w:hAnsi="Arial" w:cs="Arial"/>
          <w:sz w:val="22"/>
          <w:szCs w:val="22"/>
        </w:rPr>
        <w:t>Pagarbiai</w:t>
      </w:r>
    </w:p>
    <w:p w14:paraId="317E83E3" w14:textId="5F31D53A" w:rsidR="00B404C9" w:rsidRPr="00201000" w:rsidRDefault="00B404C9" w:rsidP="00B879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01000">
        <w:rPr>
          <w:rFonts w:ascii="Arial" w:hAnsi="Arial" w:cs="Arial"/>
          <w:sz w:val="22"/>
          <w:szCs w:val="22"/>
        </w:rPr>
        <w:t>Pirkim</w:t>
      </w:r>
      <w:r w:rsidR="003E7B95">
        <w:rPr>
          <w:rFonts w:ascii="Arial" w:hAnsi="Arial" w:cs="Arial"/>
          <w:sz w:val="22"/>
          <w:szCs w:val="22"/>
        </w:rPr>
        <w:t>o</w:t>
      </w:r>
      <w:r w:rsidRPr="00201000">
        <w:rPr>
          <w:rFonts w:ascii="Arial" w:hAnsi="Arial" w:cs="Arial"/>
          <w:sz w:val="22"/>
          <w:szCs w:val="22"/>
        </w:rPr>
        <w:t xml:space="preserve"> komisija</w:t>
      </w:r>
    </w:p>
    <w:sectPr w:rsidR="00B404C9" w:rsidRPr="00201000" w:rsidSect="00231C2F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1010" w14:textId="77777777" w:rsidR="001B5489" w:rsidRDefault="001B5489" w:rsidP="000A10C6">
      <w:r>
        <w:separator/>
      </w:r>
    </w:p>
  </w:endnote>
  <w:endnote w:type="continuationSeparator" w:id="0">
    <w:p w14:paraId="36C3B1E1" w14:textId="77777777" w:rsidR="001B5489" w:rsidRDefault="001B5489" w:rsidP="000A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B2B9" w14:textId="77777777" w:rsidR="001B5489" w:rsidRDefault="001B5489" w:rsidP="000A10C6">
      <w:r>
        <w:separator/>
      </w:r>
    </w:p>
  </w:footnote>
  <w:footnote w:type="continuationSeparator" w:id="0">
    <w:p w14:paraId="31B7AF2E" w14:textId="77777777" w:rsidR="001B5489" w:rsidRDefault="001B5489" w:rsidP="000A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32918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18B9"/>
    <w:multiLevelType w:val="multilevel"/>
    <w:tmpl w:val="7A3CAEFC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2)"/>
      <w:lvlJc w:val="left"/>
      <w:pPr>
        <w:ind w:left="1575" w:hanging="495"/>
      </w:pPr>
      <w:rPr>
        <w:rFonts w:ascii="Calibri" w:eastAsia="Times New Roman" w:hAnsi="Calibri" w:cs="Calibri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5FB62B5"/>
    <w:multiLevelType w:val="multilevel"/>
    <w:tmpl w:val="543E47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1F0F70"/>
    <w:multiLevelType w:val="multilevel"/>
    <w:tmpl w:val="D676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635B2"/>
    <w:multiLevelType w:val="hybridMultilevel"/>
    <w:tmpl w:val="E67CBB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5D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2082889"/>
    <w:multiLevelType w:val="hybridMultilevel"/>
    <w:tmpl w:val="A59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3663F"/>
    <w:multiLevelType w:val="hybridMultilevel"/>
    <w:tmpl w:val="2BC6BF2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33C5"/>
    <w:multiLevelType w:val="multilevel"/>
    <w:tmpl w:val="24566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F459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B3F7BD8"/>
    <w:multiLevelType w:val="multilevel"/>
    <w:tmpl w:val="DF04471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8E3856"/>
    <w:multiLevelType w:val="multilevel"/>
    <w:tmpl w:val="09B0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646D75"/>
    <w:multiLevelType w:val="hybridMultilevel"/>
    <w:tmpl w:val="0F464730"/>
    <w:lvl w:ilvl="0" w:tplc="ED8A70C8"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25DA"/>
    <w:multiLevelType w:val="multilevel"/>
    <w:tmpl w:val="7A3CAEFC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2)"/>
      <w:lvlJc w:val="left"/>
      <w:pPr>
        <w:ind w:left="1575" w:hanging="495"/>
      </w:pPr>
      <w:rPr>
        <w:rFonts w:ascii="Calibri" w:eastAsia="Times New Roman" w:hAnsi="Calibri" w:cs="Calibri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5D2C25D4"/>
    <w:multiLevelType w:val="multilevel"/>
    <w:tmpl w:val="00760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F5243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A973896"/>
    <w:multiLevelType w:val="multilevel"/>
    <w:tmpl w:val="353A73CC"/>
    <w:lvl w:ilvl="0">
      <w:start w:val="11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Calibri" w:hAnsi="Calibri" w:cs="Calibri" w:hint="default"/>
        <w:sz w:val="22"/>
      </w:rPr>
    </w:lvl>
  </w:abstractNum>
  <w:num w:numId="1" w16cid:durableId="1898587111">
    <w:abstractNumId w:val="8"/>
  </w:num>
  <w:num w:numId="2" w16cid:durableId="684596512">
    <w:abstractNumId w:val="2"/>
  </w:num>
  <w:num w:numId="3" w16cid:durableId="1649630245">
    <w:abstractNumId w:val="14"/>
  </w:num>
  <w:num w:numId="4" w16cid:durableId="2138643579">
    <w:abstractNumId w:val="11"/>
  </w:num>
  <w:num w:numId="5" w16cid:durableId="1529221831">
    <w:abstractNumId w:val="3"/>
  </w:num>
  <w:num w:numId="6" w16cid:durableId="2136950394">
    <w:abstractNumId w:val="10"/>
  </w:num>
  <w:num w:numId="7" w16cid:durableId="1666132275">
    <w:abstractNumId w:val="12"/>
  </w:num>
  <w:num w:numId="8" w16cid:durableId="1187787862">
    <w:abstractNumId w:val="13"/>
  </w:num>
  <w:num w:numId="9" w16cid:durableId="1766075825">
    <w:abstractNumId w:val="16"/>
  </w:num>
  <w:num w:numId="10" w16cid:durableId="88430372">
    <w:abstractNumId w:val="6"/>
  </w:num>
  <w:num w:numId="11" w16cid:durableId="518935985">
    <w:abstractNumId w:val="1"/>
  </w:num>
  <w:num w:numId="12" w16cid:durableId="1871336083">
    <w:abstractNumId w:val="15"/>
  </w:num>
  <w:num w:numId="13" w16cid:durableId="1939485698">
    <w:abstractNumId w:val="0"/>
  </w:num>
  <w:num w:numId="14" w16cid:durableId="2118984437">
    <w:abstractNumId w:val="9"/>
  </w:num>
  <w:num w:numId="15" w16cid:durableId="1318807242">
    <w:abstractNumId w:val="5"/>
  </w:num>
  <w:num w:numId="16" w16cid:durableId="1437823921">
    <w:abstractNumId w:val="7"/>
  </w:num>
  <w:num w:numId="17" w16cid:durableId="890532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F"/>
    <w:rsid w:val="00000A63"/>
    <w:rsid w:val="000031D4"/>
    <w:rsid w:val="00003A19"/>
    <w:rsid w:val="00010219"/>
    <w:rsid w:val="00010477"/>
    <w:rsid w:val="00013DEC"/>
    <w:rsid w:val="00014B6F"/>
    <w:rsid w:val="00015BEA"/>
    <w:rsid w:val="000164DB"/>
    <w:rsid w:val="00022514"/>
    <w:rsid w:val="00022E29"/>
    <w:rsid w:val="00024F4C"/>
    <w:rsid w:val="000316D4"/>
    <w:rsid w:val="00031ACC"/>
    <w:rsid w:val="000343B7"/>
    <w:rsid w:val="00034C97"/>
    <w:rsid w:val="00035469"/>
    <w:rsid w:val="000358C3"/>
    <w:rsid w:val="00036DEA"/>
    <w:rsid w:val="00043592"/>
    <w:rsid w:val="00043A02"/>
    <w:rsid w:val="00045D8F"/>
    <w:rsid w:val="000472D4"/>
    <w:rsid w:val="000511F0"/>
    <w:rsid w:val="00051F8B"/>
    <w:rsid w:val="0005243A"/>
    <w:rsid w:val="00053357"/>
    <w:rsid w:val="0005401D"/>
    <w:rsid w:val="0005443F"/>
    <w:rsid w:val="000545A8"/>
    <w:rsid w:val="00054E25"/>
    <w:rsid w:val="000560AA"/>
    <w:rsid w:val="000576D6"/>
    <w:rsid w:val="00061ADF"/>
    <w:rsid w:val="00061E73"/>
    <w:rsid w:val="00061E92"/>
    <w:rsid w:val="000653C8"/>
    <w:rsid w:val="00065774"/>
    <w:rsid w:val="00065989"/>
    <w:rsid w:val="00065AFE"/>
    <w:rsid w:val="00067F3B"/>
    <w:rsid w:val="00070120"/>
    <w:rsid w:val="00071B0C"/>
    <w:rsid w:val="000731AF"/>
    <w:rsid w:val="00076FD0"/>
    <w:rsid w:val="0008022A"/>
    <w:rsid w:val="000802D3"/>
    <w:rsid w:val="00080349"/>
    <w:rsid w:val="00081A43"/>
    <w:rsid w:val="000848C7"/>
    <w:rsid w:val="00087C1B"/>
    <w:rsid w:val="00087F96"/>
    <w:rsid w:val="0009080D"/>
    <w:rsid w:val="0009214E"/>
    <w:rsid w:val="0009472E"/>
    <w:rsid w:val="000948CC"/>
    <w:rsid w:val="0009584D"/>
    <w:rsid w:val="00095ABD"/>
    <w:rsid w:val="000967C0"/>
    <w:rsid w:val="00096C10"/>
    <w:rsid w:val="000A10C6"/>
    <w:rsid w:val="000A2B43"/>
    <w:rsid w:val="000A2F1A"/>
    <w:rsid w:val="000A32B1"/>
    <w:rsid w:val="000A355C"/>
    <w:rsid w:val="000A3A0F"/>
    <w:rsid w:val="000A54E9"/>
    <w:rsid w:val="000B2554"/>
    <w:rsid w:val="000B50CD"/>
    <w:rsid w:val="000B622F"/>
    <w:rsid w:val="000B760F"/>
    <w:rsid w:val="000B771C"/>
    <w:rsid w:val="000C1161"/>
    <w:rsid w:val="000C2766"/>
    <w:rsid w:val="000C62D2"/>
    <w:rsid w:val="000C6902"/>
    <w:rsid w:val="000C6D9F"/>
    <w:rsid w:val="000C78A6"/>
    <w:rsid w:val="000D3978"/>
    <w:rsid w:val="000D6548"/>
    <w:rsid w:val="000E066C"/>
    <w:rsid w:val="000F12F2"/>
    <w:rsid w:val="000F2FEB"/>
    <w:rsid w:val="000F4192"/>
    <w:rsid w:val="000F68DA"/>
    <w:rsid w:val="00100394"/>
    <w:rsid w:val="00100641"/>
    <w:rsid w:val="0010194E"/>
    <w:rsid w:val="001026CC"/>
    <w:rsid w:val="001029D3"/>
    <w:rsid w:val="001048AC"/>
    <w:rsid w:val="0010726B"/>
    <w:rsid w:val="00110C44"/>
    <w:rsid w:val="00111EB0"/>
    <w:rsid w:val="00113054"/>
    <w:rsid w:val="00113A76"/>
    <w:rsid w:val="00115172"/>
    <w:rsid w:val="00120F72"/>
    <w:rsid w:val="0012127B"/>
    <w:rsid w:val="00126B61"/>
    <w:rsid w:val="0012750C"/>
    <w:rsid w:val="00127A75"/>
    <w:rsid w:val="0013009F"/>
    <w:rsid w:val="00130B99"/>
    <w:rsid w:val="00132247"/>
    <w:rsid w:val="00132298"/>
    <w:rsid w:val="00132807"/>
    <w:rsid w:val="00132E7D"/>
    <w:rsid w:val="00134351"/>
    <w:rsid w:val="00134A27"/>
    <w:rsid w:val="00134E69"/>
    <w:rsid w:val="00135F5C"/>
    <w:rsid w:val="00136099"/>
    <w:rsid w:val="001376FE"/>
    <w:rsid w:val="00142880"/>
    <w:rsid w:val="0014333D"/>
    <w:rsid w:val="001439AA"/>
    <w:rsid w:val="00146400"/>
    <w:rsid w:val="001506C3"/>
    <w:rsid w:val="00150BE8"/>
    <w:rsid w:val="00150DFC"/>
    <w:rsid w:val="00151124"/>
    <w:rsid w:val="0015247C"/>
    <w:rsid w:val="00154667"/>
    <w:rsid w:val="00157DB3"/>
    <w:rsid w:val="00162318"/>
    <w:rsid w:val="00162A48"/>
    <w:rsid w:val="00163B80"/>
    <w:rsid w:val="001651C1"/>
    <w:rsid w:val="001717BA"/>
    <w:rsid w:val="00171EF7"/>
    <w:rsid w:val="001758D2"/>
    <w:rsid w:val="00177EFE"/>
    <w:rsid w:val="00180588"/>
    <w:rsid w:val="00182E1E"/>
    <w:rsid w:val="001831CE"/>
    <w:rsid w:val="001846DB"/>
    <w:rsid w:val="00184F93"/>
    <w:rsid w:val="00191680"/>
    <w:rsid w:val="0019245F"/>
    <w:rsid w:val="00193784"/>
    <w:rsid w:val="001958D2"/>
    <w:rsid w:val="001972B4"/>
    <w:rsid w:val="00197955"/>
    <w:rsid w:val="001A17D4"/>
    <w:rsid w:val="001A4652"/>
    <w:rsid w:val="001A65AA"/>
    <w:rsid w:val="001A6A5F"/>
    <w:rsid w:val="001B2245"/>
    <w:rsid w:val="001B5266"/>
    <w:rsid w:val="001B5489"/>
    <w:rsid w:val="001B5CDD"/>
    <w:rsid w:val="001B62BA"/>
    <w:rsid w:val="001B64B1"/>
    <w:rsid w:val="001C02E5"/>
    <w:rsid w:val="001C3BFE"/>
    <w:rsid w:val="001C3C8E"/>
    <w:rsid w:val="001C64B7"/>
    <w:rsid w:val="001C6F83"/>
    <w:rsid w:val="001D0EE4"/>
    <w:rsid w:val="001D2BF6"/>
    <w:rsid w:val="001D2E21"/>
    <w:rsid w:val="001D472A"/>
    <w:rsid w:val="001D5C41"/>
    <w:rsid w:val="001E0E38"/>
    <w:rsid w:val="001E2B28"/>
    <w:rsid w:val="001E4483"/>
    <w:rsid w:val="001E5590"/>
    <w:rsid w:val="001E73FE"/>
    <w:rsid w:val="001F2E90"/>
    <w:rsid w:val="001F318A"/>
    <w:rsid w:val="001F55CD"/>
    <w:rsid w:val="001F6D1A"/>
    <w:rsid w:val="001F76E0"/>
    <w:rsid w:val="00200A67"/>
    <w:rsid w:val="00201000"/>
    <w:rsid w:val="00201305"/>
    <w:rsid w:val="0020256D"/>
    <w:rsid w:val="00203461"/>
    <w:rsid w:val="00204C85"/>
    <w:rsid w:val="002064B5"/>
    <w:rsid w:val="002077B5"/>
    <w:rsid w:val="00207EE4"/>
    <w:rsid w:val="0021178E"/>
    <w:rsid w:val="002138A7"/>
    <w:rsid w:val="00214CE6"/>
    <w:rsid w:val="002159DB"/>
    <w:rsid w:val="002179E1"/>
    <w:rsid w:val="00220548"/>
    <w:rsid w:val="00221EDE"/>
    <w:rsid w:val="00222272"/>
    <w:rsid w:val="002239A1"/>
    <w:rsid w:val="0022598B"/>
    <w:rsid w:val="0022619A"/>
    <w:rsid w:val="0023074C"/>
    <w:rsid w:val="00231C2F"/>
    <w:rsid w:val="00234E2A"/>
    <w:rsid w:val="00236F44"/>
    <w:rsid w:val="00237C31"/>
    <w:rsid w:val="002410D5"/>
    <w:rsid w:val="002415F5"/>
    <w:rsid w:val="00243652"/>
    <w:rsid w:val="00245114"/>
    <w:rsid w:val="00246A06"/>
    <w:rsid w:val="002478D9"/>
    <w:rsid w:val="00251AE3"/>
    <w:rsid w:val="00251FEF"/>
    <w:rsid w:val="00252F17"/>
    <w:rsid w:val="002544FB"/>
    <w:rsid w:val="0025616F"/>
    <w:rsid w:val="00260FDF"/>
    <w:rsid w:val="002618A5"/>
    <w:rsid w:val="0026299B"/>
    <w:rsid w:val="00263801"/>
    <w:rsid w:val="002654BB"/>
    <w:rsid w:val="00265694"/>
    <w:rsid w:val="00267E15"/>
    <w:rsid w:val="00273517"/>
    <w:rsid w:val="00274EB5"/>
    <w:rsid w:val="00275C20"/>
    <w:rsid w:val="00275D26"/>
    <w:rsid w:val="002800D1"/>
    <w:rsid w:val="0028137C"/>
    <w:rsid w:val="002813F0"/>
    <w:rsid w:val="0028332B"/>
    <w:rsid w:val="00287B04"/>
    <w:rsid w:val="002904A9"/>
    <w:rsid w:val="00291FBD"/>
    <w:rsid w:val="0029268F"/>
    <w:rsid w:val="002A35E2"/>
    <w:rsid w:val="002A3FD4"/>
    <w:rsid w:val="002A40C6"/>
    <w:rsid w:val="002A5EF6"/>
    <w:rsid w:val="002A63C1"/>
    <w:rsid w:val="002A66B1"/>
    <w:rsid w:val="002A7789"/>
    <w:rsid w:val="002B11EE"/>
    <w:rsid w:val="002B14D4"/>
    <w:rsid w:val="002B455A"/>
    <w:rsid w:val="002B63D8"/>
    <w:rsid w:val="002B6844"/>
    <w:rsid w:val="002B73C0"/>
    <w:rsid w:val="002B74A2"/>
    <w:rsid w:val="002C06E0"/>
    <w:rsid w:val="002C2E7E"/>
    <w:rsid w:val="002C32CD"/>
    <w:rsid w:val="002C5877"/>
    <w:rsid w:val="002C5F07"/>
    <w:rsid w:val="002D4317"/>
    <w:rsid w:val="002D5C3E"/>
    <w:rsid w:val="002D61ED"/>
    <w:rsid w:val="002D67D6"/>
    <w:rsid w:val="002E0836"/>
    <w:rsid w:val="002E224B"/>
    <w:rsid w:val="002E23BD"/>
    <w:rsid w:val="002E335F"/>
    <w:rsid w:val="002E5FBC"/>
    <w:rsid w:val="002E62D2"/>
    <w:rsid w:val="002E6A0F"/>
    <w:rsid w:val="002F439E"/>
    <w:rsid w:val="002F5849"/>
    <w:rsid w:val="0030026C"/>
    <w:rsid w:val="00301561"/>
    <w:rsid w:val="00301B65"/>
    <w:rsid w:val="00303E44"/>
    <w:rsid w:val="003041F9"/>
    <w:rsid w:val="003062A4"/>
    <w:rsid w:val="00307AA9"/>
    <w:rsid w:val="0031006C"/>
    <w:rsid w:val="0031219D"/>
    <w:rsid w:val="00313290"/>
    <w:rsid w:val="00316E30"/>
    <w:rsid w:val="00317C98"/>
    <w:rsid w:val="00321D80"/>
    <w:rsid w:val="00321F81"/>
    <w:rsid w:val="00321FCD"/>
    <w:rsid w:val="00322BDD"/>
    <w:rsid w:val="00322C91"/>
    <w:rsid w:val="00322FDC"/>
    <w:rsid w:val="003233C2"/>
    <w:rsid w:val="00324246"/>
    <w:rsid w:val="003246B0"/>
    <w:rsid w:val="00327367"/>
    <w:rsid w:val="003323E4"/>
    <w:rsid w:val="00333B69"/>
    <w:rsid w:val="00334903"/>
    <w:rsid w:val="00335017"/>
    <w:rsid w:val="003351C5"/>
    <w:rsid w:val="00335AB2"/>
    <w:rsid w:val="00337AC6"/>
    <w:rsid w:val="00337C1B"/>
    <w:rsid w:val="00342BFE"/>
    <w:rsid w:val="00344330"/>
    <w:rsid w:val="0034607B"/>
    <w:rsid w:val="003473D2"/>
    <w:rsid w:val="003512FB"/>
    <w:rsid w:val="00352E61"/>
    <w:rsid w:val="00352E84"/>
    <w:rsid w:val="003532F1"/>
    <w:rsid w:val="0035359A"/>
    <w:rsid w:val="00353DD7"/>
    <w:rsid w:val="00356F35"/>
    <w:rsid w:val="00363DE7"/>
    <w:rsid w:val="0036462C"/>
    <w:rsid w:val="0036592B"/>
    <w:rsid w:val="00371789"/>
    <w:rsid w:val="00372A72"/>
    <w:rsid w:val="00375142"/>
    <w:rsid w:val="003758A5"/>
    <w:rsid w:val="00376812"/>
    <w:rsid w:val="0038376C"/>
    <w:rsid w:val="0038515C"/>
    <w:rsid w:val="003855B8"/>
    <w:rsid w:val="00387426"/>
    <w:rsid w:val="00390A31"/>
    <w:rsid w:val="003917AF"/>
    <w:rsid w:val="00391F55"/>
    <w:rsid w:val="003972E4"/>
    <w:rsid w:val="003974A2"/>
    <w:rsid w:val="00397A8F"/>
    <w:rsid w:val="003A03A2"/>
    <w:rsid w:val="003B153D"/>
    <w:rsid w:val="003B26F2"/>
    <w:rsid w:val="003B4E17"/>
    <w:rsid w:val="003B5CE0"/>
    <w:rsid w:val="003B624A"/>
    <w:rsid w:val="003B66CC"/>
    <w:rsid w:val="003B6A52"/>
    <w:rsid w:val="003B7BBA"/>
    <w:rsid w:val="003C0F30"/>
    <w:rsid w:val="003C1191"/>
    <w:rsid w:val="003C1314"/>
    <w:rsid w:val="003C1527"/>
    <w:rsid w:val="003C55E3"/>
    <w:rsid w:val="003C5E22"/>
    <w:rsid w:val="003C783D"/>
    <w:rsid w:val="003D2000"/>
    <w:rsid w:val="003D2D72"/>
    <w:rsid w:val="003D3E25"/>
    <w:rsid w:val="003D4BA2"/>
    <w:rsid w:val="003E096D"/>
    <w:rsid w:val="003E1928"/>
    <w:rsid w:val="003E2999"/>
    <w:rsid w:val="003E3235"/>
    <w:rsid w:val="003E368A"/>
    <w:rsid w:val="003E610E"/>
    <w:rsid w:val="003E675F"/>
    <w:rsid w:val="003E7B95"/>
    <w:rsid w:val="003F0215"/>
    <w:rsid w:val="003F0477"/>
    <w:rsid w:val="003F29A2"/>
    <w:rsid w:val="003F2E88"/>
    <w:rsid w:val="003F3731"/>
    <w:rsid w:val="003F4756"/>
    <w:rsid w:val="003F5093"/>
    <w:rsid w:val="003F7A00"/>
    <w:rsid w:val="003F7F02"/>
    <w:rsid w:val="0040161E"/>
    <w:rsid w:val="00406E40"/>
    <w:rsid w:val="00407738"/>
    <w:rsid w:val="0041261B"/>
    <w:rsid w:val="004130C3"/>
    <w:rsid w:val="00414824"/>
    <w:rsid w:val="00414CC9"/>
    <w:rsid w:val="00417869"/>
    <w:rsid w:val="004220B1"/>
    <w:rsid w:val="00422342"/>
    <w:rsid w:val="004258C5"/>
    <w:rsid w:val="0043041A"/>
    <w:rsid w:val="00431675"/>
    <w:rsid w:val="004316EB"/>
    <w:rsid w:val="00433CA2"/>
    <w:rsid w:val="00433D1E"/>
    <w:rsid w:val="004344F1"/>
    <w:rsid w:val="004404AD"/>
    <w:rsid w:val="00440F7C"/>
    <w:rsid w:val="0044156E"/>
    <w:rsid w:val="00442A6B"/>
    <w:rsid w:val="00445141"/>
    <w:rsid w:val="00447E57"/>
    <w:rsid w:val="00453F12"/>
    <w:rsid w:val="004600E5"/>
    <w:rsid w:val="00464AEB"/>
    <w:rsid w:val="00464C1C"/>
    <w:rsid w:val="004655BE"/>
    <w:rsid w:val="00467387"/>
    <w:rsid w:val="00467A1E"/>
    <w:rsid w:val="004702CB"/>
    <w:rsid w:val="0047174F"/>
    <w:rsid w:val="004729DD"/>
    <w:rsid w:val="004762F8"/>
    <w:rsid w:val="004766E9"/>
    <w:rsid w:val="00477013"/>
    <w:rsid w:val="00483D21"/>
    <w:rsid w:val="00484113"/>
    <w:rsid w:val="0048470A"/>
    <w:rsid w:val="00486456"/>
    <w:rsid w:val="004868F4"/>
    <w:rsid w:val="00490E6C"/>
    <w:rsid w:val="00491903"/>
    <w:rsid w:val="00491C09"/>
    <w:rsid w:val="00492208"/>
    <w:rsid w:val="0049246D"/>
    <w:rsid w:val="00492C64"/>
    <w:rsid w:val="00493B56"/>
    <w:rsid w:val="00495E03"/>
    <w:rsid w:val="004962DE"/>
    <w:rsid w:val="00496361"/>
    <w:rsid w:val="004A132B"/>
    <w:rsid w:val="004A2840"/>
    <w:rsid w:val="004A51C1"/>
    <w:rsid w:val="004A52C7"/>
    <w:rsid w:val="004B0BB1"/>
    <w:rsid w:val="004B33AE"/>
    <w:rsid w:val="004B3683"/>
    <w:rsid w:val="004B37CE"/>
    <w:rsid w:val="004B3A31"/>
    <w:rsid w:val="004B3EBC"/>
    <w:rsid w:val="004B4A3D"/>
    <w:rsid w:val="004B58BB"/>
    <w:rsid w:val="004B65AE"/>
    <w:rsid w:val="004C08BE"/>
    <w:rsid w:val="004D19A0"/>
    <w:rsid w:val="004D26C4"/>
    <w:rsid w:val="004D26F5"/>
    <w:rsid w:val="004D2C3D"/>
    <w:rsid w:val="004D3527"/>
    <w:rsid w:val="004D4BE8"/>
    <w:rsid w:val="004D5DE0"/>
    <w:rsid w:val="004D76CB"/>
    <w:rsid w:val="004E2F08"/>
    <w:rsid w:val="004E4531"/>
    <w:rsid w:val="004E64A7"/>
    <w:rsid w:val="004E70C3"/>
    <w:rsid w:val="004F13D2"/>
    <w:rsid w:val="004F3E13"/>
    <w:rsid w:val="004F4EA6"/>
    <w:rsid w:val="004F5251"/>
    <w:rsid w:val="004F591B"/>
    <w:rsid w:val="00500238"/>
    <w:rsid w:val="00501A66"/>
    <w:rsid w:val="00502242"/>
    <w:rsid w:val="00503201"/>
    <w:rsid w:val="00503EE6"/>
    <w:rsid w:val="00504375"/>
    <w:rsid w:val="00504E6C"/>
    <w:rsid w:val="00505E04"/>
    <w:rsid w:val="00510620"/>
    <w:rsid w:val="005117C3"/>
    <w:rsid w:val="00511A32"/>
    <w:rsid w:val="0051280B"/>
    <w:rsid w:val="00514484"/>
    <w:rsid w:val="0051728E"/>
    <w:rsid w:val="0052069C"/>
    <w:rsid w:val="005222BC"/>
    <w:rsid w:val="00523515"/>
    <w:rsid w:val="005248A2"/>
    <w:rsid w:val="00526432"/>
    <w:rsid w:val="0052672C"/>
    <w:rsid w:val="00527612"/>
    <w:rsid w:val="0053272D"/>
    <w:rsid w:val="005338A5"/>
    <w:rsid w:val="0053405B"/>
    <w:rsid w:val="00534F60"/>
    <w:rsid w:val="00535B25"/>
    <w:rsid w:val="00535E62"/>
    <w:rsid w:val="0053781A"/>
    <w:rsid w:val="00543D03"/>
    <w:rsid w:val="00550481"/>
    <w:rsid w:val="00550E5F"/>
    <w:rsid w:val="005543C3"/>
    <w:rsid w:val="0056311B"/>
    <w:rsid w:val="00563768"/>
    <w:rsid w:val="005654EC"/>
    <w:rsid w:val="005719D3"/>
    <w:rsid w:val="00574EC1"/>
    <w:rsid w:val="005753C7"/>
    <w:rsid w:val="0057653C"/>
    <w:rsid w:val="00577D4D"/>
    <w:rsid w:val="005812C7"/>
    <w:rsid w:val="005820B5"/>
    <w:rsid w:val="00582A19"/>
    <w:rsid w:val="005849EB"/>
    <w:rsid w:val="00587D34"/>
    <w:rsid w:val="005908EC"/>
    <w:rsid w:val="00593F28"/>
    <w:rsid w:val="00594219"/>
    <w:rsid w:val="00594317"/>
    <w:rsid w:val="00595B70"/>
    <w:rsid w:val="0059651A"/>
    <w:rsid w:val="00596953"/>
    <w:rsid w:val="005A0142"/>
    <w:rsid w:val="005A1791"/>
    <w:rsid w:val="005A261D"/>
    <w:rsid w:val="005A34A6"/>
    <w:rsid w:val="005A3D10"/>
    <w:rsid w:val="005A4836"/>
    <w:rsid w:val="005A4C4B"/>
    <w:rsid w:val="005A4CD7"/>
    <w:rsid w:val="005A6B5E"/>
    <w:rsid w:val="005B19A9"/>
    <w:rsid w:val="005B3D97"/>
    <w:rsid w:val="005B4664"/>
    <w:rsid w:val="005B6A60"/>
    <w:rsid w:val="005B70E7"/>
    <w:rsid w:val="005B7775"/>
    <w:rsid w:val="005B7CB9"/>
    <w:rsid w:val="005C1779"/>
    <w:rsid w:val="005C2EF2"/>
    <w:rsid w:val="005C3438"/>
    <w:rsid w:val="005C3D81"/>
    <w:rsid w:val="005C4BD4"/>
    <w:rsid w:val="005C4C04"/>
    <w:rsid w:val="005C550F"/>
    <w:rsid w:val="005C5FE8"/>
    <w:rsid w:val="005D0856"/>
    <w:rsid w:val="005D1D0D"/>
    <w:rsid w:val="005D411E"/>
    <w:rsid w:val="005E141A"/>
    <w:rsid w:val="005E1B04"/>
    <w:rsid w:val="005E2A42"/>
    <w:rsid w:val="005E3DFC"/>
    <w:rsid w:val="005E3ED8"/>
    <w:rsid w:val="005E4426"/>
    <w:rsid w:val="005E53AD"/>
    <w:rsid w:val="005E692F"/>
    <w:rsid w:val="005E72FF"/>
    <w:rsid w:val="005F241F"/>
    <w:rsid w:val="005F3F0B"/>
    <w:rsid w:val="005F3FAF"/>
    <w:rsid w:val="005F488E"/>
    <w:rsid w:val="005F4BD8"/>
    <w:rsid w:val="005F4FA5"/>
    <w:rsid w:val="005F510E"/>
    <w:rsid w:val="005F54CD"/>
    <w:rsid w:val="006007FF"/>
    <w:rsid w:val="006019AE"/>
    <w:rsid w:val="00604857"/>
    <w:rsid w:val="0060491F"/>
    <w:rsid w:val="0061114B"/>
    <w:rsid w:val="006114B2"/>
    <w:rsid w:val="006118B0"/>
    <w:rsid w:val="0061421A"/>
    <w:rsid w:val="006142E1"/>
    <w:rsid w:val="00615555"/>
    <w:rsid w:val="00623487"/>
    <w:rsid w:val="0062672F"/>
    <w:rsid w:val="00627162"/>
    <w:rsid w:val="006273DD"/>
    <w:rsid w:val="00627C4A"/>
    <w:rsid w:val="00630237"/>
    <w:rsid w:val="00630559"/>
    <w:rsid w:val="00631769"/>
    <w:rsid w:val="006340D5"/>
    <w:rsid w:val="00634702"/>
    <w:rsid w:val="00635DB3"/>
    <w:rsid w:val="00636C24"/>
    <w:rsid w:val="006441D6"/>
    <w:rsid w:val="00644D50"/>
    <w:rsid w:val="006450C8"/>
    <w:rsid w:val="00645538"/>
    <w:rsid w:val="00645FA1"/>
    <w:rsid w:val="006568A5"/>
    <w:rsid w:val="00656C4C"/>
    <w:rsid w:val="00657505"/>
    <w:rsid w:val="00663DFF"/>
    <w:rsid w:val="006646D1"/>
    <w:rsid w:val="00664ED7"/>
    <w:rsid w:val="00667037"/>
    <w:rsid w:val="006677F0"/>
    <w:rsid w:val="006711B7"/>
    <w:rsid w:val="0067164A"/>
    <w:rsid w:val="00671ED6"/>
    <w:rsid w:val="00672110"/>
    <w:rsid w:val="00672380"/>
    <w:rsid w:val="0067282F"/>
    <w:rsid w:val="00672B8C"/>
    <w:rsid w:val="0067440B"/>
    <w:rsid w:val="00675CB4"/>
    <w:rsid w:val="00676B06"/>
    <w:rsid w:val="00681CCE"/>
    <w:rsid w:val="006820C9"/>
    <w:rsid w:val="006823AD"/>
    <w:rsid w:val="00687A52"/>
    <w:rsid w:val="00691273"/>
    <w:rsid w:val="00691A7C"/>
    <w:rsid w:val="0069297D"/>
    <w:rsid w:val="00696EAC"/>
    <w:rsid w:val="00697CFD"/>
    <w:rsid w:val="006A1FEB"/>
    <w:rsid w:val="006A3628"/>
    <w:rsid w:val="006A372A"/>
    <w:rsid w:val="006A4B0B"/>
    <w:rsid w:val="006A5858"/>
    <w:rsid w:val="006B084A"/>
    <w:rsid w:val="006B3E77"/>
    <w:rsid w:val="006B6405"/>
    <w:rsid w:val="006B6644"/>
    <w:rsid w:val="006B6DD3"/>
    <w:rsid w:val="006C079B"/>
    <w:rsid w:val="006C0B49"/>
    <w:rsid w:val="006C1833"/>
    <w:rsid w:val="006C4201"/>
    <w:rsid w:val="006C47CA"/>
    <w:rsid w:val="006C4E86"/>
    <w:rsid w:val="006C4E8C"/>
    <w:rsid w:val="006D0022"/>
    <w:rsid w:val="006D17AD"/>
    <w:rsid w:val="006D1AA2"/>
    <w:rsid w:val="006D6490"/>
    <w:rsid w:val="006D769D"/>
    <w:rsid w:val="006E0ACD"/>
    <w:rsid w:val="006E313B"/>
    <w:rsid w:val="006E319E"/>
    <w:rsid w:val="006E463A"/>
    <w:rsid w:val="006E5D98"/>
    <w:rsid w:val="006E5DE9"/>
    <w:rsid w:val="006E71A2"/>
    <w:rsid w:val="006E795F"/>
    <w:rsid w:val="006E7972"/>
    <w:rsid w:val="006F4A83"/>
    <w:rsid w:val="006F5DDB"/>
    <w:rsid w:val="006F7896"/>
    <w:rsid w:val="0070030C"/>
    <w:rsid w:val="007030E0"/>
    <w:rsid w:val="00703C2C"/>
    <w:rsid w:val="007040C2"/>
    <w:rsid w:val="00704606"/>
    <w:rsid w:val="007046D6"/>
    <w:rsid w:val="007110C9"/>
    <w:rsid w:val="007126C5"/>
    <w:rsid w:val="0071520E"/>
    <w:rsid w:val="00717578"/>
    <w:rsid w:val="00720E65"/>
    <w:rsid w:val="00720EE8"/>
    <w:rsid w:val="007224E7"/>
    <w:rsid w:val="00722D69"/>
    <w:rsid w:val="00724929"/>
    <w:rsid w:val="0072560D"/>
    <w:rsid w:val="007260F9"/>
    <w:rsid w:val="007271D1"/>
    <w:rsid w:val="007311D7"/>
    <w:rsid w:val="007321EF"/>
    <w:rsid w:val="0073354C"/>
    <w:rsid w:val="00736262"/>
    <w:rsid w:val="007366EE"/>
    <w:rsid w:val="007378F4"/>
    <w:rsid w:val="00740027"/>
    <w:rsid w:val="00740573"/>
    <w:rsid w:val="007440DE"/>
    <w:rsid w:val="00744443"/>
    <w:rsid w:val="007452D7"/>
    <w:rsid w:val="0074715D"/>
    <w:rsid w:val="00750602"/>
    <w:rsid w:val="00751173"/>
    <w:rsid w:val="00751B3E"/>
    <w:rsid w:val="007526B6"/>
    <w:rsid w:val="00753FF3"/>
    <w:rsid w:val="0075462E"/>
    <w:rsid w:val="00755760"/>
    <w:rsid w:val="007558DD"/>
    <w:rsid w:val="007576D0"/>
    <w:rsid w:val="00760C5F"/>
    <w:rsid w:val="007670B2"/>
    <w:rsid w:val="007702B0"/>
    <w:rsid w:val="0077048B"/>
    <w:rsid w:val="0077421B"/>
    <w:rsid w:val="007752E5"/>
    <w:rsid w:val="00775AE0"/>
    <w:rsid w:val="00776BED"/>
    <w:rsid w:val="0078037A"/>
    <w:rsid w:val="00787801"/>
    <w:rsid w:val="00791251"/>
    <w:rsid w:val="00795BD8"/>
    <w:rsid w:val="007A0172"/>
    <w:rsid w:val="007A2A01"/>
    <w:rsid w:val="007A2DB4"/>
    <w:rsid w:val="007A4D7B"/>
    <w:rsid w:val="007B0D4A"/>
    <w:rsid w:val="007B25D4"/>
    <w:rsid w:val="007B3294"/>
    <w:rsid w:val="007B647E"/>
    <w:rsid w:val="007B6785"/>
    <w:rsid w:val="007B7EEE"/>
    <w:rsid w:val="007C36F8"/>
    <w:rsid w:val="007C3FBF"/>
    <w:rsid w:val="007C3FD7"/>
    <w:rsid w:val="007C5A04"/>
    <w:rsid w:val="007C5D84"/>
    <w:rsid w:val="007C620D"/>
    <w:rsid w:val="007C6502"/>
    <w:rsid w:val="007D1D08"/>
    <w:rsid w:val="007D2D8E"/>
    <w:rsid w:val="007D3DF6"/>
    <w:rsid w:val="007D415D"/>
    <w:rsid w:val="007D7815"/>
    <w:rsid w:val="007E2138"/>
    <w:rsid w:val="007E2C74"/>
    <w:rsid w:val="007E5264"/>
    <w:rsid w:val="007E6898"/>
    <w:rsid w:val="007E6BE6"/>
    <w:rsid w:val="007E7950"/>
    <w:rsid w:val="007E7E9A"/>
    <w:rsid w:val="0080256D"/>
    <w:rsid w:val="00803497"/>
    <w:rsid w:val="0080373B"/>
    <w:rsid w:val="0080406B"/>
    <w:rsid w:val="008050B1"/>
    <w:rsid w:val="008072B3"/>
    <w:rsid w:val="008105BD"/>
    <w:rsid w:val="008135A2"/>
    <w:rsid w:val="00814432"/>
    <w:rsid w:val="00814EB1"/>
    <w:rsid w:val="008158E1"/>
    <w:rsid w:val="00816425"/>
    <w:rsid w:val="008168E8"/>
    <w:rsid w:val="00816CCB"/>
    <w:rsid w:val="00820422"/>
    <w:rsid w:val="00824B34"/>
    <w:rsid w:val="00824C81"/>
    <w:rsid w:val="00824DDB"/>
    <w:rsid w:val="00826C41"/>
    <w:rsid w:val="0082792C"/>
    <w:rsid w:val="00831E8E"/>
    <w:rsid w:val="008323E5"/>
    <w:rsid w:val="00832A3B"/>
    <w:rsid w:val="00833AEC"/>
    <w:rsid w:val="00833B14"/>
    <w:rsid w:val="008365A0"/>
    <w:rsid w:val="00843047"/>
    <w:rsid w:val="00843262"/>
    <w:rsid w:val="0084369F"/>
    <w:rsid w:val="00843770"/>
    <w:rsid w:val="00852744"/>
    <w:rsid w:val="00862233"/>
    <w:rsid w:val="008622EA"/>
    <w:rsid w:val="008624F7"/>
    <w:rsid w:val="00862DA0"/>
    <w:rsid w:val="00864D53"/>
    <w:rsid w:val="0087003B"/>
    <w:rsid w:val="00871811"/>
    <w:rsid w:val="0087482A"/>
    <w:rsid w:val="008754F8"/>
    <w:rsid w:val="0088027A"/>
    <w:rsid w:val="0088041C"/>
    <w:rsid w:val="00880969"/>
    <w:rsid w:val="0088350C"/>
    <w:rsid w:val="00883DC2"/>
    <w:rsid w:val="008860B0"/>
    <w:rsid w:val="0088647A"/>
    <w:rsid w:val="008911C7"/>
    <w:rsid w:val="00891DB6"/>
    <w:rsid w:val="00892A83"/>
    <w:rsid w:val="008934A3"/>
    <w:rsid w:val="00893D34"/>
    <w:rsid w:val="0089400A"/>
    <w:rsid w:val="00894E85"/>
    <w:rsid w:val="00895A17"/>
    <w:rsid w:val="00897A8A"/>
    <w:rsid w:val="008A1D54"/>
    <w:rsid w:val="008A207C"/>
    <w:rsid w:val="008A24C7"/>
    <w:rsid w:val="008A2FFE"/>
    <w:rsid w:val="008A3D69"/>
    <w:rsid w:val="008A47B0"/>
    <w:rsid w:val="008A52D1"/>
    <w:rsid w:val="008A5433"/>
    <w:rsid w:val="008A5C1B"/>
    <w:rsid w:val="008A6117"/>
    <w:rsid w:val="008A6E81"/>
    <w:rsid w:val="008A790E"/>
    <w:rsid w:val="008B011C"/>
    <w:rsid w:val="008B7096"/>
    <w:rsid w:val="008C0551"/>
    <w:rsid w:val="008C0624"/>
    <w:rsid w:val="008C2BE0"/>
    <w:rsid w:val="008C2D43"/>
    <w:rsid w:val="008C552B"/>
    <w:rsid w:val="008C7513"/>
    <w:rsid w:val="008D258B"/>
    <w:rsid w:val="008D4243"/>
    <w:rsid w:val="008D7D16"/>
    <w:rsid w:val="008E37E4"/>
    <w:rsid w:val="008E4104"/>
    <w:rsid w:val="008E504B"/>
    <w:rsid w:val="008F04FE"/>
    <w:rsid w:val="008F05A9"/>
    <w:rsid w:val="008F0DCD"/>
    <w:rsid w:val="008F19BE"/>
    <w:rsid w:val="008F2AF0"/>
    <w:rsid w:val="008F2C40"/>
    <w:rsid w:val="008F2E24"/>
    <w:rsid w:val="008F2E59"/>
    <w:rsid w:val="008F4D25"/>
    <w:rsid w:val="008F50F5"/>
    <w:rsid w:val="008F6882"/>
    <w:rsid w:val="008F7078"/>
    <w:rsid w:val="008F77F6"/>
    <w:rsid w:val="0090148D"/>
    <w:rsid w:val="009034FF"/>
    <w:rsid w:val="00905463"/>
    <w:rsid w:val="009108C6"/>
    <w:rsid w:val="00911EB3"/>
    <w:rsid w:val="009120CA"/>
    <w:rsid w:val="0092206A"/>
    <w:rsid w:val="009239F8"/>
    <w:rsid w:val="00924E80"/>
    <w:rsid w:val="00925303"/>
    <w:rsid w:val="00930E34"/>
    <w:rsid w:val="00934331"/>
    <w:rsid w:val="00934759"/>
    <w:rsid w:val="009349A0"/>
    <w:rsid w:val="00935544"/>
    <w:rsid w:val="009359B5"/>
    <w:rsid w:val="00935F16"/>
    <w:rsid w:val="00936518"/>
    <w:rsid w:val="00941306"/>
    <w:rsid w:val="009428DD"/>
    <w:rsid w:val="00943D7E"/>
    <w:rsid w:val="00944FA2"/>
    <w:rsid w:val="00947261"/>
    <w:rsid w:val="00947F21"/>
    <w:rsid w:val="00950D87"/>
    <w:rsid w:val="00952456"/>
    <w:rsid w:val="009529E1"/>
    <w:rsid w:val="00953884"/>
    <w:rsid w:val="0095655F"/>
    <w:rsid w:val="0096053B"/>
    <w:rsid w:val="00964538"/>
    <w:rsid w:val="00964B8C"/>
    <w:rsid w:val="009663AC"/>
    <w:rsid w:val="00966A2E"/>
    <w:rsid w:val="00966CBB"/>
    <w:rsid w:val="00966D3A"/>
    <w:rsid w:val="009674F8"/>
    <w:rsid w:val="009723AD"/>
    <w:rsid w:val="0097321C"/>
    <w:rsid w:val="00984E1E"/>
    <w:rsid w:val="009852E9"/>
    <w:rsid w:val="0098539A"/>
    <w:rsid w:val="009875E3"/>
    <w:rsid w:val="00991818"/>
    <w:rsid w:val="00992C95"/>
    <w:rsid w:val="009972BC"/>
    <w:rsid w:val="009A3B65"/>
    <w:rsid w:val="009A5295"/>
    <w:rsid w:val="009A7AAD"/>
    <w:rsid w:val="009B153D"/>
    <w:rsid w:val="009B5678"/>
    <w:rsid w:val="009B5B19"/>
    <w:rsid w:val="009B6670"/>
    <w:rsid w:val="009C277A"/>
    <w:rsid w:val="009C4643"/>
    <w:rsid w:val="009C5681"/>
    <w:rsid w:val="009C62F0"/>
    <w:rsid w:val="009D0E97"/>
    <w:rsid w:val="009D30F2"/>
    <w:rsid w:val="009D31E8"/>
    <w:rsid w:val="009D3677"/>
    <w:rsid w:val="009D36A1"/>
    <w:rsid w:val="009D420F"/>
    <w:rsid w:val="009D6B90"/>
    <w:rsid w:val="009D73A6"/>
    <w:rsid w:val="009E0BB2"/>
    <w:rsid w:val="009E0BC0"/>
    <w:rsid w:val="009E1875"/>
    <w:rsid w:val="009E4EC5"/>
    <w:rsid w:val="009E6321"/>
    <w:rsid w:val="009E666B"/>
    <w:rsid w:val="009E697B"/>
    <w:rsid w:val="009E6E8C"/>
    <w:rsid w:val="009F1C68"/>
    <w:rsid w:val="00A00F1E"/>
    <w:rsid w:val="00A0123F"/>
    <w:rsid w:val="00A02453"/>
    <w:rsid w:val="00A026B6"/>
    <w:rsid w:val="00A04986"/>
    <w:rsid w:val="00A06A1D"/>
    <w:rsid w:val="00A06FD9"/>
    <w:rsid w:val="00A108CD"/>
    <w:rsid w:val="00A13834"/>
    <w:rsid w:val="00A17A2F"/>
    <w:rsid w:val="00A23238"/>
    <w:rsid w:val="00A242B5"/>
    <w:rsid w:val="00A318B2"/>
    <w:rsid w:val="00A32ED0"/>
    <w:rsid w:val="00A33C44"/>
    <w:rsid w:val="00A33D31"/>
    <w:rsid w:val="00A35528"/>
    <w:rsid w:val="00A37A18"/>
    <w:rsid w:val="00A37EB1"/>
    <w:rsid w:val="00A41E18"/>
    <w:rsid w:val="00A4352B"/>
    <w:rsid w:val="00A444B3"/>
    <w:rsid w:val="00A44B02"/>
    <w:rsid w:val="00A50074"/>
    <w:rsid w:val="00A502F2"/>
    <w:rsid w:val="00A51B12"/>
    <w:rsid w:val="00A5201B"/>
    <w:rsid w:val="00A54BD1"/>
    <w:rsid w:val="00A56C6B"/>
    <w:rsid w:val="00A5772B"/>
    <w:rsid w:val="00A6017D"/>
    <w:rsid w:val="00A615A5"/>
    <w:rsid w:val="00A6542C"/>
    <w:rsid w:val="00A657A7"/>
    <w:rsid w:val="00A66317"/>
    <w:rsid w:val="00A67632"/>
    <w:rsid w:val="00A70902"/>
    <w:rsid w:val="00A7327E"/>
    <w:rsid w:val="00A73B2C"/>
    <w:rsid w:val="00A8005A"/>
    <w:rsid w:val="00A805C3"/>
    <w:rsid w:val="00A931A6"/>
    <w:rsid w:val="00A933BD"/>
    <w:rsid w:val="00A93B4A"/>
    <w:rsid w:val="00A94AA4"/>
    <w:rsid w:val="00A9741B"/>
    <w:rsid w:val="00AA1264"/>
    <w:rsid w:val="00AB2076"/>
    <w:rsid w:val="00AB2A4F"/>
    <w:rsid w:val="00AB59B1"/>
    <w:rsid w:val="00AB5C03"/>
    <w:rsid w:val="00AB67EE"/>
    <w:rsid w:val="00AB6B02"/>
    <w:rsid w:val="00AB76AC"/>
    <w:rsid w:val="00AC056D"/>
    <w:rsid w:val="00AC0B29"/>
    <w:rsid w:val="00AC23C6"/>
    <w:rsid w:val="00AC5D80"/>
    <w:rsid w:val="00AD1211"/>
    <w:rsid w:val="00AD4692"/>
    <w:rsid w:val="00AD5859"/>
    <w:rsid w:val="00AD6AE8"/>
    <w:rsid w:val="00AE2961"/>
    <w:rsid w:val="00AE2BF2"/>
    <w:rsid w:val="00AE3462"/>
    <w:rsid w:val="00AE3F04"/>
    <w:rsid w:val="00AE4C3A"/>
    <w:rsid w:val="00AE591F"/>
    <w:rsid w:val="00AF3AC6"/>
    <w:rsid w:val="00AF3CAE"/>
    <w:rsid w:val="00AF4659"/>
    <w:rsid w:val="00AF5C23"/>
    <w:rsid w:val="00AF69F3"/>
    <w:rsid w:val="00AF6A0A"/>
    <w:rsid w:val="00B0085D"/>
    <w:rsid w:val="00B012A3"/>
    <w:rsid w:val="00B02751"/>
    <w:rsid w:val="00B048DF"/>
    <w:rsid w:val="00B06A80"/>
    <w:rsid w:val="00B10A60"/>
    <w:rsid w:val="00B11689"/>
    <w:rsid w:val="00B1235B"/>
    <w:rsid w:val="00B12CAA"/>
    <w:rsid w:val="00B12D94"/>
    <w:rsid w:val="00B13BA9"/>
    <w:rsid w:val="00B1580A"/>
    <w:rsid w:val="00B214FD"/>
    <w:rsid w:val="00B2466A"/>
    <w:rsid w:val="00B24C9F"/>
    <w:rsid w:val="00B27694"/>
    <w:rsid w:val="00B27A8C"/>
    <w:rsid w:val="00B27BE8"/>
    <w:rsid w:val="00B30886"/>
    <w:rsid w:val="00B404C9"/>
    <w:rsid w:val="00B40F8A"/>
    <w:rsid w:val="00B42A95"/>
    <w:rsid w:val="00B4447E"/>
    <w:rsid w:val="00B46468"/>
    <w:rsid w:val="00B46E18"/>
    <w:rsid w:val="00B50997"/>
    <w:rsid w:val="00B51153"/>
    <w:rsid w:val="00B51E94"/>
    <w:rsid w:val="00B52C33"/>
    <w:rsid w:val="00B53B5F"/>
    <w:rsid w:val="00B542B5"/>
    <w:rsid w:val="00B546BE"/>
    <w:rsid w:val="00B54C10"/>
    <w:rsid w:val="00B57BC7"/>
    <w:rsid w:val="00B63E30"/>
    <w:rsid w:val="00B66F8E"/>
    <w:rsid w:val="00B67001"/>
    <w:rsid w:val="00B70B82"/>
    <w:rsid w:val="00B70CD2"/>
    <w:rsid w:val="00B7262C"/>
    <w:rsid w:val="00B72655"/>
    <w:rsid w:val="00B742AE"/>
    <w:rsid w:val="00B749D1"/>
    <w:rsid w:val="00B7512D"/>
    <w:rsid w:val="00B76759"/>
    <w:rsid w:val="00B76875"/>
    <w:rsid w:val="00B77466"/>
    <w:rsid w:val="00B77545"/>
    <w:rsid w:val="00B80A11"/>
    <w:rsid w:val="00B8318C"/>
    <w:rsid w:val="00B84C3B"/>
    <w:rsid w:val="00B8674E"/>
    <w:rsid w:val="00B87960"/>
    <w:rsid w:val="00B905DA"/>
    <w:rsid w:val="00B916A9"/>
    <w:rsid w:val="00B919DC"/>
    <w:rsid w:val="00B91A7A"/>
    <w:rsid w:val="00B93555"/>
    <w:rsid w:val="00B93D33"/>
    <w:rsid w:val="00B9416D"/>
    <w:rsid w:val="00B9566F"/>
    <w:rsid w:val="00B96131"/>
    <w:rsid w:val="00B961DC"/>
    <w:rsid w:val="00B96472"/>
    <w:rsid w:val="00B96F62"/>
    <w:rsid w:val="00B97868"/>
    <w:rsid w:val="00BA1862"/>
    <w:rsid w:val="00BA3B42"/>
    <w:rsid w:val="00BA4686"/>
    <w:rsid w:val="00BB3660"/>
    <w:rsid w:val="00BB418E"/>
    <w:rsid w:val="00BB6C3C"/>
    <w:rsid w:val="00BC0CE6"/>
    <w:rsid w:val="00BC36D6"/>
    <w:rsid w:val="00BC47E8"/>
    <w:rsid w:val="00BC55A3"/>
    <w:rsid w:val="00BC56A0"/>
    <w:rsid w:val="00BC651C"/>
    <w:rsid w:val="00BC7A31"/>
    <w:rsid w:val="00BD7D77"/>
    <w:rsid w:val="00BE2999"/>
    <w:rsid w:val="00BE43D4"/>
    <w:rsid w:val="00BE621B"/>
    <w:rsid w:val="00BF040B"/>
    <w:rsid w:val="00BF3533"/>
    <w:rsid w:val="00BF3EE6"/>
    <w:rsid w:val="00BF4174"/>
    <w:rsid w:val="00BF4C0C"/>
    <w:rsid w:val="00BF58C2"/>
    <w:rsid w:val="00BF66F3"/>
    <w:rsid w:val="00BF7CFD"/>
    <w:rsid w:val="00C0151E"/>
    <w:rsid w:val="00C01DD2"/>
    <w:rsid w:val="00C02D5D"/>
    <w:rsid w:val="00C02FBD"/>
    <w:rsid w:val="00C0426A"/>
    <w:rsid w:val="00C071A3"/>
    <w:rsid w:val="00C076F4"/>
    <w:rsid w:val="00C1597A"/>
    <w:rsid w:val="00C15E27"/>
    <w:rsid w:val="00C200C0"/>
    <w:rsid w:val="00C20866"/>
    <w:rsid w:val="00C2107E"/>
    <w:rsid w:val="00C2215B"/>
    <w:rsid w:val="00C23A8C"/>
    <w:rsid w:val="00C266A6"/>
    <w:rsid w:val="00C3157A"/>
    <w:rsid w:val="00C3181D"/>
    <w:rsid w:val="00C336FC"/>
    <w:rsid w:val="00C33DBF"/>
    <w:rsid w:val="00C35A03"/>
    <w:rsid w:val="00C3632E"/>
    <w:rsid w:val="00C36C1D"/>
    <w:rsid w:val="00C37610"/>
    <w:rsid w:val="00C40756"/>
    <w:rsid w:val="00C40A66"/>
    <w:rsid w:val="00C411EF"/>
    <w:rsid w:val="00C44950"/>
    <w:rsid w:val="00C4553A"/>
    <w:rsid w:val="00C45E9E"/>
    <w:rsid w:val="00C45F59"/>
    <w:rsid w:val="00C467AE"/>
    <w:rsid w:val="00C46C53"/>
    <w:rsid w:val="00C46E55"/>
    <w:rsid w:val="00C517E4"/>
    <w:rsid w:val="00C519F2"/>
    <w:rsid w:val="00C520F0"/>
    <w:rsid w:val="00C52600"/>
    <w:rsid w:val="00C53DC4"/>
    <w:rsid w:val="00C54C68"/>
    <w:rsid w:val="00C56AFB"/>
    <w:rsid w:val="00C5747C"/>
    <w:rsid w:val="00C57ABC"/>
    <w:rsid w:val="00C57EAA"/>
    <w:rsid w:val="00C616C6"/>
    <w:rsid w:val="00C61841"/>
    <w:rsid w:val="00C62CDC"/>
    <w:rsid w:val="00C67DB0"/>
    <w:rsid w:val="00C706DE"/>
    <w:rsid w:val="00C73B20"/>
    <w:rsid w:val="00C80E0C"/>
    <w:rsid w:val="00C82C84"/>
    <w:rsid w:val="00C83341"/>
    <w:rsid w:val="00C847EA"/>
    <w:rsid w:val="00C850CE"/>
    <w:rsid w:val="00C8693F"/>
    <w:rsid w:val="00C9171D"/>
    <w:rsid w:val="00C92439"/>
    <w:rsid w:val="00CA4EA2"/>
    <w:rsid w:val="00CB0EE5"/>
    <w:rsid w:val="00CB16FE"/>
    <w:rsid w:val="00CB1D9A"/>
    <w:rsid w:val="00CB5CB3"/>
    <w:rsid w:val="00CB5FBE"/>
    <w:rsid w:val="00CB6958"/>
    <w:rsid w:val="00CC6F3F"/>
    <w:rsid w:val="00CC70A2"/>
    <w:rsid w:val="00CD0766"/>
    <w:rsid w:val="00CD595F"/>
    <w:rsid w:val="00CD5B4D"/>
    <w:rsid w:val="00CD68C9"/>
    <w:rsid w:val="00CE0F9B"/>
    <w:rsid w:val="00CE73C6"/>
    <w:rsid w:val="00CF0A3E"/>
    <w:rsid w:val="00CF401C"/>
    <w:rsid w:val="00CF5169"/>
    <w:rsid w:val="00CF640C"/>
    <w:rsid w:val="00CF79A3"/>
    <w:rsid w:val="00CF7B38"/>
    <w:rsid w:val="00D01090"/>
    <w:rsid w:val="00D0686D"/>
    <w:rsid w:val="00D12E62"/>
    <w:rsid w:val="00D13239"/>
    <w:rsid w:val="00D13F4B"/>
    <w:rsid w:val="00D1481C"/>
    <w:rsid w:val="00D14D40"/>
    <w:rsid w:val="00D1584A"/>
    <w:rsid w:val="00D22EA6"/>
    <w:rsid w:val="00D23FF9"/>
    <w:rsid w:val="00D25C89"/>
    <w:rsid w:val="00D26055"/>
    <w:rsid w:val="00D264CC"/>
    <w:rsid w:val="00D33142"/>
    <w:rsid w:val="00D33953"/>
    <w:rsid w:val="00D33E34"/>
    <w:rsid w:val="00D36B96"/>
    <w:rsid w:val="00D4039D"/>
    <w:rsid w:val="00D42A09"/>
    <w:rsid w:val="00D42A56"/>
    <w:rsid w:val="00D46324"/>
    <w:rsid w:val="00D46CE2"/>
    <w:rsid w:val="00D50F90"/>
    <w:rsid w:val="00D5175D"/>
    <w:rsid w:val="00D56588"/>
    <w:rsid w:val="00D62CEC"/>
    <w:rsid w:val="00D64359"/>
    <w:rsid w:val="00D6559F"/>
    <w:rsid w:val="00D713EA"/>
    <w:rsid w:val="00D74B65"/>
    <w:rsid w:val="00D7598D"/>
    <w:rsid w:val="00D75A83"/>
    <w:rsid w:val="00D804C3"/>
    <w:rsid w:val="00D810C5"/>
    <w:rsid w:val="00D9207F"/>
    <w:rsid w:val="00D93CB5"/>
    <w:rsid w:val="00D969BA"/>
    <w:rsid w:val="00DA0648"/>
    <w:rsid w:val="00DA0937"/>
    <w:rsid w:val="00DA48E2"/>
    <w:rsid w:val="00DA5011"/>
    <w:rsid w:val="00DA54A9"/>
    <w:rsid w:val="00DA57BE"/>
    <w:rsid w:val="00DA75FB"/>
    <w:rsid w:val="00DB0096"/>
    <w:rsid w:val="00DB186D"/>
    <w:rsid w:val="00DB2F7F"/>
    <w:rsid w:val="00DB6633"/>
    <w:rsid w:val="00DB6969"/>
    <w:rsid w:val="00DB6EC8"/>
    <w:rsid w:val="00DB7982"/>
    <w:rsid w:val="00DB7C40"/>
    <w:rsid w:val="00DC1455"/>
    <w:rsid w:val="00DC27B8"/>
    <w:rsid w:val="00DC3725"/>
    <w:rsid w:val="00DC66A4"/>
    <w:rsid w:val="00DC725C"/>
    <w:rsid w:val="00DD0EBC"/>
    <w:rsid w:val="00DD21AB"/>
    <w:rsid w:val="00DD4321"/>
    <w:rsid w:val="00DD76CE"/>
    <w:rsid w:val="00DE3058"/>
    <w:rsid w:val="00DE376A"/>
    <w:rsid w:val="00DE37AF"/>
    <w:rsid w:val="00DE3DF1"/>
    <w:rsid w:val="00DF05C1"/>
    <w:rsid w:val="00DF09FA"/>
    <w:rsid w:val="00DF5942"/>
    <w:rsid w:val="00DF6709"/>
    <w:rsid w:val="00DF787C"/>
    <w:rsid w:val="00E019F4"/>
    <w:rsid w:val="00E109C1"/>
    <w:rsid w:val="00E12AEB"/>
    <w:rsid w:val="00E132E9"/>
    <w:rsid w:val="00E14595"/>
    <w:rsid w:val="00E15C66"/>
    <w:rsid w:val="00E15DDE"/>
    <w:rsid w:val="00E15E0C"/>
    <w:rsid w:val="00E173BF"/>
    <w:rsid w:val="00E22238"/>
    <w:rsid w:val="00E224D3"/>
    <w:rsid w:val="00E247D5"/>
    <w:rsid w:val="00E264FD"/>
    <w:rsid w:val="00E30625"/>
    <w:rsid w:val="00E3231A"/>
    <w:rsid w:val="00E32425"/>
    <w:rsid w:val="00E33328"/>
    <w:rsid w:val="00E34000"/>
    <w:rsid w:val="00E35FBF"/>
    <w:rsid w:val="00E36AC6"/>
    <w:rsid w:val="00E4035B"/>
    <w:rsid w:val="00E40BB7"/>
    <w:rsid w:val="00E410A8"/>
    <w:rsid w:val="00E41B6A"/>
    <w:rsid w:val="00E430E5"/>
    <w:rsid w:val="00E4394D"/>
    <w:rsid w:val="00E47A1A"/>
    <w:rsid w:val="00E5106B"/>
    <w:rsid w:val="00E53223"/>
    <w:rsid w:val="00E5473B"/>
    <w:rsid w:val="00E5644A"/>
    <w:rsid w:val="00E56B6B"/>
    <w:rsid w:val="00E57FE7"/>
    <w:rsid w:val="00E63194"/>
    <w:rsid w:val="00E72D99"/>
    <w:rsid w:val="00E75638"/>
    <w:rsid w:val="00E7699D"/>
    <w:rsid w:val="00E77047"/>
    <w:rsid w:val="00E80639"/>
    <w:rsid w:val="00E8388F"/>
    <w:rsid w:val="00E84190"/>
    <w:rsid w:val="00E85248"/>
    <w:rsid w:val="00E8542F"/>
    <w:rsid w:val="00E857FF"/>
    <w:rsid w:val="00E8600F"/>
    <w:rsid w:val="00E8625A"/>
    <w:rsid w:val="00E87D49"/>
    <w:rsid w:val="00E903F1"/>
    <w:rsid w:val="00E92D6C"/>
    <w:rsid w:val="00E93F8B"/>
    <w:rsid w:val="00E9447A"/>
    <w:rsid w:val="00EA36B0"/>
    <w:rsid w:val="00EA631D"/>
    <w:rsid w:val="00EA6BDF"/>
    <w:rsid w:val="00EB11AA"/>
    <w:rsid w:val="00EC34CC"/>
    <w:rsid w:val="00EC4581"/>
    <w:rsid w:val="00EC4C2E"/>
    <w:rsid w:val="00EC68C5"/>
    <w:rsid w:val="00ED0EB3"/>
    <w:rsid w:val="00ED3356"/>
    <w:rsid w:val="00ED6090"/>
    <w:rsid w:val="00ED7D89"/>
    <w:rsid w:val="00EE0D33"/>
    <w:rsid w:val="00EE120C"/>
    <w:rsid w:val="00EE16DB"/>
    <w:rsid w:val="00EE1E32"/>
    <w:rsid w:val="00EE278D"/>
    <w:rsid w:val="00EE4FEE"/>
    <w:rsid w:val="00EE543D"/>
    <w:rsid w:val="00EF0A0E"/>
    <w:rsid w:val="00EF1041"/>
    <w:rsid w:val="00EF1B92"/>
    <w:rsid w:val="00EF24FD"/>
    <w:rsid w:val="00EF2C9D"/>
    <w:rsid w:val="00EF3E9C"/>
    <w:rsid w:val="00EF592E"/>
    <w:rsid w:val="00EF5AF7"/>
    <w:rsid w:val="00EF6AA6"/>
    <w:rsid w:val="00EF6CE1"/>
    <w:rsid w:val="00F00447"/>
    <w:rsid w:val="00F02D5C"/>
    <w:rsid w:val="00F12BB4"/>
    <w:rsid w:val="00F151B2"/>
    <w:rsid w:val="00F1640B"/>
    <w:rsid w:val="00F16971"/>
    <w:rsid w:val="00F16B1E"/>
    <w:rsid w:val="00F17160"/>
    <w:rsid w:val="00F214FA"/>
    <w:rsid w:val="00F22E32"/>
    <w:rsid w:val="00F27995"/>
    <w:rsid w:val="00F3015B"/>
    <w:rsid w:val="00F32C95"/>
    <w:rsid w:val="00F33D25"/>
    <w:rsid w:val="00F348C5"/>
    <w:rsid w:val="00F377F5"/>
    <w:rsid w:val="00F4158C"/>
    <w:rsid w:val="00F41BD1"/>
    <w:rsid w:val="00F437C8"/>
    <w:rsid w:val="00F44723"/>
    <w:rsid w:val="00F44B36"/>
    <w:rsid w:val="00F44E58"/>
    <w:rsid w:val="00F46528"/>
    <w:rsid w:val="00F509DF"/>
    <w:rsid w:val="00F5394D"/>
    <w:rsid w:val="00F53CE0"/>
    <w:rsid w:val="00F5662A"/>
    <w:rsid w:val="00F63F68"/>
    <w:rsid w:val="00F640F2"/>
    <w:rsid w:val="00F65647"/>
    <w:rsid w:val="00F66DF5"/>
    <w:rsid w:val="00F71A4D"/>
    <w:rsid w:val="00F72697"/>
    <w:rsid w:val="00F7327B"/>
    <w:rsid w:val="00F7588F"/>
    <w:rsid w:val="00F75BDD"/>
    <w:rsid w:val="00F76180"/>
    <w:rsid w:val="00F80CCB"/>
    <w:rsid w:val="00F84868"/>
    <w:rsid w:val="00F858CC"/>
    <w:rsid w:val="00F87BC1"/>
    <w:rsid w:val="00F93354"/>
    <w:rsid w:val="00F949C1"/>
    <w:rsid w:val="00F96178"/>
    <w:rsid w:val="00F975E8"/>
    <w:rsid w:val="00F97CBE"/>
    <w:rsid w:val="00F97D67"/>
    <w:rsid w:val="00FA0DB9"/>
    <w:rsid w:val="00FA217B"/>
    <w:rsid w:val="00FA2BD4"/>
    <w:rsid w:val="00FA2DA8"/>
    <w:rsid w:val="00FA3F3F"/>
    <w:rsid w:val="00FA7821"/>
    <w:rsid w:val="00FB28D2"/>
    <w:rsid w:val="00FB4E19"/>
    <w:rsid w:val="00FB4FA8"/>
    <w:rsid w:val="00FB5BC6"/>
    <w:rsid w:val="00FB6296"/>
    <w:rsid w:val="00FC0685"/>
    <w:rsid w:val="00FC0A31"/>
    <w:rsid w:val="00FC0EF9"/>
    <w:rsid w:val="00FC3CB7"/>
    <w:rsid w:val="00FC5A89"/>
    <w:rsid w:val="00FC5CDC"/>
    <w:rsid w:val="00FC71FF"/>
    <w:rsid w:val="00FC72AD"/>
    <w:rsid w:val="00FD037B"/>
    <w:rsid w:val="00FD04EB"/>
    <w:rsid w:val="00FD16A6"/>
    <w:rsid w:val="00FD316F"/>
    <w:rsid w:val="00FD42A0"/>
    <w:rsid w:val="00FD6A56"/>
    <w:rsid w:val="00FE0398"/>
    <w:rsid w:val="00FE1411"/>
    <w:rsid w:val="00FE1DDA"/>
    <w:rsid w:val="00FE478C"/>
    <w:rsid w:val="00FE4C7E"/>
    <w:rsid w:val="00FF7903"/>
    <w:rsid w:val="73F0D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37A4"/>
  <w15:chartTrackingRefBased/>
  <w15:docId w15:val="{D3E48145-400C-4F89-908A-DC2D8CCA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FD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0FDF"/>
    <w:rPr>
      <w:color w:val="auto"/>
      <w:u w:val="none"/>
    </w:rPr>
  </w:style>
  <w:style w:type="paragraph" w:styleId="ListParagraph">
    <w:name w:val="List Paragraph"/>
    <w:aliases w:val="Buletai,Bullet EY,List Paragraph21,List Paragraph2,lp1,Bullet 1,Use Case List Paragraph,ERP-List Paragraph,List Paragraph11,List Paragraph111,Paragraph,List Paragraph Red,List not in Table,List Paragraph1,Numbering,Lentele,Bullet"/>
    <w:basedOn w:val="Normal"/>
    <w:link w:val="ListParagraphChar"/>
    <w:uiPriority w:val="34"/>
    <w:qFormat/>
    <w:rsid w:val="00260FDF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ERP-List Paragraph Char,List Paragraph11 Char,List Paragraph111 Char,Paragraph Char,List Paragraph Red Char"/>
    <w:link w:val="ListParagraph"/>
    <w:uiPriority w:val="34"/>
    <w:qFormat/>
    <w:locked/>
    <w:rsid w:val="00260FDF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uiPriority w:val="22"/>
    <w:qFormat/>
    <w:rsid w:val="00260FDF"/>
    <w:rPr>
      <w:b/>
      <w:bCs/>
    </w:rPr>
  </w:style>
  <w:style w:type="character" w:customStyle="1" w:styleId="Laukeliai">
    <w:name w:val="Laukeliai"/>
    <w:uiPriority w:val="1"/>
    <w:rsid w:val="005A4C4B"/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B404C9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uiPriority w:val="59"/>
    <w:rsid w:val="00B404C9"/>
    <w:rPr>
      <w:rFonts w:cs="DokChamp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1831CE"/>
    <w:pPr>
      <w:spacing w:before="100" w:beforeAutospacing="1" w:after="100" w:afterAutospacing="1"/>
    </w:pPr>
    <w:rPr>
      <w:lang w:eastAsia="lt-LT"/>
    </w:rPr>
  </w:style>
  <w:style w:type="character" w:customStyle="1" w:styleId="cf01">
    <w:name w:val="cf01"/>
    <w:rsid w:val="001831C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uiPriority w:val="99"/>
    <w:unhideWhenUsed/>
    <w:rsid w:val="00183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1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831CE"/>
    <w:rPr>
      <w:lang w:eastAsia="en-US"/>
    </w:rPr>
  </w:style>
  <w:style w:type="character" w:styleId="UnresolvedMention">
    <w:name w:val="Unresolved Mention"/>
    <w:uiPriority w:val="99"/>
    <w:semiHidden/>
    <w:unhideWhenUsed/>
    <w:rsid w:val="00CB0E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2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120C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9D36A1"/>
    <w:rPr>
      <w:rFonts w:ascii="Times New Roman" w:eastAsia="Times New Roman" w:hAnsi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68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F68"/>
    <w:rPr>
      <w:rFonts w:ascii="Times New Roman" w:eastAsia="Times New Roman" w:hAnsi="Times New Roman"/>
      <w:b/>
      <w:bCs/>
      <w:lang w:eastAsia="en-US"/>
    </w:rPr>
  </w:style>
  <w:style w:type="character" w:customStyle="1" w:styleId="normaltextrun">
    <w:name w:val="normaltextrun"/>
    <w:basedOn w:val="DefaultParagraphFont"/>
    <w:rsid w:val="00D75A83"/>
  </w:style>
  <w:style w:type="paragraph" w:customStyle="1" w:styleId="TableParagraph">
    <w:name w:val="Table Paragraph"/>
    <w:basedOn w:val="Normal"/>
    <w:uiPriority w:val="1"/>
    <w:qFormat/>
    <w:rsid w:val="007260F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7260F9"/>
  </w:style>
  <w:style w:type="character" w:customStyle="1" w:styleId="Numatytasispastraiposriftas1">
    <w:name w:val="Numatytasis pastraipos šriftas1"/>
    <w:rsid w:val="00C8693F"/>
  </w:style>
  <w:style w:type="paragraph" w:customStyle="1" w:styleId="Sraopastraipa1">
    <w:name w:val="Sąrašo pastraipa1"/>
    <w:basedOn w:val="Normal"/>
    <w:rsid w:val="00C8693F"/>
    <w:pPr>
      <w:suppressAutoHyphens/>
      <w:autoSpaceDN w:val="0"/>
      <w:ind w:left="720"/>
      <w:textAlignment w:val="baseline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3B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3BF"/>
    <w:rPr>
      <w:rFonts w:ascii="Consolas" w:eastAsia="Times New Roman" w:hAnsi="Consolas"/>
      <w:lang w:eastAsia="en-US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0A10C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A10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10C6"/>
    <w:rPr>
      <w:rFonts w:ascii="Times New Roman" w:eastAsia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F2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E90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F2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E90"/>
    <w:rPr>
      <w:rFonts w:ascii="Times New Roman" w:eastAsia="Times New Roman" w:hAnsi="Times New Roman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AB5C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d10b1-e0ca-43d0-bbc8-d3fda9b72ee6">
      <Terms xmlns="http://schemas.microsoft.com/office/infopath/2007/PartnerControls"/>
    </lcf76f155ced4ddcb4097134ff3c332f>
    <TaxCatchAll xmlns="413bd800-9cc7-4b33-bbe3-cb24f5a8624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3D27D2FDB30E341A0F15946A3D6B568" ma:contentTypeVersion="13" ma:contentTypeDescription="Kurkite naują dokumentą." ma:contentTypeScope="" ma:versionID="59c271f4dc1d4a4eefbfc76603ebb48e">
  <xsd:schema xmlns:xsd="http://www.w3.org/2001/XMLSchema" xmlns:xs="http://www.w3.org/2001/XMLSchema" xmlns:p="http://schemas.microsoft.com/office/2006/metadata/properties" xmlns:ns2="792d10b1-e0ca-43d0-bbc8-d3fda9b72ee6" xmlns:ns3="413bd800-9cc7-4b33-bbe3-cb24f5a86244" targetNamespace="http://schemas.microsoft.com/office/2006/metadata/properties" ma:root="true" ma:fieldsID="2dce7caee3efdcf7ba8fd94bcb6454cb" ns2:_="" ns3:_="">
    <xsd:import namespace="792d10b1-e0ca-43d0-bbc8-d3fda9b72ee6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10b1-e0ca-43d0-bbc8-d3fda9b72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0C270-17FF-42C2-BEEA-A2A4D41A99B5}">
  <ds:schemaRefs>
    <ds:schemaRef ds:uri="http://schemas.microsoft.com/office/2006/metadata/properties"/>
    <ds:schemaRef ds:uri="http://schemas.microsoft.com/office/infopath/2007/PartnerControls"/>
    <ds:schemaRef ds:uri="792d10b1-e0ca-43d0-bbc8-d3fda9b72ee6"/>
    <ds:schemaRef ds:uri="413bd800-9cc7-4b33-bbe3-cb24f5a86244"/>
  </ds:schemaRefs>
</ds:datastoreItem>
</file>

<file path=customXml/itemProps2.xml><?xml version="1.0" encoding="utf-8"?>
<ds:datastoreItem xmlns:ds="http://schemas.openxmlformats.org/officeDocument/2006/customXml" ds:itemID="{EC9AA4DE-E84F-4705-9D3C-5535CF228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d10b1-e0ca-43d0-bbc8-d3fda9b72ee6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322A4-5AA3-467F-9890-7704FA51F4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93E4F-9D3C-4209-91CE-AFCD38F29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2505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3927</CharactersWithSpaces>
  <SharedDoc>false</SharedDoc>
  <HLinks>
    <vt:vector size="24" baseType="variant">
      <vt:variant>
        <vt:i4>4063343</vt:i4>
      </vt:variant>
      <vt:variant>
        <vt:i4>9</vt:i4>
      </vt:variant>
      <vt:variant>
        <vt:i4>0</vt:i4>
      </vt:variant>
      <vt:variant>
        <vt:i4>5</vt:i4>
      </vt:variant>
      <vt:variant>
        <vt:lpwstr>https://www.autodesk.com/trust/overview</vt:lpwstr>
      </vt:variant>
      <vt:variant>
        <vt:lpwstr/>
      </vt:variant>
      <vt:variant>
        <vt:i4>3473532</vt:i4>
      </vt:variant>
      <vt:variant>
        <vt:i4>6</vt:i4>
      </vt:variant>
      <vt:variant>
        <vt:i4>0</vt:i4>
      </vt:variant>
      <vt:variant>
        <vt:i4>5</vt:i4>
      </vt:variant>
      <vt:variant>
        <vt:lpwstr>https://www.autodesk.com/company/legal-notices-trademarks/privacy-statement</vt:lpwstr>
      </vt:variant>
      <vt:variant>
        <vt:lpwstr/>
      </vt:variant>
      <vt:variant>
        <vt:i4>2293807</vt:i4>
      </vt:variant>
      <vt:variant>
        <vt:i4>3</vt:i4>
      </vt:variant>
      <vt:variant>
        <vt:i4>0</vt:i4>
      </vt:variant>
      <vt:variant>
        <vt:i4>5</vt:i4>
      </vt:variant>
      <vt:variant>
        <vt:lpwstr>https://www.autodesk.com/company/terms-of-use/en/general-terms</vt:lpwstr>
      </vt:variant>
      <vt:variant>
        <vt:lpwstr/>
      </vt:variant>
      <vt:variant>
        <vt:i4>6750243</vt:i4>
      </vt:variant>
      <vt:variant>
        <vt:i4>0</vt:i4>
      </vt:variant>
      <vt:variant>
        <vt:i4>0</vt:i4>
      </vt:variant>
      <vt:variant>
        <vt:i4>5</vt:i4>
      </vt:variant>
      <vt:variant>
        <vt:lpwstr>https://help.autodesk.com/view/DOCS/ENU/?guid=asbuilt-export-build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Stasiukaitienė</dc:creator>
  <cp:keywords/>
  <dc:description/>
  <cp:lastModifiedBy>Alenas Šerpenskas</cp:lastModifiedBy>
  <cp:revision>146</cp:revision>
  <dcterms:created xsi:type="dcterms:W3CDTF">2025-09-17T11:11:00Z</dcterms:created>
  <dcterms:modified xsi:type="dcterms:W3CDTF">2026-05-13T13:13:00Z</dcterms:modified>
</cp:coreProperties>
</file>