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CE733B5" w14:textId="745BA94F" w:rsidR="00C32E53" w:rsidRPr="001912E2" w:rsidRDefault="003E455C" w:rsidP="003E455C">
          <w:pPr>
            <w:spacing w:after="120"/>
            <w:ind w:left="567" w:firstLine="0"/>
            <w:contextualSpacing/>
            <w:jc w:val="center"/>
            <w:rPr>
              <w:rFonts w:cstheme="minorHAnsi"/>
              <w:color w:val="00B050"/>
              <w:sz w:val="28"/>
              <w:szCs w:val="28"/>
            </w:rPr>
          </w:pPr>
          <w:r w:rsidRPr="00EE1753">
            <w:rPr>
              <w:rFonts w:cstheme="minorHAnsi"/>
              <w:b/>
              <w:bCs/>
              <w:noProof/>
              <w:sz w:val="24"/>
              <w:szCs w:val="24"/>
            </w:rPr>
            <w:drawing>
              <wp:inline distT="0" distB="0" distL="0" distR="0" wp14:anchorId="7B7B1F20" wp14:editId="178B05E5">
                <wp:extent cx="1853565" cy="960755"/>
                <wp:effectExtent l="0" t="0" r="0"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1901F1B" w:rsidR="00D526C8" w:rsidRPr="00036234" w:rsidRDefault="00C006CB" w:rsidP="001A2892">
          <w:pPr>
            <w:spacing w:after="120" w:line="240" w:lineRule="auto"/>
            <w:ind w:left="567" w:firstLine="0"/>
            <w:contextualSpacing/>
            <w:jc w:val="center"/>
            <w:rPr>
              <w:rFonts w:ascii="Times New Roman" w:hAnsi="Times New Roman" w:cs="Times New Roman"/>
              <w:b/>
              <w:bCs/>
              <w:color w:val="000000" w:themeColor="text1"/>
              <w:sz w:val="28"/>
              <w:szCs w:val="28"/>
            </w:rPr>
          </w:pPr>
          <w:r w:rsidRPr="00036234">
            <w:rPr>
              <w:rFonts w:ascii="Times New Roman" w:hAnsi="Times New Roman" w:cs="Times New Roman"/>
              <w:b/>
              <w:bCs/>
              <w:color w:val="000000" w:themeColor="text1"/>
              <w:sz w:val="28"/>
              <w:szCs w:val="28"/>
            </w:rPr>
            <w:t xml:space="preserve">MAŽOS VERTĖS </w:t>
          </w:r>
          <w:r w:rsidR="00D526C8" w:rsidRPr="00036234">
            <w:rPr>
              <w:rFonts w:ascii="Times New Roman" w:hAnsi="Times New Roman" w:cs="Times New Roman"/>
              <w:b/>
              <w:bCs/>
              <w:color w:val="000000" w:themeColor="text1"/>
              <w:sz w:val="28"/>
              <w:szCs w:val="28"/>
            </w:rPr>
            <w:t>VIEŠOJO PIRKIMO</w:t>
          </w:r>
          <w:r w:rsidR="00320C9F" w:rsidRPr="00036234">
            <w:rPr>
              <w:rFonts w:ascii="Times New Roman" w:hAnsi="Times New Roman" w:cs="Times New Roman"/>
              <w:b/>
              <w:bCs/>
              <w:color w:val="000000" w:themeColor="text1"/>
              <w:sz w:val="28"/>
              <w:szCs w:val="28"/>
            </w:rPr>
            <w:t xml:space="preserve"> „TALPINIMO PASLAUGOS 2025/</w:t>
          </w:r>
          <w:r w:rsidR="00460E49">
            <w:rPr>
              <w:rFonts w:ascii="Times New Roman" w:hAnsi="Times New Roman" w:cs="Times New Roman"/>
              <w:b/>
              <w:bCs/>
              <w:color w:val="000000" w:themeColor="text1"/>
              <w:sz w:val="28"/>
              <w:szCs w:val="28"/>
            </w:rPr>
            <w:t>6</w:t>
          </w:r>
          <w:r w:rsidR="00320C9F" w:rsidRPr="00036234">
            <w:rPr>
              <w:rFonts w:ascii="Times New Roman" w:hAnsi="Times New Roman" w:cs="Times New Roman"/>
              <w:b/>
              <w:bCs/>
              <w:color w:val="000000" w:themeColor="text1"/>
              <w:sz w:val="28"/>
              <w:szCs w:val="28"/>
            </w:rPr>
            <w:t>“</w:t>
          </w:r>
        </w:p>
        <w:p w14:paraId="18ACC6AD" w14:textId="7E970EB8" w:rsidR="00D526C8" w:rsidRPr="00036234" w:rsidRDefault="00DF1318" w:rsidP="001A2892">
          <w:pPr>
            <w:spacing w:after="120" w:line="240" w:lineRule="auto"/>
            <w:ind w:left="567" w:firstLine="0"/>
            <w:contextualSpacing/>
            <w:jc w:val="center"/>
            <w:rPr>
              <w:rFonts w:ascii="Times New Roman" w:hAnsi="Times New Roman" w:cs="Times New Roman"/>
              <w:b/>
              <w:bCs/>
              <w:sz w:val="28"/>
              <w:szCs w:val="28"/>
            </w:rPr>
          </w:pPr>
          <w:r w:rsidRPr="00036234">
            <w:rPr>
              <w:rFonts w:ascii="Times New Roman" w:hAnsi="Times New Roman" w:cs="Times New Roman"/>
              <w:b/>
              <w:bCs/>
              <w:sz w:val="28"/>
              <w:szCs w:val="28"/>
            </w:rPr>
            <w:t>SKELBIAM</w:t>
          </w:r>
          <w:r w:rsidR="0019623B" w:rsidRPr="00036234">
            <w:rPr>
              <w:rFonts w:ascii="Times New Roman" w:hAnsi="Times New Roman" w:cs="Times New Roman"/>
              <w:b/>
              <w:bCs/>
              <w:sz w:val="28"/>
              <w:szCs w:val="28"/>
            </w:rPr>
            <w:t>OS APKLAUSOS</w:t>
          </w:r>
          <w:r w:rsidR="00D526C8" w:rsidRPr="00036234">
            <w:rPr>
              <w:rFonts w:ascii="Times New Roman" w:hAnsi="Times New Roman" w:cs="Times New Roman"/>
              <w:b/>
              <w:bCs/>
              <w:sz w:val="28"/>
              <w:szCs w:val="28"/>
            </w:rPr>
            <w:t xml:space="preserve"> </w:t>
          </w:r>
          <w:r w:rsidR="00E861F5" w:rsidRPr="00036234">
            <w:rPr>
              <w:rFonts w:ascii="Times New Roman" w:hAnsi="Times New Roman" w:cs="Times New Roman"/>
              <w:b/>
              <w:bCs/>
              <w:sz w:val="28"/>
              <w:szCs w:val="28"/>
            </w:rPr>
            <w:t xml:space="preserve">SPECIALIOSIOS </w:t>
          </w:r>
          <w:r w:rsidR="00D526C8" w:rsidRPr="00036234">
            <w:rPr>
              <w:rFonts w:ascii="Times New Roman" w:hAnsi="Times New Roman" w:cs="Times New Roman"/>
              <w:b/>
              <w:bCs/>
              <w:sz w:val="28"/>
              <w:szCs w:val="28"/>
            </w:rPr>
            <w:t>SĄLYGOS</w:t>
          </w:r>
        </w:p>
        <w:p w14:paraId="517C01D9" w14:textId="27B0AF60" w:rsidR="001C24BC" w:rsidRPr="00036234" w:rsidRDefault="005F13F0" w:rsidP="001A2892">
          <w:pPr>
            <w:spacing w:after="120" w:line="240" w:lineRule="auto"/>
            <w:ind w:left="567" w:firstLine="0"/>
            <w:contextualSpacing/>
            <w:jc w:val="center"/>
            <w:rPr>
              <w:rFonts w:ascii="Times New Roman" w:hAnsi="Times New Roman" w:cs="Times New Roman"/>
            </w:rPr>
          </w:pPr>
          <w:r w:rsidRPr="00036234">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D70EDE" w:rsidRDefault="00173FBA" w:rsidP="00581B14">
              <w:pPr>
                <w:pStyle w:val="TOCHeading"/>
                <w:tabs>
                  <w:tab w:val="left" w:pos="6555"/>
                </w:tabs>
                <w:rPr>
                  <w:rFonts w:asciiTheme="minorHAnsi" w:hAnsiTheme="minorHAnsi" w:cstheme="minorHAnsi"/>
                </w:rPr>
              </w:pPr>
              <w:r w:rsidRPr="00D70EDE">
                <w:rPr>
                  <w:rFonts w:asciiTheme="minorHAnsi" w:hAnsiTheme="minorHAnsi" w:cstheme="minorHAnsi"/>
                </w:rPr>
                <w:t>T</w:t>
              </w:r>
              <w:r w:rsidR="00F42EC8" w:rsidRPr="00D70EDE">
                <w:rPr>
                  <w:rFonts w:asciiTheme="minorHAnsi" w:hAnsiTheme="minorHAnsi" w:cstheme="minorHAnsi"/>
                </w:rPr>
                <w:t>URINYS</w:t>
              </w:r>
              <w:r w:rsidR="00581B14" w:rsidRPr="00D70EDE">
                <w:rPr>
                  <w:rFonts w:asciiTheme="minorHAnsi" w:hAnsiTheme="minorHAnsi" w:cstheme="minorHAnsi"/>
                </w:rPr>
                <w:tab/>
              </w:r>
            </w:p>
            <w:p w14:paraId="54932B93" w14:textId="5C5424F2" w:rsidR="00F11FF9" w:rsidRPr="00F11FF9" w:rsidRDefault="00173FBA">
              <w:pPr>
                <w:pStyle w:val="TOC1"/>
                <w:rPr>
                  <w:rFonts w:ascii="Times New Roman" w:hAnsi="Times New Roman" w:cs="Times New Roman"/>
                  <w:noProof/>
                  <w:kern w:val="2"/>
                  <w:sz w:val="24"/>
                  <w:szCs w:val="24"/>
                  <w:lang w:val="en-LT" w:eastAsia="en-GB"/>
                  <w14:ligatures w14:val="standardContextual"/>
                </w:rPr>
              </w:pPr>
              <w:r w:rsidRPr="00D70EDE">
                <w:fldChar w:fldCharType="begin"/>
              </w:r>
              <w:r w:rsidRPr="00D70EDE">
                <w:instrText xml:space="preserve"> TOC \o "1-3" \h \z \u </w:instrText>
              </w:r>
              <w:r w:rsidRPr="00D70EDE">
                <w:fldChar w:fldCharType="separate"/>
              </w:r>
              <w:hyperlink w:anchor="_Toc183077305" w:history="1">
                <w:r w:rsidR="00F11FF9" w:rsidRPr="00F11FF9">
                  <w:rPr>
                    <w:rStyle w:val="Hyperlink"/>
                    <w:rFonts w:ascii="Times New Roman" w:hAnsi="Times New Roman" w:cs="Times New Roman"/>
                    <w:noProof/>
                    <w:sz w:val="24"/>
                    <w:szCs w:val="24"/>
                  </w:rPr>
                  <w:t>1.</w:t>
                </w:r>
                <w:r w:rsidR="00F11FF9" w:rsidRPr="00F11FF9">
                  <w:rPr>
                    <w:rFonts w:ascii="Times New Roman" w:hAnsi="Times New Roman" w:cs="Times New Roman"/>
                    <w:noProof/>
                    <w:kern w:val="2"/>
                    <w:sz w:val="24"/>
                    <w:szCs w:val="24"/>
                    <w:lang w:val="en-LT" w:eastAsia="en-GB"/>
                    <w14:ligatures w14:val="standardContextual"/>
                  </w:rPr>
                  <w:tab/>
                </w:r>
                <w:r w:rsidR="00F11FF9" w:rsidRPr="00F11FF9">
                  <w:rPr>
                    <w:rStyle w:val="Hyperlink"/>
                    <w:rFonts w:ascii="Times New Roman" w:hAnsi="Times New Roman" w:cs="Times New Roman"/>
                    <w:noProof/>
                    <w:sz w:val="24"/>
                    <w:szCs w:val="24"/>
                  </w:rPr>
                  <w:t>Bendra informacija</w:t>
                </w:r>
                <w:r w:rsidR="00F11FF9" w:rsidRPr="00F11FF9">
                  <w:rPr>
                    <w:rFonts w:ascii="Times New Roman" w:hAnsi="Times New Roman" w:cs="Times New Roman"/>
                    <w:noProof/>
                    <w:webHidden/>
                    <w:sz w:val="24"/>
                    <w:szCs w:val="24"/>
                  </w:rPr>
                  <w:tab/>
                </w:r>
                <w:r w:rsidR="00F11FF9" w:rsidRPr="00F11FF9">
                  <w:rPr>
                    <w:rFonts w:ascii="Times New Roman" w:hAnsi="Times New Roman" w:cs="Times New Roman"/>
                    <w:noProof/>
                    <w:webHidden/>
                    <w:sz w:val="24"/>
                    <w:szCs w:val="24"/>
                  </w:rPr>
                  <w:fldChar w:fldCharType="begin"/>
                </w:r>
                <w:r w:rsidR="00F11FF9" w:rsidRPr="00F11FF9">
                  <w:rPr>
                    <w:rFonts w:ascii="Times New Roman" w:hAnsi="Times New Roman" w:cs="Times New Roman"/>
                    <w:noProof/>
                    <w:webHidden/>
                    <w:sz w:val="24"/>
                    <w:szCs w:val="24"/>
                  </w:rPr>
                  <w:instrText xml:space="preserve"> PAGEREF _Toc183077305 \h </w:instrText>
                </w:r>
                <w:r w:rsidR="00F11FF9" w:rsidRPr="00F11FF9">
                  <w:rPr>
                    <w:rFonts w:ascii="Times New Roman" w:hAnsi="Times New Roman" w:cs="Times New Roman"/>
                    <w:noProof/>
                    <w:webHidden/>
                    <w:sz w:val="24"/>
                    <w:szCs w:val="24"/>
                  </w:rPr>
                </w:r>
                <w:r w:rsidR="00F11FF9" w:rsidRPr="00F11FF9">
                  <w:rPr>
                    <w:rFonts w:ascii="Times New Roman" w:hAnsi="Times New Roman" w:cs="Times New Roman"/>
                    <w:noProof/>
                    <w:webHidden/>
                    <w:sz w:val="24"/>
                    <w:szCs w:val="24"/>
                  </w:rPr>
                  <w:fldChar w:fldCharType="separate"/>
                </w:r>
                <w:r w:rsidR="00F11FF9" w:rsidRPr="00F11FF9">
                  <w:rPr>
                    <w:rFonts w:ascii="Times New Roman" w:hAnsi="Times New Roman" w:cs="Times New Roman"/>
                    <w:noProof/>
                    <w:webHidden/>
                    <w:sz w:val="24"/>
                    <w:szCs w:val="24"/>
                  </w:rPr>
                  <w:t>2</w:t>
                </w:r>
                <w:r w:rsidR="00F11FF9" w:rsidRPr="00F11FF9">
                  <w:rPr>
                    <w:rFonts w:ascii="Times New Roman" w:hAnsi="Times New Roman" w:cs="Times New Roman"/>
                    <w:noProof/>
                    <w:webHidden/>
                    <w:sz w:val="24"/>
                    <w:szCs w:val="24"/>
                  </w:rPr>
                  <w:fldChar w:fldCharType="end"/>
                </w:r>
              </w:hyperlink>
            </w:p>
            <w:p w14:paraId="2CFB83C4" w14:textId="27DAC7C6"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6" w:history="1">
                <w:r w:rsidRPr="00F11FF9">
                  <w:rPr>
                    <w:rStyle w:val="Hyperlink"/>
                    <w:rFonts w:ascii="Times New Roman" w:eastAsia="Calibri" w:hAnsi="Times New Roman" w:cs="Times New Roman"/>
                    <w:noProof/>
                    <w:sz w:val="24"/>
                    <w:szCs w:val="24"/>
                  </w:rPr>
                  <w:t>2.</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Pirkimo objektas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_Toc183077306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47FAB61E" w14:textId="42E2664A"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7" w:history="1">
                <w:r w:rsidRPr="00F11FF9">
                  <w:rPr>
                    <w:rStyle w:val="Hyperlink"/>
                    <w:rFonts w:ascii="Times New Roman" w:eastAsia="Calibri" w:hAnsi="Times New Roman" w:cs="Times New Roman"/>
                    <w:noProof/>
                    <w:sz w:val="24"/>
                    <w:szCs w:val="24"/>
                  </w:rPr>
                  <w:t>3.</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_Toc183077307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78297469" w14:textId="4B42D0D5"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8" w:history="1">
                <w:r w:rsidRPr="00F11FF9">
                  <w:rPr>
                    <w:rStyle w:val="Hyperlink"/>
                    <w:rFonts w:ascii="Times New Roman" w:eastAsia="Calibri" w:hAnsi="Times New Roman" w:cs="Times New Roman"/>
                    <w:noProof/>
                    <w:sz w:val="24"/>
                    <w:szCs w:val="24"/>
                  </w:rPr>
                  <w:t>4.</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Reikalavimai, susiję su nacionaliniu saugumu</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_Toc183077308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2</w:t>
                </w:r>
                <w:r w:rsidRPr="00F11FF9">
                  <w:rPr>
                    <w:rFonts w:ascii="Times New Roman" w:hAnsi="Times New Roman" w:cs="Times New Roman"/>
                    <w:noProof/>
                    <w:webHidden/>
                    <w:sz w:val="24"/>
                    <w:szCs w:val="24"/>
                  </w:rPr>
                  <w:fldChar w:fldCharType="end"/>
                </w:r>
              </w:hyperlink>
            </w:p>
            <w:p w14:paraId="6963E657" w14:textId="45DC1BBE"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09" w:history="1">
                <w:r w:rsidRPr="00F11FF9">
                  <w:rPr>
                    <w:rStyle w:val="Hyperlink"/>
                    <w:rFonts w:ascii="Times New Roman" w:eastAsia="Calibri" w:hAnsi="Times New Roman" w:cs="Times New Roman"/>
                    <w:noProof/>
                    <w:sz w:val="24"/>
                    <w:szCs w:val="24"/>
                  </w:rPr>
                  <w:t>5.</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Specialieji reikalavimai pasiūlymų rengimui ir pateikimui</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_Toc183077309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38887DBC" w14:textId="0BE324CF"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0" w:history="1">
                <w:r w:rsidRPr="00F11FF9">
                  <w:rPr>
                    <w:rStyle w:val="Hyperlink"/>
                    <w:rFonts w:ascii="Times New Roman" w:hAnsi="Times New Roman" w:cs="Times New Roman"/>
                    <w:noProof/>
                    <w:sz w:val="24"/>
                    <w:szCs w:val="24"/>
                  </w:rPr>
                  <w:t>6. Pasiūlymo galiojimo užtikrinimas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_Toc183077310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674C5EE0" w14:textId="74744EAF"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1" w:history="1">
                <w:r w:rsidRPr="00F11FF9">
                  <w:rPr>
                    <w:rStyle w:val="Hyperlink"/>
                    <w:rFonts w:ascii="Times New Roman" w:hAnsi="Times New Roman" w:cs="Times New Roman"/>
                    <w:noProof/>
                    <w:sz w:val="24"/>
                    <w:szCs w:val="24"/>
                  </w:rPr>
                  <w:t>7.</w:t>
                </w:r>
                <w:r w:rsidRPr="00F11FF9">
                  <w:rPr>
                    <w:rFonts w:ascii="Times New Roman" w:hAnsi="Times New Roman" w:cs="Times New Roman"/>
                    <w:noProof/>
                    <w:kern w:val="2"/>
                    <w:sz w:val="24"/>
                    <w:szCs w:val="24"/>
                    <w:lang w:val="en-LT" w:eastAsia="en-GB"/>
                    <w14:ligatures w14:val="standardContextual"/>
                  </w:rPr>
                  <w:tab/>
                </w:r>
                <w:r w:rsidRPr="00F11FF9">
                  <w:rPr>
                    <w:rStyle w:val="Hyperlink"/>
                    <w:rFonts w:ascii="Times New Roman" w:hAnsi="Times New Roman" w:cs="Times New Roman"/>
                    <w:noProof/>
                    <w:sz w:val="24"/>
                    <w:szCs w:val="24"/>
                  </w:rPr>
                  <w:t>Pasiūlymų vertinimas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_Toc183077311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77E09F73" w14:textId="3EC28EDA" w:rsidR="00F11FF9" w:rsidRPr="00F11FF9" w:rsidRDefault="00F11FF9">
              <w:pPr>
                <w:pStyle w:val="TOC1"/>
                <w:rPr>
                  <w:rFonts w:ascii="Times New Roman" w:hAnsi="Times New Roman" w:cs="Times New Roman"/>
                  <w:noProof/>
                  <w:kern w:val="2"/>
                  <w:sz w:val="24"/>
                  <w:szCs w:val="24"/>
                  <w:lang w:val="en-LT" w:eastAsia="en-GB"/>
                  <w14:ligatures w14:val="standardContextual"/>
                </w:rPr>
              </w:pPr>
              <w:hyperlink w:anchor="_Toc183077312" w:history="1">
                <w:r w:rsidRPr="00F11FF9">
                  <w:rPr>
                    <w:rStyle w:val="Hyperlink"/>
                    <w:rFonts w:ascii="Times New Roman" w:hAnsi="Times New Roman" w:cs="Times New Roman"/>
                    <w:noProof/>
                    <w:sz w:val="24"/>
                    <w:szCs w:val="24"/>
                  </w:rPr>
                  <w:t>8. Sutarties sudarymas</w:t>
                </w:r>
                <w:r w:rsidRPr="00F11FF9">
                  <w:rPr>
                    <w:rFonts w:ascii="Times New Roman" w:hAnsi="Times New Roman" w:cs="Times New Roman"/>
                    <w:noProof/>
                    <w:webHidden/>
                    <w:sz w:val="24"/>
                    <w:szCs w:val="24"/>
                  </w:rPr>
                  <w:tab/>
                </w:r>
                <w:r w:rsidRPr="00F11FF9">
                  <w:rPr>
                    <w:rFonts w:ascii="Times New Roman" w:hAnsi="Times New Roman" w:cs="Times New Roman"/>
                    <w:noProof/>
                    <w:webHidden/>
                    <w:sz w:val="24"/>
                    <w:szCs w:val="24"/>
                  </w:rPr>
                  <w:fldChar w:fldCharType="begin"/>
                </w:r>
                <w:r w:rsidRPr="00F11FF9">
                  <w:rPr>
                    <w:rFonts w:ascii="Times New Roman" w:hAnsi="Times New Roman" w:cs="Times New Roman"/>
                    <w:noProof/>
                    <w:webHidden/>
                    <w:sz w:val="24"/>
                    <w:szCs w:val="24"/>
                  </w:rPr>
                  <w:instrText xml:space="preserve"> PAGEREF _Toc183077312 \h </w:instrText>
                </w:r>
                <w:r w:rsidRPr="00F11FF9">
                  <w:rPr>
                    <w:rFonts w:ascii="Times New Roman" w:hAnsi="Times New Roman" w:cs="Times New Roman"/>
                    <w:noProof/>
                    <w:webHidden/>
                    <w:sz w:val="24"/>
                    <w:szCs w:val="24"/>
                  </w:rPr>
                </w:r>
                <w:r w:rsidRPr="00F11FF9">
                  <w:rPr>
                    <w:rFonts w:ascii="Times New Roman" w:hAnsi="Times New Roman" w:cs="Times New Roman"/>
                    <w:noProof/>
                    <w:webHidden/>
                    <w:sz w:val="24"/>
                    <w:szCs w:val="24"/>
                  </w:rPr>
                  <w:fldChar w:fldCharType="separate"/>
                </w:r>
                <w:r w:rsidRPr="00F11FF9">
                  <w:rPr>
                    <w:rFonts w:ascii="Times New Roman" w:hAnsi="Times New Roman" w:cs="Times New Roman"/>
                    <w:noProof/>
                    <w:webHidden/>
                    <w:sz w:val="24"/>
                    <w:szCs w:val="24"/>
                  </w:rPr>
                  <w:t>3</w:t>
                </w:r>
                <w:r w:rsidRPr="00F11FF9">
                  <w:rPr>
                    <w:rFonts w:ascii="Times New Roman" w:hAnsi="Times New Roman" w:cs="Times New Roman"/>
                    <w:noProof/>
                    <w:webHidden/>
                    <w:sz w:val="24"/>
                    <w:szCs w:val="24"/>
                  </w:rPr>
                  <w:fldChar w:fldCharType="end"/>
                </w:r>
              </w:hyperlink>
            </w:p>
            <w:p w14:paraId="7ACF4EEF" w14:textId="55FB9046" w:rsidR="00173FBA" w:rsidRDefault="00173FBA">
              <w:r w:rsidRPr="00D70EDE">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8D62E29" w:rsidR="00173FBA" w:rsidRDefault="00173FBA" w:rsidP="007334EA">
          <w:pPr>
            <w:spacing w:after="120"/>
            <w:ind w:left="567" w:firstLine="0"/>
            <w:contextualSpacing/>
            <w:rPr>
              <w:rFonts w:ascii="Arial" w:hAnsi="Arial" w:cs="Arial"/>
            </w:rPr>
          </w:pPr>
        </w:p>
        <w:p w14:paraId="2F205330" w14:textId="49682B13" w:rsidR="0051611C" w:rsidRPr="003E455C" w:rsidRDefault="00000000" w:rsidP="003E455C">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7508E2" w:rsidRDefault="00C31EC9" w:rsidP="009B4090">
      <w:pPr>
        <w:pStyle w:val="Heading1"/>
        <w:numPr>
          <w:ilvl w:val="0"/>
          <w:numId w:val="14"/>
        </w:numPr>
        <w:spacing w:before="720" w:after="0" w:line="300" w:lineRule="auto"/>
        <w:ind w:left="357" w:hanging="357"/>
        <w:rPr>
          <w:rFonts w:asciiTheme="minorHAnsi" w:hAnsiTheme="minorHAnsi" w:cstheme="minorHAnsi"/>
          <w:b/>
          <w:bCs/>
          <w:color w:val="auto"/>
          <w:sz w:val="28"/>
          <w:szCs w:val="28"/>
        </w:rPr>
      </w:pPr>
      <w:bookmarkStart w:id="6" w:name="_Toc183077305"/>
      <w:bookmarkStart w:id="7" w:name="_Ref39666794"/>
      <w:bookmarkStart w:id="8" w:name="_Ref39666796"/>
      <w:bookmarkStart w:id="9" w:name="_Toc48053171"/>
      <w:r w:rsidRPr="007508E2">
        <w:rPr>
          <w:rFonts w:asciiTheme="minorHAnsi" w:hAnsiTheme="minorHAnsi" w:cstheme="minorHAnsi"/>
          <w:b/>
          <w:bCs/>
          <w:color w:val="auto"/>
          <w:sz w:val="28"/>
          <w:szCs w:val="28"/>
        </w:rPr>
        <w:lastRenderedPageBreak/>
        <w:t>Bendra informacij</w:t>
      </w:r>
      <w:r w:rsidR="00B076FD" w:rsidRPr="007508E2">
        <w:rPr>
          <w:rFonts w:asciiTheme="minorHAnsi" w:hAnsiTheme="minorHAnsi" w:cstheme="minorHAnsi"/>
          <w:b/>
          <w:bCs/>
          <w:color w:val="auto"/>
          <w:sz w:val="28"/>
          <w:szCs w:val="28"/>
        </w:rPr>
        <w:t>a</w:t>
      </w:r>
      <w:bookmarkEnd w:id="6"/>
      <w:r w:rsidR="6B81CCAC" w:rsidRPr="007508E2">
        <w:rPr>
          <w:rFonts w:asciiTheme="minorHAnsi" w:hAnsiTheme="minorHAnsi" w:cstheme="minorHAnsi"/>
          <w:b/>
          <w:bCs/>
          <w:color w:val="auto"/>
          <w:sz w:val="28"/>
          <w:szCs w:val="28"/>
        </w:rPr>
        <w:t xml:space="preserve"> </w:t>
      </w:r>
    </w:p>
    <w:p w14:paraId="698C5E70" w14:textId="490FD0EB" w:rsidR="00746BAF" w:rsidRPr="003E455C" w:rsidRDefault="00746BAF" w:rsidP="00746BAF">
      <w:pPr>
        <w:ind w:firstLine="0"/>
        <w:rPr>
          <w:color w:val="000000" w:themeColor="text1"/>
        </w:rPr>
      </w:pPr>
    </w:p>
    <w:p w14:paraId="3C2B83DD" w14:textId="72162C27" w:rsidR="00FB3C75" w:rsidRPr="003E455C" w:rsidRDefault="002902C1" w:rsidP="00F77A5D">
      <w:pPr>
        <w:spacing w:line="240" w:lineRule="auto"/>
        <w:rPr>
          <w:rFonts w:cstheme="minorHAnsi"/>
          <w:color w:val="000000" w:themeColor="text1"/>
        </w:rPr>
      </w:pPr>
      <w:r w:rsidRPr="003E455C">
        <w:rPr>
          <w:rFonts w:cstheme="minorHAnsi"/>
          <w:color w:val="000000" w:themeColor="text1"/>
        </w:rPr>
        <w:t xml:space="preserve">1.1. </w:t>
      </w:r>
      <w:r w:rsidR="639AD35A" w:rsidRPr="003E455C">
        <w:rPr>
          <w:rFonts w:cstheme="minorHAnsi"/>
          <w:color w:val="000000" w:themeColor="text1"/>
        </w:rPr>
        <w:t>P</w:t>
      </w:r>
      <w:r w:rsidR="00B312C4" w:rsidRPr="003E455C">
        <w:rPr>
          <w:rFonts w:cstheme="minorHAnsi"/>
          <w:color w:val="000000" w:themeColor="text1"/>
        </w:rPr>
        <w:t>erkančioji organizacija</w:t>
      </w:r>
      <w:r w:rsidR="00291EAC" w:rsidRPr="003E455C">
        <w:rPr>
          <w:rFonts w:cstheme="minorHAnsi"/>
          <w:color w:val="000000" w:themeColor="text1"/>
        </w:rPr>
        <w:t xml:space="preserve"> </w:t>
      </w:r>
      <w:r w:rsidR="00FB3C75" w:rsidRPr="003E455C">
        <w:rPr>
          <w:rFonts w:cstheme="minorHAnsi"/>
          <w:color w:val="000000" w:themeColor="text1"/>
        </w:rPr>
        <w:t xml:space="preserve">– </w:t>
      </w:r>
      <w:r w:rsidR="003E455C" w:rsidRPr="003E455C">
        <w:rPr>
          <w:rFonts w:cstheme="minorHAnsi"/>
          <w:color w:val="000000" w:themeColor="text1"/>
        </w:rPr>
        <w:t>Kauno technologijos universitetas</w:t>
      </w:r>
      <w:r w:rsidR="00FB3C75" w:rsidRPr="003E455C">
        <w:rPr>
          <w:rFonts w:cstheme="minorHAnsi"/>
          <w:color w:val="000000" w:themeColor="text1"/>
        </w:rPr>
        <w:t xml:space="preserve">, juridinio asmens kodas </w:t>
      </w:r>
      <w:r w:rsidR="003E455C" w:rsidRPr="003E455C">
        <w:rPr>
          <w:rFonts w:eastAsia="Times New Roman"/>
          <w:color w:val="000000" w:themeColor="text1"/>
          <w:shd w:val="clear" w:color="auto" w:fill="FFFFFF"/>
        </w:rPr>
        <w:t>111950581</w:t>
      </w:r>
      <w:r w:rsidR="00FB3C75" w:rsidRPr="003E455C">
        <w:rPr>
          <w:rFonts w:cstheme="minorHAnsi"/>
          <w:color w:val="000000" w:themeColor="text1"/>
        </w:rPr>
        <w:t xml:space="preserve">, adresas </w:t>
      </w:r>
      <w:r w:rsidR="003E455C" w:rsidRPr="003E455C">
        <w:rPr>
          <w:rFonts w:eastAsia="Times New Roman"/>
          <w:color w:val="000000" w:themeColor="text1"/>
        </w:rPr>
        <w:t xml:space="preserve">K. Donelaičio g. 73, </w:t>
      </w:r>
      <w:r w:rsidR="003E455C" w:rsidRPr="003E455C">
        <w:rPr>
          <w:rFonts w:eastAsia="Times New Roman"/>
          <w:color w:val="000000" w:themeColor="text1"/>
          <w:shd w:val="clear" w:color="auto" w:fill="FFFFFF"/>
        </w:rPr>
        <w:t xml:space="preserve">LT-44249 </w:t>
      </w:r>
      <w:r w:rsidR="003E455C" w:rsidRPr="003E455C">
        <w:rPr>
          <w:rFonts w:eastAsia="Times New Roman"/>
          <w:color w:val="000000" w:themeColor="text1"/>
        </w:rPr>
        <w:t>Kaunas</w:t>
      </w:r>
      <w:r w:rsidR="003E455C" w:rsidRPr="003E455C">
        <w:rPr>
          <w:rFonts w:cstheme="minorHAnsi"/>
          <w:color w:val="000000" w:themeColor="text1"/>
        </w:rPr>
        <w:t xml:space="preserve">. </w:t>
      </w:r>
      <w:r w:rsidR="4A61FFE7" w:rsidRPr="003E455C">
        <w:rPr>
          <w:rFonts w:cstheme="minorHAnsi"/>
          <w:color w:val="000000" w:themeColor="text1"/>
        </w:rPr>
        <w:t>P</w:t>
      </w:r>
      <w:r w:rsidR="00020176" w:rsidRPr="003E455C">
        <w:rPr>
          <w:rFonts w:cstheme="minorHAnsi"/>
          <w:color w:val="000000" w:themeColor="text1"/>
        </w:rPr>
        <w:t>erkančioji organizacija</w:t>
      </w:r>
      <w:r w:rsidR="00FB3C75" w:rsidRPr="003E455C">
        <w:rPr>
          <w:rFonts w:cstheme="minorHAnsi"/>
          <w:color w:val="000000" w:themeColor="text1"/>
        </w:rPr>
        <w:t xml:space="preserve"> yra PVM mokėtoja.</w:t>
      </w:r>
    </w:p>
    <w:p w14:paraId="6669709E" w14:textId="253BD850" w:rsidR="00316D64" w:rsidRPr="003E455C" w:rsidRDefault="00CA0CC5" w:rsidP="00F77A5D">
      <w:pPr>
        <w:pStyle w:val="ListParagraph"/>
        <w:numPr>
          <w:ilvl w:val="1"/>
          <w:numId w:val="39"/>
        </w:numPr>
        <w:spacing w:line="240" w:lineRule="auto"/>
        <w:ind w:left="0" w:firstLine="710"/>
        <w:rPr>
          <w:rFonts w:cstheme="minorHAnsi"/>
          <w:color w:val="000000" w:themeColor="text1"/>
        </w:rPr>
      </w:pPr>
      <w:r w:rsidRPr="003E455C">
        <w:rPr>
          <w:rFonts w:cstheme="minorHAnsi"/>
          <w:color w:val="000000" w:themeColor="text1"/>
        </w:rPr>
        <w:t xml:space="preserve">Pirkimas neatliekamas naudojantis centralizuotų pirkimų katalogu, nes </w:t>
      </w:r>
      <w:r w:rsidR="003E455C" w:rsidRPr="003E455C">
        <w:rPr>
          <w:rFonts w:cstheme="minorHAnsi"/>
          <w:color w:val="000000" w:themeColor="text1"/>
        </w:rPr>
        <w:t>nėra galimybės įsigyti perkamų paslaugų</w:t>
      </w:r>
      <w:r w:rsidRPr="003E455C">
        <w:rPr>
          <w:rFonts w:cstheme="minorHAnsi"/>
          <w:color w:val="000000" w:themeColor="text1"/>
        </w:rPr>
        <w:t xml:space="preserve">.  </w:t>
      </w:r>
    </w:p>
    <w:p w14:paraId="16DB9CE8" w14:textId="672F6B2D" w:rsidR="001045C0" w:rsidRPr="003E455C" w:rsidRDefault="004F6423" w:rsidP="003E455C">
      <w:pPr>
        <w:rPr>
          <w:color w:val="000000" w:themeColor="text1"/>
          <w:lang w:val="en-US"/>
        </w:rPr>
      </w:pPr>
      <w:r w:rsidRPr="003E455C">
        <w:rPr>
          <w:color w:val="000000" w:themeColor="text1"/>
        </w:rPr>
        <w:t>1.</w:t>
      </w:r>
      <w:r w:rsidR="003E455C" w:rsidRPr="003E455C">
        <w:rPr>
          <w:color w:val="000000" w:themeColor="text1"/>
        </w:rPr>
        <w:t>3</w:t>
      </w:r>
      <w:r w:rsidRPr="003E455C">
        <w:rPr>
          <w:color w:val="000000" w:themeColor="text1"/>
        </w:rPr>
        <w:t>.</w:t>
      </w:r>
      <w:r w:rsidRPr="003E455C">
        <w:rPr>
          <w:i/>
          <w:iCs/>
          <w:color w:val="000000" w:themeColor="text1"/>
        </w:rPr>
        <w:t xml:space="preserve"> </w:t>
      </w:r>
      <w:r w:rsidR="00D459E3" w:rsidRPr="003E455C">
        <w:rPr>
          <w:color w:val="000000" w:themeColor="text1"/>
        </w:rPr>
        <w:t xml:space="preserve">Atliekamas žaliasis pirkimas. Pirkimas vykdomas vadovaujantis </w:t>
      </w:r>
      <w:hyperlink r:id="rId12" w:history="1">
        <w:r w:rsidR="009B66AB" w:rsidRPr="003E455C">
          <w:rPr>
            <w:rStyle w:val="Hyperlink"/>
            <w:rFonts w:cstheme="minorHAnsi"/>
            <w:color w:val="000000" w:themeColor="text1"/>
            <w:sz w:val="20"/>
            <w:szCs w:val="20"/>
          </w:rPr>
          <w:t>Lietuvos Respublikos aplinkos ministro 2011 m. birželio 28 d. įsakymu Nr. D1-508 „Dėl aplinkos apsaugos kriterijų taikymo, vykdant žaliuosius pirkimus, tvarkos aprašo patvirtinimo“</w:t>
        </w:r>
      </w:hyperlink>
      <w:r w:rsidR="009B66AB" w:rsidRPr="003E455C">
        <w:rPr>
          <w:color w:val="000000" w:themeColor="text1"/>
        </w:rPr>
        <w:t xml:space="preserve"> </w:t>
      </w:r>
      <w:r w:rsidR="002E4679" w:rsidRPr="003E455C">
        <w:rPr>
          <w:rFonts w:cstheme="minorHAnsi"/>
          <w:color w:val="000000" w:themeColor="text1"/>
          <w:sz w:val="20"/>
          <w:szCs w:val="20"/>
        </w:rPr>
        <w:t xml:space="preserve">4 punkto </w:t>
      </w:r>
      <w:r w:rsidR="003E455C" w:rsidRPr="003E455C">
        <w:rPr>
          <w:bCs/>
          <w:color w:val="000000" w:themeColor="text1"/>
        </w:rPr>
        <w:t xml:space="preserve">4.4.3 </w:t>
      </w:r>
      <w:r w:rsidR="00D8621D" w:rsidRPr="003E455C">
        <w:rPr>
          <w:color w:val="000000" w:themeColor="text1"/>
        </w:rPr>
        <w:t>papunkčiu</w:t>
      </w:r>
      <w:r w:rsidR="00D459E3" w:rsidRPr="003E455C">
        <w:rPr>
          <w:color w:val="000000" w:themeColor="text1"/>
        </w:rPr>
        <w:t xml:space="preserve">. </w:t>
      </w:r>
    </w:p>
    <w:p w14:paraId="15179C0E" w14:textId="627C7D45" w:rsidR="00257685" w:rsidRPr="003E455C" w:rsidRDefault="003D3DF5" w:rsidP="003E455C">
      <w:pPr>
        <w:spacing w:line="240" w:lineRule="auto"/>
        <w:ind w:firstLine="709"/>
        <w:rPr>
          <w:rFonts w:cstheme="minorHAnsi"/>
          <w:color w:val="000000" w:themeColor="text1"/>
        </w:rPr>
      </w:pPr>
      <w:r w:rsidRPr="003E455C">
        <w:rPr>
          <w:rFonts w:eastAsia="Arial" w:cstheme="minorHAnsi"/>
          <w:color w:val="000000" w:themeColor="text1"/>
        </w:rPr>
        <w:t>1.</w:t>
      </w:r>
      <w:r w:rsidR="003E455C" w:rsidRPr="003E455C">
        <w:rPr>
          <w:rFonts w:eastAsia="Arial" w:cstheme="minorHAnsi"/>
          <w:color w:val="000000" w:themeColor="text1"/>
        </w:rPr>
        <w:t>4</w:t>
      </w:r>
      <w:r w:rsidRPr="003E455C">
        <w:rPr>
          <w:rFonts w:eastAsia="Arial" w:cstheme="minorHAnsi"/>
          <w:color w:val="000000" w:themeColor="text1"/>
        </w:rPr>
        <w:t>.</w:t>
      </w:r>
      <w:r w:rsidR="00CA1A1C" w:rsidRPr="003E455C">
        <w:rPr>
          <w:rFonts w:eastAsia="Arial" w:cstheme="minorHAnsi"/>
          <w:color w:val="000000" w:themeColor="text1"/>
        </w:rPr>
        <w:t xml:space="preserve"> </w:t>
      </w:r>
      <w:r w:rsidR="4B7098B6" w:rsidRPr="003E455C">
        <w:rPr>
          <w:rFonts w:eastAsia="Arial" w:cstheme="minorHAnsi"/>
          <w:color w:val="000000" w:themeColor="text1"/>
        </w:rPr>
        <w:t>Bendrosios</w:t>
      </w:r>
      <w:r w:rsidR="00931CA2" w:rsidRPr="003E455C">
        <w:rPr>
          <w:rFonts w:eastAsia="Arial" w:cstheme="minorHAnsi"/>
          <w:color w:val="000000" w:themeColor="text1"/>
        </w:rPr>
        <w:t xml:space="preserve"> pirkimo</w:t>
      </w:r>
      <w:r w:rsidR="4B7098B6" w:rsidRPr="003E455C">
        <w:rPr>
          <w:rFonts w:eastAsia="Arial" w:cstheme="minorHAnsi"/>
          <w:color w:val="000000" w:themeColor="text1"/>
        </w:rPr>
        <w:t xml:space="preserve"> sąlygos yra neatskiriama ši</w:t>
      </w:r>
      <w:r w:rsidR="00931CA2" w:rsidRPr="003E455C">
        <w:rPr>
          <w:rFonts w:eastAsia="Arial" w:cstheme="minorHAnsi"/>
          <w:color w:val="000000" w:themeColor="text1"/>
        </w:rPr>
        <w:t>ų</w:t>
      </w:r>
      <w:r w:rsidR="4B7098B6" w:rsidRPr="003E455C">
        <w:rPr>
          <w:rFonts w:eastAsia="Arial" w:cstheme="minorHAnsi"/>
          <w:color w:val="000000" w:themeColor="text1"/>
        </w:rPr>
        <w:t xml:space="preserve"> pirkimo sąlygų dalis.</w:t>
      </w:r>
    </w:p>
    <w:p w14:paraId="4ED932F3" w14:textId="2CE07367" w:rsidR="00FB3C75" w:rsidRPr="007508E2" w:rsidRDefault="00244994" w:rsidP="002C41AA">
      <w:pPr>
        <w:pStyle w:val="Heading1"/>
        <w:numPr>
          <w:ilvl w:val="0"/>
          <w:numId w:val="21"/>
        </w:numPr>
        <w:spacing w:before="720" w:after="0" w:line="300" w:lineRule="auto"/>
        <w:rPr>
          <w:rFonts w:asciiTheme="minorHAnsi" w:hAnsiTheme="minorHAnsi" w:cstheme="minorHAnsi"/>
          <w:b/>
          <w:bCs/>
          <w:color w:val="auto"/>
          <w:sz w:val="28"/>
          <w:szCs w:val="28"/>
        </w:rPr>
      </w:pPr>
      <w:bookmarkStart w:id="10" w:name="_Toc183077306"/>
      <w:r w:rsidRPr="007508E2">
        <w:rPr>
          <w:rFonts w:asciiTheme="minorHAnsi" w:hAnsiTheme="minorHAnsi" w:cstheme="minorHAnsi"/>
          <w:b/>
          <w:bCs/>
          <w:color w:val="auto"/>
          <w:sz w:val="28"/>
          <w:szCs w:val="28"/>
        </w:rPr>
        <w:t>Pirkimo objektas</w:t>
      </w:r>
      <w:bookmarkEnd w:id="10"/>
    </w:p>
    <w:p w14:paraId="7D847502" w14:textId="77777777" w:rsidR="00FB3C75" w:rsidRDefault="00FB3C75" w:rsidP="00E62E95">
      <w:pPr>
        <w:spacing w:line="240" w:lineRule="auto"/>
        <w:ind w:firstLine="0"/>
      </w:pPr>
    </w:p>
    <w:p w14:paraId="1222955F" w14:textId="6D93F70D" w:rsidR="00FB3C75" w:rsidRPr="003E455C" w:rsidRDefault="4A330118" w:rsidP="003E455C">
      <w:pPr>
        <w:pStyle w:val="NoSpacing"/>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sidRPr="003E455C">
        <w:rPr>
          <w:rFonts w:cstheme="minorHAnsi"/>
          <w:color w:val="000000" w:themeColor="text1"/>
        </w:rPr>
        <w:t xml:space="preserve">Perkančioji organizacija </w:t>
      </w:r>
      <w:r w:rsidR="00FB3C75" w:rsidRPr="003E455C">
        <w:rPr>
          <w:rFonts w:eastAsia="Calibri" w:cstheme="minorHAnsi"/>
          <w:color w:val="000000" w:themeColor="text1"/>
        </w:rPr>
        <w:t xml:space="preserve">numato įsigyti </w:t>
      </w:r>
      <w:r w:rsidR="003E455C" w:rsidRPr="003E455C">
        <w:rPr>
          <w:rFonts w:eastAsia="Calibri" w:cstheme="minorHAnsi"/>
          <w:color w:val="000000" w:themeColor="text1"/>
        </w:rPr>
        <w:t xml:space="preserve">įrangos talpinimo </w:t>
      </w:r>
      <w:proofErr w:type="spellStart"/>
      <w:r w:rsidR="003E455C" w:rsidRPr="003E455C">
        <w:rPr>
          <w:rFonts w:eastAsia="Calibri" w:cstheme="minorHAnsi"/>
          <w:color w:val="000000" w:themeColor="text1"/>
        </w:rPr>
        <w:t>paslaug</w:t>
      </w:r>
      <w:r w:rsidR="000D48B0">
        <w:rPr>
          <w:rFonts w:eastAsia="Calibri" w:cstheme="minorHAnsi"/>
          <w:color w:val="000000" w:themeColor="text1"/>
        </w:rPr>
        <w:t>as</w:t>
      </w:r>
      <w:r w:rsidR="003E455C" w:rsidRPr="003E455C">
        <w:rPr>
          <w:rFonts w:eastAsia="Calibri" w:cstheme="minorHAnsi"/>
          <w:color w:val="000000" w:themeColor="text1"/>
        </w:rPr>
        <w:t>s</w:t>
      </w:r>
      <w:proofErr w:type="spellEnd"/>
      <w:r w:rsidR="003E455C" w:rsidRPr="003E455C">
        <w:rPr>
          <w:rFonts w:eastAsia="Calibri" w:cstheme="minorHAnsi"/>
          <w:color w:val="000000" w:themeColor="text1"/>
        </w:rPr>
        <w:t xml:space="preserve"> duomenų centre</w:t>
      </w:r>
      <w:r w:rsidR="00FB3C75" w:rsidRPr="003E455C">
        <w:rPr>
          <w:rFonts w:eastAsia="Calibri" w:cstheme="minorHAnsi"/>
          <w:color w:val="000000" w:themeColor="text1"/>
        </w:rPr>
        <w:t>.</w:t>
      </w:r>
      <w:r w:rsidR="00FB3C75" w:rsidRPr="003E455C">
        <w:rPr>
          <w:rFonts w:cstheme="minorHAnsi"/>
          <w:color w:val="000000" w:themeColor="text1"/>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D5628E">
        <w:rPr>
          <w:rFonts w:cstheme="minorHAnsi"/>
          <w:color w:val="00B050"/>
        </w:rPr>
        <w:t>1</w:t>
      </w:r>
      <w:r w:rsidR="00AE2AEF" w:rsidRPr="00244994">
        <w:rPr>
          <w:rFonts w:cstheme="minorHAnsi"/>
          <w:color w:val="00B050"/>
        </w:rPr>
        <w:t xml:space="preserve"> </w:t>
      </w:r>
      <w:r w:rsidR="00AE2AEF" w:rsidRPr="00244994">
        <w:rPr>
          <w:rFonts w:cstheme="minorHAnsi"/>
        </w:rPr>
        <w:t>priede.</w:t>
      </w:r>
    </w:p>
    <w:p w14:paraId="49117D58" w14:textId="16CC5ECA"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0D48B0">
        <w:rPr>
          <w:rFonts w:cstheme="minorHAnsi"/>
          <w:color w:val="00B050"/>
        </w:rPr>
        <w:t>1</w:t>
      </w:r>
      <w:r w:rsidR="003E455C">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7508E2" w:rsidRDefault="00BF3638" w:rsidP="00E62E95">
      <w:pPr>
        <w:pStyle w:val="Heading1"/>
        <w:numPr>
          <w:ilvl w:val="0"/>
          <w:numId w:val="21"/>
        </w:numPr>
        <w:spacing w:before="720" w:after="0"/>
        <w:ind w:left="357" w:hanging="357"/>
        <w:rPr>
          <w:rFonts w:asciiTheme="minorHAnsi" w:hAnsiTheme="minorHAnsi" w:cstheme="minorHAnsi"/>
          <w:b/>
          <w:bCs/>
          <w:color w:val="auto"/>
          <w:sz w:val="28"/>
          <w:szCs w:val="28"/>
        </w:rPr>
      </w:pPr>
      <w:bookmarkStart w:id="11" w:name="_Toc183077307"/>
      <w:r w:rsidRPr="007508E2">
        <w:rPr>
          <w:rFonts w:asciiTheme="minorHAnsi" w:hAnsiTheme="minorHAnsi" w:cstheme="minorHAnsi"/>
          <w:b/>
          <w:bCs/>
          <w:color w:val="auto"/>
          <w:sz w:val="28"/>
          <w:szCs w:val="28"/>
        </w:rPr>
        <w:t>Tiekėjų pašalinimo pagrindai</w:t>
      </w:r>
      <w:r w:rsidR="00E201D8" w:rsidRPr="007508E2">
        <w:rPr>
          <w:rFonts w:asciiTheme="minorHAnsi" w:hAnsiTheme="minorHAnsi" w:cstheme="minorHAnsi"/>
          <w:b/>
          <w:bCs/>
          <w:color w:val="auto"/>
          <w:sz w:val="28"/>
          <w:szCs w:val="28"/>
        </w:rPr>
        <w:t>, kvalifikacijos reikalavimai ir reikalaujami kokybės vadybos sistemos ir (ar</w:t>
      </w:r>
      <w:r w:rsidR="00817AB9" w:rsidRPr="007508E2">
        <w:rPr>
          <w:rFonts w:asciiTheme="minorHAnsi" w:hAnsiTheme="minorHAnsi" w:cstheme="minorHAnsi"/>
          <w:b/>
          <w:bCs/>
          <w:color w:val="auto"/>
          <w:sz w:val="28"/>
          <w:szCs w:val="28"/>
        </w:rPr>
        <w:t>ba</w:t>
      </w:r>
      <w:r w:rsidR="00E201D8" w:rsidRPr="007508E2">
        <w:rPr>
          <w:rFonts w:asciiTheme="minorHAnsi" w:hAnsiTheme="minorHAnsi" w:cstheme="minorHAnsi"/>
          <w:b/>
          <w:bCs/>
          <w:color w:val="auto"/>
          <w:sz w:val="28"/>
          <w:szCs w:val="28"/>
        </w:rPr>
        <w:t xml:space="preserve">) </w:t>
      </w:r>
      <w:r w:rsidR="00817AB9" w:rsidRPr="007508E2">
        <w:rPr>
          <w:rFonts w:asciiTheme="minorHAnsi" w:hAnsiTheme="minorHAnsi" w:cstheme="minorHAnsi"/>
          <w:b/>
          <w:bCs/>
          <w:color w:val="auto"/>
          <w:sz w:val="28"/>
          <w:szCs w:val="28"/>
        </w:rPr>
        <w:t>aplinkos apsaugos vadybos sistemos standartai</w:t>
      </w:r>
      <w:bookmarkEnd w:id="11"/>
      <w:r w:rsidR="00817AB9" w:rsidRPr="007508E2">
        <w:rPr>
          <w:rFonts w:asciiTheme="minorHAnsi" w:hAnsiTheme="minorHAnsi" w:cstheme="minorHAnsi"/>
          <w:b/>
          <w:bCs/>
          <w:color w:val="auto"/>
          <w:sz w:val="28"/>
          <w:szCs w:val="28"/>
        </w:rPr>
        <w:t xml:space="preserve"> </w:t>
      </w:r>
    </w:p>
    <w:p w14:paraId="0ED6AD78" w14:textId="723DA34A" w:rsidR="00FB3C75" w:rsidRDefault="00FB3C75" w:rsidP="00E62E95">
      <w:pPr>
        <w:spacing w:line="240" w:lineRule="auto"/>
        <w:ind w:firstLine="0"/>
      </w:pPr>
    </w:p>
    <w:p w14:paraId="52D80500" w14:textId="5225CDA4" w:rsidR="00894FEF" w:rsidRDefault="0008617B" w:rsidP="00F77A5D">
      <w:pPr>
        <w:spacing w:line="240" w:lineRule="auto"/>
        <w:ind w:firstLine="709"/>
        <w:rPr>
          <w:rFonts w:eastAsia="Arial" w:cstheme="minorHAnsi"/>
        </w:rPr>
      </w:pPr>
      <w:r w:rsidRPr="00817AB9">
        <w:rPr>
          <w:rFonts w:cstheme="minorHAnsi"/>
        </w:rPr>
        <w:t>3.</w:t>
      </w:r>
      <w:r w:rsidR="009F597C">
        <w:rPr>
          <w:rFonts w:cstheme="minorHAnsi"/>
        </w:rPr>
        <w:t>1</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4B6FBBCA" w14:textId="77777777" w:rsidR="00FF0669" w:rsidRDefault="00FF0669" w:rsidP="00F77A5D">
      <w:pPr>
        <w:spacing w:line="240" w:lineRule="auto"/>
        <w:ind w:firstLine="709"/>
        <w:rPr>
          <w:rFonts w:eastAsia="Arial" w:cstheme="minorHAnsi"/>
        </w:rPr>
      </w:pPr>
    </w:p>
    <w:p w14:paraId="1F391A54" w14:textId="77777777" w:rsidR="00FF0669" w:rsidRDefault="00FF0669" w:rsidP="00F77A5D">
      <w:pPr>
        <w:spacing w:line="240" w:lineRule="auto"/>
        <w:ind w:firstLine="709"/>
        <w:rPr>
          <w:rFonts w:ascii="Arial" w:eastAsia="Arial" w:hAnsi="Arial" w:cs="Arial"/>
        </w:rPr>
      </w:pPr>
    </w:p>
    <w:p w14:paraId="69360CD7" w14:textId="6915587E" w:rsidR="00894FEF" w:rsidRPr="007508E2" w:rsidRDefault="00817AB9" w:rsidP="00FF0669">
      <w:pPr>
        <w:pStyle w:val="Heading1"/>
        <w:numPr>
          <w:ilvl w:val="0"/>
          <w:numId w:val="21"/>
        </w:numPr>
        <w:spacing w:before="120" w:after="0" w:line="300" w:lineRule="auto"/>
        <w:ind w:left="357" w:hanging="357"/>
        <w:rPr>
          <w:rFonts w:asciiTheme="minorHAnsi" w:hAnsiTheme="minorHAnsi" w:cstheme="minorHAnsi"/>
          <w:b/>
          <w:bCs/>
          <w:color w:val="auto"/>
          <w:sz w:val="28"/>
          <w:szCs w:val="28"/>
        </w:rPr>
      </w:pPr>
      <w:bookmarkStart w:id="12" w:name="_Toc183077308"/>
      <w:r w:rsidRPr="007508E2">
        <w:rPr>
          <w:rFonts w:asciiTheme="minorHAnsi" w:hAnsiTheme="minorHAnsi" w:cstheme="minorHAnsi"/>
          <w:b/>
          <w:bCs/>
          <w:color w:val="auto"/>
          <w:sz w:val="28"/>
          <w:szCs w:val="28"/>
        </w:rPr>
        <w:t>Reikalavima</w:t>
      </w:r>
      <w:r w:rsidR="00202139" w:rsidRPr="007508E2">
        <w:rPr>
          <w:rFonts w:asciiTheme="minorHAnsi" w:hAnsiTheme="minorHAnsi" w:cstheme="minorHAnsi"/>
          <w:b/>
          <w:bCs/>
          <w:color w:val="auto"/>
          <w:sz w:val="28"/>
          <w:szCs w:val="28"/>
        </w:rPr>
        <w:t xml:space="preserve">i, </w:t>
      </w:r>
      <w:r w:rsidRPr="007508E2">
        <w:rPr>
          <w:rFonts w:asciiTheme="minorHAnsi" w:hAnsiTheme="minorHAnsi" w:cstheme="minorHAnsi"/>
          <w:b/>
          <w:bCs/>
          <w:color w:val="auto"/>
          <w:sz w:val="28"/>
          <w:szCs w:val="28"/>
        </w:rPr>
        <w:t>susiję su nacionaliniu saugumu</w:t>
      </w:r>
      <w:bookmarkEnd w:id="12"/>
      <w:r w:rsidRPr="007508E2">
        <w:rPr>
          <w:rFonts w:asciiTheme="minorHAnsi" w:hAnsiTheme="minorHAnsi" w:cstheme="minorHAnsi"/>
          <w:b/>
          <w:bCs/>
          <w:color w:val="auto"/>
          <w:sz w:val="28"/>
          <w:szCs w:val="28"/>
        </w:rPr>
        <w:t xml:space="preserve"> </w:t>
      </w:r>
    </w:p>
    <w:p w14:paraId="32F35041" w14:textId="52851994" w:rsidR="000064F3" w:rsidRPr="00F8218F" w:rsidRDefault="000064F3" w:rsidP="00FF0669">
      <w:pPr>
        <w:spacing w:line="240" w:lineRule="auto"/>
        <w:ind w:firstLine="567"/>
        <w:rPr>
          <w:rFonts w:cstheme="minorHAnsi"/>
          <w:iCs/>
        </w:rPr>
      </w:pPr>
    </w:p>
    <w:p w14:paraId="7D2E887E" w14:textId="29917C4F" w:rsidR="0008378B" w:rsidRDefault="00D278FA" w:rsidP="00FF0669">
      <w:pPr>
        <w:pStyle w:val="ListParagraph"/>
        <w:spacing w:after="120" w:line="240" w:lineRule="auto"/>
        <w:ind w:left="0" w:firstLine="567"/>
        <w:rPr>
          <w:rFonts w:cstheme="minorHAnsi"/>
        </w:rPr>
      </w:pPr>
      <w:r w:rsidRPr="00F8218F">
        <w:rPr>
          <w:rFonts w:cstheme="minorHAnsi"/>
        </w:rPr>
        <w:t>4.</w:t>
      </w:r>
      <w:r w:rsidR="00FF0669">
        <w:rPr>
          <w:rFonts w:cstheme="minorHAnsi"/>
        </w:rPr>
        <w:t>1</w:t>
      </w:r>
      <w:r w:rsidRPr="00F8218F">
        <w:rPr>
          <w:rFonts w:cstheme="minorHAnsi"/>
        </w:rPr>
        <w:t xml:space="preserve">. </w:t>
      </w:r>
      <w:r w:rsidR="00FF0669">
        <w:rPr>
          <w:rFonts w:cstheme="minorHAnsi"/>
        </w:rPr>
        <w:t>Reikalavimai netaikomi.</w:t>
      </w:r>
    </w:p>
    <w:p w14:paraId="09D317BE" w14:textId="77777777" w:rsidR="007508E2" w:rsidRPr="00F8218F" w:rsidRDefault="007508E2" w:rsidP="00FF0669">
      <w:pPr>
        <w:pStyle w:val="ListParagraph"/>
        <w:spacing w:after="120" w:line="240" w:lineRule="auto"/>
        <w:ind w:left="0" w:firstLine="567"/>
        <w:rPr>
          <w:rFonts w:cstheme="minorHAnsi"/>
        </w:rPr>
      </w:pPr>
    </w:p>
    <w:p w14:paraId="490591E3" w14:textId="4440F86E" w:rsidR="006D3202" w:rsidRPr="007508E2" w:rsidRDefault="003630A0" w:rsidP="00FF0669">
      <w:pPr>
        <w:pStyle w:val="Heading1"/>
        <w:numPr>
          <w:ilvl w:val="0"/>
          <w:numId w:val="21"/>
        </w:numPr>
        <w:spacing w:before="0" w:after="0" w:line="300" w:lineRule="auto"/>
        <w:rPr>
          <w:rFonts w:asciiTheme="minorHAnsi" w:hAnsiTheme="minorHAnsi" w:cstheme="minorHAnsi"/>
          <w:b/>
          <w:bCs/>
          <w:color w:val="auto"/>
          <w:sz w:val="28"/>
          <w:szCs w:val="28"/>
        </w:rPr>
      </w:pPr>
      <w:bookmarkStart w:id="13" w:name="_Toc183077309"/>
      <w:r w:rsidRPr="007508E2">
        <w:rPr>
          <w:rFonts w:asciiTheme="minorHAnsi" w:hAnsiTheme="minorHAnsi" w:cstheme="minorHAnsi"/>
          <w:b/>
          <w:bCs/>
          <w:color w:val="auto"/>
          <w:sz w:val="28"/>
          <w:szCs w:val="28"/>
        </w:rPr>
        <w:t>Specialieji reikalavimai pasiūlymų rengimui ir pateikimui</w:t>
      </w:r>
      <w:bookmarkEnd w:id="7"/>
      <w:bookmarkEnd w:id="8"/>
      <w:bookmarkEnd w:id="9"/>
      <w:bookmarkEnd w:id="13"/>
    </w:p>
    <w:p w14:paraId="42752441" w14:textId="696DE97F"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pecialiųjų</w:t>
      </w:r>
      <w:r w:rsidR="00D5628E">
        <w:rPr>
          <w:rFonts w:cstheme="minorHAnsi"/>
        </w:rPr>
        <w:t xml:space="preserve"> pirkimo sąlygų 2</w:t>
      </w:r>
      <w:r w:rsidR="00D85943" w:rsidRPr="00F70558">
        <w:rPr>
          <w:rFonts w:cstheme="minorHAnsi"/>
        </w:rPr>
        <w:t xml:space="preserve"> </w:t>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FF0669">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w:t>
      </w:r>
      <w:r w:rsidR="00AD4F1A" w:rsidRPr="00F70558">
        <w:rPr>
          <w:rFonts w:eastAsia="Calibri" w:cstheme="minorHAnsi"/>
        </w:rPr>
        <w:lastRenderedPageBreak/>
        <w:t xml:space="preserve">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07293A75" w14:textId="399C28D5" w:rsidR="00C476D8" w:rsidRPr="00FF0669" w:rsidRDefault="00C60621" w:rsidP="00FF0669">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D915A3C"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FF0669">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7C3F9A6B"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7508E2" w:rsidRDefault="00E85882" w:rsidP="003F5D40">
      <w:pPr>
        <w:pStyle w:val="Heading1"/>
        <w:spacing w:before="0" w:after="0" w:line="300" w:lineRule="auto"/>
        <w:ind w:left="357" w:firstLine="0"/>
        <w:rPr>
          <w:rFonts w:asciiTheme="minorHAnsi" w:hAnsiTheme="minorHAnsi" w:cstheme="minorHAnsi"/>
          <w:b/>
          <w:bCs/>
          <w:color w:val="auto"/>
          <w:sz w:val="28"/>
          <w:szCs w:val="28"/>
        </w:rPr>
      </w:pPr>
      <w:bookmarkStart w:id="14" w:name="_Toc183077310"/>
      <w:r w:rsidRPr="007508E2">
        <w:rPr>
          <w:rFonts w:asciiTheme="minorHAnsi" w:hAnsiTheme="minorHAnsi" w:cstheme="minorHAnsi"/>
          <w:b/>
          <w:bCs/>
          <w:color w:val="auto"/>
          <w:sz w:val="28"/>
          <w:szCs w:val="28"/>
        </w:rPr>
        <w:t>6</w:t>
      </w:r>
      <w:r w:rsidR="003F5D40" w:rsidRPr="007508E2">
        <w:rPr>
          <w:rFonts w:asciiTheme="minorHAnsi" w:hAnsiTheme="minorHAnsi" w:cstheme="minorHAnsi"/>
          <w:b/>
          <w:bCs/>
          <w:color w:val="auto"/>
          <w:sz w:val="28"/>
          <w:szCs w:val="28"/>
        </w:rPr>
        <w:t xml:space="preserve">. </w:t>
      </w:r>
      <w:r w:rsidR="00E62E95" w:rsidRPr="007508E2">
        <w:rPr>
          <w:rFonts w:asciiTheme="minorHAnsi" w:hAnsiTheme="minorHAnsi" w:cstheme="minorHAnsi"/>
          <w:b/>
          <w:bCs/>
          <w:color w:val="auto"/>
          <w:sz w:val="28"/>
          <w:szCs w:val="28"/>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7508E2" w:rsidRDefault="00B52705" w:rsidP="006B0550">
      <w:pPr>
        <w:pStyle w:val="Heading1"/>
        <w:numPr>
          <w:ilvl w:val="0"/>
          <w:numId w:val="18"/>
        </w:numPr>
        <w:spacing w:before="0" w:after="0" w:line="300" w:lineRule="auto"/>
        <w:ind w:left="425" w:firstLine="0"/>
        <w:rPr>
          <w:rFonts w:ascii="Arial" w:hAnsi="Arial" w:cs="Arial"/>
          <w:b/>
          <w:bCs/>
          <w:sz w:val="28"/>
          <w:szCs w:val="28"/>
        </w:rPr>
      </w:pPr>
      <w:bookmarkStart w:id="15" w:name="_Toc15392775"/>
      <w:bookmarkStart w:id="16" w:name="_Toc183077311"/>
      <w:r w:rsidRPr="007508E2">
        <w:rPr>
          <w:rFonts w:asciiTheme="minorHAnsi" w:hAnsiTheme="minorHAnsi" w:cstheme="minorHAnsi"/>
          <w:b/>
          <w:bCs/>
          <w:color w:val="auto"/>
          <w:sz w:val="28"/>
          <w:szCs w:val="28"/>
        </w:rPr>
        <w:t>P</w:t>
      </w:r>
      <w:bookmarkEnd w:id="15"/>
      <w:r w:rsidR="00E62E95" w:rsidRPr="007508E2">
        <w:rPr>
          <w:rFonts w:asciiTheme="minorHAnsi" w:hAnsiTheme="minorHAnsi" w:cstheme="minorHAnsi"/>
          <w:b/>
          <w:bCs/>
          <w:color w:val="auto"/>
          <w:sz w:val="28"/>
          <w:szCs w:val="28"/>
        </w:rPr>
        <w:t xml:space="preserve">asiūlymų </w:t>
      </w:r>
      <w:r w:rsidR="00A84437" w:rsidRPr="007508E2">
        <w:rPr>
          <w:rFonts w:asciiTheme="minorHAnsi" w:hAnsiTheme="minorHAnsi" w:cstheme="minorHAnsi"/>
          <w:b/>
          <w:bCs/>
          <w:color w:val="auto"/>
          <w:sz w:val="28"/>
          <w:szCs w:val="28"/>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2246CB7D"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D70EDE">
        <w:rPr>
          <w:rFonts w:eastAsia="Calibri" w:cstheme="minorHAnsi"/>
        </w:rPr>
        <w:t xml:space="preserve"> 1</w:t>
      </w:r>
      <w:r w:rsidR="00DE051B" w:rsidRPr="00A84437">
        <w:rPr>
          <w:rFonts w:eastAsia="Calibri" w:cstheme="minorHAnsi"/>
        </w:rPr>
        <w:t xml:space="preserve"> priede </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7508E2" w:rsidRDefault="00D83C57" w:rsidP="007508E2">
      <w:pPr>
        <w:pStyle w:val="Heading1"/>
        <w:tabs>
          <w:tab w:val="left" w:pos="567"/>
        </w:tabs>
        <w:spacing w:line="20" w:lineRule="atLeast"/>
        <w:ind w:firstLine="426"/>
        <w:contextualSpacing/>
        <w:rPr>
          <w:rFonts w:asciiTheme="minorHAnsi" w:hAnsiTheme="minorHAnsi" w:cstheme="minorHAnsi"/>
          <w:b/>
          <w:bCs/>
          <w:sz w:val="28"/>
          <w:szCs w:val="28"/>
        </w:rPr>
      </w:pPr>
      <w:bookmarkStart w:id="17" w:name="_Ref39425999"/>
      <w:bookmarkStart w:id="18" w:name="_Ref39426005"/>
      <w:bookmarkStart w:id="19" w:name="_Toc126333937"/>
      <w:bookmarkStart w:id="20" w:name="_Toc183077312"/>
      <w:r w:rsidRPr="007508E2">
        <w:rPr>
          <w:rFonts w:asciiTheme="minorHAnsi" w:hAnsiTheme="minorHAnsi" w:cstheme="minorHAnsi"/>
          <w:b/>
          <w:bCs/>
          <w:sz w:val="28"/>
          <w:szCs w:val="28"/>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BDC3916"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0D48B0">
        <w:rPr>
          <w:rFonts w:cstheme="minorHAnsi"/>
          <w:color w:val="00B050"/>
        </w:rPr>
        <w:t xml:space="preserve">3 </w:t>
      </w:r>
      <w:r w:rsidR="00F56579" w:rsidRPr="004A0305">
        <w:rPr>
          <w:rFonts w:cstheme="minorHAnsi"/>
        </w:rPr>
        <w:t xml:space="preserve">priede. </w:t>
      </w:r>
    </w:p>
    <w:p w14:paraId="4F901DA0" w14:textId="77777777" w:rsidR="005450B5" w:rsidRDefault="005450B5" w:rsidP="00F77A5D">
      <w:pPr>
        <w:pStyle w:val="NoSpacing"/>
        <w:spacing w:line="276" w:lineRule="auto"/>
        <w:contextualSpacing/>
        <w:jc w:val="left"/>
        <w:rPr>
          <w:rFonts w:ascii="Arial" w:eastAsiaTheme="minorHAnsi" w:hAnsi="Arial" w:cs="Arial"/>
        </w:rPr>
      </w:pPr>
    </w:p>
    <w:p w14:paraId="3DB23246" w14:textId="08F3A47E" w:rsidR="00C70E3A" w:rsidRPr="00E930FD" w:rsidRDefault="00C70E3A" w:rsidP="00E930FD">
      <w:pPr>
        <w:pStyle w:val="NoSpacing"/>
        <w:spacing w:line="276" w:lineRule="auto"/>
        <w:ind w:firstLine="0"/>
        <w:contextualSpacing/>
        <w:rPr>
          <w:rFonts w:ascii="Arial" w:eastAsiaTheme="minorHAnsi" w:hAnsi="Arial" w:cs="Arial"/>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bookmarkEnd w:id="5"/>
      <w:bookmarkEnd w:id="21"/>
      <w:bookmarkEnd w:id="22"/>
      <w:bookmarkEnd w:id="23"/>
      <w:bookmarkEnd w:id="24"/>
      <w:bookmarkEnd w:id="25"/>
      <w:bookmarkEnd w:id="26"/>
      <w:bookmarkEnd w:id="27"/>
    </w:p>
    <w:sectPr w:rsidR="00C70E3A" w:rsidRPr="00E930FD"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F16E" w14:textId="77777777" w:rsidR="003722A0" w:rsidRDefault="003722A0" w:rsidP="00D05666">
      <w:r>
        <w:separator/>
      </w:r>
    </w:p>
  </w:endnote>
  <w:endnote w:type="continuationSeparator" w:id="0">
    <w:p w14:paraId="6B7A089D" w14:textId="77777777" w:rsidR="003722A0" w:rsidRDefault="003722A0" w:rsidP="00D05666">
      <w:r>
        <w:continuationSeparator/>
      </w:r>
    </w:p>
  </w:endnote>
  <w:endnote w:type="continuationNotice" w:id="1">
    <w:p w14:paraId="51FB7880" w14:textId="77777777" w:rsidR="003722A0" w:rsidRDefault="003722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tling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Body (calibri)">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49B1A" w14:textId="77777777" w:rsidR="003722A0" w:rsidRDefault="003722A0" w:rsidP="00D05666">
      <w:r>
        <w:separator/>
      </w:r>
    </w:p>
  </w:footnote>
  <w:footnote w:type="continuationSeparator" w:id="0">
    <w:p w14:paraId="0495A274" w14:textId="77777777" w:rsidR="003722A0" w:rsidRDefault="003722A0" w:rsidP="00D05666">
      <w:r>
        <w:continuationSeparator/>
      </w:r>
    </w:p>
  </w:footnote>
  <w:footnote w:type="continuationNotice" w:id="1">
    <w:p w14:paraId="5AF04175" w14:textId="77777777" w:rsidR="003722A0" w:rsidRDefault="003722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5574C0"/>
    <w:multiLevelType w:val="multilevel"/>
    <w:tmpl w:val="31A4E54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4813F91"/>
    <w:multiLevelType w:val="hybridMultilevel"/>
    <w:tmpl w:val="C62C0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AF43DE"/>
    <w:multiLevelType w:val="multilevel"/>
    <w:tmpl w:val="2AA8DA9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5"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7"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0"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1"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7"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0"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8"/>
  </w:num>
  <w:num w:numId="3" w16cid:durableId="138770985">
    <w:abstractNumId w:val="21"/>
  </w:num>
  <w:num w:numId="4" w16cid:durableId="219707255">
    <w:abstractNumId w:val="51"/>
  </w:num>
  <w:num w:numId="5" w16cid:durableId="2137720050">
    <w:abstractNumId w:val="5"/>
  </w:num>
  <w:num w:numId="6" w16cid:durableId="1882473578">
    <w:abstractNumId w:val="19"/>
  </w:num>
  <w:num w:numId="7" w16cid:durableId="742215806">
    <w:abstractNumId w:val="35"/>
  </w:num>
  <w:num w:numId="8" w16cid:durableId="581986730">
    <w:abstractNumId w:val="40"/>
  </w:num>
  <w:num w:numId="9" w16cid:durableId="1210533292">
    <w:abstractNumId w:val="3"/>
  </w:num>
  <w:num w:numId="10" w16cid:durableId="360207028">
    <w:abstractNumId w:val="9"/>
  </w:num>
  <w:num w:numId="11" w16cid:durableId="464082020">
    <w:abstractNumId w:val="43"/>
  </w:num>
  <w:num w:numId="12" w16cid:durableId="1510020379">
    <w:abstractNumId w:val="11"/>
  </w:num>
  <w:num w:numId="13" w16cid:durableId="1778215594">
    <w:abstractNumId w:val="25"/>
  </w:num>
  <w:num w:numId="14" w16cid:durableId="1652252092">
    <w:abstractNumId w:val="10"/>
  </w:num>
  <w:num w:numId="15" w16cid:durableId="2131630214">
    <w:abstractNumId w:val="15"/>
  </w:num>
  <w:num w:numId="16" w16cid:durableId="1098015114">
    <w:abstractNumId w:val="49"/>
  </w:num>
  <w:num w:numId="17" w16cid:durableId="1208252808">
    <w:abstractNumId w:val="48"/>
  </w:num>
  <w:num w:numId="18" w16cid:durableId="963148996">
    <w:abstractNumId w:val="6"/>
  </w:num>
  <w:num w:numId="19" w16cid:durableId="1873961101">
    <w:abstractNumId w:val="26"/>
  </w:num>
  <w:num w:numId="20" w16cid:durableId="1129662248">
    <w:abstractNumId w:val="23"/>
  </w:num>
  <w:num w:numId="21" w16cid:durableId="817724215">
    <w:abstractNumId w:val="22"/>
  </w:num>
  <w:num w:numId="22" w16cid:durableId="1993635468">
    <w:abstractNumId w:val="4"/>
  </w:num>
  <w:num w:numId="23" w16cid:durableId="1928659478">
    <w:abstractNumId w:val="50"/>
  </w:num>
  <w:num w:numId="24" w16cid:durableId="1250694197">
    <w:abstractNumId w:val="0"/>
  </w:num>
  <w:num w:numId="25" w16cid:durableId="681514953">
    <w:abstractNumId w:val="12"/>
  </w:num>
  <w:num w:numId="26" w16cid:durableId="2001343554">
    <w:abstractNumId w:val="20"/>
  </w:num>
  <w:num w:numId="27" w16cid:durableId="1828280303">
    <w:abstractNumId w:val="29"/>
  </w:num>
  <w:num w:numId="28" w16cid:durableId="2125803710">
    <w:abstractNumId w:val="27"/>
  </w:num>
  <w:num w:numId="29" w16cid:durableId="2051806606">
    <w:abstractNumId w:val="39"/>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4"/>
  </w:num>
  <w:num w:numId="32" w16cid:durableId="1032875126">
    <w:abstractNumId w:val="17"/>
  </w:num>
  <w:num w:numId="33" w16cid:durableId="341712434">
    <w:abstractNumId w:val="1"/>
  </w:num>
  <w:num w:numId="34" w16cid:durableId="419986092">
    <w:abstractNumId w:val="18"/>
  </w:num>
  <w:num w:numId="35" w16cid:durableId="989599647">
    <w:abstractNumId w:val="36"/>
  </w:num>
  <w:num w:numId="36" w16cid:durableId="134224949">
    <w:abstractNumId w:val="28"/>
  </w:num>
  <w:num w:numId="37" w16cid:durableId="801532550">
    <w:abstractNumId w:val="2"/>
  </w:num>
  <w:num w:numId="38" w16cid:durableId="777871533">
    <w:abstractNumId w:val="8"/>
  </w:num>
  <w:num w:numId="39" w16cid:durableId="1476410157">
    <w:abstractNumId w:val="45"/>
  </w:num>
  <w:num w:numId="40" w16cid:durableId="403528462">
    <w:abstractNumId w:val="4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6"/>
  </w:num>
  <w:num w:numId="43" w16cid:durableId="1624074669">
    <w:abstractNumId w:val="32"/>
  </w:num>
  <w:num w:numId="44" w16cid:durableId="1236630376">
    <w:abstractNumId w:val="47"/>
  </w:num>
  <w:num w:numId="45" w16cid:durableId="1897933955">
    <w:abstractNumId w:val="16"/>
  </w:num>
  <w:num w:numId="46" w16cid:durableId="330569735">
    <w:abstractNumId w:val="33"/>
  </w:num>
  <w:num w:numId="47" w16cid:durableId="1415740606">
    <w:abstractNumId w:val="44"/>
  </w:num>
  <w:num w:numId="48" w16cid:durableId="662123677">
    <w:abstractNumId w:val="42"/>
  </w:num>
  <w:num w:numId="49" w16cid:durableId="67459811">
    <w:abstractNumId w:val="4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9830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556311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08983138">
    <w:abstractNumId w:val="24"/>
  </w:num>
  <w:num w:numId="53" w16cid:durableId="684669273">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234"/>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35F"/>
    <w:rsid w:val="00044728"/>
    <w:rsid w:val="00044836"/>
    <w:rsid w:val="00044B63"/>
    <w:rsid w:val="00044DE7"/>
    <w:rsid w:val="000455B9"/>
    <w:rsid w:val="000464E8"/>
    <w:rsid w:val="000466D2"/>
    <w:rsid w:val="000467BB"/>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8B0"/>
    <w:rsid w:val="000D4B9C"/>
    <w:rsid w:val="000D4E2B"/>
    <w:rsid w:val="000D5039"/>
    <w:rsid w:val="000D5C58"/>
    <w:rsid w:val="000D638A"/>
    <w:rsid w:val="000E083B"/>
    <w:rsid w:val="000E0EAE"/>
    <w:rsid w:val="000E1743"/>
    <w:rsid w:val="000E1F98"/>
    <w:rsid w:val="000E266E"/>
    <w:rsid w:val="000E2FD9"/>
    <w:rsid w:val="000E31D4"/>
    <w:rsid w:val="000E3448"/>
    <w:rsid w:val="000E37BD"/>
    <w:rsid w:val="000E430C"/>
    <w:rsid w:val="000E480E"/>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4F7C"/>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A9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46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791"/>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C9F"/>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2A0"/>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1FED"/>
    <w:rsid w:val="003E2296"/>
    <w:rsid w:val="003E23F7"/>
    <w:rsid w:val="003E3871"/>
    <w:rsid w:val="003E436D"/>
    <w:rsid w:val="003E455C"/>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0E49"/>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3FF"/>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4E4"/>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9DA"/>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5C0"/>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694"/>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849"/>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8E2"/>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68D"/>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EF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95E"/>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590"/>
    <w:rsid w:val="008C1B32"/>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04"/>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5E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97C"/>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C0B"/>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53D"/>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6F86"/>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315"/>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10"/>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450"/>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58D"/>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9D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6D4"/>
    <w:rsid w:val="00D341BE"/>
    <w:rsid w:val="00D354EB"/>
    <w:rsid w:val="00D35F9A"/>
    <w:rsid w:val="00D37664"/>
    <w:rsid w:val="00D406BD"/>
    <w:rsid w:val="00D4094C"/>
    <w:rsid w:val="00D41091"/>
    <w:rsid w:val="00D41416"/>
    <w:rsid w:val="00D41480"/>
    <w:rsid w:val="00D41BC8"/>
    <w:rsid w:val="00D41D77"/>
    <w:rsid w:val="00D42637"/>
    <w:rsid w:val="00D42DBD"/>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28E"/>
    <w:rsid w:val="00D56B13"/>
    <w:rsid w:val="00D57588"/>
    <w:rsid w:val="00D5779B"/>
    <w:rsid w:val="00D57C8A"/>
    <w:rsid w:val="00D57D01"/>
    <w:rsid w:val="00D60217"/>
    <w:rsid w:val="00D60271"/>
    <w:rsid w:val="00D60410"/>
    <w:rsid w:val="00D60623"/>
    <w:rsid w:val="00D607A2"/>
    <w:rsid w:val="00D60E01"/>
    <w:rsid w:val="00D60E84"/>
    <w:rsid w:val="00D611AB"/>
    <w:rsid w:val="00D6124A"/>
    <w:rsid w:val="00D61DED"/>
    <w:rsid w:val="00D62793"/>
    <w:rsid w:val="00D63110"/>
    <w:rsid w:val="00D6652F"/>
    <w:rsid w:val="00D66697"/>
    <w:rsid w:val="00D66A43"/>
    <w:rsid w:val="00D66F4C"/>
    <w:rsid w:val="00D67710"/>
    <w:rsid w:val="00D70555"/>
    <w:rsid w:val="00D70ED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91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35E"/>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B7A"/>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58F"/>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559"/>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0FD"/>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282"/>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45D"/>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FF9"/>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4BF"/>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669"/>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Lentelstinklelis2">
    <w:name w:val="Lentelės tinklelis2"/>
    <w:basedOn w:val="TableNormal"/>
    <w:rsid w:val="00D5628E"/>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6614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Justas Dieninis</cp:lastModifiedBy>
  <cp:revision>23</cp:revision>
  <cp:lastPrinted>2021-11-03T05:49:00Z</cp:lastPrinted>
  <dcterms:created xsi:type="dcterms:W3CDTF">2024-09-27T08:11:00Z</dcterms:created>
  <dcterms:modified xsi:type="dcterms:W3CDTF">2025-01-15T13:42:00Z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