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60BCBF68" w:rsidR="005F13F0" w:rsidRPr="00973232" w:rsidRDefault="00D5441B" w:rsidP="004E4612">
          <w:pPr>
            <w:spacing w:after="120" w:line="20" w:lineRule="atLeast"/>
            <w:contextualSpacing/>
            <w:jc w:val="center"/>
            <w:rPr>
              <w:rFonts w:cstheme="minorHAnsi"/>
              <w:b/>
              <w:sz w:val="22"/>
              <w:szCs w:val="22"/>
            </w:rPr>
          </w:pPr>
          <w:r w:rsidRPr="00973232">
            <w:rPr>
              <w:rFonts w:cstheme="minorHAnsi"/>
              <w:b/>
              <w:bCs/>
              <w:sz w:val="22"/>
              <w:szCs w:val="22"/>
            </w:rPr>
            <w:t>VŠĮ VILNIAUS PIRKIMŲ AGENTŪRA</w:t>
          </w:r>
        </w:p>
        <w:p w14:paraId="2721BB57" w14:textId="77731B9E" w:rsidR="00D526C8" w:rsidRPr="00973232" w:rsidRDefault="791DA65D" w:rsidP="77D3402A">
          <w:pPr>
            <w:spacing w:after="120" w:line="20" w:lineRule="atLeast"/>
            <w:jc w:val="center"/>
            <w:rPr>
              <w:rFonts w:eastAsia="Calibri"/>
              <w:sz w:val="22"/>
              <w:szCs w:val="22"/>
            </w:rPr>
          </w:pPr>
          <w:r w:rsidRPr="00973232">
            <w:rPr>
              <w:sz w:val="22"/>
              <w:szCs w:val="22"/>
            </w:rPr>
            <w:t>Konstitucijos pr. 3, LT-09</w:t>
          </w:r>
          <w:r w:rsidR="6C3C6F8E" w:rsidRPr="00973232">
            <w:rPr>
              <w:sz w:val="22"/>
              <w:szCs w:val="22"/>
            </w:rPr>
            <w:t>308</w:t>
          </w:r>
          <w:r w:rsidRPr="00973232">
            <w:rPr>
              <w:sz w:val="22"/>
              <w:szCs w:val="22"/>
            </w:rPr>
            <w:t xml:space="preserve"> Vilnius</w:t>
          </w:r>
          <w:r w:rsidR="00414D9A" w:rsidRPr="00973232">
            <w:rPr>
              <w:sz w:val="22"/>
              <w:szCs w:val="22"/>
            </w:rPr>
            <w:t xml:space="preserve">, k. </w:t>
          </w:r>
          <w:r w:rsidR="00065482" w:rsidRPr="00973232">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826B6A0" w:rsidR="00D526C8" w:rsidRPr="00682B25" w:rsidRDefault="007A130B" w:rsidP="004E4612">
          <w:pPr>
            <w:spacing w:after="120" w:line="20" w:lineRule="atLeast"/>
            <w:contextualSpacing/>
            <w:jc w:val="center"/>
            <w:rPr>
              <w:rFonts w:cstheme="minorHAnsi"/>
              <w:b/>
              <w:bCs/>
              <w:sz w:val="22"/>
              <w:szCs w:val="22"/>
            </w:rPr>
          </w:pPr>
          <w:r w:rsidRPr="008106DF">
            <w:rPr>
              <w:rFonts w:cstheme="minorHAnsi"/>
              <w:b/>
              <w:bCs/>
              <w:sz w:val="22"/>
              <w:szCs w:val="22"/>
            </w:rPr>
            <w:t>TARPTAUTIN</w:t>
          </w:r>
          <w:r w:rsidR="0069195A" w:rsidRPr="008106DF">
            <w:rPr>
              <w:rFonts w:cstheme="minorHAnsi"/>
              <w:b/>
              <w:bCs/>
              <w:sz w:val="22"/>
              <w:szCs w:val="22"/>
            </w:rPr>
            <w:t>ĖS VERTĖS</w:t>
          </w:r>
          <w:r w:rsidRPr="008106DF">
            <w:rPr>
              <w:rFonts w:cstheme="minorHAnsi"/>
              <w:b/>
              <w:bCs/>
              <w:sz w:val="22"/>
              <w:szCs w:val="22"/>
            </w:rPr>
            <w:t xml:space="preserve"> </w:t>
          </w:r>
          <w:r w:rsidR="00D526C8" w:rsidRPr="00682B25">
            <w:rPr>
              <w:rFonts w:cstheme="minorHAnsi"/>
              <w:b/>
              <w:bCs/>
              <w:sz w:val="22"/>
              <w:szCs w:val="22"/>
            </w:rPr>
            <w:t>VIEŠOJO PIRKIMO „</w:t>
          </w:r>
          <w:r w:rsidR="00A278CC" w:rsidRPr="00973232">
            <w:rPr>
              <w:rFonts w:cstheme="minorHAnsi"/>
              <w:b/>
              <w:bCs/>
              <w:sz w:val="22"/>
              <w:szCs w:val="22"/>
            </w:rPr>
            <w:t>CP-201026</w:t>
          </w:r>
          <w:r w:rsidR="0003092E" w:rsidRPr="00973232">
            <w:rPr>
              <w:rFonts w:cstheme="minorHAnsi"/>
              <w:b/>
              <w:bCs/>
              <w:sz w:val="22"/>
              <w:szCs w:val="22"/>
            </w:rPr>
            <w:t xml:space="preserve"> KLINIKINIŲ LABORATORI</w:t>
          </w:r>
          <w:r w:rsidR="00F01CBD">
            <w:rPr>
              <w:rFonts w:cstheme="minorHAnsi"/>
              <w:b/>
              <w:bCs/>
              <w:sz w:val="22"/>
              <w:szCs w:val="22"/>
            </w:rPr>
            <w:t>NIŲ</w:t>
          </w:r>
          <w:r w:rsidR="0003092E" w:rsidRPr="00973232">
            <w:rPr>
              <w:rFonts w:cstheme="minorHAnsi"/>
              <w:b/>
              <w:bCs/>
              <w:sz w:val="22"/>
              <w:szCs w:val="22"/>
            </w:rPr>
            <w:t xml:space="preserve"> IR PAT</w:t>
          </w:r>
          <w:r w:rsidR="00973232" w:rsidRPr="00973232">
            <w:rPr>
              <w:rFonts w:cstheme="minorHAnsi"/>
              <w:b/>
              <w:bCs/>
              <w:sz w:val="22"/>
              <w:szCs w:val="22"/>
            </w:rPr>
            <w:t>OLOGIJOS TYRIMŲ PASLAUGOS“</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44894D7"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973232" w:rsidRPr="00973232">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03A33A3" w14:textId="74B6510F" w:rsidR="0091543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9644044" w:history="1">
                <w:r w:rsidR="00915438" w:rsidRPr="00FF3C8B">
                  <w:rPr>
                    <w:rStyle w:val="Hipersaitas"/>
                    <w:rFonts w:cstheme="minorHAnsi"/>
                    <w:noProof/>
                  </w:rPr>
                  <w:t>1.</w:t>
                </w:r>
                <w:r w:rsidR="00915438">
                  <w:rPr>
                    <w:noProof/>
                    <w:kern w:val="2"/>
                    <w:sz w:val="24"/>
                    <w:szCs w:val="24"/>
                    <w14:ligatures w14:val="standardContextual"/>
                  </w:rPr>
                  <w:tab/>
                </w:r>
                <w:r w:rsidR="00915438" w:rsidRPr="00FF3C8B">
                  <w:rPr>
                    <w:rStyle w:val="Hipersaitas"/>
                    <w:rFonts w:cstheme="minorHAnsi"/>
                    <w:noProof/>
                  </w:rPr>
                  <w:t>Bendra informacija</w:t>
                </w:r>
                <w:r w:rsidR="00915438">
                  <w:rPr>
                    <w:noProof/>
                    <w:webHidden/>
                  </w:rPr>
                  <w:tab/>
                </w:r>
                <w:r w:rsidR="00915438">
                  <w:rPr>
                    <w:noProof/>
                    <w:webHidden/>
                  </w:rPr>
                  <w:fldChar w:fldCharType="begin"/>
                </w:r>
                <w:r w:rsidR="00915438">
                  <w:rPr>
                    <w:noProof/>
                    <w:webHidden/>
                  </w:rPr>
                  <w:instrText xml:space="preserve"> PAGEREF _Toc229644044 \h </w:instrText>
                </w:r>
                <w:r w:rsidR="00915438">
                  <w:rPr>
                    <w:noProof/>
                    <w:webHidden/>
                  </w:rPr>
                </w:r>
                <w:r w:rsidR="00915438">
                  <w:rPr>
                    <w:noProof/>
                    <w:webHidden/>
                  </w:rPr>
                  <w:fldChar w:fldCharType="separate"/>
                </w:r>
                <w:r w:rsidR="00915438">
                  <w:rPr>
                    <w:noProof/>
                    <w:webHidden/>
                  </w:rPr>
                  <w:t>2</w:t>
                </w:r>
                <w:r w:rsidR="00915438">
                  <w:rPr>
                    <w:noProof/>
                    <w:webHidden/>
                  </w:rPr>
                  <w:fldChar w:fldCharType="end"/>
                </w:r>
              </w:hyperlink>
            </w:p>
            <w:p w14:paraId="33DBCC7C" w14:textId="5EC2D700" w:rsidR="00915438" w:rsidRDefault="00915438">
              <w:pPr>
                <w:pStyle w:val="Turinys1"/>
                <w:rPr>
                  <w:noProof/>
                  <w:kern w:val="2"/>
                  <w:sz w:val="24"/>
                  <w:szCs w:val="24"/>
                  <w14:ligatures w14:val="standardContextual"/>
                </w:rPr>
              </w:pPr>
              <w:hyperlink w:anchor="_Toc229644045" w:history="1">
                <w:r w:rsidRPr="00FF3C8B">
                  <w:rPr>
                    <w:rStyle w:val="Hipersaitas"/>
                    <w:rFonts w:cstheme="minorHAnsi"/>
                    <w:noProof/>
                  </w:rPr>
                  <w:t>2. Pirkimo objektas</w:t>
                </w:r>
                <w:r>
                  <w:rPr>
                    <w:noProof/>
                    <w:webHidden/>
                  </w:rPr>
                  <w:tab/>
                </w:r>
                <w:r>
                  <w:rPr>
                    <w:noProof/>
                    <w:webHidden/>
                  </w:rPr>
                  <w:fldChar w:fldCharType="begin"/>
                </w:r>
                <w:r>
                  <w:rPr>
                    <w:noProof/>
                    <w:webHidden/>
                  </w:rPr>
                  <w:instrText xml:space="preserve"> PAGEREF _Toc229644045 \h </w:instrText>
                </w:r>
                <w:r>
                  <w:rPr>
                    <w:noProof/>
                    <w:webHidden/>
                  </w:rPr>
                </w:r>
                <w:r>
                  <w:rPr>
                    <w:noProof/>
                    <w:webHidden/>
                  </w:rPr>
                  <w:fldChar w:fldCharType="separate"/>
                </w:r>
                <w:r>
                  <w:rPr>
                    <w:noProof/>
                    <w:webHidden/>
                  </w:rPr>
                  <w:t>2</w:t>
                </w:r>
                <w:r>
                  <w:rPr>
                    <w:noProof/>
                    <w:webHidden/>
                  </w:rPr>
                  <w:fldChar w:fldCharType="end"/>
                </w:r>
              </w:hyperlink>
            </w:p>
            <w:p w14:paraId="12406EF1" w14:textId="019838B4" w:rsidR="00915438" w:rsidRDefault="00915438">
              <w:pPr>
                <w:pStyle w:val="Turinys1"/>
                <w:rPr>
                  <w:noProof/>
                  <w:kern w:val="2"/>
                  <w:sz w:val="24"/>
                  <w:szCs w:val="24"/>
                  <w14:ligatures w14:val="standardContextual"/>
                </w:rPr>
              </w:pPr>
              <w:hyperlink w:anchor="_Toc229644046" w:history="1">
                <w:r w:rsidRPr="00FF3C8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_Toc229644046 \h </w:instrText>
                </w:r>
                <w:r>
                  <w:rPr>
                    <w:noProof/>
                    <w:webHidden/>
                  </w:rPr>
                </w:r>
                <w:r>
                  <w:rPr>
                    <w:noProof/>
                    <w:webHidden/>
                  </w:rPr>
                  <w:fldChar w:fldCharType="separate"/>
                </w:r>
                <w:r>
                  <w:rPr>
                    <w:noProof/>
                    <w:webHidden/>
                  </w:rPr>
                  <w:t>3</w:t>
                </w:r>
                <w:r>
                  <w:rPr>
                    <w:noProof/>
                    <w:webHidden/>
                  </w:rPr>
                  <w:fldChar w:fldCharType="end"/>
                </w:r>
              </w:hyperlink>
            </w:p>
            <w:p w14:paraId="4CECC860" w14:textId="42FEECB9" w:rsidR="00915438" w:rsidRDefault="00915438">
              <w:pPr>
                <w:pStyle w:val="Turinys1"/>
                <w:rPr>
                  <w:noProof/>
                  <w:kern w:val="2"/>
                  <w:sz w:val="24"/>
                  <w:szCs w:val="24"/>
                  <w14:ligatures w14:val="standardContextual"/>
                </w:rPr>
              </w:pPr>
              <w:hyperlink w:anchor="_Toc229644047" w:history="1">
                <w:r w:rsidRPr="00FF3C8B">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_Toc229644047 \h </w:instrText>
                </w:r>
                <w:r>
                  <w:rPr>
                    <w:noProof/>
                    <w:webHidden/>
                  </w:rPr>
                </w:r>
                <w:r>
                  <w:rPr>
                    <w:noProof/>
                    <w:webHidden/>
                  </w:rPr>
                  <w:fldChar w:fldCharType="separate"/>
                </w:r>
                <w:r>
                  <w:rPr>
                    <w:noProof/>
                    <w:webHidden/>
                  </w:rPr>
                  <w:t>3</w:t>
                </w:r>
                <w:r>
                  <w:rPr>
                    <w:noProof/>
                    <w:webHidden/>
                  </w:rPr>
                  <w:fldChar w:fldCharType="end"/>
                </w:r>
              </w:hyperlink>
            </w:p>
            <w:p w14:paraId="32CFE6E3" w14:textId="60353A36" w:rsidR="00915438" w:rsidRDefault="00915438">
              <w:pPr>
                <w:pStyle w:val="Turinys1"/>
                <w:rPr>
                  <w:noProof/>
                  <w:kern w:val="2"/>
                  <w:sz w:val="24"/>
                  <w:szCs w:val="24"/>
                  <w14:ligatures w14:val="standardContextual"/>
                </w:rPr>
              </w:pPr>
              <w:hyperlink w:anchor="_Toc229644048" w:history="1">
                <w:r w:rsidRPr="00FF3C8B">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_Toc229644048 \h </w:instrText>
                </w:r>
                <w:r>
                  <w:rPr>
                    <w:noProof/>
                    <w:webHidden/>
                  </w:rPr>
                </w:r>
                <w:r>
                  <w:rPr>
                    <w:noProof/>
                    <w:webHidden/>
                  </w:rPr>
                  <w:fldChar w:fldCharType="separate"/>
                </w:r>
                <w:r>
                  <w:rPr>
                    <w:noProof/>
                    <w:webHidden/>
                  </w:rPr>
                  <w:t>4</w:t>
                </w:r>
                <w:r>
                  <w:rPr>
                    <w:noProof/>
                    <w:webHidden/>
                  </w:rPr>
                  <w:fldChar w:fldCharType="end"/>
                </w:r>
              </w:hyperlink>
            </w:p>
            <w:p w14:paraId="6CD96E66" w14:textId="2CA5E871" w:rsidR="00915438" w:rsidRDefault="00915438">
              <w:pPr>
                <w:pStyle w:val="Turinys1"/>
                <w:rPr>
                  <w:noProof/>
                  <w:kern w:val="2"/>
                  <w:sz w:val="24"/>
                  <w:szCs w:val="24"/>
                  <w14:ligatures w14:val="standardContextual"/>
                </w:rPr>
              </w:pPr>
              <w:hyperlink w:anchor="_Toc229644049" w:history="1">
                <w:r w:rsidRPr="00FF3C8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_Toc229644049 \h </w:instrText>
                </w:r>
                <w:r>
                  <w:rPr>
                    <w:noProof/>
                    <w:webHidden/>
                  </w:rPr>
                </w:r>
                <w:r>
                  <w:rPr>
                    <w:noProof/>
                    <w:webHidden/>
                  </w:rPr>
                  <w:fldChar w:fldCharType="separate"/>
                </w:r>
                <w:r>
                  <w:rPr>
                    <w:noProof/>
                    <w:webHidden/>
                  </w:rPr>
                  <w:t>4</w:t>
                </w:r>
                <w:r>
                  <w:rPr>
                    <w:noProof/>
                    <w:webHidden/>
                  </w:rPr>
                  <w:fldChar w:fldCharType="end"/>
                </w:r>
              </w:hyperlink>
            </w:p>
            <w:p w14:paraId="6C6D3A62" w14:textId="7E5C44A0" w:rsidR="00915438" w:rsidRDefault="00915438">
              <w:pPr>
                <w:pStyle w:val="Turinys1"/>
                <w:tabs>
                  <w:tab w:val="left" w:pos="720"/>
                </w:tabs>
                <w:rPr>
                  <w:noProof/>
                  <w:kern w:val="2"/>
                  <w:sz w:val="24"/>
                  <w:szCs w:val="24"/>
                  <w14:ligatures w14:val="standardContextual"/>
                </w:rPr>
              </w:pPr>
              <w:hyperlink w:anchor="_Toc229644050" w:history="1">
                <w:r w:rsidRPr="00FF3C8B">
                  <w:rPr>
                    <w:rStyle w:val="Hipersaitas"/>
                    <w:rFonts w:eastAsia="Calibri" w:cstheme="minorHAnsi"/>
                    <w:noProof/>
                  </w:rPr>
                  <w:t>7.</w:t>
                </w:r>
                <w:r>
                  <w:rPr>
                    <w:noProof/>
                    <w:kern w:val="2"/>
                    <w:sz w:val="24"/>
                    <w:szCs w:val="24"/>
                    <w14:ligatures w14:val="standardContextual"/>
                  </w:rPr>
                  <w:tab/>
                </w:r>
                <w:r w:rsidRPr="00FF3C8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_Toc229644050 \h </w:instrText>
                </w:r>
                <w:r>
                  <w:rPr>
                    <w:noProof/>
                    <w:webHidden/>
                  </w:rPr>
                </w:r>
                <w:r>
                  <w:rPr>
                    <w:noProof/>
                    <w:webHidden/>
                  </w:rPr>
                  <w:fldChar w:fldCharType="separate"/>
                </w:r>
                <w:r>
                  <w:rPr>
                    <w:noProof/>
                    <w:webHidden/>
                  </w:rPr>
                  <w:t>5</w:t>
                </w:r>
                <w:r>
                  <w:rPr>
                    <w:noProof/>
                    <w:webHidden/>
                  </w:rPr>
                  <w:fldChar w:fldCharType="end"/>
                </w:r>
              </w:hyperlink>
            </w:p>
            <w:p w14:paraId="3565C135" w14:textId="030AB822" w:rsidR="00915438" w:rsidRDefault="00915438">
              <w:pPr>
                <w:pStyle w:val="Turinys1"/>
                <w:tabs>
                  <w:tab w:val="left" w:pos="720"/>
                </w:tabs>
                <w:rPr>
                  <w:noProof/>
                  <w:kern w:val="2"/>
                  <w:sz w:val="24"/>
                  <w:szCs w:val="24"/>
                  <w14:ligatures w14:val="standardContextual"/>
                </w:rPr>
              </w:pPr>
              <w:hyperlink w:anchor="_Toc229644051" w:history="1">
                <w:r w:rsidRPr="00FF3C8B">
                  <w:rPr>
                    <w:rStyle w:val="Hipersaitas"/>
                    <w:rFonts w:eastAsia="Calibri" w:cstheme="minorHAnsi"/>
                    <w:noProof/>
                  </w:rPr>
                  <w:t>8.</w:t>
                </w:r>
                <w:r>
                  <w:rPr>
                    <w:noProof/>
                    <w:kern w:val="2"/>
                    <w:sz w:val="24"/>
                    <w:szCs w:val="24"/>
                    <w14:ligatures w14:val="standardContextual"/>
                  </w:rPr>
                  <w:tab/>
                </w:r>
                <w:r w:rsidRPr="00FF3C8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_Toc229644051 \h </w:instrText>
                </w:r>
                <w:r>
                  <w:rPr>
                    <w:noProof/>
                    <w:webHidden/>
                  </w:rPr>
                </w:r>
                <w:r>
                  <w:rPr>
                    <w:noProof/>
                    <w:webHidden/>
                  </w:rPr>
                  <w:fldChar w:fldCharType="separate"/>
                </w:r>
                <w:r>
                  <w:rPr>
                    <w:noProof/>
                    <w:webHidden/>
                  </w:rPr>
                  <w:t>6</w:t>
                </w:r>
                <w:r>
                  <w:rPr>
                    <w:noProof/>
                    <w:webHidden/>
                  </w:rPr>
                  <w:fldChar w:fldCharType="end"/>
                </w:r>
              </w:hyperlink>
            </w:p>
            <w:p w14:paraId="1BB1CE9F" w14:textId="280B0495" w:rsidR="00915438" w:rsidRDefault="00915438">
              <w:pPr>
                <w:pStyle w:val="Turinys1"/>
                <w:tabs>
                  <w:tab w:val="left" w:pos="720"/>
                </w:tabs>
                <w:rPr>
                  <w:noProof/>
                  <w:kern w:val="2"/>
                  <w:sz w:val="24"/>
                  <w:szCs w:val="24"/>
                  <w14:ligatures w14:val="standardContextual"/>
                </w:rPr>
              </w:pPr>
              <w:hyperlink w:anchor="_Toc229644052" w:history="1">
                <w:r w:rsidRPr="00FF3C8B">
                  <w:rPr>
                    <w:rStyle w:val="Hipersaitas"/>
                    <w:rFonts w:eastAsia="Calibri" w:cstheme="minorHAnsi"/>
                    <w:noProof/>
                  </w:rPr>
                  <w:t>9.</w:t>
                </w:r>
                <w:r>
                  <w:rPr>
                    <w:noProof/>
                    <w:kern w:val="2"/>
                    <w:sz w:val="24"/>
                    <w:szCs w:val="24"/>
                    <w14:ligatures w14:val="standardContextual"/>
                  </w:rPr>
                  <w:tab/>
                </w:r>
                <w:r w:rsidRPr="00FF3C8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_Toc229644052 \h </w:instrText>
                </w:r>
                <w:r>
                  <w:rPr>
                    <w:noProof/>
                    <w:webHidden/>
                  </w:rPr>
                </w:r>
                <w:r>
                  <w:rPr>
                    <w:noProof/>
                    <w:webHidden/>
                  </w:rPr>
                  <w:fldChar w:fldCharType="separate"/>
                </w:r>
                <w:r>
                  <w:rPr>
                    <w:noProof/>
                    <w:webHidden/>
                  </w:rPr>
                  <w:t>6</w:t>
                </w:r>
                <w:r>
                  <w:rPr>
                    <w:noProof/>
                    <w:webHidden/>
                  </w:rPr>
                  <w:fldChar w:fldCharType="end"/>
                </w:r>
              </w:hyperlink>
            </w:p>
            <w:p w14:paraId="0F505E5D" w14:textId="3BF71326" w:rsidR="00915438" w:rsidRDefault="00915438">
              <w:pPr>
                <w:pStyle w:val="Turinys1"/>
                <w:tabs>
                  <w:tab w:val="left" w:pos="720"/>
                </w:tabs>
                <w:rPr>
                  <w:noProof/>
                  <w:kern w:val="2"/>
                  <w:sz w:val="24"/>
                  <w:szCs w:val="24"/>
                  <w14:ligatures w14:val="standardContextual"/>
                </w:rPr>
              </w:pPr>
              <w:hyperlink w:anchor="_Toc229644053" w:history="1">
                <w:r w:rsidRPr="00FF3C8B">
                  <w:rPr>
                    <w:rStyle w:val="Hipersaitas"/>
                    <w:rFonts w:eastAsia="Calibri" w:cstheme="minorHAnsi"/>
                    <w:noProof/>
                  </w:rPr>
                  <w:t>10.</w:t>
                </w:r>
                <w:r>
                  <w:rPr>
                    <w:noProof/>
                    <w:kern w:val="2"/>
                    <w:sz w:val="24"/>
                    <w:szCs w:val="24"/>
                    <w14:ligatures w14:val="standardContextual"/>
                  </w:rPr>
                  <w:tab/>
                </w:r>
                <w:r w:rsidRPr="00FF3C8B">
                  <w:rPr>
                    <w:rStyle w:val="Hipersaitas"/>
                    <w:rFonts w:cstheme="minorHAnsi"/>
                    <w:noProof/>
                  </w:rPr>
                  <w:t>Sutarties sudarymas</w:t>
                </w:r>
                <w:r>
                  <w:rPr>
                    <w:noProof/>
                    <w:webHidden/>
                  </w:rPr>
                  <w:tab/>
                </w:r>
                <w:r>
                  <w:rPr>
                    <w:noProof/>
                    <w:webHidden/>
                  </w:rPr>
                  <w:fldChar w:fldCharType="begin"/>
                </w:r>
                <w:r>
                  <w:rPr>
                    <w:noProof/>
                    <w:webHidden/>
                  </w:rPr>
                  <w:instrText xml:space="preserve"> PAGEREF _Toc229644053 \h </w:instrText>
                </w:r>
                <w:r>
                  <w:rPr>
                    <w:noProof/>
                    <w:webHidden/>
                  </w:rPr>
                </w:r>
                <w:r>
                  <w:rPr>
                    <w:noProof/>
                    <w:webHidden/>
                  </w:rPr>
                  <w:fldChar w:fldCharType="separate"/>
                </w:r>
                <w:r>
                  <w:rPr>
                    <w:noProof/>
                    <w:webHidden/>
                  </w:rPr>
                  <w:t>6</w:t>
                </w:r>
                <w:r>
                  <w:rPr>
                    <w:noProof/>
                    <w:webHidden/>
                  </w:rPr>
                  <w:fldChar w:fldCharType="end"/>
                </w:r>
              </w:hyperlink>
            </w:p>
            <w:p w14:paraId="1940DCE5" w14:textId="5BF93C14" w:rsidR="00915438" w:rsidRDefault="00915438">
              <w:pPr>
                <w:pStyle w:val="Turinys1"/>
                <w:tabs>
                  <w:tab w:val="left" w:pos="720"/>
                </w:tabs>
                <w:rPr>
                  <w:noProof/>
                  <w:kern w:val="2"/>
                  <w:sz w:val="24"/>
                  <w:szCs w:val="24"/>
                  <w14:ligatures w14:val="standardContextual"/>
                </w:rPr>
              </w:pPr>
              <w:hyperlink w:anchor="_Toc229644054" w:history="1">
                <w:r w:rsidRPr="00FF3C8B">
                  <w:rPr>
                    <w:rStyle w:val="Hipersaitas"/>
                    <w:rFonts w:eastAsia="Calibri" w:cstheme="minorHAnsi"/>
                    <w:noProof/>
                  </w:rPr>
                  <w:t>11.</w:t>
                </w:r>
                <w:r>
                  <w:rPr>
                    <w:noProof/>
                    <w:kern w:val="2"/>
                    <w:sz w:val="24"/>
                    <w:szCs w:val="24"/>
                    <w14:ligatures w14:val="standardContextual"/>
                  </w:rPr>
                  <w:tab/>
                </w:r>
                <w:r w:rsidRPr="00FF3C8B">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_Toc229644054 \h </w:instrText>
                </w:r>
                <w:r>
                  <w:rPr>
                    <w:noProof/>
                    <w:webHidden/>
                  </w:rPr>
                </w:r>
                <w:r>
                  <w:rPr>
                    <w:noProof/>
                    <w:webHidden/>
                  </w:rPr>
                  <w:fldChar w:fldCharType="separate"/>
                </w:r>
                <w:r>
                  <w:rPr>
                    <w:noProof/>
                    <w:webHidden/>
                  </w:rPr>
                  <w:t>6</w:t>
                </w:r>
                <w:r>
                  <w:rPr>
                    <w:noProof/>
                    <w:webHidden/>
                  </w:rPr>
                  <w:fldChar w:fldCharType="end"/>
                </w:r>
              </w:hyperlink>
            </w:p>
            <w:p w14:paraId="6866FF20" w14:textId="4815B6AF" w:rsidR="00915438" w:rsidRDefault="00915438">
              <w:pPr>
                <w:pStyle w:val="Turinys1"/>
                <w:tabs>
                  <w:tab w:val="left" w:pos="720"/>
                </w:tabs>
                <w:rPr>
                  <w:noProof/>
                  <w:kern w:val="2"/>
                  <w:sz w:val="24"/>
                  <w:szCs w:val="24"/>
                  <w14:ligatures w14:val="standardContextual"/>
                </w:rPr>
              </w:pPr>
              <w:hyperlink w:anchor="_Toc229644055" w:history="1">
                <w:r w:rsidRPr="00FF3C8B">
                  <w:rPr>
                    <w:rStyle w:val="Hipersaitas"/>
                    <w:rFonts w:eastAsia="Calibri" w:cstheme="minorHAnsi"/>
                    <w:noProof/>
                  </w:rPr>
                  <w:t>12.</w:t>
                </w:r>
                <w:r>
                  <w:rPr>
                    <w:noProof/>
                    <w:kern w:val="2"/>
                    <w:sz w:val="24"/>
                    <w:szCs w:val="24"/>
                    <w14:ligatures w14:val="standardContextual"/>
                  </w:rPr>
                  <w:tab/>
                </w:r>
                <w:r w:rsidRPr="00FF3C8B">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_Toc229644055 \h </w:instrText>
                </w:r>
                <w:r>
                  <w:rPr>
                    <w:noProof/>
                    <w:webHidden/>
                  </w:rPr>
                </w:r>
                <w:r>
                  <w:rPr>
                    <w:noProof/>
                    <w:webHidden/>
                  </w:rPr>
                  <w:fldChar w:fldCharType="separate"/>
                </w:r>
                <w:r>
                  <w:rPr>
                    <w:noProof/>
                    <w:webHidden/>
                  </w:rPr>
                  <w:t>6</w:t>
                </w:r>
                <w:r>
                  <w:rPr>
                    <w:noProof/>
                    <w:webHidden/>
                  </w:rPr>
                  <w:fldChar w:fldCharType="end"/>
                </w:r>
              </w:hyperlink>
            </w:p>
            <w:p w14:paraId="0DDC40AE" w14:textId="525668D5"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5265BD26" w14:textId="3090B506" w:rsidR="00C44B56" w:rsidRPr="006C2357" w:rsidRDefault="00C44B56" w:rsidP="00C44B56">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Atskirai pridedami priedai:</w:t>
          </w:r>
        </w:p>
        <w:p w14:paraId="7B984E6A" w14:textId="42A0CB5F" w:rsidR="007647A3" w:rsidRDefault="007647A3" w:rsidP="00C44B56">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1</w:t>
          </w:r>
          <w:r w:rsidRPr="006C2357">
            <w:rPr>
              <w:rFonts w:cstheme="minorHAnsi"/>
              <w:color w:val="000000" w:themeColor="text1"/>
              <w:sz w:val="22"/>
              <w:szCs w:val="22"/>
            </w:rPr>
            <w:t xml:space="preserve"> priedas „</w:t>
          </w:r>
          <w:r>
            <w:rPr>
              <w:rFonts w:cstheme="minorHAnsi"/>
              <w:color w:val="000000" w:themeColor="text1"/>
              <w:sz w:val="22"/>
              <w:szCs w:val="22"/>
            </w:rPr>
            <w:t>Terminai“</w:t>
          </w:r>
        </w:p>
        <w:p w14:paraId="2416328C" w14:textId="056C8A67" w:rsidR="00C44B56" w:rsidRDefault="00C44B56" w:rsidP="00C44B56">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2</w:t>
          </w:r>
          <w:r w:rsidR="008F76E8">
            <w:rPr>
              <w:rFonts w:cstheme="minorHAnsi"/>
              <w:color w:val="000000" w:themeColor="text1"/>
              <w:sz w:val="22"/>
              <w:szCs w:val="22"/>
            </w:rPr>
            <w:t>.1</w:t>
          </w:r>
          <w:r w:rsidRPr="006C2357">
            <w:rPr>
              <w:rFonts w:cstheme="minorHAnsi"/>
              <w:color w:val="000000" w:themeColor="text1"/>
              <w:sz w:val="22"/>
              <w:szCs w:val="22"/>
            </w:rPr>
            <w:t xml:space="preserve"> priedas „</w:t>
          </w:r>
          <w:r w:rsidR="002B0665">
            <w:rPr>
              <w:rFonts w:cstheme="minorHAnsi"/>
              <w:color w:val="000000" w:themeColor="text1"/>
              <w:sz w:val="22"/>
              <w:szCs w:val="22"/>
            </w:rPr>
            <w:t xml:space="preserve">1 </w:t>
          </w:r>
          <w:proofErr w:type="spellStart"/>
          <w:r w:rsidR="002B0665">
            <w:rPr>
              <w:rFonts w:cstheme="minorHAnsi"/>
              <w:color w:val="000000" w:themeColor="text1"/>
              <w:sz w:val="22"/>
              <w:szCs w:val="22"/>
            </w:rPr>
            <w:t>p.o.d</w:t>
          </w:r>
          <w:proofErr w:type="spellEnd"/>
          <w:r w:rsidR="002B0665">
            <w:rPr>
              <w:rFonts w:cstheme="minorHAnsi"/>
              <w:color w:val="000000" w:themeColor="text1"/>
              <w:sz w:val="22"/>
              <w:szCs w:val="22"/>
            </w:rPr>
            <w:t xml:space="preserve">. Bendrosios citologijos, mikrobiologijos ir molekulinių </w:t>
          </w:r>
          <w:r w:rsidR="00A930D7">
            <w:rPr>
              <w:rFonts w:cstheme="minorHAnsi"/>
              <w:color w:val="000000" w:themeColor="text1"/>
              <w:sz w:val="22"/>
              <w:szCs w:val="22"/>
            </w:rPr>
            <w:t xml:space="preserve">infekcinės </w:t>
          </w:r>
          <w:proofErr w:type="spellStart"/>
          <w:r w:rsidR="00A930D7">
            <w:rPr>
              <w:rFonts w:cstheme="minorHAnsi"/>
              <w:color w:val="000000" w:themeColor="text1"/>
              <w:sz w:val="22"/>
              <w:szCs w:val="22"/>
            </w:rPr>
            <w:t>serologijos</w:t>
          </w:r>
          <w:proofErr w:type="spellEnd"/>
          <w:r w:rsidR="00A930D7">
            <w:rPr>
              <w:rFonts w:cstheme="minorHAnsi"/>
              <w:color w:val="000000" w:themeColor="text1"/>
              <w:sz w:val="22"/>
              <w:szCs w:val="22"/>
            </w:rPr>
            <w:t xml:space="preserve"> tyrimų t</w:t>
          </w:r>
          <w:r w:rsidRPr="006C2357">
            <w:rPr>
              <w:rFonts w:cstheme="minorHAnsi"/>
              <w:color w:val="000000" w:themeColor="text1"/>
              <w:sz w:val="22"/>
              <w:szCs w:val="22"/>
            </w:rPr>
            <w:t xml:space="preserve">echninė specifikacija“ </w:t>
          </w:r>
        </w:p>
        <w:p w14:paraId="7A7CC325" w14:textId="71164F24" w:rsidR="00A930D7" w:rsidRDefault="00A930D7" w:rsidP="00C44B56">
          <w:pPr>
            <w:spacing w:after="120" w:line="20" w:lineRule="atLeast"/>
            <w:contextualSpacing/>
            <w:rPr>
              <w:rFonts w:cstheme="minorHAnsi"/>
              <w:color w:val="000000" w:themeColor="text1"/>
              <w:sz w:val="22"/>
              <w:szCs w:val="22"/>
            </w:rPr>
          </w:pPr>
          <w:r>
            <w:rPr>
              <w:rFonts w:cstheme="minorHAnsi"/>
              <w:color w:val="000000" w:themeColor="text1"/>
              <w:sz w:val="22"/>
              <w:szCs w:val="22"/>
            </w:rPr>
            <w:t xml:space="preserve">Pirkimo sąlygų 2.2 priedas „2 </w:t>
          </w:r>
          <w:proofErr w:type="spellStart"/>
          <w:r>
            <w:rPr>
              <w:rFonts w:cstheme="minorHAnsi"/>
              <w:color w:val="000000" w:themeColor="text1"/>
              <w:sz w:val="22"/>
              <w:szCs w:val="22"/>
            </w:rPr>
            <w:t>p.o.d</w:t>
          </w:r>
          <w:proofErr w:type="spellEnd"/>
          <w:r>
            <w:rPr>
              <w:rFonts w:cstheme="minorHAnsi"/>
              <w:color w:val="000000" w:themeColor="text1"/>
              <w:sz w:val="22"/>
              <w:szCs w:val="22"/>
            </w:rPr>
            <w:t xml:space="preserve">. </w:t>
          </w:r>
          <w:r w:rsidR="00D04EF0">
            <w:rPr>
              <w:rFonts w:cstheme="minorHAnsi"/>
              <w:color w:val="000000" w:themeColor="text1"/>
              <w:sz w:val="22"/>
              <w:szCs w:val="22"/>
            </w:rPr>
            <w:t xml:space="preserve">Biochemijos, hematologijos, imuninių ir </w:t>
          </w:r>
          <w:r w:rsidR="006C6ECC">
            <w:rPr>
              <w:rFonts w:cstheme="minorHAnsi"/>
              <w:color w:val="000000" w:themeColor="text1"/>
              <w:sz w:val="22"/>
              <w:szCs w:val="22"/>
            </w:rPr>
            <w:t xml:space="preserve">infekcinės </w:t>
          </w:r>
          <w:proofErr w:type="spellStart"/>
          <w:r w:rsidR="006C6ECC">
            <w:rPr>
              <w:rFonts w:cstheme="minorHAnsi"/>
              <w:color w:val="000000" w:themeColor="text1"/>
              <w:sz w:val="22"/>
              <w:szCs w:val="22"/>
            </w:rPr>
            <w:t>serologijos</w:t>
          </w:r>
          <w:proofErr w:type="spellEnd"/>
          <w:r w:rsidR="006C6ECC">
            <w:rPr>
              <w:rFonts w:cstheme="minorHAnsi"/>
              <w:color w:val="000000" w:themeColor="text1"/>
              <w:sz w:val="22"/>
              <w:szCs w:val="22"/>
            </w:rPr>
            <w:t xml:space="preserve"> tyrimų techninė </w:t>
          </w:r>
          <w:proofErr w:type="spellStart"/>
          <w:r w:rsidR="006C6ECC">
            <w:rPr>
              <w:rFonts w:cstheme="minorHAnsi"/>
              <w:color w:val="000000" w:themeColor="text1"/>
              <w:sz w:val="22"/>
              <w:szCs w:val="22"/>
            </w:rPr>
            <w:t>specifijacija</w:t>
          </w:r>
          <w:proofErr w:type="spellEnd"/>
          <w:r w:rsidR="000D6538">
            <w:rPr>
              <w:rFonts w:cstheme="minorHAnsi"/>
              <w:color w:val="000000" w:themeColor="text1"/>
              <w:sz w:val="22"/>
              <w:szCs w:val="22"/>
            </w:rPr>
            <w:t>“</w:t>
          </w:r>
        </w:p>
        <w:p w14:paraId="29842CE4" w14:textId="63274161" w:rsidR="006C6ECC" w:rsidRDefault="00EB60AF" w:rsidP="00C44B56">
          <w:pPr>
            <w:spacing w:after="120" w:line="20" w:lineRule="atLeast"/>
            <w:contextualSpacing/>
            <w:rPr>
              <w:rFonts w:cstheme="minorHAnsi"/>
              <w:color w:val="000000" w:themeColor="text1"/>
              <w:sz w:val="22"/>
              <w:szCs w:val="22"/>
            </w:rPr>
          </w:pPr>
          <w:r>
            <w:rPr>
              <w:rFonts w:cstheme="minorHAnsi"/>
              <w:color w:val="000000" w:themeColor="text1"/>
              <w:sz w:val="22"/>
              <w:szCs w:val="22"/>
            </w:rPr>
            <w:t>Pirkimo sąlygų 2.3 priedas</w:t>
          </w:r>
          <w:r w:rsidR="00F84BC1">
            <w:rPr>
              <w:rFonts w:cstheme="minorHAnsi"/>
              <w:color w:val="000000" w:themeColor="text1"/>
              <w:sz w:val="22"/>
              <w:szCs w:val="22"/>
            </w:rPr>
            <w:t xml:space="preserve"> „3 </w:t>
          </w:r>
          <w:proofErr w:type="spellStart"/>
          <w:r w:rsidR="00F84BC1">
            <w:rPr>
              <w:rFonts w:cstheme="minorHAnsi"/>
              <w:color w:val="000000" w:themeColor="text1"/>
              <w:sz w:val="22"/>
              <w:szCs w:val="22"/>
            </w:rPr>
            <w:t>p.o.d</w:t>
          </w:r>
          <w:proofErr w:type="spellEnd"/>
          <w:r w:rsidR="00F84BC1">
            <w:rPr>
              <w:rFonts w:cstheme="minorHAnsi"/>
              <w:color w:val="000000" w:themeColor="text1"/>
              <w:sz w:val="22"/>
              <w:szCs w:val="22"/>
            </w:rPr>
            <w:t>.</w:t>
          </w:r>
          <w:r w:rsidR="00F84BC1">
            <w:rPr>
              <w:rFonts w:cstheme="minorHAnsi"/>
              <w:color w:val="000000" w:themeColor="text1"/>
              <w:sz w:val="22"/>
              <w:szCs w:val="22"/>
            </w:rPr>
            <w:t xml:space="preserve"> </w:t>
          </w:r>
          <w:r w:rsidR="000D6538">
            <w:rPr>
              <w:rFonts w:cstheme="minorHAnsi"/>
              <w:color w:val="000000" w:themeColor="text1"/>
              <w:sz w:val="22"/>
              <w:szCs w:val="22"/>
            </w:rPr>
            <w:t>Kraujo krešėjimo tyrimų techninė specifikacija“</w:t>
          </w:r>
        </w:p>
        <w:p w14:paraId="5F7BB540" w14:textId="7819932F" w:rsidR="000D6538" w:rsidRPr="006C2357" w:rsidRDefault="00C20DAC" w:rsidP="00C44B56">
          <w:pPr>
            <w:spacing w:after="120" w:line="20" w:lineRule="atLeast"/>
            <w:contextualSpacing/>
            <w:rPr>
              <w:rFonts w:cstheme="minorHAnsi"/>
              <w:color w:val="000000" w:themeColor="text1"/>
              <w:sz w:val="22"/>
              <w:szCs w:val="22"/>
            </w:rPr>
          </w:pPr>
          <w:r>
            <w:rPr>
              <w:rFonts w:cstheme="minorHAnsi"/>
              <w:color w:val="000000" w:themeColor="text1"/>
              <w:sz w:val="22"/>
              <w:szCs w:val="22"/>
            </w:rPr>
            <w:t xml:space="preserve">Pirkimo sąlygų 2.4 priedas „4 </w:t>
          </w:r>
          <w:proofErr w:type="spellStart"/>
          <w:r>
            <w:rPr>
              <w:rFonts w:cstheme="minorHAnsi"/>
              <w:color w:val="000000" w:themeColor="text1"/>
              <w:sz w:val="22"/>
              <w:szCs w:val="22"/>
            </w:rPr>
            <w:t>p.o.d</w:t>
          </w:r>
          <w:proofErr w:type="spellEnd"/>
          <w:r>
            <w:rPr>
              <w:rFonts w:cstheme="minorHAnsi"/>
              <w:color w:val="000000" w:themeColor="text1"/>
              <w:sz w:val="22"/>
              <w:szCs w:val="22"/>
            </w:rPr>
            <w:t xml:space="preserve">. </w:t>
          </w:r>
          <w:r w:rsidR="00100E0D">
            <w:rPr>
              <w:rFonts w:cstheme="minorHAnsi"/>
              <w:color w:val="000000" w:themeColor="text1"/>
              <w:sz w:val="22"/>
              <w:szCs w:val="22"/>
            </w:rPr>
            <w:t>Patologijos tyrimų techninė specifikacija“</w:t>
          </w:r>
        </w:p>
        <w:p w14:paraId="476629B0" w14:textId="77777777" w:rsidR="009C6A3A" w:rsidRDefault="00C44B56" w:rsidP="00C44B56">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3 priedas „Pasiūlymo forma“</w:t>
          </w:r>
        </w:p>
        <w:p w14:paraId="029DF33D" w14:textId="6E47B2BD" w:rsidR="00C44B56" w:rsidRPr="006C2357" w:rsidRDefault="009C6A3A" w:rsidP="00C44B56">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4</w:t>
          </w:r>
          <w:r w:rsidRPr="006C2357">
            <w:rPr>
              <w:rFonts w:cstheme="minorHAnsi"/>
              <w:color w:val="000000" w:themeColor="text1"/>
              <w:sz w:val="22"/>
              <w:szCs w:val="22"/>
            </w:rPr>
            <w:t xml:space="preserve"> priedas „</w:t>
          </w:r>
          <w:r>
            <w:rPr>
              <w:rFonts w:cstheme="minorHAnsi"/>
              <w:color w:val="000000" w:themeColor="text1"/>
              <w:sz w:val="22"/>
              <w:szCs w:val="22"/>
            </w:rPr>
            <w:t>Pasiūlymų vertinimo kriterijai ir sąlygos</w:t>
          </w:r>
          <w:r w:rsidRPr="006C2357">
            <w:rPr>
              <w:rFonts w:cstheme="minorHAnsi"/>
              <w:color w:val="000000" w:themeColor="text1"/>
              <w:sz w:val="22"/>
              <w:szCs w:val="22"/>
            </w:rPr>
            <w:t>“</w:t>
          </w:r>
        </w:p>
        <w:p w14:paraId="00891E7E" w14:textId="77777777" w:rsidR="00C44B56" w:rsidRPr="006C2357" w:rsidRDefault="00C44B56" w:rsidP="00C44B56">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27636526" w14:textId="77777777" w:rsidR="00C44B56" w:rsidRPr="006C2357" w:rsidRDefault="00C44B56" w:rsidP="00C44B56">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2B2C3512" w14:textId="77777777" w:rsidR="00C44B56" w:rsidRDefault="00C44B56" w:rsidP="00C44B56">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p>
        <w:p w14:paraId="59FCCB2B" w14:textId="2E0E2734" w:rsidR="00C44B56" w:rsidRDefault="00C44B56" w:rsidP="00C44B56">
          <w:pPr>
            <w:spacing w:after="120" w:line="20" w:lineRule="atLeast"/>
            <w:contextualSpacing/>
            <w:rPr>
              <w:rFonts w:cstheme="minorHAnsi"/>
              <w:color w:val="000000" w:themeColor="text1"/>
              <w:sz w:val="22"/>
              <w:szCs w:val="22"/>
            </w:rPr>
          </w:pPr>
          <w:r>
            <w:rPr>
              <w:rFonts w:cstheme="minorHAnsi"/>
              <w:color w:val="000000" w:themeColor="text1"/>
              <w:sz w:val="22"/>
              <w:szCs w:val="22"/>
            </w:rPr>
            <w:t>Pirkimo sąlygų 8 priedas „</w:t>
          </w:r>
          <w:r w:rsidR="00C96BAB" w:rsidRPr="00C96BAB">
            <w:rPr>
              <w:rFonts w:eastAsia="Calibri" w:cstheme="minorHAnsi"/>
              <w:sz w:val="22"/>
              <w:szCs w:val="22"/>
            </w:rPr>
            <w:t>Tiekėjų kvalifikacijos reikalavimai ir reikalaujami kokybės bei aplinkos apsaugos vadybos sistemų standartai</w:t>
          </w:r>
          <w:r>
            <w:rPr>
              <w:rFonts w:cstheme="minorHAnsi"/>
              <w:color w:val="000000" w:themeColor="text1"/>
              <w:sz w:val="22"/>
              <w:szCs w:val="22"/>
            </w:rPr>
            <w:t>“</w:t>
          </w:r>
        </w:p>
        <w:p w14:paraId="73CCB438" w14:textId="520B07B9" w:rsidR="005F13F0" w:rsidRPr="00682B25" w:rsidRDefault="00000000" w:rsidP="004E4612">
          <w:pPr>
            <w:spacing w:after="120" w:line="20" w:lineRule="atLeast"/>
            <w:contextualSpacing/>
            <w:rPr>
              <w:rFonts w:cstheme="minorHAnsi"/>
              <w:sz w:val="22"/>
              <w:szCs w:val="22"/>
            </w:rPr>
          </w:pPr>
        </w:p>
      </w:sdtContent>
    </w:sdt>
    <w:p w14:paraId="25650C2C" w14:textId="77777777" w:rsidR="00C21EC0" w:rsidRDefault="00C21EC0">
      <w:pPr>
        <w:rPr>
          <w:rFonts w:eastAsiaTheme="majorEastAsia" w:cstheme="minorHAnsi"/>
          <w:color w:val="262626" w:themeColor="text1" w:themeTint="D9"/>
          <w:sz w:val="40"/>
          <w:szCs w:val="40"/>
        </w:rPr>
      </w:pPr>
      <w:bookmarkStart w:id="0" w:name="_Toc190416432"/>
      <w:bookmarkStart w:id="1" w:name="_Toc335201954"/>
      <w:bookmarkStart w:id="2" w:name="_Toc147739116"/>
      <w:r>
        <w:rPr>
          <w:rFonts w:cstheme="minorHAnsi"/>
        </w:rPr>
        <w:br w:type="page"/>
      </w:r>
    </w:p>
    <w:p w14:paraId="7DBFF88B" w14:textId="57319D1B"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3" w:name="_Toc229644044"/>
      <w:r w:rsidRPr="000E06F9">
        <w:rPr>
          <w:rFonts w:asciiTheme="minorHAnsi" w:hAnsiTheme="minorHAnsi" w:cstheme="minorHAnsi"/>
        </w:rPr>
        <w:lastRenderedPageBreak/>
        <w:t>Bendra informacija</w:t>
      </w:r>
      <w:bookmarkEnd w:id="0"/>
      <w:bookmarkEnd w:id="3"/>
    </w:p>
    <w:p w14:paraId="20B4CC80" w14:textId="30F292D6"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F873B4">
        <w:rPr>
          <w:rFonts w:cstheme="minorHAnsi"/>
          <w:color w:val="000000" w:themeColor="text1"/>
          <w:sz w:val="22"/>
          <w:szCs w:val="22"/>
        </w:rPr>
        <w:t>v</w:t>
      </w:r>
      <w:r w:rsidR="00F873B4" w:rsidRPr="008E1140">
        <w:rPr>
          <w:rFonts w:cstheme="minorHAnsi"/>
          <w:color w:val="000000" w:themeColor="text1"/>
          <w:sz w:val="22"/>
          <w:szCs w:val="22"/>
        </w:rPr>
        <w:t>iešoji įstaiga Centro poliklinika, kodas 125873515, Pylimo g. 3,</w:t>
      </w:r>
      <w:r w:rsidR="00F873B4">
        <w:rPr>
          <w:rFonts w:cstheme="minorHAnsi"/>
          <w:color w:val="000000" w:themeColor="text1"/>
          <w:sz w:val="22"/>
          <w:szCs w:val="22"/>
        </w:rPr>
        <w:br/>
      </w:r>
      <w:r w:rsidR="00F873B4" w:rsidRPr="008E1140">
        <w:rPr>
          <w:rFonts w:cstheme="minorHAnsi"/>
          <w:color w:val="000000" w:themeColor="text1"/>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3BAD4D1A" w:rsidR="00E32C8E" w:rsidRPr="00FC36E7" w:rsidRDefault="00E32C8E" w:rsidP="77D3402A">
      <w:pPr>
        <w:pStyle w:val="Sraopastraipa"/>
        <w:numPr>
          <w:ilvl w:val="1"/>
          <w:numId w:val="3"/>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973232">
        <w:rPr>
          <w:rFonts w:eastAsia="Calibri"/>
          <w:b/>
          <w:bCs/>
          <w:sz w:val="22"/>
          <w:szCs w:val="22"/>
        </w:rPr>
        <w:t xml:space="preserve"> </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pasirašys </w:t>
      </w:r>
      <w:r w:rsidR="002E319E">
        <w:rPr>
          <w:rFonts w:cstheme="minorHAnsi"/>
          <w:color w:val="000000" w:themeColor="text1"/>
          <w:sz w:val="22"/>
          <w:szCs w:val="22"/>
        </w:rPr>
        <w:t>v</w:t>
      </w:r>
      <w:r w:rsidR="002E319E" w:rsidRPr="008E1140">
        <w:rPr>
          <w:rFonts w:cstheme="minorHAnsi"/>
          <w:color w:val="000000" w:themeColor="text1"/>
          <w:sz w:val="22"/>
          <w:szCs w:val="22"/>
        </w:rPr>
        <w:t>iešoji įstaiga Centro poliklinika, kodas 125873515, Pylimo g. 3,</w:t>
      </w:r>
      <w:r w:rsidR="002E319E">
        <w:rPr>
          <w:rFonts w:cstheme="minorHAnsi"/>
          <w:color w:val="000000" w:themeColor="text1"/>
          <w:sz w:val="22"/>
          <w:szCs w:val="22"/>
        </w:rPr>
        <w:br/>
      </w:r>
      <w:r w:rsidR="002E319E" w:rsidRPr="008E1140">
        <w:rPr>
          <w:rFonts w:cstheme="minorHAnsi"/>
          <w:color w:val="000000" w:themeColor="text1"/>
          <w:sz w:val="22"/>
          <w:szCs w:val="22"/>
        </w:rPr>
        <w:t>LT-01117 Vilnius</w:t>
      </w:r>
      <w:r w:rsidR="00BB3F33" w:rsidRPr="77D3402A">
        <w:rPr>
          <w:rFonts w:eastAsia="Calibri"/>
          <w:sz w:val="22"/>
          <w:szCs w:val="22"/>
        </w:rPr>
        <w:t>.</w:t>
      </w:r>
    </w:p>
    <w:p w14:paraId="2239DD1B" w14:textId="566FB2E0"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2541B1" w:rsidRPr="00F87983">
        <w:rPr>
          <w:szCs w:val="24"/>
        </w:rPr>
        <w:t>centralizuotų pirkimų kataloge šių p</w:t>
      </w:r>
      <w:r w:rsidR="002541B1">
        <w:rPr>
          <w:szCs w:val="24"/>
        </w:rPr>
        <w:t>aslaugų</w:t>
      </w:r>
      <w:r w:rsidR="002541B1" w:rsidRPr="00F87983">
        <w:rPr>
          <w:szCs w:val="24"/>
        </w:rPr>
        <w:t xml:space="preserve"> nėra arba neatitinka perkančiosios organizacijos poreikių</w:t>
      </w:r>
      <w:r w:rsidR="002541B1">
        <w:rPr>
          <w:szCs w:val="24"/>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47FF876B" w14:textId="77777777" w:rsidR="00110C3E" w:rsidRDefault="003A502A" w:rsidP="00110C3E">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2541B1">
        <w:rPr>
          <w:sz w:val="22"/>
          <w:szCs w:val="22"/>
        </w:rPr>
        <w:t>4.4.4.1</w:t>
      </w:r>
      <w:r w:rsidRPr="002541B1">
        <w:rPr>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110C3E">
        <w:rPr>
          <w:sz w:val="22"/>
          <w:szCs w:val="22"/>
        </w:rPr>
        <w:t>5</w:t>
      </w:r>
      <w:r w:rsidR="00D4732D" w:rsidRPr="00110C3E">
        <w:rPr>
          <w:sz w:val="22"/>
          <w:szCs w:val="22"/>
        </w:rPr>
        <w:t xml:space="preserve"> priede „</w:t>
      </w:r>
      <w:r w:rsidR="00C62292" w:rsidRPr="00110C3E">
        <w:rPr>
          <w:sz w:val="22"/>
          <w:szCs w:val="22"/>
        </w:rPr>
        <w:t>Sutarties projektas</w:t>
      </w:r>
      <w:r w:rsidR="00D4732D" w:rsidRPr="00110C3E">
        <w:rPr>
          <w:sz w:val="22"/>
          <w:szCs w:val="22"/>
        </w:rPr>
        <w:t>“</w:t>
      </w:r>
      <w:r w:rsidRPr="00110C3E">
        <w:rPr>
          <w:sz w:val="22"/>
          <w:szCs w:val="22"/>
        </w:rPr>
        <w:t>.</w:t>
      </w:r>
    </w:p>
    <w:p w14:paraId="79A5A766" w14:textId="77777777" w:rsidR="00110C3E" w:rsidRPr="00110C3E" w:rsidRDefault="0069195A" w:rsidP="00110C3E">
      <w:pPr>
        <w:pStyle w:val="Sraopastraipa"/>
        <w:numPr>
          <w:ilvl w:val="0"/>
          <w:numId w:val="17"/>
        </w:numPr>
        <w:spacing w:after="0" w:line="240" w:lineRule="auto"/>
        <w:ind w:left="0" w:firstLine="567"/>
        <w:jc w:val="both"/>
        <w:rPr>
          <w:sz w:val="22"/>
          <w:szCs w:val="22"/>
        </w:rPr>
      </w:pPr>
      <w:r w:rsidRPr="00110C3E">
        <w:rPr>
          <w:rFonts w:eastAsia="Arial"/>
          <w:sz w:val="22"/>
          <w:szCs w:val="22"/>
        </w:rPr>
        <w:t xml:space="preserve">Šiame pirkime </w:t>
      </w:r>
      <w:r w:rsidR="00D701D9" w:rsidRPr="00110C3E">
        <w:rPr>
          <w:rFonts w:eastAsia="Arial"/>
          <w:sz w:val="22"/>
          <w:szCs w:val="22"/>
        </w:rPr>
        <w:t xml:space="preserve">netaikomi </w:t>
      </w:r>
      <w:r w:rsidRPr="00110C3E">
        <w:rPr>
          <w:rFonts w:eastAsia="Arial"/>
          <w:sz w:val="22"/>
          <w:szCs w:val="22"/>
        </w:rPr>
        <w:t>energijos vartojimo efektyvumo reikalavimai.</w:t>
      </w:r>
    </w:p>
    <w:p w14:paraId="62141DA0" w14:textId="77777777" w:rsidR="00110C3E" w:rsidRPr="00110C3E" w:rsidRDefault="00E32C8E" w:rsidP="00110C3E">
      <w:pPr>
        <w:pStyle w:val="Sraopastraipa"/>
        <w:numPr>
          <w:ilvl w:val="0"/>
          <w:numId w:val="17"/>
        </w:numPr>
        <w:spacing w:after="0" w:line="240" w:lineRule="auto"/>
        <w:ind w:left="0" w:firstLine="567"/>
        <w:jc w:val="both"/>
        <w:rPr>
          <w:sz w:val="22"/>
          <w:szCs w:val="22"/>
        </w:rPr>
      </w:pPr>
      <w:r w:rsidRPr="00110C3E">
        <w:rPr>
          <w:rFonts w:eastAsia="Arial"/>
          <w:sz w:val="22"/>
          <w:szCs w:val="22"/>
        </w:rPr>
        <w:t xml:space="preserve">Išankstinis skelbimas apie </w:t>
      </w:r>
      <w:r w:rsidR="007A68AD" w:rsidRPr="00110C3E">
        <w:rPr>
          <w:rFonts w:eastAsia="Arial"/>
          <w:sz w:val="22"/>
          <w:szCs w:val="22"/>
        </w:rPr>
        <w:t>p</w:t>
      </w:r>
      <w:r w:rsidRPr="00110C3E">
        <w:rPr>
          <w:rFonts w:eastAsia="Arial"/>
          <w:sz w:val="22"/>
          <w:szCs w:val="22"/>
        </w:rPr>
        <w:t>irkimą nebuvo paskelbtas.</w:t>
      </w:r>
    </w:p>
    <w:p w14:paraId="3AC362AF" w14:textId="77777777" w:rsidR="00110C3E" w:rsidRDefault="00015FC9" w:rsidP="00110C3E">
      <w:pPr>
        <w:pStyle w:val="Sraopastraipa"/>
        <w:numPr>
          <w:ilvl w:val="0"/>
          <w:numId w:val="17"/>
        </w:numPr>
        <w:spacing w:after="0" w:line="240" w:lineRule="auto"/>
        <w:ind w:left="0" w:firstLine="567"/>
        <w:jc w:val="both"/>
        <w:rPr>
          <w:sz w:val="22"/>
          <w:szCs w:val="22"/>
        </w:rPr>
      </w:pPr>
      <w:r w:rsidRPr="00110C3E">
        <w:rPr>
          <w:sz w:val="22"/>
          <w:szCs w:val="22"/>
          <w:lang w:eastAsia="en-US"/>
        </w:rPr>
        <w:t>P</w:t>
      </w:r>
      <w:r w:rsidR="00E32C8E" w:rsidRPr="00110C3E">
        <w:rPr>
          <w:sz w:val="22"/>
          <w:szCs w:val="22"/>
          <w:lang w:eastAsia="en-US"/>
        </w:rPr>
        <w:t xml:space="preserve">irkime </w:t>
      </w:r>
      <w:r w:rsidR="007A68AD" w:rsidRPr="00110C3E">
        <w:rPr>
          <w:sz w:val="22"/>
          <w:szCs w:val="22"/>
        </w:rPr>
        <w:t>perkančioji organizacija</w:t>
      </w:r>
      <w:r w:rsidR="00E32C8E" w:rsidRPr="00110C3E">
        <w:rPr>
          <w:sz w:val="22"/>
          <w:szCs w:val="22"/>
          <w:lang w:eastAsia="en-US"/>
        </w:rPr>
        <w:t xml:space="preserve"> nenumato skelbti pranešimo dėl savanoriško </w:t>
      </w:r>
      <w:proofErr w:type="spellStart"/>
      <w:r w:rsidR="00E32C8E" w:rsidRPr="00110C3E">
        <w:rPr>
          <w:i/>
          <w:iCs/>
          <w:sz w:val="22"/>
          <w:szCs w:val="22"/>
          <w:lang w:eastAsia="en-US"/>
        </w:rPr>
        <w:t>ex</w:t>
      </w:r>
      <w:proofErr w:type="spellEnd"/>
      <w:r w:rsidR="00E32C8E" w:rsidRPr="00110C3E">
        <w:rPr>
          <w:i/>
          <w:iCs/>
          <w:sz w:val="22"/>
          <w:szCs w:val="22"/>
          <w:lang w:eastAsia="en-US"/>
        </w:rPr>
        <w:t xml:space="preserve"> ante</w:t>
      </w:r>
      <w:r w:rsidR="00E32C8E" w:rsidRPr="00110C3E">
        <w:rPr>
          <w:sz w:val="22"/>
          <w:szCs w:val="22"/>
          <w:lang w:eastAsia="en-US"/>
        </w:rPr>
        <w:t xml:space="preserve"> skaidrumo.</w:t>
      </w:r>
    </w:p>
    <w:p w14:paraId="431E9C52" w14:textId="77777777" w:rsidR="00110C3E" w:rsidRDefault="00841F13" w:rsidP="00110C3E">
      <w:pPr>
        <w:pStyle w:val="Sraopastraipa"/>
        <w:numPr>
          <w:ilvl w:val="0"/>
          <w:numId w:val="17"/>
        </w:numPr>
        <w:spacing w:after="0" w:line="240" w:lineRule="auto"/>
        <w:ind w:left="0" w:firstLine="567"/>
        <w:jc w:val="both"/>
        <w:rPr>
          <w:sz w:val="22"/>
          <w:szCs w:val="22"/>
        </w:rPr>
      </w:pPr>
      <w:r w:rsidRPr="00110C3E">
        <w:rPr>
          <w:sz w:val="22"/>
          <w:szCs w:val="22"/>
        </w:rPr>
        <w:t xml:space="preserve">Pirkime neleidžiama pateikti alternatyvių pasiūlymų. </w:t>
      </w:r>
      <w:r w:rsidR="00BA0147" w:rsidRPr="00110C3E">
        <w:rPr>
          <w:sz w:val="22"/>
          <w:szCs w:val="22"/>
        </w:rPr>
        <w:t>Tiekėjui pateikus alternatyvų pasiūlymą (alternatyvius pasiūlymus), jo pasiūlymas ir alternatyvūs pasiūlymai bus atmesti.</w:t>
      </w:r>
    </w:p>
    <w:p w14:paraId="01A2E178" w14:textId="77777777" w:rsidR="009D7092" w:rsidRDefault="004D070C" w:rsidP="009D7092">
      <w:pPr>
        <w:pStyle w:val="Sraopastraipa"/>
        <w:numPr>
          <w:ilvl w:val="0"/>
          <w:numId w:val="17"/>
        </w:numPr>
        <w:spacing w:after="0" w:line="240" w:lineRule="auto"/>
        <w:ind w:left="0" w:firstLine="567"/>
        <w:jc w:val="both"/>
        <w:rPr>
          <w:sz w:val="22"/>
          <w:szCs w:val="22"/>
        </w:rPr>
      </w:pPr>
      <w:r w:rsidRPr="00110C3E">
        <w:rPr>
          <w:rFonts w:eastAsia="Times New Roman"/>
          <w:sz w:val="22"/>
          <w:szCs w:val="22"/>
        </w:rPr>
        <w:t xml:space="preserve">Jeigu Pirkimo metu bus atliekama patikra Nacionaliniam saugumui užtikrinti svarbių objektų apsaugos įstatyme nustatyta tvarka, </w:t>
      </w:r>
      <w:r w:rsidRPr="00110C3E">
        <w:rPr>
          <w:sz w:val="22"/>
          <w:szCs w:val="22"/>
        </w:rPr>
        <w:t xml:space="preserve">dalyvis turės pateikti tokiai patikrai atlikti reikalingus dokumentus. </w:t>
      </w:r>
    </w:p>
    <w:p w14:paraId="0C002F05" w14:textId="066C3E68" w:rsidR="00E32C8E" w:rsidRPr="009D7092" w:rsidRDefault="00E32C8E" w:rsidP="009D7092">
      <w:pPr>
        <w:pStyle w:val="Sraopastraipa"/>
        <w:numPr>
          <w:ilvl w:val="0"/>
          <w:numId w:val="17"/>
        </w:numPr>
        <w:spacing w:after="0" w:line="240" w:lineRule="auto"/>
        <w:ind w:left="0" w:firstLine="567"/>
        <w:jc w:val="both"/>
        <w:rPr>
          <w:sz w:val="22"/>
          <w:szCs w:val="22"/>
        </w:rPr>
      </w:pPr>
      <w:r w:rsidRPr="009D7092">
        <w:rPr>
          <w:rFonts w:eastAsia="Arial"/>
          <w:color w:val="333333"/>
          <w:sz w:val="22"/>
          <w:szCs w:val="22"/>
        </w:rPr>
        <w:t xml:space="preserve">Bendrosios </w:t>
      </w:r>
      <w:r w:rsidR="007E5F55" w:rsidRPr="009D7092">
        <w:rPr>
          <w:rFonts w:eastAsia="Arial"/>
          <w:color w:val="333333"/>
          <w:sz w:val="22"/>
          <w:szCs w:val="22"/>
        </w:rPr>
        <w:t xml:space="preserve">pirkimo </w:t>
      </w:r>
      <w:r w:rsidRPr="009D7092">
        <w:rPr>
          <w:rFonts w:eastAsia="Arial"/>
          <w:color w:val="333333"/>
          <w:sz w:val="22"/>
          <w:szCs w:val="22"/>
        </w:rPr>
        <w:t>sąlygos yra neatskiriama ši</w:t>
      </w:r>
      <w:r w:rsidR="00C07F25" w:rsidRPr="009D7092">
        <w:rPr>
          <w:rFonts w:eastAsia="Arial"/>
          <w:color w:val="333333"/>
          <w:sz w:val="22"/>
          <w:szCs w:val="22"/>
        </w:rPr>
        <w:t>ų</w:t>
      </w:r>
      <w:r w:rsidRPr="009D7092">
        <w:rPr>
          <w:rFonts w:eastAsia="Arial"/>
          <w:color w:val="333333"/>
          <w:sz w:val="22"/>
          <w:szCs w:val="22"/>
        </w:rPr>
        <w:t xml:space="preserve"> </w:t>
      </w:r>
      <w:r w:rsidR="00F4541C" w:rsidRPr="009D7092">
        <w:rPr>
          <w:rFonts w:eastAsia="Arial"/>
          <w:color w:val="333333"/>
          <w:sz w:val="22"/>
          <w:szCs w:val="22"/>
        </w:rPr>
        <w:t>p</w:t>
      </w:r>
      <w:r w:rsidRPr="009D7092">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9644045"/>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BFFD7C5" w14:textId="26B726B9" w:rsidR="00B41C66" w:rsidRDefault="00B41C66" w:rsidP="000E6267">
      <w:pPr>
        <w:pStyle w:val="Betarp"/>
        <w:numPr>
          <w:ilvl w:val="1"/>
          <w:numId w:val="7"/>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511AE3" w:rsidRPr="00B364BA">
        <w:rPr>
          <w:rFonts w:eastAsia="Calibri" w:cstheme="minorHAnsi"/>
          <w:sz w:val="22"/>
          <w:szCs w:val="22"/>
        </w:rPr>
        <w:t>klinik</w:t>
      </w:r>
      <w:r w:rsidR="00CE1497">
        <w:rPr>
          <w:rFonts w:eastAsia="Calibri" w:cstheme="minorHAnsi"/>
          <w:sz w:val="22"/>
          <w:szCs w:val="22"/>
        </w:rPr>
        <w:t>inių</w:t>
      </w:r>
      <w:r w:rsidR="00511AE3" w:rsidRPr="00B364BA">
        <w:rPr>
          <w:rFonts w:eastAsia="Calibri" w:cstheme="minorHAnsi"/>
          <w:sz w:val="22"/>
          <w:szCs w:val="22"/>
        </w:rPr>
        <w:t xml:space="preserve"> la</w:t>
      </w:r>
      <w:r w:rsidR="00C476F4" w:rsidRPr="00B364BA">
        <w:rPr>
          <w:rFonts w:eastAsia="Calibri" w:cstheme="minorHAnsi"/>
          <w:sz w:val="22"/>
          <w:szCs w:val="22"/>
        </w:rPr>
        <w:t>borator</w:t>
      </w:r>
      <w:r w:rsidR="00CE1497">
        <w:rPr>
          <w:rFonts w:eastAsia="Calibri" w:cstheme="minorHAnsi"/>
          <w:sz w:val="22"/>
          <w:szCs w:val="22"/>
        </w:rPr>
        <w:t>inių</w:t>
      </w:r>
      <w:r w:rsidR="00C476F4" w:rsidRPr="00B364BA">
        <w:rPr>
          <w:rFonts w:eastAsia="Calibri" w:cstheme="minorHAnsi"/>
          <w:sz w:val="22"/>
          <w:szCs w:val="22"/>
        </w:rPr>
        <w:t xml:space="preserve"> ir patologijos tyrimų paslaugas </w:t>
      </w:r>
      <w:r w:rsidR="00066F91" w:rsidRPr="00EE1B93">
        <w:rPr>
          <w:rFonts w:eastAsia="Times New Roman" w:cstheme="minorHAnsi"/>
          <w:sz w:val="22"/>
          <w:szCs w:val="22"/>
          <w:lang w:eastAsia="en-US"/>
        </w:rPr>
        <w:t>(toliau –</w:t>
      </w:r>
      <w:r w:rsidR="00B364BA">
        <w:rPr>
          <w:rFonts w:eastAsia="Times New Roman" w:cstheme="minorHAnsi"/>
          <w:sz w:val="22"/>
          <w:szCs w:val="22"/>
          <w:lang w:eastAsia="en-US"/>
        </w:rPr>
        <w:t xml:space="preserve"> </w:t>
      </w:r>
      <w:r w:rsidR="00066F91" w:rsidRPr="00C621DD">
        <w:rPr>
          <w:rFonts w:eastAsia="Times New Roman" w:cstheme="minorHAnsi"/>
          <w:sz w:val="22"/>
          <w:szCs w:val="22"/>
          <w:lang w:eastAsia="en-US"/>
        </w:rPr>
        <w:t>paslaugos</w:t>
      </w:r>
      <w:r w:rsidR="00066F91" w:rsidRPr="00EE1B93">
        <w:rPr>
          <w:rFonts w:eastAsia="Times New Roman" w:cstheme="minorHAnsi"/>
          <w:sz w:val="22"/>
          <w:szCs w:val="22"/>
          <w:lang w:eastAsia="en-US"/>
        </w:rPr>
        <w:t>, pirkimo objektas)</w:t>
      </w:r>
      <w:r w:rsidRPr="00C621DD">
        <w:rPr>
          <w:rFonts w:eastAsia="Calibri" w:cstheme="minorHAnsi"/>
          <w:sz w:val="22"/>
          <w:szCs w:val="22"/>
        </w:rPr>
        <w:t>.</w:t>
      </w:r>
    </w:p>
    <w:p w14:paraId="4641F32A" w14:textId="4CDF038C" w:rsidR="00EA7DDC" w:rsidRPr="00D312F1" w:rsidRDefault="00EA7DDC" w:rsidP="000E6267">
      <w:pPr>
        <w:pStyle w:val="Betarp"/>
        <w:numPr>
          <w:ilvl w:val="1"/>
          <w:numId w:val="7"/>
        </w:numPr>
        <w:spacing w:after="120"/>
        <w:ind w:left="0" w:firstLine="567"/>
        <w:contextualSpacing/>
        <w:jc w:val="both"/>
        <w:rPr>
          <w:rFonts w:cstheme="minorHAnsi"/>
          <w:sz w:val="22"/>
          <w:szCs w:val="22"/>
        </w:rPr>
      </w:pPr>
      <w:r w:rsidRPr="00D312F1">
        <w:rPr>
          <w:rFonts w:eastAsia="Times New Roman" w:cstheme="minorHAnsi"/>
          <w:iCs/>
          <w:sz w:val="22"/>
          <w:szCs w:val="22"/>
          <w:lang w:eastAsia="en-US"/>
        </w:rPr>
        <w:t xml:space="preserve">Pirkimo objektas yra skaidomas </w:t>
      </w:r>
      <w:r w:rsidRPr="00B364BA">
        <w:rPr>
          <w:rFonts w:eastAsia="Times New Roman" w:cstheme="minorHAnsi"/>
          <w:iCs/>
          <w:sz w:val="22"/>
          <w:szCs w:val="22"/>
          <w:lang w:eastAsia="en-US"/>
        </w:rPr>
        <w:t xml:space="preserve">į </w:t>
      </w:r>
      <w:r w:rsidR="00DB389A">
        <w:rPr>
          <w:rFonts w:eastAsia="Times New Roman" w:cstheme="minorHAnsi"/>
          <w:iCs/>
          <w:sz w:val="22"/>
          <w:szCs w:val="22"/>
          <w:lang w:eastAsia="en-US"/>
        </w:rPr>
        <w:t>4</w:t>
      </w:r>
      <w:r w:rsidRPr="00B364BA">
        <w:rPr>
          <w:rFonts w:eastAsia="Times New Roman" w:cstheme="minorHAnsi"/>
          <w:iCs/>
          <w:sz w:val="22"/>
          <w:szCs w:val="22"/>
          <w:lang w:eastAsia="en-US"/>
        </w:rPr>
        <w:t xml:space="preserve"> </w:t>
      </w:r>
      <w:r w:rsidRPr="00D312F1">
        <w:rPr>
          <w:rFonts w:eastAsia="Times New Roman" w:cstheme="minorHAnsi"/>
          <w:iCs/>
          <w:sz w:val="22"/>
          <w:szCs w:val="22"/>
          <w:lang w:eastAsia="en-US"/>
        </w:rPr>
        <w:t>dalis</w:t>
      </w:r>
      <w:r w:rsidR="00976825" w:rsidRPr="00D312F1">
        <w:rPr>
          <w:rFonts w:eastAsia="Times New Roman" w:cstheme="minorHAnsi"/>
          <w:iCs/>
          <w:sz w:val="22"/>
          <w:szCs w:val="22"/>
          <w:lang w:eastAsia="en-US"/>
        </w:rPr>
        <w:t xml:space="preserve">. </w:t>
      </w:r>
      <w:r w:rsidRPr="00D312F1">
        <w:rPr>
          <w:rFonts w:eastAsia="Times New Roman" w:cstheme="minorHAnsi"/>
          <w:iCs/>
          <w:sz w:val="22"/>
          <w:szCs w:val="22"/>
          <w:lang w:eastAsia="en-US"/>
        </w:rPr>
        <w:t xml:space="preserve">Pirkimo objekto dalys: </w:t>
      </w:r>
    </w:p>
    <w:p w14:paraId="5278F75D" w14:textId="66BB9294" w:rsidR="00976825" w:rsidRDefault="005E48C0"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Bendrosios citologijos, mikrobiologijos ir moleku</w:t>
      </w:r>
      <w:r w:rsidR="00ED11BC">
        <w:rPr>
          <w:rFonts w:eastAsia="Times New Roman" w:cstheme="minorHAnsi"/>
          <w:iCs/>
          <w:sz w:val="22"/>
          <w:szCs w:val="22"/>
          <w:lang w:eastAsia="en-US"/>
        </w:rPr>
        <w:t xml:space="preserve">linių infekcinės </w:t>
      </w:r>
      <w:proofErr w:type="spellStart"/>
      <w:r w:rsidR="00ED11BC">
        <w:rPr>
          <w:rFonts w:eastAsia="Times New Roman" w:cstheme="minorHAnsi"/>
          <w:iCs/>
          <w:sz w:val="22"/>
          <w:szCs w:val="22"/>
          <w:lang w:eastAsia="en-US"/>
        </w:rPr>
        <w:t>serologijos</w:t>
      </w:r>
      <w:proofErr w:type="spellEnd"/>
      <w:r w:rsidR="00CE1497">
        <w:rPr>
          <w:rFonts w:eastAsia="Times New Roman" w:cstheme="minorHAnsi"/>
          <w:iCs/>
          <w:sz w:val="22"/>
          <w:szCs w:val="22"/>
          <w:lang w:eastAsia="en-US"/>
        </w:rPr>
        <w:t xml:space="preserve"> tyrimai</w:t>
      </w:r>
      <w:r w:rsidR="00EA7DDC" w:rsidRPr="00976825">
        <w:rPr>
          <w:rFonts w:eastAsia="Times New Roman" w:cstheme="minorHAnsi"/>
          <w:iCs/>
          <w:sz w:val="22"/>
          <w:szCs w:val="22"/>
          <w:lang w:eastAsia="en-US"/>
        </w:rPr>
        <w:t xml:space="preserve">; </w:t>
      </w:r>
    </w:p>
    <w:p w14:paraId="3FFC4AAF" w14:textId="0359806A" w:rsidR="00ED11BC" w:rsidRDefault="00431A30"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Biochemijos, hematologijos, imuninių </w:t>
      </w:r>
      <w:r w:rsidR="004F0594">
        <w:rPr>
          <w:rFonts w:eastAsia="Times New Roman" w:cstheme="minorHAnsi"/>
          <w:iCs/>
          <w:sz w:val="22"/>
          <w:szCs w:val="22"/>
          <w:lang w:eastAsia="en-US"/>
        </w:rPr>
        <w:t xml:space="preserve">ir infekcinės </w:t>
      </w:r>
      <w:proofErr w:type="spellStart"/>
      <w:r w:rsidR="004F0594">
        <w:rPr>
          <w:rFonts w:eastAsia="Times New Roman" w:cstheme="minorHAnsi"/>
          <w:iCs/>
          <w:sz w:val="22"/>
          <w:szCs w:val="22"/>
          <w:lang w:eastAsia="en-US"/>
        </w:rPr>
        <w:t>serologijos</w:t>
      </w:r>
      <w:proofErr w:type="spellEnd"/>
      <w:r w:rsidR="004F0594">
        <w:rPr>
          <w:rFonts w:eastAsia="Times New Roman" w:cstheme="minorHAnsi"/>
          <w:iCs/>
          <w:sz w:val="22"/>
          <w:szCs w:val="22"/>
          <w:lang w:eastAsia="en-US"/>
        </w:rPr>
        <w:t xml:space="preserve"> tyrimai;</w:t>
      </w:r>
    </w:p>
    <w:p w14:paraId="7826D437" w14:textId="3DFCA57D" w:rsidR="00ED11BC" w:rsidRDefault="00462139"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Kraujo krešėjimo tyrimai;</w:t>
      </w:r>
    </w:p>
    <w:p w14:paraId="709D8226" w14:textId="4CC9E36E" w:rsidR="00EA7DDC" w:rsidRPr="00976825" w:rsidRDefault="00480111"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Patologijos tyrimai</w:t>
      </w:r>
      <w:r w:rsidR="00EA7DDC" w:rsidRPr="00976825">
        <w:rPr>
          <w:rFonts w:eastAsia="Times New Roman" w:cstheme="minorHAnsi"/>
          <w:iCs/>
          <w:sz w:val="22"/>
          <w:szCs w:val="22"/>
          <w:lang w:eastAsia="en-US"/>
        </w:rPr>
        <w:t>.</w:t>
      </w:r>
    </w:p>
    <w:p w14:paraId="605C453E" w14:textId="2F8A2451" w:rsidR="00976825" w:rsidRDefault="005D6B3B" w:rsidP="00976825">
      <w:pPr>
        <w:pStyle w:val="Betarp"/>
        <w:contextualSpacing/>
        <w:jc w:val="both"/>
        <w:rPr>
          <w:sz w:val="22"/>
          <w:szCs w:val="22"/>
        </w:rPr>
      </w:pPr>
      <w:r>
        <w:rPr>
          <w:sz w:val="22"/>
          <w:szCs w:val="22"/>
        </w:rPr>
        <w:t>A</w:t>
      </w:r>
      <w:r w:rsidR="00976825" w:rsidRPr="25C60621">
        <w:rPr>
          <w:sz w:val="22"/>
          <w:szCs w:val="22"/>
        </w:rPr>
        <w:t xml:space="preserve">pimtys ir dalykas, reikalavimai ir techninė specifikacija apibrėžti </w:t>
      </w:r>
      <w:bookmarkStart w:id="8" w:name="_Hlk91152632"/>
      <w:r w:rsidR="00976825" w:rsidRPr="25C60621">
        <w:rPr>
          <w:sz w:val="22"/>
          <w:szCs w:val="22"/>
        </w:rPr>
        <w:t xml:space="preserve">specialiųjų pirkimo sąlygų </w:t>
      </w:r>
      <w:r w:rsidR="00976825" w:rsidRPr="005D6B3B">
        <w:rPr>
          <w:sz w:val="22"/>
          <w:szCs w:val="22"/>
        </w:rPr>
        <w:t>2 priede „Techninė specifikacija</w:t>
      </w:r>
      <w:bookmarkEnd w:id="8"/>
      <w:r w:rsidR="11EB1B57" w:rsidRPr="005D6B3B">
        <w:rPr>
          <w:sz w:val="22"/>
          <w:szCs w:val="22"/>
        </w:rPr>
        <w:t>”</w:t>
      </w:r>
      <w:r w:rsidR="00976825" w:rsidRPr="005D6B3B">
        <w:rPr>
          <w:sz w:val="22"/>
          <w:szCs w:val="22"/>
        </w:rPr>
        <w:t>.</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0E6267">
      <w:pPr>
        <w:pStyle w:val="Betarp"/>
        <w:numPr>
          <w:ilvl w:val="1"/>
          <w:numId w:val="38"/>
        </w:numPr>
        <w:ind w:left="0" w:firstLine="567"/>
        <w:contextualSpacing/>
        <w:jc w:val="both"/>
        <w:rPr>
          <w:sz w:val="22"/>
          <w:szCs w:val="22"/>
        </w:rPr>
      </w:pPr>
      <w:r w:rsidRPr="76F162A4">
        <w:rPr>
          <w:sz w:val="22"/>
          <w:szCs w:val="22"/>
        </w:rPr>
        <w:t xml:space="preserve">Pasiūlymą tas pats tiekėjas gali pateikti </w:t>
      </w:r>
      <w:r w:rsidRPr="000E6267">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0E6267">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0E6267">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29644046"/>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AE6FB1" w:rsidRDefault="00BE0587" w:rsidP="00FB0E2A">
      <w:pPr>
        <w:pStyle w:val="Body2"/>
        <w:numPr>
          <w:ilvl w:val="1"/>
          <w:numId w:val="31"/>
        </w:numPr>
        <w:spacing w:after="0"/>
        <w:ind w:firstLine="207"/>
        <w:rPr>
          <w:rFonts w:ascii="Calibri" w:hAnsi="Calibri" w:cs="Calibri"/>
          <w:sz w:val="22"/>
          <w:szCs w:val="22"/>
          <w:lang w:val="lt-LT"/>
        </w:rPr>
      </w:pPr>
      <w:r w:rsidRPr="00AE6FB1">
        <w:rPr>
          <w:rFonts w:ascii="Calibri" w:eastAsiaTheme="minorHAnsi" w:hAnsi="Calibri" w:cs="Calibri"/>
          <w:sz w:val="22"/>
          <w:szCs w:val="22"/>
          <w:lang w:val="lt-LT"/>
        </w:rPr>
        <w:t>P</w:t>
      </w:r>
      <w:r w:rsidRPr="00AE6FB1">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29644047"/>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4BB506D" w:rsidR="00DD2AC6" w:rsidRPr="00C96BAB" w:rsidRDefault="00A6625B" w:rsidP="00900D82">
      <w:pPr>
        <w:pStyle w:val="Sraopastraipa"/>
        <w:numPr>
          <w:ilvl w:val="1"/>
          <w:numId w:val="23"/>
        </w:numPr>
        <w:spacing w:after="0" w:line="20" w:lineRule="atLeast"/>
        <w:ind w:left="0" w:firstLine="567"/>
        <w:jc w:val="both"/>
        <w:rPr>
          <w:rFonts w:cstheme="minorHAnsi"/>
          <w:sz w:val="22"/>
          <w:szCs w:val="22"/>
        </w:rPr>
      </w:pPr>
      <w:r w:rsidRPr="00C96BAB">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96BAB">
        <w:rPr>
          <w:rFonts w:cstheme="minorHAnsi"/>
          <w:sz w:val="22"/>
          <w:szCs w:val="22"/>
        </w:rPr>
        <w:t>specialiųjų p</w:t>
      </w:r>
      <w:r w:rsidR="00551FA7" w:rsidRPr="00C96BAB">
        <w:rPr>
          <w:rFonts w:cstheme="minorHAnsi"/>
          <w:sz w:val="22"/>
          <w:szCs w:val="22"/>
        </w:rPr>
        <w:t xml:space="preserve">irkimo </w:t>
      </w:r>
      <w:r w:rsidRPr="00C96BAB">
        <w:rPr>
          <w:rFonts w:cstheme="minorHAnsi"/>
          <w:sz w:val="22"/>
          <w:szCs w:val="22"/>
        </w:rPr>
        <w:t xml:space="preserve">sąlygų </w:t>
      </w:r>
      <w:r w:rsidR="00AC52F4" w:rsidRPr="00C96BAB">
        <w:rPr>
          <w:rFonts w:cstheme="minorHAnsi"/>
          <w:sz w:val="22"/>
          <w:szCs w:val="22"/>
        </w:rPr>
        <w:t>8</w:t>
      </w:r>
      <w:r w:rsidR="005E740C" w:rsidRPr="00C96BAB">
        <w:rPr>
          <w:rFonts w:cstheme="minorHAnsi"/>
          <w:sz w:val="22"/>
          <w:szCs w:val="22"/>
        </w:rPr>
        <w:t xml:space="preserve"> priede</w:t>
      </w:r>
      <w:r w:rsidR="00371D24" w:rsidRPr="00C96BAB">
        <w:rPr>
          <w:rFonts w:cstheme="minorHAnsi"/>
          <w:sz w:val="22"/>
          <w:szCs w:val="22"/>
        </w:rPr>
        <w:t xml:space="preserve"> </w:t>
      </w:r>
      <w:r w:rsidR="00371D24" w:rsidRPr="00C96BAB">
        <w:rPr>
          <w:rFonts w:eastAsia="Calibri" w:cstheme="minorHAnsi"/>
          <w:sz w:val="22"/>
          <w:szCs w:val="22"/>
        </w:rPr>
        <w:t>„Tiekėjų kvalifikacijos reikalavimai ir reikalaujami kokybės bei aplinkos apsaugos vadybos sistemų standartai“</w:t>
      </w:r>
      <w:r w:rsidR="005C16FF" w:rsidRPr="00C96BAB">
        <w:rPr>
          <w:rFonts w:eastAsia="Calibri" w:cstheme="minorHAnsi"/>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29644048"/>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31A59A8"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C96BAB">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964404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96BAB">
        <w:rPr>
          <w:rFonts w:cstheme="minorHAnsi"/>
          <w:sz w:val="22"/>
          <w:szCs w:val="22"/>
        </w:rPr>
        <w:t>3</w:t>
      </w:r>
      <w:r w:rsidR="008E5F93" w:rsidRPr="00C96BA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4529E558" w14:textId="31626666" w:rsidR="00EA4D95" w:rsidRPr="00EA4D95" w:rsidRDefault="00EA4D95" w:rsidP="008F3AB8">
      <w:pPr>
        <w:pStyle w:val="Sraopastraipa"/>
        <w:numPr>
          <w:ilvl w:val="2"/>
          <w:numId w:val="10"/>
        </w:numPr>
        <w:spacing w:after="0" w:line="240" w:lineRule="auto"/>
        <w:ind w:left="0" w:firstLine="567"/>
        <w:jc w:val="both"/>
        <w:rPr>
          <w:rFonts w:cstheme="minorHAnsi"/>
          <w:sz w:val="22"/>
          <w:szCs w:val="22"/>
          <w:u w:val="single"/>
        </w:rPr>
      </w:pPr>
      <w:r w:rsidRPr="0077638A">
        <w:rPr>
          <w:rFonts w:ascii="Calibri" w:hAnsi="Calibri" w:cs="Calibri"/>
          <w:color w:val="000000" w:themeColor="text1"/>
        </w:rPr>
        <w:t>Techninė specifikacija, užpildyta pagal specialiųjų pirkimo sąlygų 2 priedą</w:t>
      </w:r>
      <w:r w:rsidR="00014006">
        <w:rPr>
          <w:rFonts w:ascii="Calibri" w:hAnsi="Calibri" w:cs="Calibri"/>
          <w:color w:val="000000" w:themeColor="text1"/>
        </w:rPr>
        <w:t>;</w:t>
      </w:r>
      <w:r>
        <w:rPr>
          <w:rFonts w:cstheme="minorHAnsi"/>
          <w:sz w:val="22"/>
          <w:szCs w:val="22"/>
        </w:rPr>
        <w:t xml:space="preserve"> </w:t>
      </w:r>
    </w:p>
    <w:p w14:paraId="543E7FBA" w14:textId="6F7D8870" w:rsidR="00EA4D95" w:rsidRPr="00096EA9" w:rsidRDefault="00096EA9" w:rsidP="008F3AB8">
      <w:pPr>
        <w:pStyle w:val="Sraopastraipa"/>
        <w:numPr>
          <w:ilvl w:val="2"/>
          <w:numId w:val="10"/>
        </w:numPr>
        <w:spacing w:after="0" w:line="240" w:lineRule="auto"/>
        <w:ind w:left="0" w:firstLine="567"/>
        <w:jc w:val="both"/>
        <w:rPr>
          <w:rFonts w:cstheme="minorHAnsi"/>
          <w:sz w:val="22"/>
          <w:szCs w:val="22"/>
          <w:u w:val="single"/>
        </w:rPr>
      </w:pPr>
      <w:r>
        <w:rPr>
          <w:rFonts w:ascii="Calibri" w:hAnsi="Calibri" w:cs="Calibri"/>
          <w:color w:val="000000" w:themeColor="text1"/>
        </w:rPr>
        <w:lastRenderedPageBreak/>
        <w:t>(taikoma 1</w:t>
      </w:r>
      <w:r w:rsidR="00E14FFD">
        <w:rPr>
          <w:rFonts w:ascii="Calibri" w:hAnsi="Calibri" w:cs="Calibri"/>
          <w:color w:val="000000" w:themeColor="text1"/>
        </w:rPr>
        <w:t>, 2, 3</w:t>
      </w:r>
      <w:r>
        <w:rPr>
          <w:rFonts w:ascii="Calibri" w:hAnsi="Calibri" w:cs="Calibri"/>
          <w:color w:val="000000" w:themeColor="text1"/>
        </w:rPr>
        <w:t xml:space="preserve"> </w:t>
      </w:r>
      <w:proofErr w:type="spellStart"/>
      <w:r>
        <w:rPr>
          <w:rFonts w:ascii="Calibri" w:hAnsi="Calibri" w:cs="Calibri"/>
          <w:color w:val="000000" w:themeColor="text1"/>
        </w:rPr>
        <w:t>p.o.d</w:t>
      </w:r>
      <w:proofErr w:type="spellEnd"/>
      <w:r>
        <w:rPr>
          <w:rFonts w:ascii="Calibri" w:hAnsi="Calibri" w:cs="Calibri"/>
          <w:color w:val="000000" w:themeColor="text1"/>
        </w:rPr>
        <w:t>.) Ė</w:t>
      </w:r>
      <w:r w:rsidRPr="0087410D">
        <w:rPr>
          <w:rFonts w:ascii="Calibri" w:hAnsi="Calibri" w:cs="Calibri"/>
          <w:color w:val="000000" w:themeColor="text1"/>
        </w:rPr>
        <w:t>minių vadov</w:t>
      </w:r>
      <w:r>
        <w:rPr>
          <w:rFonts w:ascii="Calibri" w:hAnsi="Calibri" w:cs="Calibri"/>
          <w:color w:val="000000" w:themeColor="text1"/>
        </w:rPr>
        <w:t>as</w:t>
      </w:r>
      <w:r w:rsidRPr="0087410D">
        <w:rPr>
          <w:rFonts w:ascii="Calibri" w:hAnsi="Calibri" w:cs="Calibri"/>
          <w:color w:val="000000" w:themeColor="text1"/>
        </w:rPr>
        <w:t xml:space="preserve"> ir (ar) </w:t>
      </w:r>
      <w:proofErr w:type="spellStart"/>
      <w:r w:rsidRPr="0087410D">
        <w:rPr>
          <w:rFonts w:ascii="Calibri" w:hAnsi="Calibri" w:cs="Calibri"/>
          <w:color w:val="000000" w:themeColor="text1"/>
        </w:rPr>
        <w:t>preanalitinių</w:t>
      </w:r>
      <w:proofErr w:type="spellEnd"/>
      <w:r w:rsidRPr="0087410D">
        <w:rPr>
          <w:rFonts w:ascii="Calibri" w:hAnsi="Calibri" w:cs="Calibri"/>
          <w:color w:val="000000" w:themeColor="text1"/>
        </w:rPr>
        <w:t xml:space="preserve"> procesų apraš</w:t>
      </w:r>
      <w:r>
        <w:rPr>
          <w:rFonts w:ascii="Calibri" w:hAnsi="Calibri" w:cs="Calibri"/>
          <w:color w:val="000000" w:themeColor="text1"/>
        </w:rPr>
        <w:t>as</w:t>
      </w:r>
      <w:r w:rsidRPr="0087410D">
        <w:rPr>
          <w:rFonts w:ascii="Calibri" w:hAnsi="Calibri" w:cs="Calibri"/>
          <w:color w:val="000000" w:themeColor="text1"/>
        </w:rPr>
        <w:t>, kuriame būtų nurodyti visų siūlomų tyrimų ėminių stabilumo terminai, laikymo ir gabenimo sąlygos bei ėminių netinkamumo (atmetimo) kriterijai. Pateikta informacija turi pagrįsti atitiktį techninės specifikacijos Lentelėje Nr. 1 "Tyrimai ir poreikis" nustatytiems reikalavimams dėl ėminių gabenimo sąlygų ir terminų</w:t>
      </w:r>
      <w:r>
        <w:rPr>
          <w:rFonts w:ascii="Calibri" w:hAnsi="Calibri" w:cs="Calibri"/>
          <w:color w:val="000000" w:themeColor="text1"/>
        </w:rPr>
        <w:t>;</w:t>
      </w:r>
    </w:p>
    <w:p w14:paraId="71F772AA" w14:textId="36E7BC2B" w:rsidR="00096EA9" w:rsidRPr="007458CD" w:rsidRDefault="007458CD" w:rsidP="008F3AB8">
      <w:pPr>
        <w:pStyle w:val="Sraopastraipa"/>
        <w:numPr>
          <w:ilvl w:val="2"/>
          <w:numId w:val="10"/>
        </w:numPr>
        <w:spacing w:after="0" w:line="240" w:lineRule="auto"/>
        <w:ind w:left="0" w:firstLine="567"/>
        <w:jc w:val="both"/>
        <w:rPr>
          <w:rFonts w:cstheme="minorHAnsi"/>
          <w:sz w:val="22"/>
          <w:szCs w:val="22"/>
          <w:u w:val="single"/>
        </w:rPr>
      </w:pPr>
      <w:r>
        <w:rPr>
          <w:rFonts w:ascii="Calibri" w:hAnsi="Calibri" w:cs="Calibri"/>
          <w:color w:val="000000" w:themeColor="text1"/>
        </w:rPr>
        <w:t>(taikoma 1</w:t>
      </w:r>
      <w:r w:rsidR="00876872">
        <w:rPr>
          <w:rFonts w:ascii="Calibri" w:hAnsi="Calibri" w:cs="Calibri"/>
          <w:color w:val="000000" w:themeColor="text1"/>
        </w:rPr>
        <w:t>, 2 , 3</w:t>
      </w:r>
      <w:r>
        <w:rPr>
          <w:rFonts w:ascii="Calibri" w:hAnsi="Calibri" w:cs="Calibri"/>
          <w:color w:val="000000" w:themeColor="text1"/>
        </w:rPr>
        <w:t xml:space="preserve"> </w:t>
      </w:r>
      <w:proofErr w:type="spellStart"/>
      <w:r>
        <w:rPr>
          <w:rFonts w:ascii="Calibri" w:hAnsi="Calibri" w:cs="Calibri"/>
          <w:color w:val="000000" w:themeColor="text1"/>
        </w:rPr>
        <w:t>p.o.d</w:t>
      </w:r>
      <w:proofErr w:type="spellEnd"/>
      <w:r>
        <w:rPr>
          <w:rFonts w:ascii="Calibri" w:hAnsi="Calibri" w:cs="Calibri"/>
          <w:color w:val="000000" w:themeColor="text1"/>
        </w:rPr>
        <w:t xml:space="preserve">.) </w:t>
      </w:r>
      <w:r w:rsidRPr="0087410D">
        <w:rPr>
          <w:rFonts w:ascii="Calibri" w:hAnsi="Calibri" w:cs="Calibri"/>
          <w:color w:val="000000" w:themeColor="text1"/>
        </w:rPr>
        <w:t>logistikos procesų aprašas</w:t>
      </w:r>
      <w:r>
        <w:rPr>
          <w:rFonts w:ascii="Calibri" w:hAnsi="Calibri" w:cs="Calibri"/>
          <w:color w:val="000000" w:themeColor="text1"/>
        </w:rPr>
        <w:t>;</w:t>
      </w:r>
    </w:p>
    <w:p w14:paraId="47BEB825" w14:textId="77C5C75B" w:rsidR="007458CD" w:rsidRPr="00740FC9" w:rsidRDefault="002653C4" w:rsidP="008F3AB8">
      <w:pPr>
        <w:pStyle w:val="Sraopastraipa"/>
        <w:numPr>
          <w:ilvl w:val="2"/>
          <w:numId w:val="10"/>
        </w:numPr>
        <w:spacing w:after="0" w:line="240" w:lineRule="auto"/>
        <w:ind w:left="0" w:firstLine="567"/>
        <w:jc w:val="both"/>
        <w:rPr>
          <w:rFonts w:cstheme="minorHAnsi"/>
          <w:sz w:val="22"/>
          <w:szCs w:val="22"/>
          <w:u w:val="single"/>
        </w:rPr>
      </w:pPr>
      <w:r>
        <w:rPr>
          <w:rFonts w:ascii="Calibri" w:hAnsi="Calibri" w:cs="Calibri"/>
          <w:color w:val="000000" w:themeColor="text1"/>
        </w:rPr>
        <w:t xml:space="preserve">(taikoma 1, 2, 3 </w:t>
      </w:r>
      <w:proofErr w:type="spellStart"/>
      <w:r>
        <w:rPr>
          <w:rFonts w:ascii="Calibri" w:hAnsi="Calibri" w:cs="Calibri"/>
          <w:color w:val="000000" w:themeColor="text1"/>
        </w:rPr>
        <w:t>p.o.d</w:t>
      </w:r>
      <w:proofErr w:type="spellEnd"/>
      <w:r>
        <w:rPr>
          <w:rFonts w:ascii="Calibri" w:hAnsi="Calibri" w:cs="Calibri"/>
          <w:color w:val="000000" w:themeColor="text1"/>
        </w:rPr>
        <w:t xml:space="preserve">.) </w:t>
      </w:r>
      <w:r w:rsidR="00C803A3">
        <w:rPr>
          <w:rFonts w:ascii="Calibri" w:hAnsi="Calibri" w:cs="Calibri"/>
          <w:color w:val="000000" w:themeColor="text1"/>
        </w:rPr>
        <w:t xml:space="preserve">ėminių </w:t>
      </w:r>
      <w:r w:rsidR="00C803A3" w:rsidRPr="0087410D">
        <w:rPr>
          <w:rFonts w:ascii="Calibri" w:hAnsi="Calibri" w:cs="Calibri"/>
          <w:color w:val="000000" w:themeColor="text1"/>
        </w:rPr>
        <w:t>temperatūros kontrolės ir registravimo tvarkos aprašas</w:t>
      </w:r>
      <w:r w:rsidR="00C803A3">
        <w:rPr>
          <w:rFonts w:ascii="Calibri" w:hAnsi="Calibri" w:cs="Calibri"/>
          <w:color w:val="000000" w:themeColor="text1"/>
        </w:rPr>
        <w:t>;</w:t>
      </w:r>
    </w:p>
    <w:p w14:paraId="3C2F78C9" w14:textId="6BD586F9" w:rsidR="00740FC9" w:rsidRPr="00C803A3" w:rsidRDefault="00473B82" w:rsidP="008F3AB8">
      <w:pPr>
        <w:pStyle w:val="Sraopastraipa"/>
        <w:numPr>
          <w:ilvl w:val="2"/>
          <w:numId w:val="10"/>
        </w:numPr>
        <w:spacing w:after="0" w:line="240" w:lineRule="auto"/>
        <w:ind w:left="0" w:firstLine="567"/>
        <w:jc w:val="both"/>
        <w:rPr>
          <w:rFonts w:cstheme="minorHAnsi"/>
          <w:sz w:val="22"/>
          <w:szCs w:val="22"/>
          <w:u w:val="single"/>
        </w:rPr>
      </w:pPr>
      <w:r>
        <w:rPr>
          <w:rFonts w:ascii="Calibri" w:hAnsi="Calibri" w:cs="Calibri"/>
          <w:color w:val="000000" w:themeColor="text1"/>
        </w:rPr>
        <w:t xml:space="preserve">(taikoma 1, 2, 3 </w:t>
      </w:r>
      <w:proofErr w:type="spellStart"/>
      <w:r>
        <w:rPr>
          <w:rFonts w:ascii="Calibri" w:hAnsi="Calibri" w:cs="Calibri"/>
          <w:color w:val="000000" w:themeColor="text1"/>
        </w:rPr>
        <w:t>p.o.d</w:t>
      </w:r>
      <w:proofErr w:type="spellEnd"/>
      <w:r>
        <w:rPr>
          <w:rFonts w:ascii="Calibri" w:hAnsi="Calibri" w:cs="Calibri"/>
          <w:color w:val="000000" w:themeColor="text1"/>
        </w:rPr>
        <w:t xml:space="preserve">) </w:t>
      </w:r>
      <w:r w:rsidRPr="00484987">
        <w:rPr>
          <w:rFonts w:ascii="Calibri" w:hAnsi="Calibri" w:cs="Calibri"/>
          <w:color w:val="000000" w:themeColor="text1"/>
        </w:rPr>
        <w:t>VASPVT teikiamo dokumento kopij</w:t>
      </w:r>
      <w:r>
        <w:rPr>
          <w:rFonts w:ascii="Calibri" w:hAnsi="Calibri" w:cs="Calibri"/>
          <w:color w:val="000000" w:themeColor="text1"/>
        </w:rPr>
        <w:t>a, pagrindžianti specialiųjų pirkimo sąlygų 2 priedo „Techninė specifikacija“ lape „Bendrieji reikalavimai“ 6 punkte pagrindžiantį rodiklį;</w:t>
      </w:r>
    </w:p>
    <w:p w14:paraId="1A5EF67B" w14:textId="09B7FFA3" w:rsidR="0007662A" w:rsidRPr="00C42DB0" w:rsidRDefault="00C42DB0" w:rsidP="008F3AB8">
      <w:pPr>
        <w:pStyle w:val="Sraopastraipa"/>
        <w:numPr>
          <w:ilvl w:val="2"/>
          <w:numId w:val="10"/>
        </w:numPr>
        <w:spacing w:after="0" w:line="240" w:lineRule="auto"/>
        <w:ind w:left="0" w:firstLine="567"/>
        <w:jc w:val="both"/>
        <w:rPr>
          <w:rFonts w:cstheme="minorHAnsi"/>
          <w:sz w:val="22"/>
          <w:szCs w:val="22"/>
          <w:u w:val="single"/>
        </w:rPr>
      </w:pPr>
      <w:r>
        <w:rPr>
          <w:rFonts w:ascii="Calibri" w:hAnsi="Calibri" w:cs="Calibri"/>
          <w:color w:val="000000" w:themeColor="text1"/>
        </w:rPr>
        <w:t xml:space="preserve">(taikoma </w:t>
      </w:r>
      <w:r w:rsidR="00A13C1E">
        <w:rPr>
          <w:rFonts w:ascii="Calibri" w:hAnsi="Calibri" w:cs="Calibri"/>
          <w:color w:val="000000" w:themeColor="text1"/>
        </w:rPr>
        <w:t>4</w:t>
      </w:r>
      <w:r>
        <w:rPr>
          <w:rFonts w:ascii="Calibri" w:hAnsi="Calibri" w:cs="Calibri"/>
          <w:color w:val="000000" w:themeColor="text1"/>
        </w:rPr>
        <w:t xml:space="preserve"> </w:t>
      </w:r>
      <w:proofErr w:type="spellStart"/>
      <w:r>
        <w:rPr>
          <w:rFonts w:ascii="Calibri" w:hAnsi="Calibri" w:cs="Calibri"/>
          <w:color w:val="000000" w:themeColor="text1"/>
        </w:rPr>
        <w:t>p.o.d</w:t>
      </w:r>
      <w:proofErr w:type="spellEnd"/>
      <w:r>
        <w:rPr>
          <w:rFonts w:ascii="Calibri" w:hAnsi="Calibri" w:cs="Calibri"/>
          <w:color w:val="000000" w:themeColor="text1"/>
        </w:rPr>
        <w:t>.) (</w:t>
      </w:r>
      <w:r w:rsidRPr="00437B65">
        <w:rPr>
          <w:rFonts w:ascii="Calibri" w:hAnsi="Calibri" w:cs="Calibri"/>
          <w:i/>
          <w:iCs/>
          <w:color w:val="000000" w:themeColor="text1"/>
        </w:rPr>
        <w:t xml:space="preserve">ekonominio naudingumo </w:t>
      </w:r>
      <w:r>
        <w:rPr>
          <w:rFonts w:ascii="Calibri" w:hAnsi="Calibri" w:cs="Calibri"/>
          <w:i/>
          <w:iCs/>
          <w:color w:val="000000" w:themeColor="text1"/>
        </w:rPr>
        <w:t>kriterijus</w:t>
      </w:r>
      <w:r>
        <w:rPr>
          <w:rFonts w:ascii="Calibri" w:hAnsi="Calibri" w:cs="Calibri"/>
          <w:color w:val="000000" w:themeColor="text1"/>
        </w:rPr>
        <w:t xml:space="preserve">) </w:t>
      </w:r>
      <w:r w:rsidRPr="00437B65">
        <w:rPr>
          <w:rFonts w:ascii="Calibri" w:hAnsi="Calibri" w:cs="Calibri"/>
          <w:color w:val="000000" w:themeColor="text1"/>
        </w:rPr>
        <w:t xml:space="preserve">Pasiūlymo teikimo metu įdiegtų ir </w:t>
      </w:r>
      <w:proofErr w:type="spellStart"/>
      <w:r w:rsidRPr="00437B65">
        <w:rPr>
          <w:rFonts w:ascii="Calibri" w:hAnsi="Calibri" w:cs="Calibri"/>
          <w:color w:val="000000" w:themeColor="text1"/>
        </w:rPr>
        <w:t>rutiniškai</w:t>
      </w:r>
      <w:proofErr w:type="spellEnd"/>
      <w:r w:rsidRPr="00437B65">
        <w:rPr>
          <w:rFonts w:ascii="Calibri" w:hAnsi="Calibri" w:cs="Calibri"/>
          <w:color w:val="000000" w:themeColor="text1"/>
        </w:rPr>
        <w:t xml:space="preserve"> naudojamų </w:t>
      </w:r>
      <w:proofErr w:type="spellStart"/>
      <w:r w:rsidRPr="00437B65">
        <w:rPr>
          <w:rFonts w:ascii="Calibri" w:hAnsi="Calibri" w:cs="Calibri"/>
          <w:color w:val="000000" w:themeColor="text1"/>
        </w:rPr>
        <w:t>imunohistocheminių</w:t>
      </w:r>
      <w:proofErr w:type="spellEnd"/>
      <w:r w:rsidRPr="00437B65">
        <w:rPr>
          <w:rFonts w:ascii="Calibri" w:hAnsi="Calibri" w:cs="Calibri"/>
          <w:color w:val="000000" w:themeColor="text1"/>
        </w:rPr>
        <w:t xml:space="preserve"> žymenų </w:t>
      </w:r>
      <w:proofErr w:type="spellStart"/>
      <w:r w:rsidRPr="00437B65">
        <w:rPr>
          <w:rFonts w:ascii="Calibri" w:hAnsi="Calibri" w:cs="Calibri"/>
          <w:color w:val="000000" w:themeColor="text1"/>
        </w:rPr>
        <w:t>skaičiius</w:t>
      </w:r>
      <w:proofErr w:type="spellEnd"/>
      <w:r w:rsidRPr="00437B65">
        <w:rPr>
          <w:rFonts w:ascii="Calibri" w:hAnsi="Calibri" w:cs="Calibri"/>
          <w:color w:val="000000" w:themeColor="text1"/>
        </w:rPr>
        <w:t xml:space="preserve"> ir sąrašas</w:t>
      </w:r>
      <w:r>
        <w:rPr>
          <w:rFonts w:ascii="Calibri" w:hAnsi="Calibri" w:cs="Calibri"/>
          <w:color w:val="000000" w:themeColor="text1"/>
        </w:rPr>
        <w:t>;</w:t>
      </w:r>
    </w:p>
    <w:p w14:paraId="043A0E5C" w14:textId="326F025F" w:rsidR="00C42DB0" w:rsidRPr="00DC1793" w:rsidRDefault="00DC1793" w:rsidP="008F3AB8">
      <w:pPr>
        <w:pStyle w:val="Sraopastraipa"/>
        <w:numPr>
          <w:ilvl w:val="2"/>
          <w:numId w:val="10"/>
        </w:numPr>
        <w:spacing w:after="0" w:line="240" w:lineRule="auto"/>
        <w:ind w:left="0" w:firstLine="567"/>
        <w:jc w:val="both"/>
        <w:rPr>
          <w:rFonts w:cstheme="minorHAnsi"/>
          <w:sz w:val="22"/>
          <w:szCs w:val="22"/>
          <w:u w:val="single"/>
        </w:rPr>
      </w:pPr>
      <w:r>
        <w:rPr>
          <w:rFonts w:ascii="Calibri" w:hAnsi="Calibri" w:cs="Calibri"/>
          <w:color w:val="000000" w:themeColor="text1"/>
        </w:rPr>
        <w:t xml:space="preserve">(taikoma </w:t>
      </w:r>
      <w:r w:rsidR="00A13C1E">
        <w:rPr>
          <w:rFonts w:ascii="Calibri" w:hAnsi="Calibri" w:cs="Calibri"/>
          <w:color w:val="000000" w:themeColor="text1"/>
        </w:rPr>
        <w:t>4</w:t>
      </w:r>
      <w:r>
        <w:rPr>
          <w:rFonts w:ascii="Calibri" w:hAnsi="Calibri" w:cs="Calibri"/>
          <w:color w:val="000000" w:themeColor="text1"/>
        </w:rPr>
        <w:t xml:space="preserve"> </w:t>
      </w:r>
      <w:proofErr w:type="spellStart"/>
      <w:r>
        <w:rPr>
          <w:rFonts w:ascii="Calibri" w:hAnsi="Calibri" w:cs="Calibri"/>
          <w:color w:val="000000" w:themeColor="text1"/>
        </w:rPr>
        <w:t>p.o.d</w:t>
      </w:r>
      <w:proofErr w:type="spellEnd"/>
      <w:r>
        <w:rPr>
          <w:rFonts w:ascii="Calibri" w:hAnsi="Calibri" w:cs="Calibri"/>
          <w:color w:val="000000" w:themeColor="text1"/>
        </w:rPr>
        <w:t>.) (</w:t>
      </w:r>
      <w:r w:rsidRPr="00437B65">
        <w:rPr>
          <w:rFonts w:ascii="Calibri" w:hAnsi="Calibri" w:cs="Calibri"/>
          <w:i/>
          <w:iCs/>
          <w:color w:val="000000" w:themeColor="text1"/>
        </w:rPr>
        <w:t xml:space="preserve">ekonominio naudingumo </w:t>
      </w:r>
      <w:r>
        <w:rPr>
          <w:rFonts w:ascii="Calibri" w:hAnsi="Calibri" w:cs="Calibri"/>
          <w:i/>
          <w:iCs/>
          <w:color w:val="000000" w:themeColor="text1"/>
        </w:rPr>
        <w:t>kriterijus</w:t>
      </w:r>
      <w:r>
        <w:rPr>
          <w:rFonts w:ascii="Calibri" w:hAnsi="Calibri" w:cs="Calibri"/>
          <w:color w:val="000000" w:themeColor="text1"/>
        </w:rPr>
        <w:t xml:space="preserve">) </w:t>
      </w:r>
      <w:proofErr w:type="spellStart"/>
      <w:r>
        <w:rPr>
          <w:rFonts w:ascii="Calibri" w:hAnsi="Calibri" w:cs="Calibri"/>
          <w:color w:val="000000" w:themeColor="text1"/>
        </w:rPr>
        <w:t>Reciklinimo</w:t>
      </w:r>
      <w:proofErr w:type="spellEnd"/>
      <w:r>
        <w:rPr>
          <w:rFonts w:ascii="Calibri" w:hAnsi="Calibri" w:cs="Calibri"/>
          <w:color w:val="000000" w:themeColor="text1"/>
        </w:rPr>
        <w:t xml:space="preserve"> </w:t>
      </w:r>
      <w:r w:rsidRPr="00437B65">
        <w:rPr>
          <w:rFonts w:ascii="Calibri" w:hAnsi="Calibri" w:cs="Calibri"/>
          <w:color w:val="000000" w:themeColor="text1"/>
        </w:rPr>
        <w:t>įrenginio instaliacinis aktas ar kitas lygiavertis atitiktį įrodantis dokumentas</w:t>
      </w:r>
      <w:r>
        <w:rPr>
          <w:rFonts w:ascii="Calibri" w:hAnsi="Calibri" w:cs="Calibri"/>
          <w:color w:val="000000" w:themeColor="text1"/>
        </w:rPr>
        <w:t>;</w:t>
      </w:r>
    </w:p>
    <w:p w14:paraId="6C2094DB" w14:textId="6088C004" w:rsidR="00DC1793" w:rsidRPr="000B2492" w:rsidRDefault="00DC1793"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perkančiosios organizacijos reikalaujami ir/ar tiekėjo teikiami dokumentai</w:t>
      </w:r>
      <w:r w:rsidR="007845D9">
        <w:rPr>
          <w:rFonts w:cstheme="minorHAnsi"/>
          <w:sz w:val="22"/>
          <w:szCs w:val="22"/>
        </w:rPr>
        <w:t>.</w:t>
      </w:r>
    </w:p>
    <w:p w14:paraId="59F3F889" w14:textId="0120DA12"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400949">
        <w:rPr>
          <w:rFonts w:cstheme="minorHAnsi"/>
          <w:sz w:val="22"/>
          <w:szCs w:val="22"/>
        </w:rPr>
        <w:t>parengta</w:t>
      </w:r>
      <w:r w:rsidR="00EE44B0" w:rsidRPr="00400949">
        <w:rPr>
          <w:rFonts w:cstheme="minorHAnsi"/>
          <w:sz w:val="22"/>
          <w:szCs w:val="22"/>
        </w:rPr>
        <w:t xml:space="preserve"> </w:t>
      </w:r>
      <w:r w:rsidR="0048587E" w:rsidRPr="00400949">
        <w:rPr>
          <w:rFonts w:cstheme="minorHAnsi"/>
          <w:b/>
          <w:bCs/>
          <w:sz w:val="22"/>
          <w:szCs w:val="22"/>
        </w:rPr>
        <w:t>lietuvių kalba</w:t>
      </w:r>
      <w:r w:rsidR="00D17972" w:rsidRPr="00400949">
        <w:rPr>
          <w:rFonts w:cstheme="minorHAnsi"/>
          <w:sz w:val="22"/>
          <w:szCs w:val="22"/>
        </w:rPr>
        <w:t>.</w:t>
      </w:r>
      <w:r w:rsidR="0048587E" w:rsidRPr="00400949">
        <w:rPr>
          <w:rFonts w:cstheme="minorHAnsi"/>
          <w:sz w:val="22"/>
          <w:szCs w:val="22"/>
        </w:rPr>
        <w:t xml:space="preserve"> </w:t>
      </w:r>
      <w:r w:rsidR="001140D2" w:rsidRPr="00400949">
        <w:rPr>
          <w:rFonts w:cstheme="minorHAnsi"/>
          <w:sz w:val="22"/>
          <w:szCs w:val="22"/>
        </w:rPr>
        <w:t xml:space="preserve">Su pasiūlymu pateikiami dokumentai </w:t>
      </w:r>
      <w:r w:rsidR="00F74594" w:rsidRPr="00400949">
        <w:rPr>
          <w:rFonts w:cstheme="minorHAnsi"/>
          <w:sz w:val="22"/>
          <w:szCs w:val="22"/>
        </w:rPr>
        <w:t xml:space="preserve">(išskyrus tuos dokumentus, kuriuos reikalaujama pateikti abejomis kalbomis) </w:t>
      </w:r>
      <w:r w:rsidR="001140D2" w:rsidRPr="00400949">
        <w:rPr>
          <w:rFonts w:cstheme="minorHAnsi"/>
          <w:sz w:val="22"/>
          <w:szCs w:val="22"/>
        </w:rPr>
        <w:t xml:space="preserve">turi būti parengti lietuvių </w:t>
      </w:r>
      <w:r w:rsidR="00490849" w:rsidRPr="00400949">
        <w:rPr>
          <w:rFonts w:cstheme="minorHAnsi"/>
          <w:sz w:val="22"/>
          <w:szCs w:val="22"/>
        </w:rPr>
        <w:t xml:space="preserve">arba anglų </w:t>
      </w:r>
      <w:r w:rsidR="001140D2" w:rsidRPr="00400949">
        <w:rPr>
          <w:rFonts w:cstheme="minorHAnsi"/>
          <w:sz w:val="22"/>
          <w:szCs w:val="22"/>
        </w:rPr>
        <w:t xml:space="preserve">kalba. </w:t>
      </w:r>
      <w:r w:rsidR="00F17A1F" w:rsidRPr="00400949">
        <w:rPr>
          <w:rFonts w:eastAsia="Arial" w:cstheme="minorHAnsi"/>
          <w:sz w:val="22"/>
          <w:szCs w:val="22"/>
        </w:rPr>
        <w:t>Jei kurie nors su pasiūlymu teikiami dokumentai parengti ne</w:t>
      </w:r>
      <w:r w:rsidR="001427AB" w:rsidRPr="00400949">
        <w:rPr>
          <w:rFonts w:eastAsia="Arial" w:cstheme="minorHAnsi"/>
          <w:sz w:val="22"/>
          <w:szCs w:val="22"/>
        </w:rPr>
        <w:t xml:space="preserve"> </w:t>
      </w:r>
      <w:r w:rsidR="00A047A0" w:rsidRPr="00400949">
        <w:rPr>
          <w:rFonts w:eastAsia="Arial" w:cstheme="minorHAnsi"/>
          <w:sz w:val="22"/>
          <w:szCs w:val="22"/>
        </w:rPr>
        <w:t xml:space="preserve">reikalaujama </w:t>
      </w:r>
      <w:r w:rsidR="001427AB" w:rsidRPr="00400949">
        <w:rPr>
          <w:rFonts w:eastAsia="Arial" w:cstheme="minorHAnsi"/>
          <w:sz w:val="22"/>
          <w:szCs w:val="22"/>
        </w:rPr>
        <w:t xml:space="preserve">kalba, </w:t>
      </w:r>
      <w:r w:rsidR="003F1D78" w:rsidRPr="00400949">
        <w:rPr>
          <w:rFonts w:eastAsia="Arial" w:cstheme="minorHAnsi"/>
          <w:sz w:val="22"/>
          <w:szCs w:val="22"/>
        </w:rPr>
        <w:t>turi būti pateikt</w:t>
      </w:r>
      <w:r w:rsidR="007A233D" w:rsidRPr="00400949">
        <w:rPr>
          <w:rFonts w:eastAsia="Arial" w:cstheme="minorHAnsi"/>
          <w:sz w:val="22"/>
          <w:szCs w:val="22"/>
        </w:rPr>
        <w:t xml:space="preserve">i dokumentai originalia kalba ir jų </w:t>
      </w:r>
      <w:r w:rsidR="003F1D78" w:rsidRPr="00400949">
        <w:rPr>
          <w:rFonts w:eastAsia="Arial" w:cstheme="minorHAnsi"/>
          <w:sz w:val="22"/>
          <w:szCs w:val="22"/>
        </w:rPr>
        <w:t xml:space="preserve">tikslus vertimas į </w:t>
      </w:r>
      <w:r w:rsidR="40DC6EFC" w:rsidRPr="00400949">
        <w:rPr>
          <w:rFonts w:eastAsia="Arial" w:cstheme="minorHAnsi"/>
          <w:sz w:val="22"/>
          <w:szCs w:val="22"/>
        </w:rPr>
        <w:t>reikalaujamą</w:t>
      </w:r>
      <w:r w:rsidR="001427AB" w:rsidRPr="00400949">
        <w:rPr>
          <w:rFonts w:eastAsia="Arial" w:cstheme="minorHAnsi"/>
          <w:sz w:val="22"/>
          <w:szCs w:val="22"/>
        </w:rPr>
        <w:t xml:space="preserve"> </w:t>
      </w:r>
      <w:r w:rsidR="00141BF1" w:rsidRPr="00400949">
        <w:rPr>
          <w:rFonts w:eastAsia="Arial" w:cstheme="minorHAnsi"/>
          <w:sz w:val="22"/>
          <w:szCs w:val="22"/>
        </w:rPr>
        <w:t>kalbą</w:t>
      </w:r>
      <w:r w:rsidR="00F17A1F" w:rsidRPr="00400949">
        <w:rPr>
          <w:rFonts w:eastAsia="Arial" w:cstheme="minorHAnsi"/>
          <w:sz w:val="22"/>
          <w:szCs w:val="22"/>
        </w:rPr>
        <w:t xml:space="preserve">. </w:t>
      </w:r>
      <w:r w:rsidR="00EB2414" w:rsidRPr="00400949">
        <w:rPr>
          <w:rFonts w:eastAsia="Arial" w:cstheme="minorHAnsi"/>
          <w:sz w:val="22"/>
          <w:szCs w:val="22"/>
        </w:rPr>
        <w:t xml:space="preserve">Perkančiajai organizacijai paprašius, tiekėjas privalo pateikti dokumentų anglų kalba vertimą į lietuvių kalbą. </w:t>
      </w:r>
      <w:r w:rsidR="0085364E" w:rsidRPr="00400949">
        <w:rPr>
          <w:rFonts w:cstheme="minorHAnsi"/>
          <w:sz w:val="22"/>
          <w:szCs w:val="22"/>
        </w:rPr>
        <w:t>Perkančiajai organizacijai turint įtarimų</w:t>
      </w:r>
      <w:r w:rsidR="0048587E" w:rsidRPr="00400949">
        <w:rPr>
          <w:rFonts w:cstheme="minorHAnsi"/>
          <w:sz w:val="22"/>
          <w:szCs w:val="22"/>
        </w:rPr>
        <w:t xml:space="preserve"> dėl pasiūlyme pateikto dokumento vertimo kokybės </w:t>
      </w:r>
      <w:r w:rsidR="0048587E" w:rsidRPr="00682B25">
        <w:rPr>
          <w:rFonts w:cstheme="minorHAnsi"/>
          <w:sz w:val="22"/>
          <w:szCs w:val="22"/>
        </w:rPr>
        <w:t xml:space="preserve">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9644050"/>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CB54AF5" w:rsidR="00C576BD" w:rsidRPr="00FD59BB"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FD59BB">
        <w:rPr>
          <w:rFonts w:cstheme="minorHAnsi"/>
          <w:sz w:val="22"/>
          <w:szCs w:val="22"/>
        </w:rPr>
        <w:t xml:space="preserve">Tiekėjas privalo užtikrinti savo pasiūlymo galiojimą </w:t>
      </w:r>
      <w:r w:rsidR="000D7D49" w:rsidRPr="00FD59BB">
        <w:rPr>
          <w:rFonts w:cstheme="minorHAnsi"/>
          <w:sz w:val="22"/>
          <w:szCs w:val="22"/>
        </w:rPr>
        <w:t>netesybomis:</w:t>
      </w:r>
      <w:r w:rsidR="001B5A41" w:rsidRPr="00FD59BB">
        <w:rPr>
          <w:rFonts w:cstheme="minorHAnsi"/>
          <w:sz w:val="22"/>
          <w:szCs w:val="22"/>
        </w:rPr>
        <w:t xml:space="preserve"> </w:t>
      </w:r>
      <w:r w:rsidR="001B5A41" w:rsidRPr="00FD59BB">
        <w:rPr>
          <w:rFonts w:cstheme="minorHAnsi"/>
          <w:b/>
          <w:bCs/>
          <w:sz w:val="22"/>
          <w:szCs w:val="22"/>
        </w:rPr>
        <w:t xml:space="preserve">1 </w:t>
      </w:r>
      <w:r w:rsidR="00EE7148" w:rsidRPr="00FD59BB">
        <w:rPr>
          <w:rFonts w:cstheme="minorHAnsi"/>
          <w:b/>
          <w:bCs/>
          <w:sz w:val="22"/>
          <w:szCs w:val="22"/>
        </w:rPr>
        <w:t xml:space="preserve">pirkimo objekto daliai (toliau – </w:t>
      </w:r>
      <w:proofErr w:type="spellStart"/>
      <w:r w:rsidR="00EE7148" w:rsidRPr="00FD59BB">
        <w:rPr>
          <w:rFonts w:cstheme="minorHAnsi"/>
          <w:b/>
          <w:bCs/>
          <w:sz w:val="22"/>
          <w:szCs w:val="22"/>
        </w:rPr>
        <w:t>p.o.d</w:t>
      </w:r>
      <w:proofErr w:type="spellEnd"/>
      <w:r w:rsidR="00EE7148" w:rsidRPr="00FD59BB">
        <w:rPr>
          <w:rFonts w:cstheme="minorHAnsi"/>
          <w:b/>
          <w:bCs/>
          <w:sz w:val="22"/>
          <w:szCs w:val="22"/>
        </w:rPr>
        <w:t>.)</w:t>
      </w:r>
      <w:r w:rsidR="00B75BBB" w:rsidRPr="00FD59BB">
        <w:rPr>
          <w:rFonts w:cstheme="minorHAnsi"/>
          <w:b/>
          <w:bCs/>
          <w:sz w:val="22"/>
          <w:szCs w:val="22"/>
        </w:rPr>
        <w:t xml:space="preserve"> </w:t>
      </w:r>
      <w:r w:rsidR="001B3DD1">
        <w:rPr>
          <w:rFonts w:cstheme="minorHAnsi"/>
          <w:b/>
          <w:bCs/>
          <w:sz w:val="22"/>
          <w:szCs w:val="22"/>
        </w:rPr>
        <w:t>5 8</w:t>
      </w:r>
      <w:r w:rsidR="00B75BBB" w:rsidRPr="00FD59BB">
        <w:rPr>
          <w:rFonts w:cstheme="minorHAnsi"/>
          <w:b/>
          <w:bCs/>
          <w:sz w:val="22"/>
          <w:szCs w:val="22"/>
        </w:rPr>
        <w:t xml:space="preserve">00,00 Eur; </w:t>
      </w:r>
      <w:r w:rsidR="005E60CD">
        <w:rPr>
          <w:rFonts w:cstheme="minorHAnsi"/>
          <w:b/>
          <w:bCs/>
          <w:sz w:val="22"/>
          <w:szCs w:val="22"/>
        </w:rPr>
        <w:t>2</w:t>
      </w:r>
      <w:r w:rsidR="005E60CD" w:rsidRPr="00FD59BB">
        <w:rPr>
          <w:rFonts w:cstheme="minorHAnsi"/>
          <w:b/>
          <w:bCs/>
          <w:sz w:val="22"/>
          <w:szCs w:val="22"/>
        </w:rPr>
        <w:t xml:space="preserve"> </w:t>
      </w:r>
      <w:proofErr w:type="spellStart"/>
      <w:r w:rsidR="005E60CD" w:rsidRPr="00FD59BB">
        <w:rPr>
          <w:rFonts w:cstheme="minorHAnsi"/>
          <w:b/>
          <w:bCs/>
          <w:sz w:val="22"/>
          <w:szCs w:val="22"/>
        </w:rPr>
        <w:t>p.o.d</w:t>
      </w:r>
      <w:proofErr w:type="spellEnd"/>
      <w:r w:rsidR="005E60CD" w:rsidRPr="00FD59BB">
        <w:rPr>
          <w:rFonts w:cstheme="minorHAnsi"/>
          <w:b/>
          <w:bCs/>
          <w:sz w:val="22"/>
          <w:szCs w:val="22"/>
        </w:rPr>
        <w:t xml:space="preserve">. </w:t>
      </w:r>
      <w:r w:rsidR="00A526F4">
        <w:rPr>
          <w:rFonts w:cstheme="minorHAnsi"/>
          <w:b/>
          <w:bCs/>
          <w:sz w:val="22"/>
          <w:szCs w:val="22"/>
        </w:rPr>
        <w:t>7 800</w:t>
      </w:r>
      <w:r w:rsidR="005E60CD" w:rsidRPr="00FD59BB">
        <w:rPr>
          <w:rFonts w:cstheme="minorHAnsi"/>
          <w:b/>
          <w:bCs/>
          <w:sz w:val="22"/>
          <w:szCs w:val="22"/>
        </w:rPr>
        <w:t>,00 Eur</w:t>
      </w:r>
      <w:r w:rsidR="005E60CD">
        <w:rPr>
          <w:rFonts w:cstheme="minorHAnsi"/>
          <w:sz w:val="22"/>
          <w:szCs w:val="22"/>
        </w:rPr>
        <w:t>,</w:t>
      </w:r>
      <w:r w:rsidR="00083B4A">
        <w:rPr>
          <w:rFonts w:cstheme="minorHAnsi"/>
          <w:sz w:val="22"/>
          <w:szCs w:val="22"/>
        </w:rPr>
        <w:t xml:space="preserve"> </w:t>
      </w:r>
      <w:r w:rsidR="00083B4A">
        <w:rPr>
          <w:rFonts w:cstheme="minorHAnsi"/>
          <w:b/>
          <w:bCs/>
          <w:sz w:val="22"/>
          <w:szCs w:val="22"/>
        </w:rPr>
        <w:t>3</w:t>
      </w:r>
      <w:r w:rsidR="00083B4A" w:rsidRPr="00FD59BB">
        <w:rPr>
          <w:rFonts w:cstheme="minorHAnsi"/>
          <w:b/>
          <w:bCs/>
          <w:sz w:val="22"/>
          <w:szCs w:val="22"/>
        </w:rPr>
        <w:t xml:space="preserve"> </w:t>
      </w:r>
      <w:proofErr w:type="spellStart"/>
      <w:r w:rsidR="00083B4A" w:rsidRPr="00FD59BB">
        <w:rPr>
          <w:rFonts w:cstheme="minorHAnsi"/>
          <w:b/>
          <w:bCs/>
          <w:sz w:val="22"/>
          <w:szCs w:val="22"/>
        </w:rPr>
        <w:t>p.o.d</w:t>
      </w:r>
      <w:proofErr w:type="spellEnd"/>
      <w:r w:rsidR="00083B4A" w:rsidRPr="00FD59BB">
        <w:rPr>
          <w:rFonts w:cstheme="minorHAnsi"/>
          <w:b/>
          <w:bCs/>
          <w:sz w:val="22"/>
          <w:szCs w:val="22"/>
        </w:rPr>
        <w:t xml:space="preserve">. </w:t>
      </w:r>
      <w:r w:rsidR="00410025">
        <w:rPr>
          <w:rFonts w:cstheme="minorHAnsi"/>
          <w:b/>
          <w:bCs/>
          <w:sz w:val="22"/>
          <w:szCs w:val="22"/>
        </w:rPr>
        <w:t>netaikoma,</w:t>
      </w:r>
      <w:r w:rsidR="00083B4A">
        <w:rPr>
          <w:rFonts w:cstheme="minorHAnsi"/>
          <w:sz w:val="22"/>
          <w:szCs w:val="22"/>
        </w:rPr>
        <w:t xml:space="preserve"> </w:t>
      </w:r>
      <w:r w:rsidR="005E60CD">
        <w:rPr>
          <w:rFonts w:cstheme="minorHAnsi"/>
          <w:sz w:val="22"/>
          <w:szCs w:val="22"/>
        </w:rPr>
        <w:t xml:space="preserve"> </w:t>
      </w:r>
      <w:r w:rsidR="005E60CD">
        <w:rPr>
          <w:rFonts w:cstheme="minorHAnsi"/>
          <w:b/>
          <w:bCs/>
          <w:sz w:val="22"/>
          <w:szCs w:val="22"/>
        </w:rPr>
        <w:t>4</w:t>
      </w:r>
      <w:r w:rsidR="00B75BBB" w:rsidRPr="00FD59BB">
        <w:rPr>
          <w:rFonts w:cstheme="minorHAnsi"/>
          <w:b/>
          <w:bCs/>
          <w:sz w:val="22"/>
          <w:szCs w:val="22"/>
        </w:rPr>
        <w:t xml:space="preserve"> </w:t>
      </w:r>
      <w:proofErr w:type="spellStart"/>
      <w:r w:rsidR="00B75BBB" w:rsidRPr="00FD59BB">
        <w:rPr>
          <w:rFonts w:cstheme="minorHAnsi"/>
          <w:b/>
          <w:bCs/>
          <w:sz w:val="22"/>
          <w:szCs w:val="22"/>
        </w:rPr>
        <w:t>p.o.d</w:t>
      </w:r>
      <w:proofErr w:type="spellEnd"/>
      <w:r w:rsidR="00B75BBB" w:rsidRPr="00FD59BB">
        <w:rPr>
          <w:rFonts w:cstheme="minorHAnsi"/>
          <w:b/>
          <w:bCs/>
          <w:sz w:val="22"/>
          <w:szCs w:val="22"/>
        </w:rPr>
        <w:t xml:space="preserve">. </w:t>
      </w:r>
      <w:r w:rsidR="0085196E">
        <w:rPr>
          <w:rFonts w:cstheme="minorHAnsi"/>
          <w:b/>
          <w:bCs/>
          <w:sz w:val="22"/>
          <w:szCs w:val="22"/>
        </w:rPr>
        <w:t>16</w:t>
      </w:r>
      <w:r w:rsidR="00A168D5" w:rsidRPr="00FD59BB">
        <w:rPr>
          <w:rFonts w:cstheme="minorHAnsi"/>
          <w:b/>
          <w:bCs/>
          <w:sz w:val="22"/>
          <w:szCs w:val="22"/>
        </w:rPr>
        <w:t> 000,00</w:t>
      </w:r>
      <w:r w:rsidR="00FD59BB" w:rsidRPr="00FD59BB">
        <w:rPr>
          <w:rFonts w:cstheme="minorHAnsi"/>
          <w:b/>
          <w:bCs/>
          <w:sz w:val="22"/>
          <w:szCs w:val="22"/>
        </w:rPr>
        <w:t xml:space="preserve"> Eur</w:t>
      </w:r>
      <w:r w:rsidR="000D7D49" w:rsidRPr="00FD59BB">
        <w:rPr>
          <w:rFonts w:cstheme="minorHAnsi"/>
          <w:sz w:val="22"/>
          <w:szCs w:val="22"/>
        </w:rPr>
        <w:t xml:space="preserve"> </w:t>
      </w:r>
      <w:r w:rsidR="000D7D49" w:rsidRPr="00FD59BB">
        <w:rPr>
          <w:rFonts w:cstheme="minorHAnsi"/>
          <w:b/>
          <w:bCs/>
          <w:sz w:val="22"/>
          <w:szCs w:val="22"/>
        </w:rPr>
        <w:t>bauda</w:t>
      </w:r>
      <w:r w:rsidR="00E74111" w:rsidRPr="00FD59BB">
        <w:rPr>
          <w:rFonts w:cstheme="minorHAnsi"/>
          <w:sz w:val="22"/>
          <w:szCs w:val="22"/>
        </w:rPr>
        <w:t>, kurią priv</w:t>
      </w:r>
      <w:r w:rsidR="008741E1" w:rsidRPr="00FD59BB">
        <w:rPr>
          <w:rFonts w:cstheme="minorHAnsi"/>
          <w:sz w:val="22"/>
          <w:szCs w:val="22"/>
        </w:rPr>
        <w:t>a</w:t>
      </w:r>
      <w:r w:rsidR="00E74111" w:rsidRPr="00FD59BB">
        <w:rPr>
          <w:rFonts w:cstheme="minorHAnsi"/>
          <w:sz w:val="22"/>
          <w:szCs w:val="22"/>
        </w:rPr>
        <w:t>lės sumokėti per 10 darbo dienų</w:t>
      </w:r>
      <w:r w:rsidR="008741E1" w:rsidRPr="00FD59BB">
        <w:rPr>
          <w:rFonts w:cstheme="minorHAnsi"/>
          <w:sz w:val="22"/>
          <w:szCs w:val="22"/>
        </w:rPr>
        <w:t xml:space="preserve"> nuo perkančiosios organizacijos pareikalavimo</w:t>
      </w:r>
      <w:r w:rsidR="006275D6" w:rsidRPr="00FD59BB">
        <w:rPr>
          <w:rFonts w:cstheme="minorHAnsi"/>
          <w:sz w:val="22"/>
          <w:szCs w:val="22"/>
        </w:rPr>
        <w:t>.</w:t>
      </w:r>
    </w:p>
    <w:p w14:paraId="239F5622" w14:textId="65C61945" w:rsidR="0033072F" w:rsidRPr="007C73DE" w:rsidRDefault="00000B56" w:rsidP="007C73DE">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Ref39485250"/>
      <w:bookmarkStart w:id="47" w:name="_Ref39485258"/>
      <w:bookmarkStart w:id="48" w:name="_Toc229644051"/>
      <w:r w:rsidRPr="00145656">
        <w:rPr>
          <w:rFonts w:asciiTheme="minorHAnsi" w:hAnsiTheme="minorHAnsi" w:cstheme="minorHAnsi"/>
        </w:rPr>
        <w:lastRenderedPageBreak/>
        <w:t>Elektroninis aukcionas</w:t>
      </w:r>
      <w:bookmarkEnd w:id="41"/>
      <w:bookmarkEnd w:id="42"/>
      <w:bookmarkEnd w:id="43"/>
      <w:bookmarkEnd w:id="44"/>
      <w:bookmarkEnd w:id="45"/>
      <w:bookmarkEnd w:id="48"/>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964405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9"/>
      <w:bookmarkEnd w:id="50"/>
      <w:bookmarkEnd w:id="51"/>
      <w:bookmarkEnd w:id="52"/>
    </w:p>
    <w:p w14:paraId="72134540" w14:textId="12071234" w:rsidR="00BF5928" w:rsidRPr="00917137" w:rsidRDefault="004E71CB" w:rsidP="00917137">
      <w:pPr>
        <w:pStyle w:val="Sraopastraipa"/>
        <w:numPr>
          <w:ilvl w:val="1"/>
          <w:numId w:val="11"/>
        </w:numPr>
        <w:spacing w:after="0" w:line="240" w:lineRule="auto"/>
        <w:ind w:left="0" w:firstLine="567"/>
        <w:jc w:val="both"/>
        <w:rPr>
          <w:rFonts w:cstheme="minorHAnsi"/>
          <w:sz w:val="22"/>
          <w:szCs w:val="22"/>
        </w:rPr>
      </w:pPr>
      <w:r w:rsidRPr="00917137">
        <w:rPr>
          <w:rFonts w:eastAsia="Calibri" w:cstheme="minorHAnsi"/>
          <w:sz w:val="22"/>
          <w:szCs w:val="22"/>
        </w:rPr>
        <w:t xml:space="preserve">Perkančioji organizacija ekonomiškai naudingiausią pasiūlymą išrenka pagal </w:t>
      </w:r>
      <w:r w:rsidR="00003A3F" w:rsidRPr="00917137">
        <w:rPr>
          <w:rFonts w:eastAsia="Calibri" w:cstheme="minorHAnsi"/>
          <w:sz w:val="22"/>
          <w:szCs w:val="22"/>
        </w:rPr>
        <w:t>kainos ir kokybės santykį. Duomenys, kuriuos savo pasiūlyme turi pateikti tiekėjas, vertinimo kriterijai ir tvarka, pagal kuri</w:t>
      </w:r>
      <w:r w:rsidR="00822F6E" w:rsidRPr="00917137">
        <w:rPr>
          <w:rFonts w:eastAsia="Calibri" w:cstheme="minorHAnsi"/>
          <w:sz w:val="22"/>
          <w:szCs w:val="22"/>
        </w:rPr>
        <w:t>ą</w:t>
      </w:r>
      <w:r w:rsidR="00003A3F" w:rsidRPr="00917137">
        <w:rPr>
          <w:rFonts w:eastAsia="Calibri" w:cstheme="minorHAnsi"/>
          <w:sz w:val="22"/>
          <w:szCs w:val="22"/>
        </w:rPr>
        <w:t xml:space="preserve"> vertinami tiekėjo pateikti duomenys, pateikiama</w:t>
      </w:r>
      <w:r w:rsidRPr="00917137">
        <w:rPr>
          <w:rFonts w:eastAsia="Calibri" w:cstheme="minorHAnsi"/>
          <w:sz w:val="22"/>
          <w:szCs w:val="22"/>
        </w:rPr>
        <w:t xml:space="preserve"> </w:t>
      </w:r>
      <w:r w:rsidR="00CE14DF" w:rsidRPr="00917137">
        <w:rPr>
          <w:rFonts w:eastAsia="Calibri" w:cstheme="minorHAnsi"/>
          <w:sz w:val="22"/>
          <w:szCs w:val="22"/>
        </w:rPr>
        <w:t>specialiųjų p</w:t>
      </w:r>
      <w:r w:rsidR="00551FA7" w:rsidRPr="00917137">
        <w:rPr>
          <w:rFonts w:eastAsia="Calibri" w:cstheme="minorHAnsi"/>
          <w:sz w:val="22"/>
          <w:szCs w:val="22"/>
        </w:rPr>
        <w:t xml:space="preserve">irkimo </w:t>
      </w:r>
      <w:r w:rsidR="00913029" w:rsidRPr="00917137">
        <w:rPr>
          <w:rFonts w:eastAsia="Calibri" w:cstheme="minorHAnsi"/>
          <w:sz w:val="22"/>
          <w:szCs w:val="22"/>
        </w:rPr>
        <w:t>sąlygų</w:t>
      </w:r>
      <w:r w:rsidR="003339CC" w:rsidRPr="00917137">
        <w:rPr>
          <w:rFonts w:cstheme="minorHAnsi"/>
          <w:color w:val="00B050"/>
          <w:sz w:val="22"/>
          <w:szCs w:val="22"/>
          <w:shd w:val="clear" w:color="auto" w:fill="FFFFFF"/>
        </w:rPr>
        <w:t xml:space="preserve"> </w:t>
      </w:r>
      <w:r w:rsidR="00F76B50" w:rsidRPr="00201559">
        <w:rPr>
          <w:rFonts w:cstheme="minorHAnsi"/>
          <w:sz w:val="22"/>
          <w:szCs w:val="22"/>
          <w:shd w:val="clear" w:color="auto" w:fill="FFFFFF"/>
        </w:rPr>
        <w:t>4</w:t>
      </w:r>
      <w:r w:rsidR="004C7E56" w:rsidRPr="00201559">
        <w:rPr>
          <w:rFonts w:cstheme="minorHAnsi"/>
          <w:sz w:val="22"/>
          <w:szCs w:val="22"/>
          <w:shd w:val="clear" w:color="auto" w:fill="FFFFFF"/>
        </w:rPr>
        <w:t xml:space="preserve"> priede </w:t>
      </w:r>
      <w:r w:rsidR="004C7E56" w:rsidRPr="00201559">
        <w:rPr>
          <w:rFonts w:eastAsia="Calibri" w:cstheme="minorHAnsi"/>
          <w:sz w:val="22"/>
          <w:szCs w:val="22"/>
        </w:rPr>
        <w:t>„Pasiūlymų vertinimo kriterijai ir sąlygos</w:t>
      </w:r>
      <w:r w:rsidR="002D1075" w:rsidRPr="00201559">
        <w:rPr>
          <w:rFonts w:eastAsia="Calibri" w:cstheme="minorHAnsi"/>
          <w:sz w:val="22"/>
          <w:szCs w:val="22"/>
        </w:rPr>
        <w:t>“</w:t>
      </w:r>
      <w:r w:rsidR="008151F7">
        <w:rPr>
          <w:rFonts w:eastAsia="Calibri" w:cstheme="minorHAnsi"/>
          <w:sz w:val="22"/>
          <w:szCs w:val="22"/>
        </w:rPr>
        <w:t xml:space="preserve"> ir 2 priede „Techninė specifikacija“</w:t>
      </w:r>
      <w:r w:rsidR="00090235" w:rsidRPr="00201559">
        <w:rPr>
          <w:rFonts w:eastAsia="Calibri" w:cstheme="minorHAnsi"/>
          <w:sz w:val="22"/>
          <w:szCs w:val="22"/>
        </w:rPr>
        <w:t>.</w:t>
      </w:r>
      <w:r w:rsidR="00CE14DF" w:rsidRPr="00917137">
        <w:rPr>
          <w:rFonts w:eastAsia="Calibri" w:cstheme="minorHAnsi"/>
          <w:sz w:val="22"/>
          <w:szCs w:val="22"/>
        </w:rPr>
        <w:t xml:space="preserve"> </w:t>
      </w:r>
    </w:p>
    <w:p w14:paraId="416BE89A" w14:textId="77777777" w:rsidR="00863B22" w:rsidRPr="00201559" w:rsidRDefault="00D734C6" w:rsidP="00917137">
      <w:pPr>
        <w:pStyle w:val="Sraopastraipa"/>
        <w:numPr>
          <w:ilvl w:val="1"/>
          <w:numId w:val="11"/>
        </w:numPr>
        <w:spacing w:after="0" w:line="240" w:lineRule="auto"/>
        <w:ind w:left="0" w:firstLine="567"/>
        <w:jc w:val="both"/>
        <w:rPr>
          <w:rFonts w:eastAsia="Calibri" w:cstheme="minorHAnsi"/>
          <w:sz w:val="22"/>
          <w:szCs w:val="22"/>
        </w:rPr>
      </w:pPr>
      <w:r w:rsidRPr="00917137">
        <w:rPr>
          <w:rFonts w:cstheme="minorHAnsi"/>
          <w:color w:val="000000" w:themeColor="text1"/>
          <w:sz w:val="22"/>
          <w:szCs w:val="22"/>
        </w:rPr>
        <w:t xml:space="preserve">Laimėjusiu </w:t>
      </w:r>
      <w:r w:rsidR="005D7D8C" w:rsidRPr="00917137">
        <w:rPr>
          <w:rFonts w:cstheme="minorHAnsi"/>
          <w:color w:val="000000" w:themeColor="text1"/>
          <w:sz w:val="22"/>
          <w:szCs w:val="22"/>
        </w:rPr>
        <w:t xml:space="preserve">pasiūlymu </w:t>
      </w:r>
      <w:r w:rsidRPr="00917137">
        <w:rPr>
          <w:rFonts w:cstheme="minorHAnsi"/>
          <w:color w:val="000000" w:themeColor="text1"/>
          <w:sz w:val="22"/>
          <w:szCs w:val="22"/>
        </w:rPr>
        <w:t xml:space="preserve">kiekvienoje pirkimo objekto dalyje galės būti pripažinti tik po 1 </w:t>
      </w:r>
      <w:r w:rsidR="005D7D8C" w:rsidRPr="00917137">
        <w:rPr>
          <w:rFonts w:cstheme="minorHAnsi"/>
          <w:color w:val="000000" w:themeColor="text1"/>
          <w:sz w:val="22"/>
          <w:szCs w:val="22"/>
        </w:rPr>
        <w:t>ekonomiškai naudingiausią pasiūlymą, esantį atitinkamos pirkimo objekto dalies pasiūlymų eilės pirmojoje vietoje</w:t>
      </w:r>
      <w:r w:rsidRPr="00917137">
        <w:rPr>
          <w:rFonts w:cstheme="minorHAnsi"/>
          <w:color w:val="000000" w:themeColor="text1"/>
          <w:sz w:val="22"/>
          <w:szCs w:val="22"/>
        </w:rPr>
        <w:t>.</w:t>
      </w:r>
      <w:r w:rsidRPr="00917137">
        <w:rPr>
          <w:rFonts w:cstheme="minorHAnsi"/>
          <w:sz w:val="22"/>
          <w:szCs w:val="22"/>
        </w:rPr>
        <w:t xml:space="preserve"> Tas pats tiekėjas gali būti nustatomas laimėtoju </w:t>
      </w:r>
      <w:r w:rsidRPr="00201559">
        <w:rPr>
          <w:rFonts w:cstheme="minorHAnsi"/>
          <w:sz w:val="22"/>
          <w:szCs w:val="22"/>
        </w:rPr>
        <w:t xml:space="preserve">dėl visų pirkimo objekto dalių. </w:t>
      </w:r>
    </w:p>
    <w:p w14:paraId="2BC5D08C" w14:textId="1B4513FD"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201559">
        <w:rPr>
          <w:rStyle w:val="cf01"/>
          <w:rFonts w:asciiTheme="minorHAnsi" w:hAnsiTheme="minorHAnsi" w:cstheme="minorHAnsi"/>
          <w:sz w:val="22"/>
          <w:szCs w:val="22"/>
        </w:rPr>
        <w:t>Techninė specifikacija, užpildyta pagal specialiųjų pirkimo sąlygų 2 priedą</w:t>
      </w:r>
      <w:r w:rsidR="00C50B8F" w:rsidRPr="00201559">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9644053"/>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w:t>
      </w:r>
      <w:r w:rsidR="008933BC" w:rsidRPr="00924C30">
        <w:rPr>
          <w:rFonts w:cstheme="minorHAnsi"/>
          <w:sz w:val="22"/>
          <w:szCs w:val="22"/>
        </w:rPr>
        <w:t>imėję</w:t>
      </w:r>
      <w:r w:rsidR="00F065D6" w:rsidRPr="00924C30">
        <w:rPr>
          <w:rFonts w:cstheme="minorHAnsi"/>
          <w:sz w:val="22"/>
          <w:szCs w:val="22"/>
        </w:rPr>
        <w:t xml:space="preserve">. </w:t>
      </w:r>
      <w:r w:rsidR="004B2DE4" w:rsidRPr="00924C30">
        <w:rPr>
          <w:rFonts w:cstheme="minorHAnsi"/>
          <w:sz w:val="22"/>
          <w:szCs w:val="22"/>
        </w:rPr>
        <w:t xml:space="preserve">Sutarties sąlygos pateikiamos </w:t>
      </w:r>
      <w:r w:rsidR="00F04AAE" w:rsidRPr="00924C30">
        <w:rPr>
          <w:rFonts w:cstheme="minorHAnsi"/>
          <w:sz w:val="22"/>
          <w:szCs w:val="22"/>
        </w:rPr>
        <w:t>specialiųjų pirkimo</w:t>
      </w:r>
      <w:r w:rsidR="00551FA7" w:rsidRPr="00924C30">
        <w:rPr>
          <w:rFonts w:cstheme="minorHAnsi"/>
          <w:sz w:val="22"/>
          <w:szCs w:val="22"/>
        </w:rPr>
        <w:t xml:space="preserve"> </w:t>
      </w:r>
      <w:r w:rsidR="00D86901" w:rsidRPr="00924C30">
        <w:rPr>
          <w:rFonts w:cstheme="minorHAnsi"/>
          <w:sz w:val="22"/>
          <w:szCs w:val="22"/>
        </w:rPr>
        <w:t xml:space="preserve">sąlygų </w:t>
      </w:r>
      <w:r w:rsidR="00442563" w:rsidRPr="00924C30">
        <w:rPr>
          <w:rFonts w:cstheme="minorHAnsi"/>
          <w:sz w:val="22"/>
          <w:szCs w:val="22"/>
        </w:rPr>
        <w:t>5</w:t>
      </w:r>
      <w:r w:rsidR="00F04AAE" w:rsidRPr="00924C30">
        <w:rPr>
          <w:rFonts w:cstheme="minorHAnsi"/>
          <w:sz w:val="22"/>
          <w:szCs w:val="22"/>
        </w:rPr>
        <w:t xml:space="preserve"> </w:t>
      </w:r>
      <w:r w:rsidR="00D86901" w:rsidRPr="00924C30">
        <w:rPr>
          <w:rFonts w:cstheme="minorHAnsi"/>
          <w:sz w:val="22"/>
          <w:szCs w:val="22"/>
        </w:rPr>
        <w:t>priede „Sutarties projektas“</w:t>
      </w:r>
      <w:r w:rsidR="004B2DE4" w:rsidRPr="00924C30">
        <w:rPr>
          <w:rFonts w:cstheme="minorHAnsi"/>
          <w:sz w:val="22"/>
          <w:szCs w:val="22"/>
        </w:rPr>
        <w:t>.</w:t>
      </w:r>
    </w:p>
    <w:p w14:paraId="654F441E" w14:textId="04A88D6A" w:rsidR="009852E2" w:rsidRDefault="003852F7" w:rsidP="009852E2">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7F6C414C" w:rsidR="00F67688" w:rsidRPr="009852E2" w:rsidRDefault="00F67688" w:rsidP="0C59B014">
      <w:pPr>
        <w:pStyle w:val="Sraopastraipa"/>
        <w:numPr>
          <w:ilvl w:val="1"/>
          <w:numId w:val="11"/>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924C30">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190416442"/>
      <w:bookmarkStart w:id="59" w:name="_Toc229644054"/>
      <w:bookmarkEnd w:id="2"/>
      <w:r w:rsidRPr="00145656">
        <w:rPr>
          <w:rFonts w:asciiTheme="minorHAnsi" w:hAnsiTheme="minorHAnsi" w:cstheme="minorHAnsi"/>
        </w:rPr>
        <w:t>Sutarties įvykdymo užtikrinimas</w:t>
      </w:r>
      <w:bookmarkEnd w:id="57"/>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29644055"/>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24C30" w:rsidRDefault="000631F1" w:rsidP="00924C30">
      <w:pPr>
        <w:ind w:left="6237"/>
        <w:rPr>
          <w:color w:val="0070C0"/>
        </w:rPr>
      </w:pPr>
      <w:bookmarkStart w:id="61" w:name="_Toc190416443"/>
      <w:r w:rsidRPr="00924C30">
        <w:rPr>
          <w:color w:val="0070C0"/>
        </w:rPr>
        <w:lastRenderedPageBreak/>
        <w:t>P</w:t>
      </w:r>
      <w:r w:rsidR="008F59C5" w:rsidRPr="00924C30">
        <w:rPr>
          <w:color w:val="0070C0"/>
        </w:rPr>
        <w:t xml:space="preserve">irkimo sąlygų </w:t>
      </w:r>
      <w:r w:rsidR="004B63DB" w:rsidRPr="00924C30">
        <w:rPr>
          <w:color w:val="0070C0"/>
        </w:rPr>
        <w:t>1</w:t>
      </w:r>
      <w:r w:rsidR="008F59C5" w:rsidRPr="00924C30">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924C30">
              <w:rPr>
                <w:rFonts w:cstheme="minorHAnsi"/>
                <w:sz w:val="22"/>
                <w:szCs w:val="22"/>
              </w:rPr>
              <w:t xml:space="preserve">po </w:t>
            </w:r>
            <w:r w:rsidR="006B0247" w:rsidRPr="00924C30">
              <w:rPr>
                <w:rFonts w:cstheme="minorHAnsi"/>
                <w:sz w:val="22"/>
                <w:szCs w:val="22"/>
              </w:rPr>
              <w:t>30</w:t>
            </w:r>
            <w:r w:rsidRPr="00924C30">
              <w:rPr>
                <w:rFonts w:cstheme="minorHAnsi"/>
                <w:sz w:val="22"/>
                <w:szCs w:val="22"/>
              </w:rPr>
              <w:t xml:space="preserve"> </w:t>
            </w:r>
            <w:r w:rsidR="00724BAD" w:rsidRPr="00924C30">
              <w:rPr>
                <w:rFonts w:cstheme="minorHAnsi"/>
                <w:sz w:val="22"/>
                <w:szCs w:val="22"/>
              </w:rPr>
              <w:t xml:space="preserve">(trisdešimt) </w:t>
            </w:r>
            <w:r w:rsidRPr="00924C30">
              <w:rPr>
                <w:rFonts w:cstheme="minorHAnsi"/>
                <w:sz w:val="22"/>
                <w:szCs w:val="22"/>
              </w:rPr>
              <w:t>m</w:t>
            </w:r>
            <w:r w:rsidRPr="00682B25">
              <w:rPr>
                <w:rFonts w:cstheme="minorHAnsi"/>
                <w:color w:val="000000" w:themeColor="text1"/>
                <w:sz w:val="22"/>
                <w:szCs w:val="22"/>
              </w:rPr>
              <w:t>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6DCF4F6E"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14D75D4"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F8B1299"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45151033" w:rsidR="00774AA5" w:rsidRPr="00924C30" w:rsidRDefault="00774AA5" w:rsidP="00924C30">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5763F254" w:rsidR="00774AA5" w:rsidRPr="00682B25" w:rsidRDefault="58536623" w:rsidP="1CF31C72">
            <w:pPr>
              <w:spacing w:after="0" w:line="240" w:lineRule="auto"/>
              <w:rPr>
                <w:sz w:val="22"/>
                <w:szCs w:val="22"/>
              </w:rPr>
            </w:pPr>
            <w:r w:rsidRPr="00924C30">
              <w:rPr>
                <w:sz w:val="22"/>
                <w:szCs w:val="22"/>
              </w:rPr>
              <w:t>3 (trys) mėnesiai</w:t>
            </w:r>
            <w:r w:rsidR="00774AA5" w:rsidRPr="00924C30">
              <w:rPr>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0356D0D" w:rsidR="00774AA5" w:rsidRPr="00682B25" w:rsidRDefault="00774AA5" w:rsidP="00924C30">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5424CAB0" w:rsidR="00ED5B78" w:rsidRPr="00924C30" w:rsidRDefault="000B4E01" w:rsidP="00451AF7">
            <w:pPr>
              <w:spacing w:after="0" w:line="240" w:lineRule="auto"/>
              <w:jc w:val="both"/>
              <w:rPr>
                <w:rFonts w:cstheme="minorHAnsi"/>
                <w:sz w:val="22"/>
                <w:szCs w:val="22"/>
              </w:rPr>
            </w:pPr>
            <w:r w:rsidRPr="00924C30">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End w:id="62"/>
    </w:p>
    <w:p w14:paraId="70CE8D28" w14:textId="585E31BC" w:rsidR="00D33821" w:rsidRPr="00682B25" w:rsidRDefault="00D33821" w:rsidP="00AB3E93">
      <w:pPr>
        <w:jc w:val="right"/>
        <w:rPr>
          <w:rFonts w:eastAsia="Calibri" w:cstheme="minorHAnsi"/>
          <w:color w:val="0070C0"/>
          <w:sz w:val="22"/>
          <w:szCs w:val="22"/>
        </w:rPr>
      </w:pPr>
      <w:bookmarkStart w:id="67" w:name="_Ref39484039"/>
      <w:bookmarkStart w:id="68" w:name="_Ref40278562"/>
      <w:bookmarkStart w:id="69" w:name="_Toc190416450"/>
      <w:bookmarkStart w:id="70" w:name="_Ref38285444"/>
      <w:bookmarkStart w:id="71" w:name="_Ref38291496"/>
      <w:bookmarkStart w:id="72" w:name="_Toc190416445"/>
      <w:bookmarkEnd w:id="63"/>
      <w:bookmarkEnd w:id="64"/>
      <w:bookmarkEnd w:id="65"/>
      <w:bookmarkEnd w:id="66"/>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7"/>
      <w:bookmarkEnd w:id="68"/>
      <w:bookmarkEnd w:id="6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FB37C30" w14:textId="235F9C96" w:rsidR="00C01053" w:rsidRPr="00EF6138" w:rsidRDefault="00C01053" w:rsidP="00C01053">
      <w:pPr>
        <w:pStyle w:val="Body"/>
        <w:numPr>
          <w:ilvl w:val="0"/>
          <w:numId w:val="47"/>
        </w:numPr>
        <w:ind w:left="426"/>
        <w:jc w:val="both"/>
        <w:rPr>
          <w:rFonts w:ascii="Calibri" w:hAnsi="Calibri" w:cs="Calibri"/>
        </w:rPr>
      </w:pPr>
      <w:r w:rsidRPr="00EF6138">
        <w:rPr>
          <w:rFonts w:ascii="Calibri" w:hAnsi="Calibri" w:cs="Calibri"/>
        </w:rPr>
        <w:t>Ekonomiškai naudingiausi kiekvienos pirkimo</w:t>
      </w:r>
      <w:r w:rsidR="00A7455D">
        <w:rPr>
          <w:rFonts w:ascii="Calibri" w:hAnsi="Calibri" w:cs="Calibri"/>
        </w:rPr>
        <w:t xml:space="preserve"> objekto</w:t>
      </w:r>
      <w:r w:rsidRPr="00EF6138">
        <w:rPr>
          <w:rFonts w:ascii="Calibri" w:hAnsi="Calibri" w:cs="Calibri"/>
        </w:rPr>
        <w:t xml:space="preserve"> dalies pasiūlymai pirkime bus išrenkami pagal kainos ir kokybės santykį, kuris bus apskaičiuojamas pagal toliau nurodomus kiekvienos pirkimo </w:t>
      </w:r>
      <w:r w:rsidR="005668DB">
        <w:rPr>
          <w:rFonts w:ascii="Calibri" w:hAnsi="Calibri" w:cs="Calibri"/>
        </w:rPr>
        <w:t xml:space="preserve">objekto </w:t>
      </w:r>
      <w:r w:rsidRPr="00EF6138">
        <w:rPr>
          <w:rFonts w:ascii="Calibri" w:hAnsi="Calibri" w:cs="Calibri"/>
        </w:rPr>
        <w:t>dalies kriterijus bei tvarką.</w:t>
      </w:r>
    </w:p>
    <w:p w14:paraId="73B0091D" w14:textId="77777777" w:rsidR="00C01053" w:rsidRPr="00EF6138" w:rsidRDefault="00C01053" w:rsidP="00C01053">
      <w:pPr>
        <w:pStyle w:val="Body"/>
        <w:ind w:left="426"/>
        <w:jc w:val="both"/>
        <w:rPr>
          <w:rFonts w:ascii="Calibri" w:hAnsi="Calibri" w:cs="Calibri"/>
        </w:rPr>
      </w:pPr>
    </w:p>
    <w:p w14:paraId="435A88E8" w14:textId="6B84005F" w:rsidR="00C01053" w:rsidRPr="00EF6138" w:rsidRDefault="00C01053" w:rsidP="00C01053">
      <w:pPr>
        <w:pStyle w:val="Body"/>
        <w:numPr>
          <w:ilvl w:val="0"/>
          <w:numId w:val="47"/>
        </w:numPr>
        <w:ind w:left="426"/>
        <w:jc w:val="both"/>
        <w:rPr>
          <w:rFonts w:ascii="Calibri" w:hAnsi="Calibri" w:cs="Calibri"/>
        </w:rPr>
      </w:pPr>
      <w:r w:rsidRPr="00EF6138">
        <w:rPr>
          <w:rFonts w:ascii="Calibri" w:hAnsi="Calibri" w:cs="Calibri"/>
        </w:rPr>
        <w:t xml:space="preserve">Tiekėjų surinkti kiekvienos pirkimo </w:t>
      </w:r>
      <w:r w:rsidR="005668DB">
        <w:rPr>
          <w:rFonts w:ascii="Calibri" w:hAnsi="Calibri" w:cs="Calibri"/>
        </w:rPr>
        <w:t xml:space="preserve">objekto </w:t>
      </w:r>
      <w:r w:rsidRPr="00EF6138">
        <w:rPr>
          <w:rFonts w:ascii="Calibri" w:hAnsi="Calibri" w:cs="Calibri"/>
        </w:rPr>
        <w:t>dalies ekonominio naudingumo balai bus perskaičiuojami, jei tiekėjo pasiūlymas, kurio pirkimo metu nustatyto parametro reikšmė buvo geriausia ir su ja buvo lyginamos kitų dalyvių parametrų reikšmės:</w:t>
      </w:r>
    </w:p>
    <w:p w14:paraId="0343115D" w14:textId="77777777" w:rsidR="00C01053" w:rsidRPr="00EF6138" w:rsidRDefault="00C01053" w:rsidP="00C01053">
      <w:pPr>
        <w:pStyle w:val="Body"/>
        <w:numPr>
          <w:ilvl w:val="1"/>
          <w:numId w:val="47"/>
        </w:numPr>
        <w:ind w:left="1134"/>
        <w:jc w:val="both"/>
        <w:rPr>
          <w:rFonts w:ascii="Calibri" w:hAnsi="Calibri" w:cs="Calibri"/>
        </w:rPr>
      </w:pPr>
      <w:r w:rsidRPr="00EF6138">
        <w:rPr>
          <w:rFonts w:ascii="Calibri" w:hAnsi="Calibri" w:cs="Calibri"/>
        </w:rPr>
        <w:t>yra atmetamas;</w:t>
      </w:r>
    </w:p>
    <w:p w14:paraId="3EFDD189" w14:textId="77777777" w:rsidR="00C01053" w:rsidRPr="00EF6138" w:rsidRDefault="00C01053" w:rsidP="00C01053">
      <w:pPr>
        <w:pStyle w:val="Body"/>
        <w:numPr>
          <w:ilvl w:val="1"/>
          <w:numId w:val="47"/>
        </w:numPr>
        <w:ind w:left="1134"/>
        <w:jc w:val="both"/>
        <w:rPr>
          <w:rFonts w:ascii="Calibri" w:hAnsi="Calibri" w:cs="Calibri"/>
        </w:rPr>
      </w:pPr>
      <w:r w:rsidRPr="00EF6138">
        <w:rPr>
          <w:rFonts w:ascii="Calibri" w:hAnsi="Calibri" w:cs="Calibri"/>
        </w:rPr>
        <w:t>tiekėjas atšaukia savo pasiūlymą.</w:t>
      </w:r>
    </w:p>
    <w:p w14:paraId="2A5C49D1" w14:textId="77777777" w:rsidR="00C01053" w:rsidRPr="00EF6138" w:rsidRDefault="00C01053" w:rsidP="00C01053">
      <w:pPr>
        <w:pStyle w:val="Body"/>
        <w:ind w:left="426"/>
        <w:jc w:val="both"/>
        <w:rPr>
          <w:rFonts w:ascii="Calibri" w:hAnsi="Calibri" w:cs="Calibri"/>
        </w:rPr>
      </w:pPr>
    </w:p>
    <w:p w14:paraId="3188A7A0" w14:textId="77777777" w:rsidR="00C01053" w:rsidRPr="00EF6138" w:rsidRDefault="00C01053" w:rsidP="00C01053">
      <w:pPr>
        <w:pStyle w:val="Body"/>
        <w:numPr>
          <w:ilvl w:val="0"/>
          <w:numId w:val="47"/>
        </w:numPr>
        <w:ind w:left="426"/>
        <w:jc w:val="both"/>
        <w:rPr>
          <w:rFonts w:ascii="Calibri" w:hAnsi="Calibri" w:cs="Calibri"/>
        </w:rPr>
      </w:pPr>
      <w:r w:rsidRPr="00EF6138">
        <w:rPr>
          <w:rFonts w:ascii="Calibri" w:hAnsi="Calibri" w:cs="Calibri"/>
        </w:rPr>
        <w:t>Kriterijų balai apvalinami paliekant 2 (du) skaitmenis po kablelio.</w:t>
      </w:r>
    </w:p>
    <w:p w14:paraId="629370A7" w14:textId="77777777" w:rsidR="00C01053" w:rsidRPr="00EF6138" w:rsidRDefault="00C01053" w:rsidP="00C01053">
      <w:pPr>
        <w:pStyle w:val="Body"/>
        <w:ind w:left="426"/>
        <w:jc w:val="both"/>
        <w:rPr>
          <w:rFonts w:ascii="Calibri" w:hAnsi="Calibri" w:cs="Calibri"/>
        </w:rPr>
      </w:pPr>
    </w:p>
    <w:p w14:paraId="4D55941A" w14:textId="77777777" w:rsidR="00C01053" w:rsidRPr="00EF6138" w:rsidRDefault="00C01053" w:rsidP="00C01053">
      <w:pPr>
        <w:pStyle w:val="Body"/>
        <w:numPr>
          <w:ilvl w:val="0"/>
          <w:numId w:val="47"/>
        </w:numPr>
        <w:ind w:left="426"/>
        <w:jc w:val="both"/>
        <w:rPr>
          <w:rFonts w:ascii="Calibri" w:hAnsi="Calibri" w:cs="Calibri"/>
        </w:rPr>
      </w:pPr>
      <w:r w:rsidRPr="00EF6138">
        <w:rPr>
          <w:rFonts w:ascii="Calibri" w:hAnsi="Calibri" w:cs="Calibri"/>
        </w:rPr>
        <w:t>Tais atvejais, kai kelių dalyvių pasiūlymų konkrečiai pirkimo daliai ekonominis naudingumas yra vienodas, nustatant pasiūlymų eilę, pirmesnis į šią eilę įrašomas tiekėjas, kurio pasiūlymas pateiktas anksčiausiai.</w:t>
      </w:r>
    </w:p>
    <w:p w14:paraId="671F96B0" w14:textId="77777777" w:rsidR="00C01053" w:rsidRPr="00EF6138" w:rsidRDefault="00C01053" w:rsidP="00C01053">
      <w:pPr>
        <w:pStyle w:val="Body"/>
        <w:ind w:firstLine="851"/>
        <w:jc w:val="center"/>
        <w:rPr>
          <w:rFonts w:ascii="Calibri" w:hAnsi="Calibri" w:cs="Calibri"/>
          <w:b/>
          <w:bCs/>
        </w:rPr>
      </w:pPr>
    </w:p>
    <w:p w14:paraId="6FBBF88A" w14:textId="36B6FEEB" w:rsidR="00C01053" w:rsidRPr="00EF6138" w:rsidRDefault="00932621" w:rsidP="009525FC">
      <w:pPr>
        <w:pStyle w:val="Body"/>
        <w:rPr>
          <w:rFonts w:ascii="Calibri" w:hAnsi="Calibri" w:cs="Calibri"/>
          <w:b/>
          <w:bCs/>
        </w:rPr>
      </w:pPr>
      <w:r w:rsidRPr="00132196">
        <w:rPr>
          <w:rFonts w:ascii="Calibri" w:hAnsi="Calibri" w:cs="Calibri"/>
          <w:b/>
          <w:bCs/>
          <w:color w:val="FF0000"/>
        </w:rPr>
        <w:t>5.</w:t>
      </w:r>
      <w:r w:rsidR="00535DB7">
        <w:rPr>
          <w:rFonts w:ascii="Calibri" w:hAnsi="Calibri" w:cs="Calibri"/>
          <w:b/>
          <w:bCs/>
        </w:rPr>
        <w:t xml:space="preserve"> </w:t>
      </w:r>
      <w:r w:rsidR="0008038C" w:rsidRPr="0008038C">
        <w:rPr>
          <w:rFonts w:ascii="Calibri" w:hAnsi="Calibri" w:cs="Calibri"/>
          <w:b/>
          <w:bCs/>
          <w:color w:val="FF0000"/>
        </w:rPr>
        <w:t>Kriterijai t</w:t>
      </w:r>
      <w:r w:rsidR="00D57DE6" w:rsidRPr="0008038C">
        <w:rPr>
          <w:rFonts w:ascii="Calibri" w:hAnsi="Calibri" w:cs="Calibri"/>
          <w:b/>
          <w:bCs/>
          <w:color w:val="FF0000"/>
        </w:rPr>
        <w:t>aikom</w:t>
      </w:r>
      <w:r w:rsidR="0008038C" w:rsidRPr="0008038C">
        <w:rPr>
          <w:rFonts w:ascii="Calibri" w:hAnsi="Calibri" w:cs="Calibri"/>
          <w:b/>
          <w:bCs/>
          <w:color w:val="FF0000"/>
        </w:rPr>
        <w:t>i</w:t>
      </w:r>
      <w:r w:rsidR="00D57DE6" w:rsidRPr="0008038C">
        <w:rPr>
          <w:rFonts w:ascii="Calibri" w:hAnsi="Calibri" w:cs="Calibri"/>
          <w:b/>
          <w:bCs/>
          <w:color w:val="FF0000"/>
        </w:rPr>
        <w:t xml:space="preserve"> 1, 2, 3 </w:t>
      </w:r>
      <w:r w:rsidR="0008038C" w:rsidRPr="0008038C">
        <w:rPr>
          <w:rFonts w:ascii="Calibri" w:hAnsi="Calibri" w:cs="Calibri"/>
          <w:b/>
          <w:bCs/>
          <w:color w:val="FF0000"/>
        </w:rPr>
        <w:t>pirkimo objekto dalims</w:t>
      </w:r>
      <w:r w:rsidR="00535DB7" w:rsidRPr="0008038C">
        <w:rPr>
          <w:rFonts w:ascii="Calibri" w:hAnsi="Calibri" w:cs="Calibri"/>
          <w:b/>
          <w:bCs/>
          <w:color w:val="FF0000"/>
        </w:rPr>
        <w:t>:</w:t>
      </w:r>
    </w:p>
    <w:p w14:paraId="193AC0DF" w14:textId="77777777" w:rsidR="00C01053" w:rsidRPr="00EF6138" w:rsidRDefault="00C01053" w:rsidP="00C01053">
      <w:pPr>
        <w:pStyle w:val="Body"/>
        <w:jc w:val="both"/>
        <w:rPr>
          <w:rFonts w:ascii="Calibri" w:hAnsi="Calibri" w:cs="Calibri"/>
        </w:rPr>
      </w:pPr>
    </w:p>
    <w:p w14:paraId="7E05E36E" w14:textId="3C493D9B" w:rsidR="00C01053" w:rsidRPr="00EF6138" w:rsidRDefault="00C01053" w:rsidP="00C01053">
      <w:pPr>
        <w:pStyle w:val="Body"/>
        <w:jc w:val="both"/>
        <w:rPr>
          <w:rFonts w:ascii="Calibri" w:hAnsi="Calibri" w:cs="Calibri"/>
          <w:b/>
          <w:bCs/>
        </w:rPr>
      </w:pPr>
      <w:r w:rsidRPr="00EF6138">
        <w:rPr>
          <w:rFonts w:ascii="Calibri" w:hAnsi="Calibri" w:cs="Calibri"/>
          <w:b/>
          <w:bCs/>
        </w:rPr>
        <w:t>Lentelė 1. Ekonomiškai naudingiausio pasiūlymo (kainos ir kokybės santykio) vertinimo kriterijai.</w:t>
      </w:r>
    </w:p>
    <w:tbl>
      <w:tblPr>
        <w:tblStyle w:val="Lentelstinklelis"/>
        <w:tblW w:w="9634" w:type="dxa"/>
        <w:tblInd w:w="0" w:type="dxa"/>
        <w:tblLook w:val="04A0" w:firstRow="1" w:lastRow="0" w:firstColumn="1" w:lastColumn="0" w:noHBand="0" w:noVBand="1"/>
      </w:tblPr>
      <w:tblGrid>
        <w:gridCol w:w="540"/>
        <w:gridCol w:w="5834"/>
        <w:gridCol w:w="3260"/>
      </w:tblGrid>
      <w:tr w:rsidR="00C01053" w:rsidRPr="00EF6138" w14:paraId="5B3AC440" w14:textId="77777777" w:rsidTr="00A1079E">
        <w:tc>
          <w:tcPr>
            <w:tcW w:w="540" w:type="dxa"/>
            <w:vAlign w:val="center"/>
          </w:tcPr>
          <w:p w14:paraId="42F2EA8C" w14:textId="77777777" w:rsidR="00C01053" w:rsidRPr="00EF6138" w:rsidRDefault="00C01053"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rPr>
            </w:pPr>
            <w:r w:rsidRPr="00EF6138">
              <w:rPr>
                <w:rFonts w:ascii="Calibri" w:hAnsi="Calibri" w:cs="Calibri"/>
                <w:b/>
                <w:bCs/>
                <w:color w:val="auto"/>
              </w:rPr>
              <w:t>Eil. Nr.</w:t>
            </w:r>
          </w:p>
        </w:tc>
        <w:tc>
          <w:tcPr>
            <w:tcW w:w="5834" w:type="dxa"/>
            <w:vAlign w:val="center"/>
          </w:tcPr>
          <w:p w14:paraId="7C1CD2CC" w14:textId="77777777" w:rsidR="00C01053" w:rsidRPr="00EF6138" w:rsidRDefault="00C01053"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rPr>
            </w:pPr>
            <w:r w:rsidRPr="00EF6138">
              <w:rPr>
                <w:rFonts w:ascii="Calibri" w:hAnsi="Calibri" w:cs="Calibri"/>
                <w:b/>
                <w:bCs/>
                <w:color w:val="auto"/>
              </w:rPr>
              <w:t>Ekonomiškai naudingiausio (kainos ir kokybės santykio) pasiūlymo vertinimo kriterijai</w:t>
            </w:r>
          </w:p>
        </w:tc>
        <w:tc>
          <w:tcPr>
            <w:tcW w:w="3260" w:type="dxa"/>
            <w:vAlign w:val="center"/>
          </w:tcPr>
          <w:p w14:paraId="78CFE96C" w14:textId="77777777" w:rsidR="00C01053" w:rsidRPr="00EF6138" w:rsidRDefault="00C01053"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rPr>
            </w:pPr>
            <w:r w:rsidRPr="00EF6138">
              <w:rPr>
                <w:rFonts w:ascii="Calibri" w:hAnsi="Calibri" w:cs="Calibri"/>
                <w:b/>
                <w:bCs/>
                <w:color w:val="auto"/>
              </w:rPr>
              <w:t>Lyginamasis svoris ekonominio naudingumo vertinime</w:t>
            </w:r>
          </w:p>
        </w:tc>
      </w:tr>
      <w:tr w:rsidR="00C01053" w:rsidRPr="00EF6138" w14:paraId="78712660" w14:textId="77777777" w:rsidTr="00A1079E">
        <w:tc>
          <w:tcPr>
            <w:tcW w:w="540" w:type="dxa"/>
            <w:vAlign w:val="center"/>
          </w:tcPr>
          <w:p w14:paraId="7887BA5E" w14:textId="77777777" w:rsidR="00C01053" w:rsidRPr="00EF6138" w:rsidRDefault="00C01053" w:rsidP="00C01053">
            <w:pPr>
              <w:pStyle w:val="Body"/>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rPr>
            </w:pPr>
          </w:p>
        </w:tc>
        <w:tc>
          <w:tcPr>
            <w:tcW w:w="5834" w:type="dxa"/>
          </w:tcPr>
          <w:p w14:paraId="0A05904D" w14:textId="77777777" w:rsidR="00C01053" w:rsidRPr="00EF6138" w:rsidRDefault="00C01053"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rPr>
            </w:pPr>
            <w:r w:rsidRPr="00EF6138">
              <w:rPr>
                <w:rFonts w:ascii="Calibri" w:hAnsi="Calibri" w:cs="Calibri"/>
                <w:color w:val="auto"/>
              </w:rPr>
              <w:t>Bendra pasiūlymo kaina (LK)</w:t>
            </w:r>
          </w:p>
        </w:tc>
        <w:tc>
          <w:tcPr>
            <w:tcW w:w="3260" w:type="dxa"/>
          </w:tcPr>
          <w:p w14:paraId="127DA009" w14:textId="77777777" w:rsidR="00C01053" w:rsidRPr="00EF6138" w:rsidRDefault="00C01053"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rPr>
            </w:pPr>
            <w:r w:rsidRPr="00EF6138">
              <w:rPr>
                <w:rFonts w:ascii="Calibri" w:hAnsi="Calibri" w:cs="Calibri"/>
                <w:color w:val="auto"/>
              </w:rPr>
              <w:t>LX=68</w:t>
            </w:r>
          </w:p>
        </w:tc>
      </w:tr>
      <w:tr w:rsidR="00C01053" w:rsidRPr="00EF6138" w14:paraId="17F99729" w14:textId="77777777" w:rsidTr="00A1079E">
        <w:tc>
          <w:tcPr>
            <w:tcW w:w="540" w:type="dxa"/>
            <w:vAlign w:val="center"/>
          </w:tcPr>
          <w:p w14:paraId="27DA180E" w14:textId="77777777" w:rsidR="00C01053" w:rsidRPr="00EF6138" w:rsidRDefault="00C01053" w:rsidP="00C01053">
            <w:pPr>
              <w:pStyle w:val="Body"/>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rPr>
            </w:pPr>
          </w:p>
        </w:tc>
        <w:tc>
          <w:tcPr>
            <w:tcW w:w="5834" w:type="dxa"/>
          </w:tcPr>
          <w:p w14:paraId="74D98934" w14:textId="6758A7E1" w:rsidR="00C01053" w:rsidRPr="00EF6138" w:rsidRDefault="00965C02"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rPr>
            </w:pPr>
            <w:r>
              <w:rPr>
                <w:rFonts w:ascii="Calibri" w:hAnsi="Calibri" w:cs="Calibri"/>
                <w:color w:val="auto"/>
              </w:rPr>
              <w:t>Kokybė</w:t>
            </w:r>
            <w:r w:rsidR="00C01053" w:rsidRPr="00EF6138">
              <w:rPr>
                <w:rFonts w:ascii="Calibri" w:hAnsi="Calibri" w:cs="Calibri"/>
                <w:color w:val="auto"/>
              </w:rPr>
              <w:t xml:space="preserve"> (LT)</w:t>
            </w:r>
          </w:p>
        </w:tc>
        <w:tc>
          <w:tcPr>
            <w:tcW w:w="3260" w:type="dxa"/>
            <w:vAlign w:val="center"/>
          </w:tcPr>
          <w:p w14:paraId="587191F7" w14:textId="77777777" w:rsidR="00C01053" w:rsidRPr="00EF6138" w:rsidRDefault="00C01053"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rPr>
            </w:pPr>
            <w:r w:rsidRPr="00EF6138">
              <w:rPr>
                <w:rFonts w:ascii="Calibri" w:hAnsi="Calibri" w:cs="Calibri"/>
                <w:color w:val="auto"/>
              </w:rPr>
              <w:t>LY=32</w:t>
            </w:r>
          </w:p>
        </w:tc>
      </w:tr>
    </w:tbl>
    <w:p w14:paraId="5D28BEFC" w14:textId="77777777" w:rsidR="00C01053" w:rsidRPr="00EF6138" w:rsidRDefault="00C01053" w:rsidP="00C01053">
      <w:pPr>
        <w:pStyle w:val="Body"/>
        <w:jc w:val="both"/>
        <w:rPr>
          <w:rFonts w:ascii="Calibri" w:hAnsi="Calibri" w:cs="Calibri"/>
          <w:b/>
          <w:bCs/>
        </w:rPr>
      </w:pPr>
    </w:p>
    <w:p w14:paraId="6706A789" w14:textId="1A102CD6" w:rsidR="00D775B9" w:rsidRPr="00EF6138" w:rsidRDefault="003978EC" w:rsidP="009525FC">
      <w:pPr>
        <w:pStyle w:val="Body"/>
        <w:ind w:left="426"/>
        <w:jc w:val="both"/>
        <w:rPr>
          <w:rFonts w:ascii="Calibri" w:hAnsi="Calibri" w:cs="Calibri"/>
        </w:rPr>
      </w:pPr>
      <w:r>
        <w:rPr>
          <w:rFonts w:ascii="Calibri" w:hAnsi="Calibri" w:cs="Calibri"/>
        </w:rPr>
        <w:t xml:space="preserve">5.1. </w:t>
      </w:r>
      <w:r w:rsidR="00132196">
        <w:rPr>
          <w:rFonts w:ascii="Calibri" w:hAnsi="Calibri" w:cs="Calibri"/>
          <w:b/>
          <w:bCs/>
        </w:rPr>
        <w:t>P</w:t>
      </w:r>
      <w:r w:rsidR="00D775B9" w:rsidRPr="00EF6138">
        <w:rPr>
          <w:rFonts w:ascii="Calibri" w:hAnsi="Calibri" w:cs="Calibri"/>
          <w:b/>
          <w:bCs/>
        </w:rPr>
        <w:t>irkimo dalies pasiūlymo ekonominis naudingumas (kainos ir kokybės santykis)</w:t>
      </w:r>
      <w:r w:rsidR="00D775B9" w:rsidRPr="00EF6138">
        <w:rPr>
          <w:rFonts w:ascii="Calibri" w:hAnsi="Calibri" w:cs="Calibri"/>
        </w:rPr>
        <w:t xml:space="preserve"> (LS) apskaičiuojamas sudedant tiekėjo </w:t>
      </w:r>
      <w:r w:rsidR="00D775B9">
        <w:rPr>
          <w:rFonts w:ascii="Calibri" w:hAnsi="Calibri" w:cs="Calibri"/>
        </w:rPr>
        <w:t xml:space="preserve">bendros </w:t>
      </w:r>
      <w:r w:rsidR="00D775B9" w:rsidRPr="00EF6138">
        <w:rPr>
          <w:rFonts w:ascii="Calibri" w:hAnsi="Calibri" w:cs="Calibri"/>
        </w:rPr>
        <w:t xml:space="preserve">pasiūlymo kainos (LK) ir </w:t>
      </w:r>
      <w:r w:rsidR="003832FF">
        <w:rPr>
          <w:rFonts w:ascii="Calibri" w:hAnsi="Calibri" w:cs="Calibri"/>
        </w:rPr>
        <w:t>kokybės</w:t>
      </w:r>
      <w:r w:rsidR="00D775B9" w:rsidRPr="00EF6138">
        <w:rPr>
          <w:rFonts w:ascii="Calibri" w:hAnsi="Calibri" w:cs="Calibri"/>
        </w:rPr>
        <w:t xml:space="preserve"> kriterijaus (LT) </w:t>
      </w:r>
      <w:r w:rsidR="00357060">
        <w:rPr>
          <w:rFonts w:ascii="Calibri" w:hAnsi="Calibri" w:cs="Calibri"/>
        </w:rPr>
        <w:t>balus</w:t>
      </w:r>
      <w:r w:rsidR="00D775B9" w:rsidRPr="00EF6138">
        <w:rPr>
          <w:rFonts w:ascii="Calibri" w:hAnsi="Calibri" w:cs="Calibri"/>
        </w:rPr>
        <w:t>:</w:t>
      </w:r>
    </w:p>
    <w:p w14:paraId="055623EA" w14:textId="77777777" w:rsidR="00D775B9" w:rsidRPr="00EF6138" w:rsidRDefault="00D775B9" w:rsidP="00D775B9">
      <w:pPr>
        <w:pStyle w:val="Body"/>
        <w:ind w:left="851"/>
        <w:jc w:val="both"/>
        <w:rPr>
          <w:rFonts w:ascii="Calibri" w:hAnsi="Calibri" w:cs="Calibri"/>
        </w:rPr>
      </w:pPr>
    </w:p>
    <w:p w14:paraId="54AC861F" w14:textId="77777777" w:rsidR="00D775B9" w:rsidRPr="00EF6138" w:rsidRDefault="00D775B9" w:rsidP="00D775B9">
      <w:pPr>
        <w:pStyle w:val="Body"/>
        <w:jc w:val="both"/>
        <w:rPr>
          <w:rFonts w:ascii="Calibri" w:hAnsi="Calibri" w:cs="Calibri"/>
        </w:rPr>
      </w:pPr>
      <m:oMathPara>
        <m:oMath>
          <m:r>
            <w:rPr>
              <w:rFonts w:ascii="Cambria Math" w:hAnsi="Cambria Math" w:cs="Calibri"/>
            </w:rPr>
            <m:t>LS=LK+LT</m:t>
          </m:r>
        </m:oMath>
      </m:oMathPara>
    </w:p>
    <w:p w14:paraId="35E58611" w14:textId="79A2435A" w:rsidR="00D775B9" w:rsidRDefault="00D775B9" w:rsidP="001307CC">
      <w:pPr>
        <w:pStyle w:val="Body"/>
        <w:ind w:left="426"/>
        <w:jc w:val="both"/>
        <w:rPr>
          <w:rFonts w:ascii="Calibri" w:hAnsi="Calibri" w:cs="Calibri"/>
        </w:rPr>
      </w:pPr>
    </w:p>
    <w:p w14:paraId="60103073" w14:textId="77777777" w:rsidR="00D775B9" w:rsidRDefault="00D775B9" w:rsidP="001307CC">
      <w:pPr>
        <w:pStyle w:val="Body"/>
        <w:ind w:left="426"/>
        <w:jc w:val="both"/>
        <w:rPr>
          <w:rFonts w:ascii="Calibri" w:hAnsi="Calibri" w:cs="Calibri"/>
        </w:rPr>
      </w:pPr>
    </w:p>
    <w:p w14:paraId="3FB0BEBE" w14:textId="61577000" w:rsidR="0085585F" w:rsidRDefault="00882C43" w:rsidP="009525FC">
      <w:pPr>
        <w:pStyle w:val="Body"/>
        <w:ind w:left="426"/>
        <w:jc w:val="both"/>
        <w:rPr>
          <w:rFonts w:ascii="Calibri" w:hAnsi="Calibri" w:cs="Calibri"/>
        </w:rPr>
      </w:pPr>
      <w:r>
        <w:rPr>
          <w:rFonts w:ascii="Calibri" w:hAnsi="Calibri" w:cs="Calibri"/>
        </w:rPr>
        <w:t xml:space="preserve">5.2. </w:t>
      </w:r>
      <w:r w:rsidR="00357060">
        <w:rPr>
          <w:rFonts w:ascii="Calibri" w:hAnsi="Calibri" w:cs="Calibri"/>
        </w:rPr>
        <w:t>Bendros p</w:t>
      </w:r>
      <w:r w:rsidR="00C01053" w:rsidRPr="00EF6138">
        <w:rPr>
          <w:rFonts w:ascii="Calibri" w:hAnsi="Calibri" w:cs="Calibri"/>
        </w:rPr>
        <w:t xml:space="preserve">asiūlymo kainos kriterijus (LK) bus vertinamas pagal tiekėjų pirkimo dalies kainą eurais, nurodytą </w:t>
      </w:r>
      <w:r w:rsidR="00E9456E">
        <w:rPr>
          <w:rFonts w:ascii="Calibri" w:hAnsi="Calibri" w:cs="Calibri"/>
        </w:rPr>
        <w:t xml:space="preserve">specialiųjų pirkimo sąlygų </w:t>
      </w:r>
      <w:r w:rsidR="0025599A">
        <w:rPr>
          <w:rFonts w:ascii="Calibri" w:hAnsi="Calibri" w:cs="Calibri"/>
        </w:rPr>
        <w:t xml:space="preserve">2 priedo </w:t>
      </w:r>
      <w:r w:rsidR="00C01053" w:rsidRPr="00EF6138">
        <w:rPr>
          <w:rFonts w:ascii="Calibri" w:hAnsi="Calibri" w:cs="Calibri"/>
        </w:rPr>
        <w:t>Technin</w:t>
      </w:r>
      <w:r w:rsidR="00E9456E">
        <w:rPr>
          <w:rFonts w:ascii="Calibri" w:hAnsi="Calibri" w:cs="Calibri"/>
        </w:rPr>
        <w:t>ė</w:t>
      </w:r>
      <w:r w:rsidR="00C01053" w:rsidRPr="00EF6138">
        <w:rPr>
          <w:rFonts w:ascii="Calibri" w:hAnsi="Calibri" w:cs="Calibri"/>
        </w:rPr>
        <w:t xml:space="preserve"> specifikaci</w:t>
      </w:r>
      <w:r w:rsidR="00E9456E">
        <w:rPr>
          <w:rFonts w:ascii="Calibri" w:hAnsi="Calibri" w:cs="Calibri"/>
        </w:rPr>
        <w:t>j</w:t>
      </w:r>
      <w:r w:rsidR="001710AE">
        <w:rPr>
          <w:rFonts w:ascii="Calibri" w:hAnsi="Calibri" w:cs="Calibri"/>
        </w:rPr>
        <w:t>a</w:t>
      </w:r>
      <w:r w:rsidR="00C01053" w:rsidRPr="00EF6138">
        <w:rPr>
          <w:rFonts w:ascii="Calibri" w:hAnsi="Calibri" w:cs="Calibri"/>
        </w:rPr>
        <w:t xml:space="preserve"> lentelėje Nr. 1.2 </w:t>
      </w:r>
      <w:r w:rsidR="00C01053" w:rsidRPr="00EF6138">
        <w:rPr>
          <w:rFonts w:ascii="Calibri" w:hAnsi="Calibri" w:cs="Calibri"/>
          <w:i/>
          <w:iCs/>
        </w:rPr>
        <w:t>„Paslaugų įkainiai“</w:t>
      </w:r>
      <w:r w:rsidR="00C01053" w:rsidRPr="00EF6138">
        <w:rPr>
          <w:rFonts w:ascii="Calibri" w:hAnsi="Calibri" w:cs="Calibri"/>
        </w:rPr>
        <w:t>.</w:t>
      </w:r>
      <w:r>
        <w:rPr>
          <w:rFonts w:ascii="Calibri" w:hAnsi="Calibri" w:cs="Calibri"/>
        </w:rPr>
        <w:t xml:space="preserve"> </w:t>
      </w:r>
      <w:r w:rsidR="0085585F" w:rsidRPr="00EF6138">
        <w:rPr>
          <w:rFonts w:ascii="Calibri" w:hAnsi="Calibri" w:cs="Calibri"/>
          <w:b/>
          <w:bCs/>
        </w:rPr>
        <w:t xml:space="preserve">Tiekėjo </w:t>
      </w:r>
      <w:r w:rsidR="00F66EF2">
        <w:rPr>
          <w:rFonts w:ascii="Calibri" w:hAnsi="Calibri" w:cs="Calibri"/>
          <w:b/>
          <w:bCs/>
        </w:rPr>
        <w:t xml:space="preserve">bendros </w:t>
      </w:r>
      <w:r w:rsidR="0085585F" w:rsidRPr="00EF6138">
        <w:rPr>
          <w:rFonts w:ascii="Calibri" w:hAnsi="Calibri" w:cs="Calibri"/>
          <w:b/>
          <w:bCs/>
        </w:rPr>
        <w:t xml:space="preserve">pasiūlymo kainos (LK) </w:t>
      </w:r>
      <w:r w:rsidR="00AF0E53">
        <w:rPr>
          <w:rFonts w:ascii="Calibri" w:hAnsi="Calibri" w:cs="Calibri"/>
          <w:b/>
          <w:bCs/>
        </w:rPr>
        <w:t>balai</w:t>
      </w:r>
      <w:r w:rsidR="0085585F" w:rsidRPr="00EF6138">
        <w:rPr>
          <w:rFonts w:ascii="Calibri" w:hAnsi="Calibri" w:cs="Calibri"/>
        </w:rPr>
        <w:t xml:space="preserve"> yra apskaičiuojam</w:t>
      </w:r>
      <w:r w:rsidR="00AF0E53">
        <w:rPr>
          <w:rFonts w:ascii="Calibri" w:hAnsi="Calibri" w:cs="Calibri"/>
        </w:rPr>
        <w:t>i</w:t>
      </w:r>
      <w:r w:rsidR="0085585F" w:rsidRPr="00EF6138">
        <w:rPr>
          <w:rFonts w:ascii="Calibri" w:hAnsi="Calibri" w:cs="Calibri"/>
        </w:rPr>
        <w:t xml:space="preserve"> mažiausios pasiūlytos </w:t>
      </w:r>
      <w:r w:rsidR="00AF0E53">
        <w:rPr>
          <w:rFonts w:ascii="Calibri" w:hAnsi="Calibri" w:cs="Calibri"/>
        </w:rPr>
        <w:t xml:space="preserve">bendros </w:t>
      </w:r>
      <w:r w:rsidR="0085585F" w:rsidRPr="00EF6138">
        <w:rPr>
          <w:rFonts w:ascii="Calibri" w:hAnsi="Calibri" w:cs="Calibri"/>
        </w:rPr>
        <w:t>kainos eurais (</w:t>
      </w:r>
      <w:proofErr w:type="spellStart"/>
      <w:r w:rsidR="0085585F" w:rsidRPr="00EF6138">
        <w:rPr>
          <w:rFonts w:ascii="Calibri" w:hAnsi="Calibri" w:cs="Calibri"/>
        </w:rPr>
        <w:t>LAB</w:t>
      </w:r>
      <w:r w:rsidR="0085585F" w:rsidRPr="00EF6138">
        <w:rPr>
          <w:rFonts w:ascii="Calibri" w:hAnsi="Calibri" w:cs="Calibri"/>
          <w:vertAlign w:val="subscript"/>
        </w:rPr>
        <w:t>min</w:t>
      </w:r>
      <w:proofErr w:type="spellEnd"/>
      <w:r w:rsidR="0085585F" w:rsidRPr="00EF6138">
        <w:rPr>
          <w:rFonts w:ascii="Calibri" w:hAnsi="Calibri" w:cs="Calibri"/>
        </w:rPr>
        <w:t xml:space="preserve">) ir vertinamo pasiūlymo </w:t>
      </w:r>
      <w:r w:rsidR="00BD7303">
        <w:rPr>
          <w:rFonts w:ascii="Calibri" w:hAnsi="Calibri" w:cs="Calibri"/>
        </w:rPr>
        <w:t xml:space="preserve">bendros </w:t>
      </w:r>
      <w:r w:rsidR="0085585F" w:rsidRPr="00EF6138">
        <w:rPr>
          <w:rFonts w:ascii="Calibri" w:hAnsi="Calibri" w:cs="Calibri"/>
        </w:rPr>
        <w:t>kainos eurais (LAB</w:t>
      </w:r>
      <w:r w:rsidR="0085585F" w:rsidRPr="00EF6138">
        <w:rPr>
          <w:rFonts w:ascii="Calibri" w:hAnsi="Calibri" w:cs="Calibri"/>
          <w:vertAlign w:val="subscript"/>
        </w:rPr>
        <w:t>P</w:t>
      </w:r>
      <w:r w:rsidR="0085585F" w:rsidRPr="00EF6138">
        <w:rPr>
          <w:rFonts w:ascii="Calibri" w:hAnsi="Calibri" w:cs="Calibri"/>
        </w:rPr>
        <w:t>) santykį padauginant iš kainos lyginamojo svorio (LX=68):</w:t>
      </w:r>
    </w:p>
    <w:p w14:paraId="7A92515E" w14:textId="77777777" w:rsidR="0085585F" w:rsidRPr="00EF6138" w:rsidRDefault="0085585F" w:rsidP="0085585F">
      <w:pPr>
        <w:pStyle w:val="Body"/>
        <w:ind w:left="792"/>
        <w:jc w:val="both"/>
        <w:rPr>
          <w:rFonts w:ascii="Calibri" w:hAnsi="Calibri" w:cs="Calibri"/>
        </w:rPr>
      </w:pPr>
    </w:p>
    <w:p w14:paraId="5A4874E3" w14:textId="77777777" w:rsidR="0085585F" w:rsidRPr="00EF6138" w:rsidRDefault="0085585F" w:rsidP="0085585F">
      <w:pPr>
        <w:pStyle w:val="Body"/>
        <w:jc w:val="center"/>
        <w:rPr>
          <w:rFonts w:ascii="Calibri" w:hAnsi="Calibri" w:cs="Calibri"/>
        </w:rPr>
      </w:pPr>
      <m:oMathPara>
        <m:oMathParaPr>
          <m:jc m:val="center"/>
        </m:oMathParaPr>
        <m:oMath>
          <m:r>
            <w:rPr>
              <w:rFonts w:ascii="Cambria Math" w:hAnsi="Cambria Math" w:cs="Calibri"/>
            </w:rPr>
            <m:t>LK=</m:t>
          </m:r>
          <m:f>
            <m:fPr>
              <m:ctrlPr>
                <w:rPr>
                  <w:rFonts w:ascii="Cambria Math" w:hAnsi="Cambria Math" w:cs="Calibri"/>
                  <w:i/>
                </w:rPr>
              </m:ctrlPr>
            </m:fPr>
            <m:num>
              <m:sSub>
                <m:sSubPr>
                  <m:ctrlPr>
                    <w:rPr>
                      <w:rFonts w:ascii="Cambria Math" w:hAnsi="Cambria Math" w:cs="Calibri"/>
                    </w:rPr>
                  </m:ctrlPr>
                </m:sSubPr>
                <m:e>
                  <m:r>
                    <w:rPr>
                      <w:rFonts w:ascii="Cambria Math" w:hAnsi="Cambria Math" w:cs="Calibri"/>
                    </w:rPr>
                    <m:t>LAB</m:t>
                  </m:r>
                </m:e>
                <m:sub>
                  <m:r>
                    <w:rPr>
                      <w:rFonts w:ascii="Cambria Math" w:hAnsi="Cambria Math" w:cs="Calibri"/>
                    </w:rPr>
                    <m:t>min</m:t>
                  </m:r>
                </m:sub>
              </m:sSub>
            </m:num>
            <m:den>
              <m:sSub>
                <m:sSubPr>
                  <m:ctrlPr>
                    <w:rPr>
                      <w:rFonts w:ascii="Cambria Math" w:hAnsi="Cambria Math" w:cs="Calibri"/>
                    </w:rPr>
                  </m:ctrlPr>
                </m:sSubPr>
                <m:e>
                  <m:r>
                    <w:rPr>
                      <w:rFonts w:ascii="Cambria Math" w:hAnsi="Cambria Math" w:cs="Calibri"/>
                    </w:rPr>
                    <m:t>LAB</m:t>
                  </m:r>
                </m:e>
                <m:sub>
                  <m:r>
                    <w:rPr>
                      <w:rFonts w:ascii="Cambria Math" w:hAnsi="Cambria Math" w:cs="Calibri"/>
                    </w:rPr>
                    <m:t>P</m:t>
                  </m:r>
                </m:sub>
              </m:sSub>
            </m:den>
          </m:f>
          <m:r>
            <w:rPr>
              <w:rFonts w:ascii="Cambria Math" w:hAnsi="Cambria Math" w:cs="Calibri"/>
            </w:rPr>
            <m:t>×LX</m:t>
          </m:r>
        </m:oMath>
      </m:oMathPara>
    </w:p>
    <w:p w14:paraId="28B91E7B" w14:textId="77777777" w:rsidR="0085585F" w:rsidRPr="00EF6138" w:rsidRDefault="0085585F" w:rsidP="0085585F">
      <w:pPr>
        <w:pStyle w:val="Body"/>
        <w:ind w:left="792"/>
        <w:jc w:val="both"/>
        <w:rPr>
          <w:rFonts w:ascii="Calibri" w:hAnsi="Calibri" w:cs="Calibri"/>
        </w:rPr>
      </w:pPr>
    </w:p>
    <w:p w14:paraId="323FA19A" w14:textId="77777777" w:rsidR="0085585F" w:rsidRPr="00EF6138" w:rsidRDefault="0085585F" w:rsidP="001307CC">
      <w:pPr>
        <w:pStyle w:val="Body"/>
        <w:ind w:left="426"/>
        <w:jc w:val="both"/>
        <w:rPr>
          <w:rFonts w:ascii="Calibri" w:hAnsi="Calibri" w:cs="Calibri"/>
        </w:rPr>
      </w:pPr>
    </w:p>
    <w:p w14:paraId="7AB9A283" w14:textId="77777777" w:rsidR="00C01053" w:rsidRPr="00EF6138" w:rsidRDefault="00C01053" w:rsidP="00C01053">
      <w:pPr>
        <w:pStyle w:val="Body"/>
        <w:ind w:left="426"/>
        <w:jc w:val="both"/>
        <w:rPr>
          <w:rFonts w:ascii="Calibri" w:hAnsi="Calibri" w:cs="Calibri"/>
          <w:kern w:val="24"/>
        </w:rPr>
      </w:pPr>
    </w:p>
    <w:p w14:paraId="60961CCA" w14:textId="2CAD3BED" w:rsidR="000652F4" w:rsidRPr="008552A7" w:rsidRDefault="001307CC" w:rsidP="00CF3342">
      <w:pPr>
        <w:pBdr>
          <w:top w:val="nil"/>
          <w:left w:val="nil"/>
          <w:bottom w:val="nil"/>
          <w:right w:val="nil"/>
          <w:between w:val="nil"/>
          <w:bar w:val="nil"/>
        </w:pBdr>
        <w:spacing w:after="0" w:line="240" w:lineRule="auto"/>
        <w:jc w:val="both"/>
        <w:rPr>
          <w:rFonts w:ascii="Calibri" w:eastAsia="Times New Roman" w:hAnsi="Calibri" w:cs="Calibri"/>
          <w:color w:val="000000"/>
          <w:sz w:val="22"/>
          <w:szCs w:val="22"/>
          <w:u w:color="000000"/>
          <w:lang w:eastAsia="en-GB"/>
        </w:rPr>
      </w:pPr>
      <w:r w:rsidRPr="00CF3342">
        <w:rPr>
          <w:rFonts w:ascii="Calibri" w:hAnsi="Calibri" w:cs="Calibri"/>
        </w:rPr>
        <w:t>5.</w:t>
      </w:r>
      <w:r w:rsidR="000652F4" w:rsidRPr="00CF3342">
        <w:rPr>
          <w:rFonts w:ascii="Calibri" w:hAnsi="Calibri" w:cs="Calibri"/>
        </w:rPr>
        <w:t>3</w:t>
      </w:r>
      <w:r w:rsidRPr="00CF3342">
        <w:rPr>
          <w:rFonts w:ascii="Calibri" w:hAnsi="Calibri" w:cs="Calibri"/>
        </w:rPr>
        <w:t xml:space="preserve">. </w:t>
      </w:r>
      <w:r w:rsidR="00C01053" w:rsidRPr="00CF3342">
        <w:rPr>
          <w:rFonts w:ascii="Calibri" w:hAnsi="Calibri" w:cs="Calibri"/>
        </w:rPr>
        <w:t xml:space="preserve">Ekonomiškai naudingiausio pasiūlymo vertinimo </w:t>
      </w:r>
      <w:r w:rsidR="000652F4" w:rsidRPr="00CF3342">
        <w:rPr>
          <w:rFonts w:ascii="Calibri" w:hAnsi="Calibri" w:cs="Calibri"/>
        </w:rPr>
        <w:t xml:space="preserve">kokybės </w:t>
      </w:r>
      <w:r w:rsidR="00C01053" w:rsidRPr="00CF3342">
        <w:rPr>
          <w:rFonts w:ascii="Calibri" w:hAnsi="Calibri" w:cs="Calibri"/>
        </w:rPr>
        <w:t>kriterijus (LT) bus vertinamas pagal tiekėjų su pasiūlymais pateiktą dokumentaciją. LT kriterijus sudarytas iš dviejų parametrų LA</w:t>
      </w:r>
      <w:r w:rsidR="00C01053" w:rsidRPr="00CF3342">
        <w:rPr>
          <w:rFonts w:ascii="Calibri" w:hAnsi="Calibri" w:cs="Calibri"/>
          <w:vertAlign w:val="subscript"/>
        </w:rPr>
        <w:t>1</w:t>
      </w:r>
      <w:r w:rsidR="00C01053" w:rsidRPr="00CF3342">
        <w:rPr>
          <w:rFonts w:ascii="Calibri" w:hAnsi="Calibri" w:cs="Calibri"/>
        </w:rPr>
        <w:t xml:space="preserve"> ir LA</w:t>
      </w:r>
      <w:r w:rsidR="00C01053" w:rsidRPr="00CF3342">
        <w:rPr>
          <w:rFonts w:ascii="Calibri" w:hAnsi="Calibri" w:cs="Calibri"/>
          <w:vertAlign w:val="subscript"/>
        </w:rPr>
        <w:t>2</w:t>
      </w:r>
      <w:r w:rsidR="00C01053" w:rsidRPr="00CF3342">
        <w:rPr>
          <w:rFonts w:ascii="Calibri" w:hAnsi="Calibri" w:cs="Calibri"/>
        </w:rPr>
        <w:t xml:space="preserve"> (lentelė 2 žemiau ir</w:t>
      </w:r>
      <w:r w:rsidR="005A1794" w:rsidRPr="00CF3342">
        <w:rPr>
          <w:rFonts w:ascii="Calibri" w:hAnsi="Calibri" w:cs="Calibri"/>
        </w:rPr>
        <w:t xml:space="preserve"> </w:t>
      </w:r>
      <w:r w:rsidR="005A1794" w:rsidRPr="00CF3342">
        <w:rPr>
          <w:rFonts w:ascii="Calibri" w:hAnsi="Calibri" w:cs="Calibri"/>
        </w:rPr>
        <w:lastRenderedPageBreak/>
        <w:t>speciali</w:t>
      </w:r>
      <w:r w:rsidR="009605E2" w:rsidRPr="00CF3342">
        <w:rPr>
          <w:rFonts w:ascii="Calibri" w:hAnsi="Calibri" w:cs="Calibri"/>
        </w:rPr>
        <w:t>ųjų</w:t>
      </w:r>
      <w:r w:rsidR="005A1794" w:rsidRPr="00CF3342">
        <w:rPr>
          <w:rFonts w:ascii="Calibri" w:hAnsi="Calibri" w:cs="Calibri"/>
        </w:rPr>
        <w:t xml:space="preserve"> pirkimo s</w:t>
      </w:r>
      <w:r w:rsidR="009605E2" w:rsidRPr="00CF3342">
        <w:rPr>
          <w:rFonts w:ascii="Calibri" w:hAnsi="Calibri" w:cs="Calibri"/>
        </w:rPr>
        <w:t>ąlygų</w:t>
      </w:r>
      <w:r w:rsidR="00C01053" w:rsidRPr="00CF3342">
        <w:rPr>
          <w:rFonts w:ascii="Calibri" w:hAnsi="Calibri" w:cs="Calibri"/>
        </w:rPr>
        <w:t xml:space="preserve"> </w:t>
      </w:r>
      <w:r w:rsidR="009605E2" w:rsidRPr="00CF3342">
        <w:rPr>
          <w:rFonts w:ascii="Calibri" w:hAnsi="Calibri" w:cs="Calibri"/>
        </w:rPr>
        <w:t xml:space="preserve">2 priedo </w:t>
      </w:r>
      <w:r w:rsidR="00C01053" w:rsidRPr="00CF3342">
        <w:rPr>
          <w:rFonts w:ascii="Calibri" w:hAnsi="Calibri" w:cs="Calibri"/>
        </w:rPr>
        <w:t>Techninė specifikacij</w:t>
      </w:r>
      <w:r w:rsidR="001710AE" w:rsidRPr="00CF3342">
        <w:rPr>
          <w:rFonts w:ascii="Calibri" w:hAnsi="Calibri" w:cs="Calibri"/>
        </w:rPr>
        <w:t>a</w:t>
      </w:r>
      <w:r w:rsidR="00C01053" w:rsidRPr="00CF3342">
        <w:rPr>
          <w:rFonts w:ascii="Calibri" w:hAnsi="Calibri" w:cs="Calibri"/>
        </w:rPr>
        <w:t xml:space="preserve"> lentelė Nr. 1.4). </w:t>
      </w:r>
      <w:r w:rsidR="000652F4" w:rsidRPr="00CF3342">
        <w:rPr>
          <w:rFonts w:ascii="Calibri" w:hAnsi="Calibri" w:cs="Calibri"/>
          <w:b/>
          <w:bCs/>
          <w:sz w:val="22"/>
          <w:szCs w:val="22"/>
        </w:rPr>
        <w:t xml:space="preserve">Kokybės kriterijaus (LT) </w:t>
      </w:r>
      <w:r w:rsidR="00C477B1">
        <w:rPr>
          <w:rFonts w:ascii="Calibri" w:hAnsi="Calibri" w:cs="Calibri"/>
          <w:b/>
          <w:bCs/>
          <w:sz w:val="22"/>
          <w:szCs w:val="22"/>
        </w:rPr>
        <w:t>balai</w:t>
      </w:r>
      <w:r w:rsidR="000652F4" w:rsidRPr="00CF3342">
        <w:rPr>
          <w:rFonts w:ascii="Calibri" w:hAnsi="Calibri" w:cs="Calibri"/>
          <w:sz w:val="22"/>
          <w:szCs w:val="22"/>
        </w:rPr>
        <w:t xml:space="preserve"> </w:t>
      </w:r>
      <w:r w:rsidR="000652F4" w:rsidRPr="00CF3342">
        <w:rPr>
          <w:rFonts w:ascii="Calibri" w:eastAsia="Times New Roman" w:hAnsi="Calibri" w:cs="Calibri"/>
          <w:color w:val="000000"/>
          <w:sz w:val="22"/>
          <w:szCs w:val="22"/>
          <w:u w:color="000000"/>
          <w:lang w:eastAsia="en-GB"/>
        </w:rPr>
        <w:t xml:space="preserve">(LY) </w:t>
      </w:r>
      <w:r w:rsidR="00C477B1">
        <w:rPr>
          <w:rFonts w:ascii="Calibri" w:eastAsia="Times New Roman" w:hAnsi="Calibri" w:cs="Calibri"/>
          <w:color w:val="000000"/>
          <w:sz w:val="22"/>
          <w:szCs w:val="22"/>
          <w:u w:color="000000"/>
          <w:lang w:eastAsia="en-GB"/>
        </w:rPr>
        <w:t xml:space="preserve">apskaičiuojami sudedant atskirų kriterijų </w:t>
      </w:r>
      <w:r w:rsidR="000652F4" w:rsidRPr="00CF3342">
        <w:rPr>
          <w:rFonts w:ascii="Calibri" w:eastAsia="Times New Roman" w:hAnsi="Calibri" w:cs="Calibri"/>
          <w:color w:val="000000"/>
          <w:sz w:val="22"/>
          <w:szCs w:val="22"/>
          <w:u w:color="000000"/>
          <w:lang w:eastAsia="en-GB"/>
        </w:rPr>
        <w:t>(LA</w:t>
      </w:r>
      <w:r w:rsidR="000652F4" w:rsidRPr="00CF3342">
        <w:rPr>
          <w:rFonts w:ascii="Calibri" w:eastAsia="Times New Roman" w:hAnsi="Calibri" w:cs="Calibri"/>
          <w:color w:val="000000"/>
          <w:sz w:val="22"/>
          <w:szCs w:val="22"/>
          <w:u w:color="000000"/>
          <w:vertAlign w:val="subscript"/>
          <w:lang w:eastAsia="en-GB"/>
        </w:rPr>
        <w:t>1</w:t>
      </w:r>
      <w:r w:rsidR="000652F4" w:rsidRPr="00CF3342">
        <w:rPr>
          <w:rFonts w:ascii="Calibri" w:eastAsia="Times New Roman" w:hAnsi="Calibri" w:cs="Calibri"/>
          <w:color w:val="000000"/>
          <w:sz w:val="22"/>
          <w:szCs w:val="22"/>
          <w:u w:color="000000"/>
          <w:lang w:eastAsia="en-GB"/>
        </w:rPr>
        <w:t xml:space="preserve"> ir LA</w:t>
      </w:r>
      <w:r w:rsidR="000652F4" w:rsidRPr="00CF3342">
        <w:rPr>
          <w:rFonts w:ascii="Calibri" w:eastAsia="Times New Roman" w:hAnsi="Calibri" w:cs="Calibri"/>
          <w:color w:val="000000"/>
          <w:sz w:val="22"/>
          <w:szCs w:val="22"/>
          <w:u w:color="000000"/>
          <w:vertAlign w:val="subscript"/>
          <w:lang w:eastAsia="en-GB"/>
        </w:rPr>
        <w:t>2</w:t>
      </w:r>
      <w:r w:rsidR="000652F4" w:rsidRPr="00CF3342">
        <w:rPr>
          <w:rFonts w:ascii="Calibri" w:eastAsia="Times New Roman" w:hAnsi="Calibri" w:cs="Calibri"/>
          <w:color w:val="000000"/>
          <w:sz w:val="22"/>
          <w:szCs w:val="22"/>
          <w:u w:color="000000"/>
          <w:lang w:eastAsia="en-GB"/>
        </w:rPr>
        <w:t>) bal</w:t>
      </w:r>
      <w:r w:rsidR="00C477B1">
        <w:rPr>
          <w:rFonts w:ascii="Calibri" w:eastAsia="Times New Roman" w:hAnsi="Calibri" w:cs="Calibri"/>
          <w:color w:val="000000"/>
          <w:sz w:val="22"/>
          <w:szCs w:val="22"/>
          <w:u w:color="000000"/>
          <w:lang w:eastAsia="en-GB"/>
        </w:rPr>
        <w:t>us</w:t>
      </w:r>
      <w:r w:rsidR="000652F4" w:rsidRPr="008552A7">
        <w:rPr>
          <w:rFonts w:ascii="Calibri" w:eastAsia="Times New Roman" w:hAnsi="Calibri" w:cs="Calibri"/>
          <w:color w:val="000000"/>
          <w:sz w:val="22"/>
          <w:szCs w:val="22"/>
          <w:u w:color="000000"/>
          <w:lang w:eastAsia="en-GB"/>
        </w:rPr>
        <w:t xml:space="preserve">. Maksimali suma yra 32 balai. </w:t>
      </w:r>
    </w:p>
    <w:p w14:paraId="79DB66A4" w14:textId="77777777" w:rsidR="000652F4" w:rsidRPr="00EF6138" w:rsidRDefault="000652F4" w:rsidP="000652F4">
      <w:pPr>
        <w:pStyle w:val="Body"/>
        <w:ind w:left="792"/>
        <w:jc w:val="both"/>
        <w:rPr>
          <w:rFonts w:ascii="Calibri" w:hAnsi="Calibri" w:cs="Calibri"/>
        </w:rPr>
      </w:pPr>
    </w:p>
    <w:p w14:paraId="36BD9140" w14:textId="6721048B" w:rsidR="000652F4" w:rsidRPr="00EF6138" w:rsidRDefault="000652F4" w:rsidP="00306DD7">
      <w:pPr>
        <w:pStyle w:val="Body"/>
        <w:ind w:left="792"/>
        <w:jc w:val="both"/>
        <w:rPr>
          <w:rFonts w:ascii="Calibri" w:hAnsi="Calibri" w:cs="Calibri"/>
        </w:rPr>
      </w:pPr>
      <m:oMathPara>
        <m:oMath>
          <m:r>
            <w:rPr>
              <w:rFonts w:ascii="Cambria Math" w:hAnsi="Cambria Math" w:cs="Calibri"/>
            </w:rPr>
            <m:t>LT=</m:t>
          </m:r>
          <m:sSub>
            <m:sSubPr>
              <m:ctrlPr>
                <w:rPr>
                  <w:rFonts w:ascii="Cambria Math" w:hAnsi="Cambria Math" w:cs="Calibri"/>
                  <w:i/>
                </w:rPr>
              </m:ctrlPr>
            </m:sSubPr>
            <m:e>
              <m:r>
                <w:rPr>
                  <w:rFonts w:ascii="Cambria Math" w:hAnsi="Cambria Math" w:cs="Calibri"/>
                </w:rPr>
                <m:t>LA</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LA</m:t>
              </m:r>
            </m:e>
            <m:sub>
              <m:r>
                <w:rPr>
                  <w:rFonts w:ascii="Cambria Math" w:hAnsi="Cambria Math" w:cs="Calibri"/>
                </w:rPr>
                <m:t>2</m:t>
              </m:r>
            </m:sub>
          </m:sSub>
        </m:oMath>
      </m:oMathPara>
    </w:p>
    <w:p w14:paraId="157C5E87" w14:textId="77777777" w:rsidR="00C01053" w:rsidRPr="00EF6138" w:rsidRDefault="00C01053" w:rsidP="00C01053">
      <w:pPr>
        <w:pStyle w:val="Body"/>
        <w:jc w:val="both"/>
        <w:rPr>
          <w:rFonts w:ascii="Calibri" w:hAnsi="Calibri" w:cs="Calibri"/>
          <w:b/>
          <w:bCs/>
        </w:rPr>
      </w:pPr>
    </w:p>
    <w:p w14:paraId="1CA44BB9" w14:textId="77777777" w:rsidR="00C01053" w:rsidRPr="00EF6138" w:rsidRDefault="00C01053" w:rsidP="00C01053">
      <w:pPr>
        <w:pStyle w:val="Body"/>
        <w:jc w:val="both"/>
        <w:rPr>
          <w:rFonts w:ascii="Calibri" w:hAnsi="Calibri" w:cs="Calibri"/>
          <w:b/>
          <w:bCs/>
        </w:rPr>
      </w:pPr>
      <w:r w:rsidRPr="00EF6138">
        <w:rPr>
          <w:rFonts w:ascii="Calibri" w:hAnsi="Calibri" w:cs="Calibri"/>
          <w:b/>
          <w:bCs/>
        </w:rPr>
        <w:t>Lentelė 2. LT kriterijaus ekonomiškai naudingi parametrai (LA</w:t>
      </w:r>
      <w:r w:rsidRPr="00EF6138">
        <w:rPr>
          <w:rFonts w:ascii="Calibri" w:hAnsi="Calibri" w:cs="Calibri"/>
          <w:b/>
          <w:bCs/>
          <w:vertAlign w:val="subscript"/>
        </w:rPr>
        <w:t>1</w:t>
      </w:r>
      <w:r w:rsidRPr="00EF6138">
        <w:rPr>
          <w:rFonts w:ascii="Calibri" w:hAnsi="Calibri" w:cs="Calibri"/>
          <w:b/>
          <w:bCs/>
        </w:rPr>
        <w:t xml:space="preserve"> ir LA</w:t>
      </w:r>
      <w:r w:rsidRPr="00EF6138">
        <w:rPr>
          <w:rFonts w:ascii="Calibri" w:hAnsi="Calibri" w:cs="Calibri"/>
          <w:b/>
          <w:bCs/>
          <w:vertAlign w:val="subscript"/>
        </w:rPr>
        <w:t>2</w:t>
      </w:r>
      <w:r w:rsidRPr="00EF6138">
        <w:rPr>
          <w:rFonts w:ascii="Calibri" w:hAnsi="Calibri" w:cs="Calibri"/>
          <w:b/>
          <w:bCs/>
        </w:rPr>
        <w:t>).</w:t>
      </w:r>
    </w:p>
    <w:tbl>
      <w:tblPr>
        <w:tblStyle w:val="Lentelstinklelis"/>
        <w:tblW w:w="0" w:type="auto"/>
        <w:tblInd w:w="0" w:type="dxa"/>
        <w:tblLook w:val="04A0" w:firstRow="1" w:lastRow="0" w:firstColumn="1" w:lastColumn="0" w:noHBand="0" w:noVBand="1"/>
      </w:tblPr>
      <w:tblGrid>
        <w:gridCol w:w="727"/>
        <w:gridCol w:w="5074"/>
        <w:gridCol w:w="2818"/>
        <w:gridCol w:w="1003"/>
      </w:tblGrid>
      <w:tr w:rsidR="00C01053" w:rsidRPr="00EF6138" w14:paraId="0E70133E" w14:textId="77777777" w:rsidTr="00A1079E">
        <w:trPr>
          <w:trHeight w:val="900"/>
        </w:trPr>
        <w:tc>
          <w:tcPr>
            <w:tcW w:w="727" w:type="dxa"/>
            <w:hideMark/>
          </w:tcPr>
          <w:p w14:paraId="65F9BBA4" w14:textId="77777777" w:rsidR="00C01053" w:rsidRPr="00EF6138" w:rsidRDefault="00C01053" w:rsidP="00A1079E">
            <w:pPr>
              <w:pStyle w:val="Body"/>
              <w:jc w:val="both"/>
              <w:rPr>
                <w:rFonts w:ascii="Calibri" w:hAnsi="Calibri" w:cs="Calibri"/>
                <w:b/>
                <w:bCs/>
              </w:rPr>
            </w:pPr>
            <w:r w:rsidRPr="00EF6138">
              <w:rPr>
                <w:rFonts w:ascii="Calibri" w:hAnsi="Calibri" w:cs="Calibri"/>
                <w:b/>
                <w:bCs/>
              </w:rPr>
              <w:t>Eil. Nr.</w:t>
            </w:r>
          </w:p>
        </w:tc>
        <w:tc>
          <w:tcPr>
            <w:tcW w:w="5074" w:type="dxa"/>
            <w:hideMark/>
          </w:tcPr>
          <w:p w14:paraId="38A06EB3" w14:textId="4CE5C2BE" w:rsidR="00C01053" w:rsidRPr="00EF6138" w:rsidRDefault="00511B31" w:rsidP="00A1079E">
            <w:pPr>
              <w:pStyle w:val="Body"/>
              <w:rPr>
                <w:rFonts w:ascii="Calibri" w:hAnsi="Calibri" w:cs="Calibri"/>
                <w:b/>
                <w:bCs/>
              </w:rPr>
            </w:pPr>
            <w:r>
              <w:rPr>
                <w:rFonts w:ascii="Calibri" w:hAnsi="Calibri" w:cs="Calibri"/>
                <w:b/>
                <w:bCs/>
              </w:rPr>
              <w:t xml:space="preserve"> Parametras</w:t>
            </w:r>
          </w:p>
        </w:tc>
        <w:tc>
          <w:tcPr>
            <w:tcW w:w="2818" w:type="dxa"/>
            <w:hideMark/>
          </w:tcPr>
          <w:p w14:paraId="7DC3A6FC" w14:textId="77777777" w:rsidR="00C01053" w:rsidRPr="00EF6138" w:rsidRDefault="00C01053" w:rsidP="00A1079E">
            <w:pPr>
              <w:pStyle w:val="Body"/>
              <w:jc w:val="both"/>
              <w:rPr>
                <w:rFonts w:ascii="Calibri" w:hAnsi="Calibri" w:cs="Calibri"/>
                <w:b/>
                <w:bCs/>
              </w:rPr>
            </w:pPr>
            <w:r w:rsidRPr="00EF6138">
              <w:rPr>
                <w:rFonts w:ascii="Calibri" w:hAnsi="Calibri" w:cs="Calibri"/>
                <w:b/>
                <w:bCs/>
              </w:rPr>
              <w:t>Skiriamų balų skaičius</w:t>
            </w:r>
          </w:p>
        </w:tc>
        <w:tc>
          <w:tcPr>
            <w:tcW w:w="1003" w:type="dxa"/>
            <w:hideMark/>
          </w:tcPr>
          <w:p w14:paraId="55EA0935" w14:textId="77777777" w:rsidR="00C01053" w:rsidRPr="00EF6138" w:rsidRDefault="00C01053" w:rsidP="00A1079E">
            <w:pPr>
              <w:pStyle w:val="Body"/>
              <w:jc w:val="both"/>
              <w:rPr>
                <w:rFonts w:ascii="Calibri" w:hAnsi="Calibri" w:cs="Calibri"/>
                <w:b/>
                <w:bCs/>
              </w:rPr>
            </w:pPr>
            <w:r w:rsidRPr="00EF6138">
              <w:rPr>
                <w:rFonts w:ascii="Calibri" w:hAnsi="Calibri" w:cs="Calibri"/>
                <w:b/>
                <w:bCs/>
              </w:rPr>
              <w:t>LT šifras</w:t>
            </w:r>
          </w:p>
        </w:tc>
      </w:tr>
      <w:tr w:rsidR="00C01053" w:rsidRPr="00EF6138" w14:paraId="5E4CBF0E" w14:textId="77777777" w:rsidTr="00A1079E">
        <w:trPr>
          <w:trHeight w:val="3420"/>
        </w:trPr>
        <w:tc>
          <w:tcPr>
            <w:tcW w:w="727" w:type="dxa"/>
            <w:hideMark/>
          </w:tcPr>
          <w:p w14:paraId="7C9EF4F5" w14:textId="77777777" w:rsidR="00C01053" w:rsidRPr="00EF6138" w:rsidRDefault="00C01053" w:rsidP="00A1079E">
            <w:pPr>
              <w:pStyle w:val="Body"/>
              <w:jc w:val="both"/>
              <w:rPr>
                <w:rFonts w:ascii="Calibri" w:hAnsi="Calibri" w:cs="Calibri"/>
              </w:rPr>
            </w:pPr>
            <w:r w:rsidRPr="00EF6138">
              <w:rPr>
                <w:rFonts w:ascii="Calibri" w:hAnsi="Calibri" w:cs="Calibri"/>
              </w:rPr>
              <w:t>1</w:t>
            </w:r>
          </w:p>
        </w:tc>
        <w:tc>
          <w:tcPr>
            <w:tcW w:w="5074" w:type="dxa"/>
            <w:hideMark/>
          </w:tcPr>
          <w:p w14:paraId="7928471F" w14:textId="1C96FB0A" w:rsidR="00C01053" w:rsidRPr="00EF6138" w:rsidRDefault="00C01053" w:rsidP="00A1079E">
            <w:pPr>
              <w:pStyle w:val="Body"/>
              <w:rPr>
                <w:rFonts w:ascii="Calibri" w:hAnsi="Calibri" w:cs="Calibri"/>
              </w:rPr>
            </w:pPr>
            <w:r w:rsidRPr="00EF6138">
              <w:rPr>
                <w:rFonts w:ascii="Calibri" w:hAnsi="Calibri" w:cs="Calibri"/>
                <w:b/>
                <w:bCs/>
              </w:rPr>
              <w:t xml:space="preserve">Tyrimų atlikimo organizavimas. </w:t>
            </w:r>
            <w:r w:rsidRPr="00EF6138">
              <w:rPr>
                <w:rFonts w:ascii="Calibri" w:hAnsi="Calibri" w:cs="Calibri"/>
                <w:b/>
                <w:bCs/>
              </w:rPr>
              <w:br/>
            </w:r>
            <w:r w:rsidRPr="00EF6138">
              <w:rPr>
                <w:rFonts w:ascii="Calibri" w:hAnsi="Calibri" w:cs="Calibri"/>
              </w:rPr>
              <w:t xml:space="preserve">Vertinama, kokia dalis konkrečios pirkimo dalies laboratorinių tyrimų atliekama vienu paslaugos teikimo adresu (t. y. vienoje laboratorijoje), siekiant sumažinti mėginių padalinimo poreikį, procesų prieš tyrimus klaidų riziką, pagreitinti rezultatų pateikimą ir užtikrinti susijusių tyrimų tarpusavio koreliaciją ir kontrolę. </w:t>
            </w:r>
            <w:r w:rsidRPr="00EF6138">
              <w:rPr>
                <w:rFonts w:ascii="Calibri" w:hAnsi="Calibri" w:cs="Calibri"/>
              </w:rPr>
              <w:br/>
            </w:r>
            <w:r w:rsidRPr="00EF6138">
              <w:rPr>
                <w:rFonts w:ascii="Calibri" w:hAnsi="Calibri" w:cs="Calibri"/>
                <w:b/>
                <w:bCs/>
              </w:rPr>
              <w:t>„Viena laboratorija</w:t>
            </w:r>
            <w:r w:rsidRPr="00EF6138">
              <w:rPr>
                <w:rFonts w:ascii="Calibri" w:hAnsi="Calibri" w:cs="Calibri"/>
              </w:rPr>
              <w:t>“ suprantama kaip viena fizinė tyrimų atlikimo vieta (adresas), kuriai taikoma galiojanti VASPVT licencija, ir kurioje pagal sutartį atliekamiems tyrimams valdomi procesai apima mėginio registraciją, paruošimą, jo analizę, kokybės kontrolės procedūras, rezultatų patvirtinimą ir perdavimą užsakovui.</w:t>
            </w:r>
            <w:r w:rsidRPr="00EF6138">
              <w:rPr>
                <w:rFonts w:ascii="Calibri" w:hAnsi="Calibri" w:cs="Calibri"/>
              </w:rPr>
              <w:br/>
            </w:r>
            <w:r w:rsidRPr="00EF6138">
              <w:rPr>
                <w:rFonts w:ascii="Calibri" w:hAnsi="Calibri" w:cs="Calibri"/>
                <w:b/>
                <w:bCs/>
              </w:rPr>
              <w:t>„Atliekama vienoje laboratorijoje“</w:t>
            </w:r>
            <w:r w:rsidRPr="00EF6138">
              <w:rPr>
                <w:rFonts w:ascii="Calibri" w:hAnsi="Calibri" w:cs="Calibri"/>
              </w:rPr>
              <w:t xml:space="preserve"> – tyrimai laikomi atliekamais vienoje laboratorijoje, jei mėginys nėra padalinamas ir nėra siunčiamas analizei į kitą laboratoriją (kitu fiziniu adresu). </w:t>
            </w:r>
          </w:p>
        </w:tc>
        <w:tc>
          <w:tcPr>
            <w:tcW w:w="2818" w:type="dxa"/>
            <w:vAlign w:val="center"/>
            <w:hideMark/>
          </w:tcPr>
          <w:p w14:paraId="193D74AA" w14:textId="67297656" w:rsidR="00C01053" w:rsidRPr="00EF6138" w:rsidRDefault="00C01053" w:rsidP="00A1079E">
            <w:pPr>
              <w:pStyle w:val="Body"/>
              <w:rPr>
                <w:rFonts w:ascii="Calibri" w:hAnsi="Calibri" w:cs="Calibri"/>
              </w:rPr>
            </w:pPr>
            <w:r w:rsidRPr="00EF6138">
              <w:rPr>
                <w:rFonts w:ascii="Calibri" w:hAnsi="Calibri" w:cs="Calibri"/>
              </w:rPr>
              <w:t xml:space="preserve">Tiekėjo konkrečios pirkimo dalies laboratorinių tyrimų, atliekamų vienu paslaugos teikimo adresu, santykis su atitinkamos pirkimo dalies bendru laboratorinių tyrimų skaičiumi: </w:t>
            </w:r>
            <w:r w:rsidRPr="00EF6138">
              <w:rPr>
                <w:rFonts w:ascii="Calibri" w:hAnsi="Calibri" w:cs="Calibri"/>
              </w:rPr>
              <w:br/>
            </w:r>
            <w:r w:rsidRPr="00EF6138">
              <w:rPr>
                <w:rFonts w:ascii="Calibri" w:hAnsi="Calibri" w:cs="Calibri"/>
                <w:b/>
                <w:bCs/>
              </w:rPr>
              <w:t>A) ≥85 % - 30 balų;</w:t>
            </w:r>
            <w:r w:rsidRPr="00EF6138">
              <w:rPr>
                <w:rFonts w:ascii="Calibri" w:hAnsi="Calibri" w:cs="Calibri"/>
                <w:b/>
                <w:bCs/>
              </w:rPr>
              <w:br/>
              <w:t>B) 70-84 % - 24 balai;</w:t>
            </w:r>
            <w:r w:rsidRPr="00EF6138">
              <w:rPr>
                <w:rFonts w:ascii="Calibri" w:hAnsi="Calibri" w:cs="Calibri"/>
                <w:b/>
                <w:bCs/>
              </w:rPr>
              <w:br/>
              <w:t>C) 55-69 % - 18 balų;</w:t>
            </w:r>
            <w:r w:rsidRPr="00EF6138">
              <w:rPr>
                <w:rFonts w:ascii="Calibri" w:hAnsi="Calibri" w:cs="Calibri"/>
                <w:b/>
                <w:bCs/>
              </w:rPr>
              <w:br/>
              <w:t>D) 40-54 % - 10 balų;</w:t>
            </w:r>
            <w:r w:rsidRPr="00EF6138">
              <w:rPr>
                <w:rFonts w:ascii="Calibri" w:hAnsi="Calibri" w:cs="Calibri"/>
                <w:b/>
                <w:bCs/>
              </w:rPr>
              <w:br/>
              <w:t>E) &lt;40 % - 0 (nulis) balų.</w:t>
            </w:r>
          </w:p>
        </w:tc>
        <w:tc>
          <w:tcPr>
            <w:tcW w:w="1003" w:type="dxa"/>
            <w:vAlign w:val="center"/>
            <w:hideMark/>
          </w:tcPr>
          <w:p w14:paraId="65B14FBC" w14:textId="77777777" w:rsidR="00C01053" w:rsidRPr="00EF6138" w:rsidRDefault="00C01053" w:rsidP="00A1079E">
            <w:pPr>
              <w:pStyle w:val="Body"/>
              <w:jc w:val="center"/>
              <w:rPr>
                <w:rFonts w:ascii="Calibri" w:hAnsi="Calibri" w:cs="Calibri"/>
                <w:b/>
                <w:bCs/>
              </w:rPr>
            </w:pPr>
            <w:r w:rsidRPr="00EF6138">
              <w:rPr>
                <w:rFonts w:ascii="Calibri" w:hAnsi="Calibri" w:cs="Calibri"/>
                <w:b/>
                <w:bCs/>
              </w:rPr>
              <w:t>LA</w:t>
            </w:r>
            <w:r w:rsidRPr="001F3681">
              <w:rPr>
                <w:rFonts w:ascii="Calibri" w:hAnsi="Calibri" w:cs="Calibri"/>
                <w:b/>
                <w:bCs/>
                <w:sz w:val="24"/>
                <w:szCs w:val="24"/>
                <w:vertAlign w:val="subscript"/>
              </w:rPr>
              <w:t>1</w:t>
            </w:r>
          </w:p>
        </w:tc>
      </w:tr>
      <w:tr w:rsidR="00C01053" w:rsidRPr="00EF6138" w14:paraId="12B1B405" w14:textId="77777777" w:rsidTr="00A1079E">
        <w:trPr>
          <w:trHeight w:val="1767"/>
        </w:trPr>
        <w:tc>
          <w:tcPr>
            <w:tcW w:w="727" w:type="dxa"/>
            <w:hideMark/>
          </w:tcPr>
          <w:p w14:paraId="414A5B2C" w14:textId="77777777" w:rsidR="00C01053" w:rsidRPr="00EF6138" w:rsidRDefault="00C01053" w:rsidP="00A1079E">
            <w:pPr>
              <w:pStyle w:val="Body"/>
              <w:jc w:val="both"/>
              <w:rPr>
                <w:rFonts w:ascii="Calibri" w:hAnsi="Calibri" w:cs="Calibri"/>
              </w:rPr>
            </w:pPr>
            <w:r w:rsidRPr="00EF6138">
              <w:rPr>
                <w:rFonts w:ascii="Calibri" w:hAnsi="Calibri" w:cs="Calibri"/>
              </w:rPr>
              <w:t>2</w:t>
            </w:r>
          </w:p>
        </w:tc>
        <w:tc>
          <w:tcPr>
            <w:tcW w:w="5074" w:type="dxa"/>
            <w:hideMark/>
          </w:tcPr>
          <w:p w14:paraId="5C986DB7" w14:textId="77777777" w:rsidR="00C01053" w:rsidRPr="00EF6138" w:rsidRDefault="00C01053" w:rsidP="00A1079E">
            <w:pPr>
              <w:pStyle w:val="Body"/>
              <w:rPr>
                <w:rFonts w:ascii="Calibri" w:hAnsi="Calibri" w:cs="Calibri"/>
              </w:rPr>
            </w:pPr>
            <w:r w:rsidRPr="00EF6138">
              <w:rPr>
                <w:rFonts w:ascii="Calibri" w:hAnsi="Calibri" w:cs="Calibri"/>
                <w:b/>
                <w:bCs/>
              </w:rPr>
              <w:t>Aplinkai draugiškas biologinių ėminių transportavimas.</w:t>
            </w:r>
            <w:r w:rsidRPr="00EF6138">
              <w:rPr>
                <w:rFonts w:ascii="Calibri" w:hAnsi="Calibri" w:cs="Calibri"/>
              </w:rPr>
              <w:br/>
              <w:t>Tiekėjas įsipareigoja, kad viso sutarties vykdymo laikotarpiu ėminių transportavimas bus atliekamas tik nulinės emisijos transporto priemonėmis (t. y. 100 % elektrinėmis transporto priemonėmis).</w:t>
            </w:r>
          </w:p>
        </w:tc>
        <w:tc>
          <w:tcPr>
            <w:tcW w:w="2818" w:type="dxa"/>
            <w:vAlign w:val="center"/>
            <w:hideMark/>
          </w:tcPr>
          <w:p w14:paraId="5EB5F14D" w14:textId="008947A8" w:rsidR="00C01053" w:rsidRPr="00EF6138" w:rsidRDefault="00C01053" w:rsidP="00A1079E">
            <w:pPr>
              <w:pStyle w:val="Body"/>
              <w:rPr>
                <w:rFonts w:ascii="Calibri" w:hAnsi="Calibri" w:cs="Calibri"/>
                <w:b/>
                <w:bCs/>
              </w:rPr>
            </w:pPr>
            <w:r w:rsidRPr="00EF6138">
              <w:rPr>
                <w:rFonts w:ascii="Calibri" w:hAnsi="Calibri" w:cs="Calibri"/>
                <w:b/>
                <w:bCs/>
              </w:rPr>
              <w:t>100 % elektrinė</w:t>
            </w:r>
            <w:r w:rsidR="00DA08E7">
              <w:rPr>
                <w:rFonts w:ascii="Calibri" w:hAnsi="Calibri" w:cs="Calibri"/>
                <w:b/>
                <w:bCs/>
              </w:rPr>
              <w:t>s</w:t>
            </w:r>
            <w:r w:rsidRPr="00EF6138">
              <w:rPr>
                <w:rFonts w:ascii="Calibri" w:hAnsi="Calibri" w:cs="Calibri"/>
                <w:b/>
                <w:bCs/>
              </w:rPr>
              <w:t xml:space="preserve"> transporto priemonė</w:t>
            </w:r>
            <w:r w:rsidR="00DA08E7">
              <w:rPr>
                <w:rFonts w:ascii="Calibri" w:hAnsi="Calibri" w:cs="Calibri"/>
                <w:b/>
                <w:bCs/>
              </w:rPr>
              <w:t>s</w:t>
            </w:r>
            <w:r w:rsidRPr="00EF6138">
              <w:rPr>
                <w:rFonts w:ascii="Calibri" w:hAnsi="Calibri" w:cs="Calibri"/>
                <w:b/>
                <w:bCs/>
              </w:rPr>
              <w:t xml:space="preserve"> - 2 balai.</w:t>
            </w:r>
          </w:p>
        </w:tc>
        <w:tc>
          <w:tcPr>
            <w:tcW w:w="1003" w:type="dxa"/>
            <w:vAlign w:val="center"/>
            <w:hideMark/>
          </w:tcPr>
          <w:p w14:paraId="04F6FF6D" w14:textId="77777777" w:rsidR="00C01053" w:rsidRPr="00EF6138" w:rsidRDefault="00C01053" w:rsidP="00A1079E">
            <w:pPr>
              <w:pStyle w:val="Body"/>
              <w:jc w:val="center"/>
              <w:rPr>
                <w:rFonts w:ascii="Calibri" w:hAnsi="Calibri" w:cs="Calibri"/>
                <w:b/>
                <w:bCs/>
              </w:rPr>
            </w:pPr>
            <w:r w:rsidRPr="00EF6138">
              <w:rPr>
                <w:rFonts w:ascii="Calibri" w:hAnsi="Calibri" w:cs="Calibri"/>
                <w:b/>
                <w:bCs/>
              </w:rPr>
              <w:t>LA</w:t>
            </w:r>
            <w:r w:rsidRPr="001F3681">
              <w:rPr>
                <w:rFonts w:ascii="Calibri" w:hAnsi="Calibri" w:cs="Calibri"/>
                <w:b/>
                <w:bCs/>
                <w:sz w:val="24"/>
                <w:szCs w:val="24"/>
                <w:vertAlign w:val="subscript"/>
              </w:rPr>
              <w:t>2</w:t>
            </w:r>
          </w:p>
        </w:tc>
      </w:tr>
    </w:tbl>
    <w:p w14:paraId="4653D8DE" w14:textId="77777777" w:rsidR="00C01053" w:rsidRPr="00EF6138" w:rsidRDefault="00C01053" w:rsidP="00C01053">
      <w:pPr>
        <w:pStyle w:val="Body"/>
        <w:jc w:val="both"/>
        <w:rPr>
          <w:rFonts w:ascii="Calibri" w:hAnsi="Calibri" w:cs="Calibri"/>
        </w:rPr>
      </w:pPr>
    </w:p>
    <w:p w14:paraId="1756A578" w14:textId="77777777" w:rsidR="00C01053" w:rsidRPr="00EF6138" w:rsidRDefault="00C01053" w:rsidP="00C01053">
      <w:pPr>
        <w:pStyle w:val="Body"/>
        <w:jc w:val="both"/>
        <w:rPr>
          <w:rFonts w:ascii="Calibri" w:hAnsi="Calibri" w:cs="Calibri"/>
        </w:rPr>
      </w:pPr>
    </w:p>
    <w:p w14:paraId="7BEAF45B" w14:textId="1EA9D7F9" w:rsidR="00C01053" w:rsidRPr="00EF6138" w:rsidRDefault="00A02C30" w:rsidP="00A02C30">
      <w:pPr>
        <w:pStyle w:val="Body"/>
        <w:jc w:val="both"/>
        <w:rPr>
          <w:rFonts w:ascii="Calibri" w:hAnsi="Calibri" w:cs="Calibri"/>
        </w:rPr>
      </w:pPr>
      <w:r>
        <w:rPr>
          <w:rFonts w:ascii="Calibri" w:hAnsi="Calibri" w:cs="Calibri"/>
          <w:b/>
          <w:bCs/>
        </w:rPr>
        <w:t xml:space="preserve">5.4. </w:t>
      </w:r>
      <w:r w:rsidR="00127932">
        <w:rPr>
          <w:rFonts w:ascii="Calibri" w:hAnsi="Calibri" w:cs="Calibri"/>
          <w:b/>
          <w:bCs/>
        </w:rPr>
        <w:t>P</w:t>
      </w:r>
      <w:r w:rsidR="00C01053" w:rsidRPr="00EF6138">
        <w:rPr>
          <w:rFonts w:ascii="Calibri" w:hAnsi="Calibri" w:cs="Calibri"/>
          <w:b/>
          <w:bCs/>
        </w:rPr>
        <w:t>asiūlymo LA</w:t>
      </w:r>
      <w:r w:rsidR="00C01053" w:rsidRPr="00EF6138">
        <w:rPr>
          <w:rFonts w:ascii="Calibri" w:hAnsi="Calibri" w:cs="Calibri"/>
          <w:b/>
          <w:bCs/>
          <w:vertAlign w:val="subscript"/>
        </w:rPr>
        <w:t>1</w:t>
      </w:r>
      <w:r w:rsidR="00C01053" w:rsidRPr="00EF6138">
        <w:rPr>
          <w:rFonts w:ascii="Calibri" w:hAnsi="Calibri" w:cs="Calibri"/>
          <w:b/>
          <w:bCs/>
        </w:rPr>
        <w:t xml:space="preserve"> parametrui suteikiamų balų skaičius </w:t>
      </w:r>
      <w:r w:rsidR="00C01053" w:rsidRPr="00EF6138">
        <w:rPr>
          <w:rFonts w:ascii="Calibri" w:hAnsi="Calibri" w:cs="Calibri"/>
        </w:rPr>
        <w:t>priklauso nuo tiekėjo konkrečios pirkimo dalies  laboratorinių tyrimų, atliekamų vienu paslaugos teikimo adresu, skaičiaus (TYR</w:t>
      </w:r>
      <w:r w:rsidR="00C01053" w:rsidRPr="00EF6138">
        <w:rPr>
          <w:rFonts w:ascii="Calibri" w:hAnsi="Calibri" w:cs="Calibri"/>
          <w:vertAlign w:val="subscript"/>
        </w:rPr>
        <w:t>P</w:t>
      </w:r>
      <w:r w:rsidR="00C01053" w:rsidRPr="00EF6138">
        <w:rPr>
          <w:rFonts w:ascii="Calibri" w:hAnsi="Calibri" w:cs="Calibri"/>
        </w:rPr>
        <w:t>), santykio (LA</w:t>
      </w:r>
      <w:r w:rsidR="00C01053" w:rsidRPr="00EF6138">
        <w:rPr>
          <w:rFonts w:ascii="Calibri" w:hAnsi="Calibri" w:cs="Calibri"/>
          <w:vertAlign w:val="subscript"/>
        </w:rPr>
        <w:t>1S</w:t>
      </w:r>
      <w:r w:rsidR="00C01053" w:rsidRPr="00EF6138">
        <w:rPr>
          <w:rFonts w:ascii="Calibri" w:hAnsi="Calibri" w:cs="Calibri"/>
        </w:rPr>
        <w:t>) su atitinkamos pirkimo dalies bendru laboratorinių tyrimų skaičiumi (TYR</w:t>
      </w:r>
      <w:r w:rsidR="00C01053" w:rsidRPr="00EF6138">
        <w:rPr>
          <w:rFonts w:ascii="Calibri" w:hAnsi="Calibri" w:cs="Calibri"/>
          <w:vertAlign w:val="subscript"/>
        </w:rPr>
        <w:t>B</w:t>
      </w:r>
      <w:r w:rsidR="00C01053" w:rsidRPr="00EF6138">
        <w:rPr>
          <w:rFonts w:ascii="Calibri" w:hAnsi="Calibri" w:cs="Calibri"/>
        </w:rPr>
        <w:t>), kuris apskaičiuojamas pagal formulę:</w:t>
      </w:r>
    </w:p>
    <w:p w14:paraId="7FAD2E88" w14:textId="77777777" w:rsidR="00C01053" w:rsidRPr="00EF6138" w:rsidRDefault="00C01053" w:rsidP="00C01053">
      <w:pPr>
        <w:pStyle w:val="Body"/>
        <w:ind w:left="792"/>
        <w:jc w:val="both"/>
        <w:rPr>
          <w:rFonts w:ascii="Calibri" w:hAnsi="Calibri" w:cs="Calibri"/>
        </w:rPr>
      </w:pPr>
    </w:p>
    <w:p w14:paraId="31DF11C4" w14:textId="77777777" w:rsidR="00C01053" w:rsidRPr="00EF6138" w:rsidRDefault="00000000" w:rsidP="00C01053">
      <w:pPr>
        <w:pStyle w:val="Body"/>
        <w:jc w:val="center"/>
        <w:rPr>
          <w:rFonts w:ascii="Calibri" w:hAnsi="Calibri" w:cs="Calibri"/>
        </w:rPr>
      </w:pPr>
      <m:oMathPara>
        <m:oMathParaPr>
          <m:jc m:val="center"/>
        </m:oMathParaPr>
        <m:oMath>
          <m:sSub>
            <m:sSubPr>
              <m:ctrlPr>
                <w:rPr>
                  <w:rFonts w:ascii="Cambria Math" w:hAnsi="Cambria Math" w:cs="Calibri"/>
                  <w:i/>
                </w:rPr>
              </m:ctrlPr>
            </m:sSubPr>
            <m:e>
              <m:r>
                <w:rPr>
                  <w:rFonts w:ascii="Cambria Math" w:hAnsi="Cambria Math" w:cs="Calibri"/>
                </w:rPr>
                <m:t>LA</m:t>
              </m:r>
            </m:e>
            <m:sub>
              <m:r>
                <w:rPr>
                  <w:rFonts w:ascii="Cambria Math" w:hAnsi="Cambria Math" w:cs="Calibri"/>
                </w:rPr>
                <m:t>1S</m:t>
              </m:r>
            </m:sub>
          </m:sSub>
          <m:r>
            <w:rPr>
              <w:rFonts w:ascii="Cambria Math" w:hAnsi="Cambria Math" w:cs="Calibri"/>
            </w:rPr>
            <m:t>=</m:t>
          </m:r>
          <m:f>
            <m:fPr>
              <m:ctrlPr>
                <w:rPr>
                  <w:rFonts w:ascii="Cambria Math" w:hAnsi="Cambria Math" w:cs="Calibri"/>
                  <w:i/>
                </w:rPr>
              </m:ctrlPr>
            </m:fPr>
            <m:num>
              <m:sSub>
                <m:sSubPr>
                  <m:ctrlPr>
                    <w:rPr>
                      <w:rFonts w:ascii="Cambria Math" w:hAnsi="Cambria Math" w:cs="Calibri"/>
                    </w:rPr>
                  </m:ctrlPr>
                </m:sSubPr>
                <m:e>
                  <m:r>
                    <w:rPr>
                      <w:rFonts w:ascii="Cambria Math" w:hAnsi="Cambria Math" w:cs="Calibri"/>
                    </w:rPr>
                    <m:t>TYR</m:t>
                  </m:r>
                </m:e>
                <m:sub>
                  <m:r>
                    <w:rPr>
                      <w:rFonts w:ascii="Cambria Math" w:hAnsi="Cambria Math" w:cs="Calibri"/>
                    </w:rPr>
                    <m:t>P</m:t>
                  </m:r>
                </m:sub>
              </m:sSub>
            </m:num>
            <m:den>
              <m:sSub>
                <m:sSubPr>
                  <m:ctrlPr>
                    <w:rPr>
                      <w:rFonts w:ascii="Cambria Math" w:hAnsi="Cambria Math" w:cs="Calibri"/>
                    </w:rPr>
                  </m:ctrlPr>
                </m:sSubPr>
                <m:e>
                  <m:r>
                    <w:rPr>
                      <w:rFonts w:ascii="Cambria Math" w:hAnsi="Cambria Math" w:cs="Calibri"/>
                    </w:rPr>
                    <m:t>TYR</m:t>
                  </m:r>
                </m:e>
                <m:sub>
                  <m:r>
                    <w:rPr>
                      <w:rFonts w:ascii="Cambria Math" w:hAnsi="Cambria Math" w:cs="Calibri"/>
                    </w:rPr>
                    <m:t>B</m:t>
                  </m:r>
                </m:sub>
              </m:sSub>
            </m:den>
          </m:f>
          <m:r>
            <w:rPr>
              <w:rFonts w:ascii="Cambria Math" w:hAnsi="Cambria Math" w:cs="Calibri"/>
            </w:rPr>
            <m:t>×100%</m:t>
          </m:r>
        </m:oMath>
      </m:oMathPara>
    </w:p>
    <w:p w14:paraId="55B95781" w14:textId="77777777" w:rsidR="00C01053" w:rsidRPr="00EF6138" w:rsidRDefault="00C01053" w:rsidP="00C01053">
      <w:pPr>
        <w:pStyle w:val="Body"/>
        <w:ind w:left="792"/>
        <w:jc w:val="both"/>
        <w:rPr>
          <w:rFonts w:ascii="Calibri" w:hAnsi="Calibri" w:cs="Calibri"/>
        </w:rPr>
      </w:pPr>
    </w:p>
    <w:p w14:paraId="425EDEC2" w14:textId="77777777" w:rsidR="00C01053" w:rsidRPr="00EF6138" w:rsidRDefault="00C01053" w:rsidP="00C01053">
      <w:pPr>
        <w:pStyle w:val="Body"/>
        <w:ind w:left="792"/>
        <w:jc w:val="both"/>
        <w:rPr>
          <w:rFonts w:ascii="Calibri" w:hAnsi="Calibri" w:cs="Calibri"/>
        </w:rPr>
      </w:pPr>
      <w:r w:rsidRPr="00EF6138">
        <w:rPr>
          <w:rFonts w:ascii="Calibri" w:hAnsi="Calibri" w:cs="Calibri"/>
        </w:rPr>
        <w:t>Balai suteikiami pagal šias apskaičiuoto santykio (LA</w:t>
      </w:r>
      <w:r w:rsidRPr="00EF6138">
        <w:rPr>
          <w:rFonts w:ascii="Calibri" w:hAnsi="Calibri" w:cs="Calibri"/>
          <w:vertAlign w:val="subscript"/>
        </w:rPr>
        <w:t>1S</w:t>
      </w:r>
      <w:r w:rsidRPr="00EF6138">
        <w:rPr>
          <w:rFonts w:ascii="Calibri" w:hAnsi="Calibri" w:cs="Calibri"/>
        </w:rPr>
        <w:t xml:space="preserve">) kategorijas: </w:t>
      </w:r>
    </w:p>
    <w:p w14:paraId="4C948BB9" w14:textId="77777777" w:rsidR="00C01053" w:rsidRPr="00EF6138" w:rsidRDefault="00C01053" w:rsidP="00C01053">
      <w:pPr>
        <w:pStyle w:val="Body"/>
        <w:ind w:left="792"/>
        <w:jc w:val="both"/>
        <w:rPr>
          <w:rFonts w:ascii="Calibri" w:hAnsi="Calibri" w:cs="Calibri"/>
        </w:rPr>
      </w:pPr>
      <w:r w:rsidRPr="00EF6138">
        <w:rPr>
          <w:rFonts w:ascii="Calibri" w:hAnsi="Calibri" w:cs="Calibri"/>
        </w:rPr>
        <w:t>A) LA</w:t>
      </w:r>
      <w:r w:rsidRPr="00EF6138">
        <w:rPr>
          <w:rFonts w:ascii="Calibri" w:hAnsi="Calibri" w:cs="Calibri"/>
          <w:vertAlign w:val="subscript"/>
        </w:rPr>
        <w:t>1S</w:t>
      </w:r>
      <w:r w:rsidRPr="00EF6138">
        <w:rPr>
          <w:rFonts w:ascii="Calibri" w:hAnsi="Calibri" w:cs="Calibri"/>
        </w:rPr>
        <w:t xml:space="preserve">  ≥85 % – skiriama 30 balų;</w:t>
      </w:r>
    </w:p>
    <w:p w14:paraId="79C10A7A" w14:textId="77777777" w:rsidR="00C01053" w:rsidRPr="00EF6138" w:rsidRDefault="00C01053" w:rsidP="00C01053">
      <w:pPr>
        <w:pStyle w:val="Body"/>
        <w:ind w:left="792"/>
        <w:jc w:val="both"/>
        <w:rPr>
          <w:rFonts w:ascii="Calibri" w:hAnsi="Calibri" w:cs="Calibri"/>
        </w:rPr>
      </w:pPr>
      <w:r w:rsidRPr="00EF6138">
        <w:rPr>
          <w:rFonts w:ascii="Calibri" w:hAnsi="Calibri" w:cs="Calibri"/>
        </w:rPr>
        <w:t>B) LA</w:t>
      </w:r>
      <w:r w:rsidRPr="00EF6138">
        <w:rPr>
          <w:rFonts w:ascii="Calibri" w:hAnsi="Calibri" w:cs="Calibri"/>
          <w:vertAlign w:val="subscript"/>
        </w:rPr>
        <w:t>1S</w:t>
      </w:r>
      <w:r w:rsidRPr="00EF6138">
        <w:rPr>
          <w:rFonts w:ascii="Calibri" w:hAnsi="Calibri" w:cs="Calibri"/>
        </w:rPr>
        <w:t xml:space="preserve">  70-84 % – skiriami 24 balai;</w:t>
      </w:r>
    </w:p>
    <w:p w14:paraId="7DBBD517" w14:textId="77777777" w:rsidR="00C01053" w:rsidRPr="00EF6138" w:rsidRDefault="00C01053" w:rsidP="00C01053">
      <w:pPr>
        <w:pStyle w:val="Body"/>
        <w:ind w:left="792"/>
        <w:jc w:val="both"/>
        <w:rPr>
          <w:rFonts w:ascii="Calibri" w:hAnsi="Calibri" w:cs="Calibri"/>
        </w:rPr>
      </w:pPr>
      <w:r w:rsidRPr="00EF6138">
        <w:rPr>
          <w:rFonts w:ascii="Calibri" w:hAnsi="Calibri" w:cs="Calibri"/>
        </w:rPr>
        <w:t>C) LA</w:t>
      </w:r>
      <w:r w:rsidRPr="00EF6138">
        <w:rPr>
          <w:rFonts w:ascii="Calibri" w:hAnsi="Calibri" w:cs="Calibri"/>
          <w:vertAlign w:val="subscript"/>
        </w:rPr>
        <w:t>1S</w:t>
      </w:r>
      <w:r w:rsidRPr="00EF6138">
        <w:rPr>
          <w:rFonts w:ascii="Calibri" w:hAnsi="Calibri" w:cs="Calibri"/>
        </w:rPr>
        <w:t xml:space="preserve">  55-69 % – skiriama 18 balų;</w:t>
      </w:r>
    </w:p>
    <w:p w14:paraId="29EACD6A" w14:textId="77777777" w:rsidR="00C01053" w:rsidRPr="00EF6138" w:rsidRDefault="00C01053" w:rsidP="00C01053">
      <w:pPr>
        <w:pStyle w:val="Body"/>
        <w:ind w:left="792"/>
        <w:jc w:val="both"/>
        <w:rPr>
          <w:rFonts w:ascii="Calibri" w:hAnsi="Calibri" w:cs="Calibri"/>
        </w:rPr>
      </w:pPr>
      <w:r w:rsidRPr="00EF6138">
        <w:rPr>
          <w:rFonts w:ascii="Calibri" w:hAnsi="Calibri" w:cs="Calibri"/>
        </w:rPr>
        <w:t>D) LA</w:t>
      </w:r>
      <w:r w:rsidRPr="00EF6138">
        <w:rPr>
          <w:rFonts w:ascii="Calibri" w:hAnsi="Calibri" w:cs="Calibri"/>
          <w:vertAlign w:val="subscript"/>
        </w:rPr>
        <w:t>1S</w:t>
      </w:r>
      <w:r w:rsidRPr="00EF6138">
        <w:rPr>
          <w:rFonts w:ascii="Calibri" w:hAnsi="Calibri" w:cs="Calibri"/>
        </w:rPr>
        <w:t xml:space="preserve">  40-54 % – skiriama 10 balų;</w:t>
      </w:r>
    </w:p>
    <w:p w14:paraId="2FD7314D" w14:textId="77777777" w:rsidR="00C01053" w:rsidRPr="00EF6138" w:rsidRDefault="00C01053" w:rsidP="00C01053">
      <w:pPr>
        <w:pStyle w:val="Body"/>
        <w:ind w:left="792"/>
        <w:jc w:val="both"/>
        <w:rPr>
          <w:rFonts w:ascii="Calibri" w:hAnsi="Calibri" w:cs="Calibri"/>
        </w:rPr>
      </w:pPr>
      <w:r w:rsidRPr="00EF6138">
        <w:rPr>
          <w:rFonts w:ascii="Calibri" w:hAnsi="Calibri" w:cs="Calibri"/>
        </w:rPr>
        <w:t>E) LA</w:t>
      </w:r>
      <w:r w:rsidRPr="00EF6138">
        <w:rPr>
          <w:rFonts w:ascii="Calibri" w:hAnsi="Calibri" w:cs="Calibri"/>
          <w:vertAlign w:val="subscript"/>
        </w:rPr>
        <w:t>1S</w:t>
      </w:r>
      <w:r w:rsidRPr="00EF6138">
        <w:rPr>
          <w:rFonts w:ascii="Calibri" w:hAnsi="Calibri" w:cs="Calibri"/>
        </w:rPr>
        <w:t xml:space="preserve">  &lt;40 % – skiriama 0 (nulis) balų.</w:t>
      </w:r>
    </w:p>
    <w:p w14:paraId="6D8B2FFC" w14:textId="77777777" w:rsidR="00C01053" w:rsidRPr="00EF6138" w:rsidRDefault="00C01053" w:rsidP="00C01053">
      <w:pPr>
        <w:pStyle w:val="Body"/>
        <w:ind w:left="792"/>
        <w:jc w:val="both"/>
        <w:rPr>
          <w:rFonts w:ascii="Calibri" w:hAnsi="Calibri" w:cs="Calibri"/>
        </w:rPr>
      </w:pPr>
    </w:p>
    <w:p w14:paraId="0FBCCEA9" w14:textId="60E606C3" w:rsidR="00C01053" w:rsidRPr="00EF6138" w:rsidRDefault="00691601" w:rsidP="008552A7">
      <w:pPr>
        <w:pStyle w:val="Body"/>
        <w:jc w:val="both"/>
        <w:rPr>
          <w:rFonts w:ascii="Calibri" w:hAnsi="Calibri" w:cs="Calibri"/>
        </w:rPr>
      </w:pPr>
      <w:r>
        <w:rPr>
          <w:rFonts w:ascii="Calibri" w:hAnsi="Calibri" w:cs="Calibri"/>
          <w:b/>
          <w:bCs/>
        </w:rPr>
        <w:t>5.5. P</w:t>
      </w:r>
      <w:r w:rsidR="00C01053" w:rsidRPr="00EF6138">
        <w:rPr>
          <w:rFonts w:ascii="Calibri" w:hAnsi="Calibri" w:cs="Calibri"/>
          <w:b/>
          <w:bCs/>
        </w:rPr>
        <w:t>asiūlymo LA</w:t>
      </w:r>
      <w:r w:rsidR="00C01053" w:rsidRPr="00EF6138">
        <w:rPr>
          <w:rFonts w:ascii="Calibri" w:hAnsi="Calibri" w:cs="Calibri"/>
          <w:b/>
          <w:bCs/>
          <w:vertAlign w:val="subscript"/>
        </w:rPr>
        <w:t>2</w:t>
      </w:r>
      <w:r w:rsidR="00C01053" w:rsidRPr="00EF6138">
        <w:rPr>
          <w:rFonts w:ascii="Calibri" w:hAnsi="Calibri" w:cs="Calibri"/>
          <w:b/>
          <w:bCs/>
        </w:rPr>
        <w:t xml:space="preserve"> parametr</w:t>
      </w:r>
      <w:r w:rsidR="00511B31">
        <w:rPr>
          <w:rFonts w:ascii="Calibri" w:hAnsi="Calibri" w:cs="Calibri"/>
          <w:b/>
          <w:bCs/>
        </w:rPr>
        <w:t>as vertinamas statiniu metodu:</w:t>
      </w:r>
      <w:r w:rsidR="00C01053" w:rsidRPr="00EF6138">
        <w:rPr>
          <w:rFonts w:ascii="Calibri" w:hAnsi="Calibri" w:cs="Calibri"/>
          <w:b/>
          <w:bCs/>
        </w:rPr>
        <w:t xml:space="preserve"> </w:t>
      </w:r>
      <w:r w:rsidR="00C01053" w:rsidRPr="00EF6138">
        <w:rPr>
          <w:rFonts w:ascii="Calibri" w:hAnsi="Calibri" w:cs="Calibri"/>
        </w:rPr>
        <w:t xml:space="preserve">suteikiami 2 balai, jeigu </w:t>
      </w:r>
      <w:r w:rsidR="00DA08E7" w:rsidRPr="00EF6138">
        <w:rPr>
          <w:rFonts w:ascii="Calibri" w:hAnsi="Calibri" w:cs="Calibri"/>
        </w:rPr>
        <w:t xml:space="preserve">viso sutarties vykdymo laikotarpiu ėminių transportavimas bus atliekamas tik </w:t>
      </w:r>
      <w:r w:rsidR="00C01053" w:rsidRPr="00EF6138">
        <w:rPr>
          <w:rFonts w:ascii="Calibri" w:hAnsi="Calibri" w:cs="Calibri"/>
        </w:rPr>
        <w:t xml:space="preserve">100 % </w:t>
      </w:r>
      <w:r w:rsidR="00DA08E7" w:rsidRPr="00EF6138">
        <w:rPr>
          <w:rFonts w:ascii="Calibri" w:hAnsi="Calibri" w:cs="Calibri"/>
        </w:rPr>
        <w:t>elektrin</w:t>
      </w:r>
      <w:r w:rsidR="00A82868">
        <w:rPr>
          <w:rFonts w:ascii="Calibri" w:hAnsi="Calibri" w:cs="Calibri"/>
        </w:rPr>
        <w:t>ėmis</w:t>
      </w:r>
      <w:r w:rsidR="00DA08E7" w:rsidRPr="00EF6138">
        <w:rPr>
          <w:rFonts w:ascii="Calibri" w:hAnsi="Calibri" w:cs="Calibri"/>
        </w:rPr>
        <w:t xml:space="preserve"> </w:t>
      </w:r>
      <w:r w:rsidR="00C01053" w:rsidRPr="00EF6138">
        <w:rPr>
          <w:rFonts w:ascii="Calibri" w:hAnsi="Calibri" w:cs="Calibri"/>
        </w:rPr>
        <w:t xml:space="preserve">transporto </w:t>
      </w:r>
      <w:r w:rsidR="00DA08E7" w:rsidRPr="00EF6138">
        <w:rPr>
          <w:rFonts w:ascii="Calibri" w:hAnsi="Calibri" w:cs="Calibri"/>
        </w:rPr>
        <w:t>priemon</w:t>
      </w:r>
      <w:r w:rsidR="00A82868">
        <w:rPr>
          <w:rFonts w:ascii="Calibri" w:hAnsi="Calibri" w:cs="Calibri"/>
        </w:rPr>
        <w:t>ėmis</w:t>
      </w:r>
      <w:r w:rsidR="00C01053" w:rsidRPr="00EF6138">
        <w:rPr>
          <w:rFonts w:ascii="Calibri" w:hAnsi="Calibri" w:cs="Calibri"/>
        </w:rPr>
        <w:t xml:space="preserve">, kitu atveju – 0 (nulis) balų. </w:t>
      </w:r>
    </w:p>
    <w:p w14:paraId="5950E376" w14:textId="77777777" w:rsidR="00C01053" w:rsidRPr="00EF6138" w:rsidRDefault="00C01053" w:rsidP="00C01053">
      <w:pPr>
        <w:pStyle w:val="Body"/>
        <w:ind w:left="708"/>
        <w:jc w:val="both"/>
        <w:rPr>
          <w:rFonts w:ascii="Calibri" w:hAnsi="Calibri" w:cs="Calibri"/>
        </w:rPr>
      </w:pPr>
    </w:p>
    <w:p w14:paraId="0F331D4E" w14:textId="77777777" w:rsidR="00C01053" w:rsidRPr="00EF6138" w:rsidRDefault="00C01053" w:rsidP="00C01053">
      <w:pPr>
        <w:pStyle w:val="Body"/>
        <w:ind w:left="708"/>
        <w:jc w:val="both"/>
        <w:rPr>
          <w:rFonts w:ascii="Calibri" w:hAnsi="Calibri" w:cs="Calibri"/>
        </w:rPr>
      </w:pPr>
    </w:p>
    <w:p w14:paraId="67DA32F6" w14:textId="77777777" w:rsidR="0009177F" w:rsidRDefault="0009177F">
      <w:pPr>
        <w:rPr>
          <w:rFonts w:ascii="Calibri" w:eastAsia="Times New Roman" w:hAnsi="Calibri" w:cs="Calibri"/>
          <w:b/>
          <w:bCs/>
          <w:color w:val="000000"/>
          <w:sz w:val="22"/>
          <w:szCs w:val="22"/>
          <w:u w:color="000000"/>
          <w:bdr w:val="nil"/>
          <w:lang w:eastAsia="en-GB"/>
        </w:rPr>
      </w:pPr>
      <w:r>
        <w:rPr>
          <w:rFonts w:ascii="Calibri" w:hAnsi="Calibri" w:cs="Calibri"/>
          <w:b/>
          <w:bCs/>
        </w:rPr>
        <w:br w:type="page"/>
      </w:r>
    </w:p>
    <w:p w14:paraId="36F80158" w14:textId="41AB92D1" w:rsidR="00C01053" w:rsidRPr="00EC0AA8" w:rsidRDefault="0009177F" w:rsidP="003A5310">
      <w:pPr>
        <w:pStyle w:val="Body"/>
        <w:rPr>
          <w:rFonts w:ascii="Calibri" w:hAnsi="Calibri" w:cs="Calibri"/>
          <w:b/>
          <w:bCs/>
          <w:color w:val="FF0000"/>
        </w:rPr>
      </w:pPr>
      <w:r w:rsidRPr="00EC0AA8">
        <w:rPr>
          <w:rFonts w:ascii="Calibri" w:hAnsi="Calibri" w:cs="Calibri"/>
          <w:b/>
          <w:bCs/>
          <w:color w:val="FF0000"/>
        </w:rPr>
        <w:lastRenderedPageBreak/>
        <w:t xml:space="preserve">6. </w:t>
      </w:r>
      <w:r w:rsidR="00EC0AA8" w:rsidRPr="0008038C">
        <w:rPr>
          <w:rFonts w:ascii="Calibri" w:hAnsi="Calibri" w:cs="Calibri"/>
          <w:b/>
          <w:bCs/>
          <w:color w:val="FF0000"/>
        </w:rPr>
        <w:t xml:space="preserve">Kriterijai taikomi </w:t>
      </w:r>
      <w:r w:rsidR="00EC0AA8">
        <w:rPr>
          <w:rFonts w:ascii="Calibri" w:hAnsi="Calibri" w:cs="Calibri"/>
          <w:b/>
          <w:bCs/>
          <w:color w:val="FF0000"/>
        </w:rPr>
        <w:t>4</w:t>
      </w:r>
      <w:r w:rsidR="00EC0AA8" w:rsidRPr="0008038C">
        <w:rPr>
          <w:rFonts w:ascii="Calibri" w:hAnsi="Calibri" w:cs="Calibri"/>
          <w:b/>
          <w:bCs/>
          <w:color w:val="FF0000"/>
        </w:rPr>
        <w:t xml:space="preserve"> pirkimo objekto dalims</w:t>
      </w:r>
      <w:r w:rsidR="00EC0AA8">
        <w:rPr>
          <w:rFonts w:ascii="Calibri" w:hAnsi="Calibri" w:cs="Calibri"/>
          <w:b/>
          <w:bCs/>
          <w:color w:val="FF0000"/>
        </w:rPr>
        <w:t>:</w:t>
      </w:r>
    </w:p>
    <w:p w14:paraId="635855CC" w14:textId="77777777" w:rsidR="00C01053" w:rsidRPr="00EF6138" w:rsidRDefault="00C01053" w:rsidP="00C01053">
      <w:pPr>
        <w:pStyle w:val="Body"/>
        <w:jc w:val="both"/>
        <w:rPr>
          <w:rFonts w:ascii="Calibri" w:hAnsi="Calibri" w:cs="Calibri"/>
        </w:rPr>
      </w:pPr>
    </w:p>
    <w:p w14:paraId="4EE0623A" w14:textId="3B455ED4" w:rsidR="00C01053" w:rsidRPr="00EF6138" w:rsidRDefault="00C01053" w:rsidP="00C01053">
      <w:pPr>
        <w:pStyle w:val="Body"/>
        <w:jc w:val="both"/>
        <w:rPr>
          <w:rFonts w:ascii="Calibri" w:hAnsi="Calibri" w:cs="Calibri"/>
          <w:b/>
          <w:bCs/>
        </w:rPr>
      </w:pPr>
      <w:r w:rsidRPr="00EF6138">
        <w:rPr>
          <w:rFonts w:ascii="Calibri" w:hAnsi="Calibri" w:cs="Calibri"/>
          <w:b/>
          <w:bCs/>
        </w:rPr>
        <w:t xml:space="preserve">Lentelė 3. Ekonomiškai naudingiausio </w:t>
      </w:r>
      <w:r w:rsidR="00EC0AA8">
        <w:rPr>
          <w:rFonts w:ascii="Calibri" w:hAnsi="Calibri" w:cs="Calibri"/>
          <w:b/>
          <w:bCs/>
        </w:rPr>
        <w:t>ketvirtos</w:t>
      </w:r>
      <w:r w:rsidRPr="00EF6138">
        <w:rPr>
          <w:rFonts w:ascii="Calibri" w:hAnsi="Calibri" w:cs="Calibri"/>
          <w:b/>
          <w:bCs/>
        </w:rPr>
        <w:t xml:space="preserve"> pirkimo dalies pasiūlymo (kainos ir kokybės santykio) vertinimo kriterijai.</w:t>
      </w:r>
    </w:p>
    <w:tbl>
      <w:tblPr>
        <w:tblStyle w:val="Lentelstinklelis"/>
        <w:tblW w:w="7834" w:type="dxa"/>
        <w:tblInd w:w="0" w:type="dxa"/>
        <w:tblLook w:val="04A0" w:firstRow="1" w:lastRow="0" w:firstColumn="1" w:lastColumn="0" w:noHBand="0" w:noVBand="1"/>
      </w:tblPr>
      <w:tblGrid>
        <w:gridCol w:w="576"/>
        <w:gridCol w:w="4527"/>
        <w:gridCol w:w="2731"/>
      </w:tblGrid>
      <w:tr w:rsidR="00125C3F" w:rsidRPr="00EF6138" w14:paraId="6D21DF65" w14:textId="77777777" w:rsidTr="003A5310">
        <w:tc>
          <w:tcPr>
            <w:tcW w:w="576" w:type="dxa"/>
            <w:vAlign w:val="center"/>
          </w:tcPr>
          <w:p w14:paraId="11253339" w14:textId="77777777" w:rsidR="00125C3F" w:rsidRPr="00EF6138" w:rsidRDefault="00125C3F"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rPr>
            </w:pPr>
            <w:r w:rsidRPr="00EF6138">
              <w:rPr>
                <w:rFonts w:ascii="Calibri" w:hAnsi="Calibri" w:cs="Calibri"/>
                <w:b/>
                <w:bCs/>
                <w:color w:val="auto"/>
              </w:rPr>
              <w:t>Eil. Nr.</w:t>
            </w:r>
          </w:p>
        </w:tc>
        <w:tc>
          <w:tcPr>
            <w:tcW w:w="4527" w:type="dxa"/>
            <w:vAlign w:val="center"/>
          </w:tcPr>
          <w:p w14:paraId="5B2AD79D" w14:textId="77777777" w:rsidR="00125C3F" w:rsidRPr="00EF6138" w:rsidRDefault="00125C3F"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rPr>
            </w:pPr>
            <w:r w:rsidRPr="00EF6138">
              <w:rPr>
                <w:rFonts w:ascii="Calibri" w:hAnsi="Calibri" w:cs="Calibri"/>
                <w:b/>
                <w:bCs/>
                <w:color w:val="auto"/>
              </w:rPr>
              <w:t>Ekonomiškai naudingiausio (kainos ir kokybės santykio) pasiūlymo vertinimo kriterijai</w:t>
            </w:r>
          </w:p>
        </w:tc>
        <w:tc>
          <w:tcPr>
            <w:tcW w:w="2731" w:type="dxa"/>
            <w:vAlign w:val="center"/>
          </w:tcPr>
          <w:p w14:paraId="7EB7D2E0" w14:textId="77777777" w:rsidR="00125C3F" w:rsidRPr="00EF6138" w:rsidRDefault="00125C3F"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rPr>
            </w:pPr>
            <w:r w:rsidRPr="00EF6138">
              <w:rPr>
                <w:rFonts w:ascii="Calibri" w:hAnsi="Calibri" w:cs="Calibri"/>
                <w:b/>
                <w:bCs/>
                <w:color w:val="auto"/>
              </w:rPr>
              <w:t>Lyginamasis svoris ekonominio naudingumo vertinime</w:t>
            </w:r>
          </w:p>
        </w:tc>
      </w:tr>
      <w:tr w:rsidR="00125C3F" w:rsidRPr="00EF6138" w14:paraId="127A4031" w14:textId="77777777" w:rsidTr="003A5310">
        <w:tc>
          <w:tcPr>
            <w:tcW w:w="576" w:type="dxa"/>
            <w:vAlign w:val="center"/>
          </w:tcPr>
          <w:p w14:paraId="478427FE" w14:textId="77777777" w:rsidR="00125C3F" w:rsidRPr="00EF6138" w:rsidRDefault="00125C3F" w:rsidP="00C01053">
            <w:pPr>
              <w:pStyle w:val="Body"/>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p>
        </w:tc>
        <w:tc>
          <w:tcPr>
            <w:tcW w:w="4527" w:type="dxa"/>
          </w:tcPr>
          <w:p w14:paraId="33FF1051" w14:textId="77777777" w:rsidR="00125C3F" w:rsidRPr="00EF6138" w:rsidRDefault="00125C3F"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rPr>
            </w:pPr>
            <w:r w:rsidRPr="00EF6138">
              <w:rPr>
                <w:rFonts w:ascii="Calibri" w:hAnsi="Calibri" w:cs="Calibri"/>
                <w:color w:val="auto"/>
              </w:rPr>
              <w:t>Bendra pasiūlymo kaina (PK)</w:t>
            </w:r>
          </w:p>
        </w:tc>
        <w:tc>
          <w:tcPr>
            <w:tcW w:w="2731" w:type="dxa"/>
            <w:vAlign w:val="center"/>
          </w:tcPr>
          <w:p w14:paraId="3BBB10A4" w14:textId="77777777" w:rsidR="00125C3F" w:rsidRPr="00EF6138" w:rsidRDefault="00125C3F"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rPr>
            </w:pPr>
            <w:r w:rsidRPr="00EF6138">
              <w:rPr>
                <w:rFonts w:ascii="Calibri" w:hAnsi="Calibri" w:cs="Calibri"/>
                <w:color w:val="auto"/>
              </w:rPr>
              <w:t>PX=65</w:t>
            </w:r>
          </w:p>
        </w:tc>
      </w:tr>
      <w:tr w:rsidR="00125C3F" w:rsidRPr="00EF6138" w14:paraId="7AB2C440" w14:textId="77777777" w:rsidTr="003A5310">
        <w:tc>
          <w:tcPr>
            <w:tcW w:w="576" w:type="dxa"/>
            <w:vAlign w:val="center"/>
          </w:tcPr>
          <w:p w14:paraId="76FD5EC1" w14:textId="77777777" w:rsidR="00125C3F" w:rsidRPr="00EF6138" w:rsidRDefault="00125C3F" w:rsidP="00C01053">
            <w:pPr>
              <w:pStyle w:val="Body"/>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p>
        </w:tc>
        <w:tc>
          <w:tcPr>
            <w:tcW w:w="4527" w:type="dxa"/>
          </w:tcPr>
          <w:p w14:paraId="712912D6" w14:textId="428741A9" w:rsidR="00125C3F" w:rsidRPr="00EF6138" w:rsidRDefault="00125C3F"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rPr>
            </w:pPr>
            <w:r>
              <w:rPr>
                <w:rFonts w:ascii="Calibri" w:hAnsi="Calibri" w:cs="Calibri"/>
                <w:color w:val="auto"/>
              </w:rPr>
              <w:t>Kokybė</w:t>
            </w:r>
            <w:r w:rsidRPr="00EF6138">
              <w:rPr>
                <w:rFonts w:ascii="Calibri" w:hAnsi="Calibri" w:cs="Calibri"/>
                <w:color w:val="auto"/>
              </w:rPr>
              <w:t xml:space="preserve"> (PT)</w:t>
            </w:r>
          </w:p>
        </w:tc>
        <w:tc>
          <w:tcPr>
            <w:tcW w:w="2731" w:type="dxa"/>
            <w:vAlign w:val="center"/>
          </w:tcPr>
          <w:p w14:paraId="44FB6086" w14:textId="77777777" w:rsidR="00125C3F" w:rsidRPr="00EF6138" w:rsidRDefault="00125C3F" w:rsidP="00A1079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rPr>
            </w:pPr>
            <w:r w:rsidRPr="00EF6138">
              <w:rPr>
                <w:rFonts w:ascii="Calibri" w:hAnsi="Calibri" w:cs="Calibri"/>
                <w:color w:val="auto"/>
              </w:rPr>
              <w:t>PY=35</w:t>
            </w:r>
          </w:p>
        </w:tc>
      </w:tr>
    </w:tbl>
    <w:p w14:paraId="371FC7B5" w14:textId="77777777" w:rsidR="00C01053" w:rsidRDefault="00C01053" w:rsidP="00C01053">
      <w:pPr>
        <w:pStyle w:val="Body"/>
        <w:jc w:val="both"/>
        <w:rPr>
          <w:rFonts w:ascii="Calibri" w:hAnsi="Calibri" w:cs="Calibri"/>
          <w:b/>
          <w:bCs/>
        </w:rPr>
      </w:pPr>
    </w:p>
    <w:p w14:paraId="5D87C7F4" w14:textId="1C5927B3" w:rsidR="00125C3F" w:rsidRPr="00EF6138" w:rsidRDefault="00125C3F" w:rsidP="00125C3F">
      <w:pPr>
        <w:pStyle w:val="Body"/>
        <w:ind w:left="426"/>
        <w:jc w:val="both"/>
        <w:rPr>
          <w:rFonts w:ascii="Calibri" w:hAnsi="Calibri" w:cs="Calibri"/>
        </w:rPr>
      </w:pPr>
      <w:r>
        <w:rPr>
          <w:rFonts w:ascii="Calibri" w:hAnsi="Calibri" w:cs="Calibri"/>
          <w:b/>
          <w:bCs/>
        </w:rPr>
        <w:t xml:space="preserve">6.1. </w:t>
      </w:r>
      <w:r w:rsidR="00EC0AA8">
        <w:rPr>
          <w:rFonts w:ascii="Calibri" w:hAnsi="Calibri" w:cs="Calibri"/>
          <w:b/>
          <w:bCs/>
        </w:rPr>
        <w:t>Ketvirtos</w:t>
      </w:r>
      <w:r w:rsidRPr="00EF6138">
        <w:rPr>
          <w:rFonts w:ascii="Calibri" w:hAnsi="Calibri" w:cs="Calibri"/>
          <w:b/>
          <w:bCs/>
        </w:rPr>
        <w:t xml:space="preserve"> pirkimo dalies pasiūlymo ekonominis naudingumas (kainos ir kokybės santykis)</w:t>
      </w:r>
      <w:r w:rsidRPr="00EF6138">
        <w:rPr>
          <w:rFonts w:ascii="Calibri" w:hAnsi="Calibri" w:cs="Calibri"/>
        </w:rPr>
        <w:t xml:space="preserve"> (</w:t>
      </w:r>
      <w:r w:rsidR="003832FF">
        <w:rPr>
          <w:rFonts w:ascii="Calibri" w:hAnsi="Calibri" w:cs="Calibri"/>
        </w:rPr>
        <w:t>P</w:t>
      </w:r>
      <w:r w:rsidRPr="00EF6138">
        <w:rPr>
          <w:rFonts w:ascii="Calibri" w:hAnsi="Calibri" w:cs="Calibri"/>
        </w:rPr>
        <w:t xml:space="preserve">S) apskaičiuojamas sudedant tiekėjo </w:t>
      </w:r>
      <w:r>
        <w:rPr>
          <w:rFonts w:ascii="Calibri" w:hAnsi="Calibri" w:cs="Calibri"/>
        </w:rPr>
        <w:t xml:space="preserve">bendros </w:t>
      </w:r>
      <w:r w:rsidRPr="00EF6138">
        <w:rPr>
          <w:rFonts w:ascii="Calibri" w:hAnsi="Calibri" w:cs="Calibri"/>
        </w:rPr>
        <w:t>pasiūlymo kainos (</w:t>
      </w:r>
      <w:r w:rsidR="003832FF">
        <w:rPr>
          <w:rFonts w:ascii="Calibri" w:hAnsi="Calibri" w:cs="Calibri"/>
        </w:rPr>
        <w:t>P</w:t>
      </w:r>
      <w:r w:rsidRPr="00EF6138">
        <w:rPr>
          <w:rFonts w:ascii="Calibri" w:hAnsi="Calibri" w:cs="Calibri"/>
        </w:rPr>
        <w:t xml:space="preserve">K) ir </w:t>
      </w:r>
      <w:r w:rsidR="003832FF">
        <w:rPr>
          <w:rFonts w:ascii="Calibri" w:hAnsi="Calibri" w:cs="Calibri"/>
        </w:rPr>
        <w:t>kokybės</w:t>
      </w:r>
      <w:r w:rsidRPr="00EF6138">
        <w:rPr>
          <w:rFonts w:ascii="Calibri" w:hAnsi="Calibri" w:cs="Calibri"/>
        </w:rPr>
        <w:t xml:space="preserve"> kriterijaus (</w:t>
      </w:r>
      <w:r w:rsidR="003832FF">
        <w:rPr>
          <w:rFonts w:ascii="Calibri" w:hAnsi="Calibri" w:cs="Calibri"/>
        </w:rPr>
        <w:t>P</w:t>
      </w:r>
      <w:r w:rsidRPr="00EF6138">
        <w:rPr>
          <w:rFonts w:ascii="Calibri" w:hAnsi="Calibri" w:cs="Calibri"/>
        </w:rPr>
        <w:t xml:space="preserve">T) </w:t>
      </w:r>
      <w:r>
        <w:rPr>
          <w:rFonts w:ascii="Calibri" w:hAnsi="Calibri" w:cs="Calibri"/>
        </w:rPr>
        <w:t>balus</w:t>
      </w:r>
      <w:r w:rsidRPr="00EF6138">
        <w:rPr>
          <w:rFonts w:ascii="Calibri" w:hAnsi="Calibri" w:cs="Calibri"/>
        </w:rPr>
        <w:t>:</w:t>
      </w:r>
    </w:p>
    <w:p w14:paraId="3D0ED3FA" w14:textId="77777777" w:rsidR="00125C3F" w:rsidRPr="00EF6138" w:rsidRDefault="00125C3F" w:rsidP="00125C3F">
      <w:pPr>
        <w:pStyle w:val="Body"/>
        <w:ind w:left="851"/>
        <w:jc w:val="both"/>
        <w:rPr>
          <w:rFonts w:ascii="Calibri" w:hAnsi="Calibri" w:cs="Calibri"/>
        </w:rPr>
      </w:pPr>
    </w:p>
    <w:p w14:paraId="7CE6ECB7" w14:textId="5814E9E1" w:rsidR="00125C3F" w:rsidRPr="00EF6138" w:rsidRDefault="003832FF" w:rsidP="00125C3F">
      <w:pPr>
        <w:pStyle w:val="Body"/>
        <w:jc w:val="both"/>
        <w:rPr>
          <w:rFonts w:ascii="Calibri" w:hAnsi="Calibri" w:cs="Calibri"/>
        </w:rPr>
      </w:pPr>
      <m:oMathPara>
        <m:oMath>
          <m:r>
            <w:rPr>
              <w:rFonts w:ascii="Cambria Math" w:hAnsi="Cambria Math" w:cs="Calibri"/>
            </w:rPr>
            <m:t>PS=PK+PT</m:t>
          </m:r>
        </m:oMath>
      </m:oMathPara>
    </w:p>
    <w:p w14:paraId="6AC05661" w14:textId="421432F3" w:rsidR="00125C3F" w:rsidRPr="00EF6138" w:rsidRDefault="00125C3F" w:rsidP="00C01053">
      <w:pPr>
        <w:pStyle w:val="Body"/>
        <w:jc w:val="both"/>
        <w:rPr>
          <w:rFonts w:ascii="Calibri" w:hAnsi="Calibri" w:cs="Calibri"/>
          <w:b/>
          <w:bCs/>
        </w:rPr>
      </w:pPr>
    </w:p>
    <w:p w14:paraId="67990AE1" w14:textId="076B9FD9" w:rsidR="003D3FE8" w:rsidRPr="00EF6138" w:rsidRDefault="003D3FE8" w:rsidP="003A5310">
      <w:pPr>
        <w:pStyle w:val="Body"/>
        <w:jc w:val="both"/>
        <w:rPr>
          <w:rFonts w:ascii="Calibri" w:hAnsi="Calibri" w:cs="Calibri"/>
        </w:rPr>
      </w:pPr>
      <w:r>
        <w:rPr>
          <w:rFonts w:ascii="Calibri" w:hAnsi="Calibri" w:cs="Calibri"/>
        </w:rPr>
        <w:t xml:space="preserve">6.2. </w:t>
      </w:r>
      <w:r w:rsidR="00C01053" w:rsidRPr="00EF6138">
        <w:rPr>
          <w:rFonts w:ascii="Calibri" w:hAnsi="Calibri" w:cs="Calibri"/>
        </w:rPr>
        <w:t xml:space="preserve">Pasiūlymo kainos kriterijus (PK) bus vertinamas pagal tiekėjų </w:t>
      </w:r>
      <w:r w:rsidR="00C32AC1">
        <w:rPr>
          <w:rFonts w:ascii="Calibri" w:hAnsi="Calibri" w:cs="Calibri"/>
        </w:rPr>
        <w:t>ketvirtos</w:t>
      </w:r>
      <w:r w:rsidR="00C01053" w:rsidRPr="00EF6138">
        <w:rPr>
          <w:rFonts w:ascii="Calibri" w:hAnsi="Calibri" w:cs="Calibri"/>
        </w:rPr>
        <w:t xml:space="preserve"> pirkimo dalies pasiūlymo (PAT) kainą eurais, nurodytą</w:t>
      </w:r>
      <w:r w:rsidR="00AB54AA">
        <w:rPr>
          <w:rFonts w:ascii="Calibri" w:hAnsi="Calibri" w:cs="Calibri"/>
        </w:rPr>
        <w:t xml:space="preserve"> </w:t>
      </w:r>
      <w:r w:rsidR="00173154">
        <w:rPr>
          <w:rFonts w:ascii="Calibri" w:hAnsi="Calibri" w:cs="Calibri"/>
        </w:rPr>
        <w:t xml:space="preserve">specialiųjų pirkimo sąlygų 2 priedo </w:t>
      </w:r>
      <w:r w:rsidR="00173154" w:rsidRPr="00EF6138">
        <w:rPr>
          <w:rFonts w:ascii="Calibri" w:hAnsi="Calibri" w:cs="Calibri"/>
        </w:rPr>
        <w:t>Technin</w:t>
      </w:r>
      <w:r w:rsidR="00173154">
        <w:rPr>
          <w:rFonts w:ascii="Calibri" w:hAnsi="Calibri" w:cs="Calibri"/>
        </w:rPr>
        <w:t>ė</w:t>
      </w:r>
      <w:r w:rsidR="00173154" w:rsidRPr="00EF6138">
        <w:rPr>
          <w:rFonts w:ascii="Calibri" w:hAnsi="Calibri" w:cs="Calibri"/>
        </w:rPr>
        <w:t xml:space="preserve"> specifikaci</w:t>
      </w:r>
      <w:r w:rsidR="00173154">
        <w:rPr>
          <w:rFonts w:ascii="Calibri" w:hAnsi="Calibri" w:cs="Calibri"/>
        </w:rPr>
        <w:t>j</w:t>
      </w:r>
      <w:r w:rsidR="001710AE">
        <w:rPr>
          <w:rFonts w:ascii="Calibri" w:hAnsi="Calibri" w:cs="Calibri"/>
        </w:rPr>
        <w:t>a</w:t>
      </w:r>
      <w:r w:rsidR="00C01053" w:rsidRPr="00EF6138">
        <w:rPr>
          <w:rFonts w:ascii="Calibri" w:hAnsi="Calibri" w:cs="Calibri"/>
        </w:rPr>
        <w:t xml:space="preserve"> </w:t>
      </w:r>
      <w:r w:rsidR="00173154">
        <w:rPr>
          <w:rFonts w:ascii="Calibri" w:hAnsi="Calibri" w:cs="Calibri"/>
        </w:rPr>
        <w:t>l</w:t>
      </w:r>
      <w:r w:rsidR="00C01053" w:rsidRPr="00EF6138">
        <w:rPr>
          <w:rFonts w:ascii="Calibri" w:hAnsi="Calibri" w:cs="Calibri"/>
        </w:rPr>
        <w:t xml:space="preserve">entelėje Nr. 2.2 </w:t>
      </w:r>
      <w:r w:rsidR="00C01053" w:rsidRPr="00EF6138">
        <w:rPr>
          <w:rFonts w:ascii="Calibri" w:hAnsi="Calibri" w:cs="Calibri"/>
          <w:i/>
          <w:iCs/>
        </w:rPr>
        <w:t>„Paslaugų įkainiai“</w:t>
      </w:r>
      <w:r w:rsidR="00C01053" w:rsidRPr="00EF6138">
        <w:rPr>
          <w:rFonts w:ascii="Calibri" w:hAnsi="Calibri" w:cs="Calibri"/>
        </w:rPr>
        <w:t>.</w:t>
      </w:r>
      <w:r>
        <w:rPr>
          <w:rFonts w:ascii="Calibri" w:hAnsi="Calibri" w:cs="Calibri"/>
        </w:rPr>
        <w:t xml:space="preserve"> </w:t>
      </w:r>
      <w:r w:rsidRPr="00EF6138">
        <w:rPr>
          <w:rFonts w:ascii="Calibri" w:hAnsi="Calibri" w:cs="Calibri"/>
          <w:b/>
          <w:bCs/>
        </w:rPr>
        <w:t>Tiekėjo pasiūlymo kainos (PK) lyginamasis svoris</w:t>
      </w:r>
      <w:r w:rsidRPr="00EF6138">
        <w:rPr>
          <w:rFonts w:ascii="Calibri" w:hAnsi="Calibri" w:cs="Calibri"/>
        </w:rPr>
        <w:t xml:space="preserve"> yra apskaičiuojamas mažiausios pasiūlytos </w:t>
      </w:r>
      <w:r w:rsidR="00C32AC1">
        <w:rPr>
          <w:rFonts w:ascii="Calibri" w:hAnsi="Calibri" w:cs="Calibri"/>
        </w:rPr>
        <w:t>ketvirtos</w:t>
      </w:r>
      <w:r w:rsidRPr="00EF6138">
        <w:rPr>
          <w:rFonts w:ascii="Calibri" w:hAnsi="Calibri" w:cs="Calibri"/>
        </w:rPr>
        <w:t xml:space="preserve"> pirkimo dalies pasiūlymo kainos eurais (</w:t>
      </w:r>
      <w:proofErr w:type="spellStart"/>
      <w:r w:rsidRPr="00EF6138">
        <w:rPr>
          <w:rFonts w:ascii="Calibri" w:hAnsi="Calibri" w:cs="Calibri"/>
        </w:rPr>
        <w:t>PAT</w:t>
      </w:r>
      <w:r w:rsidRPr="00EF6138">
        <w:rPr>
          <w:rFonts w:ascii="Calibri" w:hAnsi="Calibri" w:cs="Calibri"/>
          <w:vertAlign w:val="subscript"/>
        </w:rPr>
        <w:t>min</w:t>
      </w:r>
      <w:proofErr w:type="spellEnd"/>
      <w:r w:rsidRPr="00EF6138">
        <w:rPr>
          <w:rFonts w:ascii="Calibri" w:hAnsi="Calibri" w:cs="Calibri"/>
        </w:rPr>
        <w:t>) ir vertinamo pasiūlymo kainos eurais (PAT</w:t>
      </w:r>
      <w:r w:rsidRPr="00EF6138">
        <w:rPr>
          <w:rFonts w:ascii="Calibri" w:hAnsi="Calibri" w:cs="Calibri"/>
          <w:vertAlign w:val="subscript"/>
        </w:rPr>
        <w:t>P</w:t>
      </w:r>
      <w:r w:rsidRPr="00EF6138">
        <w:rPr>
          <w:rFonts w:ascii="Calibri" w:hAnsi="Calibri" w:cs="Calibri"/>
        </w:rPr>
        <w:t>) santykį padauginant iš kainos lyginamojo svorio (PX=65):</w:t>
      </w:r>
    </w:p>
    <w:p w14:paraId="754357B1" w14:textId="77777777" w:rsidR="003D3FE8" w:rsidRPr="00EF6138" w:rsidRDefault="003D3FE8" w:rsidP="003D3FE8">
      <w:pPr>
        <w:pStyle w:val="Body"/>
        <w:ind w:left="792"/>
        <w:jc w:val="both"/>
        <w:rPr>
          <w:rFonts w:ascii="Calibri" w:hAnsi="Calibri" w:cs="Calibri"/>
        </w:rPr>
      </w:pPr>
    </w:p>
    <w:p w14:paraId="3388081A" w14:textId="77777777" w:rsidR="003D3FE8" w:rsidRPr="00EF6138" w:rsidRDefault="003D3FE8" w:rsidP="003D3FE8">
      <w:pPr>
        <w:pStyle w:val="Body"/>
        <w:jc w:val="center"/>
        <w:rPr>
          <w:rFonts w:ascii="Calibri" w:hAnsi="Calibri" w:cs="Calibri"/>
        </w:rPr>
      </w:pPr>
      <m:oMathPara>
        <m:oMathParaPr>
          <m:jc m:val="center"/>
        </m:oMathParaPr>
        <m:oMath>
          <m:r>
            <w:rPr>
              <w:rFonts w:ascii="Cambria Math" w:hAnsi="Cambria Math" w:cs="Calibri"/>
            </w:rPr>
            <m:t>PK=</m:t>
          </m:r>
          <m:f>
            <m:fPr>
              <m:ctrlPr>
                <w:rPr>
                  <w:rFonts w:ascii="Cambria Math" w:hAnsi="Cambria Math" w:cs="Calibri"/>
                  <w:i/>
                </w:rPr>
              </m:ctrlPr>
            </m:fPr>
            <m:num>
              <m:sSub>
                <m:sSubPr>
                  <m:ctrlPr>
                    <w:rPr>
                      <w:rFonts w:ascii="Cambria Math" w:hAnsi="Cambria Math" w:cs="Calibri"/>
                    </w:rPr>
                  </m:ctrlPr>
                </m:sSubPr>
                <m:e>
                  <m:r>
                    <w:rPr>
                      <w:rFonts w:ascii="Cambria Math" w:hAnsi="Cambria Math" w:cs="Calibri"/>
                    </w:rPr>
                    <m:t>PAT</m:t>
                  </m:r>
                </m:e>
                <m:sub>
                  <m:r>
                    <w:rPr>
                      <w:rFonts w:ascii="Cambria Math" w:hAnsi="Cambria Math" w:cs="Calibri"/>
                    </w:rPr>
                    <m:t>min</m:t>
                  </m:r>
                </m:sub>
              </m:sSub>
            </m:num>
            <m:den>
              <m:sSub>
                <m:sSubPr>
                  <m:ctrlPr>
                    <w:rPr>
                      <w:rFonts w:ascii="Cambria Math" w:hAnsi="Cambria Math" w:cs="Calibri"/>
                    </w:rPr>
                  </m:ctrlPr>
                </m:sSubPr>
                <m:e>
                  <m:r>
                    <w:rPr>
                      <w:rFonts w:ascii="Cambria Math" w:hAnsi="Cambria Math" w:cs="Calibri"/>
                    </w:rPr>
                    <m:t>PAT</m:t>
                  </m:r>
                </m:e>
                <m:sub>
                  <m:r>
                    <w:rPr>
                      <w:rFonts w:ascii="Cambria Math" w:hAnsi="Cambria Math" w:cs="Calibri"/>
                    </w:rPr>
                    <m:t>P</m:t>
                  </m:r>
                </m:sub>
              </m:sSub>
            </m:den>
          </m:f>
          <m:r>
            <w:rPr>
              <w:rFonts w:ascii="Cambria Math" w:hAnsi="Cambria Math" w:cs="Calibri"/>
            </w:rPr>
            <m:t>×PX</m:t>
          </m:r>
        </m:oMath>
      </m:oMathPara>
    </w:p>
    <w:p w14:paraId="04ABAF61" w14:textId="77777777" w:rsidR="003D3FE8" w:rsidRPr="00EF6138" w:rsidRDefault="003D3FE8" w:rsidP="003D3FE8">
      <w:pPr>
        <w:pStyle w:val="Body"/>
        <w:ind w:left="792"/>
        <w:jc w:val="both"/>
        <w:rPr>
          <w:rFonts w:ascii="Calibri" w:hAnsi="Calibri" w:cs="Calibri"/>
        </w:rPr>
      </w:pPr>
    </w:p>
    <w:p w14:paraId="593D395A" w14:textId="4973DF39" w:rsidR="00C01053" w:rsidRPr="00EF6138" w:rsidRDefault="00C01053" w:rsidP="003A5310">
      <w:pPr>
        <w:pStyle w:val="Body"/>
        <w:ind w:left="426"/>
        <w:jc w:val="both"/>
        <w:rPr>
          <w:rFonts w:ascii="Calibri" w:hAnsi="Calibri" w:cs="Calibri"/>
        </w:rPr>
      </w:pPr>
    </w:p>
    <w:p w14:paraId="1CCE204B" w14:textId="77777777" w:rsidR="00C01053" w:rsidRPr="00EF6138" w:rsidRDefault="00C01053" w:rsidP="00C01053">
      <w:pPr>
        <w:pStyle w:val="Body"/>
        <w:ind w:left="426"/>
        <w:jc w:val="both"/>
        <w:rPr>
          <w:rFonts w:ascii="Calibri" w:hAnsi="Calibri" w:cs="Calibri"/>
          <w:kern w:val="24"/>
        </w:rPr>
      </w:pPr>
    </w:p>
    <w:p w14:paraId="377D1454" w14:textId="7B56C03D" w:rsidR="00B75510" w:rsidRPr="00347F3F" w:rsidRDefault="003D3FE8" w:rsidP="00347F3F">
      <w:pPr>
        <w:pBdr>
          <w:top w:val="nil"/>
          <w:left w:val="nil"/>
          <w:bottom w:val="nil"/>
          <w:right w:val="nil"/>
          <w:between w:val="nil"/>
          <w:bar w:val="nil"/>
        </w:pBdr>
        <w:spacing w:after="0" w:line="240" w:lineRule="auto"/>
        <w:jc w:val="both"/>
        <w:rPr>
          <w:rFonts w:ascii="Calibri" w:eastAsia="Times New Roman" w:hAnsi="Calibri" w:cs="Calibri"/>
          <w:color w:val="000000"/>
          <w:sz w:val="22"/>
          <w:szCs w:val="22"/>
          <w:u w:color="000000"/>
          <w:lang w:eastAsia="en-GB"/>
        </w:rPr>
      </w:pPr>
      <w:r w:rsidRPr="00347F3F">
        <w:rPr>
          <w:rFonts w:ascii="Calibri" w:hAnsi="Calibri" w:cs="Calibri"/>
        </w:rPr>
        <w:t xml:space="preserve">6.3. </w:t>
      </w:r>
      <w:r w:rsidR="00C01053" w:rsidRPr="00347F3F">
        <w:rPr>
          <w:rFonts w:ascii="Calibri" w:hAnsi="Calibri" w:cs="Calibri"/>
        </w:rPr>
        <w:t xml:space="preserve">Ekonomiškai naudingiausio pasiūlymo </w:t>
      </w:r>
      <w:r w:rsidR="009035D9" w:rsidRPr="00347F3F">
        <w:rPr>
          <w:rFonts w:ascii="Calibri" w:hAnsi="Calibri" w:cs="Calibri"/>
        </w:rPr>
        <w:t>kokybės</w:t>
      </w:r>
      <w:r w:rsidR="00C01053" w:rsidRPr="00347F3F">
        <w:rPr>
          <w:rFonts w:ascii="Calibri" w:hAnsi="Calibri" w:cs="Calibri"/>
        </w:rPr>
        <w:t xml:space="preserve"> kriterijus (PT) bus vertinamas pagal tiekėjų su pasiūlymais pateiktą techninę dokumentaciją. PT kriterijus sudarytas iš parametrų PA</w:t>
      </w:r>
      <w:r w:rsidR="00C01053" w:rsidRPr="00347F3F">
        <w:rPr>
          <w:rFonts w:ascii="Calibri" w:hAnsi="Calibri" w:cs="Calibri"/>
          <w:vertAlign w:val="subscript"/>
        </w:rPr>
        <w:t>1</w:t>
      </w:r>
      <w:r w:rsidR="00C01053" w:rsidRPr="00347F3F">
        <w:rPr>
          <w:rFonts w:ascii="Calibri" w:hAnsi="Calibri" w:cs="Calibri"/>
        </w:rPr>
        <w:t xml:space="preserve"> – PA</w:t>
      </w:r>
      <w:r w:rsidR="00C01053" w:rsidRPr="00347F3F">
        <w:rPr>
          <w:rFonts w:ascii="Calibri" w:hAnsi="Calibri" w:cs="Calibri"/>
          <w:vertAlign w:val="subscript"/>
        </w:rPr>
        <w:t>4</w:t>
      </w:r>
      <w:r w:rsidR="00C01053" w:rsidRPr="00347F3F">
        <w:rPr>
          <w:rFonts w:ascii="Calibri" w:hAnsi="Calibri" w:cs="Calibri"/>
        </w:rPr>
        <w:t xml:space="preserve"> (lentelė 4 žemiau ir Techninės specifikacijos </w:t>
      </w:r>
      <w:r w:rsidR="00C01053" w:rsidRPr="00347F3F">
        <w:rPr>
          <w:rFonts w:ascii="Calibri" w:hAnsi="Calibri" w:cs="Calibri"/>
          <w:i/>
          <w:iCs/>
        </w:rPr>
        <w:t>Excel</w:t>
      </w:r>
      <w:r w:rsidR="00C01053" w:rsidRPr="00347F3F">
        <w:rPr>
          <w:rFonts w:ascii="Calibri" w:hAnsi="Calibri" w:cs="Calibri"/>
        </w:rPr>
        <w:t xml:space="preserve"> lentelė Nr. 2.4).</w:t>
      </w:r>
      <w:r w:rsidR="00100D34" w:rsidRPr="00347F3F">
        <w:rPr>
          <w:rFonts w:ascii="Calibri" w:hAnsi="Calibri" w:cs="Calibri"/>
        </w:rPr>
        <w:t xml:space="preserve"> Maksimalūs suteikiami balai nurodyti</w:t>
      </w:r>
      <w:r w:rsidR="00FF1BA2" w:rsidRPr="00347F3F">
        <w:rPr>
          <w:rFonts w:ascii="Calibri" w:hAnsi="Calibri" w:cs="Calibri"/>
        </w:rPr>
        <w:t xml:space="preserve"> žemiau pateiktoje</w:t>
      </w:r>
      <w:r w:rsidR="00100D34" w:rsidRPr="00347F3F">
        <w:rPr>
          <w:rFonts w:ascii="Calibri" w:hAnsi="Calibri" w:cs="Calibri"/>
        </w:rPr>
        <w:t xml:space="preserve"> </w:t>
      </w:r>
      <w:r w:rsidR="0016664F" w:rsidRPr="00347F3F">
        <w:rPr>
          <w:rFonts w:ascii="Calibri" w:hAnsi="Calibri" w:cs="Calibri"/>
        </w:rPr>
        <w:t>lentelėje.</w:t>
      </w:r>
      <w:r w:rsidR="00100D34" w:rsidRPr="00347F3F">
        <w:rPr>
          <w:rFonts w:ascii="Calibri" w:hAnsi="Calibri" w:cs="Calibri"/>
        </w:rPr>
        <w:t xml:space="preserve"> </w:t>
      </w:r>
      <w:r w:rsidR="00B75510" w:rsidRPr="00347F3F">
        <w:rPr>
          <w:rFonts w:ascii="Calibri" w:hAnsi="Calibri" w:cs="Calibri"/>
          <w:b/>
          <w:bCs/>
          <w:sz w:val="22"/>
          <w:szCs w:val="22"/>
        </w:rPr>
        <w:t>K</w:t>
      </w:r>
      <w:r w:rsidR="00CA35AC">
        <w:rPr>
          <w:rFonts w:ascii="Calibri" w:hAnsi="Calibri" w:cs="Calibri"/>
          <w:b/>
          <w:bCs/>
          <w:sz w:val="22"/>
          <w:szCs w:val="22"/>
        </w:rPr>
        <w:t>okybės k</w:t>
      </w:r>
      <w:r w:rsidR="00B75510" w:rsidRPr="00347F3F">
        <w:rPr>
          <w:rFonts w:ascii="Calibri" w:hAnsi="Calibri" w:cs="Calibri"/>
          <w:b/>
          <w:bCs/>
          <w:sz w:val="22"/>
          <w:szCs w:val="22"/>
        </w:rPr>
        <w:t xml:space="preserve">riterijaus (PT) </w:t>
      </w:r>
      <w:r w:rsidR="00CA35AC">
        <w:rPr>
          <w:rFonts w:ascii="Calibri" w:hAnsi="Calibri" w:cs="Calibri"/>
          <w:b/>
          <w:bCs/>
          <w:sz w:val="22"/>
          <w:szCs w:val="22"/>
        </w:rPr>
        <w:t>balai</w:t>
      </w:r>
      <w:r w:rsidR="00B75510" w:rsidRPr="00347F3F">
        <w:rPr>
          <w:rFonts w:ascii="Calibri" w:hAnsi="Calibri" w:cs="Calibri"/>
          <w:sz w:val="22"/>
          <w:szCs w:val="22"/>
        </w:rPr>
        <w:t xml:space="preserve"> </w:t>
      </w:r>
      <w:r w:rsidR="00AC235F">
        <w:rPr>
          <w:rFonts w:ascii="Calibri" w:eastAsia="Times New Roman" w:hAnsi="Calibri" w:cs="Calibri"/>
          <w:color w:val="000000"/>
          <w:sz w:val="22"/>
          <w:szCs w:val="22"/>
          <w:u w:color="000000"/>
          <w:lang w:eastAsia="en-GB"/>
        </w:rPr>
        <w:t>apskaičiuojami sudedant atskirų kriterij</w:t>
      </w:r>
      <w:r w:rsidR="00205A6A">
        <w:rPr>
          <w:rFonts w:ascii="Calibri" w:eastAsia="Times New Roman" w:hAnsi="Calibri" w:cs="Calibri"/>
          <w:color w:val="000000"/>
          <w:sz w:val="22"/>
          <w:szCs w:val="22"/>
          <w:u w:color="000000"/>
          <w:lang w:eastAsia="en-GB"/>
        </w:rPr>
        <w:t>aus</w:t>
      </w:r>
      <w:r w:rsidR="00AC235F" w:rsidRPr="00AC235F">
        <w:rPr>
          <w:rFonts w:ascii="Calibri" w:eastAsia="Times New Roman" w:hAnsi="Calibri" w:cs="Calibri"/>
          <w:color w:val="000000"/>
          <w:sz w:val="22"/>
          <w:szCs w:val="22"/>
          <w:u w:color="000000"/>
          <w:lang w:eastAsia="en-GB"/>
        </w:rPr>
        <w:t xml:space="preserve"> </w:t>
      </w:r>
      <w:r w:rsidR="00205A6A">
        <w:rPr>
          <w:rFonts w:ascii="Calibri" w:eastAsia="Times New Roman" w:hAnsi="Calibri" w:cs="Calibri"/>
          <w:color w:val="000000"/>
          <w:sz w:val="22"/>
          <w:szCs w:val="22"/>
          <w:u w:color="000000"/>
          <w:lang w:eastAsia="en-GB"/>
        </w:rPr>
        <w:t xml:space="preserve">parametrų </w:t>
      </w:r>
      <w:r w:rsidR="00B75510" w:rsidRPr="00347F3F">
        <w:rPr>
          <w:rFonts w:ascii="Calibri" w:eastAsia="Times New Roman" w:hAnsi="Calibri" w:cs="Calibri"/>
          <w:color w:val="000000"/>
          <w:sz w:val="22"/>
          <w:szCs w:val="22"/>
          <w:u w:color="000000"/>
          <w:lang w:eastAsia="en-GB"/>
        </w:rPr>
        <w:t>(PA</w:t>
      </w:r>
      <w:r w:rsidR="00B75510" w:rsidRPr="00347F3F">
        <w:rPr>
          <w:rFonts w:ascii="Calibri" w:eastAsia="Times New Roman" w:hAnsi="Calibri" w:cs="Calibri"/>
          <w:color w:val="000000"/>
          <w:sz w:val="22"/>
          <w:szCs w:val="22"/>
          <w:u w:color="000000"/>
          <w:vertAlign w:val="subscript"/>
          <w:lang w:eastAsia="en-GB"/>
        </w:rPr>
        <w:t>1</w:t>
      </w:r>
      <w:r w:rsidR="00B75510" w:rsidRPr="00347F3F">
        <w:rPr>
          <w:rFonts w:ascii="Calibri" w:eastAsia="Times New Roman" w:hAnsi="Calibri" w:cs="Calibri"/>
          <w:color w:val="000000"/>
          <w:sz w:val="22"/>
          <w:szCs w:val="22"/>
          <w:u w:color="000000"/>
          <w:lang w:eastAsia="en-GB"/>
        </w:rPr>
        <w:t>, PA</w:t>
      </w:r>
      <w:r w:rsidR="00B75510" w:rsidRPr="00347F3F">
        <w:rPr>
          <w:rFonts w:ascii="Calibri" w:eastAsia="Times New Roman" w:hAnsi="Calibri" w:cs="Calibri"/>
          <w:color w:val="000000"/>
          <w:sz w:val="22"/>
          <w:szCs w:val="22"/>
          <w:u w:color="000000"/>
          <w:vertAlign w:val="subscript"/>
          <w:lang w:eastAsia="en-GB"/>
        </w:rPr>
        <w:t>2</w:t>
      </w:r>
      <w:r w:rsidR="00B75510" w:rsidRPr="00347F3F">
        <w:rPr>
          <w:rFonts w:ascii="Calibri" w:eastAsia="Times New Roman" w:hAnsi="Calibri" w:cs="Calibri"/>
          <w:color w:val="000000"/>
          <w:sz w:val="22"/>
          <w:szCs w:val="22"/>
          <w:u w:color="000000"/>
          <w:lang w:eastAsia="en-GB"/>
        </w:rPr>
        <w:t>, PA</w:t>
      </w:r>
      <w:r w:rsidR="00B75510" w:rsidRPr="00347F3F">
        <w:rPr>
          <w:rFonts w:ascii="Calibri" w:eastAsia="Times New Roman" w:hAnsi="Calibri" w:cs="Calibri"/>
          <w:color w:val="000000"/>
          <w:sz w:val="22"/>
          <w:szCs w:val="22"/>
          <w:u w:color="000000"/>
          <w:vertAlign w:val="subscript"/>
          <w:lang w:eastAsia="en-GB"/>
        </w:rPr>
        <w:t>3</w:t>
      </w:r>
      <w:r w:rsidR="00B75510" w:rsidRPr="00347F3F">
        <w:rPr>
          <w:rFonts w:ascii="Calibri" w:eastAsia="Times New Roman" w:hAnsi="Calibri" w:cs="Calibri"/>
          <w:color w:val="000000"/>
          <w:sz w:val="22"/>
          <w:szCs w:val="22"/>
          <w:u w:color="000000"/>
          <w:lang w:eastAsia="en-GB"/>
        </w:rPr>
        <w:t xml:space="preserve"> ir PA</w:t>
      </w:r>
      <w:r w:rsidR="00B75510" w:rsidRPr="00347F3F">
        <w:rPr>
          <w:rFonts w:ascii="Calibri" w:eastAsia="Times New Roman" w:hAnsi="Calibri" w:cs="Calibri"/>
          <w:color w:val="000000"/>
          <w:sz w:val="22"/>
          <w:szCs w:val="22"/>
          <w:u w:color="000000"/>
          <w:vertAlign w:val="subscript"/>
          <w:lang w:eastAsia="en-GB"/>
        </w:rPr>
        <w:t>4</w:t>
      </w:r>
      <w:r w:rsidR="00B75510" w:rsidRPr="00347F3F">
        <w:rPr>
          <w:rFonts w:ascii="Calibri" w:eastAsia="Times New Roman" w:hAnsi="Calibri" w:cs="Calibri"/>
          <w:color w:val="000000"/>
          <w:sz w:val="22"/>
          <w:szCs w:val="22"/>
          <w:u w:color="000000"/>
          <w:lang w:eastAsia="en-GB"/>
        </w:rPr>
        <w:t>) bal</w:t>
      </w:r>
      <w:r w:rsidR="00205A6A">
        <w:rPr>
          <w:rFonts w:ascii="Calibri" w:eastAsia="Times New Roman" w:hAnsi="Calibri" w:cs="Calibri"/>
          <w:color w:val="000000"/>
          <w:sz w:val="22"/>
          <w:szCs w:val="22"/>
          <w:u w:color="000000"/>
          <w:lang w:eastAsia="en-GB"/>
        </w:rPr>
        <w:t>us</w:t>
      </w:r>
      <w:r w:rsidR="00B75510" w:rsidRPr="00347F3F">
        <w:rPr>
          <w:rFonts w:ascii="Calibri" w:eastAsia="Times New Roman" w:hAnsi="Calibri" w:cs="Calibri"/>
          <w:color w:val="000000"/>
          <w:sz w:val="22"/>
          <w:szCs w:val="22"/>
          <w:u w:color="000000"/>
          <w:lang w:eastAsia="en-GB"/>
        </w:rPr>
        <w:t xml:space="preserve">. Maksimali suma yra 35 balai. </w:t>
      </w:r>
    </w:p>
    <w:p w14:paraId="5481B1A8" w14:textId="77777777" w:rsidR="00B75510" w:rsidRPr="00EF6138" w:rsidRDefault="00B75510" w:rsidP="00B75510">
      <w:pPr>
        <w:pStyle w:val="Body"/>
        <w:ind w:left="792"/>
        <w:jc w:val="both"/>
        <w:rPr>
          <w:rFonts w:ascii="Calibri" w:hAnsi="Calibri" w:cs="Calibri"/>
        </w:rPr>
      </w:pPr>
    </w:p>
    <w:p w14:paraId="0E895D64" w14:textId="77777777" w:rsidR="00B75510" w:rsidRPr="00EF6138" w:rsidRDefault="00B75510" w:rsidP="00B75510">
      <w:pPr>
        <w:pStyle w:val="Body"/>
        <w:ind w:left="792"/>
        <w:jc w:val="both"/>
        <w:rPr>
          <w:rFonts w:ascii="Calibri" w:hAnsi="Calibri" w:cs="Calibri"/>
        </w:rPr>
      </w:pPr>
      <m:oMathPara>
        <m:oMath>
          <m:r>
            <w:rPr>
              <w:rFonts w:ascii="Cambria Math" w:hAnsi="Cambria Math" w:cs="Calibri"/>
            </w:rPr>
            <m:t>PT=</m:t>
          </m:r>
          <m:sSub>
            <m:sSubPr>
              <m:ctrlPr>
                <w:rPr>
                  <w:rFonts w:ascii="Cambria Math" w:hAnsi="Cambria Math" w:cs="Calibri"/>
                  <w:i/>
                </w:rPr>
              </m:ctrlPr>
            </m:sSubPr>
            <m:e>
              <m:r>
                <w:rPr>
                  <w:rFonts w:ascii="Cambria Math" w:hAnsi="Cambria Math" w:cs="Calibri"/>
                </w:rPr>
                <m:t>PA</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sSub>
                <m:sSubPr>
                  <m:ctrlPr>
                    <w:rPr>
                      <w:rFonts w:ascii="Cambria Math" w:hAnsi="Cambria Math" w:cs="Calibri"/>
                      <w:i/>
                    </w:rPr>
                  </m:ctrlPr>
                </m:sSubPr>
                <m:e>
                  <m:r>
                    <w:rPr>
                      <w:rFonts w:ascii="Cambria Math" w:hAnsi="Cambria Math" w:cs="Calibri"/>
                    </w:rPr>
                    <m:t>PA</m:t>
                  </m:r>
                </m:e>
                <m:sub>
                  <m:r>
                    <w:rPr>
                      <w:rFonts w:ascii="Cambria Math" w:hAnsi="Cambria Math" w:cs="Calibri"/>
                    </w:rPr>
                    <m:t>2</m:t>
                  </m:r>
                </m:sub>
              </m:sSub>
              <m:r>
                <w:rPr>
                  <w:rFonts w:ascii="Cambria Math" w:hAnsi="Cambria Math" w:cs="Calibri"/>
                </w:rPr>
                <m:t>+</m:t>
              </m:r>
              <m:sSub>
                <m:sSubPr>
                  <m:ctrlPr>
                    <w:rPr>
                      <w:rFonts w:ascii="Cambria Math" w:hAnsi="Cambria Math" w:cs="Calibri"/>
                      <w:i/>
                    </w:rPr>
                  </m:ctrlPr>
                </m:sSubPr>
                <m:e>
                  <m:r>
                    <w:rPr>
                      <w:rFonts w:ascii="Cambria Math" w:hAnsi="Cambria Math" w:cs="Calibri"/>
                    </w:rPr>
                    <m:t>PA</m:t>
                  </m:r>
                </m:e>
                <m:sub>
                  <m:r>
                    <w:rPr>
                      <w:rFonts w:ascii="Cambria Math" w:hAnsi="Cambria Math" w:cs="Calibri"/>
                    </w:rPr>
                    <m:t>3</m:t>
                  </m:r>
                </m:sub>
              </m:sSub>
              <m:r>
                <w:rPr>
                  <w:rFonts w:ascii="Cambria Math" w:hAnsi="Cambria Math" w:cs="Calibri"/>
                </w:rPr>
                <m:t>+PA</m:t>
              </m:r>
            </m:e>
            <m:sub>
              <m:r>
                <w:rPr>
                  <w:rFonts w:ascii="Cambria Math" w:hAnsi="Cambria Math" w:cs="Calibri"/>
                </w:rPr>
                <m:t>4</m:t>
              </m:r>
            </m:sub>
          </m:sSub>
        </m:oMath>
      </m:oMathPara>
    </w:p>
    <w:p w14:paraId="2AB9949F" w14:textId="46D07342" w:rsidR="00C01053" w:rsidRPr="00EF6138" w:rsidRDefault="00C01053" w:rsidP="00347F3F">
      <w:pPr>
        <w:pStyle w:val="Body"/>
        <w:ind w:left="426"/>
        <w:jc w:val="both"/>
        <w:rPr>
          <w:rFonts w:ascii="Calibri" w:hAnsi="Calibri" w:cs="Calibri"/>
        </w:rPr>
      </w:pPr>
    </w:p>
    <w:p w14:paraId="2C875428" w14:textId="77777777" w:rsidR="00C01053" w:rsidRPr="00EF6138" w:rsidRDefault="00C01053" w:rsidP="00C01053">
      <w:pPr>
        <w:pStyle w:val="Body"/>
        <w:jc w:val="both"/>
        <w:rPr>
          <w:rFonts w:ascii="Calibri" w:hAnsi="Calibri" w:cs="Calibri"/>
          <w:b/>
          <w:bCs/>
        </w:rPr>
      </w:pPr>
    </w:p>
    <w:p w14:paraId="5EB44571" w14:textId="77777777" w:rsidR="00C01053" w:rsidRPr="00EF6138" w:rsidRDefault="00C01053" w:rsidP="00C01053">
      <w:pPr>
        <w:pStyle w:val="Body"/>
        <w:jc w:val="both"/>
        <w:rPr>
          <w:rFonts w:ascii="Calibri" w:hAnsi="Calibri" w:cs="Calibri"/>
        </w:rPr>
      </w:pPr>
      <w:r w:rsidRPr="00EF6138">
        <w:rPr>
          <w:rFonts w:ascii="Calibri" w:hAnsi="Calibri" w:cs="Calibri"/>
          <w:b/>
          <w:bCs/>
        </w:rPr>
        <w:t>Lentelė 4. PT kriterijaus ekonomiškai naudingų parametrų sąrašas (PA</w:t>
      </w:r>
      <w:r w:rsidRPr="00EF6138">
        <w:rPr>
          <w:rFonts w:ascii="Calibri" w:hAnsi="Calibri" w:cs="Calibri"/>
          <w:b/>
          <w:bCs/>
          <w:vertAlign w:val="subscript"/>
        </w:rPr>
        <w:t>1</w:t>
      </w:r>
      <w:r w:rsidRPr="00EF6138">
        <w:rPr>
          <w:rFonts w:ascii="Calibri" w:hAnsi="Calibri" w:cs="Calibri"/>
          <w:b/>
          <w:bCs/>
        </w:rPr>
        <w:t xml:space="preserve"> – PA</w:t>
      </w:r>
      <w:r w:rsidRPr="00EF6138">
        <w:rPr>
          <w:rFonts w:ascii="Calibri" w:hAnsi="Calibri" w:cs="Calibri"/>
          <w:b/>
          <w:bCs/>
          <w:vertAlign w:val="subscript"/>
        </w:rPr>
        <w:t>4</w:t>
      </w:r>
      <w:r w:rsidRPr="00EF6138">
        <w:rPr>
          <w:rFonts w:ascii="Calibri" w:hAnsi="Calibri" w:cs="Calibri"/>
          <w:b/>
          <w:bCs/>
        </w:rPr>
        <w:t>).</w:t>
      </w:r>
    </w:p>
    <w:tbl>
      <w:tblPr>
        <w:tblStyle w:val="Lentelstinklelis"/>
        <w:tblW w:w="0" w:type="auto"/>
        <w:tblInd w:w="0" w:type="dxa"/>
        <w:tblLook w:val="04A0" w:firstRow="1" w:lastRow="0" w:firstColumn="1" w:lastColumn="0" w:noHBand="0" w:noVBand="1"/>
      </w:tblPr>
      <w:tblGrid>
        <w:gridCol w:w="727"/>
        <w:gridCol w:w="5074"/>
        <w:gridCol w:w="2818"/>
        <w:gridCol w:w="1003"/>
      </w:tblGrid>
      <w:tr w:rsidR="00C01053" w:rsidRPr="00EF6138" w14:paraId="5B814395" w14:textId="77777777" w:rsidTr="00A1079E">
        <w:tc>
          <w:tcPr>
            <w:tcW w:w="727" w:type="dxa"/>
            <w:hideMark/>
          </w:tcPr>
          <w:p w14:paraId="44D8E1C2" w14:textId="77777777" w:rsidR="00C01053" w:rsidRPr="00EF6138" w:rsidRDefault="00C01053" w:rsidP="00A1079E">
            <w:pPr>
              <w:pStyle w:val="Body"/>
              <w:jc w:val="both"/>
              <w:rPr>
                <w:rFonts w:ascii="Calibri" w:hAnsi="Calibri" w:cs="Calibri"/>
                <w:b/>
                <w:bCs/>
              </w:rPr>
            </w:pPr>
            <w:r w:rsidRPr="00EF6138">
              <w:rPr>
                <w:rFonts w:ascii="Calibri" w:hAnsi="Calibri" w:cs="Calibri"/>
                <w:b/>
                <w:bCs/>
              </w:rPr>
              <w:t>Eil. Nr.</w:t>
            </w:r>
          </w:p>
        </w:tc>
        <w:tc>
          <w:tcPr>
            <w:tcW w:w="5074" w:type="dxa"/>
            <w:hideMark/>
          </w:tcPr>
          <w:p w14:paraId="4F59A3EC" w14:textId="7FEA3948" w:rsidR="00C01053" w:rsidRPr="00EF6138" w:rsidRDefault="00205A6A" w:rsidP="00A1079E">
            <w:pPr>
              <w:pStyle w:val="Body"/>
              <w:rPr>
                <w:rFonts w:ascii="Calibri" w:hAnsi="Calibri" w:cs="Calibri"/>
                <w:b/>
                <w:bCs/>
              </w:rPr>
            </w:pPr>
            <w:r>
              <w:rPr>
                <w:rFonts w:ascii="Calibri" w:hAnsi="Calibri" w:cs="Calibri"/>
                <w:b/>
                <w:bCs/>
              </w:rPr>
              <w:t>Parametrai</w:t>
            </w:r>
          </w:p>
        </w:tc>
        <w:tc>
          <w:tcPr>
            <w:tcW w:w="2818" w:type="dxa"/>
            <w:hideMark/>
          </w:tcPr>
          <w:p w14:paraId="3CF26369" w14:textId="77777777" w:rsidR="00C01053" w:rsidRPr="00EF6138" w:rsidRDefault="00C01053" w:rsidP="00A1079E">
            <w:pPr>
              <w:pStyle w:val="Body"/>
              <w:jc w:val="both"/>
              <w:rPr>
                <w:rFonts w:ascii="Calibri" w:hAnsi="Calibri" w:cs="Calibri"/>
                <w:b/>
                <w:bCs/>
              </w:rPr>
            </w:pPr>
            <w:r w:rsidRPr="00EF6138">
              <w:rPr>
                <w:rFonts w:ascii="Calibri" w:hAnsi="Calibri" w:cs="Calibri"/>
                <w:b/>
                <w:bCs/>
              </w:rPr>
              <w:t>Skiriamų balų skaičius</w:t>
            </w:r>
          </w:p>
        </w:tc>
        <w:tc>
          <w:tcPr>
            <w:tcW w:w="1003" w:type="dxa"/>
            <w:hideMark/>
          </w:tcPr>
          <w:p w14:paraId="39DC8258" w14:textId="77777777" w:rsidR="00C01053" w:rsidRPr="00EF6138" w:rsidRDefault="00C01053" w:rsidP="00A1079E">
            <w:pPr>
              <w:pStyle w:val="Body"/>
              <w:jc w:val="both"/>
              <w:rPr>
                <w:rFonts w:ascii="Calibri" w:hAnsi="Calibri" w:cs="Calibri"/>
                <w:b/>
                <w:bCs/>
              </w:rPr>
            </w:pPr>
            <w:r w:rsidRPr="00EF6138">
              <w:rPr>
                <w:rFonts w:ascii="Calibri" w:hAnsi="Calibri" w:cs="Calibri"/>
                <w:b/>
                <w:bCs/>
              </w:rPr>
              <w:t>PT šifras</w:t>
            </w:r>
          </w:p>
        </w:tc>
      </w:tr>
      <w:tr w:rsidR="00C01053" w:rsidRPr="00EF6138" w14:paraId="4E55D6CB" w14:textId="77777777" w:rsidTr="00A1079E">
        <w:tc>
          <w:tcPr>
            <w:tcW w:w="727" w:type="dxa"/>
            <w:hideMark/>
          </w:tcPr>
          <w:p w14:paraId="090A8E43" w14:textId="77777777" w:rsidR="00C01053" w:rsidRPr="00EF6138" w:rsidRDefault="00C01053" w:rsidP="00A1079E">
            <w:pPr>
              <w:pStyle w:val="Body"/>
              <w:jc w:val="both"/>
              <w:rPr>
                <w:rFonts w:ascii="Calibri" w:hAnsi="Calibri" w:cs="Calibri"/>
              </w:rPr>
            </w:pPr>
            <w:r w:rsidRPr="00EF6138">
              <w:rPr>
                <w:rFonts w:ascii="Calibri" w:hAnsi="Calibri" w:cs="Calibri"/>
              </w:rPr>
              <w:t>1</w:t>
            </w:r>
          </w:p>
        </w:tc>
        <w:tc>
          <w:tcPr>
            <w:tcW w:w="5074" w:type="dxa"/>
            <w:hideMark/>
          </w:tcPr>
          <w:p w14:paraId="75005FBA" w14:textId="1925ED20" w:rsidR="00C01053" w:rsidRPr="00EF6138" w:rsidRDefault="00C01053" w:rsidP="00A1079E">
            <w:pPr>
              <w:pStyle w:val="Body"/>
              <w:rPr>
                <w:rFonts w:ascii="Calibri" w:hAnsi="Calibri" w:cs="Calibri"/>
              </w:rPr>
            </w:pPr>
            <w:r w:rsidRPr="00EF6138">
              <w:rPr>
                <w:rFonts w:ascii="Calibri" w:hAnsi="Calibri" w:cs="Calibri"/>
                <w:b/>
                <w:bCs/>
              </w:rPr>
              <w:t xml:space="preserve">Diagnostinių </w:t>
            </w:r>
            <w:proofErr w:type="spellStart"/>
            <w:r w:rsidRPr="00EF6138">
              <w:rPr>
                <w:rFonts w:ascii="Calibri" w:hAnsi="Calibri" w:cs="Calibri"/>
                <w:b/>
                <w:bCs/>
              </w:rPr>
              <w:t>imunohistocheminių</w:t>
            </w:r>
            <w:proofErr w:type="spellEnd"/>
            <w:r w:rsidRPr="00EF6138">
              <w:rPr>
                <w:rFonts w:ascii="Calibri" w:hAnsi="Calibri" w:cs="Calibri"/>
                <w:b/>
                <w:bCs/>
              </w:rPr>
              <w:t xml:space="preserve"> žymenų spektras. </w:t>
            </w:r>
            <w:r w:rsidRPr="00EF6138">
              <w:rPr>
                <w:rFonts w:ascii="Calibri" w:hAnsi="Calibri" w:cs="Calibri"/>
              </w:rPr>
              <w:br/>
              <w:t>Vertinamas tiekėjo arba</w:t>
            </w:r>
            <w:r w:rsidR="004B4075">
              <w:rPr>
                <w:rFonts w:ascii="Calibri" w:hAnsi="Calibri" w:cs="Calibri"/>
              </w:rPr>
              <w:t xml:space="preserve"> ūkio subjekto, kurio pajėgumais tiekėjas remiasi</w:t>
            </w:r>
            <w:r w:rsidR="003F4213">
              <w:rPr>
                <w:rFonts w:ascii="Calibri" w:hAnsi="Calibri" w:cs="Calibri"/>
              </w:rPr>
              <w:t>,</w:t>
            </w:r>
            <w:r w:rsidRPr="00EF6138">
              <w:rPr>
                <w:rFonts w:ascii="Calibri" w:hAnsi="Calibri" w:cs="Calibri"/>
              </w:rPr>
              <w:t xml:space="preserve"> laboratorijoje įdiegtų ir naudojamų </w:t>
            </w:r>
            <w:proofErr w:type="spellStart"/>
            <w:r w:rsidRPr="00EF6138">
              <w:rPr>
                <w:rFonts w:ascii="Calibri" w:hAnsi="Calibri" w:cs="Calibri"/>
              </w:rPr>
              <w:t>imunohistocheminių</w:t>
            </w:r>
            <w:proofErr w:type="spellEnd"/>
            <w:r w:rsidRPr="00EF6138">
              <w:rPr>
                <w:rFonts w:ascii="Calibri" w:hAnsi="Calibri" w:cs="Calibri"/>
              </w:rPr>
              <w:t xml:space="preserve"> žymenų spektras, skirtas techninėje specifikacijos lentelėje Nr. 2.1 "Tyrimai ir poreikis" 9–13 eilutėse (iš viso 5 pozicijos) numatytų tyrimų atlikimui ir diferencinei diagnostikai užtikrinti. Platesnis spektras leidžia atlikti išsamesnę navikų diagnostiką ir užtikrina aukštesnę patologijos tyrimų diagnostinę vertę.</w:t>
            </w:r>
          </w:p>
        </w:tc>
        <w:tc>
          <w:tcPr>
            <w:tcW w:w="2818" w:type="dxa"/>
            <w:vAlign w:val="center"/>
            <w:hideMark/>
          </w:tcPr>
          <w:p w14:paraId="2A655609" w14:textId="77777777" w:rsidR="00C01053" w:rsidRPr="00EF6138" w:rsidRDefault="00C01053" w:rsidP="00A1079E">
            <w:pPr>
              <w:pStyle w:val="Body"/>
              <w:rPr>
                <w:rFonts w:ascii="Calibri" w:hAnsi="Calibri" w:cs="Calibri"/>
              </w:rPr>
            </w:pPr>
            <w:r w:rsidRPr="00EF6138">
              <w:rPr>
                <w:rFonts w:ascii="Calibri" w:hAnsi="Calibri" w:cs="Calibri"/>
              </w:rPr>
              <w:t xml:space="preserve">Santykis su didžiausiu žymenų skaičiumi: </w:t>
            </w:r>
            <w:r w:rsidRPr="00EF6138">
              <w:rPr>
                <w:rFonts w:ascii="Calibri" w:hAnsi="Calibri" w:cs="Calibri"/>
              </w:rPr>
              <w:br/>
            </w:r>
            <w:r w:rsidRPr="00EF6138">
              <w:rPr>
                <w:rFonts w:ascii="Calibri" w:hAnsi="Calibri" w:cs="Calibri"/>
                <w:b/>
                <w:bCs/>
              </w:rPr>
              <w:t>maksimaliai - 14 balų</w:t>
            </w:r>
          </w:p>
        </w:tc>
        <w:tc>
          <w:tcPr>
            <w:tcW w:w="1003" w:type="dxa"/>
            <w:vAlign w:val="center"/>
            <w:hideMark/>
          </w:tcPr>
          <w:p w14:paraId="0CA26DAA" w14:textId="77777777" w:rsidR="00C01053" w:rsidRPr="00EF6138" w:rsidRDefault="00C01053" w:rsidP="00A1079E">
            <w:pPr>
              <w:pStyle w:val="Body"/>
              <w:jc w:val="center"/>
              <w:rPr>
                <w:rFonts w:ascii="Calibri" w:hAnsi="Calibri" w:cs="Calibri"/>
                <w:b/>
                <w:bCs/>
              </w:rPr>
            </w:pPr>
            <w:r w:rsidRPr="00EF6138">
              <w:rPr>
                <w:rFonts w:ascii="Calibri" w:hAnsi="Calibri" w:cs="Calibri"/>
                <w:b/>
                <w:bCs/>
              </w:rPr>
              <w:t>PA1</w:t>
            </w:r>
          </w:p>
        </w:tc>
      </w:tr>
      <w:tr w:rsidR="00C01053" w:rsidRPr="00EF6138" w14:paraId="596B2CD2" w14:textId="77777777" w:rsidTr="00A1079E">
        <w:tc>
          <w:tcPr>
            <w:tcW w:w="727" w:type="dxa"/>
            <w:hideMark/>
          </w:tcPr>
          <w:p w14:paraId="4E1E00E3" w14:textId="77777777" w:rsidR="00C01053" w:rsidRPr="00EF6138" w:rsidRDefault="00C01053" w:rsidP="00A1079E">
            <w:pPr>
              <w:pStyle w:val="Body"/>
              <w:jc w:val="both"/>
              <w:rPr>
                <w:rFonts w:ascii="Calibri" w:hAnsi="Calibri" w:cs="Calibri"/>
              </w:rPr>
            </w:pPr>
            <w:r w:rsidRPr="00EF6138">
              <w:rPr>
                <w:rFonts w:ascii="Calibri" w:hAnsi="Calibri" w:cs="Calibri"/>
              </w:rPr>
              <w:t>2</w:t>
            </w:r>
          </w:p>
        </w:tc>
        <w:tc>
          <w:tcPr>
            <w:tcW w:w="5074" w:type="dxa"/>
            <w:hideMark/>
          </w:tcPr>
          <w:p w14:paraId="0B6D3A12" w14:textId="77777777" w:rsidR="00585252" w:rsidRPr="00585252" w:rsidRDefault="00585252" w:rsidP="00585252">
            <w:pPr>
              <w:pStyle w:val="Body"/>
              <w:rPr>
                <w:rFonts w:ascii="Calibri" w:hAnsi="Calibri" w:cs="Calibri"/>
                <w:b/>
                <w:bCs/>
              </w:rPr>
            </w:pPr>
            <w:r w:rsidRPr="00585252">
              <w:rPr>
                <w:rFonts w:ascii="Calibri" w:hAnsi="Calibri" w:cs="Calibri"/>
                <w:b/>
                <w:bCs/>
              </w:rPr>
              <w:t>Tyrimų atlikimo vientisumas vienoje laboratorijoje.</w:t>
            </w:r>
          </w:p>
          <w:p w14:paraId="78597A09" w14:textId="53986534" w:rsidR="00585252" w:rsidRPr="00585252" w:rsidRDefault="00585252" w:rsidP="00585252">
            <w:pPr>
              <w:pStyle w:val="Body"/>
              <w:rPr>
                <w:rFonts w:ascii="Calibri" w:hAnsi="Calibri" w:cs="Calibri"/>
              </w:rPr>
            </w:pPr>
            <w:r w:rsidRPr="00585252">
              <w:rPr>
                <w:rFonts w:ascii="Calibri" w:hAnsi="Calibri" w:cs="Calibri"/>
              </w:rPr>
              <w:t>Vertinama ar tiekėjas, arba</w:t>
            </w:r>
            <w:r w:rsidR="00C32AC1">
              <w:rPr>
                <w:rFonts w:ascii="Calibri" w:hAnsi="Calibri" w:cs="Calibri"/>
              </w:rPr>
              <w:t xml:space="preserve"> ūkio subjektas, kurio pajėgumais tiekėjas remiasi</w:t>
            </w:r>
            <w:r w:rsidRPr="00585252">
              <w:rPr>
                <w:rFonts w:ascii="Calibri" w:hAnsi="Calibri" w:cs="Calibri"/>
              </w:rPr>
              <w:t xml:space="preserve">, užtikrina, kad atliekant </w:t>
            </w:r>
            <w:proofErr w:type="spellStart"/>
            <w:r w:rsidRPr="00585252">
              <w:rPr>
                <w:rFonts w:ascii="Calibri" w:hAnsi="Calibri" w:cs="Calibri"/>
              </w:rPr>
              <w:lastRenderedPageBreak/>
              <w:t>biopsinės</w:t>
            </w:r>
            <w:proofErr w:type="spellEnd"/>
            <w:r w:rsidRPr="00585252">
              <w:rPr>
                <w:rFonts w:ascii="Calibri" w:hAnsi="Calibri" w:cs="Calibri"/>
              </w:rPr>
              <w:t xml:space="preserve"> ir operacinės medžiagos tyrimus (lentelės Nr. 2.1 "Tyrimai ir poreikis" 9-13 eilutės), šių tyrimų iš to paties mėginio (parafino bloko) išsamiam atlikimui potencialiai reikalingi papildomi tyrimai būtų atliekami tuo pačiu paslaugos teikimo (tyrimo atlikimo vietos) adresu (t. y. toje pačioje laboratorijoje), kaip ir 9-13 eilutėse nurodyti tyrimai, tokiu būdu užtikrinant diagnostikos proceso vientisumą, kokybę ir operatyvumą. </w:t>
            </w:r>
          </w:p>
          <w:p w14:paraId="1BAB9FA3" w14:textId="77777777" w:rsidR="00585252" w:rsidRPr="00585252" w:rsidRDefault="00585252" w:rsidP="00585252">
            <w:pPr>
              <w:pStyle w:val="Body"/>
              <w:rPr>
                <w:rFonts w:ascii="Calibri" w:hAnsi="Calibri" w:cs="Calibri"/>
              </w:rPr>
            </w:pPr>
            <w:r w:rsidRPr="00585252">
              <w:rPr>
                <w:rFonts w:ascii="Calibri" w:hAnsi="Calibri" w:cs="Calibri"/>
              </w:rPr>
              <w:t>Vertinami šie lentelės Nr. 2.1 "Tyrimai ir poreikis" papildomi tyrimai:</w:t>
            </w:r>
          </w:p>
          <w:p w14:paraId="2217E724" w14:textId="77777777" w:rsidR="00585252" w:rsidRPr="00585252" w:rsidRDefault="00585252" w:rsidP="00585252">
            <w:pPr>
              <w:pStyle w:val="Body"/>
              <w:rPr>
                <w:rFonts w:ascii="Calibri" w:hAnsi="Calibri" w:cs="Calibri"/>
              </w:rPr>
            </w:pPr>
            <w:r w:rsidRPr="00585252">
              <w:rPr>
                <w:rFonts w:ascii="Calibri" w:hAnsi="Calibri" w:cs="Calibri"/>
              </w:rPr>
              <w:t xml:space="preserve">1 – Audinio </w:t>
            </w:r>
            <w:proofErr w:type="spellStart"/>
            <w:r w:rsidRPr="00585252">
              <w:rPr>
                <w:rFonts w:ascii="Calibri" w:hAnsi="Calibri" w:cs="Calibri"/>
              </w:rPr>
              <w:t>dekalcifikavimo</w:t>
            </w:r>
            <w:proofErr w:type="spellEnd"/>
            <w:r w:rsidRPr="00585252">
              <w:rPr>
                <w:rFonts w:ascii="Calibri" w:hAnsi="Calibri" w:cs="Calibri"/>
              </w:rPr>
              <w:t xml:space="preserve"> procedūra;</w:t>
            </w:r>
          </w:p>
          <w:p w14:paraId="0A0B0907" w14:textId="77777777" w:rsidR="00585252" w:rsidRPr="00585252" w:rsidRDefault="00585252" w:rsidP="00585252">
            <w:pPr>
              <w:pStyle w:val="Body"/>
              <w:rPr>
                <w:rFonts w:ascii="Calibri" w:hAnsi="Calibri" w:cs="Calibri"/>
              </w:rPr>
            </w:pPr>
            <w:r w:rsidRPr="00585252">
              <w:rPr>
                <w:rFonts w:ascii="Calibri" w:hAnsi="Calibri" w:cs="Calibri"/>
              </w:rPr>
              <w:t xml:space="preserve">7 – </w:t>
            </w:r>
            <w:proofErr w:type="spellStart"/>
            <w:r w:rsidRPr="00585252">
              <w:rPr>
                <w:rFonts w:ascii="Calibri" w:hAnsi="Calibri" w:cs="Calibri"/>
              </w:rPr>
              <w:t>Imunohistocheminis</w:t>
            </w:r>
            <w:proofErr w:type="spellEnd"/>
            <w:r w:rsidRPr="00585252">
              <w:rPr>
                <w:rFonts w:ascii="Calibri" w:hAnsi="Calibri" w:cs="Calibri"/>
              </w:rPr>
              <w:t xml:space="preserve"> tyrimas (kiekvienas antikūnis, išskyrus </w:t>
            </w:r>
            <w:proofErr w:type="spellStart"/>
            <w:r w:rsidRPr="00585252">
              <w:rPr>
                <w:rFonts w:ascii="Calibri" w:hAnsi="Calibri" w:cs="Calibri"/>
              </w:rPr>
              <w:t>cMYC</w:t>
            </w:r>
            <w:proofErr w:type="spellEnd"/>
            <w:r w:rsidRPr="00585252">
              <w:rPr>
                <w:rFonts w:ascii="Calibri" w:hAnsi="Calibri" w:cs="Calibri"/>
              </w:rPr>
              <w:t xml:space="preserve">, ALK, </w:t>
            </w:r>
            <w:proofErr w:type="spellStart"/>
            <w:r w:rsidRPr="00585252">
              <w:rPr>
                <w:rFonts w:ascii="Calibri" w:hAnsi="Calibri" w:cs="Calibri"/>
              </w:rPr>
              <w:t>CINtec</w:t>
            </w:r>
            <w:proofErr w:type="spellEnd"/>
            <w:r w:rsidRPr="00585252">
              <w:rPr>
                <w:rFonts w:ascii="Calibri" w:hAnsi="Calibri" w:cs="Calibri"/>
              </w:rPr>
              <w:t xml:space="preserve"> PLUS, PD-L1);</w:t>
            </w:r>
          </w:p>
          <w:p w14:paraId="646606D1" w14:textId="77777777" w:rsidR="00585252" w:rsidRPr="00585252" w:rsidRDefault="00585252" w:rsidP="00585252">
            <w:pPr>
              <w:pStyle w:val="Body"/>
              <w:rPr>
                <w:rFonts w:ascii="Calibri" w:hAnsi="Calibri" w:cs="Calibri"/>
              </w:rPr>
            </w:pPr>
            <w:r w:rsidRPr="00585252">
              <w:rPr>
                <w:rFonts w:ascii="Calibri" w:hAnsi="Calibri" w:cs="Calibri"/>
              </w:rPr>
              <w:t>17 – Specialūs dažymai mikroorganizmams;</w:t>
            </w:r>
          </w:p>
          <w:p w14:paraId="39205F63" w14:textId="77777777" w:rsidR="00585252" w:rsidRPr="00585252" w:rsidRDefault="00585252" w:rsidP="00585252">
            <w:pPr>
              <w:pStyle w:val="Body"/>
              <w:rPr>
                <w:rFonts w:ascii="Calibri" w:hAnsi="Calibri" w:cs="Calibri"/>
              </w:rPr>
            </w:pPr>
            <w:r w:rsidRPr="00585252">
              <w:rPr>
                <w:rFonts w:ascii="Calibri" w:hAnsi="Calibri" w:cs="Calibri"/>
              </w:rPr>
              <w:t>18 – Specialūs dažymai, visi kiti;</w:t>
            </w:r>
          </w:p>
          <w:p w14:paraId="29F81C2D" w14:textId="77777777" w:rsidR="00585252" w:rsidRPr="00585252" w:rsidRDefault="00585252" w:rsidP="00585252">
            <w:pPr>
              <w:pStyle w:val="Body"/>
              <w:rPr>
                <w:rFonts w:ascii="Calibri" w:hAnsi="Calibri" w:cs="Calibri"/>
              </w:rPr>
            </w:pPr>
            <w:r w:rsidRPr="00585252">
              <w:rPr>
                <w:rFonts w:ascii="Calibri" w:hAnsi="Calibri" w:cs="Calibri"/>
              </w:rPr>
              <w:t xml:space="preserve">20 – EBER </w:t>
            </w:r>
            <w:proofErr w:type="spellStart"/>
            <w:r w:rsidRPr="00585252">
              <w:rPr>
                <w:rFonts w:ascii="Calibri" w:hAnsi="Calibri" w:cs="Calibri"/>
              </w:rPr>
              <w:t>chromogeninė</w:t>
            </w:r>
            <w:proofErr w:type="spellEnd"/>
            <w:r w:rsidRPr="00585252">
              <w:rPr>
                <w:rFonts w:ascii="Calibri" w:hAnsi="Calibri" w:cs="Calibri"/>
              </w:rPr>
              <w:t xml:space="preserve"> </w:t>
            </w:r>
            <w:proofErr w:type="spellStart"/>
            <w:r w:rsidRPr="00585252">
              <w:rPr>
                <w:rFonts w:ascii="Calibri" w:hAnsi="Calibri" w:cs="Calibri"/>
              </w:rPr>
              <w:t>in-situ</w:t>
            </w:r>
            <w:proofErr w:type="spellEnd"/>
            <w:r w:rsidRPr="00585252">
              <w:rPr>
                <w:rFonts w:ascii="Calibri" w:hAnsi="Calibri" w:cs="Calibri"/>
              </w:rPr>
              <w:t xml:space="preserve"> hibridizacija;</w:t>
            </w:r>
          </w:p>
          <w:p w14:paraId="2E5DC191" w14:textId="77777777" w:rsidR="00585252" w:rsidRPr="00585252" w:rsidRDefault="00585252" w:rsidP="00585252">
            <w:pPr>
              <w:pStyle w:val="Body"/>
              <w:rPr>
                <w:rFonts w:ascii="Calibri" w:hAnsi="Calibri" w:cs="Calibri"/>
              </w:rPr>
            </w:pPr>
            <w:r w:rsidRPr="00585252">
              <w:rPr>
                <w:rFonts w:ascii="Calibri" w:hAnsi="Calibri" w:cs="Calibri"/>
              </w:rPr>
              <w:t xml:space="preserve">21 – </w:t>
            </w:r>
            <w:proofErr w:type="spellStart"/>
            <w:r w:rsidRPr="00585252">
              <w:rPr>
                <w:rFonts w:ascii="Calibri" w:hAnsi="Calibri" w:cs="Calibri"/>
              </w:rPr>
              <w:t>Fluorescentinės</w:t>
            </w:r>
            <w:proofErr w:type="spellEnd"/>
            <w:r w:rsidRPr="00585252">
              <w:rPr>
                <w:rFonts w:ascii="Calibri" w:hAnsi="Calibri" w:cs="Calibri"/>
              </w:rPr>
              <w:t xml:space="preserve"> </w:t>
            </w:r>
            <w:proofErr w:type="spellStart"/>
            <w:r w:rsidRPr="00585252">
              <w:rPr>
                <w:rFonts w:ascii="Calibri" w:hAnsi="Calibri" w:cs="Calibri"/>
              </w:rPr>
              <w:t>in</w:t>
            </w:r>
            <w:proofErr w:type="spellEnd"/>
            <w:r w:rsidRPr="00585252">
              <w:rPr>
                <w:rFonts w:ascii="Calibri" w:hAnsi="Calibri" w:cs="Calibri"/>
              </w:rPr>
              <w:t xml:space="preserve"> </w:t>
            </w:r>
            <w:proofErr w:type="spellStart"/>
            <w:r w:rsidRPr="00585252">
              <w:rPr>
                <w:rFonts w:ascii="Calibri" w:hAnsi="Calibri" w:cs="Calibri"/>
              </w:rPr>
              <w:t>situ</w:t>
            </w:r>
            <w:proofErr w:type="spellEnd"/>
            <w:r w:rsidRPr="00585252">
              <w:rPr>
                <w:rFonts w:ascii="Calibri" w:hAnsi="Calibri" w:cs="Calibri"/>
              </w:rPr>
              <w:t xml:space="preserve"> hibridizacijos tyrimas;</w:t>
            </w:r>
          </w:p>
          <w:p w14:paraId="5DD79BA2" w14:textId="77777777" w:rsidR="00585252" w:rsidRPr="00585252" w:rsidRDefault="00585252" w:rsidP="00585252">
            <w:pPr>
              <w:pStyle w:val="Body"/>
              <w:rPr>
                <w:rFonts w:ascii="Calibri" w:hAnsi="Calibri" w:cs="Calibri"/>
              </w:rPr>
            </w:pPr>
            <w:r w:rsidRPr="00585252">
              <w:rPr>
                <w:rFonts w:ascii="Calibri" w:hAnsi="Calibri" w:cs="Calibri"/>
              </w:rPr>
              <w:t xml:space="preserve">22 – HER-2 geno </w:t>
            </w:r>
            <w:proofErr w:type="spellStart"/>
            <w:r w:rsidRPr="00585252">
              <w:rPr>
                <w:rFonts w:ascii="Calibri" w:hAnsi="Calibri" w:cs="Calibri"/>
              </w:rPr>
              <w:t>amplifikacijos</w:t>
            </w:r>
            <w:proofErr w:type="spellEnd"/>
            <w:r w:rsidRPr="00585252">
              <w:rPr>
                <w:rFonts w:ascii="Calibri" w:hAnsi="Calibri" w:cs="Calibri"/>
              </w:rPr>
              <w:t xml:space="preserve"> tyrimas FISH metodu;</w:t>
            </w:r>
          </w:p>
          <w:p w14:paraId="337A8C64" w14:textId="77777777" w:rsidR="00585252" w:rsidRPr="00585252" w:rsidRDefault="00585252" w:rsidP="00585252">
            <w:pPr>
              <w:pStyle w:val="Body"/>
              <w:rPr>
                <w:rFonts w:ascii="Calibri" w:hAnsi="Calibri" w:cs="Calibri"/>
              </w:rPr>
            </w:pPr>
            <w:r w:rsidRPr="00585252">
              <w:rPr>
                <w:rFonts w:ascii="Calibri" w:hAnsi="Calibri" w:cs="Calibri"/>
              </w:rPr>
              <w:t xml:space="preserve">23 – </w:t>
            </w:r>
            <w:proofErr w:type="spellStart"/>
            <w:r w:rsidRPr="00585252">
              <w:rPr>
                <w:rFonts w:ascii="Calibri" w:hAnsi="Calibri" w:cs="Calibri"/>
              </w:rPr>
              <w:t>Histocheminis</w:t>
            </w:r>
            <w:proofErr w:type="spellEnd"/>
            <w:r w:rsidRPr="00585252">
              <w:rPr>
                <w:rFonts w:ascii="Calibri" w:hAnsi="Calibri" w:cs="Calibri"/>
              </w:rPr>
              <w:t xml:space="preserve"> dažymas (cheminiai komponentai);</w:t>
            </w:r>
          </w:p>
          <w:p w14:paraId="7F689970" w14:textId="77777777" w:rsidR="00585252" w:rsidRPr="00585252" w:rsidRDefault="00585252" w:rsidP="00585252">
            <w:pPr>
              <w:pStyle w:val="Body"/>
              <w:rPr>
                <w:rFonts w:ascii="Calibri" w:hAnsi="Calibri" w:cs="Calibri"/>
              </w:rPr>
            </w:pPr>
            <w:r w:rsidRPr="00585252">
              <w:rPr>
                <w:rFonts w:ascii="Calibri" w:hAnsi="Calibri" w:cs="Calibri"/>
              </w:rPr>
              <w:t xml:space="preserve">24 – </w:t>
            </w:r>
            <w:proofErr w:type="spellStart"/>
            <w:r w:rsidRPr="00585252">
              <w:rPr>
                <w:rFonts w:ascii="Calibri" w:hAnsi="Calibri" w:cs="Calibri"/>
              </w:rPr>
              <w:t>Histocheminis</w:t>
            </w:r>
            <w:proofErr w:type="spellEnd"/>
            <w:r w:rsidRPr="00585252">
              <w:rPr>
                <w:rFonts w:ascii="Calibri" w:hAnsi="Calibri" w:cs="Calibri"/>
              </w:rPr>
              <w:t xml:space="preserve"> dažymas (fermentai);</w:t>
            </w:r>
          </w:p>
          <w:p w14:paraId="6AD357F8" w14:textId="77777777" w:rsidR="00585252" w:rsidRPr="00585252" w:rsidRDefault="00585252" w:rsidP="00585252">
            <w:pPr>
              <w:pStyle w:val="Body"/>
              <w:rPr>
                <w:rFonts w:ascii="Calibri" w:hAnsi="Calibri" w:cs="Calibri"/>
              </w:rPr>
            </w:pPr>
            <w:r w:rsidRPr="00585252">
              <w:rPr>
                <w:rFonts w:ascii="Calibri" w:hAnsi="Calibri" w:cs="Calibri"/>
              </w:rPr>
              <w:t>25 – Elektroninė mikroskopija;</w:t>
            </w:r>
          </w:p>
          <w:p w14:paraId="48E2AFB7" w14:textId="77777777" w:rsidR="00585252" w:rsidRPr="00585252" w:rsidRDefault="00585252" w:rsidP="00585252">
            <w:pPr>
              <w:pStyle w:val="Body"/>
              <w:rPr>
                <w:rFonts w:ascii="Calibri" w:hAnsi="Calibri" w:cs="Calibri"/>
              </w:rPr>
            </w:pPr>
            <w:r w:rsidRPr="00585252">
              <w:rPr>
                <w:rFonts w:ascii="Calibri" w:hAnsi="Calibri" w:cs="Calibri"/>
              </w:rPr>
              <w:t xml:space="preserve">26 – </w:t>
            </w:r>
            <w:proofErr w:type="spellStart"/>
            <w:r w:rsidRPr="00585252">
              <w:rPr>
                <w:rFonts w:ascii="Calibri" w:hAnsi="Calibri" w:cs="Calibri"/>
              </w:rPr>
              <w:t>Imunofluorescentinis</w:t>
            </w:r>
            <w:proofErr w:type="spellEnd"/>
            <w:r w:rsidRPr="00585252">
              <w:rPr>
                <w:rFonts w:ascii="Calibri" w:hAnsi="Calibri" w:cs="Calibri"/>
              </w:rPr>
              <w:t xml:space="preserve"> tyrimas (tiesioginis);</w:t>
            </w:r>
          </w:p>
          <w:p w14:paraId="3B7BEB9A" w14:textId="77777777" w:rsidR="00585252" w:rsidRPr="00585252" w:rsidRDefault="00585252" w:rsidP="00585252">
            <w:pPr>
              <w:pStyle w:val="Body"/>
              <w:rPr>
                <w:rFonts w:ascii="Calibri" w:hAnsi="Calibri" w:cs="Calibri"/>
              </w:rPr>
            </w:pPr>
            <w:r w:rsidRPr="00585252">
              <w:rPr>
                <w:rFonts w:ascii="Calibri" w:hAnsi="Calibri" w:cs="Calibri"/>
              </w:rPr>
              <w:t xml:space="preserve">27 – </w:t>
            </w:r>
            <w:proofErr w:type="spellStart"/>
            <w:r w:rsidRPr="00585252">
              <w:rPr>
                <w:rFonts w:ascii="Calibri" w:hAnsi="Calibri" w:cs="Calibri"/>
              </w:rPr>
              <w:t>Imunohistocheminis</w:t>
            </w:r>
            <w:proofErr w:type="spellEnd"/>
            <w:r w:rsidRPr="00585252">
              <w:rPr>
                <w:rFonts w:ascii="Calibri" w:hAnsi="Calibri" w:cs="Calibri"/>
              </w:rPr>
              <w:t xml:space="preserve"> tyrimas PD-L1;</w:t>
            </w:r>
          </w:p>
          <w:p w14:paraId="1C0A50E8" w14:textId="77777777" w:rsidR="00585252" w:rsidRPr="00585252" w:rsidRDefault="00585252" w:rsidP="00585252">
            <w:pPr>
              <w:pStyle w:val="Body"/>
              <w:rPr>
                <w:rFonts w:ascii="Calibri" w:hAnsi="Calibri" w:cs="Calibri"/>
              </w:rPr>
            </w:pPr>
            <w:r w:rsidRPr="00585252">
              <w:rPr>
                <w:rFonts w:ascii="Calibri" w:hAnsi="Calibri" w:cs="Calibri"/>
              </w:rPr>
              <w:t xml:space="preserve">28 – </w:t>
            </w:r>
            <w:proofErr w:type="spellStart"/>
            <w:r w:rsidRPr="00585252">
              <w:rPr>
                <w:rFonts w:ascii="Calibri" w:hAnsi="Calibri" w:cs="Calibri"/>
              </w:rPr>
              <w:t>Imunohistocheminis</w:t>
            </w:r>
            <w:proofErr w:type="spellEnd"/>
            <w:r w:rsidRPr="00585252">
              <w:rPr>
                <w:rFonts w:ascii="Calibri" w:hAnsi="Calibri" w:cs="Calibri"/>
              </w:rPr>
              <w:t xml:space="preserve"> tyrimas ALK;</w:t>
            </w:r>
          </w:p>
          <w:p w14:paraId="52CEA594" w14:textId="77777777" w:rsidR="00585252" w:rsidRPr="00585252" w:rsidRDefault="00585252" w:rsidP="00585252">
            <w:pPr>
              <w:pStyle w:val="Body"/>
              <w:rPr>
                <w:rFonts w:ascii="Calibri" w:hAnsi="Calibri" w:cs="Calibri"/>
              </w:rPr>
            </w:pPr>
            <w:r w:rsidRPr="00585252">
              <w:rPr>
                <w:rFonts w:ascii="Calibri" w:hAnsi="Calibri" w:cs="Calibri"/>
              </w:rPr>
              <w:t xml:space="preserve">29 – </w:t>
            </w:r>
            <w:proofErr w:type="spellStart"/>
            <w:r w:rsidRPr="00585252">
              <w:rPr>
                <w:rFonts w:ascii="Calibri" w:hAnsi="Calibri" w:cs="Calibri"/>
              </w:rPr>
              <w:t>Imunohistocheminis</w:t>
            </w:r>
            <w:proofErr w:type="spellEnd"/>
            <w:r w:rsidRPr="00585252">
              <w:rPr>
                <w:rFonts w:ascii="Calibri" w:hAnsi="Calibri" w:cs="Calibri"/>
              </w:rPr>
              <w:t xml:space="preserve"> tyrimas </w:t>
            </w:r>
            <w:proofErr w:type="spellStart"/>
            <w:r w:rsidRPr="00585252">
              <w:rPr>
                <w:rFonts w:ascii="Calibri" w:hAnsi="Calibri" w:cs="Calibri"/>
              </w:rPr>
              <w:t>cMYC</w:t>
            </w:r>
            <w:proofErr w:type="spellEnd"/>
            <w:r w:rsidRPr="00585252">
              <w:rPr>
                <w:rFonts w:ascii="Calibri" w:hAnsi="Calibri" w:cs="Calibri"/>
              </w:rPr>
              <w:t>;</w:t>
            </w:r>
          </w:p>
          <w:p w14:paraId="7014E7D1" w14:textId="7C7BBF05" w:rsidR="00C01053" w:rsidRPr="00585252" w:rsidRDefault="00585252" w:rsidP="00585252">
            <w:pPr>
              <w:pStyle w:val="Body"/>
              <w:rPr>
                <w:rFonts w:ascii="Calibri" w:hAnsi="Calibri" w:cs="Calibri"/>
              </w:rPr>
            </w:pPr>
            <w:r w:rsidRPr="00585252">
              <w:rPr>
                <w:rFonts w:ascii="Calibri" w:hAnsi="Calibri" w:cs="Calibri"/>
              </w:rPr>
              <w:t>30 – Mikrosatelitų nestabilumo tyrimas RL-PGR metodu.</w:t>
            </w:r>
          </w:p>
        </w:tc>
        <w:tc>
          <w:tcPr>
            <w:tcW w:w="2818" w:type="dxa"/>
            <w:vAlign w:val="center"/>
            <w:hideMark/>
          </w:tcPr>
          <w:p w14:paraId="6D0E3795" w14:textId="77777777" w:rsidR="00C01053" w:rsidRPr="00EF6138" w:rsidRDefault="00C01053" w:rsidP="00A1079E">
            <w:pPr>
              <w:pStyle w:val="Body"/>
              <w:rPr>
                <w:rFonts w:ascii="Calibri" w:hAnsi="Calibri" w:cs="Calibri"/>
                <w:b/>
                <w:bCs/>
              </w:rPr>
            </w:pPr>
            <w:r w:rsidRPr="00EF6138">
              <w:rPr>
                <w:rFonts w:ascii="Calibri" w:hAnsi="Calibri" w:cs="Calibri"/>
              </w:rPr>
              <w:lastRenderedPageBreak/>
              <w:t xml:space="preserve">Vienu paslaugos teikimo (tyrimo atlikimo vietos) adresu atliekamų 1, 7, 17, </w:t>
            </w:r>
            <w:r w:rsidRPr="00EF6138">
              <w:rPr>
                <w:rFonts w:ascii="Calibri" w:hAnsi="Calibri" w:cs="Calibri"/>
              </w:rPr>
              <w:lastRenderedPageBreak/>
              <w:t>18, 20-30 pozicijų patologijos tyrimų dalis:</w:t>
            </w:r>
            <w:r w:rsidRPr="00EF6138">
              <w:rPr>
                <w:rFonts w:ascii="Calibri" w:hAnsi="Calibri" w:cs="Calibri"/>
              </w:rPr>
              <w:br/>
            </w:r>
            <w:r w:rsidRPr="00EF6138">
              <w:rPr>
                <w:rFonts w:ascii="Calibri" w:hAnsi="Calibri" w:cs="Calibri"/>
                <w:b/>
                <w:bCs/>
              </w:rPr>
              <w:t>A) visi 15 tyrimų - 13 balų;</w:t>
            </w:r>
            <w:r w:rsidRPr="00EF6138">
              <w:rPr>
                <w:rFonts w:ascii="Calibri" w:hAnsi="Calibri" w:cs="Calibri"/>
                <w:b/>
                <w:bCs/>
              </w:rPr>
              <w:br/>
              <w:t>B) 12-14 tyrimų - 9 balai;</w:t>
            </w:r>
            <w:r w:rsidRPr="00EF6138">
              <w:rPr>
                <w:rFonts w:ascii="Calibri" w:hAnsi="Calibri" w:cs="Calibri"/>
                <w:b/>
                <w:bCs/>
              </w:rPr>
              <w:br/>
              <w:t>C) 10-11 tyrimų - 6 balai;</w:t>
            </w:r>
            <w:r w:rsidRPr="00EF6138">
              <w:rPr>
                <w:rFonts w:ascii="Calibri" w:hAnsi="Calibri" w:cs="Calibri"/>
                <w:b/>
                <w:bCs/>
              </w:rPr>
              <w:br/>
              <w:t>D) 7-9 tyrimai - 3 balai;</w:t>
            </w:r>
            <w:r w:rsidRPr="00EF6138">
              <w:rPr>
                <w:rFonts w:ascii="Calibri" w:hAnsi="Calibri" w:cs="Calibri"/>
                <w:b/>
                <w:bCs/>
              </w:rPr>
              <w:br/>
              <w:t>E) &lt;7 tyrimų - 0 (nulis) balų.</w:t>
            </w:r>
          </w:p>
        </w:tc>
        <w:tc>
          <w:tcPr>
            <w:tcW w:w="1003" w:type="dxa"/>
            <w:vAlign w:val="center"/>
            <w:hideMark/>
          </w:tcPr>
          <w:p w14:paraId="5577364E" w14:textId="77777777" w:rsidR="00C01053" w:rsidRPr="00EF6138" w:rsidRDefault="00C01053" w:rsidP="00A1079E">
            <w:pPr>
              <w:pStyle w:val="Body"/>
              <w:jc w:val="center"/>
              <w:rPr>
                <w:rFonts w:ascii="Calibri" w:hAnsi="Calibri" w:cs="Calibri"/>
                <w:b/>
                <w:bCs/>
              </w:rPr>
            </w:pPr>
            <w:r w:rsidRPr="00EF6138">
              <w:rPr>
                <w:rFonts w:ascii="Calibri" w:hAnsi="Calibri" w:cs="Calibri"/>
                <w:b/>
                <w:bCs/>
              </w:rPr>
              <w:lastRenderedPageBreak/>
              <w:t>PA2</w:t>
            </w:r>
          </w:p>
        </w:tc>
      </w:tr>
      <w:tr w:rsidR="00C01053" w:rsidRPr="00EF6138" w14:paraId="09B1D0C2" w14:textId="77777777" w:rsidTr="00A1079E">
        <w:tc>
          <w:tcPr>
            <w:tcW w:w="727" w:type="dxa"/>
          </w:tcPr>
          <w:p w14:paraId="7FA34FFF" w14:textId="161BAE97" w:rsidR="00C01053" w:rsidRPr="00EF6138" w:rsidRDefault="00C964D9" w:rsidP="00A1079E">
            <w:pPr>
              <w:pStyle w:val="Body"/>
              <w:jc w:val="both"/>
              <w:rPr>
                <w:rFonts w:ascii="Calibri" w:hAnsi="Calibri" w:cs="Calibri"/>
              </w:rPr>
            </w:pPr>
            <w:r>
              <w:rPr>
                <w:rFonts w:ascii="Calibri" w:hAnsi="Calibri" w:cs="Calibri"/>
              </w:rPr>
              <w:t>3</w:t>
            </w:r>
          </w:p>
        </w:tc>
        <w:tc>
          <w:tcPr>
            <w:tcW w:w="5074" w:type="dxa"/>
          </w:tcPr>
          <w:p w14:paraId="3740F66E" w14:textId="7C949A36" w:rsidR="00C01053" w:rsidRPr="00A35E51" w:rsidRDefault="00C01053" w:rsidP="00A1079E">
            <w:pPr>
              <w:pStyle w:val="Body"/>
              <w:rPr>
                <w:rFonts w:ascii="Calibri" w:hAnsi="Calibri" w:cs="Calibri"/>
              </w:rPr>
            </w:pPr>
            <w:r w:rsidRPr="00EF6138">
              <w:rPr>
                <w:rFonts w:ascii="Calibri" w:hAnsi="Calibri" w:cs="Calibri"/>
                <w:b/>
                <w:bCs/>
              </w:rPr>
              <w:t xml:space="preserve">Pavojingųjų cheminių medžiagų naudojimo mažinimas. </w:t>
            </w:r>
            <w:r w:rsidRPr="00EF6138">
              <w:rPr>
                <w:rFonts w:ascii="Calibri" w:hAnsi="Calibri" w:cs="Calibri"/>
                <w:b/>
                <w:bCs/>
              </w:rPr>
              <w:br/>
            </w:r>
            <w:r w:rsidRPr="00EF6138">
              <w:rPr>
                <w:rFonts w:ascii="Calibri" w:hAnsi="Calibri" w:cs="Calibri"/>
              </w:rPr>
              <w:t xml:space="preserve">Vertinama, ar paslaugos teikimo metu taikomos priemonės, užtikrinančios pavojingųjų cheminių medžiagų pakartotinį panaudojimą, laboratorijoje naudoto </w:t>
            </w:r>
            <w:proofErr w:type="spellStart"/>
            <w:r w:rsidRPr="00EF6138">
              <w:rPr>
                <w:rFonts w:ascii="Calibri" w:hAnsi="Calibri" w:cs="Calibri"/>
              </w:rPr>
              <w:t>ksileno</w:t>
            </w:r>
            <w:proofErr w:type="spellEnd"/>
            <w:r w:rsidRPr="00EF6138">
              <w:rPr>
                <w:rFonts w:ascii="Calibri" w:hAnsi="Calibri" w:cs="Calibri"/>
              </w:rPr>
              <w:t xml:space="preserve"> ir (arba) etilo alkoholio </w:t>
            </w:r>
            <w:proofErr w:type="spellStart"/>
            <w:r w:rsidRPr="00EF6138">
              <w:rPr>
                <w:rFonts w:ascii="Calibri" w:hAnsi="Calibri" w:cs="Calibri"/>
              </w:rPr>
              <w:t>reciklinimas</w:t>
            </w:r>
            <w:proofErr w:type="spellEnd"/>
            <w:r w:rsidRPr="00EF6138">
              <w:rPr>
                <w:rFonts w:ascii="Calibri" w:hAnsi="Calibri" w:cs="Calibri"/>
              </w:rPr>
              <w:t xml:space="preserve"> (pakartotinis naudojimas), mažinant jų suvartojimą ir poveikį aplinkai.</w:t>
            </w:r>
            <w:r w:rsidRPr="00EF6138">
              <w:rPr>
                <w:rFonts w:ascii="Calibri" w:hAnsi="Calibri" w:cs="Calibri"/>
              </w:rPr>
              <w:br/>
              <w:t>Balai skiriami tik tuo atveju, jei reikalavimą atitinka ir tiekėjas ir visi jo pasitelkiami subtiekėjai.</w:t>
            </w:r>
            <w:r w:rsidR="00720A19">
              <w:rPr>
                <w:rFonts w:ascii="Calibri" w:hAnsi="Calibri" w:cs="Calibri"/>
              </w:rPr>
              <w:t xml:space="preserve"> </w:t>
            </w:r>
          </w:p>
        </w:tc>
        <w:tc>
          <w:tcPr>
            <w:tcW w:w="2818" w:type="dxa"/>
            <w:vAlign w:val="center"/>
          </w:tcPr>
          <w:p w14:paraId="523A9920" w14:textId="77777777" w:rsidR="00C01053" w:rsidRPr="00EF6138" w:rsidRDefault="00C01053" w:rsidP="00A1079E">
            <w:pPr>
              <w:pStyle w:val="Body"/>
              <w:rPr>
                <w:rFonts w:ascii="Calibri" w:hAnsi="Calibri" w:cs="Calibri"/>
                <w:b/>
                <w:bCs/>
              </w:rPr>
            </w:pPr>
            <w:r w:rsidRPr="00EF6138">
              <w:rPr>
                <w:rFonts w:ascii="Calibri" w:hAnsi="Calibri" w:cs="Calibri"/>
              </w:rPr>
              <w:t>Tiekėjas ir ūkio subjektas, kurio pajėgumais remiasi pakartotinai perdirba:</w:t>
            </w:r>
            <w:r w:rsidRPr="00EF6138">
              <w:rPr>
                <w:rFonts w:ascii="Calibri" w:hAnsi="Calibri" w:cs="Calibri"/>
              </w:rPr>
              <w:br/>
            </w:r>
            <w:r w:rsidRPr="00EF6138">
              <w:rPr>
                <w:rFonts w:ascii="Calibri" w:hAnsi="Calibri" w:cs="Calibri"/>
                <w:b/>
                <w:bCs/>
              </w:rPr>
              <w:t xml:space="preserve">A) ir </w:t>
            </w:r>
            <w:proofErr w:type="spellStart"/>
            <w:r w:rsidRPr="00EF6138">
              <w:rPr>
                <w:rFonts w:ascii="Calibri" w:hAnsi="Calibri" w:cs="Calibri"/>
                <w:b/>
                <w:bCs/>
              </w:rPr>
              <w:t>ksileną</w:t>
            </w:r>
            <w:proofErr w:type="spellEnd"/>
            <w:r w:rsidRPr="00EF6138">
              <w:rPr>
                <w:rFonts w:ascii="Calibri" w:hAnsi="Calibri" w:cs="Calibri"/>
                <w:b/>
                <w:bCs/>
              </w:rPr>
              <w:t>, ir etilo alkoholį - 5 balai;</w:t>
            </w:r>
            <w:r w:rsidRPr="00EF6138">
              <w:rPr>
                <w:rFonts w:ascii="Calibri" w:hAnsi="Calibri" w:cs="Calibri"/>
                <w:b/>
                <w:bCs/>
              </w:rPr>
              <w:br/>
              <w:t xml:space="preserve">B) tik </w:t>
            </w:r>
            <w:proofErr w:type="spellStart"/>
            <w:r w:rsidRPr="00EF6138">
              <w:rPr>
                <w:rFonts w:ascii="Calibri" w:hAnsi="Calibri" w:cs="Calibri"/>
                <w:b/>
                <w:bCs/>
              </w:rPr>
              <w:t>ksileną</w:t>
            </w:r>
            <w:proofErr w:type="spellEnd"/>
            <w:r w:rsidRPr="00EF6138">
              <w:rPr>
                <w:rFonts w:ascii="Calibri" w:hAnsi="Calibri" w:cs="Calibri"/>
                <w:b/>
                <w:bCs/>
              </w:rPr>
              <w:t xml:space="preserve"> arba tik etilo alkoholį - 2 balai;</w:t>
            </w:r>
            <w:r w:rsidRPr="00EF6138">
              <w:rPr>
                <w:rFonts w:ascii="Calibri" w:hAnsi="Calibri" w:cs="Calibri"/>
                <w:b/>
                <w:bCs/>
              </w:rPr>
              <w:br/>
              <w:t>C) neperdirba - 0 (nulis) balų.</w:t>
            </w:r>
          </w:p>
        </w:tc>
        <w:tc>
          <w:tcPr>
            <w:tcW w:w="1003" w:type="dxa"/>
            <w:vAlign w:val="center"/>
          </w:tcPr>
          <w:p w14:paraId="2D113F30" w14:textId="77777777" w:rsidR="00C01053" w:rsidRPr="00EF6138" w:rsidRDefault="00C01053" w:rsidP="00A1079E">
            <w:pPr>
              <w:pStyle w:val="Body"/>
              <w:jc w:val="center"/>
              <w:rPr>
                <w:rFonts w:ascii="Calibri" w:hAnsi="Calibri" w:cs="Calibri"/>
                <w:b/>
                <w:bCs/>
              </w:rPr>
            </w:pPr>
            <w:r w:rsidRPr="00EF6138">
              <w:rPr>
                <w:rFonts w:ascii="Calibri" w:hAnsi="Calibri" w:cs="Calibri"/>
                <w:b/>
                <w:bCs/>
              </w:rPr>
              <w:t>PA3</w:t>
            </w:r>
          </w:p>
        </w:tc>
      </w:tr>
      <w:tr w:rsidR="00C01053" w:rsidRPr="00EF6138" w14:paraId="0FF0B79A" w14:textId="77777777" w:rsidTr="00A1079E">
        <w:tc>
          <w:tcPr>
            <w:tcW w:w="727" w:type="dxa"/>
          </w:tcPr>
          <w:p w14:paraId="05A25E6C" w14:textId="3F059DAA" w:rsidR="00C01053" w:rsidRPr="00EF6138" w:rsidRDefault="00C964D9" w:rsidP="00A1079E">
            <w:pPr>
              <w:pStyle w:val="Body"/>
              <w:jc w:val="both"/>
              <w:rPr>
                <w:rFonts w:ascii="Calibri" w:hAnsi="Calibri" w:cs="Calibri"/>
              </w:rPr>
            </w:pPr>
            <w:r>
              <w:rPr>
                <w:rFonts w:ascii="Calibri" w:hAnsi="Calibri" w:cs="Calibri"/>
              </w:rPr>
              <w:t>4</w:t>
            </w:r>
          </w:p>
        </w:tc>
        <w:tc>
          <w:tcPr>
            <w:tcW w:w="5074" w:type="dxa"/>
          </w:tcPr>
          <w:p w14:paraId="410D14B3" w14:textId="77777777" w:rsidR="00C01053" w:rsidRPr="00EF6138" w:rsidRDefault="00C01053" w:rsidP="00A1079E">
            <w:pPr>
              <w:pStyle w:val="Body"/>
              <w:rPr>
                <w:rFonts w:ascii="Calibri" w:hAnsi="Calibri" w:cs="Calibri"/>
                <w:b/>
                <w:bCs/>
              </w:rPr>
            </w:pPr>
            <w:r w:rsidRPr="00EF6138">
              <w:rPr>
                <w:rFonts w:ascii="Calibri" w:hAnsi="Calibri" w:cs="Calibri"/>
                <w:b/>
                <w:bCs/>
              </w:rPr>
              <w:t>Aplinkai draugiškas biologinių ėminių transportavimas.</w:t>
            </w:r>
            <w:r w:rsidRPr="00EF6138">
              <w:rPr>
                <w:rFonts w:ascii="Calibri" w:hAnsi="Calibri" w:cs="Calibri"/>
              </w:rPr>
              <w:br/>
              <w:t>Tiekėjas įsipareigoja, kad viso sutarties vykdymo laikotarpiu ėminių transportavimas bus atliekamas tik nulinės emisijos transporto priemonėmis (t. y. 100 % elektrinėmis transporto priemonėmis).</w:t>
            </w:r>
          </w:p>
        </w:tc>
        <w:tc>
          <w:tcPr>
            <w:tcW w:w="2818" w:type="dxa"/>
            <w:vAlign w:val="center"/>
          </w:tcPr>
          <w:p w14:paraId="2DDFEB19" w14:textId="77777777" w:rsidR="00C01053" w:rsidRPr="00EF6138" w:rsidRDefault="00C01053" w:rsidP="00A1079E">
            <w:pPr>
              <w:pStyle w:val="Body"/>
              <w:rPr>
                <w:rFonts w:ascii="Calibri" w:hAnsi="Calibri" w:cs="Calibri"/>
                <w:b/>
                <w:bCs/>
              </w:rPr>
            </w:pPr>
            <w:r w:rsidRPr="00EF6138">
              <w:rPr>
                <w:rFonts w:ascii="Calibri" w:hAnsi="Calibri" w:cs="Calibri"/>
                <w:b/>
                <w:bCs/>
              </w:rPr>
              <w:t>100 % elektrinė transporto priemonė - 3 balai.</w:t>
            </w:r>
          </w:p>
        </w:tc>
        <w:tc>
          <w:tcPr>
            <w:tcW w:w="1003" w:type="dxa"/>
            <w:vAlign w:val="center"/>
          </w:tcPr>
          <w:p w14:paraId="024AF048" w14:textId="77777777" w:rsidR="00C01053" w:rsidRPr="00EF6138" w:rsidRDefault="00C01053" w:rsidP="00A1079E">
            <w:pPr>
              <w:pStyle w:val="Body"/>
              <w:jc w:val="center"/>
              <w:rPr>
                <w:rFonts w:ascii="Calibri" w:hAnsi="Calibri" w:cs="Calibri"/>
                <w:b/>
                <w:bCs/>
              </w:rPr>
            </w:pPr>
            <w:r w:rsidRPr="00EF6138">
              <w:rPr>
                <w:rFonts w:ascii="Calibri" w:hAnsi="Calibri" w:cs="Calibri"/>
                <w:b/>
                <w:bCs/>
              </w:rPr>
              <w:t>PA4</w:t>
            </w:r>
          </w:p>
        </w:tc>
      </w:tr>
    </w:tbl>
    <w:p w14:paraId="20C04054" w14:textId="77777777" w:rsidR="00C01053" w:rsidRPr="00EF6138" w:rsidRDefault="00C01053" w:rsidP="00C01053">
      <w:pPr>
        <w:pStyle w:val="Body"/>
        <w:ind w:left="426"/>
        <w:jc w:val="both"/>
        <w:rPr>
          <w:rFonts w:ascii="Calibri" w:hAnsi="Calibri" w:cs="Calibri"/>
          <w:kern w:val="24"/>
        </w:rPr>
      </w:pPr>
    </w:p>
    <w:p w14:paraId="0A709589" w14:textId="77777777" w:rsidR="00C01053" w:rsidRPr="00EF6138" w:rsidRDefault="00C01053" w:rsidP="00C01053">
      <w:pPr>
        <w:pStyle w:val="Body"/>
        <w:jc w:val="both"/>
        <w:rPr>
          <w:rFonts w:ascii="Calibri" w:hAnsi="Calibri" w:cs="Calibri"/>
          <w:kern w:val="24"/>
        </w:rPr>
      </w:pPr>
    </w:p>
    <w:p w14:paraId="590B7C0C" w14:textId="77777777" w:rsidR="00C01053" w:rsidRPr="00EF6138" w:rsidRDefault="00C01053" w:rsidP="00C01053">
      <w:pPr>
        <w:pStyle w:val="Body"/>
        <w:ind w:left="792"/>
        <w:jc w:val="both"/>
        <w:rPr>
          <w:rFonts w:ascii="Calibri" w:hAnsi="Calibri" w:cs="Calibri"/>
        </w:rPr>
      </w:pPr>
    </w:p>
    <w:p w14:paraId="28A2C921" w14:textId="04E67F40" w:rsidR="00C01053" w:rsidRPr="00EF6138" w:rsidRDefault="00231779" w:rsidP="00A35E51">
      <w:pPr>
        <w:pStyle w:val="Body"/>
        <w:jc w:val="both"/>
        <w:rPr>
          <w:rFonts w:ascii="Calibri" w:hAnsi="Calibri" w:cs="Calibri"/>
        </w:rPr>
      </w:pPr>
      <w:r>
        <w:rPr>
          <w:rFonts w:ascii="Calibri" w:hAnsi="Calibri" w:cs="Calibri"/>
          <w:b/>
          <w:bCs/>
        </w:rPr>
        <w:lastRenderedPageBreak/>
        <w:t xml:space="preserve">6.4. </w:t>
      </w:r>
      <w:r w:rsidR="00C01053" w:rsidRPr="00EF6138">
        <w:rPr>
          <w:rFonts w:ascii="Calibri" w:hAnsi="Calibri" w:cs="Calibri"/>
          <w:b/>
          <w:bCs/>
        </w:rPr>
        <w:t>Kriterijaus parametrui PA</w:t>
      </w:r>
      <w:r w:rsidR="00C01053" w:rsidRPr="00EF6138">
        <w:rPr>
          <w:rFonts w:ascii="Calibri" w:hAnsi="Calibri" w:cs="Calibri"/>
          <w:b/>
          <w:bCs/>
          <w:vertAlign w:val="subscript"/>
        </w:rPr>
        <w:t>1</w:t>
      </w:r>
      <w:r w:rsidR="00C01053" w:rsidRPr="00EF6138">
        <w:rPr>
          <w:rFonts w:ascii="Calibri" w:hAnsi="Calibri" w:cs="Calibri"/>
          <w:b/>
          <w:bCs/>
        </w:rPr>
        <w:t xml:space="preserve"> suteikiamų balų skaičius </w:t>
      </w:r>
      <w:r w:rsidR="00C01053" w:rsidRPr="00EF6138">
        <w:rPr>
          <w:rFonts w:ascii="Calibri" w:hAnsi="Calibri" w:cs="Calibri"/>
        </w:rPr>
        <w:t xml:space="preserve">yra lygus </w:t>
      </w:r>
      <w:r w:rsidR="00246FFF">
        <w:rPr>
          <w:rFonts w:ascii="Calibri" w:hAnsi="Calibri" w:cs="Calibri"/>
        </w:rPr>
        <w:t xml:space="preserve">vertinamo tiekėjo </w:t>
      </w:r>
      <w:proofErr w:type="spellStart"/>
      <w:r w:rsidR="00C01053" w:rsidRPr="00EF6138">
        <w:rPr>
          <w:rFonts w:ascii="Calibri" w:hAnsi="Calibri" w:cs="Calibri"/>
        </w:rPr>
        <w:t>rutiniškai</w:t>
      </w:r>
      <w:proofErr w:type="spellEnd"/>
      <w:r w:rsidR="00C01053" w:rsidRPr="00EF6138">
        <w:rPr>
          <w:rFonts w:ascii="Calibri" w:hAnsi="Calibri" w:cs="Calibri"/>
        </w:rPr>
        <w:t xml:space="preserve"> naudojamų </w:t>
      </w:r>
      <w:proofErr w:type="spellStart"/>
      <w:r w:rsidR="00C01053" w:rsidRPr="00EF6138">
        <w:rPr>
          <w:rFonts w:ascii="Calibri" w:hAnsi="Calibri" w:cs="Calibri"/>
        </w:rPr>
        <w:t>imunohistocheminių</w:t>
      </w:r>
      <w:proofErr w:type="spellEnd"/>
      <w:r w:rsidR="00C01053" w:rsidRPr="00EF6138">
        <w:rPr>
          <w:rFonts w:ascii="Calibri" w:hAnsi="Calibri" w:cs="Calibri"/>
        </w:rPr>
        <w:t xml:space="preserve"> žymenų skaičiaus (IM</w:t>
      </w:r>
      <w:r w:rsidR="00C01053" w:rsidRPr="00EF6138">
        <w:rPr>
          <w:rFonts w:ascii="Calibri" w:hAnsi="Calibri" w:cs="Calibri"/>
          <w:vertAlign w:val="subscript"/>
        </w:rPr>
        <w:t>P</w:t>
      </w:r>
      <w:r w:rsidR="00C01053" w:rsidRPr="00EF6138">
        <w:rPr>
          <w:rFonts w:ascii="Calibri" w:hAnsi="Calibri" w:cs="Calibri"/>
        </w:rPr>
        <w:t xml:space="preserve">) santykiui su </w:t>
      </w:r>
      <w:r w:rsidR="00F844D9">
        <w:rPr>
          <w:rFonts w:ascii="Calibri" w:hAnsi="Calibri" w:cs="Calibri"/>
        </w:rPr>
        <w:t xml:space="preserve">tiekėjų pasiūlytu </w:t>
      </w:r>
      <w:r w:rsidR="00C01053" w:rsidRPr="00EF6138">
        <w:rPr>
          <w:rFonts w:ascii="Calibri" w:hAnsi="Calibri" w:cs="Calibri"/>
        </w:rPr>
        <w:t>didžiausiu žymenų skaičiumi (</w:t>
      </w:r>
      <w:proofErr w:type="spellStart"/>
      <w:r w:rsidR="00C01053" w:rsidRPr="00EF6138">
        <w:rPr>
          <w:rFonts w:ascii="Calibri" w:hAnsi="Calibri" w:cs="Calibri"/>
        </w:rPr>
        <w:t>IM</w:t>
      </w:r>
      <w:r w:rsidR="00C01053" w:rsidRPr="00EF6138">
        <w:rPr>
          <w:rFonts w:ascii="Calibri" w:hAnsi="Calibri" w:cs="Calibri"/>
          <w:vertAlign w:val="subscript"/>
        </w:rPr>
        <w:t>max</w:t>
      </w:r>
      <w:proofErr w:type="spellEnd"/>
      <w:r w:rsidR="00C01053" w:rsidRPr="00EF6138">
        <w:rPr>
          <w:rFonts w:ascii="Calibri" w:hAnsi="Calibri" w:cs="Calibri"/>
        </w:rPr>
        <w:t>) padaugintam iš maksimalaus PA</w:t>
      </w:r>
      <w:r w:rsidR="00C01053" w:rsidRPr="00EF6138">
        <w:rPr>
          <w:rFonts w:ascii="Calibri" w:hAnsi="Calibri" w:cs="Calibri"/>
          <w:vertAlign w:val="subscript"/>
        </w:rPr>
        <w:t>1</w:t>
      </w:r>
      <w:r w:rsidR="00C01053" w:rsidRPr="00EF6138">
        <w:rPr>
          <w:rFonts w:ascii="Calibri" w:hAnsi="Calibri" w:cs="Calibri"/>
        </w:rPr>
        <w:t xml:space="preserve"> parametro balų skaičiaus (IM</w:t>
      </w:r>
      <w:r w:rsidR="00C01053" w:rsidRPr="00EF6138">
        <w:rPr>
          <w:rFonts w:ascii="Calibri" w:hAnsi="Calibri" w:cs="Calibri"/>
          <w:vertAlign w:val="subscript"/>
        </w:rPr>
        <w:t>PA1</w:t>
      </w:r>
      <w:r w:rsidR="00C01053" w:rsidRPr="00EF6138">
        <w:rPr>
          <w:rFonts w:ascii="Calibri" w:hAnsi="Calibri" w:cs="Calibri"/>
        </w:rPr>
        <w:t>=14):</w:t>
      </w:r>
    </w:p>
    <w:p w14:paraId="080AB8A1" w14:textId="77777777" w:rsidR="00C01053" w:rsidRPr="00EF6138" w:rsidRDefault="00C01053" w:rsidP="00C01053">
      <w:pPr>
        <w:pStyle w:val="Body"/>
        <w:ind w:left="792"/>
        <w:jc w:val="both"/>
        <w:rPr>
          <w:rFonts w:ascii="Calibri" w:hAnsi="Calibri" w:cs="Calibri"/>
        </w:rPr>
      </w:pPr>
    </w:p>
    <w:p w14:paraId="1E59B076" w14:textId="6AC62D56" w:rsidR="00C01053" w:rsidRPr="00EF6138" w:rsidRDefault="00000000" w:rsidP="00C01053">
      <w:pPr>
        <w:pStyle w:val="Body"/>
        <w:jc w:val="center"/>
        <w:rPr>
          <w:rFonts w:ascii="Calibri" w:hAnsi="Calibri" w:cs="Calibri"/>
        </w:rPr>
      </w:pPr>
      <m:oMathPara>
        <m:oMath>
          <m:sSub>
            <m:sSubPr>
              <m:ctrlPr>
                <w:rPr>
                  <w:rFonts w:ascii="Cambria Math" w:hAnsi="Cambria Math" w:cs="Calibri"/>
                  <w:i/>
                </w:rPr>
              </m:ctrlPr>
            </m:sSubPr>
            <m:e>
              <m:r>
                <w:rPr>
                  <w:rFonts w:ascii="Cambria Math" w:hAnsi="Cambria Math" w:cs="Calibri"/>
                </w:rPr>
                <m:t>PA</m:t>
              </m:r>
            </m:e>
            <m:sub>
              <m:r>
                <w:rPr>
                  <w:rFonts w:ascii="Cambria Math" w:hAnsi="Cambria Math" w:cs="Calibri"/>
                </w:rPr>
                <m:t>1</m:t>
              </m:r>
            </m:sub>
          </m:sSub>
          <m:r>
            <w:rPr>
              <w:rFonts w:ascii="Cambria Math" w:hAnsi="Cambria Math" w:cs="Calibri"/>
            </w:rPr>
            <m:t>=</m:t>
          </m:r>
          <m:f>
            <m:fPr>
              <m:ctrlPr>
                <w:rPr>
                  <w:rFonts w:ascii="Cambria Math" w:hAnsi="Cambria Math" w:cs="Calibri"/>
                  <w:i/>
                </w:rPr>
              </m:ctrlPr>
            </m:fPr>
            <m:num>
              <m:sSub>
                <m:sSubPr>
                  <m:ctrlPr>
                    <w:rPr>
                      <w:rFonts w:ascii="Cambria Math" w:hAnsi="Cambria Math" w:cs="Calibri"/>
                    </w:rPr>
                  </m:ctrlPr>
                </m:sSubPr>
                <m:e>
                  <m:r>
                    <w:rPr>
                      <w:rFonts w:ascii="Cambria Math" w:hAnsi="Cambria Math" w:cs="Calibri"/>
                    </w:rPr>
                    <m:t>IM</m:t>
                  </m:r>
                </m:e>
                <m:sub>
                  <m:r>
                    <w:rPr>
                      <w:rFonts w:ascii="Cambria Math" w:hAnsi="Cambria Math" w:cs="Calibri"/>
                    </w:rPr>
                    <m:t>P</m:t>
                  </m:r>
                </m:sub>
              </m:sSub>
            </m:num>
            <m:den>
              <m:sSub>
                <m:sSubPr>
                  <m:ctrlPr>
                    <w:rPr>
                      <w:rFonts w:ascii="Cambria Math" w:hAnsi="Cambria Math" w:cs="Calibri"/>
                    </w:rPr>
                  </m:ctrlPr>
                </m:sSubPr>
                <m:e>
                  <m:r>
                    <w:rPr>
                      <w:rFonts w:ascii="Cambria Math" w:hAnsi="Cambria Math" w:cs="Calibri"/>
                    </w:rPr>
                    <m:t>IM</m:t>
                  </m:r>
                </m:e>
                <m:sub>
                  <m:r>
                    <w:rPr>
                      <w:rFonts w:ascii="Cambria Math" w:hAnsi="Cambria Math" w:cs="Calibri"/>
                    </w:rPr>
                    <m:t>max</m:t>
                  </m:r>
                </m:sub>
              </m:sSub>
            </m:den>
          </m:f>
          <m:r>
            <w:rPr>
              <w:rFonts w:ascii="Cambria Math" w:hAnsi="Cambria Math" w:cs="Calibri"/>
            </w:rPr>
            <m:t>×</m:t>
          </m:r>
          <m:sSub>
            <m:sSubPr>
              <m:ctrlPr>
                <w:rPr>
                  <w:rFonts w:ascii="Cambria Math" w:hAnsi="Cambria Math" w:cs="Calibri"/>
                  <w:i/>
                </w:rPr>
              </m:ctrlPr>
            </m:sSubPr>
            <m:e>
              <m:r>
                <w:rPr>
                  <w:rFonts w:ascii="Cambria Math" w:hAnsi="Cambria Math" w:cs="Calibri"/>
                </w:rPr>
                <m:t>IM</m:t>
              </m:r>
            </m:e>
            <m:sub>
              <m:r>
                <w:rPr>
                  <w:rFonts w:ascii="Cambria Math" w:hAnsi="Cambria Math" w:cs="Calibri"/>
                </w:rPr>
                <m:t>PA1</m:t>
              </m:r>
            </m:sub>
          </m:sSub>
        </m:oMath>
      </m:oMathPara>
    </w:p>
    <w:p w14:paraId="71D36CA4" w14:textId="77777777" w:rsidR="00C01053" w:rsidRPr="00EF6138" w:rsidRDefault="00C01053" w:rsidP="00C01053">
      <w:pPr>
        <w:pStyle w:val="Body"/>
        <w:ind w:left="792"/>
        <w:jc w:val="both"/>
        <w:rPr>
          <w:rFonts w:ascii="Calibri" w:hAnsi="Calibri" w:cs="Calibri"/>
        </w:rPr>
      </w:pPr>
    </w:p>
    <w:p w14:paraId="56FBBE3F" w14:textId="4789B21E" w:rsidR="00C01053" w:rsidRPr="00EF6138" w:rsidRDefault="00231779" w:rsidP="00710603">
      <w:pPr>
        <w:pStyle w:val="Body"/>
        <w:jc w:val="both"/>
        <w:rPr>
          <w:rFonts w:ascii="Calibri" w:hAnsi="Calibri" w:cs="Calibri"/>
        </w:rPr>
      </w:pPr>
      <w:r>
        <w:rPr>
          <w:rFonts w:ascii="Calibri" w:hAnsi="Calibri" w:cs="Calibri"/>
          <w:b/>
          <w:bCs/>
        </w:rPr>
        <w:t xml:space="preserve">6.5. </w:t>
      </w:r>
      <w:r w:rsidR="00C01053" w:rsidRPr="00EF6138">
        <w:rPr>
          <w:rFonts w:ascii="Calibri" w:hAnsi="Calibri" w:cs="Calibri"/>
          <w:b/>
          <w:bCs/>
        </w:rPr>
        <w:t>Kriterijaus parametrui PA</w:t>
      </w:r>
      <w:r w:rsidR="00C01053" w:rsidRPr="00EF6138">
        <w:rPr>
          <w:rFonts w:ascii="Calibri" w:hAnsi="Calibri" w:cs="Calibri"/>
          <w:b/>
          <w:bCs/>
          <w:vertAlign w:val="subscript"/>
        </w:rPr>
        <w:t>2</w:t>
      </w:r>
      <w:r w:rsidR="00C01053" w:rsidRPr="00EF6138">
        <w:rPr>
          <w:rFonts w:ascii="Calibri" w:hAnsi="Calibri" w:cs="Calibri"/>
          <w:b/>
          <w:bCs/>
        </w:rPr>
        <w:t xml:space="preserve"> suteikiamų balų skaičius </w:t>
      </w:r>
      <w:r w:rsidR="00C01053" w:rsidRPr="00EF6138">
        <w:rPr>
          <w:rFonts w:ascii="Calibri" w:hAnsi="Calibri" w:cs="Calibri"/>
        </w:rPr>
        <w:t>skiriamas priklausomai nuo vienu paslaugos teikimo (tyrimo atlikimo vietos) adresu atliekamų 1, 7, 17, 18, 20-30 pozicijų patologijos tyrimų dalies:</w:t>
      </w:r>
    </w:p>
    <w:p w14:paraId="12BE5BAB" w14:textId="77777777" w:rsidR="00C01053" w:rsidRPr="00EF6138" w:rsidRDefault="00C01053" w:rsidP="00C01053">
      <w:pPr>
        <w:pStyle w:val="Body"/>
        <w:ind w:left="792"/>
        <w:jc w:val="both"/>
        <w:rPr>
          <w:rFonts w:ascii="Calibri" w:hAnsi="Calibri" w:cs="Calibri"/>
        </w:rPr>
      </w:pPr>
      <w:r w:rsidRPr="00EF6138">
        <w:rPr>
          <w:rFonts w:ascii="Calibri" w:hAnsi="Calibri" w:cs="Calibri"/>
        </w:rPr>
        <w:t>A) atliekami visi 15 tyrimų – skiriama 13 balų;</w:t>
      </w:r>
    </w:p>
    <w:p w14:paraId="2BCF6E5D" w14:textId="77777777" w:rsidR="00C01053" w:rsidRPr="00EF6138" w:rsidRDefault="00C01053" w:rsidP="00C01053">
      <w:pPr>
        <w:pStyle w:val="Body"/>
        <w:ind w:left="792"/>
        <w:jc w:val="both"/>
        <w:rPr>
          <w:rFonts w:ascii="Calibri" w:hAnsi="Calibri" w:cs="Calibri"/>
        </w:rPr>
      </w:pPr>
      <w:r w:rsidRPr="00EF6138">
        <w:rPr>
          <w:rFonts w:ascii="Calibri" w:hAnsi="Calibri" w:cs="Calibri"/>
        </w:rPr>
        <w:t>B) atliekama 12-14 tyrimų – skiriami 9 balai;</w:t>
      </w:r>
    </w:p>
    <w:p w14:paraId="4FC9A4F3" w14:textId="77777777" w:rsidR="00C01053" w:rsidRPr="00EF6138" w:rsidRDefault="00C01053" w:rsidP="00C01053">
      <w:pPr>
        <w:pStyle w:val="Body"/>
        <w:ind w:left="792"/>
        <w:jc w:val="both"/>
        <w:rPr>
          <w:rFonts w:ascii="Calibri" w:hAnsi="Calibri" w:cs="Calibri"/>
        </w:rPr>
      </w:pPr>
      <w:r w:rsidRPr="00EF6138">
        <w:rPr>
          <w:rFonts w:ascii="Calibri" w:hAnsi="Calibri" w:cs="Calibri"/>
        </w:rPr>
        <w:t>C) atliekama 10-11 tyrimų – skiriami 6 balai;</w:t>
      </w:r>
    </w:p>
    <w:p w14:paraId="05C9DCD7" w14:textId="77777777" w:rsidR="00C01053" w:rsidRPr="00EF6138" w:rsidRDefault="00C01053" w:rsidP="00C01053">
      <w:pPr>
        <w:pStyle w:val="Body"/>
        <w:ind w:left="792"/>
        <w:jc w:val="both"/>
        <w:rPr>
          <w:rFonts w:ascii="Calibri" w:hAnsi="Calibri" w:cs="Calibri"/>
        </w:rPr>
      </w:pPr>
      <w:r w:rsidRPr="00EF6138">
        <w:rPr>
          <w:rFonts w:ascii="Calibri" w:hAnsi="Calibri" w:cs="Calibri"/>
        </w:rPr>
        <w:t>D) atliekami 7-9 tyrimai – skiriami 3 balai;</w:t>
      </w:r>
    </w:p>
    <w:p w14:paraId="2C29E06D" w14:textId="77777777" w:rsidR="00C01053" w:rsidRPr="00EF6138" w:rsidRDefault="00C01053" w:rsidP="00C01053">
      <w:pPr>
        <w:pStyle w:val="Body"/>
        <w:ind w:left="792"/>
        <w:jc w:val="both"/>
        <w:rPr>
          <w:rFonts w:ascii="Calibri" w:hAnsi="Calibri" w:cs="Calibri"/>
        </w:rPr>
      </w:pPr>
      <w:r w:rsidRPr="00EF6138">
        <w:rPr>
          <w:rFonts w:ascii="Calibri" w:hAnsi="Calibri" w:cs="Calibri"/>
        </w:rPr>
        <w:t>E) atliekama &lt;7 tyrimų – 0 skiriama (nulis) balų.</w:t>
      </w:r>
    </w:p>
    <w:p w14:paraId="5D93718A" w14:textId="77777777" w:rsidR="00C01053" w:rsidRPr="00EF6138" w:rsidRDefault="00C01053" w:rsidP="00C01053">
      <w:pPr>
        <w:pStyle w:val="Body"/>
        <w:ind w:left="792"/>
        <w:jc w:val="both"/>
        <w:rPr>
          <w:rFonts w:ascii="Calibri" w:hAnsi="Calibri" w:cs="Calibri"/>
        </w:rPr>
      </w:pPr>
    </w:p>
    <w:p w14:paraId="7C77A0F5" w14:textId="72146265" w:rsidR="00C01053" w:rsidRPr="00EF6138" w:rsidRDefault="00231779" w:rsidP="00710603">
      <w:pPr>
        <w:pStyle w:val="Body"/>
        <w:jc w:val="both"/>
        <w:rPr>
          <w:rFonts w:ascii="Calibri" w:hAnsi="Calibri" w:cs="Calibri"/>
        </w:rPr>
      </w:pPr>
      <w:r>
        <w:rPr>
          <w:rFonts w:ascii="Calibri" w:hAnsi="Calibri" w:cs="Calibri"/>
          <w:b/>
          <w:bCs/>
        </w:rPr>
        <w:t xml:space="preserve">6.6. </w:t>
      </w:r>
      <w:r w:rsidR="00C01053" w:rsidRPr="00EF6138">
        <w:rPr>
          <w:rFonts w:ascii="Calibri" w:hAnsi="Calibri" w:cs="Calibri"/>
          <w:b/>
          <w:bCs/>
        </w:rPr>
        <w:t>Kriterijaus parametrui PA</w:t>
      </w:r>
      <w:r w:rsidR="00C01053" w:rsidRPr="00EF6138">
        <w:rPr>
          <w:rFonts w:ascii="Calibri" w:hAnsi="Calibri" w:cs="Calibri"/>
          <w:b/>
          <w:bCs/>
          <w:vertAlign w:val="subscript"/>
        </w:rPr>
        <w:t>3</w:t>
      </w:r>
      <w:r w:rsidR="00C01053" w:rsidRPr="00EF6138">
        <w:rPr>
          <w:rFonts w:ascii="Calibri" w:hAnsi="Calibri" w:cs="Calibri"/>
          <w:b/>
          <w:bCs/>
        </w:rPr>
        <w:t xml:space="preserve"> suteikiamų balų skaičius </w:t>
      </w:r>
      <w:r w:rsidR="00C01053" w:rsidRPr="00EF6138">
        <w:rPr>
          <w:rFonts w:ascii="Calibri" w:hAnsi="Calibri" w:cs="Calibri"/>
        </w:rPr>
        <w:t xml:space="preserve">skiriamas priklausomai nuo to, ar tiekėjas ir ūkio subjektas, kurio pajėgumais remiasi pakartotinai perdirba </w:t>
      </w:r>
      <w:proofErr w:type="spellStart"/>
      <w:r w:rsidR="00C01053" w:rsidRPr="00EF6138">
        <w:rPr>
          <w:rFonts w:ascii="Calibri" w:hAnsi="Calibri" w:cs="Calibri"/>
        </w:rPr>
        <w:t>ksileną</w:t>
      </w:r>
      <w:proofErr w:type="spellEnd"/>
      <w:r w:rsidR="00C01053" w:rsidRPr="00EF6138">
        <w:rPr>
          <w:rFonts w:ascii="Calibri" w:hAnsi="Calibri" w:cs="Calibri"/>
        </w:rPr>
        <w:t xml:space="preserve"> ir/arba etilo alkoholį:</w:t>
      </w:r>
    </w:p>
    <w:p w14:paraId="1466D171" w14:textId="77777777" w:rsidR="00C01053" w:rsidRPr="00EF6138" w:rsidRDefault="00C01053" w:rsidP="00C01053">
      <w:pPr>
        <w:pStyle w:val="Body"/>
        <w:ind w:left="792"/>
        <w:jc w:val="both"/>
        <w:rPr>
          <w:rFonts w:ascii="Calibri" w:hAnsi="Calibri" w:cs="Calibri"/>
        </w:rPr>
      </w:pPr>
      <w:r w:rsidRPr="00EF6138">
        <w:rPr>
          <w:rFonts w:ascii="Calibri" w:hAnsi="Calibri" w:cs="Calibri"/>
        </w:rPr>
        <w:t xml:space="preserve">A) perdirba ir </w:t>
      </w:r>
      <w:proofErr w:type="spellStart"/>
      <w:r w:rsidRPr="00EF6138">
        <w:rPr>
          <w:rFonts w:ascii="Calibri" w:hAnsi="Calibri" w:cs="Calibri"/>
        </w:rPr>
        <w:t>ksileną</w:t>
      </w:r>
      <w:proofErr w:type="spellEnd"/>
      <w:r w:rsidRPr="00EF6138">
        <w:rPr>
          <w:rFonts w:ascii="Calibri" w:hAnsi="Calibri" w:cs="Calibri"/>
        </w:rPr>
        <w:t>, ir etilo alkoholį – suteikiami 5 balai;</w:t>
      </w:r>
    </w:p>
    <w:p w14:paraId="477D8809" w14:textId="77777777" w:rsidR="00C01053" w:rsidRPr="00EF6138" w:rsidRDefault="00C01053" w:rsidP="00C01053">
      <w:pPr>
        <w:pStyle w:val="Body"/>
        <w:ind w:left="792"/>
        <w:jc w:val="both"/>
        <w:rPr>
          <w:rFonts w:ascii="Calibri" w:hAnsi="Calibri" w:cs="Calibri"/>
        </w:rPr>
      </w:pPr>
      <w:r w:rsidRPr="00EF6138">
        <w:rPr>
          <w:rFonts w:ascii="Calibri" w:hAnsi="Calibri" w:cs="Calibri"/>
        </w:rPr>
        <w:t xml:space="preserve">B) perdirba tik </w:t>
      </w:r>
      <w:proofErr w:type="spellStart"/>
      <w:r w:rsidRPr="00EF6138">
        <w:rPr>
          <w:rFonts w:ascii="Calibri" w:hAnsi="Calibri" w:cs="Calibri"/>
        </w:rPr>
        <w:t>ksileną</w:t>
      </w:r>
      <w:proofErr w:type="spellEnd"/>
      <w:r w:rsidRPr="00EF6138">
        <w:rPr>
          <w:rFonts w:ascii="Calibri" w:hAnsi="Calibri" w:cs="Calibri"/>
        </w:rPr>
        <w:t xml:space="preserve"> arba tik etilo alkoholį – suteikiami 2 balai;</w:t>
      </w:r>
    </w:p>
    <w:p w14:paraId="35D88CA6" w14:textId="77777777" w:rsidR="00C01053" w:rsidRDefault="00C01053" w:rsidP="00C01053">
      <w:pPr>
        <w:pStyle w:val="Body"/>
        <w:ind w:left="792"/>
        <w:jc w:val="both"/>
        <w:rPr>
          <w:rFonts w:ascii="Calibri" w:hAnsi="Calibri" w:cs="Calibri"/>
        </w:rPr>
      </w:pPr>
      <w:r w:rsidRPr="00EF6138">
        <w:rPr>
          <w:rFonts w:ascii="Calibri" w:hAnsi="Calibri" w:cs="Calibri"/>
        </w:rPr>
        <w:t xml:space="preserve">C) neperdirba nei </w:t>
      </w:r>
      <w:proofErr w:type="spellStart"/>
      <w:r w:rsidRPr="00EF6138">
        <w:rPr>
          <w:rFonts w:ascii="Calibri" w:hAnsi="Calibri" w:cs="Calibri"/>
        </w:rPr>
        <w:t>ksileno</w:t>
      </w:r>
      <w:proofErr w:type="spellEnd"/>
      <w:r w:rsidRPr="00EF6138">
        <w:rPr>
          <w:rFonts w:ascii="Calibri" w:hAnsi="Calibri" w:cs="Calibri"/>
        </w:rPr>
        <w:t>, nei etilo alkoholio – suteikiama 0 (nulis) balų.</w:t>
      </w:r>
    </w:p>
    <w:p w14:paraId="7FA9A214" w14:textId="77777777" w:rsidR="00174AE0" w:rsidRDefault="00174AE0" w:rsidP="00C01053">
      <w:pPr>
        <w:pStyle w:val="Body"/>
        <w:ind w:left="792"/>
        <w:jc w:val="both"/>
        <w:rPr>
          <w:rFonts w:ascii="Calibri" w:hAnsi="Calibri" w:cs="Calibri"/>
        </w:rPr>
      </w:pPr>
    </w:p>
    <w:p w14:paraId="34C28999" w14:textId="4DD6D22A" w:rsidR="00174AE0" w:rsidRPr="00EF6138" w:rsidRDefault="00174AE0" w:rsidP="00710603">
      <w:pPr>
        <w:pStyle w:val="Body"/>
        <w:ind w:firstLine="792"/>
        <w:jc w:val="both"/>
        <w:rPr>
          <w:rFonts w:ascii="Calibri" w:hAnsi="Calibri" w:cs="Calibri"/>
        </w:rPr>
      </w:pPr>
      <w:r>
        <w:rPr>
          <w:rFonts w:ascii="Calibri" w:hAnsi="Calibri" w:cs="Calibri"/>
        </w:rPr>
        <w:t xml:space="preserve">Galutinis balas skiriamas pagal žemesnį įvertinimą (pvz., jei tiekėjas atitinka A) variantą, o </w:t>
      </w:r>
      <w:r w:rsidRPr="00EF6138">
        <w:rPr>
          <w:rFonts w:ascii="Calibri" w:hAnsi="Calibri" w:cs="Calibri"/>
        </w:rPr>
        <w:t>ūkio subjektas, kurio pajėgumais remiasi</w:t>
      </w:r>
      <w:r>
        <w:rPr>
          <w:rFonts w:ascii="Calibri" w:hAnsi="Calibri" w:cs="Calibri"/>
        </w:rPr>
        <w:t xml:space="preserve"> B) variantą, skiriamas žemesnis B) balas, lygus 2)</w:t>
      </w:r>
    </w:p>
    <w:p w14:paraId="4F988BCE" w14:textId="77777777" w:rsidR="00C01053" w:rsidRPr="00EF6138" w:rsidRDefault="00C01053" w:rsidP="00C01053">
      <w:pPr>
        <w:pStyle w:val="Body"/>
        <w:jc w:val="both"/>
        <w:rPr>
          <w:rFonts w:ascii="Calibri" w:hAnsi="Calibri" w:cs="Calibri"/>
        </w:rPr>
      </w:pPr>
    </w:p>
    <w:p w14:paraId="2A382CF6" w14:textId="247C41B2" w:rsidR="00C01053" w:rsidRPr="00EF6138" w:rsidRDefault="00231779" w:rsidP="00710603">
      <w:pPr>
        <w:pStyle w:val="Body"/>
        <w:jc w:val="both"/>
        <w:rPr>
          <w:rFonts w:ascii="Calibri" w:hAnsi="Calibri" w:cs="Calibri"/>
        </w:rPr>
      </w:pPr>
      <w:r>
        <w:rPr>
          <w:rFonts w:ascii="Calibri" w:hAnsi="Calibri" w:cs="Calibri"/>
          <w:b/>
          <w:bCs/>
        </w:rPr>
        <w:t xml:space="preserve">6.7. </w:t>
      </w:r>
      <w:r w:rsidR="00C01053" w:rsidRPr="00EF6138">
        <w:rPr>
          <w:rFonts w:ascii="Calibri" w:hAnsi="Calibri" w:cs="Calibri"/>
          <w:b/>
          <w:bCs/>
        </w:rPr>
        <w:t xml:space="preserve">Kriterijaus </w:t>
      </w:r>
      <w:r w:rsidR="005C6319" w:rsidRPr="00EF6138">
        <w:rPr>
          <w:rFonts w:ascii="Calibri" w:hAnsi="Calibri" w:cs="Calibri"/>
          <w:b/>
          <w:bCs/>
        </w:rPr>
        <w:t>parametr</w:t>
      </w:r>
      <w:r w:rsidR="005C6319">
        <w:rPr>
          <w:rFonts w:ascii="Calibri" w:hAnsi="Calibri" w:cs="Calibri"/>
          <w:b/>
          <w:bCs/>
        </w:rPr>
        <w:t>as</w:t>
      </w:r>
      <w:r w:rsidR="005C6319" w:rsidRPr="00EF6138">
        <w:rPr>
          <w:rFonts w:ascii="Calibri" w:hAnsi="Calibri" w:cs="Calibri"/>
          <w:b/>
          <w:bCs/>
        </w:rPr>
        <w:t xml:space="preserve"> </w:t>
      </w:r>
      <w:r w:rsidR="00C01053" w:rsidRPr="00EF6138">
        <w:rPr>
          <w:rFonts w:ascii="Calibri" w:hAnsi="Calibri" w:cs="Calibri"/>
          <w:b/>
          <w:bCs/>
        </w:rPr>
        <w:t>PA</w:t>
      </w:r>
      <w:r w:rsidR="00C01053" w:rsidRPr="00EF6138">
        <w:rPr>
          <w:rFonts w:ascii="Calibri" w:hAnsi="Calibri" w:cs="Calibri"/>
          <w:b/>
          <w:bCs/>
          <w:vertAlign w:val="subscript"/>
        </w:rPr>
        <w:t>4</w:t>
      </w:r>
      <w:r w:rsidR="00C01053" w:rsidRPr="00EF6138">
        <w:rPr>
          <w:rFonts w:ascii="Calibri" w:hAnsi="Calibri" w:cs="Calibri"/>
          <w:b/>
          <w:bCs/>
        </w:rPr>
        <w:t xml:space="preserve"> </w:t>
      </w:r>
      <w:r w:rsidR="005C6319">
        <w:rPr>
          <w:rFonts w:ascii="Calibri" w:hAnsi="Calibri" w:cs="Calibri"/>
          <w:b/>
          <w:bCs/>
        </w:rPr>
        <w:t>vertinamas statiniu metodu:</w:t>
      </w:r>
      <w:r w:rsidR="005C6319" w:rsidRPr="00EF6138">
        <w:rPr>
          <w:rFonts w:ascii="Calibri" w:hAnsi="Calibri" w:cs="Calibri"/>
          <w:b/>
          <w:bCs/>
        </w:rPr>
        <w:t xml:space="preserve"> </w:t>
      </w:r>
      <w:r w:rsidR="005C6319" w:rsidRPr="00EF6138">
        <w:rPr>
          <w:rFonts w:ascii="Calibri" w:hAnsi="Calibri" w:cs="Calibri"/>
        </w:rPr>
        <w:t xml:space="preserve">suteikiami </w:t>
      </w:r>
      <w:r w:rsidR="007C7362">
        <w:rPr>
          <w:rFonts w:ascii="Calibri" w:hAnsi="Calibri" w:cs="Calibri"/>
        </w:rPr>
        <w:t>3</w:t>
      </w:r>
      <w:r w:rsidR="005C6319" w:rsidRPr="00EF6138">
        <w:rPr>
          <w:rFonts w:ascii="Calibri" w:hAnsi="Calibri" w:cs="Calibri"/>
        </w:rPr>
        <w:t xml:space="preserve"> balai, jeigu viso sutarties vykdymo laikotarpiu ėminių transportavimas bus atliekamas tik 100 % elektrin</w:t>
      </w:r>
      <w:r w:rsidR="005C6319">
        <w:rPr>
          <w:rFonts w:ascii="Calibri" w:hAnsi="Calibri" w:cs="Calibri"/>
        </w:rPr>
        <w:t>ėmis</w:t>
      </w:r>
      <w:r w:rsidR="005C6319" w:rsidRPr="00EF6138">
        <w:rPr>
          <w:rFonts w:ascii="Calibri" w:hAnsi="Calibri" w:cs="Calibri"/>
        </w:rPr>
        <w:t xml:space="preserve"> transporto priemon</w:t>
      </w:r>
      <w:r w:rsidR="005C6319">
        <w:rPr>
          <w:rFonts w:ascii="Calibri" w:hAnsi="Calibri" w:cs="Calibri"/>
        </w:rPr>
        <w:t>ėmis</w:t>
      </w:r>
      <w:r w:rsidR="005C6319" w:rsidRPr="00EF6138">
        <w:rPr>
          <w:rFonts w:ascii="Calibri" w:hAnsi="Calibri" w:cs="Calibri"/>
        </w:rPr>
        <w:t>, kitu atveju – 0 (nulis) balų</w:t>
      </w:r>
      <w:r w:rsidR="007C7362">
        <w:rPr>
          <w:rFonts w:ascii="Calibri" w:hAnsi="Calibri" w:cs="Calibri"/>
        </w:rPr>
        <w:t>.</w:t>
      </w:r>
    </w:p>
    <w:p w14:paraId="2038419C" w14:textId="77777777" w:rsidR="00EF6138" w:rsidRDefault="00EF6138" w:rsidP="00D33821">
      <w:pPr>
        <w:jc w:val="center"/>
        <w:rPr>
          <w:rFonts w:cstheme="minorHAnsi"/>
          <w:sz w:val="22"/>
          <w:szCs w:val="22"/>
        </w:rPr>
      </w:pPr>
    </w:p>
    <w:p w14:paraId="4D32244C" w14:textId="7A3361B4"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3" w:name="_Ref38291223"/>
      <w:bookmarkStart w:id="74" w:name="_Ref38291334"/>
      <w:bookmarkStart w:id="75" w:name="_Ref38533412"/>
      <w:bookmarkStart w:id="76" w:name="_Toc190416446"/>
      <w:bookmarkEnd w:id="70"/>
      <w:bookmarkEnd w:id="71"/>
      <w:bookmarkEnd w:id="72"/>
    </w:p>
    <w:p w14:paraId="7BFABC1F" w14:textId="43CE7CB2" w:rsidR="008D704D" w:rsidRPr="00875D6E" w:rsidRDefault="008D704D" w:rsidP="00875D6E">
      <w:pPr>
        <w:ind w:left="6096"/>
        <w:rPr>
          <w:color w:val="0070C0"/>
        </w:rPr>
      </w:pPr>
      <w:r w:rsidRPr="00875D6E">
        <w:rPr>
          <w:color w:val="0070C0"/>
        </w:rPr>
        <w:lastRenderedPageBreak/>
        <w:t xml:space="preserve">Pirkimo sąlygų </w:t>
      </w:r>
      <w:r w:rsidR="00EC3D6D" w:rsidRPr="00875D6E">
        <w:rPr>
          <w:color w:val="0070C0"/>
        </w:rPr>
        <w:t>8</w:t>
      </w:r>
      <w:r w:rsidRPr="00875D6E">
        <w:rPr>
          <w:color w:val="0070C0"/>
        </w:rPr>
        <w:t xml:space="preserve"> priedas „Tiekėjų kvalifikacijos reikalavimai</w:t>
      </w:r>
      <w:r w:rsidR="00283391" w:rsidRPr="00875D6E">
        <w:rPr>
          <w:color w:val="0070C0"/>
        </w:rPr>
        <w:t xml:space="preserve"> ir reikalaujami kokybės bei aplinkos apsaugos vadybos sistemų standartai</w:t>
      </w:r>
      <w:r w:rsidRPr="00875D6E">
        <w:rPr>
          <w:color w:val="0070C0"/>
        </w:rPr>
        <w:t>“</w:t>
      </w:r>
      <w:bookmarkEnd w:id="73"/>
      <w:bookmarkEnd w:id="74"/>
      <w:bookmarkEnd w:id="75"/>
      <w:bookmarkEnd w:id="7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0138318A" w:rsidR="00C82E95" w:rsidRDefault="00FC009E" w:rsidP="004E1623">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0D84FB40" w14:textId="3D7665B7" w:rsidR="00E05D8F" w:rsidRPr="00160A92" w:rsidRDefault="00160A92" w:rsidP="00E05D8F">
      <w:pPr>
        <w:spacing w:line="240" w:lineRule="auto"/>
        <w:jc w:val="both"/>
        <w:rPr>
          <w:b/>
          <w:bCs/>
          <w:color w:val="FF0000"/>
        </w:rPr>
      </w:pPr>
      <w:r w:rsidRPr="00160A92">
        <w:rPr>
          <w:b/>
          <w:bCs/>
          <w:color w:val="FF0000"/>
        </w:rPr>
        <w:t>1</w:t>
      </w:r>
      <w:r w:rsidR="001D4873">
        <w:rPr>
          <w:b/>
          <w:bCs/>
          <w:color w:val="FF0000"/>
        </w:rPr>
        <w:t>, 2, 3</w:t>
      </w:r>
      <w:r w:rsidRPr="00160A92">
        <w:rPr>
          <w:b/>
          <w:bCs/>
          <w:color w:val="FF0000"/>
        </w:rPr>
        <w:t xml:space="preserve"> pirkimo objekto daliai:</w:t>
      </w:r>
    </w:p>
    <w:tbl>
      <w:tblPr>
        <w:tblStyle w:val="TableGrid3"/>
        <w:tblpPr w:leftFromText="180" w:rightFromText="180" w:horzAnchor="margin" w:tblpY="770"/>
        <w:tblW w:w="5000" w:type="pct"/>
        <w:tblLook w:val="04A0" w:firstRow="1" w:lastRow="0" w:firstColumn="1" w:lastColumn="0" w:noHBand="0" w:noVBand="1"/>
      </w:tblPr>
      <w:tblGrid>
        <w:gridCol w:w="498"/>
        <w:gridCol w:w="2866"/>
        <w:gridCol w:w="4041"/>
        <w:gridCol w:w="255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E383FD4" w:rsidR="0020417D" w:rsidRPr="00682B25" w:rsidRDefault="0020417D" w:rsidP="00160A9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F8D809F" w:rsidR="005E63FE" w:rsidRPr="005E63FE" w:rsidRDefault="00E82A30" w:rsidP="00EC3642">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 xml:space="preserve">uri teisę </w:t>
            </w:r>
            <w:r w:rsidR="00472C28" w:rsidRPr="00472C28">
              <w:rPr>
                <w:rFonts w:asciiTheme="minorHAnsi" w:hAnsiTheme="minorHAnsi" w:cstheme="minorHAnsi"/>
                <w:color w:val="000000"/>
                <w:sz w:val="22"/>
                <w:szCs w:val="22"/>
              </w:rPr>
              <w:t>teikti laboratorinės diagnostikos paslaugas.</w:t>
            </w:r>
          </w:p>
          <w:p w14:paraId="1B6F02C5"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36E4283B" w14:textId="3301B356" w:rsidR="00C8691A" w:rsidRPr="00160A92" w:rsidRDefault="005E63FE" w:rsidP="00EC3642">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00343C30" w:rsidRPr="5E42667E">
              <w:rPr>
                <w:rFonts w:asciiTheme="minorHAnsi" w:hAnsiTheme="minorHAnsi" w:cstheme="minorBidi"/>
                <w:i/>
                <w:iCs/>
                <w:sz w:val="22"/>
                <w:szCs w:val="22"/>
                <w:lang w:eastAsia="en-US"/>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w:t>
            </w:r>
            <w:r w:rsidR="00343C30">
              <w:rPr>
                <w:rFonts w:asciiTheme="minorHAnsi" w:hAnsiTheme="minorHAnsi" w:cstheme="minorBidi"/>
                <w:i/>
                <w:iCs/>
                <w:sz w:val="22"/>
                <w:szCs w:val="22"/>
                <w:lang w:eastAsia="en-US"/>
              </w:rPr>
              <w:t xml:space="preserve"> </w:t>
            </w:r>
            <w:r w:rsidR="008606AD" w:rsidRPr="5E42667E">
              <w:rPr>
                <w:rFonts w:asciiTheme="minorHAnsi" w:hAnsiTheme="minorHAnsi" w:cstheme="minorBidi"/>
                <w:i/>
                <w:iCs/>
                <w:sz w:val="22"/>
                <w:szCs w:val="22"/>
                <w:lang w:eastAsia="en-US"/>
              </w:rPr>
              <w:t xml:space="preserve"> diagnostikos paslaugas, kurioje </w:t>
            </w:r>
            <w:r w:rsidR="008606AD" w:rsidRPr="5E42667E">
              <w:rPr>
                <w:rFonts w:asciiTheme="minorHAnsi" w:hAnsiTheme="minorHAnsi" w:cstheme="minorBid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Default="00152192" w:rsidP="00EC3642">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7E3C8BDE" w14:textId="77777777" w:rsidR="00325F47" w:rsidRPr="00152192" w:rsidRDefault="00325F47" w:rsidP="00EC3642">
            <w:pPr>
              <w:autoSpaceDE w:val="0"/>
              <w:autoSpaceDN w:val="0"/>
              <w:adjustRightInd w:val="0"/>
              <w:jc w:val="both"/>
              <w:rPr>
                <w:rFonts w:asciiTheme="minorHAnsi" w:hAnsiTheme="minorHAnsi" w:cstheme="minorHAnsi"/>
                <w:color w:val="000000"/>
                <w:sz w:val="22"/>
                <w:szCs w:val="22"/>
              </w:rPr>
            </w:pPr>
          </w:p>
          <w:p w14:paraId="574DD352" w14:textId="7CAA6FDC" w:rsidR="00152192" w:rsidRDefault="0087198D" w:rsidP="00EC3642">
            <w:pPr>
              <w:jc w:val="both"/>
              <w:rPr>
                <w:rFonts w:asciiTheme="minorHAnsi" w:hAnsiTheme="minorHAnsi" w:cstheme="minorHAnsi"/>
                <w:color w:val="000000" w:themeColor="text1"/>
                <w:sz w:val="22"/>
                <w:szCs w:val="22"/>
              </w:rPr>
            </w:pPr>
            <w:r w:rsidRPr="002B1C2F">
              <w:rPr>
                <w:rFonts w:asciiTheme="minorHAnsi" w:hAnsiTheme="minorHAnsi" w:cstheme="minorHAnsi"/>
                <w:color w:val="000000" w:themeColor="text1"/>
                <w:sz w:val="22"/>
                <w:szCs w:val="22"/>
              </w:rPr>
              <w:t>Valstybinės akreditavimo sveikatos priežiūros veiklai tarnybos (VASPVT) prie SAM išduotos licencijos (-ų), suteikiančios (-</w:t>
            </w:r>
            <w:proofErr w:type="spellStart"/>
            <w:r w:rsidRPr="002B1C2F">
              <w:rPr>
                <w:rFonts w:asciiTheme="minorHAnsi" w:hAnsiTheme="minorHAnsi" w:cstheme="minorHAnsi"/>
                <w:color w:val="000000" w:themeColor="text1"/>
                <w:sz w:val="22"/>
                <w:szCs w:val="22"/>
              </w:rPr>
              <w:t>čių</w:t>
            </w:r>
            <w:proofErr w:type="spellEnd"/>
            <w:r w:rsidRPr="002B1C2F">
              <w:rPr>
                <w:rFonts w:asciiTheme="minorHAnsi" w:hAnsiTheme="minorHAnsi" w:cstheme="minorHAnsi"/>
                <w:color w:val="000000" w:themeColor="text1"/>
                <w:sz w:val="22"/>
                <w:szCs w:val="22"/>
              </w:rPr>
              <w:t>) teisę teikti laboratorinės diagnostikos paslaugas, pateikti nereikia, ji bus tikrinama viešai prieinamoje</w:t>
            </w:r>
            <w:r w:rsidR="000F3E7C">
              <w:rPr>
                <w:rFonts w:asciiTheme="minorHAnsi" w:hAnsiTheme="minorHAnsi" w:cstheme="minorHAnsi"/>
                <w:color w:val="000000" w:themeColor="text1"/>
                <w:sz w:val="22"/>
                <w:szCs w:val="22"/>
              </w:rPr>
              <w:t xml:space="preserve"> svetainėje</w:t>
            </w:r>
            <w:r w:rsidRPr="002B1C2F">
              <w:rPr>
                <w:rFonts w:asciiTheme="minorHAnsi" w:hAnsiTheme="minorHAnsi" w:cstheme="minorHAnsi"/>
                <w:color w:val="000000" w:themeColor="text1"/>
                <w:sz w:val="22"/>
                <w:szCs w:val="22"/>
              </w:rPr>
              <w:t xml:space="preserve"> </w:t>
            </w:r>
            <w:hyperlink r:id="rId16" w:history="1">
              <w:r w:rsidR="0023201F" w:rsidRPr="0023201F">
                <w:rPr>
                  <w:rFonts w:asciiTheme="minorHAnsi" w:hAnsiTheme="minorHAnsi" w:cstheme="minorHAnsi"/>
                  <w:color w:val="0000FF"/>
                  <w:sz w:val="22"/>
                  <w:szCs w:val="22"/>
                  <w:u w:val="single"/>
                </w:rPr>
                <w:t>https://vaspvt.lrv.lt/lt/licencijos/sveikatos-prieziuros-istaigos/</w:t>
              </w:r>
              <w:r w:rsidRPr="002B1C2F">
                <w:rPr>
                  <w:rFonts w:asciiTheme="minorHAnsi" w:hAnsiTheme="minorHAnsi" w:cstheme="minorHAnsi"/>
                  <w:color w:val="0000FF"/>
                  <w:sz w:val="22"/>
                  <w:szCs w:val="22"/>
                  <w:u w:val="single"/>
                </w:rPr>
                <w:t>)</w:t>
              </w:r>
            </w:hyperlink>
            <w:r w:rsidRPr="002B1C2F">
              <w:rPr>
                <w:rFonts w:asciiTheme="minorHAnsi" w:hAnsiTheme="minorHAnsi" w:cstheme="minorHAnsi"/>
                <w:color w:val="000000" w:themeColor="text1"/>
                <w:sz w:val="22"/>
                <w:szCs w:val="22"/>
              </w:rPr>
              <w:t>,</w:t>
            </w:r>
            <w:r w:rsidRPr="002B1C2F">
              <w:rPr>
                <w:rFonts w:asciiTheme="minorHAnsi" w:hAnsiTheme="minorHAnsi" w:cstheme="minorHAnsi"/>
                <w:color w:val="FF0000"/>
                <w:sz w:val="22"/>
                <w:szCs w:val="22"/>
              </w:rPr>
              <w:t xml:space="preserve"> </w:t>
            </w:r>
            <w:r w:rsidRPr="002B1C2F">
              <w:rPr>
                <w:rFonts w:asciiTheme="minorHAnsi" w:hAnsiTheme="minorHAnsi" w:cstheme="minorHAnsi"/>
                <w:color w:val="000000" w:themeColor="text1"/>
                <w:sz w:val="22"/>
                <w:szCs w:val="22"/>
              </w:rPr>
              <w:t>tačiau tiekėjas privalo atliekamų tyrimų sąrašą pateikti ir paskelbti Lietuvos medicinos bibliotekos Medicinos nomenklatūrų ir klasifikatorių valdymo informacinėje sistemoje (MNKV IS). Jeigu tyrimai nesusieti - pateikiamas su MNKV IS nesusietų laboratorinių tyrimų sąrašas (jeigu tokių tyrimų yra) su paaiškinimu, kodėl tyrimai nesusieti.</w:t>
            </w:r>
          </w:p>
          <w:p w14:paraId="32074E76" w14:textId="77777777" w:rsidR="00EB3AC7" w:rsidRPr="00EB3AC7" w:rsidRDefault="00EB3AC7" w:rsidP="00EC3642">
            <w:pPr>
              <w:jc w:val="both"/>
              <w:rPr>
                <w:rFonts w:ascii="Calibri" w:hAnsi="Calibri" w:cs="Calibri"/>
                <w:color w:val="000000" w:themeColor="text1"/>
                <w:sz w:val="22"/>
                <w:szCs w:val="22"/>
              </w:rPr>
            </w:pPr>
          </w:p>
          <w:p w14:paraId="4E1F7846" w14:textId="77777777" w:rsidR="00EB3AC7" w:rsidRPr="00EB3AC7" w:rsidRDefault="00EB3AC7" w:rsidP="00EC3642">
            <w:pPr>
              <w:pStyle w:val="Betarp"/>
              <w:spacing w:line="256" w:lineRule="auto"/>
              <w:jc w:val="both"/>
              <w:rPr>
                <w:rFonts w:ascii="Calibri" w:hAnsi="Calibri" w:cs="Calibri"/>
                <w:bCs/>
                <w:color w:val="000000" w:themeColor="text1"/>
                <w:sz w:val="22"/>
                <w:szCs w:val="22"/>
              </w:rPr>
            </w:pPr>
            <w:r w:rsidRPr="00EB3AC7">
              <w:rPr>
                <w:rFonts w:ascii="Calibri" w:hAnsi="Calibri" w:cs="Calibri"/>
                <w:bCs/>
                <w:color w:val="000000" w:themeColor="text1"/>
                <w:sz w:val="22"/>
                <w:szCs w:val="22"/>
              </w:rPr>
              <w:t>Tuo atveju, jeigu dėl Valstybinės akreditavimo sveikatos priežiūros veiklai tarnybos duomenų bazės techninių trikdžių perkančioji organizacija neturės galimybės patikrinti neatlygintinai prieinamų duomenų apie tiekėją, jis turi teisę prašyti tiekėjo pateikti nustatyta tvarka išduotą dokumentą, patvirtinantį arba paneigiantį šiame punkte nurodytų aplinkybių buvimą.</w:t>
            </w:r>
          </w:p>
          <w:p w14:paraId="19758FEF" w14:textId="77777777" w:rsidR="00EB3AC7" w:rsidRPr="002B1C2F" w:rsidRDefault="00EB3AC7" w:rsidP="00EC3642">
            <w:pPr>
              <w:jc w:val="both"/>
              <w:rPr>
                <w:rFonts w:asciiTheme="minorHAnsi" w:hAnsiTheme="minorHAnsi" w:cstheme="minorHAnsi"/>
                <w:color w:val="FF0000"/>
                <w:sz w:val="22"/>
                <w:szCs w:val="22"/>
              </w:rPr>
            </w:pPr>
          </w:p>
          <w:p w14:paraId="69A47996" w14:textId="5FB0C8AE" w:rsidR="00C8691A" w:rsidRPr="00682B25" w:rsidRDefault="00152192" w:rsidP="00EC3642">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w:t>
            </w:r>
            <w:r w:rsidRPr="00152192">
              <w:rPr>
                <w:rFonts w:asciiTheme="minorHAnsi" w:hAnsiTheme="minorHAnsi" w:cstheme="minorHAnsi"/>
                <w:color w:val="000000"/>
                <w:sz w:val="22"/>
                <w:szCs w:val="22"/>
              </w:rPr>
              <w:lastRenderedPageBreak/>
              <w:t>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C8D57" w14:textId="77777777" w:rsidR="00E95B26" w:rsidRPr="00153104" w:rsidRDefault="00E95B26" w:rsidP="00EC3642">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0C672357" w14:textId="77777777" w:rsidR="00E95B26" w:rsidRPr="00153104" w:rsidRDefault="00E95B26" w:rsidP="00EC3642">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6BC38730" w:rsidR="00C8691A" w:rsidRPr="00682B25" w:rsidRDefault="00E95B26" w:rsidP="00EC3642">
            <w:pPr>
              <w:autoSpaceDE w:val="0"/>
              <w:autoSpaceDN w:val="0"/>
              <w:adjustRightInd w:val="0"/>
              <w:jc w:val="both"/>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1F0FDA6B" w14:textId="068A861C" w:rsidR="00840E56" w:rsidRPr="00425FD0" w:rsidRDefault="004D5A03" w:rsidP="00840E56">
      <w:pPr>
        <w:spacing w:before="60" w:after="60" w:line="256" w:lineRule="auto"/>
        <w:rPr>
          <w:rFonts w:eastAsia="Calibri" w:cstheme="minorHAnsi"/>
          <w:b/>
          <w:bCs/>
          <w:color w:val="FF0000"/>
          <w:sz w:val="22"/>
          <w:szCs w:val="22"/>
          <w:lang w:eastAsia="en-US"/>
        </w:rPr>
      </w:pPr>
      <w:r>
        <w:rPr>
          <w:rFonts w:eastAsia="Calibri" w:cstheme="minorHAnsi"/>
          <w:b/>
          <w:bCs/>
          <w:color w:val="FF0000"/>
          <w:sz w:val="22"/>
          <w:szCs w:val="22"/>
          <w:lang w:eastAsia="en-US"/>
        </w:rPr>
        <w:t>4</w:t>
      </w:r>
      <w:r w:rsidR="00840E56" w:rsidRPr="00425FD0">
        <w:rPr>
          <w:rFonts w:eastAsia="Calibri" w:cstheme="minorHAnsi"/>
          <w:b/>
          <w:bCs/>
          <w:color w:val="FF0000"/>
          <w:sz w:val="22"/>
          <w:szCs w:val="22"/>
          <w:lang w:eastAsia="en-US"/>
        </w:rPr>
        <w:t xml:space="preserve"> </w:t>
      </w:r>
      <w:r w:rsidR="00425FD0" w:rsidRPr="00425FD0">
        <w:rPr>
          <w:rFonts w:eastAsia="Calibri" w:cstheme="minorHAnsi"/>
          <w:b/>
          <w:bCs/>
          <w:color w:val="FF0000"/>
          <w:sz w:val="22"/>
          <w:szCs w:val="22"/>
          <w:lang w:eastAsia="en-US"/>
        </w:rPr>
        <w:t>pirkimo objekto daliai</w:t>
      </w:r>
      <w:r>
        <w:rPr>
          <w:rFonts w:eastAsia="Calibri" w:cstheme="minorHAnsi"/>
          <w:b/>
          <w:bCs/>
          <w:color w:val="FF0000"/>
          <w:sz w:val="22"/>
          <w:szCs w:val="22"/>
          <w:lang w:eastAsia="en-US"/>
        </w:rPr>
        <w:t>:</w:t>
      </w:r>
    </w:p>
    <w:p w14:paraId="47051E95" w14:textId="77777777" w:rsidR="00425FD0" w:rsidRDefault="00425FD0" w:rsidP="00840E56">
      <w:pPr>
        <w:spacing w:before="60" w:after="60" w:line="256" w:lineRule="auto"/>
        <w:rPr>
          <w:rFonts w:eastAsia="Calibri" w:cstheme="minorHAnsi"/>
          <w:b/>
          <w:bCs/>
          <w:sz w:val="22"/>
          <w:szCs w:val="22"/>
          <w:lang w:eastAsia="en-US"/>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425FD0" w:rsidRPr="00682B25" w14:paraId="0F918C42" w14:textId="77777777" w:rsidTr="00AE6382">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A053ADD" w14:textId="77777777" w:rsidR="00425FD0" w:rsidRPr="00682B25" w:rsidRDefault="00425FD0" w:rsidP="00AE6382">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15B01B23" w14:textId="77777777" w:rsidR="00425FD0" w:rsidRPr="00682B25" w:rsidRDefault="00425FD0" w:rsidP="00AE6382">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200DC1F1" w14:textId="77777777" w:rsidR="00425FD0" w:rsidRPr="00682B25" w:rsidRDefault="00425FD0" w:rsidP="00AE638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AD6052E" w14:textId="77777777" w:rsidR="00425FD0" w:rsidRPr="00682B25" w:rsidRDefault="00425FD0" w:rsidP="00AE638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425FD0" w:rsidRPr="00682B25" w14:paraId="3844686F" w14:textId="77777777" w:rsidTr="00AE638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E6B95" w14:textId="3B149E4D" w:rsidR="00425FD0" w:rsidRPr="00151298" w:rsidRDefault="00151298" w:rsidP="00151298">
            <w:pPr>
              <w:spacing w:before="60" w:after="60" w:line="257" w:lineRule="auto"/>
              <w:ind w:left="360" w:hanging="196"/>
              <w:rPr>
                <w:rFonts w:eastAsiaTheme="minorHAnsi" w:cstheme="minorHAnsi"/>
                <w:b/>
                <w:bCs/>
                <w:sz w:val="22"/>
                <w:szCs w:val="22"/>
              </w:rPr>
            </w:pPr>
            <w:r w:rsidRPr="00151298">
              <w:rPr>
                <w:rFonts w:eastAsiaTheme="minorHAnsi" w:cstheme="minorHAnsi"/>
                <w:b/>
                <w:bCs/>
                <w:sz w:val="22"/>
                <w:szCs w:val="22"/>
              </w:rPr>
              <w:t>1.</w:t>
            </w: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22864" w14:textId="77777777" w:rsidR="00425FD0" w:rsidRPr="00682B25" w:rsidRDefault="00425FD0" w:rsidP="00AE6382">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425FD0" w:rsidRPr="00682B25" w14:paraId="44F700E5" w14:textId="77777777" w:rsidTr="00AE638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73794" w14:textId="77777777" w:rsidR="00425FD0" w:rsidRPr="00682B25" w:rsidRDefault="00425FD0" w:rsidP="00AE6382">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9CBE6A9" w14:textId="3B038F61" w:rsidR="00425FD0" w:rsidRPr="005E63FE" w:rsidRDefault="00425FD0" w:rsidP="00AE6382">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Pr="005E63FE">
              <w:rPr>
                <w:rFonts w:asciiTheme="minorHAnsi" w:hAnsiTheme="minorHAnsi" w:cstheme="minorHAnsi"/>
                <w:color w:val="000000"/>
                <w:sz w:val="22"/>
                <w:szCs w:val="22"/>
              </w:rPr>
              <w:t xml:space="preserve">uri </w:t>
            </w:r>
            <w:r w:rsidR="008D5B59" w:rsidRPr="008D5B59">
              <w:rPr>
                <w:rFonts w:asciiTheme="minorHAnsi" w:hAnsiTheme="minorHAnsi" w:cstheme="minorHAnsi"/>
                <w:color w:val="000000"/>
                <w:sz w:val="22"/>
                <w:szCs w:val="22"/>
              </w:rPr>
              <w:t>turėti teisę teikti patologinės diagnostikos paslaugas</w:t>
            </w:r>
            <w:r w:rsidRPr="00472C28">
              <w:rPr>
                <w:rFonts w:asciiTheme="minorHAnsi" w:hAnsiTheme="minorHAnsi" w:cstheme="minorHAnsi"/>
                <w:color w:val="000000"/>
                <w:sz w:val="22"/>
                <w:szCs w:val="22"/>
              </w:rPr>
              <w:t>.</w:t>
            </w:r>
          </w:p>
          <w:p w14:paraId="3E5C9638" w14:textId="77777777" w:rsidR="00425FD0" w:rsidRPr="005E63FE" w:rsidRDefault="00425FD0" w:rsidP="00AE6382">
            <w:pPr>
              <w:autoSpaceDE w:val="0"/>
              <w:autoSpaceDN w:val="0"/>
              <w:adjustRightInd w:val="0"/>
              <w:rPr>
                <w:rFonts w:asciiTheme="minorHAnsi" w:hAnsiTheme="minorHAnsi" w:cstheme="minorHAnsi"/>
                <w:color w:val="000000"/>
                <w:sz w:val="22"/>
                <w:szCs w:val="22"/>
              </w:rPr>
            </w:pPr>
          </w:p>
          <w:p w14:paraId="00FBBE5C" w14:textId="285A36EB" w:rsidR="00425FD0" w:rsidRPr="00160A92" w:rsidRDefault="00425FD0" w:rsidP="00AE6382">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Pr="5E42667E">
              <w:rPr>
                <w:rFonts w:asciiTheme="minorHAnsi" w:hAnsiTheme="minorHAnsi" w:cstheme="minorBidi"/>
                <w:i/>
                <w:iCs/>
                <w:sz w:val="22"/>
                <w:szCs w:val="22"/>
                <w:lang w:eastAsia="en-US"/>
              </w:rPr>
              <w:t xml:space="preserve"> </w:t>
            </w:r>
            <w:r w:rsidR="00002AB4" w:rsidRPr="00364409">
              <w:rPr>
                <w:rFonts w:asciiTheme="minorHAnsi" w:hAnsiTheme="minorHAnsi" w:cstheme="minorHAnsi"/>
                <w:i/>
                <w:iCs/>
                <w:color w:val="000000"/>
                <w:sz w:val="22"/>
                <w:szCs w:val="22"/>
              </w:rPr>
              <w:t xml:space="preserve"> Lietuvos Respublikos sveikatos apsaugos ministro 2009 m. rugpjūčio 19 d. įsakymo Nr. V-661 (Lietuvos Respublikos sveikatos apsaugos ministro 2022 m. liepos 11 d. įsakymo Nr. V-1214 redakcija) II skyriuje „Reikalavimai patologijos paslaugas teikiančioms ASPĮ ir asmens sveikatos priežiūros specialistams“ nurodoma „4. Patologijos paslaugos teikiamos ASPĮ, turinčioje galiojančią įstaigos asmens sveikatos priežiūros veiklos licenciją, suteikiančią teisę teikti patologijos paslaugas“.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4C284FF" w14:textId="77777777" w:rsidR="00425FD0" w:rsidRDefault="00425FD0" w:rsidP="00AE6382">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4574FF9B" w14:textId="77777777" w:rsidR="00425FD0" w:rsidRPr="00152192" w:rsidRDefault="00425FD0" w:rsidP="00AE6382">
            <w:pPr>
              <w:autoSpaceDE w:val="0"/>
              <w:autoSpaceDN w:val="0"/>
              <w:adjustRightInd w:val="0"/>
              <w:jc w:val="both"/>
              <w:rPr>
                <w:rFonts w:asciiTheme="minorHAnsi" w:hAnsiTheme="minorHAnsi" w:cstheme="minorHAnsi"/>
                <w:color w:val="000000"/>
                <w:sz w:val="22"/>
                <w:szCs w:val="22"/>
              </w:rPr>
            </w:pPr>
          </w:p>
          <w:p w14:paraId="347EC1DD" w14:textId="11A9CA5D" w:rsidR="00425FD0" w:rsidRDefault="00CD6D88" w:rsidP="00AE6382">
            <w:pPr>
              <w:jc w:val="both"/>
              <w:rPr>
                <w:rFonts w:asciiTheme="minorHAnsi" w:hAnsiTheme="minorHAnsi" w:cstheme="minorHAnsi"/>
                <w:color w:val="000000" w:themeColor="text1"/>
                <w:sz w:val="22"/>
                <w:szCs w:val="22"/>
              </w:rPr>
            </w:pPr>
            <w:r w:rsidRPr="00CD6D88">
              <w:rPr>
                <w:rFonts w:asciiTheme="minorHAnsi" w:hAnsiTheme="minorHAnsi" w:cstheme="minorHAnsi"/>
                <w:color w:val="000000" w:themeColor="text1"/>
                <w:sz w:val="22"/>
                <w:szCs w:val="22"/>
              </w:rPr>
              <w:t>Valstybinės akreditavimo sveikatos priežiūros veiklai tarnybos (VASPVT) prie SAM išduotą licenciją (-</w:t>
            </w:r>
            <w:proofErr w:type="spellStart"/>
            <w:r w:rsidRPr="00CD6D88">
              <w:rPr>
                <w:rFonts w:asciiTheme="minorHAnsi" w:hAnsiTheme="minorHAnsi" w:cstheme="minorHAnsi"/>
                <w:color w:val="000000" w:themeColor="text1"/>
                <w:sz w:val="22"/>
                <w:szCs w:val="22"/>
              </w:rPr>
              <w:t>as</w:t>
            </w:r>
            <w:proofErr w:type="spellEnd"/>
            <w:r w:rsidRPr="00CD6D88">
              <w:rPr>
                <w:rFonts w:asciiTheme="minorHAnsi" w:hAnsiTheme="minorHAnsi" w:cstheme="minorHAnsi"/>
                <w:color w:val="000000" w:themeColor="text1"/>
                <w:sz w:val="22"/>
                <w:szCs w:val="22"/>
              </w:rPr>
              <w:t>), suteikiančią (-</w:t>
            </w:r>
            <w:proofErr w:type="spellStart"/>
            <w:r w:rsidRPr="00CD6D88">
              <w:rPr>
                <w:rFonts w:asciiTheme="minorHAnsi" w:hAnsiTheme="minorHAnsi" w:cstheme="minorHAnsi"/>
                <w:color w:val="000000" w:themeColor="text1"/>
                <w:sz w:val="22"/>
                <w:szCs w:val="22"/>
              </w:rPr>
              <w:t>čias</w:t>
            </w:r>
            <w:proofErr w:type="spellEnd"/>
            <w:r w:rsidRPr="00CD6D88">
              <w:rPr>
                <w:rFonts w:asciiTheme="minorHAnsi" w:hAnsiTheme="minorHAnsi" w:cstheme="minorHAnsi"/>
                <w:color w:val="000000" w:themeColor="text1"/>
                <w:sz w:val="22"/>
                <w:szCs w:val="22"/>
              </w:rPr>
              <w:t xml:space="preserve">) teisę teikti patologinės diagnostikos paslaugas: </w:t>
            </w:r>
            <w:proofErr w:type="spellStart"/>
            <w:r w:rsidRPr="00544B03">
              <w:rPr>
                <w:rFonts w:asciiTheme="minorHAnsi" w:hAnsiTheme="minorHAnsi" w:cstheme="minorHAnsi"/>
                <w:i/>
                <w:iCs/>
                <w:color w:val="000000" w:themeColor="text1"/>
                <w:sz w:val="22"/>
                <w:szCs w:val="22"/>
              </w:rPr>
              <w:t>autopsinių</w:t>
            </w:r>
            <w:proofErr w:type="spellEnd"/>
            <w:r w:rsidRPr="00544B03">
              <w:rPr>
                <w:rFonts w:asciiTheme="minorHAnsi" w:hAnsiTheme="minorHAnsi" w:cstheme="minorHAnsi"/>
                <w:i/>
                <w:iCs/>
                <w:color w:val="000000" w:themeColor="text1"/>
                <w:sz w:val="22"/>
                <w:szCs w:val="22"/>
              </w:rPr>
              <w:t xml:space="preserve"> tyrimų, </w:t>
            </w:r>
            <w:proofErr w:type="spellStart"/>
            <w:r w:rsidRPr="00544B03">
              <w:rPr>
                <w:rFonts w:asciiTheme="minorHAnsi" w:hAnsiTheme="minorHAnsi" w:cstheme="minorHAnsi"/>
                <w:i/>
                <w:iCs/>
                <w:color w:val="000000" w:themeColor="text1"/>
                <w:sz w:val="22"/>
                <w:szCs w:val="22"/>
              </w:rPr>
              <w:t>biopsinių</w:t>
            </w:r>
            <w:proofErr w:type="spellEnd"/>
            <w:r w:rsidRPr="00544B03">
              <w:rPr>
                <w:rFonts w:asciiTheme="minorHAnsi" w:hAnsiTheme="minorHAnsi" w:cstheme="minorHAnsi"/>
                <w:i/>
                <w:iCs/>
                <w:color w:val="000000" w:themeColor="text1"/>
                <w:sz w:val="22"/>
                <w:szCs w:val="22"/>
              </w:rPr>
              <w:t xml:space="preserve"> tyrimų, </w:t>
            </w:r>
            <w:proofErr w:type="spellStart"/>
            <w:r w:rsidRPr="00544B03">
              <w:rPr>
                <w:rFonts w:asciiTheme="minorHAnsi" w:hAnsiTheme="minorHAnsi" w:cstheme="minorHAnsi"/>
                <w:i/>
                <w:iCs/>
                <w:color w:val="000000" w:themeColor="text1"/>
                <w:sz w:val="22"/>
                <w:szCs w:val="22"/>
              </w:rPr>
              <w:t>citopatologinių</w:t>
            </w:r>
            <w:proofErr w:type="spellEnd"/>
            <w:r w:rsidRPr="00544B03">
              <w:rPr>
                <w:rFonts w:asciiTheme="minorHAnsi" w:hAnsiTheme="minorHAnsi" w:cstheme="minorHAnsi"/>
                <w:i/>
                <w:iCs/>
                <w:color w:val="000000" w:themeColor="text1"/>
                <w:sz w:val="22"/>
                <w:szCs w:val="22"/>
              </w:rPr>
              <w:t xml:space="preserve"> tyrimų, histologijos laboratorijų, </w:t>
            </w:r>
            <w:proofErr w:type="spellStart"/>
            <w:r w:rsidRPr="00544B03">
              <w:rPr>
                <w:rFonts w:asciiTheme="minorHAnsi" w:hAnsiTheme="minorHAnsi" w:cstheme="minorHAnsi"/>
                <w:i/>
                <w:iCs/>
                <w:color w:val="000000" w:themeColor="text1"/>
                <w:sz w:val="22"/>
                <w:szCs w:val="22"/>
              </w:rPr>
              <w:t>histochemijos</w:t>
            </w:r>
            <w:proofErr w:type="spellEnd"/>
            <w:r w:rsidRPr="00544B03">
              <w:rPr>
                <w:rFonts w:asciiTheme="minorHAnsi" w:hAnsiTheme="minorHAnsi" w:cstheme="minorHAnsi"/>
                <w:i/>
                <w:iCs/>
                <w:color w:val="000000" w:themeColor="text1"/>
                <w:sz w:val="22"/>
                <w:szCs w:val="22"/>
              </w:rPr>
              <w:t xml:space="preserve"> laboratorijų, </w:t>
            </w:r>
            <w:proofErr w:type="spellStart"/>
            <w:r w:rsidRPr="00544B03">
              <w:rPr>
                <w:rFonts w:asciiTheme="minorHAnsi" w:hAnsiTheme="minorHAnsi" w:cstheme="minorHAnsi"/>
                <w:i/>
                <w:iCs/>
                <w:color w:val="000000" w:themeColor="text1"/>
                <w:sz w:val="22"/>
                <w:szCs w:val="22"/>
              </w:rPr>
              <w:t>imunohistochemijos</w:t>
            </w:r>
            <w:proofErr w:type="spellEnd"/>
            <w:r w:rsidRPr="00544B03">
              <w:rPr>
                <w:rFonts w:asciiTheme="minorHAnsi" w:hAnsiTheme="minorHAnsi" w:cstheme="minorHAnsi"/>
                <w:i/>
                <w:iCs/>
                <w:color w:val="000000" w:themeColor="text1"/>
                <w:sz w:val="22"/>
                <w:szCs w:val="22"/>
              </w:rPr>
              <w:t xml:space="preserve"> laboratorijų, elektroninės mikroskopijos laboratorijų, molekulinių patologijos tyrimų</w:t>
            </w:r>
            <w:r w:rsidR="00425FD0" w:rsidRPr="002B1C2F">
              <w:rPr>
                <w:rFonts w:asciiTheme="minorHAnsi" w:hAnsiTheme="minorHAnsi" w:cstheme="minorHAnsi"/>
                <w:color w:val="000000" w:themeColor="text1"/>
                <w:sz w:val="22"/>
                <w:szCs w:val="22"/>
              </w:rPr>
              <w:t>.</w:t>
            </w:r>
          </w:p>
          <w:p w14:paraId="6FAF4C56" w14:textId="77777777" w:rsidR="00425FD0" w:rsidRPr="002B1C2F" w:rsidRDefault="00425FD0" w:rsidP="00AE6382">
            <w:pPr>
              <w:jc w:val="both"/>
              <w:rPr>
                <w:rFonts w:asciiTheme="minorHAnsi" w:hAnsiTheme="minorHAnsi" w:cstheme="minorHAnsi"/>
                <w:color w:val="FF0000"/>
                <w:sz w:val="22"/>
                <w:szCs w:val="22"/>
              </w:rPr>
            </w:pPr>
          </w:p>
          <w:p w14:paraId="33106C7D" w14:textId="77777777" w:rsidR="00425FD0" w:rsidRPr="00682B25" w:rsidRDefault="00425FD0" w:rsidP="00AE6382">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CAF5" w14:textId="77777777" w:rsidR="00425FD0" w:rsidRPr="00153104" w:rsidRDefault="00425FD0" w:rsidP="00AE6382">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705CE0C8" w14:textId="77777777" w:rsidR="00425FD0" w:rsidRPr="00153104" w:rsidRDefault="00425FD0" w:rsidP="00AE6382">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3628594F" w14:textId="77777777" w:rsidR="00425FD0" w:rsidRPr="00682B25" w:rsidRDefault="00425FD0" w:rsidP="00AE6382">
            <w:pPr>
              <w:autoSpaceDE w:val="0"/>
              <w:autoSpaceDN w:val="0"/>
              <w:adjustRightInd w:val="0"/>
              <w:jc w:val="both"/>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bl>
    <w:p w14:paraId="1A4C6441" w14:textId="77777777" w:rsidR="00425FD0" w:rsidRDefault="00425FD0" w:rsidP="00840E56">
      <w:pPr>
        <w:spacing w:before="60" w:after="60" w:line="256" w:lineRule="auto"/>
        <w:rPr>
          <w:rFonts w:eastAsia="Calibri" w:cstheme="minorHAnsi"/>
          <w:b/>
          <w:bCs/>
          <w:sz w:val="22"/>
          <w:szCs w:val="22"/>
          <w:lang w:eastAsia="en-US"/>
        </w:rPr>
      </w:pPr>
    </w:p>
    <w:p w14:paraId="7868E063" w14:textId="77777777" w:rsidR="00840E56" w:rsidRDefault="00840E56" w:rsidP="00382239">
      <w:pPr>
        <w:spacing w:before="60" w:after="60" w:line="256" w:lineRule="auto"/>
        <w:jc w:val="center"/>
        <w:rPr>
          <w:rFonts w:eastAsia="Calibri" w:cstheme="minorHAnsi"/>
          <w:b/>
          <w:bCs/>
          <w:sz w:val="22"/>
          <w:szCs w:val="22"/>
          <w:lang w:eastAsia="en-US"/>
        </w:rPr>
      </w:pPr>
    </w:p>
    <w:p w14:paraId="1EF1F9C2" w14:textId="77777777" w:rsidR="003D66AD" w:rsidRDefault="003D66AD" w:rsidP="00382239">
      <w:pPr>
        <w:spacing w:before="60" w:after="60" w:line="256" w:lineRule="auto"/>
        <w:jc w:val="center"/>
        <w:rPr>
          <w:rFonts w:eastAsia="Calibri" w:cstheme="minorHAnsi"/>
          <w:b/>
          <w:bCs/>
          <w:sz w:val="22"/>
          <w:szCs w:val="22"/>
          <w:lang w:eastAsia="en-US"/>
        </w:rPr>
      </w:pPr>
    </w:p>
    <w:p w14:paraId="2AE912CA" w14:textId="4AFB1F70"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682B25"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FE6C97">
        <w:rPr>
          <w:rFonts w:eastAsia="Calibri" w:cstheme="minorHAnsi"/>
          <w:color w:val="000000" w:themeColor="text1"/>
          <w:sz w:val="22"/>
          <w:szCs w:val="22"/>
          <w:lang w:eastAsia="en-US"/>
        </w:rPr>
        <w:t>k</w:t>
      </w:r>
      <w:r w:rsidR="005B19E4" w:rsidRPr="00FE6C97">
        <w:rPr>
          <w:rFonts w:eastAsia="Calibri" w:cstheme="minorHAnsi"/>
          <w:iCs/>
          <w:color w:val="000000" w:themeColor="text1"/>
          <w:sz w:val="22"/>
          <w:szCs w:val="22"/>
          <w:lang w:eastAsia="en-US"/>
        </w:rPr>
        <w:t>okybės vadybos sistemos ir (arba) aplinkos apsaugos vadybos sistemos standart</w:t>
      </w:r>
      <w:r w:rsidR="008F38C8" w:rsidRPr="00FE6C97">
        <w:rPr>
          <w:rFonts w:eastAsia="Calibri" w:cstheme="minorHAnsi"/>
          <w:iCs/>
          <w:color w:val="000000" w:themeColor="text1"/>
          <w:sz w:val="22"/>
          <w:szCs w:val="22"/>
          <w:lang w:eastAsia="en-US"/>
        </w:rPr>
        <w:t>ų</w:t>
      </w:r>
      <w:r w:rsidR="005B19E4" w:rsidRPr="00FE6C97">
        <w:rPr>
          <w:rFonts w:eastAsia="Calibri" w:cstheme="minorHAnsi"/>
          <w:iCs/>
          <w:color w:val="000000" w:themeColor="text1"/>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8083" w14:textId="77777777" w:rsidR="00321B7F" w:rsidRDefault="00321B7F" w:rsidP="00D05666">
      <w:r>
        <w:separator/>
      </w:r>
    </w:p>
  </w:endnote>
  <w:endnote w:type="continuationSeparator" w:id="0">
    <w:p w14:paraId="7A4FF40B" w14:textId="77777777" w:rsidR="00321B7F" w:rsidRDefault="00321B7F" w:rsidP="00D05666">
      <w:r>
        <w:continuationSeparator/>
      </w:r>
    </w:p>
  </w:endnote>
  <w:endnote w:type="continuationNotice" w:id="1">
    <w:p w14:paraId="3529988D" w14:textId="77777777" w:rsidR="00321B7F" w:rsidRDefault="00321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4F9F" w14:textId="77777777" w:rsidR="00321B7F" w:rsidRDefault="00321B7F" w:rsidP="00D05666">
      <w:r>
        <w:separator/>
      </w:r>
    </w:p>
  </w:footnote>
  <w:footnote w:type="continuationSeparator" w:id="0">
    <w:p w14:paraId="684B9619" w14:textId="77777777" w:rsidR="00321B7F" w:rsidRDefault="00321B7F" w:rsidP="00D05666">
      <w:r>
        <w:continuationSeparator/>
      </w:r>
    </w:p>
  </w:footnote>
  <w:footnote w:type="continuationNotice" w:id="1">
    <w:p w14:paraId="058A231F" w14:textId="77777777" w:rsidR="00321B7F" w:rsidRDefault="00321B7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79C72300" w14:textId="77777777" w:rsidR="00425FD0" w:rsidRPr="004836E9" w:rsidRDefault="00425FD0" w:rsidP="00425FD0">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6796BAB9" w14:textId="77777777" w:rsidR="00425FD0" w:rsidRPr="004836E9" w:rsidRDefault="00425FD0" w:rsidP="00425FD0">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74A23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791947"/>
    <w:multiLevelType w:val="hybridMultilevel"/>
    <w:tmpl w:val="F28A3D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84E3A9E"/>
    <w:multiLevelType w:val="hybridMultilevel"/>
    <w:tmpl w:val="F28A3DC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3"/>
  </w:num>
  <w:num w:numId="2" w16cid:durableId="797529454">
    <w:abstractNumId w:val="1"/>
  </w:num>
  <w:num w:numId="3" w16cid:durableId="1927765243">
    <w:abstractNumId w:val="14"/>
  </w:num>
  <w:num w:numId="4" w16cid:durableId="207184103">
    <w:abstractNumId w:val="6"/>
  </w:num>
  <w:num w:numId="5" w16cid:durableId="1528367431">
    <w:abstractNumId w:val="34"/>
  </w:num>
  <w:num w:numId="6" w16cid:durableId="1484615006">
    <w:abstractNumId w:val="39"/>
  </w:num>
  <w:num w:numId="7" w16cid:durableId="607934237">
    <w:abstractNumId w:val="30"/>
  </w:num>
  <w:num w:numId="8" w16cid:durableId="408162091">
    <w:abstractNumId w:val="46"/>
  </w:num>
  <w:num w:numId="9" w16cid:durableId="12269543">
    <w:abstractNumId w:val="44"/>
  </w:num>
  <w:num w:numId="10" w16cid:durableId="749809940">
    <w:abstractNumId w:val="3"/>
  </w:num>
  <w:num w:numId="11" w16cid:durableId="412043720">
    <w:abstractNumId w:val="45"/>
  </w:num>
  <w:num w:numId="12" w16cid:durableId="1996449446">
    <w:abstractNumId w:val="41"/>
  </w:num>
  <w:num w:numId="13" w16cid:durableId="1482305889">
    <w:abstractNumId w:val="38"/>
  </w:num>
  <w:num w:numId="14" w16cid:durableId="32313854">
    <w:abstractNumId w:val="22"/>
  </w:num>
  <w:num w:numId="15" w16cid:durableId="1318921492">
    <w:abstractNumId w:val="29"/>
  </w:num>
  <w:num w:numId="16" w16cid:durableId="1864435576">
    <w:abstractNumId w:val="40"/>
  </w:num>
  <w:num w:numId="17" w16cid:durableId="1941065713">
    <w:abstractNumId w:val="7"/>
  </w:num>
  <w:num w:numId="18" w16cid:durableId="19859238">
    <w:abstractNumId w:val="11"/>
  </w:num>
  <w:num w:numId="19" w16cid:durableId="1297491117">
    <w:abstractNumId w:val="27"/>
  </w:num>
  <w:num w:numId="20" w16cid:durableId="1355115080">
    <w:abstractNumId w:val="13"/>
  </w:num>
  <w:num w:numId="21" w16cid:durableId="1151098297">
    <w:abstractNumId w:val="33"/>
  </w:num>
  <w:num w:numId="22" w16cid:durableId="1683705037">
    <w:abstractNumId w:val="8"/>
  </w:num>
  <w:num w:numId="23" w16cid:durableId="256863186">
    <w:abstractNumId w:val="5"/>
  </w:num>
  <w:num w:numId="24" w16cid:durableId="1419787664">
    <w:abstractNumId w:val="47"/>
  </w:num>
  <w:num w:numId="25" w16cid:durableId="328021677">
    <w:abstractNumId w:val="32"/>
  </w:num>
  <w:num w:numId="26" w16cid:durableId="913508862">
    <w:abstractNumId w:val="43"/>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6"/>
  </w:num>
  <w:num w:numId="32" w16cid:durableId="471793991">
    <w:abstractNumId w:val="17"/>
  </w:num>
  <w:num w:numId="33" w16cid:durableId="1333874857">
    <w:abstractNumId w:val="15"/>
  </w:num>
  <w:num w:numId="34" w16cid:durableId="1804929382">
    <w:abstractNumId w:val="20"/>
  </w:num>
  <w:num w:numId="35" w16cid:durableId="2065908481">
    <w:abstractNumId w:val="19"/>
  </w:num>
  <w:num w:numId="36" w16cid:durableId="1111315082">
    <w:abstractNumId w:val="21"/>
  </w:num>
  <w:num w:numId="37" w16cid:durableId="1397507914">
    <w:abstractNumId w:val="2"/>
  </w:num>
  <w:num w:numId="38" w16cid:durableId="195389510">
    <w:abstractNumId w:val="31"/>
  </w:num>
  <w:num w:numId="39" w16cid:durableId="878519037">
    <w:abstractNumId w:val="4"/>
  </w:num>
  <w:num w:numId="40" w16cid:durableId="1032220187">
    <w:abstractNumId w:val="28"/>
  </w:num>
  <w:num w:numId="41" w16cid:durableId="752580688">
    <w:abstractNumId w:val="42"/>
  </w:num>
  <w:num w:numId="42" w16cid:durableId="1229463082">
    <w:abstractNumId w:val="10"/>
  </w:num>
  <w:num w:numId="43" w16cid:durableId="252469303">
    <w:abstractNumId w:val="12"/>
  </w:num>
  <w:num w:numId="44" w16cid:durableId="131945100">
    <w:abstractNumId w:val="37"/>
  </w:num>
  <w:num w:numId="45" w16cid:durableId="796070810">
    <w:abstractNumId w:val="25"/>
  </w:num>
  <w:num w:numId="46" w16cid:durableId="723064401">
    <w:abstractNumId w:val="24"/>
  </w:num>
  <w:num w:numId="47" w16cid:durableId="1978946063">
    <w:abstractNumId w:val="9"/>
  </w:num>
  <w:num w:numId="48" w16cid:durableId="821509519">
    <w:abstractNumId w:val="35"/>
  </w:num>
  <w:num w:numId="49" w16cid:durableId="1994290152">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0FD9"/>
    <w:rsid w:val="00001073"/>
    <w:rsid w:val="00001160"/>
    <w:rsid w:val="00001455"/>
    <w:rsid w:val="00001CCF"/>
    <w:rsid w:val="00002A65"/>
    <w:rsid w:val="00002AB4"/>
    <w:rsid w:val="00003568"/>
    <w:rsid w:val="000035DA"/>
    <w:rsid w:val="00003A28"/>
    <w:rsid w:val="00003A3F"/>
    <w:rsid w:val="00003F3C"/>
    <w:rsid w:val="0000427B"/>
    <w:rsid w:val="00004453"/>
    <w:rsid w:val="000044FA"/>
    <w:rsid w:val="00004521"/>
    <w:rsid w:val="000046E7"/>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00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92E"/>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F90"/>
    <w:rsid w:val="000372C8"/>
    <w:rsid w:val="000372F4"/>
    <w:rsid w:val="000373E5"/>
    <w:rsid w:val="000374AF"/>
    <w:rsid w:val="00037649"/>
    <w:rsid w:val="00037FB8"/>
    <w:rsid w:val="00040233"/>
    <w:rsid w:val="000407D9"/>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173"/>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D10"/>
    <w:rsid w:val="0006300C"/>
    <w:rsid w:val="000631F1"/>
    <w:rsid w:val="00064868"/>
    <w:rsid w:val="000652F4"/>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3BF"/>
    <w:rsid w:val="00075511"/>
    <w:rsid w:val="00075D27"/>
    <w:rsid w:val="0007662A"/>
    <w:rsid w:val="000767D0"/>
    <w:rsid w:val="00076FB7"/>
    <w:rsid w:val="00077234"/>
    <w:rsid w:val="00077583"/>
    <w:rsid w:val="000775B4"/>
    <w:rsid w:val="0008038C"/>
    <w:rsid w:val="00080396"/>
    <w:rsid w:val="00080EE8"/>
    <w:rsid w:val="00080F53"/>
    <w:rsid w:val="0008225C"/>
    <w:rsid w:val="0008241E"/>
    <w:rsid w:val="00082F6A"/>
    <w:rsid w:val="0008369A"/>
    <w:rsid w:val="00083B4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7F"/>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6EA9"/>
    <w:rsid w:val="0009724E"/>
    <w:rsid w:val="00097B80"/>
    <w:rsid w:val="000A044E"/>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538"/>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267"/>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3E7C"/>
    <w:rsid w:val="000F403D"/>
    <w:rsid w:val="000F4AA3"/>
    <w:rsid w:val="000F4B8F"/>
    <w:rsid w:val="000F513D"/>
    <w:rsid w:val="000F5948"/>
    <w:rsid w:val="000F6747"/>
    <w:rsid w:val="000F6ECC"/>
    <w:rsid w:val="000F7017"/>
    <w:rsid w:val="000F7102"/>
    <w:rsid w:val="000F788E"/>
    <w:rsid w:val="000F7F03"/>
    <w:rsid w:val="000F7F57"/>
    <w:rsid w:val="00100678"/>
    <w:rsid w:val="00100B38"/>
    <w:rsid w:val="00100D34"/>
    <w:rsid w:val="00100E0D"/>
    <w:rsid w:val="00100FBC"/>
    <w:rsid w:val="001010F7"/>
    <w:rsid w:val="00101313"/>
    <w:rsid w:val="00101353"/>
    <w:rsid w:val="00101C48"/>
    <w:rsid w:val="00101DB0"/>
    <w:rsid w:val="0010270D"/>
    <w:rsid w:val="00102D1D"/>
    <w:rsid w:val="0010304B"/>
    <w:rsid w:val="001032F8"/>
    <w:rsid w:val="00103779"/>
    <w:rsid w:val="001045A6"/>
    <w:rsid w:val="00104735"/>
    <w:rsid w:val="0010505E"/>
    <w:rsid w:val="001059F7"/>
    <w:rsid w:val="00105FA3"/>
    <w:rsid w:val="001072BE"/>
    <w:rsid w:val="0010779C"/>
    <w:rsid w:val="00107A04"/>
    <w:rsid w:val="00110481"/>
    <w:rsid w:val="0011053F"/>
    <w:rsid w:val="00110C3E"/>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EF6"/>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C3F"/>
    <w:rsid w:val="001261A5"/>
    <w:rsid w:val="00126210"/>
    <w:rsid w:val="0012639E"/>
    <w:rsid w:val="00126453"/>
    <w:rsid w:val="00127196"/>
    <w:rsid w:val="0012725E"/>
    <w:rsid w:val="001275FB"/>
    <w:rsid w:val="00127932"/>
    <w:rsid w:val="00127D28"/>
    <w:rsid w:val="00127F38"/>
    <w:rsid w:val="0013010B"/>
    <w:rsid w:val="001307CC"/>
    <w:rsid w:val="00130DC8"/>
    <w:rsid w:val="0013140B"/>
    <w:rsid w:val="00131A8B"/>
    <w:rsid w:val="00131BA4"/>
    <w:rsid w:val="00132097"/>
    <w:rsid w:val="00132196"/>
    <w:rsid w:val="001329A7"/>
    <w:rsid w:val="00132BAE"/>
    <w:rsid w:val="00132C73"/>
    <w:rsid w:val="00132FC0"/>
    <w:rsid w:val="0013353A"/>
    <w:rsid w:val="00133782"/>
    <w:rsid w:val="00134825"/>
    <w:rsid w:val="0013485F"/>
    <w:rsid w:val="0013496A"/>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298"/>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6CFD"/>
    <w:rsid w:val="001578F5"/>
    <w:rsid w:val="00157BAA"/>
    <w:rsid w:val="00157E9E"/>
    <w:rsid w:val="001607EC"/>
    <w:rsid w:val="001609D9"/>
    <w:rsid w:val="00160A4A"/>
    <w:rsid w:val="00160A92"/>
    <w:rsid w:val="00161018"/>
    <w:rsid w:val="0016163A"/>
    <w:rsid w:val="001640AF"/>
    <w:rsid w:val="00164443"/>
    <w:rsid w:val="001644FE"/>
    <w:rsid w:val="001647BD"/>
    <w:rsid w:val="00166073"/>
    <w:rsid w:val="0016664F"/>
    <w:rsid w:val="0016665C"/>
    <w:rsid w:val="00166ADC"/>
    <w:rsid w:val="00166EB7"/>
    <w:rsid w:val="00167160"/>
    <w:rsid w:val="00167192"/>
    <w:rsid w:val="00167555"/>
    <w:rsid w:val="00167687"/>
    <w:rsid w:val="00167E09"/>
    <w:rsid w:val="00170676"/>
    <w:rsid w:val="001710AE"/>
    <w:rsid w:val="0017154D"/>
    <w:rsid w:val="0017166C"/>
    <w:rsid w:val="00171C73"/>
    <w:rsid w:val="00171FE7"/>
    <w:rsid w:val="0017277D"/>
    <w:rsid w:val="00172D53"/>
    <w:rsid w:val="00173154"/>
    <w:rsid w:val="00173ACB"/>
    <w:rsid w:val="00173E9D"/>
    <w:rsid w:val="001741F9"/>
    <w:rsid w:val="00174A4C"/>
    <w:rsid w:val="00174AE0"/>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695"/>
    <w:rsid w:val="00196B86"/>
    <w:rsid w:val="00196C1D"/>
    <w:rsid w:val="00196DFA"/>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7EC"/>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DD1"/>
    <w:rsid w:val="001B3F4C"/>
    <w:rsid w:val="001B4266"/>
    <w:rsid w:val="001B43FF"/>
    <w:rsid w:val="001B4819"/>
    <w:rsid w:val="001B4B2C"/>
    <w:rsid w:val="001B5049"/>
    <w:rsid w:val="001B50F3"/>
    <w:rsid w:val="001B53D6"/>
    <w:rsid w:val="001B59DE"/>
    <w:rsid w:val="001B5A41"/>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042"/>
    <w:rsid w:val="001D414C"/>
    <w:rsid w:val="001D41F4"/>
    <w:rsid w:val="001D4873"/>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681"/>
    <w:rsid w:val="001F4151"/>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559"/>
    <w:rsid w:val="002018D2"/>
    <w:rsid w:val="002019C2"/>
    <w:rsid w:val="002021AA"/>
    <w:rsid w:val="00202323"/>
    <w:rsid w:val="0020254E"/>
    <w:rsid w:val="00202A46"/>
    <w:rsid w:val="00202B69"/>
    <w:rsid w:val="00202DC9"/>
    <w:rsid w:val="00203725"/>
    <w:rsid w:val="002037C0"/>
    <w:rsid w:val="00203A07"/>
    <w:rsid w:val="00203D02"/>
    <w:rsid w:val="0020417D"/>
    <w:rsid w:val="002045D9"/>
    <w:rsid w:val="00204A58"/>
    <w:rsid w:val="00204CAF"/>
    <w:rsid w:val="002058A4"/>
    <w:rsid w:val="002059C4"/>
    <w:rsid w:val="00205A0F"/>
    <w:rsid w:val="00205A6A"/>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5AF"/>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1779"/>
    <w:rsid w:val="0023201F"/>
    <w:rsid w:val="0023232F"/>
    <w:rsid w:val="00233169"/>
    <w:rsid w:val="0023335E"/>
    <w:rsid w:val="002334B4"/>
    <w:rsid w:val="002338C0"/>
    <w:rsid w:val="002342E3"/>
    <w:rsid w:val="002342EC"/>
    <w:rsid w:val="00234717"/>
    <w:rsid w:val="00234920"/>
    <w:rsid w:val="0023505D"/>
    <w:rsid w:val="0023511E"/>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6FFF"/>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1B1"/>
    <w:rsid w:val="0025444B"/>
    <w:rsid w:val="00254895"/>
    <w:rsid w:val="00254B13"/>
    <w:rsid w:val="00254FD1"/>
    <w:rsid w:val="00255225"/>
    <w:rsid w:val="0025599A"/>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19"/>
    <w:rsid w:val="00264EBF"/>
    <w:rsid w:val="002653C4"/>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45B"/>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AE3"/>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665"/>
    <w:rsid w:val="002B0A52"/>
    <w:rsid w:val="002B0A5D"/>
    <w:rsid w:val="002B0CC8"/>
    <w:rsid w:val="002B12BE"/>
    <w:rsid w:val="002B144C"/>
    <w:rsid w:val="002B165D"/>
    <w:rsid w:val="002B189A"/>
    <w:rsid w:val="002B19CD"/>
    <w:rsid w:val="002B1AD3"/>
    <w:rsid w:val="002B1C2F"/>
    <w:rsid w:val="002B2DC6"/>
    <w:rsid w:val="002B2FCD"/>
    <w:rsid w:val="002B32CA"/>
    <w:rsid w:val="002B3F04"/>
    <w:rsid w:val="002B42DA"/>
    <w:rsid w:val="002B49CA"/>
    <w:rsid w:val="002B4B03"/>
    <w:rsid w:val="002B4CB6"/>
    <w:rsid w:val="002B4DFD"/>
    <w:rsid w:val="002B54E3"/>
    <w:rsid w:val="002B5CBA"/>
    <w:rsid w:val="002B6251"/>
    <w:rsid w:val="002B6B9E"/>
    <w:rsid w:val="002B6FF7"/>
    <w:rsid w:val="002B7185"/>
    <w:rsid w:val="002B75F7"/>
    <w:rsid w:val="002B781B"/>
    <w:rsid w:val="002B7A5A"/>
    <w:rsid w:val="002B7DBF"/>
    <w:rsid w:val="002C11E2"/>
    <w:rsid w:val="002C14CB"/>
    <w:rsid w:val="002C14FC"/>
    <w:rsid w:val="002C1609"/>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19E"/>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4ED"/>
    <w:rsid w:val="002F05C1"/>
    <w:rsid w:val="002F0663"/>
    <w:rsid w:val="002F0FBA"/>
    <w:rsid w:val="002F12E7"/>
    <w:rsid w:val="002F148F"/>
    <w:rsid w:val="002F1998"/>
    <w:rsid w:val="002F1CD9"/>
    <w:rsid w:val="002F1D5C"/>
    <w:rsid w:val="002F22E2"/>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D7"/>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1B7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5F47"/>
    <w:rsid w:val="00326357"/>
    <w:rsid w:val="00326690"/>
    <w:rsid w:val="003266E6"/>
    <w:rsid w:val="0032677F"/>
    <w:rsid w:val="00326CB7"/>
    <w:rsid w:val="00326F19"/>
    <w:rsid w:val="00326F9E"/>
    <w:rsid w:val="003300B4"/>
    <w:rsid w:val="003300F2"/>
    <w:rsid w:val="0033072F"/>
    <w:rsid w:val="00331673"/>
    <w:rsid w:val="00331E06"/>
    <w:rsid w:val="00331ED1"/>
    <w:rsid w:val="003328D9"/>
    <w:rsid w:val="00333558"/>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C30"/>
    <w:rsid w:val="00343F77"/>
    <w:rsid w:val="0034460F"/>
    <w:rsid w:val="00344F46"/>
    <w:rsid w:val="00345141"/>
    <w:rsid w:val="003451F8"/>
    <w:rsid w:val="003453C2"/>
    <w:rsid w:val="003454C2"/>
    <w:rsid w:val="00345972"/>
    <w:rsid w:val="00345AC7"/>
    <w:rsid w:val="00346410"/>
    <w:rsid w:val="00346ED9"/>
    <w:rsid w:val="00347744"/>
    <w:rsid w:val="003479D8"/>
    <w:rsid w:val="00347F3F"/>
    <w:rsid w:val="00350003"/>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060"/>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2FF"/>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8EC"/>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310"/>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6CE9"/>
    <w:rsid w:val="003B73B7"/>
    <w:rsid w:val="003B7634"/>
    <w:rsid w:val="003B78AD"/>
    <w:rsid w:val="003C018A"/>
    <w:rsid w:val="003C07A3"/>
    <w:rsid w:val="003C126F"/>
    <w:rsid w:val="003C12B4"/>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3FE8"/>
    <w:rsid w:val="003D4196"/>
    <w:rsid w:val="003D490C"/>
    <w:rsid w:val="003D4F69"/>
    <w:rsid w:val="003D517C"/>
    <w:rsid w:val="003D5A05"/>
    <w:rsid w:val="003D5EC9"/>
    <w:rsid w:val="003D6258"/>
    <w:rsid w:val="003D6501"/>
    <w:rsid w:val="003D66AD"/>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13"/>
    <w:rsid w:val="003F4245"/>
    <w:rsid w:val="003F4C28"/>
    <w:rsid w:val="003F5489"/>
    <w:rsid w:val="003F54D8"/>
    <w:rsid w:val="003F5913"/>
    <w:rsid w:val="003F5B2B"/>
    <w:rsid w:val="003F740A"/>
    <w:rsid w:val="003F7FE3"/>
    <w:rsid w:val="00400269"/>
    <w:rsid w:val="00400949"/>
    <w:rsid w:val="00400F7D"/>
    <w:rsid w:val="004012BE"/>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025"/>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5FD0"/>
    <w:rsid w:val="0042604F"/>
    <w:rsid w:val="00426E20"/>
    <w:rsid w:val="0042788E"/>
    <w:rsid w:val="004300C3"/>
    <w:rsid w:val="004300D4"/>
    <w:rsid w:val="00430283"/>
    <w:rsid w:val="00431627"/>
    <w:rsid w:val="00431A30"/>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C75"/>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2C9"/>
    <w:rsid w:val="00461904"/>
    <w:rsid w:val="00461CE4"/>
    <w:rsid w:val="00462139"/>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C28"/>
    <w:rsid w:val="00472F7A"/>
    <w:rsid w:val="00472F8C"/>
    <w:rsid w:val="0047399D"/>
    <w:rsid w:val="00473B82"/>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111"/>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B29"/>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E42"/>
    <w:rsid w:val="004A3F9F"/>
    <w:rsid w:val="004A427F"/>
    <w:rsid w:val="004A4444"/>
    <w:rsid w:val="004A4761"/>
    <w:rsid w:val="004A48CA"/>
    <w:rsid w:val="004A4951"/>
    <w:rsid w:val="004A4C80"/>
    <w:rsid w:val="004A4DA2"/>
    <w:rsid w:val="004A51B9"/>
    <w:rsid w:val="004A53AB"/>
    <w:rsid w:val="004A553B"/>
    <w:rsid w:val="004A5DD5"/>
    <w:rsid w:val="004A60B1"/>
    <w:rsid w:val="004A6224"/>
    <w:rsid w:val="004A6EB2"/>
    <w:rsid w:val="004A7223"/>
    <w:rsid w:val="004A7485"/>
    <w:rsid w:val="004A7D9C"/>
    <w:rsid w:val="004A7EE8"/>
    <w:rsid w:val="004A7F0E"/>
    <w:rsid w:val="004B0E0C"/>
    <w:rsid w:val="004B15B4"/>
    <w:rsid w:val="004B1A2C"/>
    <w:rsid w:val="004B1B04"/>
    <w:rsid w:val="004B2CFB"/>
    <w:rsid w:val="004B2DCE"/>
    <w:rsid w:val="004B2DE0"/>
    <w:rsid w:val="004B2DE4"/>
    <w:rsid w:val="004B3551"/>
    <w:rsid w:val="004B369B"/>
    <w:rsid w:val="004B388A"/>
    <w:rsid w:val="004B4075"/>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0E"/>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5A03"/>
    <w:rsid w:val="004D7072"/>
    <w:rsid w:val="004D7327"/>
    <w:rsid w:val="004D7B52"/>
    <w:rsid w:val="004D7DFA"/>
    <w:rsid w:val="004D7F53"/>
    <w:rsid w:val="004E0049"/>
    <w:rsid w:val="004E05A2"/>
    <w:rsid w:val="004E06BB"/>
    <w:rsid w:val="004E07B2"/>
    <w:rsid w:val="004E0C33"/>
    <w:rsid w:val="004E1135"/>
    <w:rsid w:val="004E13EA"/>
    <w:rsid w:val="004E1623"/>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594"/>
    <w:rsid w:val="004F07DE"/>
    <w:rsid w:val="004F0C1D"/>
    <w:rsid w:val="004F0F99"/>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B2"/>
    <w:rsid w:val="005047B8"/>
    <w:rsid w:val="00504E9D"/>
    <w:rsid w:val="00505506"/>
    <w:rsid w:val="00505773"/>
    <w:rsid w:val="005070CC"/>
    <w:rsid w:val="0050724C"/>
    <w:rsid w:val="005073C2"/>
    <w:rsid w:val="00507441"/>
    <w:rsid w:val="00507DC9"/>
    <w:rsid w:val="005107DF"/>
    <w:rsid w:val="0051113D"/>
    <w:rsid w:val="0051148D"/>
    <w:rsid w:val="00511AE3"/>
    <w:rsid w:val="00511B31"/>
    <w:rsid w:val="00511E57"/>
    <w:rsid w:val="005122FE"/>
    <w:rsid w:val="0051270F"/>
    <w:rsid w:val="00512760"/>
    <w:rsid w:val="005128B8"/>
    <w:rsid w:val="00512B1D"/>
    <w:rsid w:val="00512C9F"/>
    <w:rsid w:val="00512D6B"/>
    <w:rsid w:val="00512E53"/>
    <w:rsid w:val="0051329C"/>
    <w:rsid w:val="00513D2A"/>
    <w:rsid w:val="0051416C"/>
    <w:rsid w:val="0051486D"/>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5DB7"/>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B03"/>
    <w:rsid w:val="00544BB7"/>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0D0"/>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8DB"/>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F06"/>
    <w:rsid w:val="0058261B"/>
    <w:rsid w:val="00582AD0"/>
    <w:rsid w:val="00582CE9"/>
    <w:rsid w:val="00583195"/>
    <w:rsid w:val="0058377F"/>
    <w:rsid w:val="00583982"/>
    <w:rsid w:val="00583B84"/>
    <w:rsid w:val="00583CA7"/>
    <w:rsid w:val="00584DCA"/>
    <w:rsid w:val="00584E92"/>
    <w:rsid w:val="0058525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794"/>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319"/>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6B3B"/>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8C0"/>
    <w:rsid w:val="005E4942"/>
    <w:rsid w:val="005E4B18"/>
    <w:rsid w:val="005E4E02"/>
    <w:rsid w:val="005E4FFE"/>
    <w:rsid w:val="005E52AA"/>
    <w:rsid w:val="005E5A2C"/>
    <w:rsid w:val="005E5BFC"/>
    <w:rsid w:val="005E5C25"/>
    <w:rsid w:val="005E5C65"/>
    <w:rsid w:val="005E5FE0"/>
    <w:rsid w:val="005E60CD"/>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25E"/>
    <w:rsid w:val="00603119"/>
    <w:rsid w:val="00603E31"/>
    <w:rsid w:val="006041B7"/>
    <w:rsid w:val="0060451D"/>
    <w:rsid w:val="00604D3A"/>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2E47"/>
    <w:rsid w:val="0064351F"/>
    <w:rsid w:val="00643C6F"/>
    <w:rsid w:val="006440AA"/>
    <w:rsid w:val="00644667"/>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CC4"/>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601"/>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CA0"/>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5D6"/>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6ECC"/>
    <w:rsid w:val="006C749B"/>
    <w:rsid w:val="006C7776"/>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FC3"/>
    <w:rsid w:val="006E5188"/>
    <w:rsid w:val="006E533D"/>
    <w:rsid w:val="006E6883"/>
    <w:rsid w:val="006E6AB1"/>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603"/>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A19"/>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FC9"/>
    <w:rsid w:val="007422EF"/>
    <w:rsid w:val="00742B71"/>
    <w:rsid w:val="00742F8F"/>
    <w:rsid w:val="00743205"/>
    <w:rsid w:val="0074401D"/>
    <w:rsid w:val="0074429A"/>
    <w:rsid w:val="0074475B"/>
    <w:rsid w:val="007449CC"/>
    <w:rsid w:val="00744D22"/>
    <w:rsid w:val="00744E82"/>
    <w:rsid w:val="00745110"/>
    <w:rsid w:val="007458CD"/>
    <w:rsid w:val="00746011"/>
    <w:rsid w:val="007461B1"/>
    <w:rsid w:val="007465B5"/>
    <w:rsid w:val="0074663F"/>
    <w:rsid w:val="007466F8"/>
    <w:rsid w:val="00746756"/>
    <w:rsid w:val="00746780"/>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7A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BA5"/>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8A"/>
    <w:rsid w:val="007763E1"/>
    <w:rsid w:val="0077688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5D9"/>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362"/>
    <w:rsid w:val="007C73DE"/>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6DF"/>
    <w:rsid w:val="00810AF3"/>
    <w:rsid w:val="00810E1C"/>
    <w:rsid w:val="00810FC3"/>
    <w:rsid w:val="008122D9"/>
    <w:rsid w:val="008125DB"/>
    <w:rsid w:val="00813105"/>
    <w:rsid w:val="0081425E"/>
    <w:rsid w:val="008142E7"/>
    <w:rsid w:val="00814604"/>
    <w:rsid w:val="00814C2C"/>
    <w:rsid w:val="00814F72"/>
    <w:rsid w:val="008150F0"/>
    <w:rsid w:val="008151F7"/>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0E56"/>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196E"/>
    <w:rsid w:val="00852202"/>
    <w:rsid w:val="00852378"/>
    <w:rsid w:val="00852F58"/>
    <w:rsid w:val="00853171"/>
    <w:rsid w:val="0085364E"/>
    <w:rsid w:val="00853698"/>
    <w:rsid w:val="0085372A"/>
    <w:rsid w:val="008540A2"/>
    <w:rsid w:val="008540C3"/>
    <w:rsid w:val="0085443F"/>
    <w:rsid w:val="008552A7"/>
    <w:rsid w:val="0085585F"/>
    <w:rsid w:val="00855F05"/>
    <w:rsid w:val="008563C3"/>
    <w:rsid w:val="0085681A"/>
    <w:rsid w:val="00856832"/>
    <w:rsid w:val="00856CFA"/>
    <w:rsid w:val="0085769C"/>
    <w:rsid w:val="008576A8"/>
    <w:rsid w:val="008576AE"/>
    <w:rsid w:val="008577F5"/>
    <w:rsid w:val="00857B3D"/>
    <w:rsid w:val="00857B53"/>
    <w:rsid w:val="00857DE3"/>
    <w:rsid w:val="008601A5"/>
    <w:rsid w:val="008606AD"/>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98D"/>
    <w:rsid w:val="0087218A"/>
    <w:rsid w:val="008721F6"/>
    <w:rsid w:val="00872676"/>
    <w:rsid w:val="00872714"/>
    <w:rsid w:val="0087372C"/>
    <w:rsid w:val="00873D68"/>
    <w:rsid w:val="00873E95"/>
    <w:rsid w:val="008741E1"/>
    <w:rsid w:val="00874383"/>
    <w:rsid w:val="00874E29"/>
    <w:rsid w:val="00874FDB"/>
    <w:rsid w:val="00875609"/>
    <w:rsid w:val="008756E3"/>
    <w:rsid w:val="00875D6E"/>
    <w:rsid w:val="00875E60"/>
    <w:rsid w:val="00876872"/>
    <w:rsid w:val="00876B29"/>
    <w:rsid w:val="00876B6A"/>
    <w:rsid w:val="00876F48"/>
    <w:rsid w:val="00877A5D"/>
    <w:rsid w:val="008802B8"/>
    <w:rsid w:val="00881064"/>
    <w:rsid w:val="008817EF"/>
    <w:rsid w:val="00881905"/>
    <w:rsid w:val="00881B1D"/>
    <w:rsid w:val="0088228F"/>
    <w:rsid w:val="00882826"/>
    <w:rsid w:val="00882956"/>
    <w:rsid w:val="00882C43"/>
    <w:rsid w:val="008834C6"/>
    <w:rsid w:val="0088491E"/>
    <w:rsid w:val="00884B13"/>
    <w:rsid w:val="00884D1B"/>
    <w:rsid w:val="0088536D"/>
    <w:rsid w:val="00885BCC"/>
    <w:rsid w:val="008877C1"/>
    <w:rsid w:val="00887B5D"/>
    <w:rsid w:val="00887DF1"/>
    <w:rsid w:val="00890905"/>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3E9F"/>
    <w:rsid w:val="008A425E"/>
    <w:rsid w:val="008A4861"/>
    <w:rsid w:val="008A50A0"/>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384B"/>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E83"/>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5B59"/>
    <w:rsid w:val="008D6DD2"/>
    <w:rsid w:val="008D6F67"/>
    <w:rsid w:val="008D6FCC"/>
    <w:rsid w:val="008D704D"/>
    <w:rsid w:val="008D7595"/>
    <w:rsid w:val="008E02DE"/>
    <w:rsid w:val="008E1835"/>
    <w:rsid w:val="008E1BD3"/>
    <w:rsid w:val="008E2035"/>
    <w:rsid w:val="008E2062"/>
    <w:rsid w:val="008E25BF"/>
    <w:rsid w:val="008E27E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E8"/>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5D9"/>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AA1"/>
    <w:rsid w:val="00913EE3"/>
    <w:rsid w:val="00913F85"/>
    <w:rsid w:val="009142CB"/>
    <w:rsid w:val="0091477F"/>
    <w:rsid w:val="00914D3F"/>
    <w:rsid w:val="009152F5"/>
    <w:rsid w:val="00915438"/>
    <w:rsid w:val="0091557F"/>
    <w:rsid w:val="00915A11"/>
    <w:rsid w:val="00915AF0"/>
    <w:rsid w:val="0091604D"/>
    <w:rsid w:val="0091615C"/>
    <w:rsid w:val="009169FC"/>
    <w:rsid w:val="00916CA4"/>
    <w:rsid w:val="00917137"/>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4C30"/>
    <w:rsid w:val="00925348"/>
    <w:rsid w:val="00925A05"/>
    <w:rsid w:val="00925B02"/>
    <w:rsid w:val="00925B89"/>
    <w:rsid w:val="009262B9"/>
    <w:rsid w:val="009265B6"/>
    <w:rsid w:val="009275CC"/>
    <w:rsid w:val="009275DE"/>
    <w:rsid w:val="00927DE7"/>
    <w:rsid w:val="00927FB2"/>
    <w:rsid w:val="00927FFC"/>
    <w:rsid w:val="009302A6"/>
    <w:rsid w:val="0093049E"/>
    <w:rsid w:val="00930569"/>
    <w:rsid w:val="009305E3"/>
    <w:rsid w:val="00930F06"/>
    <w:rsid w:val="00930FE7"/>
    <w:rsid w:val="00931518"/>
    <w:rsid w:val="00931E5B"/>
    <w:rsid w:val="00931F19"/>
    <w:rsid w:val="009323DD"/>
    <w:rsid w:val="0093244B"/>
    <w:rsid w:val="0093261C"/>
    <w:rsid w:val="00932621"/>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25FC"/>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5E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5C02"/>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23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1F9"/>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AD5"/>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5DD"/>
    <w:rsid w:val="009B1A5C"/>
    <w:rsid w:val="009B1A76"/>
    <w:rsid w:val="009B1D68"/>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A3A"/>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F3E"/>
    <w:rsid w:val="009D5909"/>
    <w:rsid w:val="009D5A2D"/>
    <w:rsid w:val="009D5D9E"/>
    <w:rsid w:val="009D5DD1"/>
    <w:rsid w:val="009D61CE"/>
    <w:rsid w:val="009D62CF"/>
    <w:rsid w:val="009D6598"/>
    <w:rsid w:val="009D6D3E"/>
    <w:rsid w:val="009D6E92"/>
    <w:rsid w:val="009D70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30"/>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C1E"/>
    <w:rsid w:val="00A13EAF"/>
    <w:rsid w:val="00A147C9"/>
    <w:rsid w:val="00A14833"/>
    <w:rsid w:val="00A1514C"/>
    <w:rsid w:val="00A15279"/>
    <w:rsid w:val="00A15544"/>
    <w:rsid w:val="00A168D5"/>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278CC"/>
    <w:rsid w:val="00A30644"/>
    <w:rsid w:val="00A30DEC"/>
    <w:rsid w:val="00A3113F"/>
    <w:rsid w:val="00A31171"/>
    <w:rsid w:val="00A311DE"/>
    <w:rsid w:val="00A31436"/>
    <w:rsid w:val="00A31471"/>
    <w:rsid w:val="00A316F1"/>
    <w:rsid w:val="00A322CD"/>
    <w:rsid w:val="00A32686"/>
    <w:rsid w:val="00A32B4A"/>
    <w:rsid w:val="00A32BE9"/>
    <w:rsid w:val="00A32C66"/>
    <w:rsid w:val="00A32DFF"/>
    <w:rsid w:val="00A33366"/>
    <w:rsid w:val="00A33684"/>
    <w:rsid w:val="00A33A03"/>
    <w:rsid w:val="00A33B8A"/>
    <w:rsid w:val="00A34024"/>
    <w:rsid w:val="00A343F4"/>
    <w:rsid w:val="00A34890"/>
    <w:rsid w:val="00A3512C"/>
    <w:rsid w:val="00A351CC"/>
    <w:rsid w:val="00A35E51"/>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355"/>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6F4"/>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55D"/>
    <w:rsid w:val="00A747AC"/>
    <w:rsid w:val="00A7480E"/>
    <w:rsid w:val="00A74B22"/>
    <w:rsid w:val="00A74B37"/>
    <w:rsid w:val="00A74DFD"/>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2F8"/>
    <w:rsid w:val="00A8284B"/>
    <w:rsid w:val="00A82868"/>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0D7"/>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099"/>
    <w:rsid w:val="00AB331C"/>
    <w:rsid w:val="00AB34E1"/>
    <w:rsid w:val="00AB3B35"/>
    <w:rsid w:val="00AB3B5E"/>
    <w:rsid w:val="00AB3E93"/>
    <w:rsid w:val="00AB3EA4"/>
    <w:rsid w:val="00AB54AA"/>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35F"/>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B8"/>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6FB1"/>
    <w:rsid w:val="00AE7624"/>
    <w:rsid w:val="00AE7C48"/>
    <w:rsid w:val="00AF01AB"/>
    <w:rsid w:val="00AF0AB7"/>
    <w:rsid w:val="00AF0E53"/>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2F4"/>
    <w:rsid w:val="00B21AC5"/>
    <w:rsid w:val="00B21EFA"/>
    <w:rsid w:val="00B2239D"/>
    <w:rsid w:val="00B22474"/>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51C"/>
    <w:rsid w:val="00B3287D"/>
    <w:rsid w:val="00B32E3C"/>
    <w:rsid w:val="00B33394"/>
    <w:rsid w:val="00B33EAC"/>
    <w:rsid w:val="00B34FE6"/>
    <w:rsid w:val="00B352EA"/>
    <w:rsid w:val="00B3551C"/>
    <w:rsid w:val="00B359A7"/>
    <w:rsid w:val="00B35FC1"/>
    <w:rsid w:val="00B364BA"/>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510"/>
    <w:rsid w:val="00B7560A"/>
    <w:rsid w:val="00B75706"/>
    <w:rsid w:val="00B75AF1"/>
    <w:rsid w:val="00B75B72"/>
    <w:rsid w:val="00B75BBB"/>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B61"/>
    <w:rsid w:val="00BB4FB3"/>
    <w:rsid w:val="00BB5270"/>
    <w:rsid w:val="00BB536B"/>
    <w:rsid w:val="00BB54F0"/>
    <w:rsid w:val="00BB5CD1"/>
    <w:rsid w:val="00BB6B79"/>
    <w:rsid w:val="00BB6EB8"/>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054"/>
    <w:rsid w:val="00BD1621"/>
    <w:rsid w:val="00BD22D9"/>
    <w:rsid w:val="00BD2B9A"/>
    <w:rsid w:val="00BD359C"/>
    <w:rsid w:val="00BD3C64"/>
    <w:rsid w:val="00BD41D7"/>
    <w:rsid w:val="00BD4544"/>
    <w:rsid w:val="00BD498D"/>
    <w:rsid w:val="00BD49DA"/>
    <w:rsid w:val="00BD584D"/>
    <w:rsid w:val="00BD60F7"/>
    <w:rsid w:val="00BD65B2"/>
    <w:rsid w:val="00BD730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0BF"/>
    <w:rsid w:val="00BF073D"/>
    <w:rsid w:val="00BF129F"/>
    <w:rsid w:val="00BF1959"/>
    <w:rsid w:val="00BF1D3B"/>
    <w:rsid w:val="00BF22F5"/>
    <w:rsid w:val="00BF2B58"/>
    <w:rsid w:val="00BF2F5C"/>
    <w:rsid w:val="00BF386F"/>
    <w:rsid w:val="00BF4236"/>
    <w:rsid w:val="00BF4594"/>
    <w:rsid w:val="00BF4727"/>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053"/>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099"/>
    <w:rsid w:val="00C122CF"/>
    <w:rsid w:val="00C1268D"/>
    <w:rsid w:val="00C1297A"/>
    <w:rsid w:val="00C12B83"/>
    <w:rsid w:val="00C13065"/>
    <w:rsid w:val="00C137BA"/>
    <w:rsid w:val="00C13AA7"/>
    <w:rsid w:val="00C13D69"/>
    <w:rsid w:val="00C13F9C"/>
    <w:rsid w:val="00C140FA"/>
    <w:rsid w:val="00C1441F"/>
    <w:rsid w:val="00C1458E"/>
    <w:rsid w:val="00C147E1"/>
    <w:rsid w:val="00C14E18"/>
    <w:rsid w:val="00C14E2C"/>
    <w:rsid w:val="00C158E9"/>
    <w:rsid w:val="00C15988"/>
    <w:rsid w:val="00C160A1"/>
    <w:rsid w:val="00C16987"/>
    <w:rsid w:val="00C16D04"/>
    <w:rsid w:val="00C170F2"/>
    <w:rsid w:val="00C171C5"/>
    <w:rsid w:val="00C171EA"/>
    <w:rsid w:val="00C17283"/>
    <w:rsid w:val="00C179C4"/>
    <w:rsid w:val="00C20A77"/>
    <w:rsid w:val="00C20DAC"/>
    <w:rsid w:val="00C20E01"/>
    <w:rsid w:val="00C20E68"/>
    <w:rsid w:val="00C21091"/>
    <w:rsid w:val="00C21132"/>
    <w:rsid w:val="00C21A30"/>
    <w:rsid w:val="00C21EC0"/>
    <w:rsid w:val="00C229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AC1"/>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2DB0"/>
    <w:rsid w:val="00C43547"/>
    <w:rsid w:val="00C438F5"/>
    <w:rsid w:val="00C4393C"/>
    <w:rsid w:val="00C43FFF"/>
    <w:rsid w:val="00C441D7"/>
    <w:rsid w:val="00C4463D"/>
    <w:rsid w:val="00C447D2"/>
    <w:rsid w:val="00C44B47"/>
    <w:rsid w:val="00C44B56"/>
    <w:rsid w:val="00C454E5"/>
    <w:rsid w:val="00C45894"/>
    <w:rsid w:val="00C46157"/>
    <w:rsid w:val="00C46663"/>
    <w:rsid w:val="00C468E9"/>
    <w:rsid w:val="00C47599"/>
    <w:rsid w:val="00C476F4"/>
    <w:rsid w:val="00C476FC"/>
    <w:rsid w:val="00C477B1"/>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492C"/>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1DD"/>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3A3"/>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4D9"/>
    <w:rsid w:val="00C96BAB"/>
    <w:rsid w:val="00C96CEC"/>
    <w:rsid w:val="00C970BE"/>
    <w:rsid w:val="00C970C8"/>
    <w:rsid w:val="00CA02E5"/>
    <w:rsid w:val="00CA02FE"/>
    <w:rsid w:val="00CA0513"/>
    <w:rsid w:val="00CA0664"/>
    <w:rsid w:val="00CA1255"/>
    <w:rsid w:val="00CA14B0"/>
    <w:rsid w:val="00CA1743"/>
    <w:rsid w:val="00CA19C6"/>
    <w:rsid w:val="00CA237E"/>
    <w:rsid w:val="00CA331D"/>
    <w:rsid w:val="00CA35AC"/>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5E4"/>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7A"/>
    <w:rsid w:val="00CD2D93"/>
    <w:rsid w:val="00CD300A"/>
    <w:rsid w:val="00CD338F"/>
    <w:rsid w:val="00CD3C57"/>
    <w:rsid w:val="00CD41CC"/>
    <w:rsid w:val="00CD46EA"/>
    <w:rsid w:val="00CD483E"/>
    <w:rsid w:val="00CD4A66"/>
    <w:rsid w:val="00CD5395"/>
    <w:rsid w:val="00CD5A4E"/>
    <w:rsid w:val="00CD5F1C"/>
    <w:rsid w:val="00CD64C8"/>
    <w:rsid w:val="00CD6D88"/>
    <w:rsid w:val="00CD6F81"/>
    <w:rsid w:val="00CD73FF"/>
    <w:rsid w:val="00CE040F"/>
    <w:rsid w:val="00CE0706"/>
    <w:rsid w:val="00CE07F5"/>
    <w:rsid w:val="00CE0A3E"/>
    <w:rsid w:val="00CE134E"/>
    <w:rsid w:val="00CE1414"/>
    <w:rsid w:val="00CE1497"/>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469"/>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342"/>
    <w:rsid w:val="00CF3CB9"/>
    <w:rsid w:val="00CF3CD2"/>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3FEF"/>
    <w:rsid w:val="00D04642"/>
    <w:rsid w:val="00D04A01"/>
    <w:rsid w:val="00D04E79"/>
    <w:rsid w:val="00D04EF0"/>
    <w:rsid w:val="00D05014"/>
    <w:rsid w:val="00D05666"/>
    <w:rsid w:val="00D06478"/>
    <w:rsid w:val="00D0658C"/>
    <w:rsid w:val="00D068C1"/>
    <w:rsid w:val="00D07AEB"/>
    <w:rsid w:val="00D07D06"/>
    <w:rsid w:val="00D10344"/>
    <w:rsid w:val="00D105BB"/>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2A9"/>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2F1"/>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650B"/>
    <w:rsid w:val="00D56705"/>
    <w:rsid w:val="00D56981"/>
    <w:rsid w:val="00D56B13"/>
    <w:rsid w:val="00D56E36"/>
    <w:rsid w:val="00D5753E"/>
    <w:rsid w:val="00D576E5"/>
    <w:rsid w:val="00D5779B"/>
    <w:rsid w:val="00D57DE6"/>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ABC"/>
    <w:rsid w:val="00D6590B"/>
    <w:rsid w:val="00D65C16"/>
    <w:rsid w:val="00D65DA6"/>
    <w:rsid w:val="00D65E11"/>
    <w:rsid w:val="00D65F89"/>
    <w:rsid w:val="00D6652F"/>
    <w:rsid w:val="00D6654D"/>
    <w:rsid w:val="00D66697"/>
    <w:rsid w:val="00D668C3"/>
    <w:rsid w:val="00D66A43"/>
    <w:rsid w:val="00D66F4C"/>
    <w:rsid w:val="00D676F7"/>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5B9"/>
    <w:rsid w:val="00D77C78"/>
    <w:rsid w:val="00D80200"/>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328"/>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E7"/>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89A"/>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793"/>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A94"/>
    <w:rsid w:val="00DE5F20"/>
    <w:rsid w:val="00DE643C"/>
    <w:rsid w:val="00DE661B"/>
    <w:rsid w:val="00DE6E2B"/>
    <w:rsid w:val="00DE6ED4"/>
    <w:rsid w:val="00DE7037"/>
    <w:rsid w:val="00DE7253"/>
    <w:rsid w:val="00DE72D7"/>
    <w:rsid w:val="00DE7E00"/>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D8F"/>
    <w:rsid w:val="00E05E2D"/>
    <w:rsid w:val="00E0606B"/>
    <w:rsid w:val="00E069E3"/>
    <w:rsid w:val="00E06C7C"/>
    <w:rsid w:val="00E071FD"/>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4FFD"/>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57F"/>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56E"/>
    <w:rsid w:val="00E9470E"/>
    <w:rsid w:val="00E957CD"/>
    <w:rsid w:val="00E95964"/>
    <w:rsid w:val="00E959F1"/>
    <w:rsid w:val="00E95B26"/>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D95"/>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3AC7"/>
    <w:rsid w:val="00EB444B"/>
    <w:rsid w:val="00EB4CA8"/>
    <w:rsid w:val="00EB4E31"/>
    <w:rsid w:val="00EB50B0"/>
    <w:rsid w:val="00EB5160"/>
    <w:rsid w:val="00EB58C7"/>
    <w:rsid w:val="00EB5A03"/>
    <w:rsid w:val="00EB5C52"/>
    <w:rsid w:val="00EB5C85"/>
    <w:rsid w:val="00EB5DC1"/>
    <w:rsid w:val="00EB60AF"/>
    <w:rsid w:val="00EB6D85"/>
    <w:rsid w:val="00EB6E93"/>
    <w:rsid w:val="00EB79EA"/>
    <w:rsid w:val="00EB7FCE"/>
    <w:rsid w:val="00EC0799"/>
    <w:rsid w:val="00EC0AA8"/>
    <w:rsid w:val="00EC121F"/>
    <w:rsid w:val="00EC1554"/>
    <w:rsid w:val="00EC1B6F"/>
    <w:rsid w:val="00EC1EB8"/>
    <w:rsid w:val="00EC214E"/>
    <w:rsid w:val="00EC3339"/>
    <w:rsid w:val="00EC3642"/>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1BC"/>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148"/>
    <w:rsid w:val="00EE738B"/>
    <w:rsid w:val="00EE7654"/>
    <w:rsid w:val="00EE7BB8"/>
    <w:rsid w:val="00EE7CE7"/>
    <w:rsid w:val="00EF0784"/>
    <w:rsid w:val="00EF13E9"/>
    <w:rsid w:val="00EF15D4"/>
    <w:rsid w:val="00EF18E5"/>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138"/>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CBD"/>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154"/>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17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B40"/>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EF2"/>
    <w:rsid w:val="00F67417"/>
    <w:rsid w:val="00F67688"/>
    <w:rsid w:val="00F678A1"/>
    <w:rsid w:val="00F701DB"/>
    <w:rsid w:val="00F709B9"/>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3711"/>
    <w:rsid w:val="00F84093"/>
    <w:rsid w:val="00F844D9"/>
    <w:rsid w:val="00F84BC1"/>
    <w:rsid w:val="00F85285"/>
    <w:rsid w:val="00F85EE3"/>
    <w:rsid w:val="00F8647C"/>
    <w:rsid w:val="00F869A3"/>
    <w:rsid w:val="00F86AF6"/>
    <w:rsid w:val="00F86F43"/>
    <w:rsid w:val="00F873B4"/>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E2A"/>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C7"/>
    <w:rsid w:val="00FD1465"/>
    <w:rsid w:val="00FD1A28"/>
    <w:rsid w:val="00FD1E3F"/>
    <w:rsid w:val="00FD1E9A"/>
    <w:rsid w:val="00FD2A30"/>
    <w:rsid w:val="00FD34DC"/>
    <w:rsid w:val="00FD4643"/>
    <w:rsid w:val="00FD46C9"/>
    <w:rsid w:val="00FD4D74"/>
    <w:rsid w:val="00FD51C2"/>
    <w:rsid w:val="00FD53CF"/>
    <w:rsid w:val="00FD5481"/>
    <w:rsid w:val="00FD59BB"/>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2BA5"/>
    <w:rsid w:val="00FE308D"/>
    <w:rsid w:val="00FE3D1F"/>
    <w:rsid w:val="00FE3D7C"/>
    <w:rsid w:val="00FE3FB8"/>
    <w:rsid w:val="00FE4654"/>
    <w:rsid w:val="00FE4E65"/>
    <w:rsid w:val="00FE52F4"/>
    <w:rsid w:val="00FE5735"/>
    <w:rsid w:val="00FE5E96"/>
    <w:rsid w:val="00FE6483"/>
    <w:rsid w:val="00FE6998"/>
    <w:rsid w:val="00FE6C97"/>
    <w:rsid w:val="00FE73AB"/>
    <w:rsid w:val="00FE73F7"/>
    <w:rsid w:val="00FE7908"/>
    <w:rsid w:val="00FF0550"/>
    <w:rsid w:val="00FF0594"/>
    <w:rsid w:val="00FF05F7"/>
    <w:rsid w:val="00FF0683"/>
    <w:rsid w:val="00FF074B"/>
    <w:rsid w:val="00FF0E01"/>
    <w:rsid w:val="00FF116E"/>
    <w:rsid w:val="00FF12F1"/>
    <w:rsid w:val="00FF1BA2"/>
    <w:rsid w:val="00FF1BC9"/>
    <w:rsid w:val="00FF203A"/>
    <w:rsid w:val="00FF2485"/>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C0105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licencijavimas.lt/lis-epp-app/public/viewLicence?lic_id=6529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22</Pages>
  <Words>5226</Words>
  <Characters>37316</Characters>
  <Application>Microsoft Office Word</Application>
  <DocSecurity>0</DocSecurity>
  <Lines>1036</Lines>
  <Paragraphs>393</Paragraphs>
  <ScaleCrop>false</ScaleCrop>
  <Company/>
  <LinksUpToDate>false</LinksUpToDate>
  <CharactersWithSpaces>42149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Banys</dc:creator>
  <cp:keywords/>
  <dc:description/>
  <cp:lastModifiedBy>Elžbieta Taločkaitė</cp:lastModifiedBy>
  <cp:revision>58</cp:revision>
  <cp:lastPrinted>2025-03-02T11:45:00Z</cp:lastPrinted>
  <dcterms:created xsi:type="dcterms:W3CDTF">2026-04-28T11:44:00Z</dcterms:created>
  <dcterms:modified xsi:type="dcterms:W3CDTF">2026-05-14T06:40:00Z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