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050B61" w14:paraId="79FAECB4"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77BF1E50" w14:textId="77777777" w:rsidR="00735D34" w:rsidRPr="00050B61" w:rsidRDefault="001E7A02" w:rsidP="00DA52C1">
            <w:pPr>
              <w:spacing w:after="0" w:line="240" w:lineRule="auto"/>
              <w:jc w:val="center"/>
              <w:rPr>
                <w:sz w:val="22"/>
              </w:rPr>
            </w:pPr>
            <w:r w:rsidRPr="00050B61">
              <w:rPr>
                <w:rFonts w:ascii="Calibri Light" w:hAnsi="Calibri Light" w:cs="Calibri Light"/>
                <w:b/>
                <w:color w:val="FFFFFF"/>
                <w:sz w:val="22"/>
              </w:rPr>
              <w:t xml:space="preserve">IŠTEKLIŲ AGENTŪRA </w:t>
            </w:r>
            <w:r w:rsidR="00735D34" w:rsidRPr="00050B61">
              <w:rPr>
                <w:rFonts w:ascii="Calibri Light" w:hAnsi="Calibri Light" w:cs="Calibri Light"/>
                <w:b/>
                <w:color w:val="FFFFFF"/>
                <w:sz w:val="22"/>
              </w:rPr>
              <w:t xml:space="preserve"> &gt; PIRKIMO DOKUMENTAI &gt; TECHNINĖ SPECIFIKACIJA</w:t>
            </w:r>
          </w:p>
        </w:tc>
      </w:tr>
    </w:tbl>
    <w:p w14:paraId="2A57A928" w14:textId="77777777" w:rsidR="00735D34" w:rsidRPr="00050B61" w:rsidRDefault="00735D34" w:rsidP="00735D34">
      <w:pPr>
        <w:spacing w:after="0" w:line="120" w:lineRule="auto"/>
        <w:jc w:val="center"/>
        <w:rPr>
          <w:rFonts w:ascii="Calibri Light" w:hAnsi="Calibri Light" w:cs="Calibri Light"/>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050B61" w14:paraId="48858F3D"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00012F70" w14:textId="2247E181" w:rsidR="00735D34" w:rsidRPr="00050B61" w:rsidRDefault="00000000" w:rsidP="00F072B9">
            <w:pPr>
              <w:pStyle w:val="TEKSTAS"/>
              <w:numPr>
                <w:ilvl w:val="0"/>
                <w:numId w:val="0"/>
              </w:numPr>
              <w:ind w:left="360" w:hanging="360"/>
              <w:jc w:val="center"/>
              <w:rPr>
                <w:rFonts w:ascii="Calibri Light" w:hAnsi="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C84A8E" w:rsidRPr="00C84A8E">
                      <w:rPr>
                        <w:rFonts w:ascii="Calibri Light" w:hAnsi="Calibri Light" w:cs="Calibri Light"/>
                        <w:b/>
                        <w:bCs/>
                        <w:sz w:val="22"/>
                      </w:rPr>
                      <w:t>Transporto priemonių stovėjimo paslaugos (PPR-337)</w:t>
                    </w:r>
                  </w:sdtContent>
                </w:sdt>
              </w:sdtContent>
            </w:sdt>
          </w:p>
        </w:tc>
      </w:tr>
    </w:tbl>
    <w:p w14:paraId="6A94C9E1" w14:textId="77777777" w:rsidR="002D2A1E" w:rsidRPr="00815406" w:rsidRDefault="002D2A1E" w:rsidP="002D2A1E">
      <w:pPr>
        <w:pStyle w:val="Pavadinimas"/>
        <w:spacing w:line="360" w:lineRule="auto"/>
      </w:pPr>
    </w:p>
    <w:p w14:paraId="6351975B" w14:textId="4C37782C" w:rsidR="002D2A1E" w:rsidRPr="00BD075D" w:rsidRDefault="002D2A1E" w:rsidP="00BD075D">
      <w:pPr>
        <w:pStyle w:val="Pavadinimas"/>
        <w:numPr>
          <w:ilvl w:val="0"/>
          <w:numId w:val="5"/>
        </w:numPr>
        <w:spacing w:line="360" w:lineRule="auto"/>
        <w:ind w:left="0" w:firstLine="720"/>
        <w:jc w:val="both"/>
        <w:rPr>
          <w:b w:val="0"/>
        </w:rPr>
      </w:pPr>
      <w:r w:rsidRPr="00815406">
        <w:t xml:space="preserve">Pirkimo objektas </w:t>
      </w:r>
      <w:r w:rsidRPr="00BD075D">
        <w:rPr>
          <w:b w:val="0"/>
        </w:rPr>
        <w:t>– stovėjimo paslaugų teikimas Perkančiosios organizacijos transporto priemonėms</w:t>
      </w:r>
      <w:r w:rsidRPr="00BD075D" w:rsidDel="0023163C">
        <w:rPr>
          <w:b w:val="0"/>
        </w:rPr>
        <w:t xml:space="preserve"> </w:t>
      </w:r>
      <w:r w:rsidRPr="00BD075D">
        <w:rPr>
          <w:b w:val="0"/>
        </w:rPr>
        <w:t>(toliau –  paslauga).</w:t>
      </w:r>
    </w:p>
    <w:p w14:paraId="4C287BF0" w14:textId="77777777" w:rsidR="002D2A1E" w:rsidRPr="00815406" w:rsidRDefault="002D2A1E" w:rsidP="002D2A1E">
      <w:pPr>
        <w:pStyle w:val="Pavadinimas"/>
        <w:numPr>
          <w:ilvl w:val="0"/>
          <w:numId w:val="5"/>
        </w:numPr>
        <w:spacing w:line="360" w:lineRule="auto"/>
        <w:ind w:left="0" w:firstLine="720"/>
        <w:jc w:val="both"/>
        <w:rPr>
          <w:b w:val="0"/>
          <w:bCs w:val="0"/>
        </w:rPr>
      </w:pPr>
      <w:r w:rsidRPr="00815406">
        <w:t>Perkančioji organizacija –</w:t>
      </w:r>
      <w:r w:rsidRPr="00815406">
        <w:rPr>
          <w:b w:val="0"/>
          <w:bCs w:val="0"/>
        </w:rPr>
        <w:t xml:space="preserve"> Lietuvos Respublikos vidaus reikalų ministerija, </w:t>
      </w:r>
      <w:r w:rsidRPr="00815406">
        <w:rPr>
          <w:b w:val="0"/>
        </w:rPr>
        <w:t>Šventaragio g. 2, LT-01510 Vilnius, įmonės kodas 188601464.</w:t>
      </w:r>
    </w:p>
    <w:p w14:paraId="48278605" w14:textId="77777777" w:rsidR="002D2A1E" w:rsidRPr="00815406" w:rsidRDefault="002D2A1E" w:rsidP="002D2A1E">
      <w:pPr>
        <w:pStyle w:val="Pavadinimas"/>
        <w:numPr>
          <w:ilvl w:val="0"/>
          <w:numId w:val="5"/>
        </w:numPr>
        <w:spacing w:line="360" w:lineRule="auto"/>
        <w:ind w:left="0" w:firstLine="709"/>
        <w:jc w:val="both"/>
        <w:rPr>
          <w:b w:val="0"/>
          <w:bCs w:val="0"/>
        </w:rPr>
      </w:pPr>
      <w:r w:rsidRPr="00815406">
        <w:t>Finansavimo šaltiniai</w:t>
      </w:r>
      <w:r w:rsidRPr="00815406">
        <w:rPr>
          <w:b w:val="0"/>
          <w:bCs w:val="0"/>
        </w:rPr>
        <w:t>:</w:t>
      </w:r>
    </w:p>
    <w:p w14:paraId="2F4D53DF" w14:textId="77777777" w:rsidR="002D2A1E" w:rsidRPr="00815406" w:rsidRDefault="002D2A1E" w:rsidP="002D2A1E">
      <w:pPr>
        <w:numPr>
          <w:ilvl w:val="1"/>
          <w:numId w:val="5"/>
        </w:numPr>
        <w:suppressAutoHyphens w:val="0"/>
        <w:autoSpaceDN/>
        <w:spacing w:after="0" w:line="360" w:lineRule="auto"/>
        <w:ind w:left="0" w:firstLine="709"/>
        <w:jc w:val="both"/>
        <w:textAlignment w:val="auto"/>
      </w:pPr>
      <w:r w:rsidRPr="00E74053">
        <w:t xml:space="preserve">iš programos </w:t>
      </w:r>
      <w:r>
        <w:t>0</w:t>
      </w:r>
      <w:r w:rsidRPr="004915A2">
        <w:t>1-010 „Vidaus reikalų ministerijos valdymo programa“</w:t>
      </w:r>
      <w:r w:rsidRPr="00E74053">
        <w:t xml:space="preserve"> priemonės 01-</w:t>
      </w:r>
      <w:r>
        <w:t>010</w:t>
      </w:r>
      <w:r w:rsidRPr="00E74053">
        <w:t>-11-01-0</w:t>
      </w:r>
      <w:r>
        <w:t>3</w:t>
      </w:r>
      <w:r w:rsidRPr="00E74053">
        <w:t xml:space="preserve"> „Administruoti 2021–2027 m. Europos Sąjungos struktūrinę paramą</w:t>
      </w:r>
      <w:r w:rsidRPr="00815406">
        <w:t>“</w:t>
      </w:r>
      <w:r>
        <w:t xml:space="preserve">, </w:t>
      </w:r>
      <w:r w:rsidRPr="00561319">
        <w:t>finansavimo šaltin</w:t>
      </w:r>
      <w:r>
        <w:t>is</w:t>
      </w:r>
      <w:r w:rsidRPr="00561319">
        <w:t xml:space="preserve"> </w:t>
      </w:r>
      <w:r w:rsidRPr="00E35006">
        <w:rPr>
          <w:bCs/>
        </w:rPr>
        <w:t>1.3.2.8.2</w:t>
      </w:r>
      <w:r w:rsidRPr="00815406">
        <w:t>;</w:t>
      </w:r>
    </w:p>
    <w:p w14:paraId="4497549F" w14:textId="77777777" w:rsidR="002D2A1E" w:rsidRPr="00815406" w:rsidRDefault="002D2A1E" w:rsidP="002D2A1E">
      <w:pPr>
        <w:numPr>
          <w:ilvl w:val="1"/>
          <w:numId w:val="5"/>
        </w:numPr>
        <w:suppressAutoHyphens w:val="0"/>
        <w:autoSpaceDN/>
        <w:spacing w:after="0" w:line="360" w:lineRule="auto"/>
        <w:ind w:left="0" w:firstLine="709"/>
        <w:jc w:val="both"/>
        <w:textAlignment w:val="auto"/>
        <w:rPr>
          <w:color w:val="000000" w:themeColor="text1"/>
        </w:rPr>
      </w:pPr>
      <w:r w:rsidRPr="0015695C">
        <w:t>iš programos 07-018 „</w:t>
      </w:r>
      <w:bookmarkStart w:id="0" w:name="_Hlk189489467"/>
      <w:r w:rsidRPr="0015695C">
        <w:t>Viešojo saugumo stiprinimas ir plėtra</w:t>
      </w:r>
      <w:bookmarkEnd w:id="0"/>
      <w:r w:rsidRPr="0015695C">
        <w:t xml:space="preserve">“ priemonės 07-018-11-01-01 „Valdyti Sienų valdymo ir vizų priemonės programos 2021–2027 m. įgyvendinimą ir kompensuoti negautus mokesčius už vizas“ </w:t>
      </w:r>
      <w:r w:rsidRPr="0015695C">
        <w:rPr>
          <w:color w:val="000000" w:themeColor="text1"/>
        </w:rPr>
        <w:t xml:space="preserve"> finansavimo šaltinio 1.3.3.1.56</w:t>
      </w:r>
      <w:r w:rsidRPr="00815406">
        <w:rPr>
          <w:color w:val="000000" w:themeColor="text1"/>
        </w:rPr>
        <w:t xml:space="preserve">; </w:t>
      </w:r>
    </w:p>
    <w:p w14:paraId="7C9643F4" w14:textId="77777777" w:rsidR="002D2A1E" w:rsidRPr="00815406" w:rsidRDefault="002D2A1E" w:rsidP="002D2A1E">
      <w:pPr>
        <w:numPr>
          <w:ilvl w:val="1"/>
          <w:numId w:val="5"/>
        </w:numPr>
        <w:suppressAutoHyphens w:val="0"/>
        <w:autoSpaceDN/>
        <w:spacing w:after="0" w:line="360" w:lineRule="auto"/>
        <w:ind w:left="0" w:firstLine="709"/>
        <w:jc w:val="both"/>
        <w:textAlignment w:val="auto"/>
        <w:rPr>
          <w:color w:val="000000" w:themeColor="text1"/>
        </w:rPr>
      </w:pPr>
      <w:r w:rsidRPr="00E74053">
        <w:t>iš programos 07-01</w:t>
      </w:r>
      <w:r>
        <w:t>8</w:t>
      </w:r>
      <w:r w:rsidRPr="00E74053">
        <w:t xml:space="preserve"> „</w:t>
      </w:r>
      <w:r w:rsidRPr="004915A2">
        <w:t>Viešojo saugumo stiprinimas ir plėtra</w:t>
      </w:r>
      <w:r w:rsidRPr="00E74053">
        <w:t>“ priemonės 07-01</w:t>
      </w:r>
      <w:r>
        <w:t>8</w:t>
      </w:r>
      <w:r w:rsidRPr="00E74053">
        <w:t>-11-0</w:t>
      </w:r>
      <w:r>
        <w:t>1</w:t>
      </w:r>
      <w:r w:rsidRPr="00E74053">
        <w:t>-0</w:t>
      </w:r>
      <w:r>
        <w:t>2</w:t>
      </w:r>
      <w:r w:rsidRPr="00E74053">
        <w:t xml:space="preserve"> „Valdyti Vidaus saugumo fondo 2021–2027 m. programą“</w:t>
      </w:r>
      <w:r>
        <w:t xml:space="preserve"> </w:t>
      </w:r>
      <w:r w:rsidRPr="008148EC">
        <w:rPr>
          <w:color w:val="000000" w:themeColor="text1"/>
        </w:rPr>
        <w:t>finansavimo šaltinio 1.3.3.1.55</w:t>
      </w:r>
      <w:r w:rsidRPr="00815406">
        <w:rPr>
          <w:color w:val="000000" w:themeColor="text1"/>
        </w:rPr>
        <w:t>;</w:t>
      </w:r>
    </w:p>
    <w:p w14:paraId="2BB9F2EF" w14:textId="77777777" w:rsidR="002D2A1E" w:rsidRDefault="002D2A1E" w:rsidP="002D2A1E">
      <w:pPr>
        <w:numPr>
          <w:ilvl w:val="1"/>
          <w:numId w:val="5"/>
        </w:numPr>
        <w:suppressAutoHyphens w:val="0"/>
        <w:autoSpaceDN/>
        <w:spacing w:after="0" w:line="360" w:lineRule="auto"/>
        <w:ind w:left="0" w:firstLine="709"/>
        <w:jc w:val="both"/>
        <w:textAlignment w:val="auto"/>
        <w:rPr>
          <w:color w:val="000000" w:themeColor="text1"/>
        </w:rPr>
      </w:pPr>
      <w:r w:rsidRPr="008148EC">
        <w:t xml:space="preserve">iš programos </w:t>
      </w:r>
      <w:r w:rsidRPr="008148EC">
        <w:rPr>
          <w:iCs/>
        </w:rPr>
        <w:t xml:space="preserve">01-005 „Europos teritorinio bendradarbiavimo tikslo programa“ priemonės </w:t>
      </w:r>
      <w:r w:rsidRPr="00E35532">
        <w:rPr>
          <w:iCs/>
        </w:rPr>
        <w:t>01-005-11-01-0</w:t>
      </w:r>
      <w:r>
        <w:rPr>
          <w:iCs/>
        </w:rPr>
        <w:t>5</w:t>
      </w:r>
      <w:r w:rsidRPr="008148EC">
        <w:rPr>
          <w:iCs/>
        </w:rPr>
        <w:t xml:space="preserve"> (TP) „</w:t>
      </w:r>
      <w:r w:rsidRPr="00F93F57">
        <w:rPr>
          <w:iCs/>
        </w:rPr>
        <w:t>Administruoti 2021-2027 metų INTERREG programų įgyvendinimą</w:t>
      </w:r>
      <w:r w:rsidRPr="008148EC">
        <w:rPr>
          <w:iCs/>
        </w:rPr>
        <w:t>”  finansavimo šaltinio 1.2.3.1.63</w:t>
      </w:r>
      <w:r w:rsidRPr="00A57B89">
        <w:rPr>
          <w:color w:val="000000" w:themeColor="text1"/>
        </w:rPr>
        <w:t>;</w:t>
      </w:r>
    </w:p>
    <w:p w14:paraId="17A98814" w14:textId="77777777" w:rsidR="002D2A1E" w:rsidRPr="00A57B89" w:rsidRDefault="002D2A1E" w:rsidP="002D2A1E">
      <w:pPr>
        <w:numPr>
          <w:ilvl w:val="1"/>
          <w:numId w:val="5"/>
        </w:numPr>
        <w:suppressAutoHyphens w:val="0"/>
        <w:autoSpaceDN/>
        <w:spacing w:after="0" w:line="360" w:lineRule="auto"/>
        <w:ind w:left="0" w:firstLine="709"/>
        <w:jc w:val="both"/>
        <w:textAlignment w:val="auto"/>
        <w:rPr>
          <w:color w:val="000000" w:themeColor="text1"/>
        </w:rPr>
      </w:pPr>
      <w:r w:rsidRPr="0015695C">
        <w:t xml:space="preserve">iš programos </w:t>
      </w:r>
      <w:r w:rsidRPr="0015695C">
        <w:rPr>
          <w:iCs/>
        </w:rPr>
        <w:t>01-005 „Europos teritorinio bendradarbiavimo tikslo programa“ priemonės 01-005-11-01-03 (TP) „Vykdyti 2021-2027 m. INTERREG Lietuvos ir Lenkijos bendradarbiavimo per sieną programos vadovaujančiosios institucijos funkcijas”  finansavimo šaltinio 1.3.3.1.63;</w:t>
      </w:r>
    </w:p>
    <w:p w14:paraId="5DD62528" w14:textId="77777777" w:rsidR="002D2A1E" w:rsidRPr="00815406" w:rsidRDefault="002D2A1E" w:rsidP="002D2A1E">
      <w:pPr>
        <w:numPr>
          <w:ilvl w:val="1"/>
          <w:numId w:val="5"/>
        </w:numPr>
        <w:suppressAutoHyphens w:val="0"/>
        <w:autoSpaceDN/>
        <w:spacing w:after="0" w:line="360" w:lineRule="auto"/>
        <w:ind w:left="0" w:firstLine="709"/>
        <w:jc w:val="both"/>
        <w:textAlignment w:val="auto"/>
      </w:pPr>
      <w:r w:rsidRPr="00815406">
        <w:rPr>
          <w:color w:val="000000" w:themeColor="text1"/>
        </w:rPr>
        <w:t>iš</w:t>
      </w:r>
      <w:r w:rsidRPr="00815406">
        <w:rPr>
          <w:iCs/>
          <w:color w:val="000000" w:themeColor="text1"/>
        </w:rPr>
        <w:t xml:space="preserve"> </w:t>
      </w:r>
      <w:r w:rsidRPr="00815406">
        <w:rPr>
          <w:color w:val="000000" w:themeColor="text1"/>
        </w:rPr>
        <w:t xml:space="preserve">programos </w:t>
      </w:r>
      <w:r w:rsidRPr="00110B77">
        <w:rPr>
          <w:color w:val="000000" w:themeColor="text1"/>
        </w:rPr>
        <w:t>01-010-11-01-01</w:t>
      </w:r>
      <w:r>
        <w:rPr>
          <w:color w:val="000000" w:themeColor="text1"/>
        </w:rPr>
        <w:t xml:space="preserve"> finansavimo šaltinio </w:t>
      </w:r>
      <w:r>
        <w:rPr>
          <w:color w:val="000000" w:themeColor="text1"/>
          <w:lang w:val="en-US"/>
        </w:rPr>
        <w:t>1.1.1.1.1</w:t>
      </w:r>
      <w:r w:rsidRPr="006F132D">
        <w:rPr>
          <w:color w:val="000000" w:themeColor="text1"/>
        </w:rPr>
        <w:t xml:space="preserve"> </w:t>
      </w:r>
      <w:r>
        <w:rPr>
          <w:color w:val="000000" w:themeColor="text1"/>
        </w:rPr>
        <w:t xml:space="preserve">(valstybės biudžeto) lėšų. </w:t>
      </w:r>
    </w:p>
    <w:p w14:paraId="7B5C4AB7" w14:textId="77777777" w:rsidR="002D2A1E" w:rsidRPr="00815406" w:rsidRDefault="002D2A1E" w:rsidP="002D2A1E">
      <w:pPr>
        <w:pStyle w:val="Pavadinimas"/>
        <w:numPr>
          <w:ilvl w:val="0"/>
          <w:numId w:val="5"/>
        </w:numPr>
        <w:spacing w:line="360" w:lineRule="auto"/>
        <w:ind w:left="0" w:firstLine="720"/>
        <w:jc w:val="both"/>
        <w:rPr>
          <w:bCs w:val="0"/>
        </w:rPr>
      </w:pPr>
      <w:r w:rsidRPr="00815406">
        <w:rPr>
          <w:bCs w:val="0"/>
        </w:rPr>
        <w:t>Reikalavimai pirkimo objektui:</w:t>
      </w:r>
    </w:p>
    <w:p w14:paraId="1EAB50DC" w14:textId="77777777" w:rsidR="002D2A1E" w:rsidRPr="00815406" w:rsidRDefault="002D2A1E" w:rsidP="002D2A1E">
      <w:pPr>
        <w:numPr>
          <w:ilvl w:val="1"/>
          <w:numId w:val="5"/>
        </w:numPr>
        <w:suppressAutoHyphens w:val="0"/>
        <w:autoSpaceDN/>
        <w:spacing w:after="0" w:line="360" w:lineRule="auto"/>
        <w:ind w:left="0" w:firstLine="709"/>
        <w:jc w:val="both"/>
        <w:textAlignment w:val="auto"/>
      </w:pPr>
      <w:r>
        <w:t>transporto priemonių</w:t>
      </w:r>
      <w:r w:rsidRPr="00815406">
        <w:t xml:space="preserve"> stovėjimo </w:t>
      </w:r>
      <w:r>
        <w:t xml:space="preserve"> paslaugų teikimo</w:t>
      </w:r>
      <w:r w:rsidRPr="00815406">
        <w:t xml:space="preserve"> trukmė – </w:t>
      </w:r>
      <w:r>
        <w:t>nustatoma pirkimo sutartyje;</w:t>
      </w:r>
    </w:p>
    <w:p w14:paraId="2D49BD7F" w14:textId="77777777" w:rsidR="002D2A1E" w:rsidRPr="0015695C" w:rsidRDefault="002D2A1E" w:rsidP="002D2A1E">
      <w:pPr>
        <w:pStyle w:val="Pavadinimas"/>
        <w:numPr>
          <w:ilvl w:val="1"/>
          <w:numId w:val="5"/>
        </w:numPr>
        <w:spacing w:line="360" w:lineRule="auto"/>
        <w:ind w:left="0" w:firstLine="709"/>
        <w:jc w:val="both"/>
        <w:rPr>
          <w:b w:val="0"/>
          <w:bCs w:val="0"/>
        </w:rPr>
      </w:pPr>
      <w:r w:rsidRPr="0015695C">
        <w:rPr>
          <w:b w:val="0"/>
          <w:bCs w:val="0"/>
        </w:rPr>
        <w:t>Perkančioji organizacija paslaugos teikėjui pateikia transporto priemonių valstybinių registracijos numerių sąrašą. Pasikeitus transporto priemonių sąrašui, jis gali būti tikslinamas Sutarties galiojimo laikotarpiu);</w:t>
      </w:r>
    </w:p>
    <w:p w14:paraId="00F7861C" w14:textId="77777777" w:rsidR="002D2A1E" w:rsidRPr="0015695C" w:rsidRDefault="002D2A1E" w:rsidP="002D2A1E">
      <w:pPr>
        <w:pStyle w:val="Pavadinimas"/>
        <w:numPr>
          <w:ilvl w:val="1"/>
          <w:numId w:val="5"/>
        </w:numPr>
        <w:spacing w:line="360" w:lineRule="auto"/>
        <w:ind w:left="0" w:firstLine="709"/>
        <w:jc w:val="both"/>
        <w:rPr>
          <w:b w:val="0"/>
          <w:bCs w:val="0"/>
        </w:rPr>
      </w:pPr>
      <w:r w:rsidRPr="0015695C">
        <w:rPr>
          <w:b w:val="0"/>
          <w:bCs w:val="0"/>
        </w:rPr>
        <w:t>paslaugos teikėjas negarantuoja nuolat laisvų parkavimo vietų aikštelėje. Jeigu transporto priemonei atvykus į aikštelę nėra laisvų vietų, transporto priemonė gali laukti, kol vieta atsilaisvins, arba pasirinkti kitą parkavimo vietą;</w:t>
      </w:r>
    </w:p>
    <w:p w14:paraId="32E092E6" w14:textId="77777777" w:rsidR="002D2A1E" w:rsidRPr="00815406" w:rsidRDefault="002D2A1E" w:rsidP="002D2A1E">
      <w:pPr>
        <w:pStyle w:val="Pavadinimas"/>
        <w:numPr>
          <w:ilvl w:val="1"/>
          <w:numId w:val="5"/>
        </w:numPr>
        <w:spacing w:line="360" w:lineRule="auto"/>
        <w:ind w:left="0" w:firstLine="709"/>
        <w:jc w:val="both"/>
        <w:rPr>
          <w:b w:val="0"/>
          <w:bCs w:val="0"/>
        </w:rPr>
      </w:pPr>
      <w:r>
        <w:rPr>
          <w:b w:val="0"/>
          <w:bCs w:val="0"/>
        </w:rPr>
        <w:t>transporto priemonės</w:t>
      </w:r>
      <w:r w:rsidRPr="00815406">
        <w:rPr>
          <w:b w:val="0"/>
          <w:bCs w:val="0"/>
        </w:rPr>
        <w:t xml:space="preserve"> statom</w:t>
      </w:r>
      <w:r>
        <w:rPr>
          <w:b w:val="0"/>
          <w:bCs w:val="0"/>
        </w:rPr>
        <w:t>os</w:t>
      </w:r>
      <w:r w:rsidRPr="00815406">
        <w:rPr>
          <w:b w:val="0"/>
          <w:bCs w:val="0"/>
        </w:rPr>
        <w:t xml:space="preserve"> tik darbo dienomis;</w:t>
      </w:r>
    </w:p>
    <w:p w14:paraId="6C705A45" w14:textId="77777777" w:rsidR="002D2A1E" w:rsidRPr="00815406" w:rsidRDefault="002D2A1E" w:rsidP="002D2A1E">
      <w:pPr>
        <w:pStyle w:val="Pavadinimas"/>
        <w:numPr>
          <w:ilvl w:val="1"/>
          <w:numId w:val="5"/>
        </w:numPr>
        <w:spacing w:line="360" w:lineRule="auto"/>
        <w:ind w:left="0" w:firstLine="709"/>
        <w:jc w:val="both"/>
        <w:rPr>
          <w:b w:val="0"/>
          <w:bCs w:val="0"/>
        </w:rPr>
      </w:pPr>
      <w:r>
        <w:rPr>
          <w:b w:val="0"/>
          <w:bCs w:val="0"/>
        </w:rPr>
        <w:lastRenderedPageBreak/>
        <w:t>transporto priemonių</w:t>
      </w:r>
      <w:r w:rsidRPr="00815406">
        <w:rPr>
          <w:b w:val="0"/>
          <w:bCs w:val="0"/>
        </w:rPr>
        <w:t xml:space="preserve"> aikštelė turi būti pilnai išasfaltuota arba padengta trinkelėmis;</w:t>
      </w:r>
    </w:p>
    <w:p w14:paraId="2D43F0CE" w14:textId="77777777" w:rsidR="002D2A1E" w:rsidRPr="00815406" w:rsidRDefault="002D2A1E" w:rsidP="002D2A1E">
      <w:pPr>
        <w:pStyle w:val="Pavadinimas"/>
        <w:numPr>
          <w:ilvl w:val="1"/>
          <w:numId w:val="5"/>
        </w:numPr>
        <w:spacing w:line="360" w:lineRule="auto"/>
        <w:ind w:left="0" w:firstLine="709"/>
        <w:jc w:val="both"/>
        <w:rPr>
          <w:b w:val="0"/>
          <w:bCs w:val="0"/>
        </w:rPr>
      </w:pPr>
      <w:r>
        <w:rPr>
          <w:b w:val="0"/>
          <w:bCs w:val="0"/>
        </w:rPr>
        <w:t>transporto priemonių</w:t>
      </w:r>
      <w:r w:rsidRPr="00815406">
        <w:rPr>
          <w:b w:val="0"/>
          <w:bCs w:val="0"/>
        </w:rPr>
        <w:t xml:space="preserve"> vietos aikštelėje turi būti sužymėtos;</w:t>
      </w:r>
    </w:p>
    <w:p w14:paraId="2279E814" w14:textId="77777777" w:rsidR="002D2A1E" w:rsidRPr="00815406" w:rsidRDefault="002D2A1E" w:rsidP="002D2A1E">
      <w:pPr>
        <w:pStyle w:val="Pavadinimas"/>
        <w:numPr>
          <w:ilvl w:val="1"/>
          <w:numId w:val="5"/>
        </w:numPr>
        <w:spacing w:line="360" w:lineRule="auto"/>
        <w:ind w:left="0" w:firstLine="709"/>
        <w:jc w:val="both"/>
        <w:rPr>
          <w:b w:val="0"/>
          <w:bCs w:val="0"/>
        </w:rPr>
      </w:pPr>
      <w:r w:rsidRPr="00815406">
        <w:rPr>
          <w:b w:val="0"/>
          <w:bCs w:val="0"/>
        </w:rPr>
        <w:t>turi būti saugus įvažiavimas</w:t>
      </w:r>
      <w:r>
        <w:rPr>
          <w:b w:val="0"/>
          <w:bCs w:val="0"/>
        </w:rPr>
        <w:t xml:space="preserve"> ir </w:t>
      </w:r>
      <w:r w:rsidRPr="00815406">
        <w:rPr>
          <w:b w:val="0"/>
          <w:bCs w:val="0"/>
        </w:rPr>
        <w:t>išvažiavimas į aikštelę rudens</w:t>
      </w:r>
      <w:r>
        <w:rPr>
          <w:b w:val="0"/>
          <w:bCs w:val="0"/>
        </w:rPr>
        <w:t xml:space="preserve"> ir </w:t>
      </w:r>
      <w:r w:rsidRPr="00815406">
        <w:rPr>
          <w:b w:val="0"/>
          <w:bCs w:val="0"/>
        </w:rPr>
        <w:t xml:space="preserve">žiemos </w:t>
      </w:r>
      <w:r>
        <w:rPr>
          <w:b w:val="0"/>
          <w:bCs w:val="0"/>
        </w:rPr>
        <w:t>laikotarpiu;</w:t>
      </w:r>
    </w:p>
    <w:p w14:paraId="39C9078E" w14:textId="77777777" w:rsidR="002D2A1E" w:rsidRDefault="002D2A1E" w:rsidP="002D2A1E">
      <w:pPr>
        <w:pStyle w:val="Pavadinimas"/>
        <w:numPr>
          <w:ilvl w:val="1"/>
          <w:numId w:val="5"/>
        </w:numPr>
        <w:spacing w:line="360" w:lineRule="auto"/>
        <w:ind w:left="0" w:firstLine="709"/>
        <w:jc w:val="both"/>
        <w:rPr>
          <w:b w:val="0"/>
          <w:bCs w:val="0"/>
        </w:rPr>
      </w:pPr>
      <w:r>
        <w:rPr>
          <w:b w:val="0"/>
          <w:bCs w:val="0"/>
        </w:rPr>
        <w:t>transporto priemonių</w:t>
      </w:r>
      <w:r w:rsidRPr="00815406">
        <w:rPr>
          <w:b w:val="0"/>
          <w:bCs w:val="0"/>
        </w:rPr>
        <w:t xml:space="preserve"> įvažiavimas</w:t>
      </w:r>
      <w:r>
        <w:rPr>
          <w:b w:val="0"/>
          <w:bCs w:val="0"/>
        </w:rPr>
        <w:t xml:space="preserve"> ir </w:t>
      </w:r>
      <w:r w:rsidRPr="00815406">
        <w:rPr>
          <w:b w:val="0"/>
          <w:bCs w:val="0"/>
        </w:rPr>
        <w:t xml:space="preserve">išvažiavimas turi būti fiksuojamas vaizdo </w:t>
      </w:r>
      <w:r>
        <w:rPr>
          <w:b w:val="0"/>
          <w:bCs w:val="0"/>
        </w:rPr>
        <w:t xml:space="preserve">stebėjimo </w:t>
      </w:r>
      <w:r w:rsidRPr="00815406">
        <w:rPr>
          <w:b w:val="0"/>
          <w:bCs w:val="0"/>
        </w:rPr>
        <w:t>kameromis</w:t>
      </w:r>
      <w:r>
        <w:rPr>
          <w:b w:val="0"/>
          <w:bCs w:val="0"/>
        </w:rPr>
        <w:t>;</w:t>
      </w:r>
    </w:p>
    <w:p w14:paraId="7033A694" w14:textId="77777777" w:rsidR="002D2A1E" w:rsidRPr="00806CF8" w:rsidRDefault="002D2A1E" w:rsidP="002D2A1E">
      <w:pPr>
        <w:pStyle w:val="Pavadinimas"/>
        <w:numPr>
          <w:ilvl w:val="1"/>
          <w:numId w:val="5"/>
        </w:numPr>
        <w:spacing w:line="360" w:lineRule="auto"/>
        <w:ind w:left="0" w:firstLine="709"/>
        <w:jc w:val="both"/>
        <w:rPr>
          <w:b w:val="0"/>
          <w:bCs w:val="0"/>
        </w:rPr>
      </w:pPr>
      <w:r w:rsidRPr="006672AE">
        <w:rPr>
          <w:b w:val="0"/>
          <w:bCs w:val="0"/>
        </w:rPr>
        <w:t xml:space="preserve">paslaugos teikėjas privalo užtikrinti parkavimo registravimo sistemą, kuri fiksuoja </w:t>
      </w:r>
      <w:r w:rsidRPr="00806CF8">
        <w:rPr>
          <w:b w:val="0"/>
          <w:bCs w:val="0"/>
        </w:rPr>
        <w:t>transporto priemonės įvažiavimo ir išvažiavimo laiką;</w:t>
      </w:r>
    </w:p>
    <w:p w14:paraId="088A6D5C" w14:textId="4CF0F6F9" w:rsidR="002D2A1E" w:rsidRDefault="002D2A1E" w:rsidP="002D2A1E">
      <w:pPr>
        <w:pStyle w:val="Pavadinimas"/>
        <w:numPr>
          <w:ilvl w:val="1"/>
          <w:numId w:val="5"/>
        </w:numPr>
        <w:spacing w:line="360" w:lineRule="auto"/>
        <w:ind w:left="0" w:firstLine="709"/>
        <w:jc w:val="both"/>
        <w:rPr>
          <w:b w:val="0"/>
          <w:bCs w:val="0"/>
        </w:rPr>
      </w:pPr>
      <w:r w:rsidRPr="00806CF8">
        <w:rPr>
          <w:b w:val="0"/>
          <w:bCs w:val="0"/>
        </w:rPr>
        <w:t>transporto priemonių stovėjimo vietos negali būti toliau kaip 800 m (</w:t>
      </w:r>
      <w:r w:rsidR="00806CF8" w:rsidRPr="00806CF8">
        <w:rPr>
          <w:b w:val="0"/>
          <w:bCs w:val="0"/>
          <w:color w:val="000000"/>
        </w:rPr>
        <w:t xml:space="preserve">atstumas vertinamas pagal trumpiausią viešai prieinamą </w:t>
      </w:r>
      <w:r w:rsidR="00806CF8" w:rsidRPr="00806CF8">
        <w:rPr>
          <w:b w:val="0"/>
          <w:bCs w:val="0"/>
        </w:rPr>
        <w:t>pėsčiųjų maršrutu</w:t>
      </w:r>
      <w:r w:rsidRPr="00806CF8">
        <w:rPr>
          <w:b w:val="0"/>
          <w:bCs w:val="0"/>
        </w:rPr>
        <w:t>)</w:t>
      </w:r>
      <w:r w:rsidRPr="00815406">
        <w:rPr>
          <w:b w:val="0"/>
          <w:bCs w:val="0"/>
        </w:rPr>
        <w:t xml:space="preserve"> nuo Lietuvos Respublikos </w:t>
      </w:r>
      <w:r>
        <w:rPr>
          <w:b w:val="0"/>
          <w:bCs w:val="0"/>
        </w:rPr>
        <w:t xml:space="preserve">vidaus reikalų </w:t>
      </w:r>
      <w:r w:rsidRPr="00815406">
        <w:rPr>
          <w:b w:val="0"/>
          <w:bCs w:val="0"/>
        </w:rPr>
        <w:t>ministerijos pastato (Šventaragio g. 2, Vilnius)</w:t>
      </w:r>
      <w:r>
        <w:rPr>
          <w:b w:val="0"/>
          <w:bCs w:val="0"/>
        </w:rPr>
        <w:t>;</w:t>
      </w:r>
    </w:p>
    <w:p w14:paraId="419223FC" w14:textId="77777777" w:rsidR="002D2A1E" w:rsidRDefault="002D2A1E" w:rsidP="002D2A1E">
      <w:pPr>
        <w:pStyle w:val="Pavadinimas"/>
        <w:numPr>
          <w:ilvl w:val="1"/>
          <w:numId w:val="5"/>
        </w:numPr>
        <w:spacing w:line="360" w:lineRule="auto"/>
        <w:ind w:left="0" w:firstLine="709"/>
        <w:jc w:val="both"/>
        <w:rPr>
          <w:b w:val="0"/>
          <w:bCs w:val="0"/>
        </w:rPr>
      </w:pPr>
      <w:r>
        <w:rPr>
          <w:b w:val="0"/>
          <w:bCs w:val="0"/>
        </w:rPr>
        <w:t xml:space="preserve"> paslaugų apimtis – Perkančiosios organizacijos transporto priemonių parkavimo vietų poreikis:</w:t>
      </w:r>
    </w:p>
    <w:tbl>
      <w:tblPr>
        <w:tblStyle w:val="Lentelstinklelis"/>
        <w:tblW w:w="8925" w:type="dxa"/>
        <w:tblInd w:w="709" w:type="dxa"/>
        <w:tblLook w:val="04A0" w:firstRow="1" w:lastRow="0" w:firstColumn="1" w:lastColumn="0" w:noHBand="0" w:noVBand="1"/>
      </w:tblPr>
      <w:tblGrid>
        <w:gridCol w:w="8925"/>
      </w:tblGrid>
      <w:tr w:rsidR="002D2A1E" w14:paraId="7C024FE7" w14:textId="77777777" w:rsidTr="005F4EB5">
        <w:tc>
          <w:tcPr>
            <w:tcW w:w="8925" w:type="dxa"/>
            <w:tcBorders>
              <w:top w:val="single" w:sz="4" w:space="0" w:color="auto"/>
              <w:left w:val="single" w:sz="4" w:space="0" w:color="auto"/>
              <w:bottom w:val="single" w:sz="4" w:space="0" w:color="auto"/>
              <w:right w:val="single" w:sz="4" w:space="0" w:color="auto"/>
            </w:tcBorders>
            <w:hideMark/>
          </w:tcPr>
          <w:p w14:paraId="1E7B51EA" w14:textId="77777777" w:rsidR="002D2A1E" w:rsidRDefault="002D2A1E" w:rsidP="005F4EB5">
            <w:pPr>
              <w:pStyle w:val="Pavadinimas"/>
              <w:spacing w:line="276" w:lineRule="auto"/>
              <w:jc w:val="both"/>
              <w:rPr>
                <w:b w:val="0"/>
                <w:bCs w:val="0"/>
              </w:rPr>
            </w:pPr>
            <w:r>
              <w:rPr>
                <w:b w:val="0"/>
                <w:bCs w:val="0"/>
              </w:rPr>
              <w:t xml:space="preserve">ES fondų investicijų veiksmų programos administravimas </w:t>
            </w:r>
            <w:r>
              <w:rPr>
                <w:bCs w:val="0"/>
              </w:rPr>
              <w:t xml:space="preserve">– apie </w:t>
            </w:r>
            <w:r>
              <w:rPr>
                <w:bCs w:val="0"/>
                <w:lang w:val="en-US"/>
              </w:rPr>
              <w:t xml:space="preserve">11 </w:t>
            </w:r>
            <w:r>
              <w:rPr>
                <w:bCs w:val="0"/>
              </w:rPr>
              <w:t>vietų</w:t>
            </w:r>
          </w:p>
        </w:tc>
      </w:tr>
      <w:tr w:rsidR="002D2A1E" w14:paraId="0D45E2D9" w14:textId="77777777" w:rsidTr="005F4EB5">
        <w:tc>
          <w:tcPr>
            <w:tcW w:w="8925" w:type="dxa"/>
            <w:tcBorders>
              <w:top w:val="single" w:sz="4" w:space="0" w:color="auto"/>
              <w:left w:val="single" w:sz="4" w:space="0" w:color="auto"/>
              <w:bottom w:val="single" w:sz="4" w:space="0" w:color="auto"/>
              <w:right w:val="single" w:sz="4" w:space="0" w:color="auto"/>
            </w:tcBorders>
            <w:hideMark/>
          </w:tcPr>
          <w:p w14:paraId="7FC03F35" w14:textId="77777777" w:rsidR="002D2A1E" w:rsidRDefault="002D2A1E" w:rsidP="005F4EB5">
            <w:pPr>
              <w:pStyle w:val="Pavadinimas"/>
              <w:spacing w:line="276" w:lineRule="auto"/>
              <w:jc w:val="both"/>
              <w:rPr>
                <w:b w:val="0"/>
                <w:bCs w:val="0"/>
              </w:rPr>
            </w:pPr>
            <w:r>
              <w:rPr>
                <w:b w:val="0"/>
                <w:bCs w:val="0"/>
              </w:rPr>
              <w:t xml:space="preserve">Vidaus saugumo srities finansuojamų programų administravimas – </w:t>
            </w:r>
            <w:r>
              <w:rPr>
                <w:bCs w:val="0"/>
              </w:rPr>
              <w:t>apie 6 vietas</w:t>
            </w:r>
          </w:p>
        </w:tc>
      </w:tr>
      <w:tr w:rsidR="002D2A1E" w14:paraId="50A0089D" w14:textId="77777777" w:rsidTr="005F4EB5">
        <w:tc>
          <w:tcPr>
            <w:tcW w:w="8925" w:type="dxa"/>
            <w:tcBorders>
              <w:top w:val="single" w:sz="4" w:space="0" w:color="auto"/>
              <w:left w:val="single" w:sz="4" w:space="0" w:color="auto"/>
              <w:bottom w:val="single" w:sz="4" w:space="0" w:color="auto"/>
              <w:right w:val="single" w:sz="4" w:space="0" w:color="auto"/>
            </w:tcBorders>
            <w:hideMark/>
          </w:tcPr>
          <w:p w14:paraId="4D1C456B" w14:textId="77777777" w:rsidR="002D2A1E" w:rsidRDefault="002D2A1E" w:rsidP="005F4EB5">
            <w:pPr>
              <w:pStyle w:val="Pavadinimas"/>
              <w:spacing w:line="276" w:lineRule="auto"/>
              <w:jc w:val="both"/>
              <w:rPr>
                <w:b w:val="0"/>
                <w:bCs w:val="0"/>
              </w:rPr>
            </w:pPr>
            <w:r>
              <w:rPr>
                <w:b w:val="0"/>
                <w:bCs w:val="0"/>
              </w:rPr>
              <w:t xml:space="preserve">Europos teritorinio bendradarbiavimo programų administravimas – </w:t>
            </w:r>
            <w:r>
              <w:rPr>
                <w:bCs w:val="0"/>
              </w:rPr>
              <w:t>apie 5 vietas</w:t>
            </w:r>
            <w:r>
              <w:rPr>
                <w:b w:val="0"/>
                <w:bCs w:val="0"/>
              </w:rPr>
              <w:t xml:space="preserve"> </w:t>
            </w:r>
          </w:p>
        </w:tc>
      </w:tr>
      <w:tr w:rsidR="002D2A1E" w14:paraId="4BDFAC44" w14:textId="77777777" w:rsidTr="005F4EB5">
        <w:tc>
          <w:tcPr>
            <w:tcW w:w="8925" w:type="dxa"/>
            <w:tcBorders>
              <w:top w:val="single" w:sz="4" w:space="0" w:color="auto"/>
              <w:left w:val="single" w:sz="4" w:space="0" w:color="auto"/>
              <w:bottom w:val="single" w:sz="4" w:space="0" w:color="auto"/>
              <w:right w:val="single" w:sz="4" w:space="0" w:color="auto"/>
            </w:tcBorders>
            <w:hideMark/>
          </w:tcPr>
          <w:p w14:paraId="26775AB6" w14:textId="65172ED3" w:rsidR="002D2A1E" w:rsidRDefault="002D2A1E" w:rsidP="005F4EB5">
            <w:pPr>
              <w:pStyle w:val="Pavadinimas"/>
              <w:spacing w:line="276" w:lineRule="auto"/>
              <w:jc w:val="both"/>
              <w:rPr>
                <w:bCs w:val="0"/>
              </w:rPr>
            </w:pPr>
            <w:r>
              <w:rPr>
                <w:bCs w:val="0"/>
              </w:rPr>
              <w:t>Iš viso: apie 22 vietas</w:t>
            </w:r>
            <w:r w:rsidR="0097298B">
              <w:rPr>
                <w:bCs w:val="0"/>
              </w:rPr>
              <w:t>*</w:t>
            </w:r>
          </w:p>
        </w:tc>
      </w:tr>
    </w:tbl>
    <w:p w14:paraId="3DE1CCF3" w14:textId="456C3935" w:rsidR="0097298B" w:rsidRPr="0097298B" w:rsidRDefault="0097298B" w:rsidP="0097298B">
      <w:pPr>
        <w:spacing w:after="160" w:line="252" w:lineRule="auto"/>
        <w:ind w:left="360"/>
        <w:rPr>
          <w:rFonts w:eastAsiaTheme="minorHAnsi"/>
          <w:szCs w:val="24"/>
        </w:rPr>
      </w:pPr>
      <w:r w:rsidRPr="0097298B">
        <w:rPr>
          <w:szCs w:val="24"/>
        </w:rPr>
        <w:t>*</w:t>
      </w:r>
      <w:r w:rsidRPr="0097298B">
        <w:rPr>
          <w:szCs w:val="24"/>
        </w:rPr>
        <w:t>vietų poreikis yra orientacinis ir nurodytas tam, kad tiekėjas galėtų įsivertinti siūlomos parkavimo aikštelės ar aikštelių dydį pagal perkančiosios organizacijos poreikį.</w:t>
      </w:r>
    </w:p>
    <w:p w14:paraId="6903383B" w14:textId="77777777" w:rsidR="002D2A1E" w:rsidRPr="00720F6E" w:rsidRDefault="002D2A1E" w:rsidP="002D2A1E">
      <w:pPr>
        <w:pStyle w:val="Pavadinimas"/>
        <w:numPr>
          <w:ilvl w:val="1"/>
          <w:numId w:val="5"/>
        </w:numPr>
        <w:spacing w:line="360" w:lineRule="auto"/>
        <w:ind w:left="0" w:firstLine="709"/>
        <w:jc w:val="both"/>
        <w:rPr>
          <w:b w:val="0"/>
          <w:bCs w:val="0"/>
        </w:rPr>
      </w:pPr>
      <w:r>
        <w:rPr>
          <w:b w:val="0"/>
          <w:bCs w:val="0"/>
        </w:rPr>
        <w:t>p</w:t>
      </w:r>
      <w:r w:rsidRPr="00720F6E">
        <w:rPr>
          <w:b w:val="0"/>
          <w:bCs w:val="0"/>
        </w:rPr>
        <w:t>oreikis gali būti tikslinamas Sutarties galiojimo laikotarpiu;</w:t>
      </w:r>
    </w:p>
    <w:p w14:paraId="49EF4EA6" w14:textId="104D1C46" w:rsidR="002D2A1E" w:rsidRPr="00815406" w:rsidRDefault="002D2A1E" w:rsidP="0061448C">
      <w:pPr>
        <w:numPr>
          <w:ilvl w:val="1"/>
          <w:numId w:val="5"/>
        </w:numPr>
        <w:suppressAutoHyphens w:val="0"/>
        <w:autoSpaceDN/>
        <w:spacing w:after="0" w:line="360" w:lineRule="auto"/>
        <w:ind w:left="0" w:firstLine="709"/>
        <w:jc w:val="both"/>
        <w:textAlignment w:val="auto"/>
      </w:pPr>
      <w:r w:rsidRPr="00815406">
        <w:rPr>
          <w:bCs/>
        </w:rPr>
        <w:t>paslaugų teikėjas</w:t>
      </w:r>
      <w:r w:rsidRPr="00815406">
        <w:rPr>
          <w:b/>
          <w:bCs/>
        </w:rPr>
        <w:t xml:space="preserve"> </w:t>
      </w:r>
      <w:r w:rsidRPr="00815406">
        <w:t>privalo paskirti atsakingą asmenį, į kurį perkančioji organizacija galėtų kreiptis dėl teikiamų paslaugų ar atsiskaitymų, taip pat kilus problemoms dėl Sutarties vykdymo</w:t>
      </w:r>
      <w:r>
        <w:t>;</w:t>
      </w:r>
    </w:p>
    <w:p w14:paraId="7CA900B5" w14:textId="77777777" w:rsidR="002D2A1E" w:rsidRDefault="002D2A1E" w:rsidP="0061448C">
      <w:pPr>
        <w:numPr>
          <w:ilvl w:val="1"/>
          <w:numId w:val="5"/>
        </w:numPr>
        <w:suppressAutoHyphens w:val="0"/>
        <w:autoSpaceDN/>
        <w:spacing w:after="0" w:line="360" w:lineRule="auto"/>
        <w:ind w:left="0" w:firstLine="709"/>
        <w:jc w:val="both"/>
        <w:textAlignment w:val="auto"/>
        <w:rPr>
          <w:bCs/>
        </w:rPr>
      </w:pPr>
      <w:r w:rsidRPr="00815406">
        <w:rPr>
          <w:bCs/>
        </w:rPr>
        <w:t xml:space="preserve">atsakingas asmuo dėl pirkimo derinimo: LR vidaus reikalų ministerijos Europos Sąjungos investicijų departamento vyriausioji specialistė </w:t>
      </w:r>
      <w:r>
        <w:rPr>
          <w:bCs/>
        </w:rPr>
        <w:t>Laurita</w:t>
      </w:r>
      <w:r w:rsidRPr="00815406">
        <w:rPr>
          <w:bCs/>
        </w:rPr>
        <w:t xml:space="preserve"> </w:t>
      </w:r>
      <w:r>
        <w:rPr>
          <w:bCs/>
        </w:rPr>
        <w:t>Jančytė</w:t>
      </w:r>
      <w:r w:rsidRPr="00815406">
        <w:rPr>
          <w:bCs/>
        </w:rPr>
        <w:t xml:space="preserve">, tel. </w:t>
      </w:r>
      <w:proofErr w:type="spellStart"/>
      <w:r w:rsidRPr="00815406">
        <w:rPr>
          <w:bCs/>
        </w:rPr>
        <w:t>nr.</w:t>
      </w:r>
      <w:proofErr w:type="spellEnd"/>
      <w:r>
        <w:rPr>
          <w:bCs/>
        </w:rPr>
        <w:t>:</w:t>
      </w:r>
      <w:r w:rsidRPr="00815406">
        <w:rPr>
          <w:bCs/>
        </w:rPr>
        <w:t xml:space="preserve"> (</w:t>
      </w:r>
      <w:r>
        <w:rPr>
          <w:bCs/>
        </w:rPr>
        <w:t>+370</w:t>
      </w:r>
      <w:r w:rsidRPr="00815406">
        <w:rPr>
          <w:bCs/>
        </w:rPr>
        <w:t xml:space="preserve"> 5) 271 84</w:t>
      </w:r>
      <w:r>
        <w:rPr>
          <w:bCs/>
          <w:lang w:val="en-US"/>
        </w:rPr>
        <w:t>55</w:t>
      </w:r>
      <w:r w:rsidRPr="00815406">
        <w:rPr>
          <w:bCs/>
        </w:rPr>
        <w:t xml:space="preserve">, el. p.: </w:t>
      </w:r>
      <w:hyperlink r:id="rId9" w:history="1">
        <w:r w:rsidRPr="0081326C">
          <w:rPr>
            <w:rStyle w:val="Hipersaitas"/>
            <w:bCs/>
          </w:rPr>
          <w:t>laurita.jancyte@vrm.lt</w:t>
        </w:r>
      </w:hyperlink>
      <w:r w:rsidRPr="00815406">
        <w:rPr>
          <w:bCs/>
        </w:rPr>
        <w:t>.</w:t>
      </w:r>
    </w:p>
    <w:p w14:paraId="1EDD333D" w14:textId="77777777" w:rsidR="0061448C" w:rsidRPr="0061448C" w:rsidRDefault="0061448C" w:rsidP="0061448C">
      <w:pPr>
        <w:numPr>
          <w:ilvl w:val="1"/>
          <w:numId w:val="5"/>
        </w:numPr>
        <w:suppressAutoHyphens w:val="0"/>
        <w:autoSpaceDN/>
        <w:spacing w:after="0" w:line="360" w:lineRule="auto"/>
        <w:ind w:left="0" w:firstLine="709"/>
        <w:jc w:val="both"/>
        <w:textAlignment w:val="auto"/>
        <w:rPr>
          <w:bCs/>
        </w:rPr>
      </w:pPr>
      <w:r w:rsidRPr="0061448C">
        <w:rPr>
          <w:bCs/>
        </w:rPr>
        <w:t>Pirkimo objektui taikomi aplinkos apsaugos reikalavimai/kriterijai:</w:t>
      </w:r>
    </w:p>
    <w:p w14:paraId="7CB9A546" w14:textId="43FE4665" w:rsidR="0061448C" w:rsidRDefault="0061448C" w:rsidP="00390534">
      <w:pPr>
        <w:suppressAutoHyphens w:val="0"/>
        <w:autoSpaceDN/>
        <w:spacing w:after="0" w:line="360" w:lineRule="auto"/>
        <w:ind w:firstLine="709"/>
        <w:jc w:val="both"/>
        <w:textAlignment w:val="auto"/>
        <w:rPr>
          <w:bCs/>
        </w:rPr>
      </w:pPr>
      <w:r w:rsidRPr="0061448C">
        <w:rPr>
          <w:bCs/>
        </w:rPr>
        <w:t>Teikdamas paslaugas Tiekėjas turi sunaudoti kaip įmanoma mažiau gamtos išteklių. Dėl šios priežasties visa su sutartimi susijusi</w:t>
      </w:r>
      <w:r w:rsidR="00BC5766">
        <w:rPr>
          <w:bCs/>
        </w:rPr>
        <w:t>-</w:t>
      </w:r>
      <w:r w:rsidRPr="0061448C">
        <w:rPr>
          <w:bCs/>
        </w:rPr>
        <w:t xml:space="preserve">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31F9A278" w14:textId="77777777" w:rsidR="006B52C7" w:rsidRPr="00050B61" w:rsidRDefault="006B52C7" w:rsidP="0061448C">
      <w:pPr>
        <w:pStyle w:val="Pagrindinistekstas"/>
        <w:spacing w:before="73" w:line="360" w:lineRule="auto"/>
        <w:ind w:firstLine="709"/>
        <w:jc w:val="both"/>
        <w:rPr>
          <w:w w:val="105"/>
          <w:sz w:val="24"/>
          <w:szCs w:val="24"/>
        </w:rPr>
      </w:pPr>
    </w:p>
    <w:sectPr w:rsidR="006B52C7" w:rsidRPr="00050B61" w:rsidSect="00DA52C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468572C"/>
    <w:multiLevelType w:val="multilevel"/>
    <w:tmpl w:val="4B18597C"/>
    <w:lvl w:ilvl="0">
      <w:start w:val="1"/>
      <w:numFmt w:val="decimal"/>
      <w:lvlText w:val="%1."/>
      <w:lvlJc w:val="left"/>
      <w:pPr>
        <w:ind w:left="1087" w:hanging="1087"/>
      </w:pPr>
      <w:rPr>
        <w:rFonts w:hint="default"/>
      </w:rPr>
    </w:lvl>
    <w:lvl w:ilvl="1">
      <w:start w:val="1"/>
      <w:numFmt w:val="decimal"/>
      <w:isLgl/>
      <w:lvlText w:val="%1.%2"/>
      <w:lvlJc w:val="left"/>
      <w:pPr>
        <w:ind w:left="1537" w:hanging="367"/>
      </w:pPr>
      <w:rPr>
        <w:rFonts w:hint="default"/>
        <w:b w:val="0"/>
        <w:bCs/>
      </w:rPr>
    </w:lvl>
    <w:lvl w:ilvl="2">
      <w:start w:val="1"/>
      <w:numFmt w:val="decimal"/>
      <w:isLgl/>
      <w:lvlText w:val="%1.%2.%3"/>
      <w:lvlJc w:val="left"/>
      <w:pPr>
        <w:ind w:left="3936" w:hanging="720"/>
      </w:pPr>
      <w:rPr>
        <w:rFonts w:hint="default"/>
        <w:b/>
      </w:rPr>
    </w:lvl>
    <w:lvl w:ilvl="3">
      <w:start w:val="1"/>
      <w:numFmt w:val="decimal"/>
      <w:isLgl/>
      <w:lvlText w:val="%1.%2.%3.%4"/>
      <w:lvlJc w:val="left"/>
      <w:pPr>
        <w:ind w:left="5023" w:hanging="720"/>
      </w:pPr>
      <w:rPr>
        <w:rFonts w:hint="default"/>
        <w:b/>
      </w:rPr>
    </w:lvl>
    <w:lvl w:ilvl="4">
      <w:start w:val="1"/>
      <w:numFmt w:val="decimal"/>
      <w:isLgl/>
      <w:lvlText w:val="%1.%2.%3.%4.%5"/>
      <w:lvlJc w:val="left"/>
      <w:pPr>
        <w:ind w:left="6470" w:hanging="1080"/>
      </w:pPr>
      <w:rPr>
        <w:rFonts w:hint="default"/>
        <w:b/>
      </w:rPr>
    </w:lvl>
    <w:lvl w:ilvl="5">
      <w:start w:val="1"/>
      <w:numFmt w:val="decimal"/>
      <w:isLgl/>
      <w:lvlText w:val="%1.%2.%3.%4.%5.%6"/>
      <w:lvlJc w:val="left"/>
      <w:pPr>
        <w:ind w:left="7557" w:hanging="1080"/>
      </w:pPr>
      <w:rPr>
        <w:rFonts w:hint="default"/>
        <w:b/>
      </w:rPr>
    </w:lvl>
    <w:lvl w:ilvl="6">
      <w:start w:val="1"/>
      <w:numFmt w:val="decimal"/>
      <w:isLgl/>
      <w:lvlText w:val="%1.%2.%3.%4.%5.%6.%7"/>
      <w:lvlJc w:val="left"/>
      <w:pPr>
        <w:ind w:left="9004" w:hanging="1440"/>
      </w:pPr>
      <w:rPr>
        <w:rFonts w:hint="default"/>
        <w:b/>
      </w:rPr>
    </w:lvl>
    <w:lvl w:ilvl="7">
      <w:start w:val="1"/>
      <w:numFmt w:val="decimal"/>
      <w:isLgl/>
      <w:lvlText w:val="%1.%2.%3.%4.%5.%6.%7.%8"/>
      <w:lvlJc w:val="left"/>
      <w:pPr>
        <w:ind w:left="10091" w:hanging="1440"/>
      </w:pPr>
      <w:rPr>
        <w:rFonts w:hint="default"/>
        <w:b/>
      </w:rPr>
    </w:lvl>
    <w:lvl w:ilvl="8">
      <w:start w:val="1"/>
      <w:numFmt w:val="decimal"/>
      <w:isLgl/>
      <w:lvlText w:val="%1.%2.%3.%4.%5.%6.%7.%8.%9"/>
      <w:lvlJc w:val="left"/>
      <w:pPr>
        <w:ind w:left="11538" w:hanging="1800"/>
      </w:pPr>
      <w:rPr>
        <w:rFonts w:hint="default"/>
        <w:b/>
      </w:rPr>
    </w:lvl>
  </w:abstractNum>
  <w:abstractNum w:abstractNumId="4" w15:restartNumberingAfterBreak="0">
    <w:nsid w:val="305B6030"/>
    <w:multiLevelType w:val="hybridMultilevel"/>
    <w:tmpl w:val="98E4F48E"/>
    <w:lvl w:ilvl="0" w:tplc="C986D714">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437B7E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9541E9"/>
    <w:multiLevelType w:val="hybridMultilevel"/>
    <w:tmpl w:val="77B2755C"/>
    <w:lvl w:ilvl="0" w:tplc="F0686454">
      <w:start w:val="1"/>
      <w:numFmt w:val="decimal"/>
      <w:lvlText w:val="%1."/>
      <w:lvlJc w:val="left"/>
      <w:pPr>
        <w:ind w:left="843" w:hanging="368"/>
      </w:pPr>
      <w:rPr>
        <w:rFonts w:hint="default"/>
        <w:spacing w:val="0"/>
        <w:w w:val="110"/>
        <w:lang w:val="lt-LT" w:eastAsia="en-US" w:bidi="ar-SA"/>
      </w:rPr>
    </w:lvl>
    <w:lvl w:ilvl="1" w:tplc="499C541A">
      <w:numFmt w:val="bullet"/>
      <w:lvlText w:val="•"/>
      <w:lvlJc w:val="left"/>
      <w:pPr>
        <w:ind w:left="1648" w:hanging="368"/>
      </w:pPr>
      <w:rPr>
        <w:rFonts w:hint="default"/>
        <w:lang w:val="lt-LT" w:eastAsia="en-US" w:bidi="ar-SA"/>
      </w:rPr>
    </w:lvl>
    <w:lvl w:ilvl="2" w:tplc="EFF63362">
      <w:numFmt w:val="bullet"/>
      <w:lvlText w:val="•"/>
      <w:lvlJc w:val="left"/>
      <w:pPr>
        <w:ind w:left="2457" w:hanging="368"/>
      </w:pPr>
      <w:rPr>
        <w:rFonts w:hint="default"/>
        <w:lang w:val="lt-LT" w:eastAsia="en-US" w:bidi="ar-SA"/>
      </w:rPr>
    </w:lvl>
    <w:lvl w:ilvl="3" w:tplc="B6902DA4">
      <w:numFmt w:val="bullet"/>
      <w:lvlText w:val="•"/>
      <w:lvlJc w:val="left"/>
      <w:pPr>
        <w:ind w:left="3266" w:hanging="368"/>
      </w:pPr>
      <w:rPr>
        <w:rFonts w:hint="default"/>
        <w:lang w:val="lt-LT" w:eastAsia="en-US" w:bidi="ar-SA"/>
      </w:rPr>
    </w:lvl>
    <w:lvl w:ilvl="4" w:tplc="6F12866C">
      <w:numFmt w:val="bullet"/>
      <w:lvlText w:val="•"/>
      <w:lvlJc w:val="left"/>
      <w:pPr>
        <w:ind w:left="4075" w:hanging="368"/>
      </w:pPr>
      <w:rPr>
        <w:rFonts w:hint="default"/>
        <w:lang w:val="lt-LT" w:eastAsia="en-US" w:bidi="ar-SA"/>
      </w:rPr>
    </w:lvl>
    <w:lvl w:ilvl="5" w:tplc="7E9C9DC8">
      <w:numFmt w:val="bullet"/>
      <w:lvlText w:val="•"/>
      <w:lvlJc w:val="left"/>
      <w:pPr>
        <w:ind w:left="4884" w:hanging="368"/>
      </w:pPr>
      <w:rPr>
        <w:rFonts w:hint="default"/>
        <w:lang w:val="lt-LT" w:eastAsia="en-US" w:bidi="ar-SA"/>
      </w:rPr>
    </w:lvl>
    <w:lvl w:ilvl="6" w:tplc="AB7EB3B4">
      <w:numFmt w:val="bullet"/>
      <w:lvlText w:val="•"/>
      <w:lvlJc w:val="left"/>
      <w:pPr>
        <w:ind w:left="5693" w:hanging="368"/>
      </w:pPr>
      <w:rPr>
        <w:rFonts w:hint="default"/>
        <w:lang w:val="lt-LT" w:eastAsia="en-US" w:bidi="ar-SA"/>
      </w:rPr>
    </w:lvl>
    <w:lvl w:ilvl="7" w:tplc="B5D8AF4E">
      <w:numFmt w:val="bullet"/>
      <w:lvlText w:val="•"/>
      <w:lvlJc w:val="left"/>
      <w:pPr>
        <w:ind w:left="6502" w:hanging="368"/>
      </w:pPr>
      <w:rPr>
        <w:rFonts w:hint="default"/>
        <w:lang w:val="lt-LT" w:eastAsia="en-US" w:bidi="ar-SA"/>
      </w:rPr>
    </w:lvl>
    <w:lvl w:ilvl="8" w:tplc="F7980E10">
      <w:numFmt w:val="bullet"/>
      <w:lvlText w:val="•"/>
      <w:lvlJc w:val="left"/>
      <w:pPr>
        <w:ind w:left="7311" w:hanging="368"/>
      </w:pPr>
      <w:rPr>
        <w:rFonts w:hint="default"/>
        <w:lang w:val="lt-LT" w:eastAsia="en-US" w:bidi="ar-SA"/>
      </w:rPr>
    </w:lvl>
  </w:abstractNum>
  <w:num w:numId="1" w16cid:durableId="664743979">
    <w:abstractNumId w:val="1"/>
  </w:num>
  <w:num w:numId="2" w16cid:durableId="2047948641">
    <w:abstractNumId w:val="4"/>
  </w:num>
  <w:num w:numId="3" w16cid:durableId="1095783406">
    <w:abstractNumId w:val="6"/>
  </w:num>
  <w:num w:numId="4" w16cid:durableId="878590856">
    <w:abstractNumId w:val="2"/>
  </w:num>
  <w:num w:numId="5" w16cid:durableId="2138058618">
    <w:abstractNumId w:val="3"/>
  </w:num>
  <w:num w:numId="6" w16cid:durableId="754321511">
    <w:abstractNumId w:val="5"/>
  </w:num>
  <w:num w:numId="7" w16cid:durableId="91142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LEwNjMzNDIxtzRX0lEKTi0uzszPAykwrAUADfpxVSwAAAA="/>
  </w:docVars>
  <w:rsids>
    <w:rsidRoot w:val="009F69B1"/>
    <w:rsid w:val="00005592"/>
    <w:rsid w:val="00037267"/>
    <w:rsid w:val="00050B61"/>
    <w:rsid w:val="00072CF9"/>
    <w:rsid w:val="000777A0"/>
    <w:rsid w:val="000D77EF"/>
    <w:rsid w:val="000E1C43"/>
    <w:rsid w:val="001142E0"/>
    <w:rsid w:val="001252DE"/>
    <w:rsid w:val="00172772"/>
    <w:rsid w:val="00190AEC"/>
    <w:rsid w:val="001A4B77"/>
    <w:rsid w:val="001C5CB9"/>
    <w:rsid w:val="001D3FDB"/>
    <w:rsid w:val="001E3608"/>
    <w:rsid w:val="001E5902"/>
    <w:rsid w:val="001E7A02"/>
    <w:rsid w:val="00203BCD"/>
    <w:rsid w:val="00232EAD"/>
    <w:rsid w:val="002452B9"/>
    <w:rsid w:val="00255EED"/>
    <w:rsid w:val="0029411E"/>
    <w:rsid w:val="002A7C08"/>
    <w:rsid w:val="002B083F"/>
    <w:rsid w:val="002C3752"/>
    <w:rsid w:val="002D2A1E"/>
    <w:rsid w:val="00311AA7"/>
    <w:rsid w:val="00320056"/>
    <w:rsid w:val="00326B6E"/>
    <w:rsid w:val="00390534"/>
    <w:rsid w:val="003C3231"/>
    <w:rsid w:val="004440E7"/>
    <w:rsid w:val="00452D65"/>
    <w:rsid w:val="00462BCF"/>
    <w:rsid w:val="0046367D"/>
    <w:rsid w:val="0046773A"/>
    <w:rsid w:val="004A68F5"/>
    <w:rsid w:val="0052489E"/>
    <w:rsid w:val="00526D80"/>
    <w:rsid w:val="00532642"/>
    <w:rsid w:val="00566F06"/>
    <w:rsid w:val="0057797F"/>
    <w:rsid w:val="005D12D0"/>
    <w:rsid w:val="005E5890"/>
    <w:rsid w:val="006028AB"/>
    <w:rsid w:val="0061448C"/>
    <w:rsid w:val="00626AD5"/>
    <w:rsid w:val="00657582"/>
    <w:rsid w:val="00683C0C"/>
    <w:rsid w:val="00690412"/>
    <w:rsid w:val="006A125E"/>
    <w:rsid w:val="006B52C7"/>
    <w:rsid w:val="00735D34"/>
    <w:rsid w:val="007414C3"/>
    <w:rsid w:val="00757534"/>
    <w:rsid w:val="00776BB3"/>
    <w:rsid w:val="00787065"/>
    <w:rsid w:val="00806CF8"/>
    <w:rsid w:val="008D3B2D"/>
    <w:rsid w:val="00917221"/>
    <w:rsid w:val="00954AD0"/>
    <w:rsid w:val="00965DC3"/>
    <w:rsid w:val="0097298B"/>
    <w:rsid w:val="00990E2E"/>
    <w:rsid w:val="009F69B1"/>
    <w:rsid w:val="00A14CA8"/>
    <w:rsid w:val="00A31520"/>
    <w:rsid w:val="00A40DD8"/>
    <w:rsid w:val="00A84670"/>
    <w:rsid w:val="00AE7C31"/>
    <w:rsid w:val="00BC5766"/>
    <w:rsid w:val="00BD075D"/>
    <w:rsid w:val="00C30FD2"/>
    <w:rsid w:val="00C84A8E"/>
    <w:rsid w:val="00CB736B"/>
    <w:rsid w:val="00CF3B2A"/>
    <w:rsid w:val="00D12884"/>
    <w:rsid w:val="00D16B4A"/>
    <w:rsid w:val="00D16C0E"/>
    <w:rsid w:val="00D40DF5"/>
    <w:rsid w:val="00D545DD"/>
    <w:rsid w:val="00DA52C1"/>
    <w:rsid w:val="00DC38BE"/>
    <w:rsid w:val="00E03776"/>
    <w:rsid w:val="00E21726"/>
    <w:rsid w:val="00E43B01"/>
    <w:rsid w:val="00E53C87"/>
    <w:rsid w:val="00E55B9B"/>
    <w:rsid w:val="00E66666"/>
    <w:rsid w:val="00E70728"/>
    <w:rsid w:val="00E7788A"/>
    <w:rsid w:val="00EA6E61"/>
    <w:rsid w:val="00EB64DA"/>
    <w:rsid w:val="00ED5E03"/>
    <w:rsid w:val="00F0094B"/>
    <w:rsid w:val="00F36156"/>
    <w:rsid w:val="00F81C2A"/>
    <w:rsid w:val="00FB4097"/>
    <w:rsid w:val="00FF1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690E"/>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5D12D0"/>
    <w:pPr>
      <w:widowControl w:val="0"/>
      <w:suppressAutoHyphens w:val="0"/>
      <w:autoSpaceDE w:val="0"/>
      <w:spacing w:after="0" w:line="240" w:lineRule="auto"/>
      <w:ind w:left="126"/>
      <w:textAlignment w:val="auto"/>
      <w:outlineLvl w:val="0"/>
    </w:pPr>
    <w:rPr>
      <w:rFonts w:eastAsia="Times New Roman"/>
      <w:b/>
      <w:bCs/>
      <w:sz w:val="25"/>
      <w:szCs w:val="25"/>
    </w:rPr>
  </w:style>
  <w:style w:type="paragraph" w:styleId="Antrat2">
    <w:name w:val="heading 2"/>
    <w:basedOn w:val="prastasis"/>
    <w:link w:val="Antrat2Diagrama"/>
    <w:uiPriority w:val="9"/>
    <w:unhideWhenUsed/>
    <w:qFormat/>
    <w:rsid w:val="005D12D0"/>
    <w:pPr>
      <w:widowControl w:val="0"/>
      <w:suppressAutoHyphens w:val="0"/>
      <w:autoSpaceDE w:val="0"/>
      <w:spacing w:after="0" w:line="240" w:lineRule="auto"/>
      <w:ind w:left="828" w:hanging="359"/>
      <w:textAlignment w:val="auto"/>
      <w:outlineLvl w:val="1"/>
    </w:pPr>
    <w:rPr>
      <w:rFonts w:eastAsia="Times New Roman"/>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Bullet EY,List Paragraph2,List Paragraph Red,List Paragraph1,Sąrašo pastraipa1,List Paragraph12,List Paragraph21,Lentele,List not in Table,punktai,Buletai,lp1,Bullet 1,List Paragraph111"/>
    <w:basedOn w:val="prastasis"/>
    <w:link w:val="SraopastraipaDiagrama"/>
    <w:uiPriority w:val="34"/>
    <w:qFormat/>
    <w:rsid w:val="00DA52C1"/>
    <w:pPr>
      <w:suppressAutoHyphens w:val="0"/>
      <w:autoSpaceDN/>
      <w:spacing w:after="0" w:line="240" w:lineRule="auto"/>
      <w:ind w:left="720"/>
      <w:contextualSpacing/>
      <w:textAlignment w:val="auto"/>
    </w:pPr>
    <w:rPr>
      <w:rFonts w:eastAsia="Times New Roman"/>
      <w:szCs w:val="20"/>
    </w:rPr>
  </w:style>
  <w:style w:type="table" w:styleId="Lentelstinklelis">
    <w:name w:val="Table Grid"/>
    <w:basedOn w:val="prastojilentel"/>
    <w:uiPriority w:val="59"/>
    <w:rsid w:val="00DA52C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qFormat/>
    <w:locked/>
    <w:rsid w:val="00DA52C1"/>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5D12D0"/>
    <w:rPr>
      <w:rFonts w:ascii="Times New Roman" w:eastAsia="Times New Roman" w:hAnsi="Times New Roman" w:cs="Times New Roman"/>
      <w:b/>
      <w:bCs/>
      <w:sz w:val="25"/>
      <w:szCs w:val="25"/>
      <w:lang w:val="lt-LT"/>
    </w:rPr>
  </w:style>
  <w:style w:type="character" w:customStyle="1" w:styleId="Antrat2Diagrama">
    <w:name w:val="Antraštė 2 Diagrama"/>
    <w:basedOn w:val="Numatytasispastraiposriftas"/>
    <w:link w:val="Antrat2"/>
    <w:uiPriority w:val="9"/>
    <w:rsid w:val="005D12D0"/>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5D12D0"/>
    <w:pPr>
      <w:widowControl w:val="0"/>
      <w:suppressAutoHyphens w:val="0"/>
      <w:autoSpaceDE w:val="0"/>
      <w:spacing w:before="40" w:after="0" w:line="240" w:lineRule="auto"/>
      <w:textAlignment w:val="auto"/>
    </w:pPr>
    <w:rPr>
      <w:rFonts w:eastAsia="Times New Roman"/>
      <w:i/>
      <w:iCs/>
      <w:sz w:val="22"/>
    </w:rPr>
  </w:style>
  <w:style w:type="character" w:customStyle="1" w:styleId="PagrindinistekstasDiagrama">
    <w:name w:val="Pagrindinis tekstas Diagrama"/>
    <w:basedOn w:val="Numatytasispastraiposriftas"/>
    <w:link w:val="Pagrindinistekstas"/>
    <w:uiPriority w:val="1"/>
    <w:rsid w:val="005D12D0"/>
    <w:rPr>
      <w:rFonts w:ascii="Times New Roman" w:eastAsia="Times New Roman" w:hAnsi="Times New Roman" w:cs="Times New Roman"/>
      <w:i/>
      <w:iCs/>
      <w:lang w:val="lt-LT"/>
    </w:rPr>
  </w:style>
  <w:style w:type="paragraph" w:styleId="Pavadinimas">
    <w:name w:val="Title"/>
    <w:basedOn w:val="prastasis"/>
    <w:link w:val="PavadinimasDiagrama"/>
    <w:qFormat/>
    <w:rsid w:val="00255EED"/>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255EED"/>
    <w:rPr>
      <w:rFonts w:ascii="Times New Roman" w:eastAsia="Times New Roman" w:hAnsi="Times New Roman" w:cs="Times New Roman"/>
      <w:b/>
      <w:bCs/>
      <w:sz w:val="24"/>
      <w:szCs w:val="24"/>
      <w:lang w:val="lt-LT"/>
    </w:rPr>
  </w:style>
  <w:style w:type="character" w:styleId="Hipersaitas">
    <w:name w:val="Hyperlink"/>
    <w:semiHidden/>
    <w:rsid w:val="00255EED"/>
    <w:rPr>
      <w:color w:val="0000FF"/>
      <w:u w:val="single"/>
    </w:rPr>
  </w:style>
  <w:style w:type="paragraph" w:styleId="Pagrindiniotekstotrauka">
    <w:name w:val="Body Text Indent"/>
    <w:basedOn w:val="prastasis"/>
    <w:link w:val="PagrindiniotekstotraukaDiagrama"/>
    <w:uiPriority w:val="99"/>
    <w:semiHidden/>
    <w:unhideWhenUsed/>
    <w:rsid w:val="002D2A1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D2A1E"/>
    <w:rPr>
      <w:rFonts w:ascii="Times New Roman" w:eastAsia="Calibri" w:hAnsi="Times New Roman" w:cs="Times New Roman"/>
      <w:sz w:val="24"/>
      <w:lang w:val="lt-LT"/>
    </w:rPr>
  </w:style>
  <w:style w:type="character" w:styleId="Vietosrezervavimoenklotekstas">
    <w:name w:val="Placeholder Text"/>
    <w:basedOn w:val="Numatytasispastraiposriftas"/>
    <w:uiPriority w:val="99"/>
    <w:semiHidden/>
    <w:qFormat/>
    <w:rsid w:val="00C84A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38574">
      <w:bodyDiv w:val="1"/>
      <w:marLeft w:val="0"/>
      <w:marRight w:val="0"/>
      <w:marTop w:val="0"/>
      <w:marBottom w:val="0"/>
      <w:divBdr>
        <w:top w:val="none" w:sz="0" w:space="0" w:color="auto"/>
        <w:left w:val="none" w:sz="0" w:space="0" w:color="auto"/>
        <w:bottom w:val="none" w:sz="0" w:space="0" w:color="auto"/>
        <w:right w:val="none" w:sz="0" w:space="0" w:color="auto"/>
      </w:divBdr>
    </w:div>
    <w:div w:id="921791128">
      <w:bodyDiv w:val="1"/>
      <w:marLeft w:val="0"/>
      <w:marRight w:val="0"/>
      <w:marTop w:val="0"/>
      <w:marBottom w:val="0"/>
      <w:divBdr>
        <w:top w:val="none" w:sz="0" w:space="0" w:color="auto"/>
        <w:left w:val="none" w:sz="0" w:space="0" w:color="auto"/>
        <w:bottom w:val="none" w:sz="0" w:space="0" w:color="auto"/>
        <w:right w:val="none" w:sz="0" w:space="0" w:color="auto"/>
      </w:divBdr>
    </w:div>
    <w:div w:id="1515680759">
      <w:bodyDiv w:val="1"/>
      <w:marLeft w:val="0"/>
      <w:marRight w:val="0"/>
      <w:marTop w:val="0"/>
      <w:marBottom w:val="0"/>
      <w:divBdr>
        <w:top w:val="none" w:sz="0" w:space="0" w:color="auto"/>
        <w:left w:val="none" w:sz="0" w:space="0" w:color="auto"/>
        <w:bottom w:val="none" w:sz="0" w:space="0" w:color="auto"/>
        <w:right w:val="none" w:sz="0" w:space="0" w:color="auto"/>
      </w:divBdr>
    </w:div>
    <w:div w:id="17893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aurita.jancyte@v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5592"/>
    <w:rsid w:val="00037267"/>
    <w:rsid w:val="00064217"/>
    <w:rsid w:val="00072CF9"/>
    <w:rsid w:val="000777A0"/>
    <w:rsid w:val="001142E0"/>
    <w:rsid w:val="001252DE"/>
    <w:rsid w:val="00190AEC"/>
    <w:rsid w:val="001B41E4"/>
    <w:rsid w:val="001E5902"/>
    <w:rsid w:val="0020343C"/>
    <w:rsid w:val="00232EAD"/>
    <w:rsid w:val="002A7C08"/>
    <w:rsid w:val="002B083F"/>
    <w:rsid w:val="002D7ED6"/>
    <w:rsid w:val="00311AA7"/>
    <w:rsid w:val="00320056"/>
    <w:rsid w:val="003778AA"/>
    <w:rsid w:val="003D6149"/>
    <w:rsid w:val="00434E8B"/>
    <w:rsid w:val="004A68F5"/>
    <w:rsid w:val="004F15FD"/>
    <w:rsid w:val="00526D80"/>
    <w:rsid w:val="00532642"/>
    <w:rsid w:val="0057797F"/>
    <w:rsid w:val="005838CA"/>
    <w:rsid w:val="005E5890"/>
    <w:rsid w:val="00657582"/>
    <w:rsid w:val="00670948"/>
    <w:rsid w:val="00693098"/>
    <w:rsid w:val="006E68BB"/>
    <w:rsid w:val="006F1C9C"/>
    <w:rsid w:val="007414C3"/>
    <w:rsid w:val="00743892"/>
    <w:rsid w:val="00755838"/>
    <w:rsid w:val="00764A39"/>
    <w:rsid w:val="00787065"/>
    <w:rsid w:val="00791E69"/>
    <w:rsid w:val="007A0912"/>
    <w:rsid w:val="007B3FA3"/>
    <w:rsid w:val="008B7D9B"/>
    <w:rsid w:val="008D3B2D"/>
    <w:rsid w:val="009063B0"/>
    <w:rsid w:val="00917221"/>
    <w:rsid w:val="00965DC3"/>
    <w:rsid w:val="00977895"/>
    <w:rsid w:val="00990E2E"/>
    <w:rsid w:val="009C6CA6"/>
    <w:rsid w:val="00A02CC9"/>
    <w:rsid w:val="00A87CAD"/>
    <w:rsid w:val="00AA3928"/>
    <w:rsid w:val="00B303A8"/>
    <w:rsid w:val="00B87FDA"/>
    <w:rsid w:val="00BB015B"/>
    <w:rsid w:val="00BB4EA9"/>
    <w:rsid w:val="00BC576D"/>
    <w:rsid w:val="00BD039C"/>
    <w:rsid w:val="00BD1B19"/>
    <w:rsid w:val="00C1280B"/>
    <w:rsid w:val="00C22611"/>
    <w:rsid w:val="00CF3B2A"/>
    <w:rsid w:val="00D14741"/>
    <w:rsid w:val="00D545DD"/>
    <w:rsid w:val="00D547D0"/>
    <w:rsid w:val="00D7642B"/>
    <w:rsid w:val="00DE0F73"/>
    <w:rsid w:val="00DE4D7B"/>
    <w:rsid w:val="00E21726"/>
    <w:rsid w:val="00E25E51"/>
    <w:rsid w:val="00E43B01"/>
    <w:rsid w:val="00E55B9B"/>
    <w:rsid w:val="00E73920"/>
    <w:rsid w:val="00EA6E61"/>
    <w:rsid w:val="00EA743B"/>
    <w:rsid w:val="00EB64DA"/>
    <w:rsid w:val="00F0094B"/>
    <w:rsid w:val="00F017E5"/>
    <w:rsid w:val="00F23EC0"/>
    <w:rsid w:val="00F6351A"/>
    <w:rsid w:val="00F81C2A"/>
    <w:rsid w:val="00FE32D5"/>
    <w:rsid w:val="00FF1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B4EA9"/>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0e2af6c-acfa-4a0e-91c5-35601b2ffd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89547BC2F304BB3672E27C791B935" ma:contentTypeVersion="15" ma:contentTypeDescription="Create a new document." ma:contentTypeScope="" ma:versionID="b55229ac26158abad5f7b87616df2554">
  <xsd:schema xmlns:xsd="http://www.w3.org/2001/XMLSchema" xmlns:xs="http://www.w3.org/2001/XMLSchema" xmlns:p="http://schemas.microsoft.com/office/2006/metadata/properties" xmlns:ns3="40e2af6c-acfa-4a0e-91c5-35601b2ffd41" xmlns:ns4="3d44b7ca-2301-4f98-9ec3-374270f80139" targetNamespace="http://schemas.microsoft.com/office/2006/metadata/properties" ma:root="true" ma:fieldsID="b3d299472c51e5c21d6de2b656254b8d" ns3:_="" ns4:_="">
    <xsd:import namespace="40e2af6c-acfa-4a0e-91c5-35601b2ffd41"/>
    <xsd:import namespace="3d44b7ca-2301-4f98-9ec3-374270f801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af6c-acfa-4a0e-91c5-35601b2f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b7ca-2301-4f98-9ec3-374270f801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54605-9797-4C65-8F7A-1AD8824A0FDE}">
  <ds:schemaRefs>
    <ds:schemaRef ds:uri="http://schemas.openxmlformats.org/officeDocument/2006/bibliography"/>
  </ds:schemaRefs>
</ds:datastoreItem>
</file>

<file path=customXml/itemProps2.xml><?xml version="1.0" encoding="utf-8"?>
<ds:datastoreItem xmlns:ds="http://schemas.openxmlformats.org/officeDocument/2006/customXml" ds:itemID="{9333ACCB-962A-4309-9F76-6EDA8D9EBF6F}">
  <ds:schemaRefs>
    <ds:schemaRef ds:uri="http://schemas.microsoft.com/office/2006/metadata/properties"/>
    <ds:schemaRef ds:uri="http://schemas.microsoft.com/office/infopath/2007/PartnerControls"/>
    <ds:schemaRef ds:uri="40e2af6c-acfa-4a0e-91c5-35601b2ffd41"/>
  </ds:schemaRefs>
</ds:datastoreItem>
</file>

<file path=customXml/itemProps3.xml><?xml version="1.0" encoding="utf-8"?>
<ds:datastoreItem xmlns:ds="http://schemas.openxmlformats.org/officeDocument/2006/customXml" ds:itemID="{1E1192FD-ACFD-4454-B749-9515C27D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af6c-acfa-4a0e-91c5-35601b2ffd41"/>
    <ds:schemaRef ds:uri="3d44b7ca-2301-4f98-9ec3-374270f8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C9307-0DE9-4584-A0FD-FEB7BF7B5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2835</Words>
  <Characters>1617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7</cp:revision>
  <dcterms:created xsi:type="dcterms:W3CDTF">2026-05-05T12:48:00Z</dcterms:created>
  <dcterms:modified xsi:type="dcterms:W3CDTF">2026-05-06T11:31:00Z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0x01010084B89547BC2F304BB3672E27C791B935</vt:lpwstr>
  </property>
</Properties>
</file>