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7334EA">
          <w:pPr>
            <w:spacing w:after="120"/>
            <w:ind w:left="567" w:firstLine="0"/>
            <w:contextualSpacing/>
            <w:jc w:val="center"/>
            <w:rPr>
              <w:rFonts w:ascii="Times New Roman" w:hAnsi="Times New Roman" w:cs="Times New Roman"/>
              <w:b/>
              <w:bCs/>
            </w:rPr>
          </w:pPr>
        </w:p>
        <w:p w14:paraId="2CB3E8D9" w14:textId="77777777" w:rsidR="005B38F6" w:rsidRPr="008839FD" w:rsidRDefault="005B38F6" w:rsidP="005B38F6">
          <w:pPr>
            <w:spacing w:after="120"/>
            <w:ind w:left="567" w:firstLine="0"/>
            <w:contextualSpacing/>
            <w:jc w:val="center"/>
            <w:rPr>
              <w:rFonts w:ascii="Times New Roman" w:hAnsi="Times New Roman" w:cs="Times New Roman"/>
              <w:b/>
              <w:bCs/>
            </w:rPr>
          </w:pPr>
        </w:p>
        <w:p w14:paraId="0CF89C7C" w14:textId="77777777" w:rsidR="005B38F6" w:rsidRPr="008839FD" w:rsidRDefault="005B38F6" w:rsidP="005B38F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5B38F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(8 386) 52 233,</w:t>
          </w:r>
        </w:p>
        <w:p w14:paraId="08784163"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a. s. Nr. LT067182200001130990, AB Šiaulių bankas, kodas 71822.</w:t>
          </w:r>
        </w:p>
        <w:p w14:paraId="788906F6" w14:textId="77777777" w:rsidR="005B38F6" w:rsidRPr="008839FD" w:rsidRDefault="005B38F6" w:rsidP="005B38F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5B38F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7E639FE4" w14:textId="77777777" w:rsidR="005B38F6" w:rsidRPr="008839FD" w:rsidRDefault="005B38F6" w:rsidP="005B38F6">
          <w:pPr>
            <w:spacing w:after="120"/>
            <w:ind w:left="567" w:firstLine="0"/>
            <w:contextualSpacing/>
            <w:jc w:val="center"/>
            <w:rPr>
              <w:rFonts w:ascii="Times New Roman" w:hAnsi="Times New Roman" w:cs="Times New Roman"/>
            </w:rPr>
          </w:pPr>
        </w:p>
        <w:p w14:paraId="4EF9F2C0"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401E2802" w14:textId="672C2141" w:rsidR="005B38F6" w:rsidRPr="008839FD" w:rsidRDefault="005B38F6" w:rsidP="005B38F6">
          <w:pPr>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 „</w:t>
          </w:r>
          <w:r w:rsidR="00B40D42" w:rsidRPr="00B40D42">
            <w:rPr>
              <w:rFonts w:ascii="Times New Roman" w:hAnsi="Times New Roman" w:cs="Times New Roman"/>
              <w:b/>
              <w:bCs/>
              <w:sz w:val="28"/>
              <w:szCs w:val="28"/>
            </w:rPr>
            <w:t>STAŽUOTĖ „PRANCŪZIJOS PAVELDO ĮTAKA TOBULINANT KULTŪRINĘ, MENINĘ IR SOCIALINĘ KOMPETENCIJAS ĮVAIRIŲ DALYKŲ PAMOKOSE“ ĮGYVENDINANT PROJEKTĄ „TŪKSTANTMEČIO MOKYKLOS I</w:t>
          </w:r>
          <w:r w:rsidR="003F7442" w:rsidRPr="008839FD">
            <w:rPr>
              <w:rFonts w:ascii="Times New Roman" w:hAnsi="Times New Roman" w:cs="Times New Roman"/>
              <w:b/>
              <w:bCs/>
              <w:sz w:val="28"/>
              <w:szCs w:val="28"/>
            </w:rPr>
            <w:t xml:space="preserve">“ SKELBIAMOS </w:t>
          </w:r>
          <w:r w:rsidRPr="008839FD">
            <w:rPr>
              <w:rFonts w:ascii="Times New Roman" w:hAnsi="Times New Roman" w:cs="Times New Roman"/>
              <w:b/>
              <w:bCs/>
              <w:sz w:val="28"/>
              <w:szCs w:val="28"/>
            </w:rPr>
            <w:t>APKLAUSOS BŪDU SPECIALIOSIOS SĄLYGOS</w:t>
          </w:r>
        </w:p>
        <w:p w14:paraId="5FF1B24F" w14:textId="77777777" w:rsidR="005B38F6" w:rsidRPr="008839FD" w:rsidRDefault="005B38F6" w:rsidP="005B38F6">
          <w:pPr>
            <w:spacing w:line="240" w:lineRule="auto"/>
            <w:ind w:left="567" w:firstLine="0"/>
            <w:contextualSpacing/>
            <w:jc w:val="center"/>
            <w:rPr>
              <w:rFonts w:ascii="Times New Roman" w:hAnsi="Times New Roman" w:cs="Times New Roman"/>
              <w:b/>
              <w:bCs/>
              <w:sz w:val="28"/>
              <w:szCs w:val="28"/>
            </w:rPr>
          </w:pPr>
        </w:p>
        <w:p w14:paraId="56527BE1" w14:textId="77777777" w:rsidR="001C24BC" w:rsidRPr="008839FD" w:rsidRDefault="005B38F6" w:rsidP="005B38F6">
          <w:pPr>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581B14">
              <w:pPr>
                <w:pStyle w:val="Turinioantrat"/>
                <w:tabs>
                  <w:tab w:val="left" w:pos="6555"/>
                </w:tab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22F5F413" w14:textId="6F2E56F1" w:rsidR="00DD6DD7"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187851311" w:history="1">
                <w:r w:rsidR="00DD6DD7" w:rsidRPr="00D26D35">
                  <w:rPr>
                    <w:rStyle w:val="Hipersaitas"/>
                    <w:rFonts w:ascii="Times New Roman" w:hAnsi="Times New Roman" w:cs="Times New Roman"/>
                    <w:noProof/>
                  </w:rPr>
                  <w:t>1.</w:t>
                </w:r>
                <w:r w:rsidR="00DD6DD7">
                  <w:rPr>
                    <w:noProof/>
                    <w:sz w:val="22"/>
                    <w:szCs w:val="22"/>
                  </w:rPr>
                  <w:tab/>
                </w:r>
                <w:r w:rsidR="00DD6DD7" w:rsidRPr="00D26D35">
                  <w:rPr>
                    <w:rStyle w:val="Hipersaitas"/>
                    <w:rFonts w:ascii="Times New Roman" w:hAnsi="Times New Roman" w:cs="Times New Roman"/>
                    <w:noProof/>
                  </w:rPr>
                  <w:t>Bendra informacija</w:t>
                </w:r>
                <w:r w:rsidR="00DD6DD7">
                  <w:rPr>
                    <w:noProof/>
                    <w:webHidden/>
                  </w:rPr>
                  <w:tab/>
                </w:r>
                <w:r w:rsidR="00DD6DD7">
                  <w:rPr>
                    <w:noProof/>
                    <w:webHidden/>
                  </w:rPr>
                  <w:fldChar w:fldCharType="begin"/>
                </w:r>
                <w:r w:rsidR="00DD6DD7">
                  <w:rPr>
                    <w:noProof/>
                    <w:webHidden/>
                  </w:rPr>
                  <w:instrText xml:space="preserve"> PAGEREF _Toc187851311 \h </w:instrText>
                </w:r>
                <w:r w:rsidR="00DD6DD7">
                  <w:rPr>
                    <w:noProof/>
                    <w:webHidden/>
                  </w:rPr>
                </w:r>
                <w:r w:rsidR="00DD6DD7">
                  <w:rPr>
                    <w:noProof/>
                    <w:webHidden/>
                  </w:rPr>
                  <w:fldChar w:fldCharType="separate"/>
                </w:r>
                <w:r w:rsidR="00DD6DD7">
                  <w:rPr>
                    <w:noProof/>
                    <w:webHidden/>
                  </w:rPr>
                  <w:t>2</w:t>
                </w:r>
                <w:r w:rsidR="00DD6DD7">
                  <w:rPr>
                    <w:noProof/>
                    <w:webHidden/>
                  </w:rPr>
                  <w:fldChar w:fldCharType="end"/>
                </w:r>
              </w:hyperlink>
            </w:p>
            <w:p w14:paraId="50A15132" w14:textId="4972AE85" w:rsidR="00DD6DD7" w:rsidRDefault="00DD6DD7">
              <w:pPr>
                <w:pStyle w:val="Turinys1"/>
                <w:rPr>
                  <w:noProof/>
                  <w:sz w:val="22"/>
                  <w:szCs w:val="22"/>
                </w:rPr>
              </w:pPr>
              <w:hyperlink w:anchor="_Toc187851312" w:history="1">
                <w:r w:rsidRPr="00D26D35">
                  <w:rPr>
                    <w:rStyle w:val="Hipersaitas"/>
                    <w:rFonts w:ascii="Times New Roman" w:eastAsia="Calibri" w:hAnsi="Times New Roman" w:cs="Times New Roman"/>
                    <w:noProof/>
                  </w:rPr>
                  <w:t>2.</w:t>
                </w:r>
                <w:r>
                  <w:rPr>
                    <w:noProof/>
                    <w:sz w:val="22"/>
                    <w:szCs w:val="22"/>
                  </w:rPr>
                  <w:tab/>
                </w:r>
                <w:r w:rsidRPr="00D26D35">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_Toc187851312 \h </w:instrText>
                </w:r>
                <w:r>
                  <w:rPr>
                    <w:noProof/>
                    <w:webHidden/>
                  </w:rPr>
                </w:r>
                <w:r>
                  <w:rPr>
                    <w:noProof/>
                    <w:webHidden/>
                  </w:rPr>
                  <w:fldChar w:fldCharType="separate"/>
                </w:r>
                <w:r>
                  <w:rPr>
                    <w:noProof/>
                    <w:webHidden/>
                  </w:rPr>
                  <w:t>2</w:t>
                </w:r>
                <w:r>
                  <w:rPr>
                    <w:noProof/>
                    <w:webHidden/>
                  </w:rPr>
                  <w:fldChar w:fldCharType="end"/>
                </w:r>
              </w:hyperlink>
            </w:p>
            <w:p w14:paraId="57B4D244" w14:textId="0891944A" w:rsidR="00DD6DD7" w:rsidRDefault="00DD6DD7">
              <w:pPr>
                <w:pStyle w:val="Turinys1"/>
                <w:rPr>
                  <w:noProof/>
                  <w:sz w:val="22"/>
                  <w:szCs w:val="22"/>
                </w:rPr>
              </w:pPr>
              <w:hyperlink w:anchor="_Toc187851313" w:history="1">
                <w:r w:rsidRPr="00D26D35">
                  <w:rPr>
                    <w:rStyle w:val="Hipersaitas"/>
                    <w:rFonts w:ascii="Times New Roman" w:eastAsia="Calibri" w:hAnsi="Times New Roman" w:cs="Times New Roman"/>
                    <w:noProof/>
                  </w:rPr>
                  <w:t>3.</w:t>
                </w:r>
                <w:r>
                  <w:rPr>
                    <w:noProof/>
                    <w:sz w:val="22"/>
                    <w:szCs w:val="22"/>
                  </w:rPr>
                  <w:tab/>
                </w:r>
                <w:r w:rsidRPr="00D26D3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_Toc187851313 \h </w:instrText>
                </w:r>
                <w:r>
                  <w:rPr>
                    <w:noProof/>
                    <w:webHidden/>
                  </w:rPr>
                </w:r>
                <w:r>
                  <w:rPr>
                    <w:noProof/>
                    <w:webHidden/>
                  </w:rPr>
                  <w:fldChar w:fldCharType="separate"/>
                </w:r>
                <w:r>
                  <w:rPr>
                    <w:noProof/>
                    <w:webHidden/>
                  </w:rPr>
                  <w:t>3</w:t>
                </w:r>
                <w:r>
                  <w:rPr>
                    <w:noProof/>
                    <w:webHidden/>
                  </w:rPr>
                  <w:fldChar w:fldCharType="end"/>
                </w:r>
              </w:hyperlink>
            </w:p>
            <w:p w14:paraId="4EF35225" w14:textId="21DD7DF4" w:rsidR="00DD6DD7" w:rsidRDefault="00DD6DD7">
              <w:pPr>
                <w:pStyle w:val="Turinys1"/>
                <w:rPr>
                  <w:noProof/>
                  <w:sz w:val="22"/>
                  <w:szCs w:val="22"/>
                </w:rPr>
              </w:pPr>
              <w:hyperlink w:anchor="_Toc187851314" w:history="1">
                <w:r w:rsidRPr="00D26D35">
                  <w:rPr>
                    <w:rStyle w:val="Hipersaitas"/>
                    <w:rFonts w:ascii="Times New Roman" w:eastAsia="Calibri" w:hAnsi="Times New Roman" w:cs="Times New Roman"/>
                    <w:noProof/>
                  </w:rPr>
                  <w:t>4.</w:t>
                </w:r>
                <w:r>
                  <w:rPr>
                    <w:noProof/>
                    <w:sz w:val="22"/>
                    <w:szCs w:val="22"/>
                  </w:rPr>
                  <w:tab/>
                </w:r>
                <w:r w:rsidRPr="00D26D35">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_Toc187851314 \h </w:instrText>
                </w:r>
                <w:r>
                  <w:rPr>
                    <w:noProof/>
                    <w:webHidden/>
                  </w:rPr>
                </w:r>
                <w:r>
                  <w:rPr>
                    <w:noProof/>
                    <w:webHidden/>
                  </w:rPr>
                  <w:fldChar w:fldCharType="separate"/>
                </w:r>
                <w:r>
                  <w:rPr>
                    <w:noProof/>
                    <w:webHidden/>
                  </w:rPr>
                  <w:t>3</w:t>
                </w:r>
                <w:r>
                  <w:rPr>
                    <w:noProof/>
                    <w:webHidden/>
                  </w:rPr>
                  <w:fldChar w:fldCharType="end"/>
                </w:r>
              </w:hyperlink>
            </w:p>
            <w:p w14:paraId="67A32E4E" w14:textId="799A849B" w:rsidR="00DD6DD7" w:rsidRDefault="00DD6DD7">
              <w:pPr>
                <w:pStyle w:val="Turinys1"/>
                <w:rPr>
                  <w:noProof/>
                  <w:sz w:val="22"/>
                  <w:szCs w:val="22"/>
                </w:rPr>
              </w:pPr>
              <w:hyperlink w:anchor="_Toc187851315" w:history="1">
                <w:r w:rsidRPr="00D26D35">
                  <w:rPr>
                    <w:rStyle w:val="Hipersaitas"/>
                    <w:rFonts w:ascii="Times New Roman" w:eastAsia="Calibri" w:hAnsi="Times New Roman" w:cs="Times New Roman"/>
                    <w:noProof/>
                  </w:rPr>
                  <w:t>5.</w:t>
                </w:r>
                <w:r>
                  <w:rPr>
                    <w:noProof/>
                    <w:sz w:val="22"/>
                    <w:szCs w:val="22"/>
                  </w:rPr>
                  <w:tab/>
                </w:r>
                <w:r w:rsidRPr="00D26D35">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_Toc187851315 \h </w:instrText>
                </w:r>
                <w:r>
                  <w:rPr>
                    <w:noProof/>
                    <w:webHidden/>
                  </w:rPr>
                </w:r>
                <w:r>
                  <w:rPr>
                    <w:noProof/>
                    <w:webHidden/>
                  </w:rPr>
                  <w:fldChar w:fldCharType="separate"/>
                </w:r>
                <w:r>
                  <w:rPr>
                    <w:noProof/>
                    <w:webHidden/>
                  </w:rPr>
                  <w:t>3</w:t>
                </w:r>
                <w:r>
                  <w:rPr>
                    <w:noProof/>
                    <w:webHidden/>
                  </w:rPr>
                  <w:fldChar w:fldCharType="end"/>
                </w:r>
              </w:hyperlink>
            </w:p>
            <w:p w14:paraId="7A345082" w14:textId="0A43756A" w:rsidR="00DD6DD7" w:rsidRDefault="00DD6DD7">
              <w:pPr>
                <w:pStyle w:val="Turinys1"/>
                <w:rPr>
                  <w:noProof/>
                  <w:sz w:val="22"/>
                  <w:szCs w:val="22"/>
                </w:rPr>
              </w:pPr>
              <w:hyperlink w:anchor="_Toc187851316" w:history="1">
                <w:r w:rsidRPr="00D26D35">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_Toc187851316 \h </w:instrText>
                </w:r>
                <w:r>
                  <w:rPr>
                    <w:noProof/>
                    <w:webHidden/>
                  </w:rPr>
                </w:r>
                <w:r>
                  <w:rPr>
                    <w:noProof/>
                    <w:webHidden/>
                  </w:rPr>
                  <w:fldChar w:fldCharType="separate"/>
                </w:r>
                <w:r>
                  <w:rPr>
                    <w:noProof/>
                    <w:webHidden/>
                  </w:rPr>
                  <w:t>4</w:t>
                </w:r>
                <w:r>
                  <w:rPr>
                    <w:noProof/>
                    <w:webHidden/>
                  </w:rPr>
                  <w:fldChar w:fldCharType="end"/>
                </w:r>
              </w:hyperlink>
            </w:p>
            <w:p w14:paraId="440173D4" w14:textId="354C8FC5" w:rsidR="00DD6DD7" w:rsidRDefault="00DD6DD7">
              <w:pPr>
                <w:pStyle w:val="Turinys1"/>
                <w:rPr>
                  <w:noProof/>
                  <w:sz w:val="22"/>
                  <w:szCs w:val="22"/>
                </w:rPr>
              </w:pPr>
              <w:hyperlink w:anchor="_Toc187851317" w:history="1">
                <w:r w:rsidRPr="00D26D35">
                  <w:rPr>
                    <w:rStyle w:val="Hipersaitas"/>
                    <w:rFonts w:ascii="Times New Roman" w:hAnsi="Times New Roman" w:cs="Times New Roman"/>
                    <w:noProof/>
                  </w:rPr>
                  <w:t>7.</w:t>
                </w:r>
                <w:r>
                  <w:rPr>
                    <w:noProof/>
                    <w:sz w:val="22"/>
                    <w:szCs w:val="22"/>
                  </w:rPr>
                  <w:tab/>
                </w:r>
                <w:r w:rsidRPr="00D26D35">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_Toc187851317 \h </w:instrText>
                </w:r>
                <w:r>
                  <w:rPr>
                    <w:noProof/>
                    <w:webHidden/>
                  </w:rPr>
                </w:r>
                <w:r>
                  <w:rPr>
                    <w:noProof/>
                    <w:webHidden/>
                  </w:rPr>
                  <w:fldChar w:fldCharType="separate"/>
                </w:r>
                <w:r>
                  <w:rPr>
                    <w:noProof/>
                    <w:webHidden/>
                  </w:rPr>
                  <w:t>4</w:t>
                </w:r>
                <w:r>
                  <w:rPr>
                    <w:noProof/>
                    <w:webHidden/>
                  </w:rPr>
                  <w:fldChar w:fldCharType="end"/>
                </w:r>
              </w:hyperlink>
            </w:p>
            <w:p w14:paraId="06C55560" w14:textId="2BA7BAA2" w:rsidR="00DD6DD7" w:rsidRDefault="00DD6DD7">
              <w:pPr>
                <w:pStyle w:val="Turinys1"/>
                <w:rPr>
                  <w:noProof/>
                  <w:sz w:val="22"/>
                  <w:szCs w:val="22"/>
                </w:rPr>
              </w:pPr>
              <w:hyperlink w:anchor="_Toc187851318" w:history="1">
                <w:r w:rsidRPr="00D26D35">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_Toc187851318 \h </w:instrText>
                </w:r>
                <w:r>
                  <w:rPr>
                    <w:noProof/>
                    <w:webHidden/>
                  </w:rPr>
                </w:r>
                <w:r>
                  <w:rPr>
                    <w:noProof/>
                    <w:webHidden/>
                  </w:rPr>
                  <w:fldChar w:fldCharType="separate"/>
                </w:r>
                <w:r>
                  <w:rPr>
                    <w:noProof/>
                    <w:webHidden/>
                  </w:rPr>
                  <w:t>4</w:t>
                </w:r>
                <w:r>
                  <w:rPr>
                    <w:noProof/>
                    <w:webHidden/>
                  </w:rPr>
                  <w:fldChar w:fldCharType="end"/>
                </w:r>
              </w:hyperlink>
            </w:p>
            <w:p w14:paraId="5B68F0AE" w14:textId="67577454" w:rsidR="00DD6DD7" w:rsidRDefault="00DD6DD7">
              <w:pPr>
                <w:pStyle w:val="Turinys1"/>
                <w:rPr>
                  <w:noProof/>
                  <w:sz w:val="22"/>
                  <w:szCs w:val="22"/>
                </w:rPr>
              </w:pPr>
              <w:hyperlink w:anchor="_Toc187851319" w:history="1">
                <w:r w:rsidRPr="00D26D35">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_Toc187851319 \h </w:instrText>
                </w:r>
                <w:r>
                  <w:rPr>
                    <w:noProof/>
                    <w:webHidden/>
                  </w:rPr>
                </w:r>
                <w:r>
                  <w:rPr>
                    <w:noProof/>
                    <w:webHidden/>
                  </w:rPr>
                  <w:fldChar w:fldCharType="separate"/>
                </w:r>
                <w:r>
                  <w:rPr>
                    <w:noProof/>
                    <w:webHidden/>
                  </w:rPr>
                  <w:t>4</w:t>
                </w:r>
                <w:r>
                  <w:rPr>
                    <w:noProof/>
                    <w:webHidden/>
                  </w:rPr>
                  <w:fldChar w:fldCharType="end"/>
                </w:r>
              </w:hyperlink>
            </w:p>
            <w:p w14:paraId="63E634E0" w14:textId="725FA5C9" w:rsidR="00DD6DD7" w:rsidRDefault="00DD6DD7">
              <w:pPr>
                <w:pStyle w:val="Turinys1"/>
                <w:rPr>
                  <w:noProof/>
                  <w:sz w:val="22"/>
                  <w:szCs w:val="22"/>
                </w:rPr>
              </w:pPr>
              <w:hyperlink w:anchor="_Toc187851320" w:history="1">
                <w:r w:rsidRPr="00D26D35">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_Toc187851320 \h </w:instrText>
                </w:r>
                <w:r>
                  <w:rPr>
                    <w:noProof/>
                    <w:webHidden/>
                  </w:rPr>
                </w:r>
                <w:r>
                  <w:rPr>
                    <w:noProof/>
                    <w:webHidden/>
                  </w:rPr>
                  <w:fldChar w:fldCharType="separate"/>
                </w:r>
                <w:r>
                  <w:rPr>
                    <w:noProof/>
                    <w:webHidden/>
                  </w:rPr>
                  <w:t>5</w:t>
                </w:r>
                <w:r>
                  <w:rPr>
                    <w:noProof/>
                    <w:webHidden/>
                  </w:rPr>
                  <w:fldChar w:fldCharType="end"/>
                </w:r>
              </w:hyperlink>
            </w:p>
            <w:p w14:paraId="11876446" w14:textId="4B72C57F" w:rsidR="00DD6DD7" w:rsidRDefault="00DD6DD7">
              <w:pPr>
                <w:pStyle w:val="Turinys1"/>
                <w:rPr>
                  <w:noProof/>
                  <w:sz w:val="22"/>
                  <w:szCs w:val="22"/>
                </w:rPr>
              </w:pPr>
              <w:hyperlink w:anchor="_Toc187851321" w:history="1">
                <w:r w:rsidRPr="00D26D35">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_Toc187851321 \h </w:instrText>
                </w:r>
                <w:r>
                  <w:rPr>
                    <w:noProof/>
                    <w:webHidden/>
                  </w:rPr>
                </w:r>
                <w:r>
                  <w:rPr>
                    <w:noProof/>
                    <w:webHidden/>
                  </w:rPr>
                  <w:fldChar w:fldCharType="separate"/>
                </w:r>
                <w:r>
                  <w:rPr>
                    <w:noProof/>
                    <w:webHidden/>
                  </w:rPr>
                  <w:t>6</w:t>
                </w:r>
                <w:r>
                  <w:rPr>
                    <w:noProof/>
                    <w:webHidden/>
                  </w:rPr>
                  <w:fldChar w:fldCharType="end"/>
                </w:r>
              </w:hyperlink>
            </w:p>
            <w:p w14:paraId="121E7E51" w14:textId="686AF321" w:rsidR="00DD6DD7" w:rsidRDefault="00DD6DD7">
              <w:pPr>
                <w:pStyle w:val="Turinys1"/>
                <w:rPr>
                  <w:noProof/>
                  <w:sz w:val="22"/>
                  <w:szCs w:val="22"/>
                </w:rPr>
              </w:pPr>
              <w:hyperlink w:anchor="_Toc187851322" w:history="1">
                <w:r w:rsidRPr="00D26D35">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_Toc187851322 \h </w:instrText>
                </w:r>
                <w:r>
                  <w:rPr>
                    <w:noProof/>
                    <w:webHidden/>
                  </w:rPr>
                </w:r>
                <w:r>
                  <w:rPr>
                    <w:noProof/>
                    <w:webHidden/>
                  </w:rPr>
                  <w:fldChar w:fldCharType="separate"/>
                </w:r>
                <w:r>
                  <w:rPr>
                    <w:noProof/>
                    <w:webHidden/>
                  </w:rPr>
                  <w:t>9</w:t>
                </w:r>
                <w:r>
                  <w:rPr>
                    <w:noProof/>
                    <w:webHidden/>
                  </w:rPr>
                  <w:fldChar w:fldCharType="end"/>
                </w:r>
              </w:hyperlink>
            </w:p>
            <w:p w14:paraId="36E09556" w14:textId="55D44A22" w:rsidR="00DD6DD7" w:rsidRDefault="00DD6DD7">
              <w:pPr>
                <w:pStyle w:val="Turinys1"/>
                <w:rPr>
                  <w:noProof/>
                  <w:sz w:val="22"/>
                  <w:szCs w:val="22"/>
                </w:rPr>
              </w:pPr>
              <w:hyperlink w:anchor="_Toc187851323" w:history="1">
                <w:r w:rsidRPr="00D26D35">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_Toc187851323 \h </w:instrText>
                </w:r>
                <w:r>
                  <w:rPr>
                    <w:noProof/>
                    <w:webHidden/>
                  </w:rPr>
                </w:r>
                <w:r>
                  <w:rPr>
                    <w:noProof/>
                    <w:webHidden/>
                  </w:rPr>
                  <w:fldChar w:fldCharType="separate"/>
                </w:r>
                <w:r>
                  <w:rPr>
                    <w:noProof/>
                    <w:webHidden/>
                  </w:rPr>
                  <w:t>16</w:t>
                </w:r>
                <w:r>
                  <w:rPr>
                    <w:noProof/>
                    <w:webHidden/>
                  </w:rPr>
                  <w:fldChar w:fldCharType="end"/>
                </w:r>
              </w:hyperlink>
            </w:p>
            <w:p w14:paraId="60CDC8A6" w14:textId="3626DB4A" w:rsidR="00DD6DD7" w:rsidRDefault="00DD6DD7">
              <w:pPr>
                <w:pStyle w:val="Turinys1"/>
                <w:rPr>
                  <w:noProof/>
                  <w:sz w:val="22"/>
                  <w:szCs w:val="22"/>
                </w:rPr>
              </w:pPr>
              <w:hyperlink w:anchor="_Toc187851324" w:history="1">
                <w:r w:rsidRPr="00D26D35">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_Toc187851324 \h </w:instrText>
                </w:r>
                <w:r>
                  <w:rPr>
                    <w:noProof/>
                    <w:webHidden/>
                  </w:rPr>
                </w:r>
                <w:r>
                  <w:rPr>
                    <w:noProof/>
                    <w:webHidden/>
                  </w:rPr>
                  <w:fldChar w:fldCharType="separate"/>
                </w:r>
                <w:r>
                  <w:rPr>
                    <w:noProof/>
                    <w:webHidden/>
                  </w:rPr>
                  <w:t>19</w:t>
                </w:r>
                <w:r>
                  <w:rPr>
                    <w:noProof/>
                    <w:webHidden/>
                  </w:rPr>
                  <w:fldChar w:fldCharType="end"/>
                </w:r>
              </w:hyperlink>
            </w:p>
            <w:p w14:paraId="5197824A" w14:textId="059591AB" w:rsidR="00DD6DD7" w:rsidRDefault="00DD6DD7">
              <w:pPr>
                <w:pStyle w:val="Turinys2"/>
                <w:rPr>
                  <w:noProof/>
                  <w:sz w:val="22"/>
                  <w:szCs w:val="22"/>
                </w:rPr>
              </w:pPr>
              <w:hyperlink w:anchor="_Toc187851325" w:history="1">
                <w:r w:rsidRPr="00D26D35">
                  <w:rPr>
                    <w:rStyle w:val="Hipersaitas"/>
                    <w:rFonts w:ascii="Times New Roman" w:hAnsi="Times New Roman" w:cs="Times New Roman"/>
                    <w:noProof/>
                  </w:rPr>
                  <w:t>Pirkimo sąlygų 6 priedas „Kvalifikacinių reikalavimų atitikties deklaracija“</w:t>
                </w:r>
                <w:r>
                  <w:rPr>
                    <w:noProof/>
                    <w:webHidden/>
                  </w:rPr>
                  <w:tab/>
                </w:r>
                <w:r>
                  <w:rPr>
                    <w:noProof/>
                    <w:webHidden/>
                  </w:rPr>
                  <w:fldChar w:fldCharType="begin"/>
                </w:r>
                <w:r>
                  <w:rPr>
                    <w:noProof/>
                    <w:webHidden/>
                  </w:rPr>
                  <w:instrText xml:space="preserve"> PAGEREF _Toc187851325 \h </w:instrText>
                </w:r>
                <w:r>
                  <w:rPr>
                    <w:noProof/>
                    <w:webHidden/>
                  </w:rPr>
                </w:r>
                <w:r>
                  <w:rPr>
                    <w:noProof/>
                    <w:webHidden/>
                  </w:rPr>
                  <w:fldChar w:fldCharType="separate"/>
                </w:r>
                <w:r>
                  <w:rPr>
                    <w:noProof/>
                    <w:webHidden/>
                  </w:rPr>
                  <w:t>20</w:t>
                </w:r>
                <w:r>
                  <w:rPr>
                    <w:noProof/>
                    <w:webHidden/>
                  </w:rPr>
                  <w:fldChar w:fldCharType="end"/>
                </w:r>
              </w:hyperlink>
            </w:p>
            <w:p w14:paraId="3C6E1FA2" w14:textId="7E50DA9B" w:rsidR="00DD6DD7" w:rsidRDefault="00DD6DD7">
              <w:pPr>
                <w:pStyle w:val="Turinys1"/>
                <w:rPr>
                  <w:noProof/>
                  <w:sz w:val="22"/>
                  <w:szCs w:val="22"/>
                </w:rPr>
              </w:pPr>
              <w:hyperlink w:anchor="_Toc187851326" w:history="1">
                <w:r w:rsidRPr="00D26D35">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_Toc187851326 \h </w:instrText>
                </w:r>
                <w:r>
                  <w:rPr>
                    <w:noProof/>
                    <w:webHidden/>
                  </w:rPr>
                </w:r>
                <w:r>
                  <w:rPr>
                    <w:noProof/>
                    <w:webHidden/>
                  </w:rPr>
                  <w:fldChar w:fldCharType="separate"/>
                </w:r>
                <w:r>
                  <w:rPr>
                    <w:noProof/>
                    <w:webHidden/>
                  </w:rPr>
                  <w:t>22</w:t>
                </w:r>
                <w:r>
                  <w:rPr>
                    <w:noProof/>
                    <w:webHidden/>
                  </w:rPr>
                  <w:fldChar w:fldCharType="end"/>
                </w:r>
              </w:hyperlink>
            </w:p>
            <w:p w14:paraId="67C06004" w14:textId="47E864AB" w:rsidR="00DD6DD7" w:rsidRDefault="00DD6DD7">
              <w:pPr>
                <w:pStyle w:val="Turinys1"/>
                <w:rPr>
                  <w:noProof/>
                  <w:sz w:val="22"/>
                  <w:szCs w:val="22"/>
                </w:rPr>
              </w:pPr>
              <w:hyperlink w:anchor="_Toc187851327" w:history="1">
                <w:r w:rsidRPr="00D26D35">
                  <w:rPr>
                    <w:rStyle w:val="Hipersaitas"/>
                    <w:rFonts w:ascii="Times New Roman" w:hAnsi="Times New Roman" w:cs="Times New Roman"/>
                    <w:noProof/>
                  </w:rPr>
                  <w:t>Pirkimo sąlygų 8 priedas „Tiekėjo ar jo subtiekėjo deklaracija dėl lėšų gavėjų tikrųjų savininkų duomenų“</w:t>
                </w:r>
                <w:r>
                  <w:rPr>
                    <w:noProof/>
                    <w:webHidden/>
                  </w:rPr>
                  <w:tab/>
                </w:r>
                <w:r>
                  <w:rPr>
                    <w:noProof/>
                    <w:webHidden/>
                  </w:rPr>
                  <w:fldChar w:fldCharType="begin"/>
                </w:r>
                <w:r>
                  <w:rPr>
                    <w:noProof/>
                    <w:webHidden/>
                  </w:rPr>
                  <w:instrText xml:space="preserve"> PAGEREF _Toc187851327 \h </w:instrText>
                </w:r>
                <w:r>
                  <w:rPr>
                    <w:noProof/>
                    <w:webHidden/>
                  </w:rPr>
                </w:r>
                <w:r>
                  <w:rPr>
                    <w:noProof/>
                    <w:webHidden/>
                  </w:rPr>
                  <w:fldChar w:fldCharType="separate"/>
                </w:r>
                <w:r>
                  <w:rPr>
                    <w:noProof/>
                    <w:webHidden/>
                  </w:rPr>
                  <w:t>23</w:t>
                </w:r>
                <w:r>
                  <w:rPr>
                    <w:noProof/>
                    <w:webHidden/>
                  </w:rPr>
                  <w:fldChar w:fldCharType="end"/>
                </w:r>
              </w:hyperlink>
            </w:p>
            <w:p w14:paraId="5A30754F" w14:textId="40B951D4" w:rsidR="00DD6DD7" w:rsidRDefault="00DD6DD7">
              <w:pPr>
                <w:pStyle w:val="Turinys1"/>
                <w:rPr>
                  <w:noProof/>
                  <w:sz w:val="22"/>
                  <w:szCs w:val="22"/>
                </w:rPr>
              </w:pPr>
              <w:hyperlink w:anchor="_Toc187851328" w:history="1">
                <w:r w:rsidRPr="00D26D35">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_Toc187851328 \h </w:instrText>
                </w:r>
                <w:r>
                  <w:rPr>
                    <w:noProof/>
                    <w:webHidden/>
                  </w:rPr>
                </w:r>
                <w:r>
                  <w:rPr>
                    <w:noProof/>
                    <w:webHidden/>
                  </w:rPr>
                  <w:fldChar w:fldCharType="separate"/>
                </w:r>
                <w:r>
                  <w:rPr>
                    <w:noProof/>
                    <w:webHidden/>
                  </w:rPr>
                  <w:t>25</w:t>
                </w:r>
                <w:r>
                  <w:rPr>
                    <w:noProof/>
                    <w:webHidden/>
                  </w:rPr>
                  <w:fldChar w:fldCharType="end"/>
                </w:r>
              </w:hyperlink>
            </w:p>
            <w:p w14:paraId="0DBDD916" w14:textId="10113B35" w:rsidR="00173FBA" w:rsidRPr="008839FD" w:rsidRDefault="007B3332">
              <w:pPr>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pPr>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DD6DD7" w:rsidP="003F7442">
          <w:pPr>
            <w:ind w:left="567" w:firstLine="0"/>
            <w:contextualSpacing/>
            <w:rPr>
              <w:rFonts w:ascii="Times New Roman" w:hAnsi="Times New Roman" w:cs="Times New Roman"/>
            </w:rPr>
          </w:pPr>
        </w:p>
      </w:sdtContent>
    </w:sdt>
    <w:p w14:paraId="5E6B726F" w14:textId="77777777" w:rsidR="00746BAF" w:rsidRPr="008839FD" w:rsidRDefault="00C31EC9">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87851311"/>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9"/>
      <w:r w:rsidR="6B81CCAC" w:rsidRPr="008839FD">
        <w:rPr>
          <w:rFonts w:ascii="Times New Roman" w:hAnsi="Times New Roman" w:cs="Times New Roman"/>
          <w:color w:val="auto"/>
        </w:rPr>
        <w:t xml:space="preserve"> </w:t>
      </w:r>
    </w:p>
    <w:p w14:paraId="5B120329" w14:textId="77777777" w:rsidR="00746BAF" w:rsidRPr="008839FD" w:rsidRDefault="00746BAF" w:rsidP="00746BAF">
      <w:pPr>
        <w:ind w:firstLine="0"/>
        <w:rPr>
          <w:rFonts w:ascii="Times New Roman" w:hAnsi="Times New Roman" w:cs="Times New Roman"/>
        </w:rPr>
      </w:pPr>
    </w:p>
    <w:p w14:paraId="5D1018E1" w14:textId="77777777" w:rsidR="00616A43" w:rsidRPr="008839FD" w:rsidRDefault="00616A43"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36BEEFC1" w:rsidR="00616A43" w:rsidRPr="008839FD" w:rsidRDefault="00616A43">
      <w:pPr>
        <w:pStyle w:val="Sraopastraipa"/>
        <w:numPr>
          <w:ilvl w:val="1"/>
          <w:numId w:val="8"/>
        </w:numPr>
        <w:spacing w:line="240" w:lineRule="auto"/>
        <w:ind w:left="0" w:firstLine="851"/>
        <w:rPr>
          <w:rFonts w:ascii="Times New Roman" w:hAnsi="Times New Roman" w:cs="Times New Roman"/>
          <w:sz w:val="24"/>
          <w:szCs w:val="24"/>
        </w:rPr>
      </w:pPr>
      <w:r w:rsidRPr="008839FD">
        <w:rPr>
          <w:rFonts w:ascii="Times New Roman" w:hAnsi="Times New Roman" w:cs="Times New Roman"/>
          <w:color w:val="000000" w:themeColor="text1"/>
          <w:sz w:val="24"/>
          <w:szCs w:val="24"/>
        </w:rPr>
        <w:t xml:space="preserve"> Pirkimas neatliekamas naudojantis centralizuotų pirkimų katalogu, nes pageidaujamų </w:t>
      </w:r>
      <w:r w:rsidRPr="008839FD">
        <w:rPr>
          <w:rFonts w:ascii="Times New Roman" w:hAnsi="Times New Roman" w:cs="Times New Roman"/>
          <w:sz w:val="24"/>
          <w:szCs w:val="24"/>
        </w:rPr>
        <w:t>įsigyti  p</w:t>
      </w:r>
      <w:r w:rsidR="00DA35FB">
        <w:rPr>
          <w:rFonts w:ascii="Times New Roman" w:hAnsi="Times New Roman" w:cs="Times New Roman"/>
          <w:sz w:val="24"/>
          <w:szCs w:val="24"/>
        </w:rPr>
        <w:t>aslaugų</w:t>
      </w:r>
      <w:r w:rsidRPr="008839FD">
        <w:rPr>
          <w:rFonts w:ascii="Times New Roman" w:hAnsi="Times New Roman" w:cs="Times New Roman"/>
          <w:sz w:val="24"/>
          <w:szCs w:val="24"/>
        </w:rPr>
        <w:t xml:space="preserve"> </w:t>
      </w:r>
      <w:proofErr w:type="spellStart"/>
      <w:r w:rsidRPr="008839FD">
        <w:rPr>
          <w:rFonts w:ascii="Times New Roman" w:hAnsi="Times New Roman" w:cs="Times New Roman"/>
          <w:sz w:val="24"/>
          <w:szCs w:val="24"/>
        </w:rPr>
        <w:t>CPO.lt</w:t>
      </w:r>
      <w:proofErr w:type="spellEnd"/>
      <w:r w:rsidRPr="008839FD">
        <w:rPr>
          <w:rFonts w:ascii="Times New Roman" w:hAnsi="Times New Roman" w:cs="Times New Roman"/>
          <w:sz w:val="24"/>
          <w:szCs w:val="24"/>
        </w:rPr>
        <w:t xml:space="preserve">  kataloge nėra.</w:t>
      </w:r>
    </w:p>
    <w:p w14:paraId="4252C8E4" w14:textId="77777777" w:rsidR="00C71C6F" w:rsidRPr="008839FD" w:rsidRDefault="00503A5B" w:rsidP="00E508D3">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2890CDC8" w14:textId="77777777" w:rsidR="000B4358" w:rsidRDefault="004F6423" w:rsidP="0052783E">
      <w:pPr>
        <w:pStyle w:val="Sraopastraipa"/>
        <w:spacing w:line="240" w:lineRule="auto"/>
        <w:ind w:left="0" w:firstLine="851"/>
        <w:rPr>
          <w:rFonts w:ascii="Times New Roman" w:hAnsi="Times New Roman" w:cs="Times New Roman"/>
          <w:sz w:val="24"/>
          <w:szCs w:val="24"/>
          <w:shd w:val="clear" w:color="auto" w:fill="FFFFFF"/>
        </w:rPr>
      </w:pPr>
      <w:r w:rsidRPr="008839FD">
        <w:rPr>
          <w:rFonts w:ascii="Times New Roman" w:hAnsi="Times New Roman" w:cs="Times New Roman"/>
          <w:sz w:val="24"/>
          <w:szCs w:val="24"/>
        </w:rPr>
        <w:t>1.</w:t>
      </w:r>
      <w:r w:rsidR="00E508D3">
        <w:rPr>
          <w:rFonts w:ascii="Times New Roman" w:hAnsi="Times New Roman" w:cs="Times New Roman"/>
          <w:sz w:val="24"/>
          <w:szCs w:val="24"/>
        </w:rPr>
        <w:t>4</w:t>
      </w:r>
      <w:r w:rsidRPr="008839FD">
        <w:rPr>
          <w:rFonts w:ascii="Times New Roman" w:hAnsi="Times New Roman" w:cs="Times New Roman"/>
          <w:sz w:val="24"/>
          <w:szCs w:val="24"/>
        </w:rPr>
        <w:t xml:space="preserve">. </w:t>
      </w:r>
      <w:bookmarkStart w:id="10" w:name="_Hlk163547301"/>
      <w:r w:rsidR="000B4358" w:rsidRPr="00844C01">
        <w:rPr>
          <w:rFonts w:ascii="Times New Roman" w:hAnsi="Times New Roman" w:cs="Times New Roman"/>
          <w:sz w:val="24"/>
          <w:szCs w:val="24"/>
        </w:rPr>
        <w:t xml:space="preserve">Atliekamas žaliasis pirkimas. </w:t>
      </w:r>
      <w:r w:rsidR="000B4358">
        <w:rPr>
          <w:rFonts w:ascii="Times New Roman" w:hAnsi="Times New Roman" w:cs="Times New Roman"/>
          <w:sz w:val="24"/>
          <w:szCs w:val="24"/>
        </w:rPr>
        <w:t>Pirkimas v</w:t>
      </w:r>
      <w:r w:rsidR="000B4358" w:rsidRPr="00844C01">
        <w:rPr>
          <w:rFonts w:ascii="Times New Roman" w:hAnsi="Times New Roman" w:cs="Times New Roman"/>
          <w:sz w:val="24"/>
          <w:szCs w:val="24"/>
        </w:rPr>
        <w:t xml:space="preserve">ykdomas vadovaujantis Lietuvos Respublikos aplinkos ministro 2022 m. gruodžio 13 d. įsakymo Nr. D1-401 </w:t>
      </w:r>
      <w:r w:rsidR="000B4358" w:rsidRPr="00844C01">
        <w:rPr>
          <w:rStyle w:val="normaltextrun"/>
          <w:rFonts w:ascii="Times New Roman" w:hAnsi="Times New Roman" w:cs="Times New Roman"/>
          <w:sz w:val="24"/>
          <w:szCs w:val="24"/>
        </w:rPr>
        <w:t xml:space="preserve">Dėl aplinkos apsaugos kriterijų taikymo, vykdant žaliuosius pirkimus, tvarkos aprašo patvirtinimo“ patvirtinto Aplinkos apsaugos kriterijų taikymo, vykdant žaliuosius pirkimus, tvarkos aprašo (toliau – Aprašas) </w:t>
      </w:r>
      <w:r w:rsidR="000B4358" w:rsidRPr="00844C01">
        <w:rPr>
          <w:rFonts w:ascii="Times New Roman" w:hAnsi="Times New Roman" w:cs="Times New Roman"/>
          <w:sz w:val="24"/>
          <w:szCs w:val="24"/>
          <w:shd w:val="clear" w:color="auto" w:fill="FFFFFF"/>
        </w:rPr>
        <w:t xml:space="preserve"> 4.4.3.</w:t>
      </w:r>
      <w:r w:rsidR="000B4358" w:rsidRPr="00844C01">
        <w:rPr>
          <w:rFonts w:ascii="Times New Roman" w:hAnsi="Times New Roman" w:cs="Times New Roman"/>
          <w:i/>
          <w:sz w:val="24"/>
          <w:szCs w:val="24"/>
          <w:shd w:val="clear" w:color="auto" w:fill="FFFFFF"/>
        </w:rPr>
        <w:t xml:space="preserve"> </w:t>
      </w:r>
      <w:r w:rsidR="000B4358" w:rsidRPr="00844C01">
        <w:rPr>
          <w:rFonts w:ascii="Times New Roman" w:hAnsi="Times New Roman" w:cs="Times New Roman"/>
          <w:sz w:val="24"/>
          <w:szCs w:val="24"/>
          <w:shd w:val="clear" w:color="auto" w:fill="FFFFFF"/>
        </w:rPr>
        <w:t xml:space="preserve">punktu (dalis pirkimo objekto):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w:t>
      </w:r>
      <w:r w:rsidR="000B4358" w:rsidRPr="00844C01">
        <w:rPr>
          <w:rFonts w:ascii="Times New Roman" w:hAnsi="Times New Roman" w:cs="Times New Roman"/>
          <w:bCs/>
          <w:iCs/>
          <w:sz w:val="24"/>
          <w:szCs w:val="24"/>
          <w:shd w:val="clear" w:color="auto" w:fill="FFFFFF"/>
        </w:rPr>
        <w:t>konsultantų teikiamos paslaugos</w:t>
      </w:r>
      <w:r w:rsidR="000B4358" w:rsidRPr="00844C01">
        <w:rPr>
          <w:rFonts w:ascii="Times New Roman" w:hAnsi="Times New Roman" w:cs="Times New Roman"/>
          <w:sz w:val="24"/>
          <w:szCs w:val="24"/>
          <w:shd w:val="clear" w:color="auto" w:fill="FFFFFF"/>
        </w:rPr>
        <w:t xml:space="preserve"> ir kitos paslaugos) arba perkama prekė: programinė įranga, programinės įrangos nuoma, licencijos, elektroniniai leidiniai ar elektroninės knygos. </w:t>
      </w:r>
    </w:p>
    <w:p w14:paraId="192EA012" w14:textId="30A7350C" w:rsidR="00331FF5" w:rsidRPr="00331FF5" w:rsidRDefault="00331FF5" w:rsidP="00331FF5">
      <w:pPr>
        <w:tabs>
          <w:tab w:val="left" w:pos="993"/>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1.5. </w:t>
      </w:r>
      <w:r w:rsidRPr="00331FF5">
        <w:rPr>
          <w:rFonts w:ascii="Times New Roman" w:hAnsi="Times New Roman" w:cs="Times New Roman"/>
          <w:sz w:val="24"/>
          <w:szCs w:val="24"/>
        </w:rPr>
        <w:t>Pirkimas vykdomas įgyvendinant projektą „Tūkstantmečio mokyklos I“.</w:t>
      </w:r>
    </w:p>
    <w:bookmarkEnd w:id="10"/>
    <w:p w14:paraId="37C51E33" w14:textId="4C54C29F" w:rsidR="00257685" w:rsidRDefault="003D3DF5" w:rsidP="00331FF5">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331FF5">
        <w:rPr>
          <w:rFonts w:ascii="Times New Roman" w:hAnsi="Times New Roman" w:cs="Times New Roman"/>
          <w:sz w:val="24"/>
          <w:szCs w:val="24"/>
        </w:rPr>
        <w:t>6</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7E20146C" w14:textId="77777777" w:rsidR="00331FF5" w:rsidRPr="008839FD" w:rsidRDefault="00331FF5" w:rsidP="00331FF5">
      <w:pPr>
        <w:spacing w:line="240" w:lineRule="auto"/>
        <w:ind w:firstLine="851"/>
        <w:rPr>
          <w:rFonts w:ascii="Times New Roman" w:hAnsi="Times New Roman" w:cs="Times New Roman"/>
          <w:sz w:val="24"/>
          <w:szCs w:val="24"/>
        </w:rPr>
      </w:pPr>
    </w:p>
    <w:p w14:paraId="20244DF7" w14:textId="77777777" w:rsidR="00FB3C75" w:rsidRPr="008839FD" w:rsidRDefault="00244994" w:rsidP="00331FF5">
      <w:pPr>
        <w:pStyle w:val="Antrat1"/>
        <w:numPr>
          <w:ilvl w:val="0"/>
          <w:numId w:val="7"/>
        </w:numPr>
        <w:spacing w:before="0" w:after="0" w:line="300" w:lineRule="auto"/>
        <w:rPr>
          <w:rFonts w:ascii="Times New Roman" w:hAnsi="Times New Roman" w:cs="Times New Roman"/>
          <w:color w:val="auto"/>
        </w:rPr>
      </w:pPr>
      <w:bookmarkStart w:id="11" w:name="_Toc187851312"/>
      <w:r w:rsidRPr="008839FD">
        <w:rPr>
          <w:rFonts w:ascii="Times New Roman" w:hAnsi="Times New Roman" w:cs="Times New Roman"/>
          <w:color w:val="auto"/>
        </w:rPr>
        <w:t>Pirkimo objektas</w:t>
      </w:r>
      <w:bookmarkEnd w:id="11"/>
    </w:p>
    <w:p w14:paraId="2BCFC27E" w14:textId="77777777" w:rsidR="00FB3C75" w:rsidRPr="008839FD" w:rsidRDefault="00FB3C75" w:rsidP="00E62E95">
      <w:pPr>
        <w:spacing w:line="240" w:lineRule="auto"/>
        <w:ind w:firstLine="0"/>
        <w:rPr>
          <w:rFonts w:ascii="Times New Roman" w:hAnsi="Times New Roman" w:cs="Times New Roman"/>
        </w:rPr>
      </w:pPr>
    </w:p>
    <w:p w14:paraId="5C65135E" w14:textId="3D22B638" w:rsidR="00FB3C75" w:rsidRPr="00935F67" w:rsidRDefault="4A330118">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FB3C75" w:rsidRPr="00935F67">
        <w:rPr>
          <w:rFonts w:ascii="Times New Roman" w:eastAsia="Calibri" w:hAnsi="Times New Roman" w:cs="Times New Roman"/>
          <w:color w:val="000000" w:themeColor="text1"/>
          <w:sz w:val="24"/>
          <w:szCs w:val="24"/>
        </w:rPr>
        <w:t xml:space="preserve">įsigyti </w:t>
      </w:r>
      <w:r w:rsidR="00935F67" w:rsidRPr="00935F67">
        <w:rPr>
          <w:rFonts w:ascii="Times New Roman" w:eastAsia="Calibri" w:hAnsi="Times New Roman" w:cs="Times New Roman"/>
          <w:color w:val="000000" w:themeColor="text1"/>
          <w:sz w:val="24"/>
          <w:szCs w:val="24"/>
        </w:rPr>
        <w:t>stažuotę „Prancūzijos paveldo įtaka tobulinant kultūrinę, meninę ir socialinę kompetencijas įvairių dalykų pamokose“ įgyvendinant projektą „Tūkstantmečio mokyklos I“</w:t>
      </w:r>
      <w:r w:rsidR="00FB3C75" w:rsidRPr="00935F67">
        <w:rPr>
          <w:rFonts w:ascii="Times New Roman" w:eastAsia="Calibri" w:hAnsi="Times New Roman" w:cs="Times New Roman"/>
          <w:color w:val="000000" w:themeColor="text1"/>
          <w:sz w:val="24"/>
          <w:szCs w:val="24"/>
        </w:rPr>
        <w:t>. Reikalavimai</w:t>
      </w:r>
      <w:r w:rsidR="00FB3C75"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432D9A">
        <w:rPr>
          <w:rFonts w:ascii="Times New Roman" w:hAnsi="Times New Roman" w:cs="Times New Roman"/>
          <w:sz w:val="24"/>
          <w:szCs w:val="24"/>
        </w:rPr>
        <w:t>3</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124DABBF" w14:textId="388096CF" w:rsidR="00935F67" w:rsidRPr="008839FD" w:rsidRDefault="00CC163C">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745A60">
        <w:rPr>
          <w:rFonts w:ascii="Times New Roman" w:eastAsia="Calibri" w:hAnsi="Times New Roman" w:cs="Times New Roman"/>
          <w:sz w:val="24"/>
          <w:szCs w:val="24"/>
        </w:rPr>
        <w:t>Pirkimo objektas į dalis neskaidomas.</w:t>
      </w:r>
    </w:p>
    <w:p w14:paraId="2CA4F4CF" w14:textId="77777777" w:rsidR="003943EC" w:rsidRPr="008839FD"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1F568A" w:rsidRPr="008839FD">
        <w:rPr>
          <w:rFonts w:ascii="Times New Roman" w:hAnsi="Times New Roman" w:cs="Times New Roman"/>
          <w:sz w:val="24"/>
          <w:szCs w:val="24"/>
        </w:rPr>
        <w:t>3</w:t>
      </w:r>
      <w:r w:rsidRPr="008839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77777777" w:rsidR="00255C04"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1F568A" w:rsidRPr="008839FD">
        <w:rPr>
          <w:rFonts w:ascii="Times New Roman" w:hAnsi="Times New Roman" w:cs="Times New Roman"/>
          <w:sz w:val="24"/>
          <w:szCs w:val="24"/>
        </w:rPr>
        <w:t>4</w:t>
      </w:r>
      <w:r w:rsidRPr="008839FD">
        <w:rPr>
          <w:rFonts w:ascii="Times New Roman" w:hAnsi="Times New Roman" w:cs="Times New Roman"/>
          <w:sz w:val="24"/>
          <w:szCs w:val="24"/>
        </w:rPr>
        <w:t xml:space="preserve">. Jeigu apibūdinant pirkimo objektą techninėje specifikacijoje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2C86C73E" w14:textId="60EC1040" w:rsidR="00922F68" w:rsidRPr="004B5333" w:rsidRDefault="00922F68" w:rsidP="00CB77F6">
      <w:pPr>
        <w:pStyle w:val="Pagrindinistekstas2"/>
        <w:widowControl w:val="0"/>
        <w:shd w:val="clear" w:color="auto" w:fill="auto"/>
        <w:tabs>
          <w:tab w:val="left" w:pos="426"/>
          <w:tab w:val="left" w:pos="1418"/>
        </w:tabs>
        <w:suppressAutoHyphens/>
        <w:spacing w:before="0" w:after="0" w:line="240" w:lineRule="auto"/>
        <w:ind w:firstLine="851"/>
        <w:jc w:val="both"/>
        <w:rPr>
          <w:rFonts w:ascii="Times New Roman" w:eastAsia="Times New Roman" w:hAnsi="Times New Roman" w:cs="Times New Roman"/>
          <w:sz w:val="24"/>
          <w:szCs w:val="24"/>
        </w:rPr>
      </w:pPr>
      <w:r w:rsidRPr="00057D68">
        <w:rPr>
          <w:rFonts w:ascii="Times New Roman" w:hAnsi="Times New Roman" w:cs="Times New Roman"/>
          <w:sz w:val="24"/>
          <w:szCs w:val="24"/>
        </w:rPr>
        <w:t>2.</w:t>
      </w:r>
      <w:r w:rsidR="00CC163C">
        <w:rPr>
          <w:rFonts w:ascii="Times New Roman" w:hAnsi="Times New Roman" w:cs="Times New Roman"/>
          <w:sz w:val="24"/>
          <w:szCs w:val="24"/>
        </w:rPr>
        <w:t>5</w:t>
      </w:r>
      <w:r>
        <w:rPr>
          <w:rFonts w:ascii="Times New Roman" w:hAnsi="Times New Roman" w:cs="Times New Roman"/>
        </w:rPr>
        <w:t xml:space="preserve">. </w:t>
      </w:r>
      <w:r>
        <w:rPr>
          <w:rFonts w:ascii="Times New Roman" w:hAnsi="Times New Roman" w:cs="Times New Roman"/>
          <w:sz w:val="24"/>
          <w:szCs w:val="24"/>
        </w:rPr>
        <w:t xml:space="preserve">Maksimali planuojama pirkimo vertė – </w:t>
      </w:r>
      <w:r w:rsidR="00CC163C">
        <w:rPr>
          <w:rFonts w:ascii="Times New Roman" w:eastAsia="Times New Roman" w:hAnsi="Times New Roman" w:cs="Times New Roman"/>
          <w:sz w:val="24"/>
          <w:szCs w:val="24"/>
        </w:rPr>
        <w:t>40</w:t>
      </w:r>
      <w:r w:rsidR="00676D59">
        <w:rPr>
          <w:rFonts w:ascii="Times New Roman" w:eastAsia="Times New Roman" w:hAnsi="Times New Roman" w:cs="Times New Roman"/>
          <w:sz w:val="24"/>
          <w:szCs w:val="24"/>
        </w:rPr>
        <w:t> 000,00</w:t>
      </w:r>
      <w:r w:rsidR="004B5333" w:rsidRPr="004B5333">
        <w:rPr>
          <w:rFonts w:ascii="Times New Roman" w:eastAsia="Times New Roman" w:hAnsi="Times New Roman" w:cs="Times New Roman"/>
          <w:sz w:val="24"/>
          <w:szCs w:val="24"/>
        </w:rPr>
        <w:t xml:space="preserve"> </w:t>
      </w:r>
      <w:r w:rsidRPr="004B5333">
        <w:rPr>
          <w:rFonts w:ascii="Times New Roman" w:eastAsia="Times New Roman" w:hAnsi="Times New Roman" w:cs="Times New Roman"/>
          <w:sz w:val="24"/>
          <w:szCs w:val="24"/>
        </w:rPr>
        <w:t>Eur be PVM.</w:t>
      </w:r>
    </w:p>
    <w:p w14:paraId="4996731C" w14:textId="77777777" w:rsidR="00922F68" w:rsidRPr="008839FD" w:rsidRDefault="00922F68" w:rsidP="00F77A5D">
      <w:pPr>
        <w:pStyle w:val="Sraopastraipa"/>
        <w:spacing w:line="240" w:lineRule="auto"/>
        <w:ind w:left="0" w:firstLine="709"/>
        <w:rPr>
          <w:rFonts w:ascii="Times New Roman" w:hAnsi="Times New Roman" w:cs="Times New Roman"/>
          <w:sz w:val="24"/>
          <w:szCs w:val="24"/>
        </w:rPr>
      </w:pPr>
    </w:p>
    <w:p w14:paraId="2BCACDFE" w14:textId="77777777" w:rsidR="00FB3C75" w:rsidRPr="008839FD" w:rsidRDefault="00BF3638">
      <w:pPr>
        <w:pStyle w:val="Antrat1"/>
        <w:numPr>
          <w:ilvl w:val="0"/>
          <w:numId w:val="7"/>
        </w:numPr>
        <w:spacing w:before="720" w:after="0"/>
        <w:ind w:left="357" w:hanging="357"/>
        <w:rPr>
          <w:rFonts w:ascii="Times New Roman" w:hAnsi="Times New Roman" w:cs="Times New Roman"/>
          <w:color w:val="auto"/>
        </w:rPr>
      </w:pPr>
      <w:bookmarkStart w:id="12" w:name="_Toc187851313"/>
      <w:r w:rsidRPr="008839FD">
        <w:rPr>
          <w:rFonts w:ascii="Times New Roman" w:hAnsi="Times New Roman" w:cs="Times New Roman"/>
          <w:color w:val="auto"/>
        </w:rPr>
        <w:lastRenderedPageBreak/>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2"/>
      <w:r w:rsidR="00817AB9" w:rsidRPr="008839FD">
        <w:rPr>
          <w:rFonts w:ascii="Times New Roman" w:hAnsi="Times New Roman" w:cs="Times New Roman"/>
          <w:color w:val="auto"/>
        </w:rPr>
        <w:t xml:space="preserve"> </w:t>
      </w:r>
    </w:p>
    <w:p w14:paraId="1E4D546E" w14:textId="77777777" w:rsidR="00FB3C75" w:rsidRPr="008839FD" w:rsidRDefault="00FB3C75" w:rsidP="00E62E95">
      <w:pPr>
        <w:spacing w:line="240" w:lineRule="auto"/>
        <w:ind w:firstLine="0"/>
        <w:rPr>
          <w:rFonts w:ascii="Times New Roman" w:hAnsi="Times New Roman" w:cs="Times New Roman"/>
        </w:rPr>
      </w:pPr>
    </w:p>
    <w:p w14:paraId="17ACBA8F" w14:textId="77777777" w:rsidR="00807185" w:rsidRPr="00B71EF2" w:rsidRDefault="005D280D" w:rsidP="00714CC2">
      <w:pPr>
        <w:pStyle w:val="Sraopastraipa"/>
        <w:numPr>
          <w:ilvl w:val="1"/>
          <w:numId w:val="7"/>
        </w:numPr>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w:t>
      </w:r>
      <w:r w:rsidR="00F17EDA" w:rsidRPr="00B71EF2">
        <w:rPr>
          <w:rFonts w:ascii="Times New Roman" w:hAnsi="Times New Roman" w:cs="Times New Roman"/>
          <w:sz w:val="24"/>
          <w:szCs w:val="24"/>
        </w:rPr>
        <w:t xml:space="preserve"> </w:t>
      </w:r>
      <w:r w:rsidRPr="00B71EF2">
        <w:rPr>
          <w:rFonts w:ascii="Times New Roman" w:hAnsi="Times New Roman" w:cs="Times New Roman"/>
          <w:sz w:val="24"/>
          <w:szCs w:val="24"/>
        </w:rPr>
        <w:t>subtiekėjų</w:t>
      </w:r>
      <w:r w:rsidR="00DF6485" w:rsidRPr="00B71EF2">
        <w:rPr>
          <w:rFonts w:ascii="Times New Roman" w:hAnsi="Times New Roman" w:cs="Times New Roman"/>
          <w:sz w:val="24"/>
          <w:szCs w:val="24"/>
        </w:rPr>
        <w:t xml:space="preserve"> (jeigu taikoma)</w:t>
      </w:r>
      <w:r w:rsidR="00A857C4" w:rsidRPr="00B71EF2">
        <w:rPr>
          <w:rFonts w:ascii="Times New Roman" w:hAnsi="Times New Roman" w:cs="Times New Roman"/>
          <w:sz w:val="24"/>
          <w:szCs w:val="24"/>
        </w:rPr>
        <w:t xml:space="preserve">, ūkio subjektų, kurių pajėgumais </w:t>
      </w:r>
      <w:r w:rsidR="00CF1B69" w:rsidRPr="00B71EF2">
        <w:rPr>
          <w:rFonts w:ascii="Times New Roman" w:hAnsi="Times New Roman" w:cs="Times New Roman"/>
          <w:sz w:val="24"/>
          <w:szCs w:val="24"/>
        </w:rPr>
        <w:t>tiekėjas remiasi,</w:t>
      </w:r>
      <w:r w:rsidR="00FB4B5E" w:rsidRPr="00B71EF2">
        <w:rPr>
          <w:rFonts w:ascii="Times New Roman" w:hAnsi="Times New Roman" w:cs="Times New Roman"/>
          <w:sz w:val="24"/>
          <w:szCs w:val="24"/>
        </w:rPr>
        <w:t xml:space="preserve"> </w:t>
      </w:r>
      <w:r w:rsidRPr="00B71EF2">
        <w:rPr>
          <w:rFonts w:ascii="Times New Roman" w:hAnsi="Times New Roman" w:cs="Times New Roman"/>
          <w:sz w:val="24"/>
          <w:szCs w:val="24"/>
        </w:rPr>
        <w:t>pašalinimo pagrindų nebuvimo</w:t>
      </w:r>
      <w:r w:rsidR="004A415C" w:rsidRPr="00B71EF2">
        <w:rPr>
          <w:rFonts w:ascii="Times New Roman" w:hAnsi="Times New Roman" w:cs="Times New Roman"/>
          <w:sz w:val="24"/>
          <w:szCs w:val="24"/>
        </w:rPr>
        <w:t xml:space="preserve"> </w:t>
      </w:r>
      <w:r w:rsidRPr="00B71EF2">
        <w:rPr>
          <w:rFonts w:ascii="Times New Roman" w:hAnsi="Times New Roman" w:cs="Times New Roman"/>
          <w:sz w:val="24"/>
          <w:szCs w:val="24"/>
        </w:rPr>
        <w:t xml:space="preserve">bei jų nebuvimą patvirtinantys dokumentai nurodyti </w:t>
      </w:r>
      <w:r w:rsidR="00CF1B69" w:rsidRPr="00B71EF2">
        <w:rPr>
          <w:rFonts w:ascii="Times New Roman" w:hAnsi="Times New Roman" w:cs="Times New Roman"/>
          <w:sz w:val="24"/>
          <w:szCs w:val="24"/>
        </w:rPr>
        <w:t>s</w:t>
      </w:r>
      <w:r w:rsidR="0035091B" w:rsidRPr="00B71EF2">
        <w:rPr>
          <w:rFonts w:ascii="Times New Roman" w:hAnsi="Times New Roman" w:cs="Times New Roman"/>
          <w:sz w:val="24"/>
          <w:szCs w:val="24"/>
        </w:rPr>
        <w:t>pecialiųjų p</w:t>
      </w:r>
      <w:r w:rsidRPr="00B71EF2">
        <w:rPr>
          <w:rFonts w:ascii="Times New Roman" w:hAnsi="Times New Roman" w:cs="Times New Roman"/>
          <w:sz w:val="24"/>
          <w:szCs w:val="24"/>
        </w:rPr>
        <w:t xml:space="preserve">irkimo sąlygų </w:t>
      </w:r>
      <w:r w:rsidR="002D5F99" w:rsidRPr="00B71EF2">
        <w:rPr>
          <w:rFonts w:ascii="Times New Roman" w:hAnsi="Times New Roman" w:cs="Times New Roman"/>
          <w:sz w:val="24"/>
          <w:szCs w:val="24"/>
        </w:rPr>
        <w:t>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20E3DBB7" w14:textId="01AA1F41" w:rsidR="00022418" w:rsidRDefault="00022418" w:rsidP="00022418">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3.2. </w:t>
      </w:r>
      <w:r w:rsidRPr="0002241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432D9A">
        <w:rPr>
          <w:rFonts w:ascii="Times New Roman" w:hAnsi="Times New Roman" w:cs="Times New Roman"/>
          <w:sz w:val="24"/>
          <w:szCs w:val="24"/>
        </w:rPr>
        <w:t>2</w:t>
      </w:r>
      <w:r w:rsidRPr="00022418">
        <w:rPr>
          <w:rFonts w:ascii="Times New Roman" w:hAnsi="Times New Roman" w:cs="Times New Roman"/>
          <w:sz w:val="24"/>
          <w:szCs w:val="24"/>
        </w:rPr>
        <w:t xml:space="preserve"> priede. Tiekėjas, teikdamas pasiūlymą, įsipareigoja, kad sutartį vykdys tik teisę verstis atitinkama veikla turintys asmenys.</w:t>
      </w:r>
    </w:p>
    <w:p w14:paraId="4CBD7D4C" w14:textId="77777777" w:rsidR="00022418" w:rsidRPr="00022418" w:rsidRDefault="00022418" w:rsidP="00022418">
      <w:pPr>
        <w:spacing w:line="240" w:lineRule="auto"/>
        <w:ind w:firstLine="709"/>
        <w:rPr>
          <w:rFonts w:ascii="Times New Roman" w:hAnsi="Times New Roman" w:cs="Times New Roman"/>
          <w:sz w:val="24"/>
          <w:szCs w:val="24"/>
        </w:rPr>
      </w:pPr>
    </w:p>
    <w:p w14:paraId="0C34C932" w14:textId="77777777" w:rsidR="00894FEF" w:rsidRPr="008839FD" w:rsidRDefault="00817AB9">
      <w:pPr>
        <w:pStyle w:val="Antrat1"/>
        <w:numPr>
          <w:ilvl w:val="0"/>
          <w:numId w:val="7"/>
        </w:numPr>
        <w:spacing w:before="0" w:after="0" w:line="300" w:lineRule="auto"/>
        <w:ind w:left="357" w:hanging="357"/>
        <w:rPr>
          <w:rFonts w:ascii="Times New Roman" w:hAnsi="Times New Roman" w:cs="Times New Roman"/>
          <w:color w:val="auto"/>
        </w:rPr>
      </w:pPr>
      <w:bookmarkStart w:id="13" w:name="_Toc187851314"/>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3"/>
      <w:r w:rsidRPr="008839FD">
        <w:rPr>
          <w:rFonts w:ascii="Times New Roman" w:hAnsi="Times New Roman" w:cs="Times New Roman"/>
          <w:color w:val="auto"/>
        </w:rPr>
        <w:t xml:space="preserve"> </w:t>
      </w:r>
    </w:p>
    <w:p w14:paraId="7F4A300D" w14:textId="77777777" w:rsidR="00832DC7" w:rsidRDefault="00F612BD" w:rsidP="00992968">
      <w:pPr>
        <w:spacing w:line="240" w:lineRule="auto"/>
        <w:rPr>
          <w:rFonts w:ascii="Times New Roman" w:hAnsi="Times New Roman" w:cs="Times New Roman"/>
          <w:sz w:val="24"/>
          <w:szCs w:val="24"/>
        </w:rPr>
      </w:pPr>
      <w:r w:rsidRPr="009851E0">
        <w:rPr>
          <w:rFonts w:ascii="Times New Roman" w:hAnsi="Times New Roman" w:cs="Times New Roman"/>
          <w:sz w:val="24"/>
          <w:szCs w:val="24"/>
        </w:rPr>
        <w:t>4.</w:t>
      </w:r>
      <w:r w:rsidR="00A60F15" w:rsidRPr="009851E0">
        <w:rPr>
          <w:rFonts w:ascii="Times New Roman" w:hAnsi="Times New Roman" w:cs="Times New Roman"/>
          <w:sz w:val="24"/>
          <w:szCs w:val="24"/>
        </w:rPr>
        <w:t>1</w:t>
      </w:r>
      <w:r w:rsidRPr="009851E0">
        <w:rPr>
          <w:rFonts w:ascii="Times New Roman" w:hAnsi="Times New Roman" w:cs="Times New Roman"/>
          <w:sz w:val="24"/>
          <w:szCs w:val="24"/>
        </w:rPr>
        <w:t>.</w:t>
      </w:r>
      <w:r w:rsidR="0087058B" w:rsidRPr="009851E0">
        <w:rPr>
          <w:rFonts w:ascii="Times New Roman" w:hAnsi="Times New Roman" w:cs="Times New Roman"/>
          <w:sz w:val="24"/>
          <w:szCs w:val="24"/>
        </w:rPr>
        <w:t xml:space="preserve"> </w:t>
      </w:r>
      <w:r w:rsidR="00F144B7">
        <w:rPr>
          <w:rFonts w:ascii="Times New Roman" w:hAnsi="Times New Roman" w:cs="Times New Roman"/>
          <w:sz w:val="24"/>
          <w:szCs w:val="24"/>
        </w:rPr>
        <w:t>Perkančioji organizacija nustato reikalavimą, kad t</w:t>
      </w:r>
      <w:r w:rsidR="004F4A76" w:rsidRPr="004F4A76">
        <w:rPr>
          <w:rFonts w:ascii="Times New Roman" w:hAnsi="Times New Roman" w:cs="Times New Roman"/>
          <w:sz w:val="24"/>
          <w:szCs w:val="24"/>
        </w:rPr>
        <w:t>uo atveju, jei tiekėjo ar jo nurodytų subtiekėjų (nepriklausomai nuo to, remiamasi ar ne jų pajėgumais) lėšų gavėjo tikrasis (-</w:t>
      </w:r>
      <w:proofErr w:type="spellStart"/>
      <w:r w:rsidR="004F4A76" w:rsidRPr="004F4A76">
        <w:rPr>
          <w:rFonts w:ascii="Times New Roman" w:hAnsi="Times New Roman" w:cs="Times New Roman"/>
          <w:sz w:val="24"/>
          <w:szCs w:val="24"/>
        </w:rPr>
        <w:t>ieji</w:t>
      </w:r>
      <w:proofErr w:type="spellEnd"/>
      <w:r w:rsidR="004F4A76" w:rsidRPr="004F4A76">
        <w:rPr>
          <w:rFonts w:ascii="Times New Roman" w:hAnsi="Times New Roman" w:cs="Times New Roman"/>
          <w:sz w:val="24"/>
          <w:szCs w:val="24"/>
        </w:rPr>
        <w:t xml:space="preserve">) savininkas (-ai) yra užsienietis (fizinis asmuo) ar užsienyje registruotas juridinis asmuo arba tiekėjas, subteikėjas (nepriklausomai nuo to, remiamasi ar ne jų pajėgumais), yra užsienietis (fizinis asmuo), iš galimo laimėtojo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0E07DA58" w14:textId="17DDD623" w:rsidR="00376BFE" w:rsidRDefault="00832DC7" w:rsidP="00992968">
      <w:pPr>
        <w:spacing w:line="240" w:lineRule="auto"/>
        <w:rPr>
          <w:rFonts w:ascii="Aptos" w:hAnsi="Aptos"/>
          <w:i/>
          <w:iCs/>
          <w:color w:val="000000"/>
          <w:shd w:val="clear" w:color="auto" w:fill="FFFFFF"/>
        </w:rPr>
      </w:pPr>
      <w:r>
        <w:rPr>
          <w:rFonts w:ascii="Times New Roman" w:hAnsi="Times New Roman" w:cs="Times New Roman"/>
          <w:sz w:val="24"/>
          <w:szCs w:val="24"/>
        </w:rPr>
        <w:t xml:space="preserve">4.2. </w:t>
      </w:r>
      <w:r w:rsidR="006B379B" w:rsidRPr="00303639">
        <w:rPr>
          <w:rFonts w:ascii="Times New Roman" w:hAnsi="Times New Roman" w:cs="Times New Roman"/>
          <w:sz w:val="24"/>
          <w:szCs w:val="24"/>
        </w:rPr>
        <w:t xml:space="preserve">Tiekėjas su pasiūlymu turi pateikti </w:t>
      </w:r>
      <w:r w:rsidR="00303639">
        <w:rPr>
          <w:rFonts w:ascii="Times New Roman" w:hAnsi="Times New Roman" w:cs="Times New Roman"/>
          <w:sz w:val="24"/>
          <w:szCs w:val="24"/>
        </w:rPr>
        <w:t>t</w:t>
      </w:r>
      <w:r w:rsidR="00303639" w:rsidRPr="00834F7D">
        <w:rPr>
          <w:rFonts w:ascii="Times New Roman" w:hAnsi="Times New Roman" w:cs="Times New Roman"/>
          <w:sz w:val="24"/>
          <w:szCs w:val="24"/>
        </w:rPr>
        <w:t>iekėjo</w:t>
      </w:r>
      <w:r w:rsidR="00303639">
        <w:rPr>
          <w:rFonts w:ascii="Times New Roman" w:hAnsi="Times New Roman" w:cs="Times New Roman"/>
          <w:sz w:val="24"/>
          <w:szCs w:val="24"/>
        </w:rPr>
        <w:t xml:space="preserve"> ar jo subtiekėjo</w:t>
      </w:r>
      <w:r w:rsidR="00303639" w:rsidRPr="00834F7D">
        <w:rPr>
          <w:rFonts w:ascii="Times New Roman" w:hAnsi="Times New Roman" w:cs="Times New Roman"/>
          <w:sz w:val="24"/>
          <w:szCs w:val="24"/>
        </w:rPr>
        <w:t xml:space="preserve"> deklaracij</w:t>
      </w:r>
      <w:r w:rsidR="00992968">
        <w:rPr>
          <w:rFonts w:ascii="Times New Roman" w:hAnsi="Times New Roman" w:cs="Times New Roman"/>
          <w:sz w:val="24"/>
          <w:szCs w:val="24"/>
        </w:rPr>
        <w:t xml:space="preserve">ą </w:t>
      </w:r>
      <w:r w:rsidR="00303639">
        <w:rPr>
          <w:rFonts w:ascii="Times New Roman" w:hAnsi="Times New Roman" w:cs="Times New Roman"/>
          <w:sz w:val="24"/>
          <w:szCs w:val="24"/>
        </w:rPr>
        <w:t>dėl lėšų gavėjų tikrųjų savininkų duomenų (</w:t>
      </w:r>
      <w:r w:rsidR="000418CD">
        <w:rPr>
          <w:rFonts w:ascii="Times New Roman" w:hAnsi="Times New Roman" w:cs="Times New Roman"/>
          <w:sz w:val="24"/>
          <w:szCs w:val="24"/>
        </w:rPr>
        <w:t>8</w:t>
      </w:r>
      <w:r w:rsidR="00303639">
        <w:rPr>
          <w:rFonts w:ascii="Times New Roman" w:hAnsi="Times New Roman" w:cs="Times New Roman"/>
          <w:sz w:val="24"/>
          <w:szCs w:val="24"/>
        </w:rPr>
        <w:t xml:space="preserve"> priedas).</w:t>
      </w:r>
    </w:p>
    <w:p w14:paraId="217FEA4A" w14:textId="77777777" w:rsidR="00376BFE" w:rsidRPr="009851E0" w:rsidRDefault="00376BFE" w:rsidP="00376BFE">
      <w:pPr>
        <w:pStyle w:val="Sraopastraipa"/>
        <w:spacing w:line="240" w:lineRule="auto"/>
        <w:ind w:left="0" w:firstLine="851"/>
        <w:rPr>
          <w:rFonts w:ascii="Times New Roman" w:hAnsi="Times New Roman" w:cs="Times New Roman"/>
          <w:i/>
          <w:iCs/>
          <w:sz w:val="24"/>
          <w:szCs w:val="24"/>
        </w:rPr>
      </w:pPr>
    </w:p>
    <w:p w14:paraId="4EF04FE2" w14:textId="77777777" w:rsidR="006D3202" w:rsidRPr="008839FD" w:rsidRDefault="003630A0" w:rsidP="00714CC2">
      <w:pPr>
        <w:pStyle w:val="Antrat1"/>
        <w:numPr>
          <w:ilvl w:val="0"/>
          <w:numId w:val="7"/>
        </w:numPr>
        <w:spacing w:before="0" w:after="0" w:line="300" w:lineRule="auto"/>
        <w:rPr>
          <w:rFonts w:ascii="Times New Roman" w:hAnsi="Times New Roman" w:cs="Times New Roman"/>
          <w:color w:val="auto"/>
        </w:rPr>
      </w:pPr>
      <w:bookmarkStart w:id="14" w:name="_Toc187851315"/>
      <w:r w:rsidRPr="008839FD">
        <w:rPr>
          <w:rFonts w:ascii="Times New Roman" w:hAnsi="Times New Roman" w:cs="Times New Roman"/>
          <w:color w:val="auto"/>
        </w:rPr>
        <w:t>Specialieji reikalavimai pasiūlymų rengimui ir pateikimui</w:t>
      </w:r>
      <w:bookmarkEnd w:id="5"/>
      <w:bookmarkEnd w:id="6"/>
      <w:bookmarkEnd w:id="7"/>
      <w:bookmarkEnd w:id="14"/>
    </w:p>
    <w:p w14:paraId="74355D73" w14:textId="77777777" w:rsidR="00E861F5" w:rsidRPr="008839FD" w:rsidRDefault="00E861F5" w:rsidP="00257685">
      <w:pPr>
        <w:ind w:firstLine="0"/>
        <w:rPr>
          <w:rFonts w:ascii="Times New Roman" w:hAnsi="Times New Roman" w:cs="Times New Roman"/>
          <w:b/>
          <w:bCs/>
        </w:rPr>
      </w:pPr>
    </w:p>
    <w:p w14:paraId="3E4F0880" w14:textId="714589C6" w:rsidR="008B12C0" w:rsidRPr="00DF6D49" w:rsidRDefault="000010DA"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fldChar w:fldCharType="begin"/>
      </w:r>
      <w:r w:rsidR="00192237">
        <w:instrText xml:space="preserve"> REF _Ref38540913 \h  \* MERGEFORMAT </w:instrText>
      </w:r>
      <w:r w:rsidR="00192237">
        <w:fldChar w:fldCharType="separate"/>
      </w:r>
      <w:r w:rsidR="00D85943" w:rsidRPr="00714CC2">
        <w:rPr>
          <w:rFonts w:ascii="Times New Roman" w:hAnsi="Times New Roman" w:cs="Times New Roman"/>
          <w:sz w:val="24"/>
          <w:szCs w:val="24"/>
        </w:rPr>
        <w:t>p</w:t>
      </w:r>
      <w:r w:rsidR="005A5204" w:rsidRPr="00714CC2">
        <w:rPr>
          <w:rFonts w:ascii="Times New Roman" w:hAnsi="Times New Roman" w:cs="Times New Roman"/>
          <w:sz w:val="24"/>
          <w:szCs w:val="24"/>
        </w:rPr>
        <w:t xml:space="preserve">irkimo sąlygų </w:t>
      </w:r>
      <w:r w:rsidR="00192237">
        <w:fldChar w:fldCharType="end"/>
      </w:r>
      <w:r w:rsidR="000418CD" w:rsidRPr="000418CD">
        <w:rPr>
          <w:rFonts w:ascii="Times New Roman" w:hAnsi="Times New Roman" w:cs="Times New Roman"/>
          <w:sz w:val="24"/>
          <w:szCs w:val="24"/>
        </w:rPr>
        <w:t>4</w:t>
      </w:r>
      <w:r w:rsidR="00714CC2" w:rsidRPr="00714CC2">
        <w:rPr>
          <w:rFonts w:ascii="Times New Roman" w:hAnsi="Times New Roman" w:cs="Times New Roman"/>
          <w:sz w:val="24"/>
          <w:szCs w:val="24"/>
        </w:rPr>
        <w:t xml:space="preserve">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ir kiti, tiekėjo nuomone, būtini dokumentai (jų kopijos)</w:t>
      </w:r>
      <w:r w:rsidR="0049765B" w:rsidRPr="00DF6D49">
        <w:rPr>
          <w:rFonts w:ascii="Times New Roman" w:hAnsi="Times New Roman" w:cs="Times New Roman"/>
          <w:sz w:val="24"/>
          <w:szCs w:val="24"/>
        </w:rPr>
        <w:t>:</w:t>
      </w:r>
    </w:p>
    <w:p w14:paraId="7905FCEC" w14:textId="1BD38E8E" w:rsidR="00685216" w:rsidRDefault="0049765B" w:rsidP="00685216">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000418CD">
        <w:rPr>
          <w:rFonts w:ascii="Times New Roman" w:hAnsi="Times New Roman" w:cs="Times New Roman"/>
          <w:bCs/>
          <w:sz w:val="24"/>
          <w:szCs w:val="24"/>
        </w:rPr>
        <w:t>4</w:t>
      </w:r>
      <w:r w:rsidR="00AD57EC" w:rsidRPr="00714CC2">
        <w:rPr>
          <w:rFonts w:ascii="Times New Roman" w:hAnsi="Times New Roman" w:cs="Times New Roman"/>
          <w:bCs/>
          <w:sz w:val="24"/>
          <w:szCs w:val="24"/>
        </w:rPr>
        <w:t xml:space="preserve"> </w:t>
      </w:r>
      <w:r w:rsidRPr="00714CC2">
        <w:rPr>
          <w:rFonts w:ascii="Times New Roman" w:hAnsi="Times New Roman" w:cs="Times New Roman"/>
          <w:bCs/>
          <w:sz w:val="24"/>
          <w:szCs w:val="24"/>
        </w:rPr>
        <w:t>priedą;</w:t>
      </w:r>
      <w:bookmarkStart w:id="15" w:name="_Toc513623647"/>
      <w:bookmarkStart w:id="16" w:name="_Toc526949171"/>
      <w:bookmarkStart w:id="17" w:name="_Toc527019681"/>
      <w:bookmarkStart w:id="18" w:name="_Toc147911367"/>
    </w:p>
    <w:p w14:paraId="75C4F58C" w14:textId="77777777" w:rsidR="00685216" w:rsidRDefault="0049765B" w:rsidP="00685216">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5"/>
      <w:bookmarkEnd w:id="16"/>
      <w:bookmarkEnd w:id="17"/>
      <w:bookmarkEnd w:id="18"/>
      <w:r w:rsidRPr="00DF6D49">
        <w:rPr>
          <w:rFonts w:ascii="Times New Roman" w:hAnsi="Times New Roman" w:cs="Times New Roman"/>
          <w:sz w:val="24"/>
          <w:szCs w:val="24"/>
        </w:rPr>
        <w:t xml:space="preserve"> </w:t>
      </w:r>
      <w:bookmarkStart w:id="19" w:name="_Toc513623648"/>
      <w:bookmarkStart w:id="20" w:name="_Toc526949172"/>
      <w:bookmarkStart w:id="21" w:name="_Toc527019682"/>
      <w:bookmarkStart w:id="22" w:name="_Toc147911368"/>
    </w:p>
    <w:p w14:paraId="200CF9F7" w14:textId="77777777" w:rsidR="0049765B" w:rsidRPr="00685216" w:rsidRDefault="0049765B" w:rsidP="00714CC2">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9"/>
      <w:bookmarkEnd w:id="20"/>
      <w:bookmarkEnd w:id="21"/>
      <w:bookmarkEnd w:id="22"/>
    </w:p>
    <w:p w14:paraId="665D905E" w14:textId="5149D6E2" w:rsidR="00DF6D49" w:rsidRDefault="0049765B" w:rsidP="00714CC2">
      <w:pPr>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5.1.</w:t>
      </w:r>
      <w:r w:rsidR="00992968">
        <w:rPr>
          <w:rFonts w:ascii="Times New Roman" w:hAnsi="Times New Roman" w:cs="Times New Roman"/>
          <w:sz w:val="24"/>
          <w:szCs w:val="24"/>
        </w:rPr>
        <w:t>4</w:t>
      </w:r>
      <w:r w:rsidRPr="00685216">
        <w:rPr>
          <w:rFonts w:ascii="Times New Roman" w:hAnsi="Times New Roman" w:cs="Times New Roman"/>
          <w:sz w:val="24"/>
          <w:szCs w:val="24"/>
        </w:rPr>
        <w:t xml:space="preserve">. </w:t>
      </w:r>
      <w:r w:rsidR="007212BE">
        <w:rPr>
          <w:rFonts w:ascii="Times New Roman" w:hAnsi="Times New Roman" w:cs="Times New Roman"/>
          <w:sz w:val="24"/>
          <w:szCs w:val="24"/>
        </w:rPr>
        <w:t>T</w:t>
      </w:r>
      <w:r w:rsidR="007212BE" w:rsidRPr="00834F7D">
        <w:rPr>
          <w:rFonts w:ascii="Times New Roman" w:hAnsi="Times New Roman" w:cs="Times New Roman"/>
          <w:sz w:val="24"/>
          <w:szCs w:val="24"/>
        </w:rPr>
        <w:t>iekėjo</w:t>
      </w:r>
      <w:r w:rsidR="007212BE">
        <w:rPr>
          <w:rFonts w:ascii="Times New Roman" w:hAnsi="Times New Roman" w:cs="Times New Roman"/>
          <w:sz w:val="24"/>
          <w:szCs w:val="24"/>
        </w:rPr>
        <w:t xml:space="preserve"> ar jo subtiekėjo</w:t>
      </w:r>
      <w:r w:rsidR="007212BE" w:rsidRPr="00834F7D">
        <w:rPr>
          <w:rFonts w:ascii="Times New Roman" w:hAnsi="Times New Roman" w:cs="Times New Roman"/>
          <w:sz w:val="24"/>
          <w:szCs w:val="24"/>
        </w:rPr>
        <w:t xml:space="preserve"> deklaracija </w:t>
      </w:r>
      <w:r w:rsidR="007212BE">
        <w:rPr>
          <w:rFonts w:ascii="Times New Roman" w:hAnsi="Times New Roman" w:cs="Times New Roman"/>
          <w:sz w:val="24"/>
          <w:szCs w:val="24"/>
        </w:rPr>
        <w:t xml:space="preserve">dėl lėšų gavėjų tikrųjų savininkų </w:t>
      </w:r>
      <w:r w:rsidR="007212BE" w:rsidRPr="00BC4BC0">
        <w:rPr>
          <w:rFonts w:ascii="Times New Roman" w:hAnsi="Times New Roman" w:cs="Times New Roman"/>
          <w:sz w:val="24"/>
          <w:szCs w:val="24"/>
        </w:rPr>
        <w:t>duomenų</w:t>
      </w:r>
      <w:r w:rsidR="00DF6D49" w:rsidRPr="00BC4BC0">
        <w:rPr>
          <w:rFonts w:ascii="Times New Roman" w:hAnsi="Times New Roman" w:cs="Times New Roman"/>
          <w:color w:val="0070C0"/>
          <w:sz w:val="24"/>
          <w:szCs w:val="24"/>
        </w:rPr>
        <w:t xml:space="preserve"> </w:t>
      </w:r>
      <w:r w:rsidR="00DF6D49" w:rsidRPr="00BC4BC0">
        <w:rPr>
          <w:rFonts w:ascii="Times New Roman" w:hAnsi="Times New Roman" w:cs="Times New Roman"/>
          <w:sz w:val="24"/>
          <w:szCs w:val="24"/>
        </w:rPr>
        <w:t>(</w:t>
      </w:r>
      <w:r w:rsidR="00BC4BC0" w:rsidRPr="00BC4BC0">
        <w:rPr>
          <w:rFonts w:ascii="Times New Roman" w:hAnsi="Times New Roman" w:cs="Times New Roman"/>
          <w:sz w:val="24"/>
          <w:szCs w:val="24"/>
        </w:rPr>
        <w:t>8</w:t>
      </w:r>
      <w:r w:rsidR="00DF6D49" w:rsidRPr="00BC4BC0">
        <w:rPr>
          <w:rFonts w:ascii="Times New Roman" w:hAnsi="Times New Roman" w:cs="Times New Roman"/>
          <w:sz w:val="24"/>
          <w:szCs w:val="24"/>
        </w:rPr>
        <w:t xml:space="preserve"> priedas).</w:t>
      </w:r>
    </w:p>
    <w:p w14:paraId="2AB551D8" w14:textId="466CE007" w:rsidR="0099677F" w:rsidRPr="00685216" w:rsidRDefault="00190DCE" w:rsidP="00190DCE">
      <w:pPr>
        <w:shd w:val="clear" w:color="auto" w:fill="FFFFFF"/>
        <w:spacing w:line="240" w:lineRule="auto"/>
        <w:ind w:firstLine="851"/>
        <w:rPr>
          <w:rFonts w:ascii="Times New Roman" w:hAnsi="Times New Roman" w:cs="Times New Roman"/>
          <w:sz w:val="24"/>
          <w:szCs w:val="24"/>
        </w:rPr>
      </w:pPr>
      <w:r>
        <w:rPr>
          <w:rFonts w:ascii="Times New Roman" w:hAnsi="Times New Roman" w:cs="Times New Roman"/>
          <w:sz w:val="24"/>
          <w:szCs w:val="24"/>
        </w:rPr>
        <w:t>5.1.5. K</w:t>
      </w:r>
      <w:r w:rsidR="0099677F" w:rsidRPr="0099677F">
        <w:rPr>
          <w:rFonts w:ascii="Times New Roman" w:hAnsi="Times New Roman" w:cs="Times New Roman"/>
          <w:sz w:val="24"/>
          <w:szCs w:val="24"/>
        </w:rPr>
        <w:t>valifikacinių reikalavimų atitikties deklaracija</w:t>
      </w:r>
      <w:r w:rsidR="0099677F">
        <w:rPr>
          <w:rFonts w:ascii="Times New Roman" w:hAnsi="Times New Roman" w:cs="Times New Roman"/>
          <w:sz w:val="24"/>
          <w:szCs w:val="24"/>
        </w:rPr>
        <w:t xml:space="preserve"> (</w:t>
      </w:r>
      <w:r w:rsidR="00BC4BC0">
        <w:rPr>
          <w:rFonts w:ascii="Times New Roman" w:hAnsi="Times New Roman" w:cs="Times New Roman"/>
          <w:sz w:val="24"/>
          <w:szCs w:val="24"/>
        </w:rPr>
        <w:t>6</w:t>
      </w:r>
      <w:r>
        <w:rPr>
          <w:rFonts w:ascii="Times New Roman" w:hAnsi="Times New Roman" w:cs="Times New Roman"/>
          <w:sz w:val="24"/>
          <w:szCs w:val="24"/>
        </w:rPr>
        <w:t xml:space="preserve"> priedas)</w:t>
      </w:r>
    </w:p>
    <w:p w14:paraId="2E784C21" w14:textId="77777777" w:rsidR="001C1D32" w:rsidRPr="00DF6D49" w:rsidRDefault="005A52E6" w:rsidP="00DF6D49">
      <w:pPr>
        <w:pStyle w:val="Sraopastraipa"/>
        <w:spacing w:line="240" w:lineRule="auto"/>
        <w:ind w:left="0"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DF6D49">
      <w:pPr>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DF6D49">
      <w:pPr>
        <w:pStyle w:val="Sraopastraipa"/>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lastRenderedPageBreak/>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DF6D49">
      <w:pPr>
        <w:pStyle w:val="Sraopastraipa"/>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DF6D49">
      <w:pPr>
        <w:pStyle w:val="Sraopastraipa"/>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AD57EC">
      <w:pPr>
        <w:pStyle w:val="Sraopastraipa"/>
        <w:tabs>
          <w:tab w:val="left" w:pos="1134"/>
        </w:tab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3F5D40">
      <w:pPr>
        <w:pStyle w:val="Antrat1"/>
        <w:spacing w:before="0" w:after="0" w:line="300" w:lineRule="auto"/>
        <w:ind w:left="357" w:firstLine="0"/>
        <w:rPr>
          <w:rFonts w:ascii="Times New Roman" w:hAnsi="Times New Roman" w:cs="Times New Roman"/>
          <w:color w:val="auto"/>
        </w:rPr>
      </w:pPr>
      <w:bookmarkStart w:id="23" w:name="_Toc187851316"/>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3"/>
    </w:p>
    <w:p w14:paraId="6A66E5C9" w14:textId="77777777" w:rsidR="003D73C2" w:rsidRPr="008839FD" w:rsidRDefault="003D73C2" w:rsidP="00C17335">
      <w:pPr>
        <w:ind w:firstLine="0"/>
        <w:rPr>
          <w:rFonts w:ascii="Times New Roman" w:hAnsi="Times New Roman" w:cs="Times New Roman"/>
          <w:i/>
          <w:iCs/>
          <w:color w:val="7030A0"/>
        </w:rPr>
      </w:pPr>
    </w:p>
    <w:p w14:paraId="088A303B" w14:textId="77777777" w:rsidR="00F527B1" w:rsidRPr="00C20590" w:rsidRDefault="007F65C2" w:rsidP="00F77A5D">
      <w:pPr>
        <w:pStyle w:val="Sraopastraipa"/>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F77A5D">
      <w:pPr>
        <w:pStyle w:val="paragrafesrasas2lygis"/>
        <w:spacing w:line="240" w:lineRule="auto"/>
        <w:ind w:left="1059"/>
        <w:rPr>
          <w:color w:val="002060"/>
          <w:sz w:val="24"/>
          <w:szCs w:val="24"/>
        </w:rPr>
      </w:pPr>
    </w:p>
    <w:p w14:paraId="2FBBFF51" w14:textId="77777777" w:rsidR="00831133" w:rsidRPr="008839FD" w:rsidRDefault="00B52705">
      <w:pPr>
        <w:pStyle w:val="Antrat1"/>
        <w:numPr>
          <w:ilvl w:val="0"/>
          <w:numId w:val="6"/>
        </w:numPr>
        <w:spacing w:before="0" w:after="0" w:line="300" w:lineRule="auto"/>
        <w:ind w:left="425" w:firstLine="0"/>
        <w:rPr>
          <w:rFonts w:ascii="Times New Roman" w:hAnsi="Times New Roman" w:cs="Times New Roman"/>
        </w:rPr>
      </w:pPr>
      <w:bookmarkStart w:id="24" w:name="_Toc15392775"/>
      <w:bookmarkStart w:id="25" w:name="_Toc187851317"/>
      <w:r w:rsidRPr="008839FD">
        <w:rPr>
          <w:rFonts w:ascii="Times New Roman" w:hAnsi="Times New Roman" w:cs="Times New Roman"/>
          <w:color w:val="auto"/>
        </w:rPr>
        <w:t>P</w:t>
      </w:r>
      <w:bookmarkEnd w:id="24"/>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5"/>
    </w:p>
    <w:p w14:paraId="5A3E8E22" w14:textId="77777777" w:rsidR="009934D3" w:rsidRDefault="009934D3" w:rsidP="00F77A5D">
      <w:pPr>
        <w:pStyle w:val="Sraopastraipa"/>
        <w:spacing w:line="240" w:lineRule="auto"/>
        <w:ind w:left="0" w:firstLine="709"/>
        <w:rPr>
          <w:rFonts w:ascii="Times New Roman" w:eastAsia="Calibri" w:hAnsi="Times New Roman" w:cs="Times New Roman"/>
          <w:sz w:val="24"/>
          <w:szCs w:val="24"/>
        </w:rPr>
      </w:pPr>
    </w:p>
    <w:p w14:paraId="2CDF81AC" w14:textId="4E0DB96B" w:rsidR="00CD2CC2" w:rsidRPr="009934D3" w:rsidRDefault="005A4255" w:rsidP="00F77A5D">
      <w:pPr>
        <w:pStyle w:val="Sraopastraipa"/>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BC4BC0" w:rsidRPr="00BC4BC0">
        <w:rPr>
          <w:rFonts w:ascii="Times New Roman" w:eastAsia="Calibri" w:hAnsi="Times New Roman" w:cs="Times New Roman"/>
          <w:sz w:val="24"/>
          <w:szCs w:val="24"/>
        </w:rPr>
        <w:t>5</w:t>
      </w:r>
      <w:r w:rsidR="00FA5E25" w:rsidRPr="00BC4BC0">
        <w:rPr>
          <w:rFonts w:ascii="Times New Roman" w:eastAsia="Calibri" w:hAnsi="Times New Roman" w:cs="Times New Roman"/>
          <w:sz w:val="24"/>
          <w:szCs w:val="24"/>
        </w:rPr>
        <w:t>.</w:t>
      </w:r>
    </w:p>
    <w:p w14:paraId="157E7CBA" w14:textId="77777777" w:rsidR="009C5AA9" w:rsidRPr="009934D3" w:rsidRDefault="00660FD8" w:rsidP="00F77A5D">
      <w:pPr>
        <w:pStyle w:val="Sraopastraipa"/>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4664EAEB" w14:textId="77777777" w:rsidR="00F5411E" w:rsidRPr="008839FD" w:rsidRDefault="00F5411E" w:rsidP="00F77A5D">
      <w:pPr>
        <w:pStyle w:val="Betarp"/>
        <w:ind w:firstLine="709"/>
        <w:contextualSpacing/>
        <w:rPr>
          <w:rFonts w:ascii="Times New Roman" w:eastAsiaTheme="minorHAnsi" w:hAnsi="Times New Roman" w:cs="Times New Roman"/>
          <w:bCs/>
          <w:i/>
          <w:iCs/>
          <w:color w:val="7030A0"/>
        </w:rPr>
      </w:pPr>
    </w:p>
    <w:p w14:paraId="2895049A" w14:textId="77777777" w:rsidR="00D83C57" w:rsidRPr="008839FD" w:rsidRDefault="00D83C57" w:rsidP="004A0305">
      <w:pPr>
        <w:pStyle w:val="Antrat1"/>
        <w:tabs>
          <w:tab w:val="left" w:pos="567"/>
        </w:tabs>
        <w:spacing w:line="20" w:lineRule="atLeast"/>
        <w:ind w:firstLine="0"/>
        <w:contextualSpacing/>
        <w:rPr>
          <w:rFonts w:ascii="Times New Roman" w:hAnsi="Times New Roman" w:cs="Times New Roman"/>
        </w:rPr>
      </w:pPr>
      <w:bookmarkStart w:id="26" w:name="_Ref39425999"/>
      <w:bookmarkStart w:id="27" w:name="_Ref39426005"/>
      <w:bookmarkStart w:id="28" w:name="_Toc126333937"/>
      <w:bookmarkStart w:id="29" w:name="_Toc187851318"/>
      <w:r w:rsidRPr="008839FD">
        <w:rPr>
          <w:rFonts w:ascii="Times New Roman" w:hAnsi="Times New Roman" w:cs="Times New Roman"/>
        </w:rPr>
        <w:t>8. Sutarties sudarymas</w:t>
      </w:r>
      <w:bookmarkEnd w:id="26"/>
      <w:bookmarkEnd w:id="27"/>
      <w:bookmarkEnd w:id="28"/>
      <w:bookmarkEnd w:id="29"/>
    </w:p>
    <w:p w14:paraId="77DE4981" w14:textId="77777777" w:rsidR="00D83C57" w:rsidRPr="008839FD" w:rsidRDefault="00D83C57" w:rsidP="000003B6">
      <w:pPr>
        <w:spacing w:line="240" w:lineRule="auto"/>
        <w:ind w:left="284" w:hanging="284"/>
        <w:rPr>
          <w:rFonts w:ascii="Times New Roman" w:hAnsi="Times New Roman" w:cs="Times New Roman"/>
          <w:color w:val="000000" w:themeColor="text1"/>
        </w:rPr>
      </w:pPr>
    </w:p>
    <w:p w14:paraId="25B6D798" w14:textId="2E991DC8" w:rsidR="00D83C57" w:rsidRPr="006C5FBE"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C5FBE">
        <w:rPr>
          <w:rFonts w:ascii="Times New Roman" w:hAnsi="Times New Roman" w:cs="Times New Roman"/>
          <w:color w:val="000000" w:themeColor="text1"/>
          <w:sz w:val="24"/>
          <w:szCs w:val="24"/>
        </w:rPr>
        <w:t xml:space="preserve">8.1. </w:t>
      </w:r>
      <w:r w:rsidR="00D83C57" w:rsidRPr="006C5FBE">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BC4BC0">
        <w:rPr>
          <w:rFonts w:ascii="Times New Roman" w:hAnsi="Times New Roman" w:cs="Times New Roman"/>
          <w:color w:val="000000" w:themeColor="text1"/>
          <w:sz w:val="24"/>
          <w:szCs w:val="24"/>
        </w:rPr>
        <w:t>vadovaujantis pirkimo sąlygose</w:t>
      </w:r>
      <w:r w:rsidR="00D83C57" w:rsidRPr="00BC4BC0">
        <w:rPr>
          <w:rFonts w:ascii="Times New Roman" w:hAnsi="Times New Roman" w:cs="Times New Roman"/>
          <w:color w:val="0070C0"/>
          <w:sz w:val="24"/>
          <w:szCs w:val="24"/>
        </w:rPr>
        <w:t xml:space="preserve"> </w:t>
      </w:r>
      <w:r w:rsidR="00D83C57" w:rsidRPr="00BC4B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C4BC0">
        <w:rPr>
          <w:rFonts w:ascii="Times New Roman" w:hAnsi="Times New Roman" w:cs="Times New Roman"/>
          <w:sz w:val="24"/>
          <w:szCs w:val="24"/>
        </w:rPr>
        <w:t>Sutarties sąlygos pateikiamos</w:t>
      </w:r>
      <w:r w:rsidR="00F56579" w:rsidRPr="00BC4BC0">
        <w:rPr>
          <w:rFonts w:ascii="Times New Roman" w:hAnsi="Times New Roman" w:cs="Times New Roman"/>
          <w:sz w:val="24"/>
          <w:szCs w:val="24"/>
        </w:rPr>
        <w:t xml:space="preserve"> specialiųjų pirkimo sąlygų</w:t>
      </w:r>
      <w:r w:rsidR="00D83C57" w:rsidRPr="00BC4BC0">
        <w:rPr>
          <w:rFonts w:ascii="Times New Roman" w:hAnsi="Times New Roman" w:cs="Times New Roman"/>
          <w:sz w:val="24"/>
          <w:szCs w:val="24"/>
        </w:rPr>
        <w:t xml:space="preserve"> </w:t>
      </w:r>
      <w:r w:rsidR="00BC4BC0" w:rsidRPr="00BC4BC0">
        <w:rPr>
          <w:rFonts w:ascii="Times New Roman" w:hAnsi="Times New Roman" w:cs="Times New Roman"/>
          <w:sz w:val="24"/>
          <w:szCs w:val="24"/>
        </w:rPr>
        <w:t>7</w:t>
      </w:r>
      <w:r w:rsidR="00F56579" w:rsidRPr="00BC4BC0">
        <w:rPr>
          <w:rFonts w:ascii="Times New Roman" w:hAnsi="Times New Roman" w:cs="Times New Roman"/>
          <w:color w:val="00B050"/>
          <w:sz w:val="24"/>
          <w:szCs w:val="24"/>
        </w:rPr>
        <w:t xml:space="preserve"> </w:t>
      </w:r>
      <w:r w:rsidR="00F56579" w:rsidRPr="00BC4BC0">
        <w:rPr>
          <w:rFonts w:ascii="Times New Roman" w:hAnsi="Times New Roman" w:cs="Times New Roman"/>
          <w:sz w:val="24"/>
          <w:szCs w:val="24"/>
        </w:rPr>
        <w:t>priede.</w:t>
      </w:r>
      <w:r w:rsidR="00F56579" w:rsidRPr="006C5FBE">
        <w:rPr>
          <w:rFonts w:ascii="Times New Roman" w:hAnsi="Times New Roman" w:cs="Times New Roman"/>
          <w:sz w:val="24"/>
          <w:szCs w:val="24"/>
        </w:rPr>
        <w:t xml:space="preserve"> </w:t>
      </w:r>
    </w:p>
    <w:p w14:paraId="7279B443" w14:textId="77777777" w:rsidR="005450B5" w:rsidRPr="008839FD" w:rsidRDefault="005450B5" w:rsidP="00F77A5D">
      <w:pPr>
        <w:pStyle w:val="Betarp"/>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DA4A0C">
      <w:pPr>
        <w:pStyle w:val="Antrat1"/>
        <w:spacing w:before="0" w:after="0" w:line="300" w:lineRule="auto"/>
        <w:ind w:firstLine="0"/>
        <w:rPr>
          <w:rFonts w:ascii="Times New Roman" w:hAnsi="Times New Roman" w:cs="Times New Roman"/>
          <w:color w:val="auto"/>
        </w:rPr>
      </w:pPr>
      <w:bookmarkStart w:id="30" w:name="_Toc187851319"/>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30"/>
      <w:r w:rsidR="00A84437" w:rsidRPr="008839FD">
        <w:rPr>
          <w:rFonts w:ascii="Times New Roman" w:hAnsi="Times New Roman" w:cs="Times New Roman"/>
          <w:color w:val="auto"/>
        </w:rPr>
        <w:t xml:space="preserve"> </w:t>
      </w:r>
    </w:p>
    <w:p w14:paraId="64D6432C" w14:textId="77777777" w:rsidR="0008378B" w:rsidRPr="008839FD" w:rsidRDefault="0008378B" w:rsidP="00E250DF">
      <w:pPr>
        <w:pStyle w:val="Betarp"/>
        <w:spacing w:line="300" w:lineRule="auto"/>
        <w:ind w:firstLine="0"/>
        <w:contextualSpacing/>
        <w:rPr>
          <w:rFonts w:ascii="Times New Roman" w:eastAsiaTheme="minorHAnsi" w:hAnsi="Times New Roman" w:cs="Times New Roman"/>
        </w:rPr>
      </w:pPr>
    </w:p>
    <w:p w14:paraId="0ADBCA8D" w14:textId="77777777" w:rsidR="00E250DF" w:rsidRPr="008839FD" w:rsidRDefault="00CB40C8" w:rsidP="006C5FBE">
      <w:pPr>
        <w:pStyle w:val="Betarp"/>
        <w:spacing w:line="276" w:lineRule="auto"/>
        <w:ind w:firstLine="709"/>
        <w:contextualSpacing/>
        <w:rPr>
          <w:rFonts w:ascii="Times New Roman" w:eastAsiaTheme="minorHAnsi" w:hAnsi="Times New Roman" w:cs="Times New Roman"/>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6C5FBE">
        <w:rPr>
          <w:rFonts w:ascii="Times New Roman" w:hAnsi="Times New Roman" w:cs="Times New Roman"/>
          <w:sz w:val="24"/>
          <w:szCs w:val="24"/>
        </w:rPr>
        <w:t>Perkančioji organizacija pirkime papildomų sąlygų netaiko</w:t>
      </w:r>
      <w:r w:rsidR="00E85882"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2CF6355A" w14:textId="77777777" w:rsidR="00112F92" w:rsidRPr="008839FD" w:rsidRDefault="005450B5" w:rsidP="00EC1D3F">
      <w:pPr>
        <w:spacing w:line="240" w:lineRule="auto"/>
        <w:ind w:left="7314" w:firstLine="0"/>
        <w:outlineLvl w:val="0"/>
        <w:rPr>
          <w:rFonts w:ascii="Times New Roman" w:hAnsi="Times New Roman" w:cs="Times New Roman"/>
        </w:rPr>
      </w:pPr>
      <w:bookmarkStart w:id="31" w:name="_Toc187851320"/>
      <w:r w:rsidRPr="008839FD">
        <w:rPr>
          <w:rFonts w:ascii="Times New Roman" w:hAnsi="Times New Roman" w:cs="Times New Roman"/>
        </w:rPr>
        <w:lastRenderedPageBreak/>
        <w:t>P</w:t>
      </w:r>
      <w:r w:rsidR="00112F92" w:rsidRPr="008839FD">
        <w:rPr>
          <w:rFonts w:ascii="Times New Roman" w:hAnsi="Times New Roman" w:cs="Times New Roman"/>
        </w:rPr>
        <w:t>irkimo sąlygų 1 priedas „Tiekėjų pašalinimo pagrindai“</w:t>
      </w:r>
      <w:bookmarkEnd w:id="31"/>
    </w:p>
    <w:p w14:paraId="7C698506" w14:textId="77777777" w:rsidR="00112F92" w:rsidRPr="008839F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7213462" w14:textId="77777777" w:rsidR="00112F92" w:rsidRPr="008839FD" w:rsidRDefault="00112F92" w:rsidP="00112F92">
      <w:pPr>
        <w:spacing w:after="240" w:line="276" w:lineRule="auto"/>
        <w:jc w:val="center"/>
        <w:rPr>
          <w:rFonts w:ascii="Times New Roman" w:eastAsia="Arial" w:hAnsi="Times New Roman" w:cs="Times New Roman"/>
          <w:smallCaps/>
          <w:color w:val="404040"/>
          <w:sz w:val="28"/>
          <w:szCs w:val="28"/>
        </w:rPr>
      </w:pPr>
      <w:r w:rsidRPr="008839FD">
        <w:rPr>
          <w:rFonts w:ascii="Times New Roman" w:eastAsia="Arial" w:hAnsi="Times New Roman" w:cs="Times New Roman"/>
          <w:smallCaps/>
          <w:color w:val="404040"/>
          <w:sz w:val="28"/>
          <w:szCs w:val="28"/>
        </w:rPr>
        <w:t>TIEKĖJŲ PAŠALINIMO PAGRINDAI</w:t>
      </w:r>
    </w:p>
    <w:p w14:paraId="4FE38185" w14:textId="77777777" w:rsidR="00CF4B8C" w:rsidRPr="006737EC" w:rsidRDefault="00440E78" w:rsidP="00F77A5D">
      <w:pPr>
        <w:spacing w:line="240" w:lineRule="auto"/>
        <w:ind w:firstLine="720"/>
        <w:rPr>
          <w:rFonts w:ascii="Times New Roman" w:eastAsia="Arial" w:hAnsi="Times New Roman" w:cs="Times New Roman"/>
          <w:iCs/>
          <w:sz w:val="24"/>
          <w:szCs w:val="24"/>
        </w:rPr>
      </w:pPr>
      <w:r w:rsidRPr="006737EC">
        <w:rPr>
          <w:rFonts w:ascii="Times New Roman" w:eastAsia="Arial" w:hAnsi="Times New Roman" w:cs="Times New Roman"/>
          <w:iCs/>
          <w:sz w:val="24"/>
          <w:szCs w:val="24"/>
        </w:rPr>
        <w:t>Perkančioji organizacija atmeta tiekėjo pasiūlym</w:t>
      </w:r>
      <w:r w:rsidR="00CB237B" w:rsidRPr="006737EC">
        <w:rPr>
          <w:rFonts w:ascii="Times New Roman" w:eastAsia="Arial" w:hAnsi="Times New Roman" w:cs="Times New Roman"/>
          <w:iCs/>
          <w:sz w:val="24"/>
          <w:szCs w:val="24"/>
        </w:rPr>
        <w:t>ą</w:t>
      </w:r>
      <w:r w:rsidRPr="006737EC">
        <w:rPr>
          <w:rFonts w:ascii="Times New Roman" w:eastAsia="Arial" w:hAnsi="Times New Roman" w:cs="Times New Roman"/>
          <w:iCs/>
          <w:sz w:val="24"/>
          <w:szCs w:val="24"/>
        </w:rPr>
        <w:t xml:space="preserve">, jeigu: </w:t>
      </w:r>
    </w:p>
    <w:p w14:paraId="65ECB723" w14:textId="77777777" w:rsidR="006D67EE" w:rsidRPr="006737EC" w:rsidRDefault="008B2E27"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 xml:space="preserve">1. </w:t>
      </w:r>
      <w:r w:rsidR="00AC0420" w:rsidRPr="006737E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737EC">
        <w:rPr>
          <w:rFonts w:ascii="Times New Roman" w:hAnsi="Times New Roman" w:cs="Times New Roman"/>
          <w:iCs/>
          <w:sz w:val="24"/>
          <w:szCs w:val="24"/>
        </w:rPr>
        <w:t xml:space="preserve"> (</w:t>
      </w:r>
      <w:r w:rsidR="00C11375" w:rsidRPr="006737EC">
        <w:rPr>
          <w:rFonts w:ascii="Times New Roman" w:eastAsia="Yu Mincho" w:hAnsi="Times New Roman" w:cs="Times New Roman"/>
          <w:iCs/>
          <w:sz w:val="24"/>
          <w:szCs w:val="24"/>
        </w:rPr>
        <w:t>VPĮ 46 straipsnio 4 dalies 1 punktas</w:t>
      </w:r>
      <w:r w:rsidR="00C11375" w:rsidRPr="006737EC">
        <w:rPr>
          <w:rFonts w:ascii="Times New Roman" w:eastAsia="Arial" w:hAnsi="Times New Roman" w:cs="Times New Roman"/>
          <w:iCs/>
          <w:sz w:val="24"/>
          <w:szCs w:val="24"/>
        </w:rPr>
        <w:t>).</w:t>
      </w:r>
    </w:p>
    <w:p w14:paraId="453AA22A" w14:textId="77777777" w:rsidR="006D67EE"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2.</w:t>
      </w:r>
      <w:r w:rsidR="00C11375" w:rsidRPr="006737EC">
        <w:rPr>
          <w:rFonts w:ascii="Times New Roman" w:eastAsia="Arial" w:hAnsi="Times New Roman" w:cs="Times New Roman"/>
          <w:iCs/>
          <w:sz w:val="24"/>
          <w:szCs w:val="24"/>
        </w:rPr>
        <w:t xml:space="preserve"> </w:t>
      </w:r>
      <w:r w:rsidR="00277655" w:rsidRPr="006737E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737EC">
        <w:rPr>
          <w:rFonts w:ascii="Times New Roman" w:hAnsi="Times New Roman" w:cs="Times New Roman"/>
          <w:iCs/>
          <w:sz w:val="24"/>
          <w:szCs w:val="24"/>
        </w:rPr>
        <w:t xml:space="preserve"> </w:t>
      </w:r>
      <w:r w:rsidR="00277655" w:rsidRPr="006737E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7EC">
        <w:rPr>
          <w:rFonts w:ascii="Times New Roman" w:hAnsi="Times New Roman" w:cs="Times New Roman"/>
          <w:iCs/>
          <w:sz w:val="24"/>
          <w:szCs w:val="24"/>
        </w:rPr>
        <w:t xml:space="preserve"> (</w:t>
      </w:r>
      <w:r w:rsidR="008A37DA" w:rsidRPr="006737EC">
        <w:rPr>
          <w:rFonts w:ascii="Times New Roman" w:eastAsia="Yu Mincho" w:hAnsi="Times New Roman" w:cs="Times New Roman"/>
          <w:iCs/>
          <w:sz w:val="24"/>
          <w:szCs w:val="24"/>
        </w:rPr>
        <w:t>VPĮ 46 straipsnio 4 dalies 2 punktas)</w:t>
      </w:r>
      <w:r w:rsidR="00277655" w:rsidRPr="006737EC">
        <w:rPr>
          <w:rFonts w:ascii="Times New Roman" w:hAnsi="Times New Roman" w:cs="Times New Roman"/>
          <w:iCs/>
          <w:sz w:val="24"/>
          <w:szCs w:val="24"/>
        </w:rPr>
        <w:t>.</w:t>
      </w:r>
    </w:p>
    <w:p w14:paraId="756C0709"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3.</w:t>
      </w:r>
      <w:r w:rsidR="008A37DA" w:rsidRPr="006737EC">
        <w:rPr>
          <w:rFonts w:ascii="Times New Roman" w:eastAsia="Arial" w:hAnsi="Times New Roman" w:cs="Times New Roman"/>
          <w:iCs/>
          <w:sz w:val="24"/>
          <w:szCs w:val="24"/>
        </w:rPr>
        <w:t xml:space="preserve"> </w:t>
      </w:r>
      <w:r w:rsidR="00C95F80" w:rsidRPr="006737EC">
        <w:rPr>
          <w:rFonts w:ascii="Times New Roman" w:hAnsi="Times New Roman" w:cs="Times New Roman"/>
          <w:iCs/>
          <w:sz w:val="24"/>
          <w:szCs w:val="24"/>
        </w:rPr>
        <w:t>Pažeista konkurencija, kaip nustatyta VPĮ 27 straipsnio 3 ir 4 dalyse, ir atitinkamos padėties negalima ištaisyti (</w:t>
      </w:r>
      <w:r w:rsidR="003878F0" w:rsidRPr="006737EC">
        <w:rPr>
          <w:rFonts w:ascii="Times New Roman" w:eastAsia="Yu Mincho" w:hAnsi="Times New Roman" w:cs="Times New Roman"/>
          <w:iCs/>
          <w:sz w:val="24"/>
          <w:szCs w:val="24"/>
        </w:rPr>
        <w:t>VPĮ 46 straipsnio 4 dalies 3 punktas).</w:t>
      </w:r>
    </w:p>
    <w:p w14:paraId="4C56E60B" w14:textId="77777777" w:rsidR="00DD10C2"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4.</w:t>
      </w:r>
      <w:r w:rsidR="003878F0" w:rsidRPr="006737EC">
        <w:rPr>
          <w:rFonts w:ascii="Times New Roman" w:eastAsia="Arial" w:hAnsi="Times New Roman" w:cs="Times New Roman"/>
          <w:iCs/>
          <w:sz w:val="24"/>
          <w:szCs w:val="24"/>
        </w:rPr>
        <w:t xml:space="preserve"> </w:t>
      </w:r>
      <w:r w:rsidR="00DD10C2" w:rsidRPr="006737E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C424EA"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5.</w:t>
      </w:r>
      <w:r w:rsidR="0093234E" w:rsidRPr="006737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7EC">
        <w:rPr>
          <w:rFonts w:ascii="Times New Roman" w:hAnsi="Times New Roman" w:cs="Times New Roman"/>
          <w:iCs/>
          <w:sz w:val="24"/>
          <w:szCs w:val="24"/>
        </w:rPr>
        <w:t>(</w:t>
      </w:r>
      <w:r w:rsidR="00E405E7" w:rsidRPr="006737EC">
        <w:rPr>
          <w:rFonts w:ascii="Times New Roman" w:eastAsia="Yu Mincho" w:hAnsi="Times New Roman" w:cs="Times New Roman"/>
          <w:iCs/>
          <w:sz w:val="24"/>
          <w:szCs w:val="24"/>
        </w:rPr>
        <w:t>VPĮ 46 straipsnio 4 dalies 5 punktas).</w:t>
      </w:r>
    </w:p>
    <w:p w14:paraId="4BC8F495" w14:textId="77777777" w:rsidR="007D644F" w:rsidRPr="008839FD" w:rsidRDefault="007D644F" w:rsidP="00F77A5D">
      <w:pPr>
        <w:spacing w:line="240" w:lineRule="auto"/>
        <w:ind w:firstLine="720"/>
        <w:rPr>
          <w:rFonts w:ascii="Times New Roman" w:eastAsia="Arial" w:hAnsi="Times New Roman" w:cs="Times New Roman"/>
          <w:i/>
          <w:color w:val="7030A0"/>
        </w:rPr>
      </w:pPr>
    </w:p>
    <w:p w14:paraId="775BCE38" w14:textId="77777777" w:rsidR="00112F92" w:rsidRPr="008839FD" w:rsidRDefault="00112F92" w:rsidP="00992F47">
      <w:pPr>
        <w:spacing w:after="160" w:line="276" w:lineRule="auto"/>
        <w:ind w:firstLine="0"/>
        <w:jc w:val="center"/>
        <w:rPr>
          <w:rFonts w:ascii="Times New Roman" w:eastAsia="Arial" w:hAnsi="Times New Roman" w:cs="Times New Roman"/>
          <w:smallCaps/>
        </w:rPr>
      </w:pPr>
      <w:r w:rsidRPr="008839FD">
        <w:rPr>
          <w:rFonts w:ascii="Times New Roman" w:eastAsia="Arial" w:hAnsi="Times New Roman" w:cs="Times New Roman"/>
          <w:smallCaps/>
        </w:rPr>
        <w:t>__________</w:t>
      </w:r>
    </w:p>
    <w:p w14:paraId="18032F3C" w14:textId="77777777" w:rsidR="00112F92" w:rsidRPr="008839FD" w:rsidRDefault="00112F92" w:rsidP="00112F92">
      <w:pPr>
        <w:spacing w:line="200" w:lineRule="auto"/>
        <w:rPr>
          <w:rFonts w:ascii="Times New Roman" w:eastAsia="Arial" w:hAnsi="Times New Roman" w:cs="Times New Roman"/>
        </w:rPr>
      </w:pPr>
      <w:r w:rsidRPr="008839FD">
        <w:rPr>
          <w:rFonts w:ascii="Times New Roman" w:eastAsia="Arial" w:hAnsi="Times New Roman" w:cs="Times New Roman"/>
        </w:rPr>
        <w:br w:type="page"/>
      </w:r>
    </w:p>
    <w:p w14:paraId="579710C3" w14:textId="77777777" w:rsidR="00103AD2" w:rsidRPr="00103AD2" w:rsidRDefault="00103AD2" w:rsidP="00103AD2">
      <w:pPr>
        <w:spacing w:line="240" w:lineRule="auto"/>
        <w:ind w:left="7314" w:firstLine="0"/>
        <w:outlineLvl w:val="0"/>
        <w:rPr>
          <w:rFonts w:ascii="Times New Roman" w:hAnsi="Times New Roman" w:cs="Times New Roman"/>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87851321"/>
      <w:r w:rsidRPr="00103AD2">
        <w:rPr>
          <w:rFonts w:ascii="Times New Roman" w:hAnsi="Times New Roman" w:cs="Times New Roman"/>
        </w:rPr>
        <w:lastRenderedPageBreak/>
        <w:t>Pirkimo sąlygų 2 priedas „Tiekėjų kvalifikacijos reikalavimai ir reikalaujami kokybės bei aplinkos apsaugos vadybos sistemų standartai“</w:t>
      </w:r>
      <w:bookmarkEnd w:id="39"/>
    </w:p>
    <w:p w14:paraId="41E3B4AC" w14:textId="77777777" w:rsidR="00103AD2" w:rsidRDefault="00103AD2" w:rsidP="00C36A70">
      <w:pPr>
        <w:spacing w:line="240" w:lineRule="auto"/>
        <w:ind w:left="7314" w:firstLine="0"/>
        <w:rPr>
          <w:rFonts w:ascii="Times New Roman" w:hAnsi="Times New Roman" w:cs="Times New Roman"/>
        </w:rPr>
      </w:pPr>
    </w:p>
    <w:p w14:paraId="711ECA76" w14:textId="77777777" w:rsidR="00763AD9" w:rsidRPr="00F03673" w:rsidRDefault="00763AD9" w:rsidP="00763AD9">
      <w:pPr>
        <w:pStyle w:val="Paantrat"/>
        <w:spacing w:line="240" w:lineRule="auto"/>
        <w:jc w:val="center"/>
        <w:rPr>
          <w:rFonts w:ascii="Times New Roman" w:hAnsi="Times New Roman" w:cs="Times New Roman"/>
          <w:smallCaps/>
        </w:rPr>
      </w:pPr>
      <w:r w:rsidRPr="00F03673">
        <w:rPr>
          <w:rFonts w:ascii="Times New Roman" w:hAnsi="Times New Roman" w:cs="Times New Roman"/>
          <w:smallCaps/>
        </w:rPr>
        <w:t xml:space="preserve">TIEKĖJŲ KVALIFIKACIJOS REIKALAVIMAI IR REIKALAVIMAI LAIKYTIS </w:t>
      </w:r>
      <w:r w:rsidRPr="00F03673">
        <w:rPr>
          <w:rFonts w:ascii="Times New Roman" w:hAnsi="Times New Roman" w:cs="Times New Roman"/>
          <w:lang w:eastAsia="en-US"/>
        </w:rPr>
        <w:t>KOKYBĖS VADYBOS SISTEMOS IR (ARBA) APLINKOS APSAUGOS VADYBOS SISTEMOS STANDARTŲ</w:t>
      </w:r>
    </w:p>
    <w:p w14:paraId="424E0161" w14:textId="77777777" w:rsidR="0005058D" w:rsidRPr="00A80951" w:rsidRDefault="00DD6DD7" w:rsidP="00A80951">
      <w:pPr>
        <w:spacing w:line="240" w:lineRule="auto"/>
        <w:ind w:firstLine="851"/>
        <w:rPr>
          <w:rFonts w:ascii="Times New Roman" w:hAnsi="Times New Roman" w:cs="Times New Roman"/>
          <w:sz w:val="24"/>
          <w:szCs w:val="24"/>
        </w:rPr>
      </w:pPr>
      <w:sdt>
        <w:sdtPr>
          <w:rPr>
            <w:rFonts w:cstheme="minorHAnsi"/>
          </w:rPr>
          <w:tag w:val="goog_rdk_129"/>
          <w:id w:val="-1599392971"/>
          <w:placeholder>
            <w:docPart w:val="F570D4DD0FFA42D481DF426EAAC788A3"/>
          </w:placeholder>
        </w:sdtPr>
        <w:sdtEndPr/>
        <w:sdtContent>
          <w:r w:rsidR="0005058D" w:rsidRPr="008F2D15">
            <w:rPr>
              <w:rFonts w:cstheme="minorHAnsi"/>
            </w:rPr>
            <w:t>1.</w:t>
          </w:r>
        </w:sdtContent>
      </w:sdt>
      <w:r w:rsidR="0005058D" w:rsidRPr="00A80951">
        <w:rPr>
          <w:rFonts w:ascii="Times New Roman" w:hAnsi="Times New Roman" w:cs="Times New Roman"/>
          <w:sz w:val="24"/>
          <w:szCs w:val="24"/>
        </w:rPr>
        <w:t>Tiekėjo kvalifikacija turi atitikti šiame priede nustatytus reikalavimus kvalifikacijai.</w:t>
      </w:r>
    </w:p>
    <w:p w14:paraId="41E9A519" w14:textId="3129AB3E" w:rsidR="00F254DC" w:rsidRPr="00844C01" w:rsidRDefault="00A80951" w:rsidP="00A80951">
      <w:pPr>
        <w:tabs>
          <w:tab w:val="left" w:pos="851"/>
          <w:tab w:val="left" w:pos="993"/>
        </w:tabs>
        <w:suppressAutoHyphens/>
        <w:spacing w:line="240" w:lineRule="auto"/>
        <w:ind w:firstLine="851"/>
        <w:contextualSpacing/>
        <w:rPr>
          <w:rFonts w:ascii="Times New Roman" w:hAnsi="Times New Roman" w:cs="Times New Roman"/>
          <w:sz w:val="24"/>
          <w:szCs w:val="24"/>
        </w:rPr>
      </w:pPr>
      <w:r w:rsidRPr="00A80951">
        <w:rPr>
          <w:rFonts w:ascii="Times New Roman" w:hAnsi="Times New Roman" w:cs="Times New Roman"/>
          <w:sz w:val="24"/>
          <w:szCs w:val="24"/>
        </w:rPr>
        <w:t xml:space="preserve">2. </w:t>
      </w:r>
      <w:r w:rsidR="0005058D" w:rsidRPr="00A80951">
        <w:rPr>
          <w:rFonts w:ascii="Times New Roman" w:hAnsi="Times New Roman" w:cs="Times New Roman"/>
          <w:sz w:val="24"/>
          <w:szCs w:val="24"/>
        </w:rPr>
        <w:t xml:space="preserve"> </w:t>
      </w:r>
      <w:r w:rsidR="00F254DC" w:rsidRPr="00844C01">
        <w:rPr>
          <w:rFonts w:ascii="Times New Roman" w:hAnsi="Times New Roman" w:cs="Times New Roman"/>
          <w:sz w:val="24"/>
          <w:szCs w:val="24"/>
        </w:rPr>
        <w:t>Jeigu tiekėjas teikia lygiaverčius dokumentus, tai teikiamų dokumentų lygiavertiškumą turi įrodyti  pats tiekėjas.</w:t>
      </w:r>
    </w:p>
    <w:p w14:paraId="0AFA8AF6" w14:textId="79F45336" w:rsidR="0005058D" w:rsidRDefault="00A80951" w:rsidP="00A80951">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3. </w:t>
      </w:r>
      <w:r w:rsidRPr="007D5D5F">
        <w:rPr>
          <w:rFonts w:ascii="Times New Roman" w:hAnsi="Times New Roman" w:cs="Times New Roman"/>
          <w:sz w:val="24"/>
          <w:szCs w:val="24"/>
        </w:rPr>
        <w:t>Šiame priede reikalaujama kvalifikacija turi būti įgyta iki pasiūlymų pateikimo termino pabaigos</w:t>
      </w:r>
    </w:p>
    <w:p w14:paraId="1F1445D8" w14:textId="77777777" w:rsidR="00A80951" w:rsidRPr="008F2D15" w:rsidRDefault="00A80951" w:rsidP="00A80951">
      <w:pPr>
        <w:spacing w:line="240" w:lineRule="auto"/>
        <w:ind w:firstLine="851"/>
        <w:rPr>
          <w:rFonts w:eastAsia="Arial" w:cstheme="minorHAnsi"/>
        </w:rPr>
      </w:pPr>
    </w:p>
    <w:tbl>
      <w:tblPr>
        <w:tblStyle w:val="TableGrid31"/>
        <w:tblW w:w="5234" w:type="pct"/>
        <w:tblLook w:val="04A0" w:firstRow="1" w:lastRow="0" w:firstColumn="1" w:lastColumn="0" w:noHBand="0" w:noVBand="1"/>
      </w:tblPr>
      <w:tblGrid>
        <w:gridCol w:w="1287"/>
        <w:gridCol w:w="3051"/>
        <w:gridCol w:w="3319"/>
        <w:gridCol w:w="2907"/>
      </w:tblGrid>
      <w:tr w:rsidR="0005058D" w:rsidRPr="004B407A" w14:paraId="4CF8D6DC" w14:textId="77777777" w:rsidTr="0005058D">
        <w:trPr>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AC73A0" w14:textId="77777777" w:rsidR="0005058D" w:rsidRPr="004B407A" w:rsidRDefault="0005058D" w:rsidP="0005058D">
            <w:pPr>
              <w:spacing w:before="60" w:after="60" w:line="256" w:lineRule="auto"/>
              <w:jc w:val="center"/>
              <w:rPr>
                <w:b/>
                <w:bCs/>
                <w:sz w:val="21"/>
                <w:szCs w:val="21"/>
              </w:rPr>
            </w:pPr>
            <w:r w:rsidRPr="004B407A">
              <w:rPr>
                <w:rFonts w:eastAsiaTheme="minorHAnsi"/>
                <w:b/>
                <w:bCs/>
                <w:sz w:val="21"/>
                <w:szCs w:val="21"/>
              </w:rPr>
              <w:t>Eil. Nr.</w:t>
            </w:r>
          </w:p>
        </w:tc>
        <w:tc>
          <w:tcPr>
            <w:tcW w:w="144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8DCAD8C" w14:textId="77777777" w:rsidR="0005058D" w:rsidRPr="004B407A" w:rsidRDefault="0005058D" w:rsidP="0005058D">
            <w:pPr>
              <w:spacing w:before="60" w:after="60" w:line="256" w:lineRule="auto"/>
              <w:jc w:val="center"/>
              <w:rPr>
                <w:rFonts w:eastAsiaTheme="minorEastAsia"/>
                <w:b/>
                <w:bCs/>
                <w:sz w:val="21"/>
                <w:szCs w:val="21"/>
              </w:rPr>
            </w:pPr>
            <w:r w:rsidRPr="004B407A">
              <w:rPr>
                <w:b/>
                <w:bCs/>
                <w:color w:val="000000"/>
                <w:sz w:val="21"/>
                <w:szCs w:val="21"/>
              </w:rPr>
              <w:t>Kvalifikacijos reikalavimas</w:t>
            </w:r>
            <w:r w:rsidRPr="004B407A">
              <w:rPr>
                <w:b/>
                <w:bCs/>
                <w:color w:val="000000"/>
                <w:sz w:val="21"/>
                <w:szCs w:val="21"/>
                <w:vertAlign w:val="superscript"/>
              </w:rPr>
              <w:footnoteReference w:id="2"/>
            </w:r>
          </w:p>
        </w:tc>
        <w:tc>
          <w:tcPr>
            <w:tcW w:w="157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4FAA754" w14:textId="77777777" w:rsidR="0005058D" w:rsidRPr="004B407A" w:rsidRDefault="0005058D" w:rsidP="0005058D">
            <w:pPr>
              <w:autoSpaceDE w:val="0"/>
              <w:autoSpaceDN w:val="0"/>
              <w:adjustRightInd w:val="0"/>
              <w:jc w:val="center"/>
              <w:rPr>
                <w:b/>
                <w:bCs/>
                <w:color w:val="000000"/>
                <w:sz w:val="21"/>
                <w:szCs w:val="21"/>
              </w:rPr>
            </w:pPr>
            <w:r w:rsidRPr="004B407A">
              <w:rPr>
                <w:b/>
                <w:bCs/>
                <w:color w:val="000000"/>
                <w:sz w:val="21"/>
                <w:szCs w:val="21"/>
              </w:rPr>
              <w:t>Atitiktį reikalavimui įrodantys  dokumentai</w:t>
            </w:r>
          </w:p>
        </w:tc>
        <w:tc>
          <w:tcPr>
            <w:tcW w:w="1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F228B1" w14:textId="77777777" w:rsidR="0005058D" w:rsidRPr="004B407A" w:rsidRDefault="0005058D" w:rsidP="0005058D">
            <w:pPr>
              <w:autoSpaceDE w:val="0"/>
              <w:autoSpaceDN w:val="0"/>
              <w:adjustRightInd w:val="0"/>
              <w:jc w:val="center"/>
              <w:rPr>
                <w:b/>
                <w:bCs/>
                <w:color w:val="000000"/>
                <w:sz w:val="21"/>
                <w:szCs w:val="21"/>
              </w:rPr>
            </w:pPr>
            <w:r w:rsidRPr="004B407A">
              <w:rPr>
                <w:b/>
                <w:bCs/>
                <w:color w:val="000000"/>
                <w:sz w:val="21"/>
                <w:szCs w:val="21"/>
              </w:rPr>
              <w:t>Subjektas, kuris turi atitikti reikalavimą</w:t>
            </w:r>
          </w:p>
          <w:p w14:paraId="1B0FECB7" w14:textId="77777777" w:rsidR="0005058D" w:rsidRPr="004B407A" w:rsidRDefault="0005058D" w:rsidP="0005058D">
            <w:pPr>
              <w:autoSpaceDE w:val="0"/>
              <w:autoSpaceDN w:val="0"/>
              <w:adjustRightInd w:val="0"/>
              <w:jc w:val="center"/>
              <w:rPr>
                <w:b/>
                <w:bCs/>
                <w:color w:val="000000"/>
              </w:rPr>
            </w:pPr>
            <w:r w:rsidRPr="004B407A">
              <w:rPr>
                <w:i/>
                <w:iCs/>
                <w:color w:val="7030A0"/>
                <w:sz w:val="21"/>
                <w:szCs w:val="21"/>
              </w:rPr>
              <w:t>]</w:t>
            </w:r>
          </w:p>
        </w:tc>
      </w:tr>
      <w:tr w:rsidR="0005058D" w:rsidRPr="004B407A" w14:paraId="298AA19A" w14:textId="77777777" w:rsidTr="0005058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7A079" w14:textId="77777777" w:rsidR="0005058D" w:rsidRPr="004B407A" w:rsidRDefault="0005058D" w:rsidP="0005058D">
            <w:pPr>
              <w:numPr>
                <w:ilvl w:val="0"/>
                <w:numId w:val="14"/>
              </w:numPr>
              <w:spacing w:before="60" w:after="60" w:line="257" w:lineRule="auto"/>
              <w:ind w:left="357" w:hanging="357"/>
              <w:contextualSpacing/>
              <w:rPr>
                <w:rFonts w:eastAsiaTheme="minorHAnsi"/>
                <w:sz w:val="21"/>
                <w:szCs w:val="21"/>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400AD" w14:textId="77777777" w:rsidR="0005058D" w:rsidRPr="004B407A" w:rsidRDefault="0005058D" w:rsidP="0005058D">
            <w:pPr>
              <w:autoSpaceDE w:val="0"/>
              <w:autoSpaceDN w:val="0"/>
              <w:adjustRightInd w:val="0"/>
              <w:rPr>
                <w:b/>
                <w:bCs/>
                <w:color w:val="000000"/>
                <w:sz w:val="21"/>
                <w:szCs w:val="21"/>
              </w:rPr>
            </w:pPr>
            <w:r w:rsidRPr="004B407A">
              <w:rPr>
                <w:b/>
                <w:bCs/>
                <w:color w:val="000000"/>
                <w:sz w:val="21"/>
                <w:szCs w:val="21"/>
              </w:rPr>
              <w:t>Teisė verstis veikla</w:t>
            </w:r>
          </w:p>
        </w:tc>
      </w:tr>
      <w:tr w:rsidR="0005058D" w:rsidRPr="004B407A" w14:paraId="43F438EF" w14:textId="77777777" w:rsidTr="0005058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64B21" w14:textId="77777777" w:rsidR="0005058D" w:rsidRPr="004B407A" w:rsidRDefault="0005058D" w:rsidP="0005058D">
            <w:pPr>
              <w:spacing w:before="60" w:after="60" w:line="257" w:lineRule="auto"/>
              <w:ind w:right="177"/>
              <w:contextualSpacing/>
              <w:jc w:val="right"/>
              <w:rPr>
                <w:rFonts w:eastAsiaTheme="minorHAnsi"/>
                <w:sz w:val="21"/>
                <w:szCs w:val="21"/>
              </w:rPr>
            </w:pPr>
            <w:r w:rsidRPr="004B407A">
              <w:rPr>
                <w:sz w:val="24"/>
                <w:szCs w:val="24"/>
              </w:rPr>
              <w:t xml:space="preserve">1. </w:t>
            </w:r>
          </w:p>
        </w:tc>
        <w:tc>
          <w:tcPr>
            <w:tcW w:w="1444" w:type="pct"/>
            <w:tcBorders>
              <w:top w:val="single" w:sz="4" w:space="0" w:color="000000" w:themeColor="text1"/>
              <w:left w:val="single" w:sz="4" w:space="0" w:color="000000" w:themeColor="text1"/>
              <w:bottom w:val="single" w:sz="4" w:space="0" w:color="000000" w:themeColor="text1"/>
              <w:right w:val="single" w:sz="4" w:space="0" w:color="auto"/>
            </w:tcBorders>
          </w:tcPr>
          <w:p w14:paraId="5D5CF955" w14:textId="77777777" w:rsidR="0005058D" w:rsidRPr="004B407A" w:rsidRDefault="0005058D" w:rsidP="0005058D">
            <w:pPr>
              <w:autoSpaceDE w:val="0"/>
              <w:autoSpaceDN w:val="0"/>
              <w:adjustRightInd w:val="0"/>
              <w:rPr>
                <w:color w:val="000000"/>
                <w:sz w:val="21"/>
                <w:szCs w:val="21"/>
              </w:rPr>
            </w:pPr>
            <w:r w:rsidRPr="004B407A">
              <w:rPr>
                <w:sz w:val="24"/>
                <w:szCs w:val="24"/>
              </w:rPr>
              <w:t>Tiekėjas privalo būti akredituotas pagal 2006 m. sausio 23 d. Lietuvos Respublikos švietimo ir mokslo ministro įsakymu Nr. ISAK-109 patvirtintas Institucijų, vykdančių mokytojų ir švietimo pagalbą teikiančių specialistų kvalifikacijos tobulinimą, veiklos vertinimo ir akreditacijos taisykles.</w:t>
            </w:r>
          </w:p>
        </w:tc>
        <w:tc>
          <w:tcPr>
            <w:tcW w:w="1571" w:type="pct"/>
            <w:tcBorders>
              <w:top w:val="single" w:sz="4" w:space="0" w:color="000000" w:themeColor="text1"/>
              <w:left w:val="single" w:sz="4" w:space="0" w:color="auto"/>
              <w:bottom w:val="single" w:sz="4" w:space="0" w:color="000000" w:themeColor="text1"/>
              <w:right w:val="single" w:sz="4" w:space="0" w:color="000000" w:themeColor="text1"/>
            </w:tcBorders>
          </w:tcPr>
          <w:p w14:paraId="52D606D9" w14:textId="77777777" w:rsidR="0005058D" w:rsidRPr="004B407A" w:rsidRDefault="0005058D" w:rsidP="0005058D">
            <w:pPr>
              <w:contextualSpacing/>
              <w:rPr>
                <w:sz w:val="24"/>
                <w:szCs w:val="24"/>
              </w:rPr>
            </w:pPr>
            <w:r w:rsidRPr="004B407A">
              <w:rPr>
                <w:sz w:val="24"/>
                <w:szCs w:val="24"/>
              </w:rPr>
              <w:t>ŠMM nustatyta tvarka išduoto galiojančio dokumento (papildomo dokumento nereikalaujama, jei perkančioji organizacija pati galės patikrinti šiuos duomenis Nacionalinės švietimo agentūros interneto svetainėje https://www.nsa.smm.lt. arba pateikiama nuoroda į nacionalines duomenų bazes bet kurioje valstybėje narėje, prie kurių perkančioji organizacija turės galimybę tiesiogiai ir neatlygintinai prisijungusi ir susipažinti su reikalaujamais dokumentais), kopijos.</w:t>
            </w:r>
          </w:p>
          <w:p w14:paraId="77D18BEB" w14:textId="77777777" w:rsidR="0005058D" w:rsidRPr="004B407A" w:rsidRDefault="0005058D" w:rsidP="0005058D">
            <w:pPr>
              <w:autoSpaceDE w:val="0"/>
              <w:autoSpaceDN w:val="0"/>
              <w:adjustRightInd w:val="0"/>
              <w:rPr>
                <w:color w:val="000000"/>
              </w:rPr>
            </w:pPr>
          </w:p>
        </w:tc>
        <w:tc>
          <w:tcPr>
            <w:tcW w:w="1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1B573" w14:textId="77777777" w:rsidR="0005058D" w:rsidRPr="004B407A" w:rsidRDefault="0005058D" w:rsidP="0005058D">
            <w:pPr>
              <w:contextualSpacing/>
              <w:rPr>
                <w:sz w:val="24"/>
                <w:szCs w:val="24"/>
              </w:rPr>
            </w:pPr>
            <w:r w:rsidRPr="004B407A">
              <w:rPr>
                <w:sz w:val="24"/>
                <w:szCs w:val="24"/>
              </w:rPr>
              <w:t>Jeigu pasiūlymą teikia ūkio subjektų grupė – reikalavimą turi atitikti kiekvienas ūkio subjektų grupės narys (-</w:t>
            </w:r>
            <w:proofErr w:type="spellStart"/>
            <w:r w:rsidRPr="004B407A">
              <w:rPr>
                <w:sz w:val="24"/>
                <w:szCs w:val="24"/>
              </w:rPr>
              <w:t>iai</w:t>
            </w:r>
            <w:proofErr w:type="spellEnd"/>
            <w:r w:rsidRPr="004B407A">
              <w:rPr>
                <w:sz w:val="24"/>
                <w:szCs w:val="24"/>
              </w:rPr>
              <w:t>), pagal jų prisiimamus įsipareigojimus pirkimo sutarčiai vykdyti;</w:t>
            </w:r>
          </w:p>
          <w:p w14:paraId="1FCAD904" w14:textId="77777777" w:rsidR="0005058D" w:rsidRPr="004B407A" w:rsidRDefault="0005058D" w:rsidP="0005058D">
            <w:pPr>
              <w:contextualSpacing/>
              <w:rPr>
                <w:color w:val="000000"/>
                <w:sz w:val="21"/>
                <w:szCs w:val="21"/>
              </w:rPr>
            </w:pPr>
            <w:r w:rsidRPr="004B407A">
              <w:rPr>
                <w:sz w:val="24"/>
                <w:szCs w:val="24"/>
              </w:rPr>
              <w:t xml:space="preserve"> tiekėjas gali remtis kitų ūkio subjektų pajėgumais tik tuomet, kai tie subjektai, kurių pajėgumais buvo pasiremta, patys tieks prekes, teiks paslaugas ar atliks darbus, kuriems reikia jų pajėgumų; subtiekėjai, kuriuos tiekėjas pasitelks pirkimo sutarties vykdymui (kurių pajėgumais tiekėjas nesiremia, kad atitiktų pirkimo dokumentuose nustatytus kvalifikacijos reikalavimus), privalo turėti </w:t>
            </w:r>
            <w:r w:rsidRPr="004B407A">
              <w:rPr>
                <w:sz w:val="24"/>
                <w:szCs w:val="24"/>
              </w:rPr>
              <w:lastRenderedPageBreak/>
              <w:t>teisę verstis ta veikla, kuriai jis pasitelkiamas.</w:t>
            </w:r>
          </w:p>
        </w:tc>
      </w:tr>
      <w:tr w:rsidR="0005058D" w:rsidRPr="004B407A" w14:paraId="7822037F" w14:textId="77777777" w:rsidTr="0005058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8F16F" w14:textId="77777777" w:rsidR="0005058D" w:rsidRPr="004B407A" w:rsidRDefault="0005058D" w:rsidP="0005058D">
            <w:pPr>
              <w:numPr>
                <w:ilvl w:val="0"/>
                <w:numId w:val="14"/>
              </w:numPr>
              <w:spacing w:before="60" w:after="60" w:line="257" w:lineRule="auto"/>
              <w:ind w:left="357" w:hanging="357"/>
              <w:contextualSpacing/>
              <w:rPr>
                <w:rFonts w:eastAsiaTheme="minorHAnsi"/>
                <w:sz w:val="21"/>
                <w:szCs w:val="21"/>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2E32D" w14:textId="77777777" w:rsidR="0005058D" w:rsidRPr="004B407A" w:rsidRDefault="0005058D" w:rsidP="0005058D">
            <w:pPr>
              <w:autoSpaceDE w:val="0"/>
              <w:autoSpaceDN w:val="0"/>
              <w:adjustRightInd w:val="0"/>
              <w:rPr>
                <w:b/>
                <w:bCs/>
                <w:color w:val="000000"/>
                <w:sz w:val="21"/>
                <w:szCs w:val="21"/>
              </w:rPr>
            </w:pPr>
            <w:r w:rsidRPr="004B407A">
              <w:rPr>
                <w:b/>
                <w:bCs/>
                <w:color w:val="000000"/>
                <w:sz w:val="21"/>
                <w:szCs w:val="21"/>
              </w:rPr>
              <w:t>Techninis ir profesinis pajėgumas</w:t>
            </w:r>
          </w:p>
        </w:tc>
      </w:tr>
      <w:tr w:rsidR="0005058D" w:rsidRPr="004B407A" w14:paraId="2ED6A5A1" w14:textId="77777777" w:rsidTr="0005058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D0A49" w14:textId="77777777" w:rsidR="0005058D" w:rsidRPr="004B407A" w:rsidRDefault="0005058D" w:rsidP="0005058D">
            <w:pPr>
              <w:numPr>
                <w:ilvl w:val="1"/>
                <w:numId w:val="14"/>
              </w:numPr>
              <w:spacing w:before="60" w:after="60" w:line="257" w:lineRule="auto"/>
              <w:ind w:left="357" w:hanging="357"/>
              <w:contextualSpacing/>
              <w:jc w:val="right"/>
              <w:rPr>
                <w:rFonts w:eastAsiaTheme="minorHAnsi"/>
                <w:sz w:val="21"/>
                <w:szCs w:val="21"/>
              </w:rPr>
            </w:pPr>
          </w:p>
        </w:tc>
        <w:tc>
          <w:tcPr>
            <w:tcW w:w="1444" w:type="pct"/>
            <w:tcBorders>
              <w:top w:val="single" w:sz="4" w:space="0" w:color="000000" w:themeColor="text1"/>
              <w:left w:val="single" w:sz="4" w:space="0" w:color="000000" w:themeColor="text1"/>
              <w:bottom w:val="single" w:sz="4" w:space="0" w:color="000000" w:themeColor="text1"/>
              <w:right w:val="single" w:sz="4" w:space="0" w:color="auto"/>
            </w:tcBorders>
          </w:tcPr>
          <w:p w14:paraId="5FB062C4" w14:textId="39E4614D" w:rsidR="0005058D" w:rsidRPr="004B407A" w:rsidRDefault="0005058D" w:rsidP="0005058D">
            <w:pPr>
              <w:tabs>
                <w:tab w:val="left" w:pos="376"/>
              </w:tabs>
              <w:rPr>
                <w:sz w:val="24"/>
                <w:szCs w:val="24"/>
              </w:rPr>
            </w:pPr>
            <w:r w:rsidRPr="004B407A">
              <w:rPr>
                <w:sz w:val="24"/>
                <w:szCs w:val="24"/>
              </w:rPr>
              <w:t>Tiekėjas per pastaruosius 3 (trejus) metus (iki pasiūlymų pateikimo termino pabaigos ) arba nuo įregistravimo dienos (jeigu veiklą pradėjo vykdyti vėliau ) yra tinkamai įvykdęs bent vieną arba daugiau stažuotės/stažuočių į užsienį parengimo ir organizavimo švietimo srityje paslaugų sutarčių kurios/ kurių bendra vertė ne mažesnė  už 1</w:t>
            </w:r>
            <w:r w:rsidR="00832DC7">
              <w:rPr>
                <w:sz w:val="24"/>
                <w:szCs w:val="24"/>
              </w:rPr>
              <w:t>5</w:t>
            </w:r>
            <w:r w:rsidRPr="004B407A">
              <w:rPr>
                <w:sz w:val="24"/>
                <w:szCs w:val="24"/>
              </w:rPr>
              <w:t xml:space="preserve"> 000,00 Eur be PVM.</w:t>
            </w:r>
            <w:r w:rsidR="00ED379E">
              <w:rPr>
                <w:sz w:val="24"/>
                <w:szCs w:val="24"/>
              </w:rPr>
              <w:t xml:space="preserve"> Jai tiekėjas </w:t>
            </w:r>
            <w:r w:rsidR="006E16F5">
              <w:rPr>
                <w:sz w:val="24"/>
                <w:szCs w:val="24"/>
              </w:rPr>
              <w:t xml:space="preserve"> teikia informaciją apie vykdomą sutartį, laikoma, kad jo patirtis atitinka keliamą reikalavimą, jei vykdomos sutarties įvykdyta dalis yra mažesnė kaip už 1</w:t>
            </w:r>
            <w:r w:rsidR="00832DC7">
              <w:rPr>
                <w:sz w:val="24"/>
                <w:szCs w:val="24"/>
              </w:rPr>
              <w:t>5</w:t>
            </w:r>
            <w:r w:rsidR="006E16F5">
              <w:rPr>
                <w:sz w:val="24"/>
                <w:szCs w:val="24"/>
              </w:rPr>
              <w:t> 000 Eur  be PAM</w:t>
            </w:r>
          </w:p>
          <w:p w14:paraId="0CC9E7A7" w14:textId="77777777" w:rsidR="0005058D" w:rsidRPr="004B407A" w:rsidRDefault="0005058D" w:rsidP="0005058D">
            <w:pPr>
              <w:tabs>
                <w:tab w:val="left" w:pos="376"/>
              </w:tabs>
              <w:rPr>
                <w:sz w:val="24"/>
                <w:szCs w:val="24"/>
              </w:rPr>
            </w:pPr>
          </w:p>
          <w:p w14:paraId="38C89B1B" w14:textId="77777777" w:rsidR="0005058D" w:rsidRPr="004B407A" w:rsidRDefault="0005058D" w:rsidP="0005058D">
            <w:pPr>
              <w:tabs>
                <w:tab w:val="left" w:pos="376"/>
              </w:tabs>
              <w:rPr>
                <w:sz w:val="24"/>
                <w:szCs w:val="24"/>
              </w:rPr>
            </w:pPr>
            <w:r w:rsidRPr="004B407A">
              <w:rPr>
                <w:sz w:val="24"/>
                <w:szCs w:val="24"/>
              </w:rPr>
              <w:t>Tiekėjui nedraudžiama remtis sutartimi, kurią tiekėjas vykdė ne vienas, bet kartu su kitais ūkio subjektais. Tačiau tokiu atveju turi būti vertinamos būtent konkretaus tiekėjo, dalyvaujančio viešajame pirkime, teiktos paslaugos, jų apimtis, vertė, o ne visas vykdytos sutarties / suteiktų paslaugų objektas.</w:t>
            </w:r>
          </w:p>
          <w:p w14:paraId="02F31F72" w14:textId="77777777" w:rsidR="0005058D" w:rsidRPr="004B407A" w:rsidRDefault="0005058D" w:rsidP="0005058D">
            <w:pPr>
              <w:autoSpaceDE w:val="0"/>
              <w:autoSpaceDN w:val="0"/>
              <w:adjustRightInd w:val="0"/>
              <w:rPr>
                <w:sz w:val="24"/>
                <w:szCs w:val="24"/>
              </w:rPr>
            </w:pPr>
          </w:p>
          <w:p w14:paraId="440A1A93" w14:textId="77777777" w:rsidR="0005058D" w:rsidRPr="004B407A" w:rsidRDefault="0005058D" w:rsidP="0005058D">
            <w:pPr>
              <w:autoSpaceDE w:val="0"/>
              <w:autoSpaceDN w:val="0"/>
              <w:adjustRightInd w:val="0"/>
              <w:rPr>
                <w:sz w:val="24"/>
                <w:szCs w:val="24"/>
                <w:highlight w:val="yellow"/>
              </w:rPr>
            </w:pPr>
          </w:p>
        </w:tc>
        <w:tc>
          <w:tcPr>
            <w:tcW w:w="1571" w:type="pct"/>
            <w:tcBorders>
              <w:top w:val="single" w:sz="4" w:space="0" w:color="000000" w:themeColor="text1"/>
              <w:left w:val="single" w:sz="4" w:space="0" w:color="auto"/>
              <w:bottom w:val="single" w:sz="4" w:space="0" w:color="000000" w:themeColor="text1"/>
              <w:right w:val="single" w:sz="4" w:space="0" w:color="000000" w:themeColor="text1"/>
            </w:tcBorders>
          </w:tcPr>
          <w:p w14:paraId="09A93C03" w14:textId="77777777" w:rsidR="001B52E1" w:rsidRDefault="001B52E1" w:rsidP="0005058D">
            <w:pPr>
              <w:ind w:firstLine="30"/>
              <w:rPr>
                <w:sz w:val="24"/>
                <w:szCs w:val="24"/>
              </w:rPr>
            </w:pPr>
            <w:r w:rsidRPr="001B52E1">
              <w:rPr>
                <w:sz w:val="24"/>
                <w:szCs w:val="24"/>
              </w:rPr>
              <w:t xml:space="preserve">Dokumentai patvirtinantys atitiktį kvalifikaciniams reikalavimams: Pateikiamas per paskutinius 3 metus arba per laiką nuo tiekėjo įregistravimo dienos (jeigu tiekėjas vykdė veiklą mažiau nei 3 metus) įvykdytų sutarčių sąrašas, kuriame nurodomas sutarties pavadinimas, sutarties sudarymo ir įvykdymo data, sutarties vertė, užsakovo identifikavimo duomenys. Jei teikiama informacija apie sutartį, pradėtą vykdyti anksčiau nei per paskutinius 3 metus, sąraše nurodoma per paskutinius 3 metus įvykdytos sutarties dalies vertė. </w:t>
            </w:r>
          </w:p>
          <w:p w14:paraId="2E0CD299" w14:textId="77777777" w:rsidR="001B52E1" w:rsidRDefault="001B52E1" w:rsidP="0005058D">
            <w:pPr>
              <w:ind w:firstLine="30"/>
              <w:rPr>
                <w:sz w:val="24"/>
                <w:szCs w:val="24"/>
              </w:rPr>
            </w:pPr>
          </w:p>
          <w:p w14:paraId="1D6E75F7" w14:textId="3C6FF4BD" w:rsidR="001B52E1" w:rsidRPr="001B52E1" w:rsidRDefault="001B52E1" w:rsidP="0005058D">
            <w:pPr>
              <w:ind w:firstLine="30"/>
              <w:rPr>
                <w:sz w:val="24"/>
                <w:szCs w:val="24"/>
              </w:rPr>
            </w:pPr>
            <w:r w:rsidRPr="001B52E1">
              <w:rPr>
                <w:sz w:val="24"/>
                <w:szCs w:val="24"/>
              </w:rPr>
              <w:t>Užsakovų pažymos, kuriose nurodyta:</w:t>
            </w:r>
          </w:p>
          <w:p w14:paraId="50BF570C" w14:textId="77777777" w:rsidR="001B52E1" w:rsidRPr="001B52E1" w:rsidRDefault="001B52E1" w:rsidP="0005058D">
            <w:pPr>
              <w:ind w:firstLine="30"/>
              <w:rPr>
                <w:sz w:val="24"/>
                <w:szCs w:val="24"/>
              </w:rPr>
            </w:pPr>
          </w:p>
          <w:p w14:paraId="6D846076" w14:textId="77777777" w:rsidR="0005058D" w:rsidRPr="004B407A" w:rsidRDefault="0005058D" w:rsidP="0005058D">
            <w:pPr>
              <w:numPr>
                <w:ilvl w:val="0"/>
                <w:numId w:val="15"/>
              </w:numPr>
              <w:tabs>
                <w:tab w:val="left" w:pos="350"/>
              </w:tabs>
              <w:suppressAutoHyphens/>
              <w:ind w:left="29" w:firstLine="0"/>
              <w:contextualSpacing/>
              <w:textAlignment w:val="baseline"/>
              <w:rPr>
                <w:rFonts w:eastAsia="SimSun"/>
                <w:color w:val="000000" w:themeColor="text1"/>
                <w:sz w:val="24"/>
                <w:szCs w:val="24"/>
              </w:rPr>
            </w:pPr>
            <w:r w:rsidRPr="004B407A">
              <w:rPr>
                <w:rFonts w:eastAsia="SimSun"/>
                <w:color w:val="000000" w:themeColor="text1"/>
                <w:sz w:val="24"/>
                <w:szCs w:val="24"/>
              </w:rPr>
              <w:t>suteiktų paslaugų aprašymas, nurodant teiktų paslaugų išsamų aprašymą (kokios paslaugos buvo suteiktos);</w:t>
            </w:r>
          </w:p>
          <w:p w14:paraId="0A757719" w14:textId="77777777" w:rsidR="0005058D" w:rsidRPr="004B407A" w:rsidRDefault="0005058D" w:rsidP="0005058D">
            <w:pPr>
              <w:numPr>
                <w:ilvl w:val="0"/>
                <w:numId w:val="15"/>
              </w:numPr>
              <w:tabs>
                <w:tab w:val="left" w:pos="350"/>
              </w:tabs>
              <w:suppressAutoHyphens/>
              <w:ind w:left="29" w:firstLine="0"/>
              <w:contextualSpacing/>
              <w:textAlignment w:val="baseline"/>
              <w:rPr>
                <w:rFonts w:eastAsia="SimSun"/>
                <w:color w:val="000000" w:themeColor="text1"/>
                <w:sz w:val="24"/>
                <w:szCs w:val="24"/>
              </w:rPr>
            </w:pPr>
            <w:r w:rsidRPr="004B407A">
              <w:rPr>
                <w:rFonts w:eastAsia="SimSun"/>
                <w:color w:val="000000" w:themeColor="text1"/>
                <w:sz w:val="24"/>
                <w:szCs w:val="24"/>
              </w:rPr>
              <w:t xml:space="preserve"> suteiktų paslaugų vertė (įvykdytų paslaugų vertė); </w:t>
            </w:r>
          </w:p>
          <w:p w14:paraId="5766A0AB" w14:textId="2B4EB1DF" w:rsidR="0005058D" w:rsidRPr="004B407A" w:rsidRDefault="0005058D" w:rsidP="0005058D">
            <w:pPr>
              <w:numPr>
                <w:ilvl w:val="0"/>
                <w:numId w:val="15"/>
              </w:numPr>
              <w:tabs>
                <w:tab w:val="left" w:pos="350"/>
              </w:tabs>
              <w:suppressAutoHyphens/>
              <w:ind w:left="29" w:firstLine="0"/>
              <w:contextualSpacing/>
              <w:textAlignment w:val="baseline"/>
              <w:rPr>
                <w:rFonts w:eastAsia="SimSun"/>
                <w:color w:val="000000" w:themeColor="text1"/>
                <w:sz w:val="24"/>
                <w:szCs w:val="24"/>
              </w:rPr>
            </w:pPr>
            <w:r w:rsidRPr="004B407A">
              <w:rPr>
                <w:rFonts w:eastAsia="SimSun"/>
                <w:color w:val="000000" w:themeColor="text1"/>
                <w:sz w:val="24"/>
                <w:szCs w:val="24"/>
              </w:rPr>
              <w:t xml:space="preserve">paslaugų teikimo laikotarpį (mėnesių tikslumu; </w:t>
            </w:r>
            <w:r w:rsidRPr="004B407A">
              <w:rPr>
                <w:rFonts w:eastAsia="SimSun"/>
                <w:i/>
                <w:iCs/>
                <w:color w:val="000000" w:themeColor="text1"/>
                <w:sz w:val="24"/>
                <w:szCs w:val="24"/>
              </w:rPr>
              <w:t>pvz.: paslaugos teiktos nuo 202</w:t>
            </w:r>
            <w:r w:rsidR="001C11AF">
              <w:rPr>
                <w:rFonts w:eastAsia="SimSun"/>
                <w:i/>
                <w:iCs/>
                <w:color w:val="000000" w:themeColor="text1"/>
                <w:sz w:val="24"/>
                <w:szCs w:val="24"/>
              </w:rPr>
              <w:t>3</w:t>
            </w:r>
            <w:r w:rsidRPr="004B407A">
              <w:rPr>
                <w:rFonts w:eastAsia="SimSun"/>
                <w:i/>
                <w:iCs/>
                <w:color w:val="000000" w:themeColor="text1"/>
                <w:sz w:val="24"/>
                <w:szCs w:val="24"/>
              </w:rPr>
              <w:t xml:space="preserve"> m. liepos 1 d. iki 202</w:t>
            </w:r>
            <w:r w:rsidR="001C11AF">
              <w:rPr>
                <w:rFonts w:eastAsia="SimSun"/>
                <w:i/>
                <w:iCs/>
                <w:color w:val="000000" w:themeColor="text1"/>
                <w:sz w:val="24"/>
                <w:szCs w:val="24"/>
              </w:rPr>
              <w:t>4</w:t>
            </w:r>
            <w:r w:rsidRPr="004B407A">
              <w:rPr>
                <w:rFonts w:eastAsia="SimSun"/>
                <w:i/>
                <w:iCs/>
                <w:color w:val="000000" w:themeColor="text1"/>
                <w:sz w:val="24"/>
                <w:szCs w:val="24"/>
              </w:rPr>
              <w:t xml:space="preserve"> m. vasario 1 d.</w:t>
            </w:r>
            <w:r w:rsidRPr="004B407A">
              <w:rPr>
                <w:rFonts w:eastAsia="SimSun"/>
                <w:color w:val="000000" w:themeColor="text1"/>
                <w:sz w:val="24"/>
                <w:szCs w:val="24"/>
              </w:rPr>
              <w:t>);</w:t>
            </w:r>
          </w:p>
          <w:p w14:paraId="172EAEDE" w14:textId="77777777" w:rsidR="0005058D" w:rsidRPr="004B407A" w:rsidRDefault="0005058D" w:rsidP="0005058D">
            <w:pPr>
              <w:numPr>
                <w:ilvl w:val="0"/>
                <w:numId w:val="15"/>
              </w:numPr>
              <w:tabs>
                <w:tab w:val="left" w:pos="350"/>
              </w:tabs>
              <w:suppressAutoHyphens/>
              <w:ind w:left="29" w:firstLine="0"/>
              <w:contextualSpacing/>
              <w:textAlignment w:val="baseline"/>
              <w:rPr>
                <w:rFonts w:eastAsia="SimSun"/>
                <w:color w:val="000000" w:themeColor="text1"/>
                <w:sz w:val="24"/>
                <w:szCs w:val="24"/>
              </w:rPr>
            </w:pPr>
            <w:r w:rsidRPr="004B407A">
              <w:rPr>
                <w:rFonts w:eastAsia="SimSun"/>
                <w:color w:val="000000" w:themeColor="text1"/>
                <w:sz w:val="24"/>
                <w:szCs w:val="24"/>
              </w:rPr>
              <w:t>duomenys apie užsakovą (įmonės / įstaigos organizacijos pavadinimas)</w:t>
            </w:r>
          </w:p>
          <w:p w14:paraId="74F73FF4" w14:textId="77777777" w:rsidR="0005058D" w:rsidRPr="004B407A" w:rsidRDefault="0005058D" w:rsidP="0005058D">
            <w:pPr>
              <w:suppressAutoHyphens/>
              <w:textAlignment w:val="baseline"/>
              <w:rPr>
                <w:rFonts w:eastAsia="SimSun"/>
                <w:color w:val="000000" w:themeColor="text1"/>
                <w:sz w:val="24"/>
                <w:szCs w:val="24"/>
              </w:rPr>
            </w:pPr>
            <w:r w:rsidRPr="004B407A">
              <w:rPr>
                <w:rFonts w:eastAsia="SimSun"/>
                <w:color w:val="000000" w:themeColor="text1"/>
                <w:sz w:val="24"/>
                <w:szCs w:val="24"/>
              </w:rPr>
              <w:t xml:space="preserve">5) įrodymui apie tinkamą paslaugų suteikimą (kuria, kuriomis tiekėjas grindžia kvalifikacinį reikalavimą) </w:t>
            </w:r>
            <w:r w:rsidRPr="004B407A">
              <w:rPr>
                <w:rFonts w:eastAsia="SimSun"/>
                <w:color w:val="000000" w:themeColor="text1"/>
                <w:sz w:val="24"/>
                <w:szCs w:val="24"/>
              </w:rPr>
              <w:lastRenderedPageBreak/>
              <w:t>pateikiamas – Užsakovo atsiliepimas / atsiliepimai (patvirtinti užsakovo vadovo ar jo įgalioto asmens parašu bei įmonės antspaudu (jei turi) ar kiti dokumentai (pvz. šalių pasirašyti suteiktų paslaugų – priėmimo – perdavimo aktai), kuriuose turi būti nurodyta, kad paslaugos buvo suteiktos tinkamai.</w:t>
            </w:r>
          </w:p>
          <w:p w14:paraId="4C5D7484" w14:textId="77777777" w:rsidR="0005058D" w:rsidRPr="004B407A" w:rsidRDefault="0005058D" w:rsidP="0005058D">
            <w:pPr>
              <w:suppressAutoHyphens/>
              <w:textAlignment w:val="baseline"/>
              <w:rPr>
                <w:rFonts w:eastAsia="SimSun"/>
                <w:color w:val="000000" w:themeColor="text1"/>
                <w:sz w:val="24"/>
                <w:szCs w:val="24"/>
              </w:rPr>
            </w:pPr>
          </w:p>
          <w:p w14:paraId="384BD5FA" w14:textId="77777777" w:rsidR="0005058D" w:rsidRPr="004B407A" w:rsidRDefault="0005058D" w:rsidP="0005058D">
            <w:pPr>
              <w:suppressAutoHyphens/>
              <w:textAlignment w:val="baseline"/>
              <w:rPr>
                <w:rFonts w:eastAsia="SimSun"/>
                <w:color w:val="000000" w:themeColor="text1"/>
                <w:sz w:val="24"/>
                <w:szCs w:val="24"/>
              </w:rPr>
            </w:pPr>
            <w:r w:rsidRPr="004B407A">
              <w:rPr>
                <w:rFonts w:eastAsia="SimSun"/>
                <w:color w:val="000000" w:themeColor="text1"/>
                <w:sz w:val="24"/>
                <w:szCs w:val="24"/>
              </w:rPr>
              <w:t>Teikėjui pateikus Užsakovo pasirašytą (-</w:t>
            </w:r>
            <w:proofErr w:type="spellStart"/>
            <w:r w:rsidRPr="004B407A">
              <w:rPr>
                <w:rFonts w:eastAsia="SimSun"/>
                <w:color w:val="000000" w:themeColor="text1"/>
                <w:sz w:val="24"/>
                <w:szCs w:val="24"/>
              </w:rPr>
              <w:t>us</w:t>
            </w:r>
            <w:proofErr w:type="spellEnd"/>
            <w:r w:rsidRPr="004B407A">
              <w:rPr>
                <w:rFonts w:eastAsia="SimSun"/>
                <w:color w:val="000000" w:themeColor="text1"/>
                <w:sz w:val="24"/>
                <w:szCs w:val="24"/>
              </w:rPr>
              <w:t>) priėmimo – perdavimo aktą (-</w:t>
            </w:r>
            <w:proofErr w:type="spellStart"/>
            <w:r w:rsidRPr="004B407A">
              <w:rPr>
                <w:rFonts w:eastAsia="SimSun"/>
                <w:color w:val="000000" w:themeColor="text1"/>
                <w:sz w:val="24"/>
                <w:szCs w:val="24"/>
              </w:rPr>
              <w:t>us</w:t>
            </w:r>
            <w:proofErr w:type="spellEnd"/>
            <w:r w:rsidRPr="004B407A">
              <w:rPr>
                <w:rFonts w:eastAsia="SimSun"/>
                <w:color w:val="000000" w:themeColor="text1"/>
                <w:sz w:val="24"/>
                <w:szCs w:val="24"/>
              </w:rPr>
              <w:t>), Perkančioji organizacija laikys, kad pats pasirašymo faktas reiškia, jog Užsakovas pripažino paslaugas suteiktas tinkamai.</w:t>
            </w:r>
          </w:p>
          <w:p w14:paraId="505CB27C" w14:textId="77777777" w:rsidR="0005058D" w:rsidRPr="004B407A" w:rsidRDefault="0005058D" w:rsidP="0005058D">
            <w:pPr>
              <w:suppressAutoHyphens/>
              <w:textAlignment w:val="baseline"/>
              <w:rPr>
                <w:rFonts w:eastAsia="SimSun"/>
                <w:color w:val="000000" w:themeColor="text1"/>
                <w:sz w:val="24"/>
                <w:szCs w:val="24"/>
              </w:rPr>
            </w:pPr>
          </w:p>
          <w:p w14:paraId="0F3810A6" w14:textId="77777777" w:rsidR="0005058D" w:rsidRPr="004B407A" w:rsidRDefault="0005058D" w:rsidP="0005058D">
            <w:pPr>
              <w:suppressAutoHyphens/>
              <w:textAlignment w:val="baseline"/>
              <w:rPr>
                <w:rFonts w:eastAsia="SimSun"/>
                <w:b/>
                <w:color w:val="000000" w:themeColor="text1"/>
                <w:sz w:val="24"/>
                <w:szCs w:val="24"/>
              </w:rPr>
            </w:pPr>
            <w:r w:rsidRPr="004B407A">
              <w:rPr>
                <w:rFonts w:eastAsia="SimSun"/>
                <w:b/>
                <w:color w:val="000000" w:themeColor="text1"/>
                <w:sz w:val="24"/>
                <w:szCs w:val="24"/>
              </w:rPr>
              <w:t>Perkančioji organizacija pasilieka teisę susisiekti su užsakovu nurodytais kontaktiniais telefonais, siekiant patikslinti informaciją apie suteiktas paslaugas.</w:t>
            </w:r>
          </w:p>
          <w:p w14:paraId="74E35C5C" w14:textId="77777777" w:rsidR="0005058D" w:rsidRPr="004B407A" w:rsidRDefault="0005058D" w:rsidP="0005058D">
            <w:pPr>
              <w:autoSpaceDE w:val="0"/>
              <w:autoSpaceDN w:val="0"/>
              <w:adjustRightInd w:val="0"/>
              <w:rPr>
                <w:color w:val="000000"/>
              </w:rPr>
            </w:pPr>
          </w:p>
        </w:tc>
        <w:tc>
          <w:tcPr>
            <w:tcW w:w="1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B2E21" w14:textId="77777777" w:rsidR="0005058D" w:rsidRPr="004B407A" w:rsidRDefault="0005058D" w:rsidP="0005058D">
            <w:pPr>
              <w:spacing w:line="257" w:lineRule="atLeast"/>
              <w:rPr>
                <w:sz w:val="24"/>
                <w:szCs w:val="24"/>
              </w:rPr>
            </w:pPr>
            <w:r w:rsidRPr="004B407A">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320599CE" w14:textId="77777777" w:rsidR="0005058D" w:rsidRPr="004B407A" w:rsidRDefault="0005058D" w:rsidP="0005058D">
            <w:pPr>
              <w:spacing w:line="257" w:lineRule="atLeast"/>
              <w:rPr>
                <w:sz w:val="24"/>
                <w:szCs w:val="24"/>
              </w:rPr>
            </w:pPr>
            <w:r w:rsidRPr="004B407A">
              <w:rPr>
                <w:sz w:val="24"/>
                <w:szCs w:val="24"/>
              </w:rPr>
              <w:t>Tiekėjas gali remtis kitų ūkio subjektų pajėgumais tik tuo atveju, jeigu tie subjektai patys vykdys tą pirkimo sutarties dalį, kuriai reikia jų turimų pajėgumų;</w:t>
            </w:r>
          </w:p>
          <w:p w14:paraId="1BEA4A4E" w14:textId="77777777" w:rsidR="0005058D" w:rsidRPr="004B407A" w:rsidRDefault="0005058D" w:rsidP="0005058D">
            <w:pPr>
              <w:spacing w:line="257" w:lineRule="atLeast"/>
              <w:rPr>
                <w:sz w:val="24"/>
                <w:szCs w:val="24"/>
              </w:rPr>
            </w:pPr>
            <w:r w:rsidRPr="004B407A">
              <w:rPr>
                <w:sz w:val="24"/>
                <w:szCs w:val="24"/>
              </w:rPr>
              <w:t>Subtiekėjams šis reikalavimas nenustatomas.</w:t>
            </w:r>
          </w:p>
          <w:p w14:paraId="06315D58" w14:textId="77777777" w:rsidR="0005058D" w:rsidRPr="004B407A" w:rsidRDefault="0005058D" w:rsidP="0005058D">
            <w:pPr>
              <w:autoSpaceDE w:val="0"/>
              <w:autoSpaceDN w:val="0"/>
              <w:adjustRightInd w:val="0"/>
              <w:rPr>
                <w:sz w:val="24"/>
                <w:szCs w:val="24"/>
              </w:rPr>
            </w:pPr>
          </w:p>
        </w:tc>
      </w:tr>
    </w:tbl>
    <w:p w14:paraId="2ADE22CF" w14:textId="77777777" w:rsidR="00826ABE" w:rsidRDefault="00826ABE" w:rsidP="0005058D">
      <w:pPr>
        <w:spacing w:line="240" w:lineRule="auto"/>
        <w:ind w:left="142" w:firstLine="0"/>
        <w:contextualSpacing/>
        <w:rPr>
          <w:rFonts w:ascii="Times New Roman" w:hAnsi="Times New Roman" w:cs="Times New Roman"/>
        </w:rPr>
      </w:pPr>
    </w:p>
    <w:p w14:paraId="7E50F7B4" w14:textId="3D1B5A51" w:rsidR="00CE7410" w:rsidRDefault="00CE7410">
      <w:pPr>
        <w:rPr>
          <w:rFonts w:ascii="Times New Roman" w:hAnsi="Times New Roman" w:cs="Times New Roman"/>
        </w:rPr>
      </w:pPr>
      <w:r>
        <w:rPr>
          <w:rFonts w:ascii="Times New Roman" w:hAnsi="Times New Roman" w:cs="Times New Roman"/>
        </w:rPr>
        <w:br w:type="page"/>
      </w:r>
    </w:p>
    <w:p w14:paraId="335B71B8" w14:textId="55789CCD" w:rsidR="00CB5907" w:rsidRDefault="00DE051B" w:rsidP="00EC1D3F">
      <w:pPr>
        <w:spacing w:line="240" w:lineRule="auto"/>
        <w:ind w:left="7314" w:firstLine="0"/>
        <w:outlineLvl w:val="0"/>
        <w:rPr>
          <w:rFonts w:ascii="Times New Roman" w:hAnsi="Times New Roman" w:cs="Times New Roman"/>
        </w:rPr>
      </w:pPr>
      <w:bookmarkStart w:id="40" w:name="_Toc187851322"/>
      <w:r w:rsidRPr="008839FD">
        <w:rPr>
          <w:rFonts w:ascii="Times New Roman" w:hAnsi="Times New Roman" w:cs="Times New Roman"/>
        </w:rPr>
        <w:lastRenderedPageBreak/>
        <w:t>P</w:t>
      </w:r>
      <w:r w:rsidR="00CB5907" w:rsidRPr="008839FD">
        <w:rPr>
          <w:rFonts w:ascii="Times New Roman" w:hAnsi="Times New Roman" w:cs="Times New Roman"/>
        </w:rPr>
        <w:t xml:space="preserve">irkimo sąlygų </w:t>
      </w:r>
      <w:r w:rsidR="00CE7410">
        <w:rPr>
          <w:rFonts w:ascii="Times New Roman" w:hAnsi="Times New Roman" w:cs="Times New Roman"/>
        </w:rPr>
        <w:t>3</w:t>
      </w:r>
      <w:r w:rsidR="00CB5907" w:rsidRPr="008839FD">
        <w:rPr>
          <w:rFonts w:ascii="Times New Roman" w:hAnsi="Times New Roman" w:cs="Times New Roman"/>
        </w:rPr>
        <w:t xml:space="preserve"> priedas</w:t>
      </w:r>
      <w:r w:rsidR="00105DAD" w:rsidRPr="008839FD">
        <w:rPr>
          <w:rFonts w:ascii="Times New Roman" w:hAnsi="Times New Roman" w:cs="Times New Roman"/>
        </w:rPr>
        <w:t xml:space="preserve"> </w:t>
      </w:r>
      <w:r w:rsidR="00CB5907" w:rsidRPr="008839FD">
        <w:rPr>
          <w:rFonts w:ascii="Times New Roman" w:hAnsi="Times New Roman" w:cs="Times New Roman"/>
        </w:rPr>
        <w:t>„Techninė specifikacija“</w:t>
      </w:r>
      <w:bookmarkEnd w:id="32"/>
      <w:bookmarkEnd w:id="33"/>
      <w:bookmarkEnd w:id="34"/>
      <w:bookmarkEnd w:id="35"/>
      <w:bookmarkEnd w:id="36"/>
      <w:bookmarkEnd w:id="37"/>
      <w:bookmarkEnd w:id="40"/>
    </w:p>
    <w:p w14:paraId="5626665A" w14:textId="77777777" w:rsidR="00E010BF" w:rsidRPr="008839FD" w:rsidRDefault="00E010BF" w:rsidP="00105DAD">
      <w:pPr>
        <w:spacing w:line="240" w:lineRule="auto"/>
        <w:ind w:left="7314" w:firstLine="0"/>
        <w:rPr>
          <w:rFonts w:ascii="Times New Roman" w:hAnsi="Times New Roman" w:cs="Times New Roman"/>
        </w:rPr>
      </w:pPr>
    </w:p>
    <w:bookmarkEnd w:id="38"/>
    <w:p w14:paraId="75067E26" w14:textId="77777777" w:rsidR="00594DD8" w:rsidRPr="00594DD8" w:rsidRDefault="00594DD8" w:rsidP="00594DD8">
      <w:pPr>
        <w:spacing w:line="240" w:lineRule="auto"/>
        <w:ind w:firstLine="0"/>
        <w:jc w:val="center"/>
        <w:rPr>
          <w:rFonts w:ascii="Times New Roman" w:eastAsia="Calibri" w:hAnsi="Times New Roman" w:cs="Times New Roman"/>
          <w:b/>
          <w:sz w:val="24"/>
          <w:szCs w:val="22"/>
          <w:lang w:eastAsia="en-US"/>
        </w:rPr>
      </w:pPr>
      <w:r w:rsidRPr="00594DD8">
        <w:rPr>
          <w:rFonts w:ascii="Times New Roman" w:eastAsia="Calibri" w:hAnsi="Times New Roman" w:cs="Times New Roman"/>
          <w:b/>
          <w:sz w:val="24"/>
          <w:szCs w:val="22"/>
          <w:lang w:eastAsia="en-US"/>
        </w:rPr>
        <w:t xml:space="preserve">„TŪKSTANTMEČIO MOKYKLŲ“ PROGRAMOS PROJEKTAS </w:t>
      </w:r>
    </w:p>
    <w:p w14:paraId="15227DC8" w14:textId="77777777" w:rsidR="00594DD8" w:rsidRPr="00594DD8" w:rsidRDefault="00594DD8" w:rsidP="00594DD8">
      <w:pPr>
        <w:spacing w:line="240" w:lineRule="auto"/>
        <w:ind w:firstLine="0"/>
        <w:jc w:val="center"/>
        <w:rPr>
          <w:rFonts w:ascii="Times New Roman" w:eastAsia="Calibri" w:hAnsi="Times New Roman" w:cs="Times New Roman"/>
          <w:b/>
          <w:sz w:val="24"/>
          <w:szCs w:val="22"/>
          <w:lang w:eastAsia="en-US"/>
        </w:rPr>
      </w:pPr>
      <w:r w:rsidRPr="00594DD8">
        <w:rPr>
          <w:rFonts w:ascii="Times New Roman" w:eastAsia="Calibri" w:hAnsi="Times New Roman" w:cs="Times New Roman"/>
          <w:b/>
          <w:sz w:val="24"/>
          <w:szCs w:val="22"/>
          <w:lang w:eastAsia="en-US"/>
        </w:rPr>
        <w:t>„TŪKSTANTMEČIO MOKYKLOS I“</w:t>
      </w:r>
    </w:p>
    <w:p w14:paraId="67400C70" w14:textId="77777777" w:rsidR="00594DD8" w:rsidRPr="00594DD8" w:rsidRDefault="00594DD8" w:rsidP="00594DD8">
      <w:pPr>
        <w:spacing w:line="240" w:lineRule="auto"/>
        <w:ind w:firstLine="0"/>
        <w:jc w:val="center"/>
        <w:rPr>
          <w:rFonts w:ascii="Times New Roman" w:eastAsia="Calibri" w:hAnsi="Times New Roman" w:cs="Times New Roman"/>
          <w:b/>
          <w:sz w:val="24"/>
          <w:szCs w:val="22"/>
          <w:lang w:eastAsia="en-US"/>
        </w:rPr>
      </w:pPr>
    </w:p>
    <w:p w14:paraId="1F2A1A07" w14:textId="77777777" w:rsidR="00594DD8" w:rsidRPr="00594DD8" w:rsidRDefault="00594DD8" w:rsidP="00594DD8">
      <w:pPr>
        <w:spacing w:line="240" w:lineRule="auto"/>
        <w:ind w:firstLine="0"/>
        <w:jc w:val="center"/>
        <w:rPr>
          <w:rFonts w:ascii="Times New Roman" w:eastAsia="Calibri" w:hAnsi="Times New Roman" w:cs="Times New Roman"/>
          <w:b/>
          <w:sz w:val="24"/>
          <w:szCs w:val="22"/>
          <w:lang w:eastAsia="en-US"/>
        </w:rPr>
      </w:pPr>
      <w:r w:rsidRPr="00594DD8">
        <w:rPr>
          <w:rFonts w:ascii="Times New Roman" w:eastAsia="Calibri" w:hAnsi="Times New Roman" w:cs="Times New Roman"/>
          <w:b/>
          <w:sz w:val="24"/>
          <w:szCs w:val="22"/>
          <w:lang w:eastAsia="en-US"/>
        </w:rPr>
        <w:t xml:space="preserve">STAŽUOTĖS „PRANCŪZIJOS PAVELDO ĮTAKA TOBULINANT KULTŪRINĘ, MENINĘ IR SOCIALINĘ KOMPETENCIJAS ĮVAIRIŲ DALYKŲ PAMOKOSE“ </w:t>
      </w:r>
    </w:p>
    <w:p w14:paraId="2D354341" w14:textId="77777777" w:rsidR="00594DD8" w:rsidRPr="00594DD8" w:rsidRDefault="00594DD8" w:rsidP="00594DD8">
      <w:pPr>
        <w:spacing w:line="240" w:lineRule="auto"/>
        <w:ind w:firstLine="0"/>
        <w:jc w:val="center"/>
        <w:rPr>
          <w:rFonts w:ascii="Times New Roman" w:eastAsia="Calibri" w:hAnsi="Times New Roman" w:cs="Times New Roman"/>
          <w:b/>
          <w:sz w:val="24"/>
          <w:szCs w:val="22"/>
          <w:lang w:eastAsia="en-US"/>
        </w:rPr>
      </w:pPr>
      <w:r w:rsidRPr="00594DD8">
        <w:rPr>
          <w:rFonts w:ascii="Times New Roman" w:eastAsia="Calibri" w:hAnsi="Times New Roman" w:cs="Times New Roman"/>
          <w:b/>
          <w:sz w:val="24"/>
          <w:szCs w:val="22"/>
          <w:lang w:eastAsia="en-US"/>
        </w:rPr>
        <w:t>TECHNINĖ SPECIFIKACIJA</w:t>
      </w:r>
    </w:p>
    <w:p w14:paraId="6F61DDBE" w14:textId="77777777" w:rsidR="00594DD8" w:rsidRPr="00594DD8" w:rsidRDefault="00594DD8" w:rsidP="00594DD8">
      <w:pPr>
        <w:spacing w:line="240" w:lineRule="auto"/>
        <w:ind w:firstLine="0"/>
        <w:jc w:val="center"/>
        <w:rPr>
          <w:rFonts w:ascii="Times New Roman" w:eastAsia="Calibri" w:hAnsi="Times New Roman" w:cs="Times New Roman"/>
          <w:b/>
          <w:sz w:val="24"/>
          <w:szCs w:val="22"/>
          <w:lang w:eastAsia="en-US"/>
        </w:rPr>
      </w:pPr>
    </w:p>
    <w:p w14:paraId="1884A6A8" w14:textId="77777777" w:rsidR="00594DD8" w:rsidRPr="00594DD8" w:rsidRDefault="00594DD8" w:rsidP="00594DD8">
      <w:pPr>
        <w:spacing w:line="240" w:lineRule="auto"/>
        <w:ind w:firstLine="0"/>
        <w:jc w:val="center"/>
        <w:rPr>
          <w:rFonts w:ascii="Times New Roman" w:eastAsia="Calibri" w:hAnsi="Times New Roman" w:cs="Times New Roman"/>
          <w:b/>
          <w:sz w:val="24"/>
          <w:szCs w:val="22"/>
          <w:lang w:eastAsia="en-US"/>
        </w:rPr>
      </w:pPr>
    </w:p>
    <w:p w14:paraId="33FA2C69" w14:textId="77777777" w:rsidR="00594DD8" w:rsidRPr="00594DD8" w:rsidRDefault="00594DD8" w:rsidP="00594DD8">
      <w:pPr>
        <w:numPr>
          <w:ilvl w:val="0"/>
          <w:numId w:val="17"/>
        </w:numPr>
        <w:tabs>
          <w:tab w:val="left" w:pos="284"/>
          <w:tab w:val="left" w:pos="3686"/>
          <w:tab w:val="left" w:pos="3828"/>
        </w:tabs>
        <w:spacing w:after="200" w:line="240" w:lineRule="auto"/>
        <w:ind w:left="0" w:firstLine="0"/>
        <w:contextualSpacing/>
        <w:jc w:val="center"/>
        <w:rPr>
          <w:rFonts w:ascii="Times New Roman" w:eastAsia="Calibri" w:hAnsi="Times New Roman" w:cs="Times New Roman"/>
          <w:b/>
          <w:sz w:val="24"/>
          <w:szCs w:val="24"/>
          <w:lang w:eastAsia="en-US"/>
        </w:rPr>
      </w:pPr>
      <w:r w:rsidRPr="00594DD8">
        <w:rPr>
          <w:rFonts w:ascii="Times New Roman" w:eastAsia="Calibri" w:hAnsi="Times New Roman" w:cs="Times New Roman"/>
          <w:b/>
          <w:sz w:val="24"/>
          <w:szCs w:val="24"/>
          <w:lang w:eastAsia="en-US"/>
        </w:rPr>
        <w:t>PIRKIMO OBJEKTAS</w:t>
      </w:r>
    </w:p>
    <w:p w14:paraId="1F868686" w14:textId="77777777" w:rsidR="00594DD8" w:rsidRPr="00594DD8" w:rsidRDefault="00594DD8" w:rsidP="00594DD8">
      <w:pPr>
        <w:tabs>
          <w:tab w:val="left" w:pos="284"/>
          <w:tab w:val="left" w:pos="3686"/>
          <w:tab w:val="left" w:pos="3828"/>
        </w:tabs>
        <w:spacing w:line="240" w:lineRule="auto"/>
        <w:ind w:firstLine="0"/>
        <w:contextualSpacing/>
        <w:jc w:val="left"/>
        <w:rPr>
          <w:rFonts w:ascii="Times New Roman" w:eastAsia="Calibri" w:hAnsi="Times New Roman" w:cs="Times New Roman"/>
          <w:b/>
          <w:sz w:val="24"/>
          <w:szCs w:val="24"/>
          <w:lang w:eastAsia="en-US"/>
        </w:rPr>
      </w:pPr>
    </w:p>
    <w:p w14:paraId="06E37602" w14:textId="77777777" w:rsidR="00594DD8" w:rsidRPr="00594DD8" w:rsidRDefault="00594DD8" w:rsidP="00594DD8">
      <w:pPr>
        <w:numPr>
          <w:ilvl w:val="0"/>
          <w:numId w:val="18"/>
        </w:numPr>
        <w:tabs>
          <w:tab w:val="left" w:pos="1418"/>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Perkančioji organizacija Ignalinos rajono savivaldybės administracija (toliau – Pirkėjas) įgyvendina „Tūkstantmečio mokyklų“ programos projektą „Tūkstantmečio mokyklos I“ (toliau – TŪM), vykdomą pagal 2021–2030 m. plėtros programos valdytojos Lietuvos Respublikos švietimo, mokslo ir sporto ministerijos Švietimo plėtros programos pažangos priemonę Nr. 12-003-03-01-01 „Įgyvendinti „Tūkstantmečio mokyklų“ programą“.</w:t>
      </w:r>
    </w:p>
    <w:p w14:paraId="5F32EE76" w14:textId="77777777" w:rsidR="00594DD8" w:rsidRPr="00594DD8" w:rsidRDefault="00594DD8" w:rsidP="00594DD8">
      <w:pPr>
        <w:numPr>
          <w:ilvl w:val="0"/>
          <w:numId w:val="18"/>
        </w:numPr>
        <w:tabs>
          <w:tab w:val="left" w:pos="1418"/>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Pirkimo objektas – stažuotė Paryžiuje </w:t>
      </w:r>
      <w:r w:rsidRPr="00594DD8">
        <w:rPr>
          <w:rFonts w:ascii="Times New Roman" w:eastAsia="Calibri" w:hAnsi="Times New Roman" w:cs="Times New Roman"/>
          <w:sz w:val="24"/>
          <w:szCs w:val="22"/>
          <w:lang w:eastAsia="en-US"/>
        </w:rPr>
        <w:t>„Prancūzijos paveldo įtaka tobulinant kultūrinę, meninę ir socialinę kompetencijas įvairių dalykų pamokose</w:t>
      </w:r>
      <w:r w:rsidRPr="00594DD8">
        <w:rPr>
          <w:rFonts w:ascii="Times New Roman" w:eastAsia="Calibri" w:hAnsi="Times New Roman" w:cs="Times New Roman"/>
          <w:sz w:val="24"/>
          <w:szCs w:val="24"/>
          <w:lang w:eastAsia="en-US"/>
        </w:rPr>
        <w:t>“</w:t>
      </w:r>
      <w:r w:rsidRPr="00594DD8">
        <w:rPr>
          <w:rFonts w:ascii="Times New Roman" w:eastAsia="Calibri" w:hAnsi="Times New Roman" w:cs="Times New Roman"/>
          <w:b/>
          <w:sz w:val="24"/>
          <w:szCs w:val="24"/>
          <w:lang w:eastAsia="en-US"/>
        </w:rPr>
        <w:t xml:space="preserve"> </w:t>
      </w:r>
      <w:r w:rsidRPr="00594DD8">
        <w:rPr>
          <w:rFonts w:ascii="Times New Roman" w:eastAsia="Calibri" w:hAnsi="Times New Roman" w:cs="Times New Roman"/>
          <w:sz w:val="24"/>
          <w:szCs w:val="24"/>
          <w:lang w:eastAsia="en-US"/>
        </w:rPr>
        <w:t xml:space="preserve"> (toliau – Stažuotė).</w:t>
      </w:r>
    </w:p>
    <w:p w14:paraId="3FF30680" w14:textId="77777777" w:rsidR="00594DD8" w:rsidRPr="00594DD8" w:rsidRDefault="00594DD8" w:rsidP="00594DD8">
      <w:pPr>
        <w:numPr>
          <w:ilvl w:val="0"/>
          <w:numId w:val="18"/>
        </w:numPr>
        <w:tabs>
          <w:tab w:val="left" w:pos="1418"/>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užsiėmimų trukmė – 60 akademinių valandų (toliau – ak. val.).</w:t>
      </w:r>
    </w:p>
    <w:p w14:paraId="694D29F9" w14:textId="77777777" w:rsidR="00594DD8" w:rsidRPr="00594DD8" w:rsidRDefault="00594DD8" w:rsidP="00594DD8">
      <w:pPr>
        <w:numPr>
          <w:ilvl w:val="0"/>
          <w:numId w:val="18"/>
        </w:numPr>
        <w:tabs>
          <w:tab w:val="left" w:pos="1418"/>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Galimi stažuotės dalyviai – Ignalinos rajono savivaldybės bendrojo ugdymo mokyklų ir Visagino savivaldybės TŪM dalyvaujančių mokyklų (Ignalinos Česlovo Kudabos gimnazijos (toliau – IČKG), Ignalinos r. Didžiasalio „Ryto“ gimnazijos, Ignalinos r. Vidiškių gimnazijos, Ignalinos „Šaltinėlio“ mokyklos, Visagino „Atgimimo“ gimnazijos, Visagino „Verdenės“ gimnazijos, Visagino „Žiburio“ pagrindinės mokyklos) pedagoginiai darbuotojai, mokytojų padėjėjai, TŪM sričių koordinatoriai, kiti mokyklos bendruomenės atstovai (iš viso </w:t>
      </w:r>
      <w:r w:rsidRPr="00594DD8">
        <w:rPr>
          <w:rFonts w:ascii="Times New Roman" w:eastAsia="Calibri" w:hAnsi="Times New Roman" w:cs="Times New Roman"/>
          <w:color w:val="000000"/>
          <w:sz w:val="24"/>
          <w:szCs w:val="24"/>
          <w:lang w:eastAsia="en-US"/>
        </w:rPr>
        <w:t xml:space="preserve">20 </w:t>
      </w:r>
      <w:r w:rsidRPr="00594DD8">
        <w:rPr>
          <w:rFonts w:ascii="Times New Roman" w:eastAsia="Calibri" w:hAnsi="Times New Roman" w:cs="Times New Roman"/>
          <w:sz w:val="24"/>
          <w:szCs w:val="24"/>
          <w:lang w:eastAsia="en-US"/>
        </w:rPr>
        <w:t>asmenų, toliau – Stažuotės dalyviai).</w:t>
      </w:r>
    </w:p>
    <w:p w14:paraId="50502E9E" w14:textId="77777777" w:rsidR="00594DD8" w:rsidRPr="00594DD8" w:rsidRDefault="00594DD8" w:rsidP="00594DD8">
      <w:pPr>
        <w:numPr>
          <w:ilvl w:val="0"/>
          <w:numId w:val="18"/>
        </w:numPr>
        <w:tabs>
          <w:tab w:val="left" w:pos="1418"/>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Į Stažuotės kainą turi būti įskaičiuota: </w:t>
      </w:r>
    </w:p>
    <w:p w14:paraId="2F193239"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organizavimas ir vykdymas;</w:t>
      </w:r>
    </w:p>
    <w:p w14:paraId="74A891D7"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elektroninės </w:t>
      </w:r>
      <w:proofErr w:type="spellStart"/>
      <w:r w:rsidRPr="00594DD8">
        <w:rPr>
          <w:rFonts w:ascii="Times New Roman" w:eastAsia="Calibri" w:hAnsi="Times New Roman" w:cs="Times New Roman"/>
          <w:sz w:val="24"/>
          <w:szCs w:val="24"/>
          <w:lang w:eastAsia="en-US"/>
        </w:rPr>
        <w:t>dalomosios</w:t>
      </w:r>
      <w:proofErr w:type="spellEnd"/>
      <w:r w:rsidRPr="00594DD8">
        <w:rPr>
          <w:rFonts w:ascii="Times New Roman" w:eastAsia="Calibri" w:hAnsi="Times New Roman" w:cs="Times New Roman"/>
          <w:sz w:val="24"/>
          <w:szCs w:val="24"/>
          <w:lang w:eastAsia="en-US"/>
        </w:rPr>
        <w:t xml:space="preserve"> ir apibendrinamosios Stažuotės mokymų medžiagos parengimas; </w:t>
      </w:r>
    </w:p>
    <w:p w14:paraId="01EFDCD8"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7 nakvynės (su pusryčiais) Paryžiuje Stažuotės laikotarpiui Stažuotės dalyviams;</w:t>
      </w:r>
    </w:p>
    <w:p w14:paraId="69F80822"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Stažuotės vadovo paslaugos Stažuotės laikotarpiu; </w:t>
      </w:r>
    </w:p>
    <w:p w14:paraId="6B5CECFF"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vertėjo paslaugos Paryžiuje verčiant į lietuvių kalbą;</w:t>
      </w:r>
    </w:p>
    <w:p w14:paraId="66FCF203"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Stažuotės dalyvių skrydžių bilietai (su galimybe pakeisti Stažuotės dalyvį); </w:t>
      </w:r>
    </w:p>
    <w:p w14:paraId="10DD5534"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kitos kelionės išlaidos (pvz., vykimo į oro uostus, į įvairias Stažuotės metu lankomas įstaigas, į maitinimo vietas ir kt.);</w:t>
      </w:r>
    </w:p>
    <w:p w14:paraId="161A65E3"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dalyvių kelionės draudimo išlaidos (įskaitant medicininių išlaidų ir repatriacijos draudimą, esant draudimo sumai 100 000 eurų, ir draudimą nelaimingų atsitikimų metu, kai draudimo suma – ne mažiau 10 000 eurų);</w:t>
      </w:r>
    </w:p>
    <w:p w14:paraId="0DC37F93"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kitos išlaidos, būtinos šioje techninėje specifikacijoje numatytų reikalavimų Stažuotei įgyvendinimui (pvz., lankymasis įstaigose, įvairūs mokesčiai ir kt.). </w:t>
      </w:r>
    </w:p>
    <w:p w14:paraId="2001D02B" w14:textId="77777777" w:rsidR="00594DD8" w:rsidRPr="00594DD8" w:rsidRDefault="00594DD8" w:rsidP="00594DD8">
      <w:pPr>
        <w:tabs>
          <w:tab w:val="left" w:pos="284"/>
          <w:tab w:val="left" w:pos="426"/>
          <w:tab w:val="left" w:pos="3686"/>
        </w:tabs>
        <w:spacing w:line="240" w:lineRule="auto"/>
        <w:ind w:firstLine="0"/>
        <w:contextualSpacing/>
        <w:jc w:val="left"/>
        <w:rPr>
          <w:rFonts w:ascii="Times New Roman" w:eastAsia="Calibri" w:hAnsi="Times New Roman" w:cs="Times New Roman"/>
          <w:b/>
          <w:sz w:val="24"/>
          <w:szCs w:val="24"/>
          <w:lang w:eastAsia="en-US"/>
        </w:rPr>
      </w:pPr>
    </w:p>
    <w:p w14:paraId="009BCA15" w14:textId="77777777" w:rsidR="00594DD8" w:rsidRPr="00594DD8" w:rsidRDefault="00594DD8" w:rsidP="00594DD8">
      <w:pPr>
        <w:numPr>
          <w:ilvl w:val="0"/>
          <w:numId w:val="17"/>
        </w:numPr>
        <w:tabs>
          <w:tab w:val="left" w:pos="284"/>
          <w:tab w:val="left" w:pos="426"/>
          <w:tab w:val="left" w:pos="3686"/>
        </w:tabs>
        <w:spacing w:after="200" w:line="240" w:lineRule="auto"/>
        <w:ind w:left="0" w:firstLine="0"/>
        <w:contextualSpacing/>
        <w:jc w:val="center"/>
        <w:rPr>
          <w:rFonts w:ascii="Times New Roman" w:eastAsia="Calibri" w:hAnsi="Times New Roman" w:cs="Times New Roman"/>
          <w:b/>
          <w:sz w:val="24"/>
          <w:szCs w:val="24"/>
          <w:lang w:eastAsia="en-US"/>
        </w:rPr>
      </w:pPr>
      <w:r w:rsidRPr="00594DD8">
        <w:rPr>
          <w:rFonts w:ascii="Times New Roman" w:eastAsia="Calibri" w:hAnsi="Times New Roman" w:cs="Times New Roman"/>
          <w:b/>
          <w:sz w:val="24"/>
          <w:szCs w:val="24"/>
          <w:lang w:eastAsia="en-US"/>
        </w:rPr>
        <w:t>REIKALAVIMAI STAŽUOTĖS TURINIUI</w:t>
      </w:r>
    </w:p>
    <w:p w14:paraId="73A42D8A" w14:textId="77777777" w:rsidR="00594DD8" w:rsidRPr="00594DD8" w:rsidRDefault="00594DD8" w:rsidP="00594DD8">
      <w:pPr>
        <w:spacing w:line="240" w:lineRule="auto"/>
        <w:ind w:firstLine="0"/>
        <w:jc w:val="center"/>
        <w:rPr>
          <w:rFonts w:ascii="Times New Roman" w:eastAsia="Calibri" w:hAnsi="Times New Roman" w:cs="Times New Roman"/>
          <w:b/>
          <w:sz w:val="24"/>
          <w:szCs w:val="24"/>
          <w:lang w:eastAsia="en-US"/>
        </w:rPr>
      </w:pPr>
    </w:p>
    <w:p w14:paraId="7C7403E3" w14:textId="77777777" w:rsidR="00594DD8" w:rsidRPr="00594DD8" w:rsidRDefault="00594DD8" w:rsidP="00594DD8">
      <w:pPr>
        <w:numPr>
          <w:ilvl w:val="0"/>
          <w:numId w:val="18"/>
        </w:numPr>
        <w:tabs>
          <w:tab w:val="left" w:pos="1418"/>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turinys turi derėti su Ignalinos rajono savivaldybės Švietimo pažangos planu (toliau – ŠPP) ir atitikti šio plano 5 ir 6 dalyse iškeltus lūkesčius Stažuotei (</w:t>
      </w:r>
      <w:hyperlink r:id="rId13" w:history="1">
        <w:r w:rsidRPr="00594DD8">
          <w:rPr>
            <w:rFonts w:ascii="Times New Roman" w:eastAsia="Calibri" w:hAnsi="Times New Roman" w:cs="Times New Roman"/>
            <w:color w:val="0563C1"/>
            <w:sz w:val="24"/>
            <w:szCs w:val="24"/>
            <w:u w:val="single"/>
            <w:lang w:eastAsia="en-US"/>
          </w:rPr>
          <w:t>https://ignalina.lt/svietimas/projektai.-programos/projektas-tukstantmecio-mokyklos-i-ignalinos-savivaldybeje/645</w:t>
        </w:r>
      </w:hyperlink>
      <w:r w:rsidRPr="00594DD8">
        <w:rPr>
          <w:rFonts w:ascii="Times New Roman" w:eastAsia="Calibri" w:hAnsi="Times New Roman" w:cs="Times New Roman"/>
          <w:sz w:val="24"/>
          <w:szCs w:val="24"/>
          <w:lang w:eastAsia="en-US"/>
        </w:rPr>
        <w:t>).</w:t>
      </w:r>
    </w:p>
    <w:p w14:paraId="09C6117B" w14:textId="77777777" w:rsidR="00594DD8" w:rsidRPr="00594DD8" w:rsidRDefault="00594DD8" w:rsidP="00594DD8">
      <w:pPr>
        <w:numPr>
          <w:ilvl w:val="0"/>
          <w:numId w:val="18"/>
        </w:numPr>
        <w:tabs>
          <w:tab w:val="left" w:pos="1418"/>
        </w:tabs>
        <w:spacing w:after="200" w:line="276" w:lineRule="auto"/>
        <w:ind w:firstLine="774"/>
        <w:contextualSpacing/>
        <w:jc w:val="left"/>
        <w:rPr>
          <w:rFonts w:ascii="Calibri" w:eastAsia="Calibri" w:hAnsi="Calibri" w:cs="Times New Roman"/>
          <w:sz w:val="22"/>
          <w:szCs w:val="24"/>
          <w:lang w:eastAsia="en-US"/>
        </w:rPr>
      </w:pPr>
      <w:r w:rsidRPr="00594DD8">
        <w:rPr>
          <w:rFonts w:ascii="Times New Roman" w:eastAsia="Calibri" w:hAnsi="Times New Roman" w:cs="Times New Roman"/>
          <w:sz w:val="24"/>
          <w:szCs w:val="24"/>
          <w:lang w:eastAsia="en-US"/>
        </w:rPr>
        <w:t>Stažuotės tikslas – skatinti tarptautinį bendradarbiavimą ir susipažinti su Prancūzijos paveldo įtaka tobulinant kultūrinę, meninę ir socialinę kompetencijas įvairių dalykų pamokose.</w:t>
      </w:r>
    </w:p>
    <w:p w14:paraId="0E995276" w14:textId="77777777" w:rsidR="00594DD8" w:rsidRPr="00594DD8" w:rsidRDefault="00594DD8" w:rsidP="00594DD8">
      <w:pPr>
        <w:numPr>
          <w:ilvl w:val="0"/>
          <w:numId w:val="18"/>
        </w:numPr>
        <w:tabs>
          <w:tab w:val="left" w:pos="1418"/>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 Stažuotės uždaviniai:</w:t>
      </w:r>
    </w:p>
    <w:p w14:paraId="2AFD23E1"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Susipažinti su Prancūzijos švietimo sistema ir kultūriniu, meniniu ir socialiniu ugdymu formaliajame švietime kaip sudėtine švietimo sistemos dalimi.</w:t>
      </w:r>
    </w:p>
    <w:p w14:paraId="4C562C41"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Lankantis įvairiose įstaigose, mokyklose praktiškai susipažinti su kultūrinio, meninio ir socialinio ugdymo metodais.</w:t>
      </w:r>
    </w:p>
    <w:p w14:paraId="20EC9853"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Perimti gerąją patirtį randant galimybių ją pritaikyti šalies mokyklose. </w:t>
      </w:r>
    </w:p>
    <w:p w14:paraId="2F9C7268" w14:textId="77777777" w:rsidR="00594DD8" w:rsidRPr="00594DD8" w:rsidRDefault="00594DD8" w:rsidP="00594DD8">
      <w:pPr>
        <w:numPr>
          <w:ilvl w:val="0"/>
          <w:numId w:val="18"/>
        </w:numPr>
        <w:tabs>
          <w:tab w:val="left" w:pos="1418"/>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Stažuotės teorinėje dalyje paskaitose ar lankantis įstaigose turi būti aptartos šios temos: </w:t>
      </w:r>
    </w:p>
    <w:p w14:paraId="1FDDD9D9"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Prancūzijos švietimo sistema: </w:t>
      </w:r>
    </w:p>
    <w:p w14:paraId="1CFB1A0C" w14:textId="77777777" w:rsidR="00594DD8" w:rsidRPr="00594DD8" w:rsidRDefault="00594DD8" w:rsidP="00594DD8">
      <w:pPr>
        <w:numPr>
          <w:ilvl w:val="2"/>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ikimokyklinis ir priešmokyklinis ugdymas;</w:t>
      </w:r>
    </w:p>
    <w:p w14:paraId="68230B62" w14:textId="77777777" w:rsidR="00594DD8" w:rsidRPr="00594DD8" w:rsidRDefault="00594DD8" w:rsidP="00594DD8">
      <w:pPr>
        <w:numPr>
          <w:ilvl w:val="2"/>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pradinis, pagrindinis ir vidurinis ugdymas; </w:t>
      </w:r>
    </w:p>
    <w:p w14:paraId="2378A451" w14:textId="77777777" w:rsidR="00594DD8" w:rsidRPr="00594DD8" w:rsidRDefault="00594DD8" w:rsidP="00594DD8">
      <w:pPr>
        <w:numPr>
          <w:ilvl w:val="2"/>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privalomas ir pasirenkamas ugdymas; </w:t>
      </w:r>
    </w:p>
    <w:p w14:paraId="6644789D" w14:textId="77777777" w:rsidR="00594DD8" w:rsidRPr="00594DD8" w:rsidRDefault="00594DD8" w:rsidP="00594DD8">
      <w:pPr>
        <w:numPr>
          <w:ilvl w:val="2"/>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neformalusis vaikų švietimas ir NVO vieta švietime; </w:t>
      </w:r>
    </w:p>
    <w:p w14:paraId="6BD3F9EC" w14:textId="77777777" w:rsidR="00594DD8" w:rsidRPr="00594DD8" w:rsidRDefault="00594DD8" w:rsidP="00594DD8">
      <w:pPr>
        <w:numPr>
          <w:ilvl w:val="2"/>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galimybės vaikui baigus mokyklą (apžvelgiamos aukštojo, aukštesniojo mokslo ir profesinio mokymo galimybės); </w:t>
      </w:r>
    </w:p>
    <w:p w14:paraId="3E27B93D" w14:textId="77777777" w:rsidR="00594DD8" w:rsidRPr="00594DD8" w:rsidRDefault="00594DD8" w:rsidP="00594DD8">
      <w:pPr>
        <w:numPr>
          <w:ilvl w:val="2"/>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suaugusiųjų mokymas.</w:t>
      </w:r>
    </w:p>
    <w:p w14:paraId="14FA1F39"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Kultūrinis, meninis ir socialinis ugdymas Prancūzijoje. Kultūrinio, meninio ir socialinio ugdymo pavyzdžiai.</w:t>
      </w:r>
    </w:p>
    <w:p w14:paraId="5A8C7AD0"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Susipažinti su darbo metodais, būdais, naudojamomis priemonėmis kultūriniame ugdyme. </w:t>
      </w:r>
    </w:p>
    <w:p w14:paraId="5A5064BD" w14:textId="77777777" w:rsidR="00594DD8" w:rsidRPr="00594DD8" w:rsidRDefault="00594DD8" w:rsidP="00594DD8">
      <w:pPr>
        <w:numPr>
          <w:ilvl w:val="1"/>
          <w:numId w:val="18"/>
        </w:numPr>
        <w:tabs>
          <w:tab w:val="left" w:pos="1560"/>
        </w:tabs>
        <w:spacing w:after="200" w:line="276" w:lineRule="auto"/>
        <w:ind w:firstLine="342"/>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Išmokti efektyviai taikyti įvairius kultūrinio ugdymo metodus ugdymo procese.</w:t>
      </w:r>
    </w:p>
    <w:p w14:paraId="59358512"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Bendravimo ir bendradarbiavimo, dalijimosi informacija būdai Prancūzijos mokyklų bendruomenėse. Bendradarbiavimo ir bendravimo su mokinių tėvais būdai. </w:t>
      </w:r>
    </w:p>
    <w:p w14:paraId="753ED848"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Bendras mokytojų, švietimo pagalbos specialistų ir mokyklos administracijos darbas kultūriniam, meniniam ir socialiniam ugdymui vykdyti.</w:t>
      </w:r>
    </w:p>
    <w:p w14:paraId="06FC2CB5"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Kultūrinio ugdymo gerosios patirtys dirbant su įvairių poreikių klase.</w:t>
      </w:r>
    </w:p>
    <w:p w14:paraId="134BDA9F" w14:textId="77777777" w:rsidR="00594DD8" w:rsidRPr="00594DD8" w:rsidRDefault="00594DD8" w:rsidP="00594DD8">
      <w:pPr>
        <w:numPr>
          <w:ilvl w:val="1"/>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Kitos Paslaugų teikėjo parinktos ŠPP lūkesčius ir Stažuotės tikslą bei uždavinius atliepiančios temos.</w:t>
      </w:r>
    </w:p>
    <w:p w14:paraId="600EC872"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praktinėje dalyje Stažuotės dalyviai lankysis įvairiose įstaigose ir atliks praktinius darbus, susijusius su Stažuotės uždaviniais. Į praktinius darbus turi būti įtraukta:</w:t>
      </w:r>
    </w:p>
    <w:p w14:paraId="322CB094" w14:textId="77777777" w:rsidR="00594DD8" w:rsidRPr="00594DD8" w:rsidRDefault="00594DD8" w:rsidP="00594DD8">
      <w:pPr>
        <w:numPr>
          <w:ilvl w:val="1"/>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Ne mažiau kaip 6 skirtingų įstaigų, kuriose vykdomas kultūrinis ir kūrybiškumo ugdymas, lankymas (tarp jų turi būti priešmokyklinį, pradinį, pagrindinį, vidurinį ugdymą vykdančių mokyklų). Bent vienoje jų turėtų būti aptartas psichosocialinę negalią turinčių mokinių kultūrinis ugdymas, bent vienoje jų turėtų būti aptartas sensorinių poreikių atliepimas kultūriniame ugdymo procese; taip pat turėtų būti aptartas universalus dizainas mokymuisi praktikoje. </w:t>
      </w:r>
    </w:p>
    <w:p w14:paraId="777EFE92" w14:textId="77777777" w:rsidR="00594DD8" w:rsidRPr="00594DD8" w:rsidRDefault="00594DD8" w:rsidP="00594DD8">
      <w:pPr>
        <w:numPr>
          <w:ilvl w:val="1"/>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lastRenderedPageBreak/>
        <w:t>Lankymasis muziejuose ir / ar kitose edukacinėse kultūrinio ugdymo aplinkose (bent 2 skirtinguose muziejuose, bent 1 bibliotekoje, senamiestyje ir kt.) ieškant galimybių tobulinti kultūrinę, meninę ir socialinę kompetencijas įvairių dalykų pamokos .</w:t>
      </w:r>
    </w:p>
    <w:p w14:paraId="5DF91AF4" w14:textId="77777777" w:rsidR="00594DD8" w:rsidRPr="00594DD8" w:rsidRDefault="00594DD8" w:rsidP="00594DD8">
      <w:pPr>
        <w:numPr>
          <w:ilvl w:val="1"/>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Refleksija po Stažuotės veiklų.</w:t>
      </w:r>
    </w:p>
    <w:p w14:paraId="388BDC7B" w14:textId="77777777" w:rsidR="00594DD8" w:rsidRPr="00594DD8" w:rsidRDefault="00594DD8" w:rsidP="00594DD8">
      <w:pPr>
        <w:numPr>
          <w:ilvl w:val="1"/>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Baigiamoji praktinė užduotis:</w:t>
      </w:r>
    </w:p>
    <w:p w14:paraId="68962C5A" w14:textId="77777777" w:rsidR="00594DD8" w:rsidRPr="00594DD8" w:rsidRDefault="00594DD8" w:rsidP="00594DD8">
      <w:pPr>
        <w:numPr>
          <w:ilvl w:val="2"/>
          <w:numId w:val="18"/>
        </w:numPr>
        <w:tabs>
          <w:tab w:val="left" w:pos="1843"/>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dalyviams, turintiems kontaktinių pamokų, – parengti pamokos planą (pamokos plano forma pridedama) nurodant, kokios šioje Stažuotėje įgytos žinios bus taikomos, ir po Stažuotės ją pravesti;</w:t>
      </w:r>
    </w:p>
    <w:p w14:paraId="64307872" w14:textId="77777777" w:rsidR="00594DD8" w:rsidRPr="00594DD8" w:rsidRDefault="00594DD8" w:rsidP="00594DD8">
      <w:pPr>
        <w:numPr>
          <w:ilvl w:val="2"/>
          <w:numId w:val="18"/>
        </w:numPr>
        <w:tabs>
          <w:tab w:val="left" w:pos="1843"/>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dalyviams, neturintiems kontaktinių pamokų, – apibendrinti svarbiausią Stažuotėje sužinotą informaciją, kurią galės taikyti savo darbe, ir po Stažuotės pasidalinti svarbiausia joje sužinota informacija savo mokykloje ar savivaldybėje.</w:t>
      </w:r>
    </w:p>
    <w:p w14:paraId="3289A201" w14:textId="77777777" w:rsidR="00594DD8" w:rsidRPr="00594DD8" w:rsidRDefault="00594DD8" w:rsidP="00594DD8">
      <w:pPr>
        <w:tabs>
          <w:tab w:val="left" w:pos="284"/>
          <w:tab w:val="left" w:pos="426"/>
          <w:tab w:val="left" w:pos="3686"/>
        </w:tabs>
        <w:spacing w:line="240" w:lineRule="auto"/>
        <w:ind w:firstLine="0"/>
        <w:contextualSpacing/>
        <w:jc w:val="left"/>
        <w:rPr>
          <w:rFonts w:ascii="Times New Roman" w:eastAsia="Calibri" w:hAnsi="Times New Roman" w:cs="Times New Roman"/>
          <w:b/>
          <w:sz w:val="24"/>
          <w:szCs w:val="24"/>
          <w:lang w:eastAsia="en-US"/>
        </w:rPr>
      </w:pPr>
    </w:p>
    <w:p w14:paraId="6518CC1D" w14:textId="77777777" w:rsidR="00594DD8" w:rsidRPr="00594DD8" w:rsidRDefault="00594DD8" w:rsidP="00594DD8">
      <w:pPr>
        <w:numPr>
          <w:ilvl w:val="0"/>
          <w:numId w:val="17"/>
        </w:numPr>
        <w:tabs>
          <w:tab w:val="left" w:pos="284"/>
          <w:tab w:val="left" w:pos="426"/>
          <w:tab w:val="left" w:pos="3686"/>
        </w:tabs>
        <w:spacing w:after="200" w:line="240" w:lineRule="auto"/>
        <w:ind w:left="0" w:firstLine="0"/>
        <w:contextualSpacing/>
        <w:jc w:val="center"/>
        <w:rPr>
          <w:rFonts w:ascii="Times New Roman" w:eastAsia="Calibri" w:hAnsi="Times New Roman" w:cs="Times New Roman"/>
          <w:b/>
          <w:sz w:val="24"/>
          <w:szCs w:val="24"/>
          <w:lang w:eastAsia="en-US"/>
        </w:rPr>
      </w:pPr>
      <w:r w:rsidRPr="00594DD8">
        <w:rPr>
          <w:rFonts w:ascii="Times New Roman" w:eastAsia="Calibri" w:hAnsi="Times New Roman" w:cs="Times New Roman"/>
          <w:b/>
          <w:sz w:val="24"/>
          <w:szCs w:val="24"/>
          <w:lang w:eastAsia="en-US"/>
        </w:rPr>
        <w:t>REIKALAVIMAI PASLAUGŲ TEIKIMUI</w:t>
      </w:r>
    </w:p>
    <w:p w14:paraId="035B66E1" w14:textId="77777777" w:rsidR="00594DD8" w:rsidRPr="00594DD8" w:rsidRDefault="00594DD8" w:rsidP="00594DD8">
      <w:pPr>
        <w:tabs>
          <w:tab w:val="left" w:pos="1134"/>
          <w:tab w:val="num" w:pos="1701"/>
        </w:tabs>
        <w:overflowPunct w:val="0"/>
        <w:autoSpaceDE w:val="0"/>
        <w:autoSpaceDN w:val="0"/>
        <w:adjustRightInd w:val="0"/>
        <w:spacing w:line="240" w:lineRule="auto"/>
        <w:ind w:left="1134" w:firstLine="0"/>
        <w:textAlignment w:val="baseline"/>
        <w:rPr>
          <w:rFonts w:ascii="Times New Roman" w:eastAsia="Calibri" w:hAnsi="Times New Roman" w:cs="Times New Roman"/>
          <w:sz w:val="24"/>
          <w:szCs w:val="24"/>
          <w:lang w:eastAsia="en-US"/>
        </w:rPr>
      </w:pPr>
    </w:p>
    <w:p w14:paraId="64868041"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programa ne vėliau kaip per 10 darbo dienų po sutarties pasirašymo dienos turi būti akredituota kaip pedagogų kvalifikacijos tobulinimo programa.</w:t>
      </w:r>
    </w:p>
    <w:p w14:paraId="16F33880"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programa turi būti parengta pagal „Valstybinių ir savivaldybių švietimo įstaigų (išskyrus aukštąsias mokyklas) vadovų, jų pavaduotojų ugdymui, ugdymą organizuojančių skyrių vedėjų, mokytojų, pagalbos mokiniui specialistų kvalifikacijos tobulinimo nuostatų, patvirtintų Lietuvos Respublikos švietimo, mokslo ir sporto ministro 2019 m. lapkričio 25 d. įsakymu Nr. V-1367, priedą (kvalifikacijos tobulinimo programos struktūros pavyzdinė forma).</w:t>
      </w:r>
    </w:p>
    <w:p w14:paraId="0BCB35C9"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programoje turi būti išdėstytas Stažuotės turinys ir veiklų aprašymas (privalo būti visos 8 punkto papunkčiuose nurodytos temos ir visi 9 punkto papunkčiuose nurodyti praktiniai darbai) bei nurodyta trukmė (ak. val.) kiekvienai Stažuotės teorinės dalies temai ir kiekvienam praktiniam darbui.</w:t>
      </w:r>
    </w:p>
    <w:p w14:paraId="0DDB04BD"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Stažuotės laikotarpis – 8 iš eilės einančios dienos. Pirmoji ir paskutinė Stažuotės dienos yra kelionės dienos. Stažuotė turi būti organizuota laikotarpyje nuo 2025 kovo 1d. baigtis iki 2025 m. balandžio 30d. </w:t>
      </w:r>
    </w:p>
    <w:p w14:paraId="26517A4A"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užsiėmimai (paskaitos, įstaigų lankymas, aptarimai) turi būti organizuoti antrąją – septintąją stažuotės dienomis, po 10 ak. val. per dieną (iš viso – 60 ak. val.).</w:t>
      </w:r>
    </w:p>
    <w:p w14:paraId="1ECD2221"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Pirkėjas turi teisę keisti Stažuotės dalyvius, dėl rimtų priežasčių (pvz., nedarbingumas) negalinčius dalyvauti Stažuotėje. </w:t>
      </w:r>
    </w:p>
    <w:p w14:paraId="3EA31D23"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Paslaugų teikėjas turi kokybiškai suteikti ir įgyvendinti Stažuotės dalyvių kelionės (iš Ignalinos į Vilniaus arba Kauno oro uostą ir atgal vietinio pervežimo, skrydžio, nuvykimo visuomeniniu ar užsakytu transportu į apgyvendinimo ir stažuotės vietas, oro uostus Prancūzijoje), apgyvendinimo bei kitas organizacines paslaugas. </w:t>
      </w:r>
    </w:p>
    <w:p w14:paraId="12A196B1"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Reikalavimai Paslaugų teikėjui Stažuotės dalyvių vežimo paslaugų organizavimui (į Stažuotės kainą įtrauktos transporto su vairuotoju paslaugos, prireikus ir kitos (pvz., įvairūs mokesčiai, bilietai ir kt.) išlaidos, būtinos norint nuvykti į Stažuotės vietą ir grįžti iš jos):</w:t>
      </w:r>
    </w:p>
    <w:p w14:paraId="5C1EC902"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į Stažuotę išvykstama iš Ignalinos (Mokyklos g. 2, Ignalina) pirmąją Stažuotės dieną, iš Stažuotės grįžtama ten pat (Mokyklos g. 2, Ignalina) paskutinę Stažuotės dieną. </w:t>
      </w:r>
    </w:p>
    <w:p w14:paraId="24124139"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lastRenderedPageBreak/>
        <w:t>Stažuotės dalyviai Stažuotės Prancūzijoje metu turi būti pavežami užsakytu ar visuomeniniu transportu į Stažuotės (lankomas įstaigas), apgyvendinimo, maitinimo (Stažuotės dalyviams turi būti sudaryta galimybė pavalgyti savo lėšomis pietus ir vakarienę) vietas, jei jos nuo dalyvių apgyvendinimo vietos ar viena nuo kitos yra nutolusios toliau nei 500 m.</w:t>
      </w:r>
    </w:p>
    <w:p w14:paraId="6B5CE5F8"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dalyvių vežimui naudojama užsakyta transporto priemonė turi būti techniškai tvarkinga ir atitikti keleivių vežimo reikalavimus:</w:t>
      </w:r>
    </w:p>
    <w:p w14:paraId="65EF591F" w14:textId="77777777" w:rsidR="00594DD8" w:rsidRPr="00594DD8" w:rsidRDefault="00594DD8" w:rsidP="00594DD8">
      <w:pPr>
        <w:numPr>
          <w:ilvl w:val="2"/>
          <w:numId w:val="18"/>
        </w:numPr>
        <w:tabs>
          <w:tab w:val="left" w:pos="1701"/>
          <w:tab w:val="left" w:pos="1843"/>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turėtų būti ne mažiau negu </w:t>
      </w:r>
      <w:r w:rsidRPr="00594DD8">
        <w:rPr>
          <w:rFonts w:ascii="Times New Roman" w:eastAsia="Calibri" w:hAnsi="Times New Roman" w:cs="Times New Roman"/>
          <w:color w:val="000000"/>
          <w:sz w:val="24"/>
          <w:szCs w:val="24"/>
          <w:lang w:eastAsia="en-US"/>
        </w:rPr>
        <w:t xml:space="preserve">20 </w:t>
      </w:r>
      <w:r w:rsidRPr="00594DD8">
        <w:rPr>
          <w:rFonts w:ascii="Times New Roman" w:eastAsia="Calibri" w:hAnsi="Times New Roman" w:cs="Times New Roman"/>
          <w:sz w:val="24"/>
          <w:szCs w:val="24"/>
          <w:lang w:eastAsia="en-US"/>
        </w:rPr>
        <w:t>Stažuotės dalyviams skirtų sėdimų vietų su reguliuojamais atlošais ir nulenkiamomis rankų atramomis  keleiviams (be vairuotojo, Stažuotės vadovo ir vertėjo);</w:t>
      </w:r>
    </w:p>
    <w:p w14:paraId="2A3AE82F" w14:textId="77777777" w:rsidR="00594DD8" w:rsidRPr="00594DD8" w:rsidRDefault="00594DD8" w:rsidP="00594DD8">
      <w:pPr>
        <w:numPr>
          <w:ilvl w:val="2"/>
          <w:numId w:val="18"/>
        </w:numPr>
        <w:tabs>
          <w:tab w:val="left" w:pos="1701"/>
          <w:tab w:val="left" w:pos="1843"/>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atstumas tarp sėdimų vietų – ne mažiau nei 72 cm;</w:t>
      </w:r>
    </w:p>
    <w:p w14:paraId="30EA1876" w14:textId="77777777" w:rsidR="00594DD8" w:rsidRPr="00594DD8" w:rsidRDefault="00594DD8" w:rsidP="00594DD8">
      <w:pPr>
        <w:numPr>
          <w:ilvl w:val="2"/>
          <w:numId w:val="18"/>
        </w:numPr>
        <w:tabs>
          <w:tab w:val="left" w:pos="1701"/>
          <w:tab w:val="left" w:pos="1843"/>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turi būti mikrofonas; </w:t>
      </w:r>
    </w:p>
    <w:p w14:paraId="1FB921FD" w14:textId="77777777" w:rsidR="00594DD8" w:rsidRPr="00594DD8" w:rsidRDefault="00594DD8" w:rsidP="00594DD8">
      <w:pPr>
        <w:numPr>
          <w:ilvl w:val="2"/>
          <w:numId w:val="18"/>
        </w:numPr>
        <w:tabs>
          <w:tab w:val="left" w:pos="1701"/>
          <w:tab w:val="left" w:pos="1843"/>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vykstant su bagažu – bagažo talpa ne mažiau 75 dm3 vienam asmeniui;</w:t>
      </w:r>
    </w:p>
    <w:p w14:paraId="1C59A674"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Reikalavimai Paslaugų teikėjui Stažuotės dalyvių apgyvendinimo paslaugų organizavimui:</w:t>
      </w:r>
    </w:p>
    <w:p w14:paraId="365364D1"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visi Stažuotės dalyviai turi būti apgyvendinami viename ne žemesnės kaip trijų žvaigždučių vertinimo kategorijos arba lygiaverčiame viešbutyje. Stažuotės metu numatytos 7 nakvynės (su pusryčiais) </w:t>
      </w:r>
      <w:r w:rsidRPr="00594DD8">
        <w:rPr>
          <w:rFonts w:ascii="Times New Roman" w:eastAsia="Calibri" w:hAnsi="Times New Roman" w:cs="Times New Roman"/>
          <w:color w:val="000000"/>
          <w:sz w:val="24"/>
          <w:szCs w:val="24"/>
          <w:lang w:eastAsia="en-US"/>
        </w:rPr>
        <w:t xml:space="preserve">dvidešimčiai </w:t>
      </w:r>
      <w:r w:rsidRPr="00594DD8">
        <w:rPr>
          <w:rFonts w:ascii="Times New Roman" w:eastAsia="Calibri" w:hAnsi="Times New Roman" w:cs="Times New Roman"/>
          <w:sz w:val="24"/>
          <w:szCs w:val="24"/>
          <w:lang w:eastAsia="en-US"/>
        </w:rPr>
        <w:t xml:space="preserve">asmenų. </w:t>
      </w:r>
    </w:p>
    <w:p w14:paraId="384F7400"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Stažuotės dalyviai turi būti apgyvendinami vienviečiuose arba dviviečiuose  kambariuose su viengulėmis vienaukštėmis lovomis, kuriuose būtų WC, dušas / vonia. </w:t>
      </w:r>
    </w:p>
    <w:p w14:paraId="5B22082E"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dalyviams turi būti sudaryta galimybė pavalgyti savo lėšomis pietus ir vakarienę.</w:t>
      </w:r>
    </w:p>
    <w:p w14:paraId="43A0A0EE"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Paslaugų teikėjas atsako už: </w:t>
      </w:r>
    </w:p>
    <w:p w14:paraId="044AAA99"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color w:val="000000"/>
          <w:sz w:val="24"/>
          <w:szCs w:val="24"/>
          <w:lang w:eastAsia="en-US"/>
        </w:rPr>
      </w:pPr>
      <w:r w:rsidRPr="00594DD8">
        <w:rPr>
          <w:rFonts w:ascii="Times New Roman" w:eastAsia="Calibri" w:hAnsi="Times New Roman" w:cs="Times New Roman"/>
          <w:color w:val="000000"/>
          <w:sz w:val="24"/>
          <w:szCs w:val="24"/>
          <w:lang w:eastAsia="en-US"/>
        </w:rPr>
        <w:t xml:space="preserve">Stažuotės dalyvių informavimą, kvietimų į Stažuotę rengimą ir siuntimą, ryšio su Stažuotės dalyviais palaikymą; </w:t>
      </w:r>
    </w:p>
    <w:p w14:paraId="3F7F64C8"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color w:val="000000"/>
          <w:sz w:val="24"/>
          <w:szCs w:val="24"/>
          <w:lang w:eastAsia="en-US"/>
        </w:rPr>
      </w:pPr>
      <w:r w:rsidRPr="00594DD8">
        <w:rPr>
          <w:rFonts w:ascii="Times New Roman" w:eastAsia="Calibri" w:hAnsi="Times New Roman" w:cs="Times New Roman"/>
          <w:color w:val="000000"/>
          <w:sz w:val="24"/>
          <w:szCs w:val="24"/>
          <w:lang w:eastAsia="en-US"/>
        </w:rPr>
        <w:t>norinčiųjų dalyvauti Stažuotėje asmenų registravimą ir jų sąrašo pateikimą Ignalinos rajono švietimo pagalbos tarnybai (toliau – IRŠPT)  (iš užsiregistravusių asmenų Stažuotės dalyvių sąrašą sudaro IRŠPT);</w:t>
      </w:r>
    </w:p>
    <w:p w14:paraId="154A2526"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color w:val="000000"/>
          <w:sz w:val="24"/>
          <w:szCs w:val="24"/>
          <w:lang w:eastAsia="en-US"/>
        </w:rPr>
      </w:pPr>
      <w:r w:rsidRPr="00594DD8">
        <w:rPr>
          <w:rFonts w:ascii="Times New Roman" w:eastAsia="Calibri" w:hAnsi="Times New Roman" w:cs="Times New Roman"/>
          <w:color w:val="000000"/>
          <w:sz w:val="24"/>
          <w:szCs w:val="24"/>
          <w:lang w:eastAsia="en-US"/>
        </w:rPr>
        <w:t>Stažuotės kvalifikacijos tobulinimo pažymėjimų dalyviams išdavimą;</w:t>
      </w:r>
    </w:p>
    <w:p w14:paraId="587FEA23"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color w:val="000000"/>
          <w:sz w:val="24"/>
          <w:szCs w:val="24"/>
          <w:lang w:eastAsia="en-US"/>
        </w:rPr>
      </w:pPr>
      <w:r w:rsidRPr="00594DD8">
        <w:rPr>
          <w:rFonts w:ascii="Times New Roman" w:eastAsia="Calibri" w:hAnsi="Times New Roman" w:cs="Times New Roman"/>
          <w:color w:val="000000"/>
          <w:sz w:val="24"/>
          <w:szCs w:val="24"/>
          <w:lang w:eastAsia="en-US"/>
        </w:rPr>
        <w:t>kitus Stažuotės organizavimo ir administravimo darbus.</w:t>
      </w:r>
    </w:p>
    <w:p w14:paraId="3E46178F"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 turi atitikti šiuos Horizontaliuosius principus:</w:t>
      </w:r>
    </w:p>
    <w:p w14:paraId="2202906F" w14:textId="77777777" w:rsidR="00594DD8" w:rsidRPr="00594DD8" w:rsidRDefault="00594DD8" w:rsidP="00594DD8">
      <w:pPr>
        <w:numPr>
          <w:ilvl w:val="1"/>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Darnaus vystymosi (Stažuotė organizuojama be popierinės </w:t>
      </w:r>
      <w:proofErr w:type="spellStart"/>
      <w:r w:rsidRPr="00594DD8">
        <w:rPr>
          <w:rFonts w:ascii="Times New Roman" w:eastAsia="Calibri" w:hAnsi="Times New Roman" w:cs="Times New Roman"/>
          <w:sz w:val="24"/>
          <w:szCs w:val="24"/>
          <w:lang w:eastAsia="en-US"/>
        </w:rPr>
        <w:t>dalomosios</w:t>
      </w:r>
      <w:proofErr w:type="spellEnd"/>
      <w:r w:rsidRPr="00594DD8">
        <w:rPr>
          <w:rFonts w:ascii="Times New Roman" w:eastAsia="Calibri" w:hAnsi="Times New Roman" w:cs="Times New Roman"/>
          <w:sz w:val="24"/>
          <w:szCs w:val="24"/>
          <w:lang w:eastAsia="en-US"/>
        </w:rPr>
        <w:t xml:space="preserve"> medžiagos ir atitinka „nedarome reikšmingos žalos“ principą; teikiant maitinimo paslaugas nenaudojami  plastikiniai indai, ar, jeigu tokie naudojami, jie pagaminti iš perdirbtų medžiagų);</w:t>
      </w:r>
    </w:p>
    <w:p w14:paraId="576BB0BD" w14:textId="77777777" w:rsidR="00594DD8" w:rsidRPr="00594DD8" w:rsidRDefault="00594DD8" w:rsidP="00594DD8">
      <w:pPr>
        <w:numPr>
          <w:ilvl w:val="1"/>
          <w:numId w:val="18"/>
        </w:numPr>
        <w:tabs>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Lygių galimybių visiems (Stažuotės veiklos prieinamos visiems vienodai, nepriklausomai nuo jų lyties, tautybės, kilmės, socialinės padėties, tikėjimo, įsitikinimų ar pažiūrų, amžiaus, lytinės orientacijos, etninės priklausomybės, religijos, turimų specialiųjų ugdymo(-</w:t>
      </w:r>
      <w:proofErr w:type="spellStart"/>
      <w:r w:rsidRPr="00594DD8">
        <w:rPr>
          <w:rFonts w:ascii="Times New Roman" w:eastAsia="Calibri" w:hAnsi="Times New Roman" w:cs="Times New Roman"/>
          <w:sz w:val="24"/>
          <w:szCs w:val="24"/>
          <w:lang w:eastAsia="en-US"/>
        </w:rPr>
        <w:t>si</w:t>
      </w:r>
      <w:proofErr w:type="spellEnd"/>
      <w:r w:rsidRPr="00594DD8">
        <w:rPr>
          <w:rFonts w:ascii="Times New Roman" w:eastAsia="Calibri" w:hAnsi="Times New Roman" w:cs="Times New Roman"/>
          <w:sz w:val="24"/>
          <w:szCs w:val="24"/>
          <w:lang w:eastAsia="en-US"/>
        </w:rPr>
        <w:t>) poreikių ir/ar negalių. Prieš Stažuotę bus atliekama tikslinės grupės apklausa siekiant nustatyti, ar jos nariai turi specialiųjų poreikių, į kuriuos Paslaugų teikėjas turėtų atsižvelgti).</w:t>
      </w:r>
    </w:p>
    <w:p w14:paraId="59682843" w14:textId="77777777" w:rsidR="00594DD8" w:rsidRPr="00594DD8" w:rsidRDefault="00594DD8" w:rsidP="00594DD8">
      <w:pPr>
        <w:tabs>
          <w:tab w:val="left" w:pos="284"/>
          <w:tab w:val="left" w:pos="426"/>
          <w:tab w:val="left" w:pos="3686"/>
        </w:tabs>
        <w:spacing w:line="240" w:lineRule="auto"/>
        <w:ind w:firstLine="0"/>
        <w:contextualSpacing/>
        <w:jc w:val="left"/>
        <w:rPr>
          <w:rFonts w:ascii="Times New Roman" w:eastAsia="Calibri" w:hAnsi="Times New Roman" w:cs="Times New Roman"/>
          <w:b/>
          <w:sz w:val="24"/>
          <w:szCs w:val="24"/>
          <w:lang w:eastAsia="en-US"/>
        </w:rPr>
      </w:pPr>
    </w:p>
    <w:p w14:paraId="0BDD77DF" w14:textId="77777777" w:rsidR="00594DD8" w:rsidRPr="00594DD8" w:rsidRDefault="00594DD8" w:rsidP="00594DD8">
      <w:pPr>
        <w:numPr>
          <w:ilvl w:val="0"/>
          <w:numId w:val="17"/>
        </w:numPr>
        <w:tabs>
          <w:tab w:val="left" w:pos="284"/>
          <w:tab w:val="left" w:pos="426"/>
          <w:tab w:val="left" w:pos="3686"/>
        </w:tabs>
        <w:spacing w:after="200" w:line="240" w:lineRule="auto"/>
        <w:ind w:left="0" w:firstLine="0"/>
        <w:contextualSpacing/>
        <w:jc w:val="center"/>
        <w:rPr>
          <w:rFonts w:ascii="Times New Roman" w:eastAsia="Calibri" w:hAnsi="Times New Roman" w:cs="Times New Roman"/>
          <w:b/>
          <w:sz w:val="24"/>
          <w:szCs w:val="24"/>
          <w:lang w:eastAsia="en-US"/>
        </w:rPr>
      </w:pPr>
      <w:r w:rsidRPr="00594DD8">
        <w:rPr>
          <w:rFonts w:ascii="Times New Roman" w:eastAsia="Calibri" w:hAnsi="Times New Roman" w:cs="Times New Roman"/>
          <w:b/>
          <w:sz w:val="24"/>
          <w:szCs w:val="24"/>
          <w:lang w:eastAsia="en-US"/>
        </w:rPr>
        <w:t>DOKUMENTŲ PATEIKIMAS</w:t>
      </w:r>
    </w:p>
    <w:p w14:paraId="4A4C5E35" w14:textId="77777777" w:rsidR="00594DD8" w:rsidRPr="00594DD8" w:rsidRDefault="00594DD8" w:rsidP="00594DD8">
      <w:pPr>
        <w:tabs>
          <w:tab w:val="left" w:pos="1560"/>
        </w:tabs>
        <w:spacing w:line="276" w:lineRule="auto"/>
        <w:ind w:firstLine="0"/>
        <w:rPr>
          <w:rFonts w:ascii="Times New Roman" w:eastAsia="Calibri" w:hAnsi="Times New Roman" w:cs="Times New Roman"/>
          <w:sz w:val="24"/>
          <w:szCs w:val="24"/>
          <w:lang w:eastAsia="en-US"/>
        </w:rPr>
      </w:pPr>
    </w:p>
    <w:p w14:paraId="6EC6F9EF"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lastRenderedPageBreak/>
        <w:t xml:space="preserve">Paslaugų teikėjas per 10 darbo dienų nuo Sutarties pasirašymo dienos turi IRŠPT, IČKG ir Pirkėjui pateikti nurodytus reikalavimus atitinkančią akredituotą Stažuotės programą. </w:t>
      </w:r>
    </w:p>
    <w:p w14:paraId="626F2821"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Paslaugų teikėjas per 45 dienas nuo Sutarties pasirašymo dienos turi parengti, su IRŠPT, IČKG bei Pirkėju suderinti ir jiems pateikti Stažuotės darbotvarkę su Stažuotės datomis, kiekvienos dienos užsiėmimų pradžios, pabaigos, pertraukų laiku, lankytinais objektais, visomis Stažuotės temomis ir praktiniais darbais nurodant jiems skirtų ak. val. skaičių, Stažuotės užsiėmimų ir nakvynės adresais.</w:t>
      </w:r>
    </w:p>
    <w:p w14:paraId="5D635FD0"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Paslaugų teikėjas ne vėliau nei likus 10 dienų iki Stažuotės pradžios MS Word formato dokumentu Stažuotės dalyviams jų nurodytu el. paštu turi pateikti Stažuotės darbotvarkę.</w:t>
      </w:r>
    </w:p>
    <w:p w14:paraId="485FA8FF"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Paslaugų teikėjas likus ne mažiau nei 7 dienoms iki Stažuotės pradžios IRŠPT turi pateikti dalyvio atitiktį tikslinei grupei pagrindžiančius dokumentus (kiekvieno Stažuotės dalyvio darbdavio įsakymą ar potvarkį dėl darbuotojo dalyvavimo Stažuotėje nurodant Stažuotės dalyvio vardą, pavardę, pareigas (priklausymą tikslinei grupei), į kokią Stažuotę jis siunčiamas, Stažuotės laikotarpį ir apmokėjimą (dienpinigiai bus apmokami projekto „Tūkstantmečio mokyklos I“ lėšomis), surinktus iš dalyvių darboviečių. </w:t>
      </w:r>
    </w:p>
    <w:p w14:paraId="18E310D6"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Sudarytas Stažuotės dalyvių sąrašas gali būti tikslinamas IRŠPT iniciatyva ir tik dėl rimtų priežasčių (pvz., Stažuotės dalyvio nedarbingumo). </w:t>
      </w:r>
    </w:p>
    <w:p w14:paraId="5A099F2F"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Paslaugų teikėjas per 3 darbo dienas nuo Stažuotės pabaigos IČKG turi pateikti:</w:t>
      </w:r>
    </w:p>
    <w:p w14:paraId="3E2CA5D1"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kiekvieno dalyvio pirmą Stažuotės dieną užpildytas skanuotas Dalyvio apklausos anketas (pateikiama visų dalyvių vienoje </w:t>
      </w:r>
      <w:r w:rsidRPr="00594DD8">
        <w:rPr>
          <w:rFonts w:ascii="Times New Roman" w:eastAsia="Calibri" w:hAnsi="Times New Roman" w:cs="Times New Roman"/>
          <w:i/>
          <w:sz w:val="24"/>
          <w:szCs w:val="24"/>
          <w:lang w:eastAsia="en-US"/>
        </w:rPr>
        <w:t>*.</w:t>
      </w:r>
      <w:proofErr w:type="spellStart"/>
      <w:r w:rsidRPr="00594DD8">
        <w:rPr>
          <w:rFonts w:ascii="Times New Roman" w:eastAsia="Calibri" w:hAnsi="Times New Roman" w:cs="Times New Roman"/>
          <w:i/>
          <w:sz w:val="24"/>
          <w:szCs w:val="24"/>
          <w:lang w:eastAsia="en-US"/>
        </w:rPr>
        <w:t>pdf</w:t>
      </w:r>
      <w:proofErr w:type="spellEnd"/>
      <w:r w:rsidRPr="00594DD8">
        <w:rPr>
          <w:rFonts w:ascii="Times New Roman" w:eastAsia="Calibri" w:hAnsi="Times New Roman" w:cs="Times New Roman"/>
          <w:sz w:val="24"/>
          <w:szCs w:val="24"/>
          <w:lang w:eastAsia="en-US"/>
        </w:rPr>
        <w:t xml:space="preserve"> byloje) ir originalus;</w:t>
      </w:r>
    </w:p>
    <w:p w14:paraId="51E2114D"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pagal Dalyvio apklausos anketas užpildytą dalyvių ataskaitą (pagal pateiktą </w:t>
      </w:r>
      <w:r w:rsidRPr="00594DD8">
        <w:rPr>
          <w:rFonts w:ascii="Times New Roman" w:eastAsia="Calibri" w:hAnsi="Times New Roman" w:cs="Times New Roman"/>
          <w:i/>
          <w:sz w:val="24"/>
          <w:szCs w:val="24"/>
          <w:lang w:eastAsia="en-US"/>
        </w:rPr>
        <w:t>*.</w:t>
      </w:r>
      <w:proofErr w:type="spellStart"/>
      <w:r w:rsidRPr="00594DD8">
        <w:rPr>
          <w:rFonts w:ascii="Times New Roman" w:eastAsia="Calibri" w:hAnsi="Times New Roman" w:cs="Times New Roman"/>
          <w:i/>
          <w:sz w:val="24"/>
          <w:szCs w:val="24"/>
          <w:lang w:eastAsia="en-US"/>
        </w:rPr>
        <w:t>xls</w:t>
      </w:r>
      <w:proofErr w:type="spellEnd"/>
      <w:r w:rsidRPr="00594DD8">
        <w:rPr>
          <w:rFonts w:ascii="Times New Roman" w:eastAsia="Calibri" w:hAnsi="Times New Roman" w:cs="Times New Roman"/>
          <w:sz w:val="24"/>
          <w:szCs w:val="24"/>
          <w:lang w:eastAsia="en-US"/>
        </w:rPr>
        <w:t xml:space="preserve"> formą).</w:t>
      </w:r>
    </w:p>
    <w:p w14:paraId="68BE90A9"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Paslaugų teikėjas per 3 darbo dienas nuo Stažuotės pabaigos dalyviams turi išduoti  kvalifikacijos tobulinimo pažymėjimus, ant kurių privalo būti naudojami Europos Sąjungos finansavimo viešinimo ženklai – logotipai. Pažymėjimo dizainas bei turinys turi būti suderintas su IRŠPT.</w:t>
      </w:r>
    </w:p>
    <w:p w14:paraId="71C08D7E"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Paslaugų teikėjas per 3 darbo dienas nuo Stažuotės pabaigos IRŠPT ir Pirkėjui turi pateikti:</w:t>
      </w:r>
    </w:p>
    <w:p w14:paraId="0300FC69"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įlaipinimo į lėktuvą bilietus;</w:t>
      </w:r>
    </w:p>
    <w:p w14:paraId="57DFEF55"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dalyvių sąrašus su parašais (parašas kiekvienai dienai pagal pateiktą formą, pildoma tik B dalis, pildoma kasdien per Stažuotę);</w:t>
      </w:r>
    </w:p>
    <w:p w14:paraId="44ED69A5"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kelionės ataskaitą (pagal TŪM formą);</w:t>
      </w:r>
    </w:p>
    <w:p w14:paraId="62FAC0A5"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Stažuotės metodinę medžiagą elektroniniu formatu;</w:t>
      </w:r>
    </w:p>
    <w:p w14:paraId="48BD74C0"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lektoriaus(-</w:t>
      </w:r>
      <w:proofErr w:type="spellStart"/>
      <w:r w:rsidRPr="00594DD8">
        <w:rPr>
          <w:rFonts w:ascii="Times New Roman" w:eastAsia="Calibri" w:hAnsi="Times New Roman" w:cs="Times New Roman"/>
          <w:sz w:val="24"/>
          <w:szCs w:val="24"/>
          <w:lang w:eastAsia="en-US"/>
        </w:rPr>
        <w:t>ių</w:t>
      </w:r>
      <w:proofErr w:type="spellEnd"/>
      <w:r w:rsidRPr="00594DD8">
        <w:rPr>
          <w:rFonts w:ascii="Times New Roman" w:eastAsia="Calibri" w:hAnsi="Times New Roman" w:cs="Times New Roman"/>
          <w:sz w:val="24"/>
          <w:szCs w:val="24"/>
          <w:lang w:eastAsia="en-US"/>
        </w:rPr>
        <w:t xml:space="preserve">) parengtą apibendrintą informaciją apie dalyvių atliktus praktinius darbus </w:t>
      </w:r>
      <w:r w:rsidRPr="00594DD8">
        <w:rPr>
          <w:rFonts w:ascii="Times New Roman" w:eastAsia="Calibri" w:hAnsi="Times New Roman" w:cs="Times New Roman"/>
          <w:i/>
          <w:sz w:val="24"/>
          <w:szCs w:val="24"/>
          <w:lang w:eastAsia="en-US"/>
        </w:rPr>
        <w:t>*.</w:t>
      </w:r>
      <w:proofErr w:type="spellStart"/>
      <w:r w:rsidRPr="00594DD8">
        <w:rPr>
          <w:rFonts w:ascii="Times New Roman" w:eastAsia="Calibri" w:hAnsi="Times New Roman" w:cs="Times New Roman"/>
          <w:i/>
          <w:sz w:val="24"/>
          <w:szCs w:val="24"/>
          <w:lang w:eastAsia="en-US"/>
        </w:rPr>
        <w:t>docx</w:t>
      </w:r>
      <w:proofErr w:type="spellEnd"/>
      <w:r w:rsidRPr="00594DD8">
        <w:rPr>
          <w:rFonts w:ascii="Times New Roman" w:eastAsia="Calibri" w:hAnsi="Times New Roman" w:cs="Times New Roman"/>
          <w:sz w:val="24"/>
          <w:szCs w:val="24"/>
          <w:lang w:eastAsia="en-US"/>
        </w:rPr>
        <w:t xml:space="preserve"> byloje su praktinių darbų pavyzdžiais; </w:t>
      </w:r>
    </w:p>
    <w:p w14:paraId="2734B86D"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pagal IRŠPT pateiktą formą kontaktinių pamokų turinčių dalyvių parengtus pamokų, kurias ves pagal Stažuotėje įgytas žinias, planus vienoje </w:t>
      </w:r>
      <w:r w:rsidRPr="00594DD8">
        <w:rPr>
          <w:rFonts w:ascii="Times New Roman" w:eastAsia="Calibri" w:hAnsi="Times New Roman" w:cs="Times New Roman"/>
          <w:i/>
          <w:sz w:val="24"/>
          <w:szCs w:val="24"/>
          <w:lang w:eastAsia="en-US"/>
        </w:rPr>
        <w:t>*.</w:t>
      </w:r>
      <w:proofErr w:type="spellStart"/>
      <w:r w:rsidRPr="00594DD8">
        <w:rPr>
          <w:rFonts w:ascii="Times New Roman" w:eastAsia="Calibri" w:hAnsi="Times New Roman" w:cs="Times New Roman"/>
          <w:i/>
          <w:sz w:val="24"/>
          <w:szCs w:val="24"/>
          <w:lang w:eastAsia="en-US"/>
        </w:rPr>
        <w:t>pdf</w:t>
      </w:r>
      <w:proofErr w:type="spellEnd"/>
      <w:r w:rsidRPr="00594DD8">
        <w:rPr>
          <w:rFonts w:ascii="Times New Roman" w:eastAsia="Calibri" w:hAnsi="Times New Roman" w:cs="Times New Roman"/>
          <w:sz w:val="24"/>
          <w:szCs w:val="24"/>
          <w:lang w:eastAsia="en-US"/>
        </w:rPr>
        <w:t xml:space="preserve"> byloje;</w:t>
      </w:r>
    </w:p>
    <w:p w14:paraId="2C93FCCC" w14:textId="77777777" w:rsidR="00594DD8" w:rsidRPr="00594DD8" w:rsidRDefault="00594DD8" w:rsidP="00594DD8">
      <w:pPr>
        <w:numPr>
          <w:ilvl w:val="1"/>
          <w:numId w:val="18"/>
        </w:numPr>
        <w:tabs>
          <w:tab w:val="left" w:pos="1560"/>
          <w:tab w:val="left" w:pos="1701"/>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dalyviams išduotų kvalifikacijos tobulinimo pažymėjimų kopijas (visiems dalyviams vienoje </w:t>
      </w:r>
      <w:r w:rsidRPr="00594DD8">
        <w:rPr>
          <w:rFonts w:ascii="Times New Roman" w:eastAsia="Calibri" w:hAnsi="Times New Roman" w:cs="Times New Roman"/>
          <w:i/>
          <w:sz w:val="24"/>
          <w:szCs w:val="24"/>
          <w:lang w:eastAsia="en-US"/>
        </w:rPr>
        <w:t>*.</w:t>
      </w:r>
      <w:proofErr w:type="spellStart"/>
      <w:r w:rsidRPr="00594DD8">
        <w:rPr>
          <w:rFonts w:ascii="Times New Roman" w:eastAsia="Calibri" w:hAnsi="Times New Roman" w:cs="Times New Roman"/>
          <w:i/>
          <w:sz w:val="24"/>
          <w:szCs w:val="24"/>
          <w:lang w:eastAsia="en-US"/>
        </w:rPr>
        <w:t>pdf</w:t>
      </w:r>
      <w:proofErr w:type="spellEnd"/>
      <w:r w:rsidRPr="00594DD8">
        <w:rPr>
          <w:rFonts w:ascii="Times New Roman" w:eastAsia="Calibri" w:hAnsi="Times New Roman" w:cs="Times New Roman"/>
          <w:sz w:val="24"/>
          <w:szCs w:val="24"/>
          <w:lang w:eastAsia="en-US"/>
        </w:rPr>
        <w:t xml:space="preserve"> byloje).</w:t>
      </w:r>
    </w:p>
    <w:p w14:paraId="4455F7B9"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Paslaugų perdavimo-priėmimo aktą (kurį pasirašo Paslaugų teikėjas, IČKG atstovas, IRŠPT atstovas ir Pirkėjas) ir sąskaitą-faktūrą po Stažuotės pabaigos Paslaugos teikėjas gali pateikti tik pateikęs šiame skyriuje numatytus dokumentus. </w:t>
      </w:r>
    </w:p>
    <w:p w14:paraId="310D5757" w14:textId="77777777" w:rsidR="00594DD8" w:rsidRPr="00594DD8" w:rsidRDefault="00594DD8" w:rsidP="00594DD8">
      <w:pPr>
        <w:tabs>
          <w:tab w:val="left" w:pos="1560"/>
        </w:tabs>
        <w:spacing w:line="276" w:lineRule="auto"/>
        <w:ind w:left="1134" w:firstLine="0"/>
        <w:contextualSpacing/>
        <w:rPr>
          <w:rFonts w:ascii="Times New Roman" w:eastAsia="Calibri" w:hAnsi="Times New Roman" w:cs="Times New Roman"/>
          <w:sz w:val="24"/>
          <w:szCs w:val="24"/>
          <w:lang w:eastAsia="en-US"/>
        </w:rPr>
      </w:pPr>
    </w:p>
    <w:p w14:paraId="67DC63FE" w14:textId="77777777" w:rsidR="00594DD8" w:rsidRPr="00594DD8" w:rsidRDefault="00594DD8" w:rsidP="00594DD8">
      <w:pPr>
        <w:numPr>
          <w:ilvl w:val="0"/>
          <w:numId w:val="17"/>
        </w:numPr>
        <w:tabs>
          <w:tab w:val="left" w:pos="284"/>
          <w:tab w:val="left" w:pos="426"/>
          <w:tab w:val="left" w:pos="3686"/>
        </w:tabs>
        <w:spacing w:after="200" w:line="240" w:lineRule="auto"/>
        <w:ind w:left="0" w:firstLine="0"/>
        <w:contextualSpacing/>
        <w:jc w:val="center"/>
        <w:rPr>
          <w:rFonts w:ascii="Times New Roman" w:eastAsia="Calibri" w:hAnsi="Times New Roman" w:cs="Times New Roman"/>
          <w:b/>
          <w:sz w:val="24"/>
          <w:szCs w:val="24"/>
          <w:lang w:eastAsia="en-US"/>
        </w:rPr>
      </w:pPr>
      <w:r w:rsidRPr="00594DD8">
        <w:rPr>
          <w:rFonts w:ascii="Times New Roman" w:eastAsia="Calibri" w:hAnsi="Times New Roman" w:cs="Times New Roman"/>
          <w:b/>
          <w:sz w:val="24"/>
          <w:szCs w:val="24"/>
          <w:lang w:eastAsia="en-US"/>
        </w:rPr>
        <w:t>BAIGIAMOSIOS NUOSTATOS</w:t>
      </w:r>
    </w:p>
    <w:p w14:paraId="0CF4FABE" w14:textId="77777777" w:rsidR="00594DD8" w:rsidRPr="00594DD8" w:rsidRDefault="00594DD8" w:rsidP="00594DD8">
      <w:pPr>
        <w:tabs>
          <w:tab w:val="left" w:pos="1560"/>
        </w:tabs>
        <w:spacing w:line="276" w:lineRule="auto"/>
        <w:ind w:left="1134" w:firstLine="0"/>
        <w:contextualSpacing/>
        <w:rPr>
          <w:rFonts w:ascii="Times New Roman" w:eastAsia="Calibri" w:hAnsi="Times New Roman" w:cs="Times New Roman"/>
          <w:sz w:val="24"/>
          <w:szCs w:val="24"/>
          <w:lang w:eastAsia="en-US"/>
        </w:rPr>
      </w:pPr>
    </w:p>
    <w:p w14:paraId="2D43FAFB"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Esant šalyje paskelbtai ekstremaliai situacijai, Stažuotė bus vykdoma vadovaujantis Lietuvos Respublikos sveikatos apsaugos ministro – valstybės lygio ekstremaliosios situacijos valstybės operacijų vadovo sprendimu. </w:t>
      </w:r>
    </w:p>
    <w:p w14:paraId="24002C41"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IČKG atsakingas asmuo – TŪM kultūrinio ugdymo koordinatorė Giedrė Pulokienė, tel. +370 612 68248, el. p. </w:t>
      </w:r>
      <w:hyperlink r:id="rId14" w:history="1">
        <w:r w:rsidRPr="00594DD8">
          <w:rPr>
            <w:rFonts w:ascii="Times New Roman" w:eastAsia="Calibri" w:hAnsi="Times New Roman" w:cs="Times New Roman"/>
            <w:color w:val="0563C1"/>
            <w:sz w:val="24"/>
            <w:szCs w:val="24"/>
            <w:u w:val="single"/>
            <w:lang w:eastAsia="en-US"/>
          </w:rPr>
          <w:t>giedre.pulokiene@ignalinosgimnazija.lt</w:t>
        </w:r>
      </w:hyperlink>
      <w:r w:rsidRPr="00594DD8">
        <w:rPr>
          <w:rFonts w:ascii="Times New Roman" w:eastAsia="Calibri" w:hAnsi="Times New Roman" w:cs="Times New Roman"/>
          <w:sz w:val="24"/>
          <w:szCs w:val="24"/>
          <w:lang w:eastAsia="en-US"/>
        </w:rPr>
        <w:t>.</w:t>
      </w:r>
    </w:p>
    <w:p w14:paraId="35AE6E83"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 xml:space="preserve">IRŠPT atsakingas asmuo – Rima Cibulskienė, tel. +370 386 52600, el. p. </w:t>
      </w:r>
      <w:hyperlink r:id="rId15" w:history="1">
        <w:r w:rsidRPr="00594DD8">
          <w:rPr>
            <w:rFonts w:ascii="Times New Roman" w:eastAsia="Calibri" w:hAnsi="Times New Roman" w:cs="Times New Roman"/>
            <w:color w:val="0563C1"/>
            <w:sz w:val="24"/>
            <w:szCs w:val="24"/>
            <w:u w:val="single"/>
            <w:lang w:eastAsia="en-US"/>
          </w:rPr>
          <w:t>irspt.direktore@ignet.lt</w:t>
        </w:r>
      </w:hyperlink>
      <w:r w:rsidRPr="00594DD8">
        <w:rPr>
          <w:rFonts w:ascii="Times New Roman" w:eastAsia="Calibri" w:hAnsi="Times New Roman" w:cs="Times New Roman"/>
          <w:sz w:val="24"/>
          <w:szCs w:val="24"/>
          <w:lang w:eastAsia="en-US"/>
        </w:rPr>
        <w:t xml:space="preserve">. </w:t>
      </w:r>
    </w:p>
    <w:p w14:paraId="7FD27A91" w14:textId="77777777" w:rsidR="00594DD8" w:rsidRPr="00594DD8" w:rsidRDefault="00594DD8" w:rsidP="00594DD8">
      <w:pPr>
        <w:numPr>
          <w:ilvl w:val="0"/>
          <w:numId w:val="18"/>
        </w:numPr>
        <w:tabs>
          <w:tab w:val="left" w:pos="1560"/>
        </w:tabs>
        <w:spacing w:after="200" w:line="276" w:lineRule="auto"/>
        <w:ind w:left="0" w:firstLine="1134"/>
        <w:contextualSpacing/>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Atliekamas žaliasis pirkimas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todėl dalis pirkimo objekto atitinka šį reikalavimą.</w:t>
      </w:r>
    </w:p>
    <w:p w14:paraId="48B50ADB" w14:textId="77777777" w:rsidR="00594DD8" w:rsidRPr="00594DD8" w:rsidRDefault="00594DD8" w:rsidP="00594DD8">
      <w:pPr>
        <w:tabs>
          <w:tab w:val="left" w:pos="1560"/>
        </w:tabs>
        <w:spacing w:line="276" w:lineRule="auto"/>
        <w:ind w:firstLine="0"/>
        <w:rPr>
          <w:rFonts w:ascii="Times New Roman" w:eastAsia="Calibri" w:hAnsi="Times New Roman" w:cs="Times New Roman"/>
          <w:sz w:val="24"/>
          <w:szCs w:val="24"/>
          <w:lang w:eastAsia="en-US"/>
        </w:rPr>
      </w:pPr>
    </w:p>
    <w:p w14:paraId="646E48E6" w14:textId="77777777" w:rsidR="00594DD8" w:rsidRPr="00594DD8" w:rsidRDefault="00594DD8" w:rsidP="00594DD8">
      <w:pPr>
        <w:tabs>
          <w:tab w:val="left" w:pos="1560"/>
        </w:tabs>
        <w:spacing w:line="276" w:lineRule="auto"/>
        <w:ind w:firstLine="0"/>
        <w:jc w:val="center"/>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_________________________</w:t>
      </w:r>
    </w:p>
    <w:p w14:paraId="75EF9B7C" w14:textId="77777777" w:rsidR="00594DD8" w:rsidRPr="00594DD8" w:rsidRDefault="00594DD8" w:rsidP="00594DD8">
      <w:pPr>
        <w:spacing w:line="240" w:lineRule="auto"/>
        <w:ind w:firstLine="0"/>
        <w:jc w:val="left"/>
        <w:rPr>
          <w:rFonts w:ascii="Times New Roman" w:eastAsia="Calibri" w:hAnsi="Times New Roman" w:cs="Times New Roman"/>
          <w:sz w:val="24"/>
          <w:szCs w:val="24"/>
          <w:lang w:eastAsia="en-US"/>
        </w:rPr>
      </w:pPr>
    </w:p>
    <w:p w14:paraId="042CCE86" w14:textId="77777777" w:rsidR="00594DD8" w:rsidRPr="00594DD8" w:rsidRDefault="00594DD8" w:rsidP="00594DD8">
      <w:pPr>
        <w:spacing w:after="160" w:line="259" w:lineRule="auto"/>
        <w:ind w:firstLine="0"/>
        <w:jc w:val="lef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br w:type="page"/>
      </w:r>
    </w:p>
    <w:p w14:paraId="18D350C2" w14:textId="77777777" w:rsidR="00594DD8" w:rsidRPr="00594DD8" w:rsidRDefault="00594DD8" w:rsidP="00594DD8">
      <w:pPr>
        <w:spacing w:line="240" w:lineRule="auto"/>
        <w:ind w:left="4536" w:firstLine="0"/>
        <w:jc w:val="right"/>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lastRenderedPageBreak/>
        <w:t xml:space="preserve">Stažuotės „Prancūzijos paveldo įtaka tobulinant kultūrinę, meninę ir socialinę kompetencijas įvairių dalykų pamokose“ techninės specifikacijos priedas </w:t>
      </w:r>
    </w:p>
    <w:p w14:paraId="7DCDE89B" w14:textId="77777777" w:rsidR="00594DD8" w:rsidRPr="00594DD8" w:rsidRDefault="00594DD8" w:rsidP="00594DD8">
      <w:pPr>
        <w:spacing w:line="240" w:lineRule="auto"/>
        <w:ind w:left="4536" w:firstLine="0"/>
        <w:jc w:val="right"/>
        <w:rPr>
          <w:rFonts w:ascii="Times New Roman" w:eastAsia="Calibri" w:hAnsi="Times New Roman" w:cs="Times New Roman"/>
          <w:sz w:val="24"/>
          <w:szCs w:val="24"/>
          <w:lang w:eastAsia="en-US"/>
        </w:rPr>
      </w:pPr>
    </w:p>
    <w:p w14:paraId="5F61831C" w14:textId="77777777" w:rsidR="00594DD8" w:rsidRPr="00594DD8" w:rsidRDefault="00594DD8" w:rsidP="00594DD8">
      <w:pPr>
        <w:spacing w:line="240" w:lineRule="auto"/>
        <w:ind w:firstLine="0"/>
        <w:jc w:val="center"/>
        <w:rPr>
          <w:rFonts w:ascii="Times New Roman" w:eastAsia="Calibri" w:hAnsi="Times New Roman" w:cs="Times New Roman"/>
          <w:b/>
          <w:sz w:val="24"/>
          <w:szCs w:val="24"/>
          <w:lang w:eastAsia="en-US"/>
        </w:rPr>
      </w:pPr>
      <w:r w:rsidRPr="00594DD8">
        <w:rPr>
          <w:rFonts w:ascii="Times New Roman" w:eastAsia="Calibri" w:hAnsi="Times New Roman" w:cs="Times New Roman"/>
          <w:b/>
          <w:sz w:val="24"/>
          <w:szCs w:val="24"/>
          <w:lang w:eastAsia="en-US"/>
        </w:rPr>
        <w:t xml:space="preserve"> „TŪKSTANTMEČIO MOKYKLŲ“ PROGRAMOS PROJEKTAS </w:t>
      </w:r>
    </w:p>
    <w:p w14:paraId="3AEFAC4D" w14:textId="77777777" w:rsidR="00594DD8" w:rsidRPr="00594DD8" w:rsidRDefault="00594DD8" w:rsidP="00594DD8">
      <w:pPr>
        <w:spacing w:line="240" w:lineRule="auto"/>
        <w:ind w:firstLine="0"/>
        <w:jc w:val="center"/>
        <w:rPr>
          <w:rFonts w:ascii="Times New Roman" w:eastAsia="Calibri" w:hAnsi="Times New Roman" w:cs="Times New Roman"/>
          <w:b/>
          <w:sz w:val="24"/>
          <w:szCs w:val="24"/>
          <w:lang w:eastAsia="en-US"/>
        </w:rPr>
      </w:pPr>
      <w:r w:rsidRPr="00594DD8">
        <w:rPr>
          <w:rFonts w:ascii="Times New Roman" w:eastAsia="Calibri" w:hAnsi="Times New Roman" w:cs="Times New Roman"/>
          <w:b/>
          <w:sz w:val="24"/>
          <w:szCs w:val="24"/>
          <w:lang w:eastAsia="en-US"/>
        </w:rPr>
        <w:t xml:space="preserve">„TŪKSTANTMEČIO MOKYKLOS I“ </w:t>
      </w:r>
    </w:p>
    <w:p w14:paraId="17B1EBBA" w14:textId="77777777" w:rsidR="00594DD8" w:rsidRPr="00594DD8" w:rsidRDefault="00594DD8" w:rsidP="00594DD8">
      <w:pPr>
        <w:spacing w:line="240" w:lineRule="auto"/>
        <w:ind w:firstLine="0"/>
        <w:jc w:val="center"/>
        <w:rPr>
          <w:rFonts w:ascii="Times New Roman" w:eastAsia="Calibri" w:hAnsi="Times New Roman" w:cs="Times New Roman"/>
          <w:b/>
          <w:sz w:val="24"/>
          <w:szCs w:val="24"/>
          <w:lang w:eastAsia="en-US"/>
        </w:rPr>
      </w:pPr>
    </w:p>
    <w:p w14:paraId="1FAD0BAC" w14:textId="77777777" w:rsidR="00594DD8" w:rsidRPr="00594DD8" w:rsidRDefault="00594DD8" w:rsidP="00594DD8">
      <w:pPr>
        <w:spacing w:line="240" w:lineRule="auto"/>
        <w:ind w:firstLine="0"/>
        <w:jc w:val="center"/>
        <w:rPr>
          <w:rFonts w:ascii="Times New Roman" w:eastAsia="Calibri" w:hAnsi="Times New Roman" w:cs="Times New Roman"/>
          <w:b/>
          <w:bCs/>
          <w:sz w:val="24"/>
          <w:szCs w:val="24"/>
          <w:lang w:eastAsia="en-US"/>
        </w:rPr>
      </w:pPr>
      <w:r w:rsidRPr="00594DD8">
        <w:rPr>
          <w:rFonts w:ascii="Times New Roman" w:eastAsia="Calibri" w:hAnsi="Times New Roman" w:cs="Times New Roman"/>
          <w:b/>
          <w:sz w:val="24"/>
          <w:szCs w:val="24"/>
          <w:lang w:eastAsia="en-US"/>
        </w:rPr>
        <w:t xml:space="preserve">PAMOKOS / </w:t>
      </w:r>
      <w:r w:rsidRPr="00594DD8">
        <w:rPr>
          <w:rFonts w:ascii="Times New Roman" w:eastAsia="Calibri" w:hAnsi="Times New Roman" w:cs="Times New Roman"/>
          <w:b/>
          <w:bCs/>
          <w:sz w:val="24"/>
          <w:szCs w:val="24"/>
          <w:lang w:eastAsia="en-US"/>
        </w:rPr>
        <w:t>UGDYMO VEIKLOS PLANO FORMA</w:t>
      </w:r>
    </w:p>
    <w:p w14:paraId="4CA59BCD" w14:textId="77777777" w:rsidR="00594DD8" w:rsidRPr="00594DD8" w:rsidRDefault="00594DD8" w:rsidP="00594DD8">
      <w:pPr>
        <w:spacing w:line="240" w:lineRule="auto"/>
        <w:ind w:firstLine="0"/>
        <w:jc w:val="center"/>
        <w:rPr>
          <w:rFonts w:ascii="Times New Roman" w:eastAsia="Calibri" w:hAnsi="Times New Roman" w:cs="Times New Roman"/>
          <w:bCs/>
          <w:sz w:val="24"/>
          <w:szCs w:val="24"/>
          <w:lang w:eastAsia="en-US"/>
        </w:rPr>
      </w:pPr>
    </w:p>
    <w:p w14:paraId="0856EAE8" w14:textId="77777777" w:rsidR="00594DD8" w:rsidRPr="00594DD8" w:rsidRDefault="00594DD8" w:rsidP="00594DD8">
      <w:pPr>
        <w:spacing w:line="240" w:lineRule="auto"/>
        <w:ind w:firstLine="0"/>
        <w:jc w:val="center"/>
        <w:rPr>
          <w:rFonts w:ascii="Times New Roman" w:eastAsia="Times New Roman" w:hAnsi="Times New Roman" w:cs="Times New Roman"/>
          <w:b/>
          <w:sz w:val="24"/>
          <w:szCs w:val="24"/>
          <w:lang w:eastAsia="en-US"/>
        </w:rPr>
      </w:pPr>
      <w:r w:rsidRPr="00594DD8">
        <w:rPr>
          <w:rFonts w:ascii="Times New Roman" w:eastAsia="Times New Roman" w:hAnsi="Times New Roman" w:cs="Times New Roman"/>
          <w:b/>
          <w:sz w:val="24"/>
          <w:szCs w:val="24"/>
          <w:highlight w:val="white"/>
          <w:lang w:eastAsia="en-US"/>
        </w:rPr>
        <w:t xml:space="preserve">Stažuotėje </w:t>
      </w:r>
      <w:r w:rsidRPr="00594DD8">
        <w:rPr>
          <w:rFonts w:ascii="Times New Roman" w:eastAsia="Times New Roman" w:hAnsi="Times New Roman" w:cs="Times New Roman"/>
          <w:b/>
          <w:sz w:val="24"/>
          <w:szCs w:val="24"/>
          <w:lang w:eastAsia="en-US"/>
        </w:rPr>
        <w:t>Prancūzijos Respublikoje „Prancūzijos paveldo įtaka tobulinant kultūrinę, meninę ir socialinę kompetencijas įvairių dalykų pamokose“ įgytų ži</w:t>
      </w:r>
      <w:r w:rsidRPr="00594DD8">
        <w:rPr>
          <w:rFonts w:ascii="Times New Roman" w:eastAsia="Calibri" w:hAnsi="Times New Roman" w:cs="Times New Roman"/>
          <w:b/>
          <w:sz w:val="24"/>
          <w:szCs w:val="24"/>
          <w:lang w:eastAsia="en-US"/>
        </w:rPr>
        <w:t xml:space="preserve">nių pritaikymas pamokoje / ugdomojoje veikloje </w:t>
      </w:r>
    </w:p>
    <w:p w14:paraId="097E7B2F" w14:textId="77777777" w:rsidR="00594DD8" w:rsidRPr="00594DD8" w:rsidRDefault="00594DD8" w:rsidP="00594DD8">
      <w:pPr>
        <w:spacing w:line="240" w:lineRule="auto"/>
        <w:ind w:firstLine="0"/>
        <w:jc w:val="left"/>
        <w:rPr>
          <w:rFonts w:ascii="Times New Roman" w:eastAsia="Calibri" w:hAnsi="Times New Roman" w:cs="Times New Roman"/>
          <w:b/>
          <w:sz w:val="24"/>
          <w:szCs w:val="24"/>
          <w:lang w:eastAsia="en-US"/>
        </w:rPr>
      </w:pPr>
    </w:p>
    <w:tbl>
      <w:tblPr>
        <w:tblStyle w:val="Lentelstinklelis11"/>
        <w:tblW w:w="0" w:type="auto"/>
        <w:tblInd w:w="0" w:type="dxa"/>
        <w:tblLook w:val="04A0" w:firstRow="1" w:lastRow="0" w:firstColumn="1" w:lastColumn="0" w:noHBand="0" w:noVBand="1"/>
      </w:tblPr>
      <w:tblGrid>
        <w:gridCol w:w="3515"/>
        <w:gridCol w:w="8"/>
        <w:gridCol w:w="6045"/>
        <w:gridCol w:w="8"/>
      </w:tblGrid>
      <w:tr w:rsidR="00594DD8" w:rsidRPr="00594DD8" w14:paraId="0655203F" w14:textId="77777777" w:rsidTr="002107D0">
        <w:trPr>
          <w:trHeight w:val="438"/>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544876B1" w14:textId="77777777" w:rsidR="00594DD8" w:rsidRPr="00594DD8" w:rsidRDefault="00594DD8" w:rsidP="00594DD8">
            <w:pPr>
              <w:rPr>
                <w:rFonts w:cs="Times New Roman"/>
                <w:b/>
                <w:szCs w:val="24"/>
              </w:rPr>
            </w:pPr>
            <w:r w:rsidRPr="00594DD8">
              <w:rPr>
                <w:rFonts w:cs="Times New Roman"/>
                <w:b/>
                <w:szCs w:val="24"/>
              </w:rPr>
              <w:t>Mokomasis dalykas</w:t>
            </w:r>
          </w:p>
        </w:tc>
        <w:tc>
          <w:tcPr>
            <w:tcW w:w="6053" w:type="dxa"/>
            <w:gridSpan w:val="2"/>
            <w:tcBorders>
              <w:top w:val="single" w:sz="4" w:space="0" w:color="auto"/>
              <w:left w:val="single" w:sz="4" w:space="0" w:color="auto"/>
              <w:bottom w:val="single" w:sz="4" w:space="0" w:color="auto"/>
              <w:right w:val="single" w:sz="4" w:space="0" w:color="auto"/>
            </w:tcBorders>
          </w:tcPr>
          <w:p w14:paraId="7AFE3C1D" w14:textId="77777777" w:rsidR="00594DD8" w:rsidRPr="00594DD8" w:rsidRDefault="00594DD8" w:rsidP="00594DD8">
            <w:pPr>
              <w:rPr>
                <w:rFonts w:cs="Times New Roman"/>
                <w:b/>
                <w:szCs w:val="24"/>
              </w:rPr>
            </w:pPr>
          </w:p>
        </w:tc>
      </w:tr>
      <w:tr w:rsidR="00594DD8" w:rsidRPr="00594DD8" w14:paraId="46B53904" w14:textId="77777777" w:rsidTr="002107D0">
        <w:trPr>
          <w:trHeight w:val="438"/>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0AC2C02C" w14:textId="77777777" w:rsidR="00594DD8" w:rsidRPr="00594DD8" w:rsidRDefault="00594DD8" w:rsidP="00594DD8">
            <w:pPr>
              <w:rPr>
                <w:rFonts w:cs="Times New Roman"/>
                <w:b/>
                <w:szCs w:val="24"/>
              </w:rPr>
            </w:pPr>
            <w:r w:rsidRPr="00594DD8">
              <w:rPr>
                <w:rFonts w:cs="Times New Roman"/>
                <w:b/>
                <w:szCs w:val="24"/>
              </w:rPr>
              <w:t>Tema</w:t>
            </w:r>
          </w:p>
        </w:tc>
        <w:tc>
          <w:tcPr>
            <w:tcW w:w="6053" w:type="dxa"/>
            <w:gridSpan w:val="2"/>
            <w:tcBorders>
              <w:top w:val="single" w:sz="4" w:space="0" w:color="auto"/>
              <w:left w:val="single" w:sz="4" w:space="0" w:color="auto"/>
              <w:bottom w:val="single" w:sz="4" w:space="0" w:color="auto"/>
              <w:right w:val="single" w:sz="4" w:space="0" w:color="auto"/>
            </w:tcBorders>
          </w:tcPr>
          <w:p w14:paraId="6C52FCB2" w14:textId="77777777" w:rsidR="00594DD8" w:rsidRPr="00594DD8" w:rsidRDefault="00594DD8" w:rsidP="00594DD8">
            <w:pPr>
              <w:rPr>
                <w:rFonts w:cs="Times New Roman"/>
                <w:b/>
                <w:szCs w:val="24"/>
              </w:rPr>
            </w:pPr>
          </w:p>
        </w:tc>
      </w:tr>
      <w:tr w:rsidR="00594DD8" w:rsidRPr="00594DD8" w14:paraId="07FDD23C" w14:textId="77777777" w:rsidTr="002107D0">
        <w:trPr>
          <w:trHeight w:val="438"/>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31592E23" w14:textId="77777777" w:rsidR="00594DD8" w:rsidRPr="00594DD8" w:rsidRDefault="00594DD8" w:rsidP="00594DD8">
            <w:pPr>
              <w:rPr>
                <w:rFonts w:cs="Times New Roman"/>
                <w:b/>
                <w:szCs w:val="24"/>
              </w:rPr>
            </w:pPr>
            <w:r w:rsidRPr="00594DD8">
              <w:rPr>
                <w:rFonts w:cs="Times New Roman"/>
                <w:b/>
                <w:szCs w:val="24"/>
              </w:rPr>
              <w:t>Klasė</w:t>
            </w:r>
          </w:p>
        </w:tc>
        <w:tc>
          <w:tcPr>
            <w:tcW w:w="6053" w:type="dxa"/>
            <w:gridSpan w:val="2"/>
            <w:tcBorders>
              <w:top w:val="single" w:sz="4" w:space="0" w:color="auto"/>
              <w:left w:val="single" w:sz="4" w:space="0" w:color="auto"/>
              <w:bottom w:val="single" w:sz="4" w:space="0" w:color="auto"/>
              <w:right w:val="single" w:sz="4" w:space="0" w:color="auto"/>
            </w:tcBorders>
          </w:tcPr>
          <w:p w14:paraId="454BCCD5" w14:textId="77777777" w:rsidR="00594DD8" w:rsidRPr="00594DD8" w:rsidRDefault="00594DD8" w:rsidP="00594DD8">
            <w:pPr>
              <w:rPr>
                <w:rFonts w:cs="Times New Roman"/>
                <w:b/>
                <w:szCs w:val="24"/>
              </w:rPr>
            </w:pPr>
          </w:p>
        </w:tc>
      </w:tr>
      <w:tr w:rsidR="00594DD8" w:rsidRPr="00594DD8" w14:paraId="218E739F" w14:textId="77777777" w:rsidTr="002107D0">
        <w:trPr>
          <w:trHeight w:val="972"/>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2F770CE2" w14:textId="77777777" w:rsidR="00594DD8" w:rsidRPr="00594DD8" w:rsidRDefault="00594DD8" w:rsidP="00594DD8">
            <w:pPr>
              <w:rPr>
                <w:rFonts w:cs="Times New Roman"/>
                <w:b/>
                <w:szCs w:val="24"/>
              </w:rPr>
            </w:pPr>
            <w:r w:rsidRPr="00594DD8">
              <w:rPr>
                <w:rFonts w:cs="Times New Roman"/>
                <w:b/>
                <w:szCs w:val="24"/>
              </w:rPr>
              <w:t>Ugdymo tikslas</w:t>
            </w:r>
          </w:p>
          <w:p w14:paraId="0535FFB7" w14:textId="77777777" w:rsidR="00594DD8" w:rsidRPr="00594DD8" w:rsidRDefault="00594DD8" w:rsidP="00594DD8">
            <w:pPr>
              <w:rPr>
                <w:rFonts w:cs="Times New Roman"/>
                <w:b/>
                <w:i/>
                <w:szCs w:val="24"/>
              </w:rPr>
            </w:pPr>
            <w:r w:rsidRPr="00594DD8">
              <w:rPr>
                <w:rFonts w:cs="Times New Roman"/>
                <w:i/>
                <w:szCs w:val="24"/>
              </w:rPr>
              <w:t>Kokias bendrąsias ir dalykines kompetencijas ugdysis mokiniai?</w:t>
            </w:r>
          </w:p>
        </w:tc>
        <w:tc>
          <w:tcPr>
            <w:tcW w:w="6053" w:type="dxa"/>
            <w:gridSpan w:val="2"/>
            <w:tcBorders>
              <w:top w:val="single" w:sz="4" w:space="0" w:color="auto"/>
              <w:left w:val="single" w:sz="4" w:space="0" w:color="auto"/>
              <w:bottom w:val="single" w:sz="4" w:space="0" w:color="auto"/>
              <w:right w:val="single" w:sz="4" w:space="0" w:color="auto"/>
            </w:tcBorders>
          </w:tcPr>
          <w:p w14:paraId="039FB925" w14:textId="77777777" w:rsidR="00594DD8" w:rsidRPr="00594DD8" w:rsidRDefault="00594DD8" w:rsidP="00594DD8">
            <w:pPr>
              <w:rPr>
                <w:rFonts w:cs="Times New Roman"/>
                <w:b/>
                <w:szCs w:val="24"/>
              </w:rPr>
            </w:pPr>
          </w:p>
        </w:tc>
      </w:tr>
      <w:tr w:rsidR="00594DD8" w:rsidRPr="00594DD8" w14:paraId="36A400F3" w14:textId="77777777" w:rsidTr="002107D0">
        <w:trPr>
          <w:trHeight w:val="972"/>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70F6508F" w14:textId="77777777" w:rsidR="00594DD8" w:rsidRPr="00594DD8" w:rsidRDefault="00594DD8" w:rsidP="00594DD8">
            <w:pPr>
              <w:rPr>
                <w:rFonts w:cs="Times New Roman"/>
                <w:b/>
                <w:szCs w:val="24"/>
              </w:rPr>
            </w:pPr>
            <w:r w:rsidRPr="00594DD8">
              <w:rPr>
                <w:rFonts w:cs="Times New Roman"/>
                <w:b/>
                <w:szCs w:val="24"/>
              </w:rPr>
              <w:t>Mokymo(</w:t>
            </w:r>
            <w:proofErr w:type="spellStart"/>
            <w:r w:rsidRPr="00594DD8">
              <w:rPr>
                <w:rFonts w:cs="Times New Roman"/>
                <w:b/>
                <w:szCs w:val="24"/>
              </w:rPr>
              <w:t>si</w:t>
            </w:r>
            <w:proofErr w:type="spellEnd"/>
            <w:r w:rsidRPr="00594DD8">
              <w:rPr>
                <w:rFonts w:cs="Times New Roman"/>
                <w:b/>
                <w:szCs w:val="24"/>
              </w:rPr>
              <w:t>) uždavinys</w:t>
            </w:r>
          </w:p>
          <w:p w14:paraId="347D67D3" w14:textId="77777777" w:rsidR="00594DD8" w:rsidRPr="00594DD8" w:rsidRDefault="00594DD8" w:rsidP="00594DD8">
            <w:pPr>
              <w:rPr>
                <w:rFonts w:cs="Times New Roman"/>
                <w:b/>
                <w:i/>
                <w:szCs w:val="24"/>
              </w:rPr>
            </w:pPr>
            <w:r w:rsidRPr="00594DD8">
              <w:rPr>
                <w:rFonts w:cs="Times New Roman"/>
                <w:i/>
                <w:szCs w:val="24"/>
              </w:rPr>
              <w:t>Ko mokiniai išmoks?</w:t>
            </w:r>
          </w:p>
        </w:tc>
        <w:tc>
          <w:tcPr>
            <w:tcW w:w="6053" w:type="dxa"/>
            <w:gridSpan w:val="2"/>
            <w:tcBorders>
              <w:top w:val="single" w:sz="4" w:space="0" w:color="auto"/>
              <w:left w:val="single" w:sz="4" w:space="0" w:color="auto"/>
              <w:bottom w:val="single" w:sz="4" w:space="0" w:color="auto"/>
              <w:right w:val="single" w:sz="4" w:space="0" w:color="auto"/>
            </w:tcBorders>
          </w:tcPr>
          <w:p w14:paraId="4A04D674" w14:textId="77777777" w:rsidR="00594DD8" w:rsidRPr="00594DD8" w:rsidRDefault="00594DD8" w:rsidP="00594DD8">
            <w:pPr>
              <w:rPr>
                <w:rFonts w:cs="Times New Roman"/>
                <w:b/>
                <w:szCs w:val="24"/>
              </w:rPr>
            </w:pPr>
          </w:p>
        </w:tc>
      </w:tr>
      <w:tr w:rsidR="00594DD8" w:rsidRPr="00594DD8" w14:paraId="4DDA6F14" w14:textId="77777777" w:rsidTr="002107D0">
        <w:trPr>
          <w:gridAfter w:val="1"/>
          <w:wAfter w:w="8" w:type="dxa"/>
          <w:trHeight w:val="1867"/>
        </w:trPr>
        <w:tc>
          <w:tcPr>
            <w:tcW w:w="3515" w:type="dxa"/>
            <w:tcBorders>
              <w:top w:val="single" w:sz="4" w:space="0" w:color="auto"/>
              <w:left w:val="single" w:sz="4" w:space="0" w:color="auto"/>
              <w:bottom w:val="single" w:sz="4" w:space="0" w:color="auto"/>
              <w:right w:val="single" w:sz="4" w:space="0" w:color="auto"/>
            </w:tcBorders>
            <w:vAlign w:val="center"/>
            <w:hideMark/>
          </w:tcPr>
          <w:p w14:paraId="4CC537D4" w14:textId="77777777" w:rsidR="00594DD8" w:rsidRPr="00594DD8" w:rsidRDefault="00594DD8" w:rsidP="00594DD8">
            <w:pPr>
              <w:rPr>
                <w:rFonts w:cs="Times New Roman"/>
                <w:b/>
                <w:szCs w:val="24"/>
              </w:rPr>
            </w:pPr>
            <w:r w:rsidRPr="00594DD8">
              <w:rPr>
                <w:rFonts w:cs="Times New Roman"/>
                <w:b/>
                <w:szCs w:val="24"/>
              </w:rPr>
              <w:t>Trumpas aprašymas</w:t>
            </w:r>
          </w:p>
          <w:p w14:paraId="44FB99C8" w14:textId="77777777" w:rsidR="00594DD8" w:rsidRPr="00594DD8" w:rsidRDefault="00594DD8" w:rsidP="00594DD8">
            <w:pPr>
              <w:rPr>
                <w:rFonts w:cs="Times New Roman"/>
                <w:b/>
                <w:szCs w:val="24"/>
              </w:rPr>
            </w:pPr>
            <w:r w:rsidRPr="00594DD8">
              <w:rPr>
                <w:rFonts w:cs="Times New Roman"/>
                <w:i/>
                <w:szCs w:val="24"/>
              </w:rPr>
              <w:t xml:space="preserve">Kokias šioje stažuotėje įgytas žinias pritaikysiu praktiškai šioje pamokoje (visos pamokos eigos aprašyti nereikia) </w:t>
            </w:r>
          </w:p>
        </w:tc>
        <w:tc>
          <w:tcPr>
            <w:tcW w:w="6053" w:type="dxa"/>
            <w:gridSpan w:val="2"/>
            <w:tcBorders>
              <w:top w:val="single" w:sz="4" w:space="0" w:color="auto"/>
              <w:left w:val="single" w:sz="4" w:space="0" w:color="auto"/>
              <w:bottom w:val="single" w:sz="4" w:space="0" w:color="auto"/>
              <w:right w:val="single" w:sz="4" w:space="0" w:color="auto"/>
            </w:tcBorders>
          </w:tcPr>
          <w:p w14:paraId="0347585D" w14:textId="77777777" w:rsidR="00594DD8" w:rsidRPr="00594DD8" w:rsidRDefault="00594DD8" w:rsidP="00594DD8">
            <w:pPr>
              <w:rPr>
                <w:rFonts w:cs="Times New Roman"/>
                <w:b/>
                <w:szCs w:val="24"/>
              </w:rPr>
            </w:pPr>
          </w:p>
          <w:p w14:paraId="63159EEE" w14:textId="77777777" w:rsidR="00594DD8" w:rsidRPr="00594DD8" w:rsidRDefault="00594DD8" w:rsidP="00594DD8">
            <w:pPr>
              <w:rPr>
                <w:rFonts w:cs="Times New Roman"/>
                <w:b/>
                <w:szCs w:val="24"/>
              </w:rPr>
            </w:pPr>
          </w:p>
          <w:p w14:paraId="4F7F04AD" w14:textId="77777777" w:rsidR="00594DD8" w:rsidRPr="00594DD8" w:rsidRDefault="00594DD8" w:rsidP="00594DD8">
            <w:pPr>
              <w:rPr>
                <w:rFonts w:cs="Times New Roman"/>
                <w:b/>
                <w:szCs w:val="24"/>
              </w:rPr>
            </w:pPr>
          </w:p>
          <w:p w14:paraId="56E34720" w14:textId="77777777" w:rsidR="00594DD8" w:rsidRPr="00594DD8" w:rsidRDefault="00594DD8" w:rsidP="00594DD8">
            <w:pPr>
              <w:rPr>
                <w:rFonts w:cs="Times New Roman"/>
                <w:b/>
                <w:szCs w:val="24"/>
              </w:rPr>
            </w:pPr>
          </w:p>
          <w:p w14:paraId="682C6E24" w14:textId="77777777" w:rsidR="00594DD8" w:rsidRPr="00594DD8" w:rsidRDefault="00594DD8" w:rsidP="00594DD8">
            <w:pPr>
              <w:rPr>
                <w:rFonts w:cs="Times New Roman"/>
                <w:b/>
                <w:szCs w:val="24"/>
              </w:rPr>
            </w:pPr>
          </w:p>
          <w:p w14:paraId="0B8A3AEA" w14:textId="77777777" w:rsidR="00594DD8" w:rsidRPr="00594DD8" w:rsidRDefault="00594DD8" w:rsidP="00594DD8">
            <w:pPr>
              <w:rPr>
                <w:rFonts w:cs="Times New Roman"/>
                <w:b/>
                <w:szCs w:val="24"/>
              </w:rPr>
            </w:pPr>
          </w:p>
          <w:p w14:paraId="5102E2B2" w14:textId="77777777" w:rsidR="00594DD8" w:rsidRPr="00594DD8" w:rsidRDefault="00594DD8" w:rsidP="00594DD8">
            <w:pPr>
              <w:rPr>
                <w:rFonts w:cs="Times New Roman"/>
                <w:b/>
                <w:szCs w:val="24"/>
              </w:rPr>
            </w:pPr>
          </w:p>
          <w:p w14:paraId="76BFAFA3" w14:textId="77777777" w:rsidR="00594DD8" w:rsidRPr="00594DD8" w:rsidRDefault="00594DD8" w:rsidP="00594DD8">
            <w:pPr>
              <w:rPr>
                <w:rFonts w:cs="Times New Roman"/>
                <w:b/>
                <w:szCs w:val="24"/>
              </w:rPr>
            </w:pPr>
          </w:p>
          <w:p w14:paraId="32C1EC6A" w14:textId="77777777" w:rsidR="00594DD8" w:rsidRPr="00594DD8" w:rsidRDefault="00594DD8" w:rsidP="00594DD8">
            <w:pPr>
              <w:rPr>
                <w:rFonts w:cs="Times New Roman"/>
                <w:b/>
                <w:szCs w:val="24"/>
              </w:rPr>
            </w:pPr>
          </w:p>
          <w:p w14:paraId="54975D12" w14:textId="77777777" w:rsidR="00594DD8" w:rsidRPr="00594DD8" w:rsidRDefault="00594DD8" w:rsidP="00594DD8">
            <w:pPr>
              <w:rPr>
                <w:rFonts w:cs="Times New Roman"/>
                <w:b/>
                <w:szCs w:val="24"/>
              </w:rPr>
            </w:pPr>
          </w:p>
        </w:tc>
      </w:tr>
      <w:tr w:rsidR="00594DD8" w:rsidRPr="00594DD8" w14:paraId="4457240B" w14:textId="77777777" w:rsidTr="002107D0">
        <w:trPr>
          <w:trHeight w:val="604"/>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4FE42F8D" w14:textId="77777777" w:rsidR="00594DD8" w:rsidRPr="00594DD8" w:rsidRDefault="00594DD8" w:rsidP="00594DD8">
            <w:pPr>
              <w:rPr>
                <w:rFonts w:cs="Times New Roman"/>
                <w:b/>
                <w:szCs w:val="24"/>
              </w:rPr>
            </w:pPr>
            <w:r w:rsidRPr="00594DD8">
              <w:rPr>
                <w:rFonts w:cs="Times New Roman"/>
                <w:b/>
                <w:szCs w:val="24"/>
              </w:rPr>
              <w:t>Data</w:t>
            </w:r>
          </w:p>
        </w:tc>
        <w:tc>
          <w:tcPr>
            <w:tcW w:w="6053" w:type="dxa"/>
            <w:gridSpan w:val="2"/>
            <w:tcBorders>
              <w:top w:val="single" w:sz="4" w:space="0" w:color="auto"/>
              <w:left w:val="single" w:sz="4" w:space="0" w:color="auto"/>
              <w:bottom w:val="single" w:sz="4" w:space="0" w:color="auto"/>
              <w:right w:val="single" w:sz="4" w:space="0" w:color="auto"/>
            </w:tcBorders>
          </w:tcPr>
          <w:p w14:paraId="00011389" w14:textId="77777777" w:rsidR="00594DD8" w:rsidRPr="00594DD8" w:rsidRDefault="00594DD8" w:rsidP="00594DD8">
            <w:pPr>
              <w:rPr>
                <w:rFonts w:cs="Times New Roman"/>
                <w:b/>
                <w:szCs w:val="24"/>
              </w:rPr>
            </w:pPr>
          </w:p>
        </w:tc>
      </w:tr>
      <w:tr w:rsidR="00594DD8" w:rsidRPr="00594DD8" w14:paraId="199553D6" w14:textId="77777777" w:rsidTr="002107D0">
        <w:trPr>
          <w:trHeight w:val="420"/>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5E0E9974" w14:textId="77777777" w:rsidR="00594DD8" w:rsidRPr="00594DD8" w:rsidRDefault="00594DD8" w:rsidP="00594DD8">
            <w:pPr>
              <w:rPr>
                <w:rFonts w:cs="Times New Roman"/>
                <w:b/>
                <w:szCs w:val="24"/>
              </w:rPr>
            </w:pPr>
            <w:r w:rsidRPr="00594DD8">
              <w:rPr>
                <w:rFonts w:cs="Times New Roman"/>
                <w:b/>
                <w:szCs w:val="24"/>
              </w:rPr>
              <w:t>Vieta</w:t>
            </w:r>
          </w:p>
          <w:p w14:paraId="7121EE93" w14:textId="77777777" w:rsidR="00594DD8" w:rsidRPr="00594DD8" w:rsidRDefault="00594DD8" w:rsidP="00594DD8">
            <w:pPr>
              <w:rPr>
                <w:rFonts w:cs="Times New Roman"/>
                <w:b/>
                <w:szCs w:val="24"/>
              </w:rPr>
            </w:pPr>
            <w:r w:rsidRPr="00594DD8">
              <w:rPr>
                <w:rFonts w:cs="Times New Roman"/>
                <w:i/>
                <w:szCs w:val="24"/>
              </w:rPr>
              <w:t>Klasė ar kita ugdomoji aplinka, išvyka</w:t>
            </w:r>
          </w:p>
        </w:tc>
        <w:tc>
          <w:tcPr>
            <w:tcW w:w="6053" w:type="dxa"/>
            <w:gridSpan w:val="2"/>
            <w:tcBorders>
              <w:top w:val="single" w:sz="4" w:space="0" w:color="auto"/>
              <w:left w:val="single" w:sz="4" w:space="0" w:color="auto"/>
              <w:bottom w:val="single" w:sz="4" w:space="0" w:color="auto"/>
              <w:right w:val="single" w:sz="4" w:space="0" w:color="auto"/>
            </w:tcBorders>
          </w:tcPr>
          <w:p w14:paraId="3DCA6BC6" w14:textId="77777777" w:rsidR="00594DD8" w:rsidRPr="00594DD8" w:rsidRDefault="00594DD8" w:rsidP="00594DD8">
            <w:pPr>
              <w:rPr>
                <w:rFonts w:cs="Times New Roman"/>
                <w:b/>
                <w:szCs w:val="24"/>
              </w:rPr>
            </w:pPr>
          </w:p>
        </w:tc>
      </w:tr>
      <w:tr w:rsidR="00594DD8" w:rsidRPr="00594DD8" w14:paraId="6DD24D9F" w14:textId="77777777" w:rsidTr="002107D0">
        <w:trPr>
          <w:trHeight w:val="555"/>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10BE0878" w14:textId="77777777" w:rsidR="00594DD8" w:rsidRPr="00594DD8" w:rsidRDefault="00594DD8" w:rsidP="00594DD8">
            <w:pPr>
              <w:rPr>
                <w:rFonts w:cs="Times New Roman"/>
                <w:b/>
                <w:szCs w:val="24"/>
              </w:rPr>
            </w:pPr>
            <w:r w:rsidRPr="00594DD8">
              <w:rPr>
                <w:rFonts w:cs="Times New Roman"/>
                <w:b/>
                <w:szCs w:val="24"/>
              </w:rPr>
              <w:t>Mokyklos pavadinimas</w:t>
            </w:r>
          </w:p>
        </w:tc>
        <w:tc>
          <w:tcPr>
            <w:tcW w:w="6053" w:type="dxa"/>
            <w:gridSpan w:val="2"/>
            <w:tcBorders>
              <w:top w:val="single" w:sz="4" w:space="0" w:color="auto"/>
              <w:left w:val="single" w:sz="4" w:space="0" w:color="auto"/>
              <w:bottom w:val="single" w:sz="4" w:space="0" w:color="auto"/>
              <w:right w:val="single" w:sz="4" w:space="0" w:color="auto"/>
            </w:tcBorders>
          </w:tcPr>
          <w:p w14:paraId="6557A142" w14:textId="77777777" w:rsidR="00594DD8" w:rsidRPr="00594DD8" w:rsidRDefault="00594DD8" w:rsidP="00594DD8">
            <w:pPr>
              <w:rPr>
                <w:rFonts w:cs="Times New Roman"/>
                <w:b/>
                <w:szCs w:val="24"/>
              </w:rPr>
            </w:pPr>
          </w:p>
        </w:tc>
      </w:tr>
      <w:tr w:rsidR="00594DD8" w:rsidRPr="00594DD8" w14:paraId="3B542C73" w14:textId="77777777" w:rsidTr="002107D0">
        <w:trPr>
          <w:trHeight w:val="438"/>
        </w:trPr>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37F8B523" w14:textId="77777777" w:rsidR="00594DD8" w:rsidRPr="00594DD8" w:rsidRDefault="00594DD8" w:rsidP="00594DD8">
            <w:pPr>
              <w:rPr>
                <w:rFonts w:cs="Times New Roman"/>
                <w:b/>
                <w:szCs w:val="24"/>
              </w:rPr>
            </w:pPr>
            <w:r w:rsidRPr="00594DD8">
              <w:rPr>
                <w:rFonts w:cs="Times New Roman"/>
                <w:b/>
                <w:szCs w:val="24"/>
              </w:rPr>
              <w:t>Mokytojo vardas, pavardė</w:t>
            </w:r>
            <w:r w:rsidRPr="00594DD8">
              <w:rPr>
                <w:rFonts w:cs="Times New Roman"/>
                <w:i/>
                <w:szCs w:val="24"/>
              </w:rPr>
              <w:t xml:space="preserve"> </w:t>
            </w:r>
          </w:p>
        </w:tc>
        <w:tc>
          <w:tcPr>
            <w:tcW w:w="6053" w:type="dxa"/>
            <w:gridSpan w:val="2"/>
            <w:tcBorders>
              <w:top w:val="single" w:sz="4" w:space="0" w:color="auto"/>
              <w:left w:val="single" w:sz="4" w:space="0" w:color="auto"/>
              <w:bottom w:val="single" w:sz="4" w:space="0" w:color="auto"/>
              <w:right w:val="single" w:sz="4" w:space="0" w:color="auto"/>
            </w:tcBorders>
          </w:tcPr>
          <w:p w14:paraId="5B49DA9A" w14:textId="77777777" w:rsidR="00594DD8" w:rsidRPr="00594DD8" w:rsidRDefault="00594DD8" w:rsidP="00594DD8">
            <w:pPr>
              <w:rPr>
                <w:rFonts w:cs="Times New Roman"/>
                <w:b/>
                <w:szCs w:val="24"/>
              </w:rPr>
            </w:pPr>
          </w:p>
        </w:tc>
      </w:tr>
    </w:tbl>
    <w:p w14:paraId="2739FDD6" w14:textId="77777777" w:rsidR="00594DD8" w:rsidRPr="00594DD8" w:rsidRDefault="00594DD8" w:rsidP="00594DD8">
      <w:pPr>
        <w:spacing w:line="240" w:lineRule="auto"/>
        <w:ind w:firstLine="0"/>
        <w:jc w:val="center"/>
        <w:rPr>
          <w:rFonts w:ascii="Times New Roman" w:eastAsia="Calibri" w:hAnsi="Times New Roman" w:cs="Times New Roman"/>
          <w:sz w:val="24"/>
          <w:szCs w:val="24"/>
          <w:lang w:eastAsia="en-US"/>
        </w:rPr>
      </w:pPr>
      <w:r w:rsidRPr="00594DD8">
        <w:rPr>
          <w:rFonts w:ascii="Times New Roman" w:eastAsia="Calibri" w:hAnsi="Times New Roman" w:cs="Times New Roman"/>
          <w:sz w:val="24"/>
          <w:szCs w:val="24"/>
          <w:lang w:eastAsia="en-US"/>
        </w:rPr>
        <w:t>__________________________</w:t>
      </w:r>
    </w:p>
    <w:p w14:paraId="76CBCE36" w14:textId="77777777" w:rsidR="00594DD8" w:rsidRPr="00594DD8" w:rsidRDefault="00594DD8" w:rsidP="00594DD8">
      <w:pPr>
        <w:spacing w:line="240" w:lineRule="auto"/>
        <w:ind w:firstLine="0"/>
        <w:jc w:val="left"/>
        <w:rPr>
          <w:rFonts w:ascii="Times New Roman" w:eastAsia="Calibri" w:hAnsi="Times New Roman" w:cs="Times New Roman"/>
          <w:b/>
          <w:sz w:val="24"/>
          <w:szCs w:val="24"/>
          <w:lang w:eastAsia="en-US"/>
        </w:rPr>
      </w:pPr>
    </w:p>
    <w:p w14:paraId="03B2D4CC" w14:textId="77777777" w:rsidR="00594DD8" w:rsidRPr="00594DD8" w:rsidRDefault="00594DD8" w:rsidP="00594DD8">
      <w:pPr>
        <w:spacing w:line="240" w:lineRule="auto"/>
        <w:ind w:firstLine="0"/>
        <w:jc w:val="left"/>
        <w:rPr>
          <w:rFonts w:ascii="Times New Roman" w:eastAsia="Calibri" w:hAnsi="Times New Roman" w:cs="Times New Roman"/>
          <w:b/>
          <w:sz w:val="24"/>
          <w:szCs w:val="24"/>
          <w:lang w:eastAsia="en-US"/>
        </w:rPr>
      </w:pPr>
    </w:p>
    <w:p w14:paraId="55FC606F" w14:textId="77777777" w:rsidR="00CB5907" w:rsidRPr="008839FD" w:rsidRDefault="00CB5907" w:rsidP="00CB5907">
      <w:pPr>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00290A31" w:rsidR="00506996" w:rsidRPr="008839FD" w:rsidRDefault="00506996" w:rsidP="00EC1D3F">
      <w:pPr>
        <w:spacing w:line="240" w:lineRule="auto"/>
        <w:ind w:left="7314" w:firstLine="0"/>
        <w:outlineLvl w:val="0"/>
        <w:rPr>
          <w:rFonts w:ascii="Times New Roman" w:hAnsi="Times New Roman" w:cs="Times New Roman"/>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Start w:id="48" w:name="_Toc187851323"/>
      <w:bookmarkEnd w:id="41"/>
      <w:r w:rsidRPr="008839FD">
        <w:rPr>
          <w:rFonts w:ascii="Times New Roman" w:hAnsi="Times New Roman" w:cs="Times New Roman"/>
        </w:rPr>
        <w:lastRenderedPageBreak/>
        <w:t xml:space="preserve">Pirkimo sąlygų </w:t>
      </w:r>
      <w:r w:rsidR="00CE7410">
        <w:rPr>
          <w:rFonts w:ascii="Times New Roman" w:hAnsi="Times New Roman" w:cs="Times New Roman"/>
        </w:rPr>
        <w:t>4</w:t>
      </w:r>
      <w:r w:rsidRPr="008839FD">
        <w:rPr>
          <w:rFonts w:ascii="Times New Roman" w:hAnsi="Times New Roman" w:cs="Times New Roman"/>
        </w:rPr>
        <w:t xml:space="preserve"> priedas „Pasiūlymo forma“</w:t>
      </w:r>
      <w:bookmarkEnd w:id="48"/>
    </w:p>
    <w:bookmarkEnd w:id="42"/>
    <w:bookmarkEnd w:id="43"/>
    <w:bookmarkEnd w:id="44"/>
    <w:bookmarkEnd w:id="45"/>
    <w:bookmarkEnd w:id="46"/>
    <w:bookmarkEnd w:id="47"/>
    <w:p w14:paraId="4BA00446" w14:textId="77777777" w:rsidR="00836A97" w:rsidRPr="004F764C" w:rsidRDefault="00836A97" w:rsidP="00836A97">
      <w:pPr>
        <w:spacing w:line="240" w:lineRule="auto"/>
        <w:ind w:left="7314"/>
        <w:rPr>
          <w:rFonts w:ascii="Times New Roman" w:eastAsia="Calibri" w:hAnsi="Times New Roman" w:cs="Times New Roman"/>
        </w:rPr>
      </w:pPr>
    </w:p>
    <w:p w14:paraId="6FC00219" w14:textId="77777777" w:rsidR="00DF675E" w:rsidRPr="00FF4A6B" w:rsidRDefault="00DF675E" w:rsidP="00DF675E">
      <w:pPr>
        <w:tabs>
          <w:tab w:val="left" w:pos="1296"/>
        </w:tabs>
        <w:spacing w:line="240" w:lineRule="auto"/>
        <w:ind w:right="-178"/>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b/>
          <w:sz w:val="24"/>
          <w:szCs w:val="20"/>
          <w:lang w:eastAsia="en-US"/>
        </w:rPr>
        <w:t>(</w:t>
      </w:r>
      <w:r w:rsidRPr="00FF4A6B">
        <w:rPr>
          <w:rFonts w:ascii="Times New Roman" w:eastAsia="Times New Roman" w:hAnsi="Times New Roman" w:cs="Times New Roman"/>
          <w:sz w:val="24"/>
          <w:szCs w:val="24"/>
          <w:lang w:eastAsia="en-US"/>
        </w:rPr>
        <w:t>Herbas arba prekių ženklas</w:t>
      </w:r>
    </w:p>
    <w:p w14:paraId="341D6BA6" w14:textId="77777777" w:rsidR="00DF675E" w:rsidRPr="00FF4A6B" w:rsidRDefault="00DF675E" w:rsidP="00DF675E">
      <w:pPr>
        <w:tabs>
          <w:tab w:val="left" w:pos="1296"/>
        </w:tabs>
        <w:spacing w:line="240" w:lineRule="auto"/>
        <w:ind w:right="-178"/>
        <w:jc w:val="center"/>
        <w:rPr>
          <w:rFonts w:ascii="Times New Roman" w:eastAsia="Times New Roman" w:hAnsi="Times New Roman" w:cs="Times New Roman"/>
          <w:sz w:val="24"/>
          <w:szCs w:val="24"/>
          <w:lang w:eastAsia="en-US"/>
        </w:rPr>
      </w:pPr>
    </w:p>
    <w:p w14:paraId="67B78ECD" w14:textId="77777777" w:rsidR="00DF675E" w:rsidRPr="00FF4A6B" w:rsidRDefault="00DF675E" w:rsidP="00DF675E">
      <w:pPr>
        <w:tabs>
          <w:tab w:val="left" w:pos="1296"/>
        </w:tabs>
        <w:spacing w:line="240" w:lineRule="auto"/>
        <w:ind w:right="-178"/>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(Tiekėjo pavadinimas)</w:t>
      </w:r>
    </w:p>
    <w:p w14:paraId="07EE43F7" w14:textId="77777777" w:rsidR="00DF675E" w:rsidRPr="00FF4A6B" w:rsidRDefault="00DF675E" w:rsidP="00DF675E">
      <w:pPr>
        <w:tabs>
          <w:tab w:val="left" w:pos="1296"/>
        </w:tabs>
        <w:spacing w:line="240" w:lineRule="auto"/>
        <w:ind w:right="-178"/>
        <w:jc w:val="center"/>
        <w:rPr>
          <w:rFonts w:ascii="Times New Roman" w:eastAsia="Times New Roman" w:hAnsi="Times New Roman" w:cs="Times New Roman"/>
          <w:sz w:val="24"/>
          <w:szCs w:val="24"/>
          <w:lang w:eastAsia="en-US"/>
        </w:rPr>
      </w:pPr>
    </w:p>
    <w:p w14:paraId="5AB20703" w14:textId="77777777" w:rsidR="00DF675E" w:rsidRPr="00FF4A6B" w:rsidRDefault="00DF675E" w:rsidP="00DF675E">
      <w:pPr>
        <w:spacing w:line="240" w:lineRule="auto"/>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C3E556" w14:textId="77777777" w:rsidR="00DF675E" w:rsidRPr="00FF4A6B" w:rsidRDefault="00DF675E" w:rsidP="00DF675E">
      <w:pPr>
        <w:tabs>
          <w:tab w:val="left" w:pos="1296"/>
          <w:tab w:val="left" w:pos="5370"/>
        </w:tabs>
        <w:spacing w:line="240" w:lineRule="auto"/>
        <w:ind w:right="-178"/>
        <w:rPr>
          <w:rFonts w:ascii="Times New Roman" w:eastAsia="Times New Roman" w:hAnsi="Times New Roman" w:cs="Times New Roman"/>
          <w:sz w:val="24"/>
          <w:szCs w:val="24"/>
          <w:u w:val="single"/>
          <w:lang w:eastAsia="en-US"/>
        </w:rPr>
      </w:pPr>
      <w:r w:rsidRPr="00FF4A6B">
        <w:rPr>
          <w:rFonts w:ascii="Times New Roman" w:eastAsia="Times New Roman" w:hAnsi="Times New Roman" w:cs="Times New Roman"/>
          <w:sz w:val="24"/>
          <w:szCs w:val="24"/>
          <w:u w:val="single"/>
          <w:lang w:eastAsia="en-US"/>
        </w:rPr>
        <w:t>Ignalinos  rajono savivaldybės administracijai</w:t>
      </w:r>
    </w:p>
    <w:p w14:paraId="48421FFC" w14:textId="77777777" w:rsidR="00DF675E" w:rsidRPr="00FF4A6B" w:rsidRDefault="00DF675E" w:rsidP="00DF675E">
      <w:pPr>
        <w:tabs>
          <w:tab w:val="left" w:pos="1296"/>
          <w:tab w:val="left" w:pos="5370"/>
        </w:tabs>
        <w:spacing w:line="240" w:lineRule="auto"/>
        <w:ind w:right="-178"/>
        <w:jc w:val="center"/>
        <w:rPr>
          <w:rFonts w:ascii="Times New Roman" w:eastAsia="Times New Roman" w:hAnsi="Times New Roman" w:cs="Times New Roman"/>
          <w:sz w:val="24"/>
          <w:szCs w:val="24"/>
          <w:u w:val="single"/>
          <w:lang w:eastAsia="en-US"/>
        </w:rPr>
      </w:pPr>
    </w:p>
    <w:p w14:paraId="2BD1D73F" w14:textId="77777777" w:rsidR="00DF675E" w:rsidRPr="00FF4A6B" w:rsidRDefault="00DF675E" w:rsidP="00DF675E">
      <w:pPr>
        <w:spacing w:line="240" w:lineRule="auto"/>
        <w:ind w:right="-1"/>
        <w:jc w:val="center"/>
        <w:rPr>
          <w:rFonts w:ascii="Times New Roman" w:eastAsia="Times New Roman" w:hAnsi="Times New Roman" w:cs="Times New Roman"/>
          <w:b/>
          <w:sz w:val="24"/>
          <w:szCs w:val="24"/>
          <w:lang w:eastAsia="en-US"/>
        </w:rPr>
      </w:pPr>
      <w:r w:rsidRPr="00FF4A6B">
        <w:rPr>
          <w:rFonts w:ascii="Times New Roman" w:eastAsia="Times New Roman" w:hAnsi="Times New Roman" w:cs="Times New Roman"/>
          <w:b/>
          <w:sz w:val="24"/>
          <w:szCs w:val="24"/>
          <w:lang w:eastAsia="en-US"/>
        </w:rPr>
        <w:t xml:space="preserve">PASIŪLYMAS </w:t>
      </w:r>
    </w:p>
    <w:p w14:paraId="2C3B576A" w14:textId="77777777" w:rsidR="00DF675E" w:rsidRPr="00FF4A6B" w:rsidRDefault="00DF675E" w:rsidP="00DF675E">
      <w:pPr>
        <w:spacing w:after="120" w:line="20" w:lineRule="atLeast"/>
        <w:contextualSpacing/>
        <w:jc w:val="center"/>
        <w:rPr>
          <w:rFonts w:ascii="Times New Roman" w:eastAsia="Times New Roman" w:hAnsi="Times New Roman" w:cs="Times New Roman"/>
          <w:b/>
          <w:bCs/>
          <w:sz w:val="24"/>
          <w:szCs w:val="24"/>
          <w:lang w:eastAsia="ar-SA"/>
        </w:rPr>
      </w:pPr>
      <w:r w:rsidRPr="00FF4A6B">
        <w:rPr>
          <w:rFonts w:ascii="Times New Roman" w:eastAsia="Times New Roman" w:hAnsi="Times New Roman" w:cs="Times New Roman"/>
          <w:b/>
          <w:bCs/>
          <w:caps/>
          <w:sz w:val="24"/>
          <w:szCs w:val="20"/>
          <w:lang w:eastAsia="en-US"/>
        </w:rPr>
        <w:t xml:space="preserve">dėl </w:t>
      </w:r>
      <w:r w:rsidRPr="00FF4A6B">
        <w:rPr>
          <w:rFonts w:ascii="Times New Roman" w:eastAsia="Times New Roman" w:hAnsi="Times New Roman" w:cs="Times New Roman"/>
          <w:b/>
          <w:bCs/>
          <w:sz w:val="24"/>
          <w:szCs w:val="24"/>
          <w:shd w:val="clear" w:color="auto" w:fill="FFFFFF"/>
          <w:lang w:eastAsia="en-US"/>
        </w:rPr>
        <w:t>„</w:t>
      </w:r>
      <w:r w:rsidRPr="00FF4A6B">
        <w:rPr>
          <w:rFonts w:ascii="Times New Roman" w:eastAsia="Times New Roman" w:hAnsi="Times New Roman" w:cs="Times New Roman"/>
          <w:b/>
          <w:bCs/>
          <w:sz w:val="24"/>
          <w:szCs w:val="24"/>
          <w:lang w:eastAsia="ar-SA"/>
        </w:rPr>
        <w:t>STAŽUOTĖ „ĮTRAUKAUS DARBO METODAI DANIJOS ŠVIETIMO SISTEMOJE“ ĮGYVENDINANT PROJEKTĄ „TŪKSTANTMEČIO MOKYKLOS I“</w:t>
      </w:r>
    </w:p>
    <w:p w14:paraId="7B955AF1" w14:textId="77777777" w:rsidR="00DF675E" w:rsidRPr="00FF4A6B" w:rsidRDefault="00DF675E" w:rsidP="00DF675E">
      <w:pPr>
        <w:spacing w:line="240" w:lineRule="auto"/>
        <w:jc w:val="center"/>
        <w:rPr>
          <w:rFonts w:ascii="Times New Roman" w:eastAsia="Times New Roman" w:hAnsi="Times New Roman" w:cs="Times New Roman"/>
          <w:b/>
          <w:bCs/>
          <w:iCs/>
          <w:sz w:val="24"/>
          <w:szCs w:val="24"/>
          <w:lang w:eastAsia="en-US"/>
        </w:rPr>
      </w:pPr>
      <w:r w:rsidRPr="00FF4A6B">
        <w:rPr>
          <w:rFonts w:ascii="Times New Roman" w:eastAsia="Times New Roman" w:hAnsi="Times New Roman" w:cs="Times New Roman"/>
          <w:b/>
          <w:bCs/>
          <w:iCs/>
          <w:sz w:val="24"/>
          <w:szCs w:val="24"/>
          <w:lang w:eastAsia="en-US"/>
        </w:rPr>
        <w:t xml:space="preserve"> PIRKIMO</w:t>
      </w:r>
    </w:p>
    <w:p w14:paraId="2BCEBCCC" w14:textId="77777777" w:rsidR="00DF675E" w:rsidRPr="00FF4A6B" w:rsidRDefault="00DF675E" w:rsidP="00DF675E">
      <w:pPr>
        <w:spacing w:line="240" w:lineRule="auto"/>
        <w:jc w:val="center"/>
        <w:rPr>
          <w:rFonts w:ascii="Times New Roman" w:eastAsia="Times New Roman" w:hAnsi="Times New Roman" w:cs="Times New Roman"/>
          <w:b/>
          <w:bCs/>
          <w:color w:val="000000"/>
          <w:sz w:val="24"/>
          <w:szCs w:val="24"/>
          <w:lang w:eastAsia="en-US"/>
        </w:rPr>
      </w:pPr>
      <w:r w:rsidRPr="00FF4A6B">
        <w:rPr>
          <w:rFonts w:ascii="Times New Roman" w:eastAsia="Times New Roman" w:hAnsi="Times New Roman" w:cs="Times New Roman"/>
          <w:sz w:val="24"/>
          <w:szCs w:val="24"/>
          <w:lang w:eastAsia="en-US"/>
        </w:rPr>
        <w:t>___________Nr. ____</w:t>
      </w:r>
    </w:p>
    <w:p w14:paraId="352DB1A8" w14:textId="77777777" w:rsidR="00DF675E" w:rsidRPr="00FF4A6B" w:rsidRDefault="00DF675E" w:rsidP="00DF675E">
      <w:pPr>
        <w:shd w:val="clear" w:color="auto" w:fill="FFFFFF"/>
        <w:spacing w:line="240" w:lineRule="auto"/>
        <w:ind w:right="-1"/>
        <w:jc w:val="center"/>
        <w:rPr>
          <w:rFonts w:ascii="Times New Roman" w:eastAsia="Times New Roman" w:hAnsi="Times New Roman" w:cs="Times New Roman"/>
          <w:bCs/>
          <w:color w:val="000000"/>
          <w:sz w:val="24"/>
          <w:szCs w:val="24"/>
          <w:lang w:eastAsia="en-US"/>
        </w:rPr>
      </w:pPr>
      <w:r w:rsidRPr="00FF4A6B">
        <w:rPr>
          <w:rFonts w:ascii="Times New Roman" w:eastAsia="Times New Roman" w:hAnsi="Times New Roman" w:cs="Times New Roman"/>
          <w:bCs/>
          <w:color w:val="000000"/>
          <w:sz w:val="24"/>
          <w:szCs w:val="24"/>
          <w:lang w:eastAsia="en-US"/>
        </w:rPr>
        <w:t>(Data)</w:t>
      </w:r>
    </w:p>
    <w:p w14:paraId="350541D0" w14:textId="77777777" w:rsidR="00DF675E" w:rsidRPr="00FF4A6B" w:rsidRDefault="00DF675E" w:rsidP="00DF675E">
      <w:pPr>
        <w:shd w:val="clear" w:color="auto" w:fill="FFFFFF"/>
        <w:spacing w:line="240" w:lineRule="auto"/>
        <w:ind w:right="-1"/>
        <w:jc w:val="center"/>
        <w:rPr>
          <w:rFonts w:ascii="Times New Roman" w:eastAsia="Times New Roman" w:hAnsi="Times New Roman" w:cs="Times New Roman"/>
          <w:bCs/>
          <w:color w:val="000000"/>
          <w:sz w:val="24"/>
          <w:szCs w:val="24"/>
          <w:lang w:eastAsia="en-US"/>
        </w:rPr>
      </w:pPr>
      <w:r w:rsidRPr="00FF4A6B">
        <w:rPr>
          <w:rFonts w:ascii="Times New Roman" w:eastAsia="Times New Roman" w:hAnsi="Times New Roman" w:cs="Times New Roman"/>
          <w:bCs/>
          <w:color w:val="000000"/>
          <w:sz w:val="24"/>
          <w:szCs w:val="24"/>
          <w:lang w:eastAsia="en-US"/>
        </w:rPr>
        <w:t xml:space="preserve">___________ </w:t>
      </w:r>
    </w:p>
    <w:p w14:paraId="25BAA2DA" w14:textId="77777777" w:rsidR="00DF675E" w:rsidRPr="00FF4A6B" w:rsidRDefault="00DF675E" w:rsidP="00DF675E">
      <w:pPr>
        <w:shd w:val="clear" w:color="auto" w:fill="FFFFFF"/>
        <w:spacing w:line="240" w:lineRule="auto"/>
        <w:ind w:right="-1"/>
        <w:jc w:val="center"/>
        <w:rPr>
          <w:rFonts w:ascii="Times New Roman" w:eastAsia="Times New Roman" w:hAnsi="Times New Roman" w:cs="Times New Roman"/>
          <w:bCs/>
          <w:color w:val="000000"/>
          <w:sz w:val="24"/>
          <w:szCs w:val="24"/>
          <w:lang w:eastAsia="en-US"/>
        </w:rPr>
      </w:pPr>
      <w:r w:rsidRPr="00FF4A6B">
        <w:rPr>
          <w:rFonts w:ascii="Times New Roman" w:eastAsia="Times New Roman" w:hAnsi="Times New Roman" w:cs="Times New Roman"/>
          <w:bCs/>
          <w:color w:val="000000"/>
          <w:sz w:val="24"/>
          <w:szCs w:val="24"/>
          <w:lang w:eastAsia="en-US"/>
        </w:rPr>
        <w:t>(Sudarymo vieta)</w:t>
      </w:r>
    </w:p>
    <w:p w14:paraId="04065A51" w14:textId="77777777" w:rsidR="00DF675E" w:rsidRPr="00FF4A6B" w:rsidRDefault="00DF675E" w:rsidP="00DF675E">
      <w:pPr>
        <w:shd w:val="clear" w:color="auto" w:fill="FFFFFF"/>
        <w:spacing w:line="240" w:lineRule="auto"/>
        <w:ind w:right="-1"/>
        <w:jc w:val="center"/>
        <w:rPr>
          <w:rFonts w:ascii="Times New Roman" w:eastAsia="Times New Roman" w:hAnsi="Times New Roman" w:cs="Times New Roman"/>
          <w:bCs/>
          <w:color w:val="000000"/>
          <w:sz w:val="24"/>
          <w:szCs w:val="24"/>
          <w:lang w:eastAsia="en-US"/>
        </w:rPr>
      </w:pPr>
    </w:p>
    <w:tbl>
      <w:tblPr>
        <w:tblW w:w="9384" w:type="dxa"/>
        <w:tblInd w:w="534" w:type="dxa"/>
        <w:tblLayout w:type="fixed"/>
        <w:tblLook w:val="04A0" w:firstRow="1" w:lastRow="0" w:firstColumn="1" w:lastColumn="0" w:noHBand="0" w:noVBand="1"/>
      </w:tblPr>
      <w:tblGrid>
        <w:gridCol w:w="5131"/>
        <w:gridCol w:w="4253"/>
      </w:tblGrid>
      <w:tr w:rsidR="00DF675E" w:rsidRPr="00FF4A6B" w14:paraId="15CF9ACE" w14:textId="77777777" w:rsidTr="00802A3C">
        <w:trPr>
          <w:trHeight w:val="623"/>
        </w:trPr>
        <w:tc>
          <w:tcPr>
            <w:tcW w:w="5131" w:type="dxa"/>
            <w:tcBorders>
              <w:top w:val="single" w:sz="4" w:space="0" w:color="auto"/>
              <w:left w:val="single" w:sz="4" w:space="0" w:color="auto"/>
              <w:bottom w:val="single" w:sz="4" w:space="0" w:color="auto"/>
              <w:right w:val="single" w:sz="4" w:space="0" w:color="auto"/>
            </w:tcBorders>
            <w:hideMark/>
          </w:tcPr>
          <w:p w14:paraId="02C39618" w14:textId="77777777" w:rsidR="00DF675E" w:rsidRPr="00FF4A6B" w:rsidRDefault="00DF675E" w:rsidP="00566D8A">
            <w:pPr>
              <w:snapToGrid w:val="0"/>
              <w:spacing w:line="240" w:lineRule="auto"/>
              <w:ind w:right="566" w:firstLine="0"/>
              <w:rPr>
                <w:rFonts w:ascii="Times New Roman" w:eastAsia="Times New Roman" w:hAnsi="Times New Roman" w:cs="Times New Roman"/>
                <w:i/>
                <w:color w:val="000000"/>
                <w:sz w:val="24"/>
                <w:szCs w:val="24"/>
                <w:lang w:eastAsia="en-US"/>
              </w:rPr>
            </w:pPr>
            <w:r w:rsidRPr="00FF4A6B">
              <w:rPr>
                <w:rFonts w:ascii="Times New Roman" w:eastAsia="Times New Roman" w:hAnsi="Times New Roman" w:cs="Times New Roman"/>
                <w:color w:val="000000"/>
                <w:sz w:val="24"/>
                <w:szCs w:val="24"/>
                <w:lang w:eastAsia="en-US"/>
              </w:rPr>
              <w:t xml:space="preserve">Tiekėjo pavadinimas </w:t>
            </w:r>
            <w:r w:rsidRPr="00FF4A6B">
              <w:rPr>
                <w:rFonts w:ascii="Times New Roman" w:eastAsia="Times New Roman" w:hAnsi="Times New Roman" w:cs="Times New Roman"/>
                <w:i/>
                <w:color w:val="000000"/>
                <w:sz w:val="24"/>
                <w:szCs w:val="24"/>
                <w:lang w:eastAsia="en-US"/>
              </w:rPr>
              <w:t xml:space="preserve">/Jeigu dalyvauja ūkio subjektų grupė, </w:t>
            </w:r>
            <w:r w:rsidRPr="00FF4A6B">
              <w:rPr>
                <w:rFonts w:ascii="Times New Roman" w:eastAsia="Times New Roman" w:hAnsi="Times New Roman" w:cs="Times New Roman"/>
                <w:i/>
                <w:iCs/>
                <w:sz w:val="24"/>
                <w:szCs w:val="24"/>
                <w:lang w:eastAsia="en-US"/>
              </w:rPr>
              <w:t>veikianti pagal jungtinės veiklos (partnerystės) sutartį,</w:t>
            </w:r>
            <w:r w:rsidRPr="00FF4A6B">
              <w:rPr>
                <w:rFonts w:ascii="Times New Roman" w:eastAsia="Times New Roman" w:hAnsi="Times New Roman" w:cs="Times New Roman"/>
                <w:i/>
                <w:color w:val="000000"/>
                <w:sz w:val="24"/>
                <w:szCs w:val="24"/>
                <w:lang w:eastAsia="en-US"/>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2461C0D5"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p w14:paraId="552F6201" w14:textId="77777777" w:rsidR="00DF675E" w:rsidRPr="00FF4A6B" w:rsidRDefault="00DF675E" w:rsidP="00802A3C">
            <w:pPr>
              <w:spacing w:line="240" w:lineRule="auto"/>
              <w:ind w:right="566"/>
              <w:rPr>
                <w:rFonts w:ascii="Times New Roman" w:eastAsia="Times New Roman" w:hAnsi="Times New Roman" w:cs="Times New Roman"/>
                <w:color w:val="000000"/>
                <w:sz w:val="24"/>
                <w:szCs w:val="24"/>
                <w:lang w:eastAsia="en-US"/>
              </w:rPr>
            </w:pPr>
          </w:p>
        </w:tc>
      </w:tr>
      <w:tr w:rsidR="00DF675E" w:rsidRPr="00FF4A6B" w14:paraId="6B62DA1A" w14:textId="77777777" w:rsidTr="00802A3C">
        <w:tc>
          <w:tcPr>
            <w:tcW w:w="5131" w:type="dxa"/>
            <w:tcBorders>
              <w:top w:val="single" w:sz="4" w:space="0" w:color="auto"/>
              <w:left w:val="single" w:sz="4" w:space="0" w:color="auto"/>
              <w:bottom w:val="single" w:sz="4" w:space="0" w:color="auto"/>
              <w:right w:val="single" w:sz="4" w:space="0" w:color="auto"/>
            </w:tcBorders>
            <w:hideMark/>
          </w:tcPr>
          <w:p w14:paraId="58728D87" w14:textId="77777777" w:rsidR="00DF675E" w:rsidRPr="00FF4A6B" w:rsidRDefault="00DF675E" w:rsidP="00566D8A">
            <w:pPr>
              <w:snapToGrid w:val="0"/>
              <w:spacing w:line="240" w:lineRule="auto"/>
              <w:ind w:right="566" w:firstLine="0"/>
              <w:rPr>
                <w:rFonts w:ascii="Times New Roman" w:eastAsia="Times New Roman" w:hAnsi="Times New Roman" w:cs="Times New Roman"/>
                <w:i/>
                <w:color w:val="000000"/>
                <w:sz w:val="24"/>
                <w:szCs w:val="24"/>
                <w:lang w:eastAsia="en-US"/>
              </w:rPr>
            </w:pPr>
            <w:r w:rsidRPr="00FF4A6B">
              <w:rPr>
                <w:rFonts w:ascii="Times New Roman" w:eastAsia="Times New Roman" w:hAnsi="Times New Roman" w:cs="Times New Roman"/>
                <w:color w:val="000000"/>
                <w:sz w:val="24"/>
                <w:szCs w:val="24"/>
                <w:lang w:eastAsia="en-US"/>
              </w:rPr>
              <w:t xml:space="preserve">Tiekėjo adresas </w:t>
            </w:r>
            <w:r w:rsidRPr="00FF4A6B">
              <w:rPr>
                <w:rFonts w:ascii="Times New Roman" w:eastAsia="Times New Roman" w:hAnsi="Times New Roman" w:cs="Times New Roman"/>
                <w:i/>
                <w:color w:val="000000"/>
                <w:sz w:val="24"/>
                <w:szCs w:val="24"/>
                <w:lang w:eastAsia="en-US"/>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DAC52D4"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p w14:paraId="16F2603E" w14:textId="77777777" w:rsidR="00DF675E" w:rsidRPr="00FF4A6B" w:rsidRDefault="00DF675E" w:rsidP="00802A3C">
            <w:pPr>
              <w:spacing w:line="240" w:lineRule="auto"/>
              <w:ind w:right="566"/>
              <w:rPr>
                <w:rFonts w:ascii="Times New Roman" w:eastAsia="Times New Roman" w:hAnsi="Times New Roman" w:cs="Times New Roman"/>
                <w:color w:val="000000"/>
                <w:sz w:val="24"/>
                <w:szCs w:val="24"/>
                <w:lang w:eastAsia="en-US"/>
              </w:rPr>
            </w:pPr>
          </w:p>
        </w:tc>
      </w:tr>
      <w:tr w:rsidR="00DF675E" w:rsidRPr="00FF4A6B" w14:paraId="2F4F6352" w14:textId="77777777" w:rsidTr="00802A3C">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4A55FE66" w14:textId="77777777" w:rsidR="00DF675E" w:rsidRPr="00FF4A6B" w:rsidRDefault="00DF675E" w:rsidP="00566D8A">
            <w:pPr>
              <w:snapToGrid w:val="0"/>
              <w:spacing w:line="240" w:lineRule="auto"/>
              <w:ind w:right="566"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color w:val="000000"/>
                <w:sz w:val="24"/>
                <w:szCs w:val="24"/>
                <w:lang w:eastAsia="en-US"/>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600D58B5"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p w14:paraId="7B1106CB"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p w14:paraId="573EA14A"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p w14:paraId="18BE845A"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p w14:paraId="5FE83CD2"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p w14:paraId="6B72331B"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p w14:paraId="171F8574"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en-US"/>
              </w:rPr>
            </w:pPr>
          </w:p>
        </w:tc>
      </w:tr>
      <w:tr w:rsidR="00DF675E" w:rsidRPr="00FF4A6B" w14:paraId="3601E3C4" w14:textId="77777777" w:rsidTr="00802A3C">
        <w:trPr>
          <w:trHeight w:val="403"/>
        </w:trPr>
        <w:tc>
          <w:tcPr>
            <w:tcW w:w="5131" w:type="dxa"/>
            <w:tcBorders>
              <w:top w:val="single" w:sz="4" w:space="0" w:color="auto"/>
              <w:left w:val="single" w:sz="4" w:space="0" w:color="auto"/>
              <w:bottom w:val="single" w:sz="4" w:space="0" w:color="auto"/>
              <w:right w:val="single" w:sz="4" w:space="0" w:color="auto"/>
            </w:tcBorders>
            <w:hideMark/>
          </w:tcPr>
          <w:p w14:paraId="13A212C3" w14:textId="77777777" w:rsidR="00DF675E" w:rsidRPr="00FF4A6B" w:rsidRDefault="00DF675E" w:rsidP="00566D8A">
            <w:pPr>
              <w:snapToGrid w:val="0"/>
              <w:spacing w:line="240" w:lineRule="auto"/>
              <w:ind w:right="566"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color w:val="000000"/>
                <w:sz w:val="24"/>
                <w:szCs w:val="24"/>
                <w:lang w:eastAsia="en-US"/>
              </w:rPr>
              <w:t>Telefono numeris</w:t>
            </w:r>
          </w:p>
        </w:tc>
        <w:tc>
          <w:tcPr>
            <w:tcW w:w="4253" w:type="dxa"/>
            <w:tcBorders>
              <w:top w:val="single" w:sz="4" w:space="0" w:color="auto"/>
              <w:left w:val="single" w:sz="4" w:space="0" w:color="auto"/>
              <w:bottom w:val="single" w:sz="4" w:space="0" w:color="auto"/>
              <w:right w:val="single" w:sz="4" w:space="0" w:color="auto"/>
            </w:tcBorders>
          </w:tcPr>
          <w:p w14:paraId="4BB691BD" w14:textId="77777777" w:rsidR="00DF675E" w:rsidRPr="00FF4A6B" w:rsidRDefault="00DF675E" w:rsidP="00802A3C">
            <w:pPr>
              <w:spacing w:line="240" w:lineRule="auto"/>
              <w:ind w:right="566"/>
              <w:rPr>
                <w:rFonts w:ascii="Times New Roman" w:eastAsia="Times New Roman" w:hAnsi="Times New Roman" w:cs="Times New Roman"/>
                <w:color w:val="000000"/>
                <w:sz w:val="24"/>
                <w:szCs w:val="24"/>
                <w:lang w:eastAsia="en-US"/>
              </w:rPr>
            </w:pPr>
          </w:p>
        </w:tc>
      </w:tr>
      <w:tr w:rsidR="00DF675E" w:rsidRPr="00FF4A6B" w14:paraId="5E7966E1" w14:textId="77777777" w:rsidTr="00802A3C">
        <w:trPr>
          <w:trHeight w:val="293"/>
        </w:trPr>
        <w:tc>
          <w:tcPr>
            <w:tcW w:w="5131" w:type="dxa"/>
            <w:tcBorders>
              <w:top w:val="single" w:sz="4" w:space="0" w:color="auto"/>
              <w:left w:val="single" w:sz="4" w:space="0" w:color="auto"/>
              <w:bottom w:val="single" w:sz="4" w:space="0" w:color="auto"/>
              <w:right w:val="single" w:sz="4" w:space="0" w:color="auto"/>
            </w:tcBorders>
            <w:hideMark/>
          </w:tcPr>
          <w:p w14:paraId="018BA375" w14:textId="77777777" w:rsidR="00DF675E" w:rsidRPr="00FF4A6B" w:rsidRDefault="00DF675E" w:rsidP="00566D8A">
            <w:pPr>
              <w:snapToGrid w:val="0"/>
              <w:spacing w:line="240" w:lineRule="auto"/>
              <w:ind w:right="566"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color w:val="000000"/>
                <w:sz w:val="24"/>
                <w:szCs w:val="24"/>
                <w:lang w:eastAsia="en-US"/>
              </w:rPr>
              <w:t>El. pašto adresas</w:t>
            </w:r>
          </w:p>
        </w:tc>
        <w:tc>
          <w:tcPr>
            <w:tcW w:w="4253" w:type="dxa"/>
            <w:tcBorders>
              <w:top w:val="single" w:sz="4" w:space="0" w:color="auto"/>
              <w:left w:val="single" w:sz="4" w:space="0" w:color="auto"/>
              <w:bottom w:val="single" w:sz="4" w:space="0" w:color="auto"/>
              <w:right w:val="single" w:sz="4" w:space="0" w:color="auto"/>
            </w:tcBorders>
          </w:tcPr>
          <w:p w14:paraId="650A7D65" w14:textId="77777777" w:rsidR="00DF675E" w:rsidRPr="00FF4A6B" w:rsidRDefault="00DF675E" w:rsidP="00802A3C">
            <w:pPr>
              <w:spacing w:line="240" w:lineRule="auto"/>
              <w:ind w:right="566"/>
              <w:rPr>
                <w:rFonts w:ascii="Times New Roman" w:eastAsia="Times New Roman" w:hAnsi="Times New Roman" w:cs="Times New Roman"/>
                <w:color w:val="000000"/>
                <w:sz w:val="24"/>
                <w:szCs w:val="24"/>
                <w:lang w:eastAsia="en-US"/>
              </w:rPr>
            </w:pPr>
          </w:p>
        </w:tc>
      </w:tr>
      <w:tr w:rsidR="00DF675E" w:rsidRPr="00FF4A6B" w14:paraId="3E34FE65" w14:textId="77777777" w:rsidTr="00802A3C">
        <w:tc>
          <w:tcPr>
            <w:tcW w:w="5131" w:type="dxa"/>
            <w:tcBorders>
              <w:top w:val="single" w:sz="4" w:space="0" w:color="000000"/>
              <w:left w:val="single" w:sz="4" w:space="0" w:color="000000"/>
              <w:bottom w:val="single" w:sz="4" w:space="0" w:color="000000"/>
              <w:right w:val="nil"/>
            </w:tcBorders>
          </w:tcPr>
          <w:p w14:paraId="726CAD36" w14:textId="77777777" w:rsidR="00DF675E" w:rsidRPr="00FF4A6B" w:rsidRDefault="00DF675E" w:rsidP="00566D8A">
            <w:pPr>
              <w:snapToGrid w:val="0"/>
              <w:spacing w:line="240" w:lineRule="auto"/>
              <w:ind w:right="566"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i/>
                <w:color w:val="000000"/>
                <w:sz w:val="24"/>
                <w:szCs w:val="24"/>
                <w:lang w:eastAsia="en-US"/>
              </w:rPr>
              <w:t xml:space="preserve">2 lentelė. </w:t>
            </w:r>
            <w:r w:rsidRPr="00FF4A6B">
              <w:rPr>
                <w:rFonts w:ascii="Times New Roman" w:eastAsia="Times New Roman" w:hAnsi="Times New Roman" w:cs="Times New Roman"/>
                <w:i/>
                <w:color w:val="000000"/>
                <w:spacing w:val="-4"/>
                <w:sz w:val="24"/>
                <w:szCs w:val="24"/>
                <w:lang w:eastAsia="en-US"/>
              </w:rPr>
              <w:t>/</w:t>
            </w:r>
            <w:r w:rsidRPr="00FF4A6B">
              <w:rPr>
                <w:rFonts w:ascii="Times New Roman" w:eastAsia="Times New Roman" w:hAnsi="Times New Roman" w:cs="Times New Roman"/>
                <w:color w:val="000000"/>
                <w:spacing w:val="-4"/>
                <w:sz w:val="24"/>
                <w:szCs w:val="24"/>
                <w:lang w:eastAsia="en-US"/>
              </w:rPr>
              <w:t xml:space="preserve"> Jei žinomas - subrangovo (-ų), subtiekėjo (-ų), subteikėjo  (</w:t>
            </w:r>
            <w:r w:rsidRPr="00FF4A6B">
              <w:rPr>
                <w:rFonts w:ascii="Times New Roman" w:eastAsia="Times New Roman" w:hAnsi="Times New Roman" w:cs="Times New Roman"/>
                <w:color w:val="000000"/>
                <w:spacing w:val="-4"/>
                <w:sz w:val="24"/>
                <w:szCs w:val="24"/>
                <w:lang w:eastAsia="en-US"/>
              </w:rPr>
              <w:noBreakHyphen/>
              <w:t>ų),</w:t>
            </w:r>
            <w:r w:rsidRPr="00FF4A6B">
              <w:rPr>
                <w:rFonts w:ascii="Times New Roman" w:eastAsia="Times New Roman" w:hAnsi="Times New Roman" w:cs="Times New Roman"/>
                <w:color w:val="000000"/>
                <w:sz w:val="24"/>
                <w:szCs w:val="24"/>
                <w:lang w:eastAsia="en-US"/>
              </w:rPr>
              <w:t xml:space="preserve"> pavadinimas (-ai)</w:t>
            </w:r>
          </w:p>
          <w:p w14:paraId="4E3DEAE6" w14:textId="77777777" w:rsidR="00DF675E" w:rsidRPr="00FF4A6B" w:rsidRDefault="00DF675E" w:rsidP="00566D8A">
            <w:pPr>
              <w:snapToGrid w:val="0"/>
              <w:spacing w:line="240" w:lineRule="auto"/>
              <w:ind w:right="566" w:firstLine="0"/>
              <w:rPr>
                <w:rFonts w:ascii="Times New Roman" w:eastAsia="Times New Roman" w:hAnsi="Times New Roman" w:cs="Times New Roman"/>
                <w:color w:val="000000"/>
                <w:spacing w:val="-4"/>
                <w:sz w:val="24"/>
                <w:szCs w:val="24"/>
                <w:lang w:eastAsia="en-US"/>
              </w:rPr>
            </w:pPr>
            <w:r w:rsidRPr="00FF4A6B">
              <w:rPr>
                <w:rFonts w:ascii="Times New Roman" w:eastAsia="Times New Roman" w:hAnsi="Times New Roman" w:cs="Times New Roman"/>
                <w:i/>
                <w:iCs/>
                <w:sz w:val="24"/>
                <w:szCs w:val="24"/>
                <w:lang w:eastAsia="en-US"/>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3869642E"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72BB79CF" w14:textId="77777777" w:rsidTr="00802A3C">
        <w:tc>
          <w:tcPr>
            <w:tcW w:w="5131" w:type="dxa"/>
            <w:tcBorders>
              <w:top w:val="single" w:sz="4" w:space="0" w:color="000000"/>
              <w:left w:val="single" w:sz="4" w:space="0" w:color="000000"/>
              <w:bottom w:val="single" w:sz="4" w:space="0" w:color="000000"/>
              <w:right w:val="nil"/>
            </w:tcBorders>
            <w:hideMark/>
          </w:tcPr>
          <w:p w14:paraId="12103FB0" w14:textId="77777777" w:rsidR="00DF675E" w:rsidRPr="00FF4A6B" w:rsidRDefault="00DF675E" w:rsidP="00566D8A">
            <w:pPr>
              <w:snapToGrid w:val="0"/>
              <w:spacing w:line="240" w:lineRule="auto"/>
              <w:ind w:right="566" w:firstLine="0"/>
              <w:rPr>
                <w:rFonts w:ascii="Times New Roman" w:eastAsia="Times New Roman" w:hAnsi="Times New Roman" w:cs="Times New Roman"/>
                <w:color w:val="000000"/>
                <w:sz w:val="24"/>
                <w:szCs w:val="24"/>
                <w:lang w:eastAsia="zh-CN"/>
              </w:rPr>
            </w:pPr>
            <w:r w:rsidRPr="00FF4A6B">
              <w:rPr>
                <w:rFonts w:ascii="Times New Roman" w:eastAsia="Times New Roman" w:hAnsi="Times New Roman" w:cs="Times New Roman"/>
                <w:color w:val="000000"/>
                <w:spacing w:val="-4"/>
                <w:sz w:val="24"/>
                <w:szCs w:val="24"/>
                <w:lang w:eastAsia="en-US"/>
              </w:rPr>
              <w:t>Jei žinomas - subrangovo (-ų), subtiekėjo (-ų), subteikėjo  (</w:t>
            </w:r>
            <w:r w:rsidRPr="00FF4A6B">
              <w:rPr>
                <w:rFonts w:ascii="Times New Roman" w:eastAsia="Times New Roman" w:hAnsi="Times New Roman" w:cs="Times New Roman"/>
                <w:color w:val="000000"/>
                <w:spacing w:val="-4"/>
                <w:sz w:val="24"/>
                <w:szCs w:val="24"/>
                <w:lang w:eastAsia="en-US"/>
              </w:rPr>
              <w:noBreakHyphen/>
              <w:t>ų),</w:t>
            </w:r>
            <w:r w:rsidRPr="00FF4A6B">
              <w:rPr>
                <w:rFonts w:ascii="Times New Roman" w:eastAsia="Times New Roman" w:hAnsi="Times New Roman" w:cs="Times New Roman"/>
                <w:color w:val="000000"/>
                <w:sz w:val="24"/>
                <w:szCs w:val="24"/>
                <w:lang w:eastAsia="en-US"/>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467F1FF"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088D3E36" w14:textId="77777777" w:rsidTr="00802A3C">
        <w:tc>
          <w:tcPr>
            <w:tcW w:w="5131" w:type="dxa"/>
            <w:tcBorders>
              <w:top w:val="single" w:sz="4" w:space="0" w:color="000000"/>
              <w:left w:val="single" w:sz="4" w:space="0" w:color="000000"/>
              <w:bottom w:val="single" w:sz="4" w:space="0" w:color="000000"/>
              <w:right w:val="nil"/>
            </w:tcBorders>
            <w:hideMark/>
          </w:tcPr>
          <w:p w14:paraId="1D3CE08E" w14:textId="77777777" w:rsidR="00DF675E" w:rsidRPr="00FF4A6B" w:rsidRDefault="00DF675E" w:rsidP="00566D8A">
            <w:pPr>
              <w:snapToGrid w:val="0"/>
              <w:spacing w:line="240" w:lineRule="auto"/>
              <w:ind w:right="566" w:firstLine="0"/>
              <w:rPr>
                <w:rFonts w:ascii="Times New Roman" w:eastAsia="Times New Roman" w:hAnsi="Times New Roman" w:cs="Times New Roman"/>
                <w:color w:val="000000"/>
                <w:sz w:val="24"/>
                <w:szCs w:val="24"/>
                <w:lang w:eastAsia="zh-CN"/>
              </w:rPr>
            </w:pPr>
            <w:r w:rsidRPr="00FF4A6B">
              <w:rPr>
                <w:rFonts w:ascii="Times New Roman" w:eastAsia="Times New Roman" w:hAnsi="Times New Roman" w:cs="Times New Roman"/>
                <w:color w:val="000000"/>
                <w:sz w:val="24"/>
                <w:szCs w:val="24"/>
                <w:lang w:eastAsia="en-US"/>
              </w:rPr>
              <w:t>Įsipareigojimų dalis (nurodant konkrečius pagal pirkimo sutartį prisiimamus įsipareigojimus, jų vertę Eur arba dalį procentais), kuriai ketinama pasitelkti subrangovą (-</w:t>
            </w:r>
            <w:proofErr w:type="spellStart"/>
            <w:r w:rsidRPr="00FF4A6B">
              <w:rPr>
                <w:rFonts w:ascii="Times New Roman" w:eastAsia="Times New Roman" w:hAnsi="Times New Roman" w:cs="Times New Roman"/>
                <w:color w:val="000000"/>
                <w:sz w:val="24"/>
                <w:szCs w:val="24"/>
                <w:lang w:eastAsia="en-US"/>
              </w:rPr>
              <w:t>us</w:t>
            </w:r>
            <w:proofErr w:type="spellEnd"/>
            <w:r w:rsidRPr="00FF4A6B">
              <w:rPr>
                <w:rFonts w:ascii="Times New Roman" w:eastAsia="Times New Roman" w:hAnsi="Times New Roman" w:cs="Times New Roman"/>
                <w:color w:val="000000"/>
                <w:sz w:val="24"/>
                <w:szCs w:val="24"/>
                <w:lang w:eastAsia="en-US"/>
              </w:rPr>
              <w:t>), subtiekėją (-</w:t>
            </w:r>
            <w:proofErr w:type="spellStart"/>
            <w:r w:rsidRPr="00FF4A6B">
              <w:rPr>
                <w:rFonts w:ascii="Times New Roman" w:eastAsia="Times New Roman" w:hAnsi="Times New Roman" w:cs="Times New Roman"/>
                <w:color w:val="000000"/>
                <w:sz w:val="24"/>
                <w:szCs w:val="24"/>
                <w:lang w:eastAsia="en-US"/>
              </w:rPr>
              <w:t>us</w:t>
            </w:r>
            <w:proofErr w:type="spellEnd"/>
            <w:r w:rsidRPr="00FF4A6B">
              <w:rPr>
                <w:rFonts w:ascii="Times New Roman" w:eastAsia="Times New Roman" w:hAnsi="Times New Roman" w:cs="Times New Roman"/>
                <w:color w:val="000000"/>
                <w:sz w:val="24"/>
                <w:szCs w:val="24"/>
                <w:lang w:eastAsia="en-US"/>
              </w:rPr>
              <w:t>), subteikėją (-</w:t>
            </w:r>
            <w:proofErr w:type="spellStart"/>
            <w:r w:rsidRPr="00FF4A6B">
              <w:rPr>
                <w:rFonts w:ascii="Times New Roman" w:eastAsia="Times New Roman" w:hAnsi="Times New Roman" w:cs="Times New Roman"/>
                <w:color w:val="000000"/>
                <w:sz w:val="24"/>
                <w:szCs w:val="24"/>
                <w:lang w:eastAsia="en-US"/>
              </w:rPr>
              <w:t>us</w:t>
            </w:r>
            <w:proofErr w:type="spellEnd"/>
            <w:r w:rsidRPr="00FF4A6B">
              <w:rPr>
                <w:rFonts w:ascii="Times New Roman" w:eastAsia="Times New Roman" w:hAnsi="Times New Roman" w:cs="Times New Roman"/>
                <w:color w:val="000000"/>
                <w:sz w:val="24"/>
                <w:szCs w:val="24"/>
                <w:lang w:eastAsia="en-US"/>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37F5FDB"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0B26EE61" w14:textId="77777777" w:rsidTr="00802A3C">
        <w:tc>
          <w:tcPr>
            <w:tcW w:w="5131" w:type="dxa"/>
            <w:tcBorders>
              <w:top w:val="single" w:sz="4" w:space="0" w:color="000000"/>
              <w:left w:val="single" w:sz="4" w:space="0" w:color="000000"/>
              <w:bottom w:val="single" w:sz="4" w:space="0" w:color="000000"/>
              <w:right w:val="nil"/>
            </w:tcBorders>
            <w:hideMark/>
          </w:tcPr>
          <w:p w14:paraId="2D985571" w14:textId="77777777" w:rsidR="00DF675E" w:rsidRPr="00FF4A6B" w:rsidRDefault="00DF675E" w:rsidP="00566D8A">
            <w:pPr>
              <w:snapToGrid w:val="0"/>
              <w:spacing w:line="240" w:lineRule="auto"/>
              <w:ind w:right="566" w:firstLine="0"/>
              <w:rPr>
                <w:rFonts w:ascii="Times New Roman" w:eastAsia="Times New Roman" w:hAnsi="Times New Roman" w:cs="Times New Roman"/>
                <w:i/>
                <w:color w:val="000000"/>
                <w:sz w:val="24"/>
                <w:szCs w:val="24"/>
                <w:lang w:eastAsia="en-US"/>
              </w:rPr>
            </w:pPr>
            <w:r w:rsidRPr="00FF4A6B">
              <w:rPr>
                <w:rFonts w:ascii="Times New Roman" w:eastAsia="Times New Roman" w:hAnsi="Times New Roman" w:cs="Times New Roman"/>
                <w:i/>
                <w:color w:val="000000"/>
                <w:sz w:val="24"/>
                <w:szCs w:val="24"/>
                <w:lang w:eastAsia="en-US"/>
              </w:rPr>
              <w:t xml:space="preserve">3 lentelė </w:t>
            </w:r>
            <w:r w:rsidRPr="00FF4A6B">
              <w:rPr>
                <w:rFonts w:ascii="Times New Roman" w:eastAsia="Times New Roman" w:hAnsi="Times New Roman" w:cs="Times New Roman"/>
                <w:bCs/>
                <w:color w:val="000000"/>
                <w:sz w:val="24"/>
                <w:szCs w:val="24"/>
                <w:lang w:eastAsia="en-US"/>
              </w:rPr>
              <w:t>Kito ūkio subjekto, kurio pajėgumais (t. y. kvalifikacija) remiamasi,</w:t>
            </w:r>
            <w:r w:rsidRPr="00FF4A6B">
              <w:rPr>
                <w:rFonts w:ascii="Times New Roman" w:eastAsia="Times New Roman" w:hAnsi="Times New Roman" w:cs="Times New Roman"/>
                <w:color w:val="000000"/>
                <w:sz w:val="24"/>
                <w:szCs w:val="24"/>
                <w:lang w:eastAsia="en-US"/>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48128FE4"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0C67D0E0" w14:textId="77777777" w:rsidTr="00802A3C">
        <w:tc>
          <w:tcPr>
            <w:tcW w:w="5131" w:type="dxa"/>
            <w:tcBorders>
              <w:top w:val="single" w:sz="4" w:space="0" w:color="000000"/>
              <w:left w:val="single" w:sz="4" w:space="0" w:color="000000"/>
              <w:bottom w:val="single" w:sz="4" w:space="0" w:color="000000"/>
              <w:right w:val="nil"/>
            </w:tcBorders>
            <w:hideMark/>
          </w:tcPr>
          <w:p w14:paraId="6F93BCD4" w14:textId="77777777" w:rsidR="00DF675E" w:rsidRPr="00FF4A6B" w:rsidRDefault="00DF675E" w:rsidP="00566D8A">
            <w:pPr>
              <w:spacing w:line="240" w:lineRule="auto"/>
              <w:ind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color w:val="000000"/>
                <w:sz w:val="24"/>
                <w:szCs w:val="24"/>
                <w:lang w:eastAsia="en-US"/>
              </w:rPr>
              <w:lastRenderedPageBreak/>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11BFF6B2"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40F264FF" w14:textId="77777777" w:rsidTr="00802A3C">
        <w:tc>
          <w:tcPr>
            <w:tcW w:w="5131" w:type="dxa"/>
            <w:tcBorders>
              <w:top w:val="single" w:sz="4" w:space="0" w:color="000000"/>
              <w:left w:val="single" w:sz="4" w:space="0" w:color="000000"/>
              <w:bottom w:val="single" w:sz="4" w:space="0" w:color="000000"/>
              <w:right w:val="nil"/>
            </w:tcBorders>
            <w:hideMark/>
          </w:tcPr>
          <w:p w14:paraId="05C4DC6C" w14:textId="77777777" w:rsidR="00DF675E" w:rsidRPr="00FF4A6B" w:rsidRDefault="00DF675E" w:rsidP="00566D8A">
            <w:pPr>
              <w:spacing w:line="240" w:lineRule="auto"/>
              <w:ind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color w:val="000000"/>
                <w:sz w:val="24"/>
                <w:szCs w:val="24"/>
                <w:lang w:eastAsia="en-US"/>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6C48D3CE"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33F65428" w14:textId="77777777" w:rsidTr="00802A3C">
        <w:tc>
          <w:tcPr>
            <w:tcW w:w="5131" w:type="dxa"/>
            <w:tcBorders>
              <w:top w:val="single" w:sz="4" w:space="0" w:color="000000"/>
              <w:left w:val="single" w:sz="4" w:space="0" w:color="000000"/>
              <w:bottom w:val="single" w:sz="4" w:space="0" w:color="000000"/>
              <w:right w:val="nil"/>
            </w:tcBorders>
            <w:hideMark/>
          </w:tcPr>
          <w:p w14:paraId="2E19587D" w14:textId="77777777" w:rsidR="00DF675E" w:rsidRPr="00FF4A6B" w:rsidRDefault="00DF675E" w:rsidP="00566D8A">
            <w:pPr>
              <w:spacing w:line="240" w:lineRule="auto"/>
              <w:ind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color w:val="000000"/>
                <w:sz w:val="24"/>
                <w:szCs w:val="24"/>
                <w:lang w:eastAsia="en-US"/>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1D6482B0"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35A9C0EC" w14:textId="77777777" w:rsidTr="00802A3C">
        <w:tc>
          <w:tcPr>
            <w:tcW w:w="5131" w:type="dxa"/>
            <w:tcBorders>
              <w:top w:val="single" w:sz="4" w:space="0" w:color="000000"/>
              <w:left w:val="single" w:sz="4" w:space="0" w:color="000000"/>
              <w:bottom w:val="single" w:sz="4" w:space="0" w:color="000000"/>
              <w:right w:val="nil"/>
            </w:tcBorders>
          </w:tcPr>
          <w:p w14:paraId="0C07618B" w14:textId="77777777" w:rsidR="00DF675E" w:rsidRPr="00FF4A6B" w:rsidRDefault="00DF675E" w:rsidP="00566D8A">
            <w:pPr>
              <w:spacing w:line="240" w:lineRule="auto"/>
              <w:ind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i/>
                <w:color w:val="000000"/>
                <w:sz w:val="24"/>
                <w:szCs w:val="24"/>
                <w:lang w:eastAsia="en-US"/>
              </w:rPr>
              <w:t xml:space="preserve">4 lentelė </w:t>
            </w:r>
            <w:proofErr w:type="spellStart"/>
            <w:r w:rsidRPr="00FF4A6B">
              <w:rPr>
                <w:rFonts w:ascii="Times New Roman" w:eastAsia="Times New Roman" w:hAnsi="Times New Roman" w:cs="Times New Roman"/>
                <w:bCs/>
                <w:color w:val="000000"/>
                <w:sz w:val="24"/>
                <w:szCs w:val="24"/>
                <w:lang w:eastAsia="en-US"/>
              </w:rPr>
              <w:t>Kvazisubtiekėjas</w:t>
            </w:r>
            <w:proofErr w:type="spellEnd"/>
            <w:r w:rsidRPr="00FF4A6B">
              <w:rPr>
                <w:rFonts w:ascii="Times New Roman" w:eastAsia="Times New Roman" w:hAnsi="Times New Roman" w:cs="Times New Roman"/>
                <w:bCs/>
                <w:color w:val="000000"/>
                <w:sz w:val="24"/>
                <w:szCs w:val="24"/>
                <w:lang w:eastAsia="en-US"/>
              </w:rPr>
              <w:t xml:space="preserve">  (</w:t>
            </w:r>
            <w:proofErr w:type="spellStart"/>
            <w:r w:rsidRPr="00FF4A6B">
              <w:rPr>
                <w:rFonts w:ascii="Times New Roman" w:eastAsia="Times New Roman" w:hAnsi="Times New Roman" w:cs="Times New Roman"/>
                <w:bCs/>
                <w:color w:val="000000"/>
                <w:sz w:val="24"/>
                <w:szCs w:val="24"/>
                <w:lang w:eastAsia="en-US"/>
              </w:rPr>
              <w:t>t.y</w:t>
            </w:r>
            <w:proofErr w:type="spellEnd"/>
            <w:r w:rsidRPr="00FF4A6B">
              <w:rPr>
                <w:rFonts w:ascii="Times New Roman" w:eastAsia="Times New Roman" w:hAnsi="Times New Roman" w:cs="Times New Roman"/>
                <w:bCs/>
                <w:color w:val="000000"/>
                <w:sz w:val="24"/>
                <w:szCs w:val="24"/>
                <w:lang w:eastAsia="en-US"/>
              </w:rPr>
              <w:t>.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1235D143"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5324457F" w14:textId="77777777" w:rsidTr="00802A3C">
        <w:tc>
          <w:tcPr>
            <w:tcW w:w="5131" w:type="dxa"/>
            <w:tcBorders>
              <w:top w:val="single" w:sz="4" w:space="0" w:color="000000"/>
              <w:left w:val="single" w:sz="4" w:space="0" w:color="000000"/>
              <w:bottom w:val="single" w:sz="4" w:space="0" w:color="000000"/>
              <w:right w:val="nil"/>
            </w:tcBorders>
          </w:tcPr>
          <w:p w14:paraId="4C5ADF72" w14:textId="77777777" w:rsidR="00DF675E" w:rsidRPr="00FF4A6B" w:rsidRDefault="00DF675E" w:rsidP="00566D8A">
            <w:pPr>
              <w:spacing w:line="240" w:lineRule="auto"/>
              <w:ind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color w:val="000000"/>
                <w:sz w:val="24"/>
                <w:szCs w:val="24"/>
                <w:lang w:eastAsia="en-US"/>
              </w:rPr>
              <w:t xml:space="preserve">Įsipareigojimų dalis (procentais), kuriai ketinama pasitelkti </w:t>
            </w:r>
            <w:proofErr w:type="spellStart"/>
            <w:r w:rsidRPr="00FF4A6B">
              <w:rPr>
                <w:rFonts w:ascii="Times New Roman" w:eastAsia="Times New Roman" w:hAnsi="Times New Roman" w:cs="Times New Roman"/>
                <w:color w:val="000000"/>
                <w:sz w:val="24"/>
                <w:szCs w:val="24"/>
                <w:lang w:eastAsia="en-US"/>
              </w:rPr>
              <w:t>kvazisubtiekėją</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553AFDB7"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r w:rsidR="00DF675E" w:rsidRPr="00FF4A6B" w14:paraId="63ACF438" w14:textId="77777777" w:rsidTr="00802A3C">
        <w:tc>
          <w:tcPr>
            <w:tcW w:w="5131" w:type="dxa"/>
            <w:tcBorders>
              <w:top w:val="single" w:sz="4" w:space="0" w:color="000000"/>
              <w:left w:val="single" w:sz="4" w:space="0" w:color="000000"/>
              <w:bottom w:val="single" w:sz="4" w:space="0" w:color="000000"/>
              <w:right w:val="nil"/>
            </w:tcBorders>
          </w:tcPr>
          <w:p w14:paraId="318B082F" w14:textId="77777777" w:rsidR="00DF675E" w:rsidRPr="00FF4A6B" w:rsidRDefault="00DF675E" w:rsidP="00566D8A">
            <w:pPr>
              <w:spacing w:line="240" w:lineRule="auto"/>
              <w:ind w:firstLine="0"/>
              <w:rPr>
                <w:rFonts w:ascii="Times New Roman" w:eastAsia="Times New Roman" w:hAnsi="Times New Roman" w:cs="Times New Roman"/>
                <w:color w:val="000000"/>
                <w:sz w:val="24"/>
                <w:szCs w:val="24"/>
                <w:lang w:eastAsia="en-US"/>
              </w:rPr>
            </w:pPr>
            <w:r w:rsidRPr="00FF4A6B">
              <w:rPr>
                <w:rFonts w:ascii="Times New Roman" w:eastAsia="Times New Roman" w:hAnsi="Times New Roman" w:cs="Times New Roman"/>
                <w:color w:val="000000"/>
                <w:sz w:val="24"/>
                <w:szCs w:val="24"/>
                <w:lang w:eastAsia="en-US"/>
              </w:rPr>
              <w:t xml:space="preserve">Įsipareigojimai, kuriuos numatoma perduoti kitam </w:t>
            </w:r>
            <w:proofErr w:type="spellStart"/>
            <w:r w:rsidRPr="00FF4A6B">
              <w:rPr>
                <w:rFonts w:ascii="Times New Roman" w:eastAsia="Times New Roman" w:hAnsi="Times New Roman" w:cs="Times New Roman"/>
                <w:color w:val="000000"/>
                <w:sz w:val="24"/>
                <w:szCs w:val="24"/>
                <w:lang w:eastAsia="en-US"/>
              </w:rPr>
              <w:t>kvazisubtiekėjui</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3DC5ADE5" w14:textId="77777777" w:rsidR="00DF675E" w:rsidRPr="00FF4A6B" w:rsidRDefault="00DF675E" w:rsidP="00802A3C">
            <w:pPr>
              <w:snapToGrid w:val="0"/>
              <w:spacing w:line="240" w:lineRule="auto"/>
              <w:ind w:right="566"/>
              <w:rPr>
                <w:rFonts w:ascii="Times New Roman" w:eastAsia="Times New Roman" w:hAnsi="Times New Roman" w:cs="Times New Roman"/>
                <w:color w:val="000000"/>
                <w:sz w:val="24"/>
                <w:szCs w:val="24"/>
                <w:lang w:eastAsia="zh-CN"/>
              </w:rPr>
            </w:pPr>
          </w:p>
        </w:tc>
      </w:tr>
    </w:tbl>
    <w:p w14:paraId="7D21F3DD" w14:textId="77777777" w:rsidR="00DF675E" w:rsidRPr="00FF4A6B" w:rsidRDefault="00DF675E" w:rsidP="00DF675E">
      <w:pPr>
        <w:spacing w:line="240" w:lineRule="auto"/>
        <w:ind w:left="-142" w:right="-2" w:firstLine="710"/>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1. Šiuo pasiūlymu pažymime, kad sutinkame su visomis pirkimo sąlygomis, nustatytomis Pirkimo dokumentuose (jų paaiškinimuose, papildymuose).</w:t>
      </w:r>
    </w:p>
    <w:p w14:paraId="1A95583A" w14:textId="77777777" w:rsidR="00DF675E" w:rsidRPr="00FF4A6B" w:rsidRDefault="00DF675E" w:rsidP="00DF675E">
      <w:pPr>
        <w:spacing w:line="240" w:lineRule="auto"/>
        <w:ind w:left="-142" w:right="-143" w:firstLine="709"/>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E66751F" w14:textId="77777777" w:rsidR="00DF675E" w:rsidRPr="00FF4A6B" w:rsidRDefault="00DF675E" w:rsidP="00DF675E">
      <w:pPr>
        <w:spacing w:line="240" w:lineRule="auto"/>
        <w:ind w:left="-142" w:right="-143" w:firstLine="710"/>
        <w:rPr>
          <w:rFonts w:ascii="Times New Roman" w:eastAsia="Times New Roman" w:hAnsi="Times New Roman" w:cs="Times New Roman"/>
          <w:b/>
          <w:sz w:val="24"/>
          <w:szCs w:val="24"/>
          <w:lang w:eastAsia="en-US"/>
        </w:rPr>
      </w:pPr>
      <w:r w:rsidRPr="00FF4A6B">
        <w:rPr>
          <w:rFonts w:ascii="Times New Roman" w:eastAsia="Times New Roman" w:hAnsi="Times New Roman" w:cs="Times New Roman"/>
          <w:sz w:val="24"/>
          <w:szCs w:val="24"/>
          <w:lang w:eastAsia="en-US"/>
        </w:rPr>
        <w:t xml:space="preserve">3. Mūsų siūloma kaina apima visus mokesčius ir visas išlaidas, </w:t>
      </w:r>
      <w:r w:rsidRPr="00FF4A6B">
        <w:rPr>
          <w:rFonts w:ascii="Times New Roman" w:eastAsia="Times New Roman" w:hAnsi="Times New Roman" w:cs="Times New Roman"/>
          <w:b/>
          <w:sz w:val="24"/>
          <w:szCs w:val="24"/>
          <w:lang w:eastAsia="en-US"/>
        </w:rPr>
        <w:t>įskaitant PVM sąskaitų faktūrų pateikimo perkančiajai organizacijai per</w:t>
      </w:r>
      <w:r w:rsidRPr="00311057">
        <w:rPr>
          <w:rFonts w:ascii="Times New Roman" w:eastAsia="Times New Roman" w:hAnsi="Times New Roman" w:cs="Times New Roman"/>
          <w:b/>
          <w:sz w:val="24"/>
          <w:szCs w:val="24"/>
          <w:lang w:eastAsia="en-US"/>
        </w:rPr>
        <w:t> Sąskaitų administravimo bendrąją informacinę sistemą (SABIS)</w:t>
      </w:r>
      <w:r w:rsidRPr="00FF4A6B">
        <w:rPr>
          <w:rFonts w:ascii="Times New Roman" w:eastAsia="Times New Roman" w:hAnsi="Times New Roman" w:cs="Times New Roman"/>
          <w:b/>
          <w:sz w:val="24"/>
          <w:szCs w:val="24"/>
          <w:lang w:eastAsia="en-US"/>
        </w:rPr>
        <w:t>, išlaidas.</w:t>
      </w:r>
    </w:p>
    <w:p w14:paraId="6BA80E1C" w14:textId="77777777" w:rsidR="00DF675E" w:rsidRPr="00FF4A6B" w:rsidRDefault="00DF675E" w:rsidP="00DF675E">
      <w:pPr>
        <w:spacing w:line="240" w:lineRule="auto"/>
        <w:ind w:right="142" w:firstLine="567"/>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 xml:space="preserve">4. Atsižvelgdami į pirkimo dokumentuose išdėstytas sąlygas, siūlome: </w:t>
      </w:r>
    </w:p>
    <w:tbl>
      <w:tblPr>
        <w:tblW w:w="1012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902"/>
        <w:gridCol w:w="1686"/>
        <w:gridCol w:w="1686"/>
        <w:gridCol w:w="1694"/>
        <w:gridCol w:w="1699"/>
      </w:tblGrid>
      <w:tr w:rsidR="00DF675E" w:rsidRPr="00FF4A6B" w14:paraId="01375A55" w14:textId="77777777" w:rsidTr="002A3BCC">
        <w:trPr>
          <w:trHeight w:val="764"/>
        </w:trPr>
        <w:tc>
          <w:tcPr>
            <w:tcW w:w="4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323F16" w14:textId="77777777" w:rsidR="00DF675E" w:rsidRPr="00FF4A6B" w:rsidRDefault="00DF675E" w:rsidP="00802A3C">
            <w:pPr>
              <w:shd w:val="clear" w:color="auto" w:fill="FFFFFF"/>
              <w:spacing w:line="240" w:lineRule="auto"/>
              <w:jc w:val="center"/>
              <w:rPr>
                <w:rFonts w:ascii="Times New Roman" w:eastAsia="Times New Roman" w:hAnsi="Times New Roman" w:cs="Times New Roman"/>
                <w:sz w:val="22"/>
                <w:szCs w:val="22"/>
                <w:lang w:eastAsia="en-US"/>
              </w:rPr>
            </w:pPr>
            <w:r w:rsidRPr="00FF4A6B">
              <w:rPr>
                <w:rFonts w:ascii="Times New Roman" w:eastAsia="Times New Roman" w:hAnsi="Times New Roman" w:cs="Times New Roman"/>
                <w:sz w:val="22"/>
                <w:szCs w:val="22"/>
                <w:lang w:eastAsia="en-US"/>
              </w:rPr>
              <w:t>Eil. Nr.</w:t>
            </w:r>
          </w:p>
        </w:tc>
        <w:tc>
          <w:tcPr>
            <w:tcW w:w="29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AECA9"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Paslaugos  pavadinimas</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4345D5AD"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Mato vnt.</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33638"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Paslaugos kaina</w:t>
            </w:r>
          </w:p>
          <w:p w14:paraId="06E40386"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Eur be PVM</w:t>
            </w:r>
          </w:p>
        </w:tc>
        <w:tc>
          <w:tcPr>
            <w:tcW w:w="1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67E4D9"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rPr>
              <w:t>Paslaugų skaičius</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50C34960"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Paslaugos kaina</w:t>
            </w:r>
          </w:p>
          <w:p w14:paraId="6EE2BB1E"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 xml:space="preserve">Eur be PVM </w:t>
            </w:r>
          </w:p>
          <w:p w14:paraId="0B316689"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(3x4)</w:t>
            </w:r>
          </w:p>
        </w:tc>
      </w:tr>
      <w:tr w:rsidR="00DF675E" w:rsidRPr="00FF4A6B" w14:paraId="09AD3A5F" w14:textId="77777777" w:rsidTr="002A3BCC">
        <w:trPr>
          <w:trHeight w:val="208"/>
        </w:trPr>
        <w:tc>
          <w:tcPr>
            <w:tcW w:w="457" w:type="dxa"/>
            <w:tcBorders>
              <w:top w:val="single" w:sz="4" w:space="0" w:color="auto"/>
              <w:left w:val="single" w:sz="4" w:space="0" w:color="auto"/>
              <w:bottom w:val="single" w:sz="4" w:space="0" w:color="auto"/>
              <w:right w:val="single" w:sz="4" w:space="0" w:color="auto"/>
            </w:tcBorders>
            <w:shd w:val="clear" w:color="auto" w:fill="FFFFFF"/>
            <w:vAlign w:val="center"/>
          </w:tcPr>
          <w:p w14:paraId="43912A13" w14:textId="77777777" w:rsidR="00DF675E" w:rsidRPr="00FF4A6B" w:rsidRDefault="00DF675E" w:rsidP="00802A3C">
            <w:pPr>
              <w:shd w:val="clear" w:color="auto" w:fill="FFFFFF"/>
              <w:spacing w:line="240" w:lineRule="auto"/>
              <w:jc w:val="center"/>
              <w:rPr>
                <w:rFonts w:ascii="Times New Roman" w:eastAsia="Times New Roman" w:hAnsi="Times New Roman" w:cs="Times New Roman"/>
                <w:sz w:val="22"/>
                <w:szCs w:val="22"/>
                <w:lang w:eastAsia="en-US"/>
              </w:rPr>
            </w:pPr>
          </w:p>
        </w:tc>
        <w:tc>
          <w:tcPr>
            <w:tcW w:w="2902" w:type="dxa"/>
            <w:tcBorders>
              <w:top w:val="single" w:sz="4" w:space="0" w:color="auto"/>
              <w:left w:val="single" w:sz="4" w:space="0" w:color="auto"/>
              <w:bottom w:val="single" w:sz="4" w:space="0" w:color="auto"/>
              <w:right w:val="single" w:sz="4" w:space="0" w:color="auto"/>
            </w:tcBorders>
            <w:shd w:val="clear" w:color="auto" w:fill="FFFFFF"/>
            <w:vAlign w:val="center"/>
          </w:tcPr>
          <w:p w14:paraId="3307E16A"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lang w:eastAsia="en-US"/>
              </w:rPr>
              <w:t>1</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05F5B86"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lang w:eastAsia="en-US"/>
              </w:rPr>
              <w:t>2</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75471079"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lang w:eastAsia="en-US"/>
              </w:rPr>
              <w:t>3</w:t>
            </w:r>
          </w:p>
        </w:tc>
        <w:tc>
          <w:tcPr>
            <w:tcW w:w="1692" w:type="dxa"/>
            <w:tcBorders>
              <w:top w:val="single" w:sz="4" w:space="0" w:color="auto"/>
              <w:left w:val="single" w:sz="4" w:space="0" w:color="auto"/>
              <w:bottom w:val="single" w:sz="4" w:space="0" w:color="auto"/>
              <w:right w:val="single" w:sz="4" w:space="0" w:color="auto"/>
            </w:tcBorders>
            <w:shd w:val="clear" w:color="auto" w:fill="FFFFFF"/>
            <w:vAlign w:val="center"/>
          </w:tcPr>
          <w:p w14:paraId="424FE845"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lang w:eastAsia="en-US"/>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0E8E71B7"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lang w:eastAsia="en-US"/>
              </w:rPr>
              <w:t>5</w:t>
            </w:r>
          </w:p>
        </w:tc>
      </w:tr>
      <w:tr w:rsidR="00DF675E" w:rsidRPr="00FF4A6B" w14:paraId="497A61BD" w14:textId="77777777" w:rsidTr="002A3BCC">
        <w:trPr>
          <w:trHeight w:val="305"/>
        </w:trPr>
        <w:tc>
          <w:tcPr>
            <w:tcW w:w="457" w:type="dxa"/>
            <w:tcBorders>
              <w:top w:val="single" w:sz="4" w:space="0" w:color="auto"/>
              <w:left w:val="single" w:sz="4" w:space="0" w:color="auto"/>
              <w:bottom w:val="single" w:sz="4" w:space="0" w:color="auto"/>
              <w:right w:val="single" w:sz="4" w:space="0" w:color="auto"/>
            </w:tcBorders>
            <w:vAlign w:val="center"/>
          </w:tcPr>
          <w:p w14:paraId="55A50D87" w14:textId="77777777" w:rsidR="00DF675E" w:rsidRPr="00FF4A6B" w:rsidRDefault="00DF675E" w:rsidP="00802A3C">
            <w:pPr>
              <w:shd w:val="clear" w:color="auto" w:fill="FFFFFF"/>
              <w:spacing w:line="240" w:lineRule="auto"/>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804C4AB" w14:textId="0BC86187" w:rsidR="00DF675E" w:rsidRPr="00FF4A6B" w:rsidRDefault="0090263B" w:rsidP="0090263B">
            <w:pPr>
              <w:spacing w:line="240" w:lineRule="auto"/>
              <w:ind w:right="173" w:firstLine="20"/>
              <w:rPr>
                <w:rFonts w:ascii="Times New Roman" w:eastAsia="Times New Roman" w:hAnsi="Times New Roman" w:cs="Times New Roman"/>
                <w:sz w:val="24"/>
                <w:szCs w:val="24"/>
                <w:lang w:eastAsia="en-US"/>
              </w:rPr>
            </w:pPr>
            <w:r w:rsidRPr="0090263B">
              <w:rPr>
                <w:rFonts w:ascii="Times New Roman" w:eastAsia="Times New Roman" w:hAnsi="Times New Roman" w:cs="Times New Roman"/>
                <w:sz w:val="24"/>
                <w:szCs w:val="24"/>
                <w:lang w:eastAsia="en-US"/>
              </w:rPr>
              <w:t>Stažuotė „Prancūzijos paveldo įtaka tobulinant kultūrinę, meninę ir socialinę kompetencijas įvairių dalykų pamokose“ įgyvendinant projektą „Tūkstantmečio mokyklos I“</w:t>
            </w:r>
          </w:p>
        </w:tc>
        <w:tc>
          <w:tcPr>
            <w:tcW w:w="1686" w:type="dxa"/>
            <w:tcBorders>
              <w:top w:val="single" w:sz="4" w:space="0" w:color="auto"/>
              <w:left w:val="single" w:sz="4" w:space="0" w:color="auto"/>
              <w:bottom w:val="single" w:sz="4" w:space="0" w:color="auto"/>
              <w:right w:val="single" w:sz="4" w:space="0" w:color="auto"/>
            </w:tcBorders>
            <w:vAlign w:val="center"/>
          </w:tcPr>
          <w:p w14:paraId="29F998AF"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proofErr w:type="spellStart"/>
            <w:r w:rsidRPr="00FF4A6B">
              <w:rPr>
                <w:rFonts w:ascii="Times New Roman" w:eastAsia="Times New Roman" w:hAnsi="Times New Roman" w:cs="Times New Roman"/>
                <w:sz w:val="24"/>
                <w:szCs w:val="24"/>
                <w:lang w:eastAsia="en-US"/>
              </w:rPr>
              <w:t>Kompl</w:t>
            </w:r>
            <w:proofErr w:type="spellEnd"/>
            <w:r w:rsidRPr="00FF4A6B">
              <w:rPr>
                <w:rFonts w:ascii="Times New Roman" w:eastAsia="Times New Roman" w:hAnsi="Times New Roman" w:cs="Times New Roman"/>
                <w:sz w:val="24"/>
                <w:szCs w:val="24"/>
                <w:lang w:eastAsia="en-US"/>
              </w:rPr>
              <w:t>.</w:t>
            </w:r>
          </w:p>
        </w:tc>
        <w:tc>
          <w:tcPr>
            <w:tcW w:w="1686" w:type="dxa"/>
            <w:tcBorders>
              <w:top w:val="single" w:sz="4" w:space="0" w:color="auto"/>
              <w:left w:val="single" w:sz="4" w:space="0" w:color="auto"/>
              <w:bottom w:val="single" w:sz="4" w:space="0" w:color="auto"/>
              <w:right w:val="single" w:sz="4" w:space="0" w:color="auto"/>
            </w:tcBorders>
            <w:vAlign w:val="center"/>
          </w:tcPr>
          <w:p w14:paraId="67632CC4"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highlight w:val="lightGray"/>
                <w:lang w:eastAsia="en-US"/>
              </w:rPr>
              <w:t>įrašyti</w:t>
            </w:r>
          </w:p>
        </w:tc>
        <w:tc>
          <w:tcPr>
            <w:tcW w:w="1692" w:type="dxa"/>
            <w:tcBorders>
              <w:top w:val="single" w:sz="4" w:space="0" w:color="auto"/>
              <w:left w:val="single" w:sz="4" w:space="0" w:color="auto"/>
              <w:bottom w:val="single" w:sz="4" w:space="0" w:color="auto"/>
              <w:right w:val="single" w:sz="4" w:space="0" w:color="auto"/>
            </w:tcBorders>
            <w:vAlign w:val="center"/>
          </w:tcPr>
          <w:p w14:paraId="62B94812"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1</w:t>
            </w:r>
          </w:p>
        </w:tc>
        <w:tc>
          <w:tcPr>
            <w:tcW w:w="1699" w:type="dxa"/>
            <w:tcBorders>
              <w:top w:val="single" w:sz="4" w:space="0" w:color="auto"/>
              <w:left w:val="single" w:sz="4" w:space="0" w:color="auto"/>
              <w:bottom w:val="single" w:sz="4" w:space="0" w:color="auto"/>
              <w:right w:val="single" w:sz="4" w:space="0" w:color="auto"/>
            </w:tcBorders>
            <w:vAlign w:val="center"/>
          </w:tcPr>
          <w:p w14:paraId="790ED7D1" w14:textId="77777777" w:rsidR="00DF675E" w:rsidRPr="00FF4A6B" w:rsidRDefault="00DF675E" w:rsidP="00566D8A">
            <w:pPr>
              <w:shd w:val="clear" w:color="auto" w:fill="FFFFFF"/>
              <w:spacing w:line="240" w:lineRule="auto"/>
              <w:ind w:firstLine="20"/>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highlight w:val="lightGray"/>
                <w:lang w:eastAsia="en-US"/>
              </w:rPr>
              <w:t>įrašyti</w:t>
            </w:r>
          </w:p>
        </w:tc>
      </w:tr>
      <w:tr w:rsidR="00DF675E" w:rsidRPr="00FF4A6B" w14:paraId="61FCF077" w14:textId="77777777" w:rsidTr="002A3BCC">
        <w:trPr>
          <w:trHeight w:val="305"/>
        </w:trPr>
        <w:tc>
          <w:tcPr>
            <w:tcW w:w="8425" w:type="dxa"/>
            <w:gridSpan w:val="5"/>
            <w:tcBorders>
              <w:top w:val="single" w:sz="4" w:space="0" w:color="auto"/>
              <w:left w:val="single" w:sz="4" w:space="0" w:color="auto"/>
              <w:bottom w:val="single" w:sz="4" w:space="0" w:color="auto"/>
              <w:right w:val="single" w:sz="4" w:space="0" w:color="auto"/>
            </w:tcBorders>
          </w:tcPr>
          <w:p w14:paraId="77047064" w14:textId="77777777" w:rsidR="00DF675E" w:rsidRPr="00FF4A6B" w:rsidRDefault="00DF675E" w:rsidP="00802A3C">
            <w:pPr>
              <w:shd w:val="clear" w:color="auto" w:fill="FFFFFF"/>
              <w:spacing w:line="240" w:lineRule="auto"/>
              <w:jc w:val="right"/>
              <w:rPr>
                <w:rFonts w:ascii="Times New Roman" w:eastAsia="Times New Roman" w:hAnsi="Times New Roman" w:cs="Times New Roman"/>
                <w:sz w:val="24"/>
                <w:szCs w:val="24"/>
                <w:lang w:eastAsia="en-US"/>
              </w:rPr>
            </w:pPr>
            <w:r w:rsidRPr="00FF4A6B">
              <w:rPr>
                <w:rFonts w:ascii="Times New Roman" w:eastAsia="Times New Roman" w:hAnsi="Times New Roman" w:cs="Times New Roman"/>
                <w:b/>
                <w:bCs/>
                <w:color w:val="000000"/>
                <w:sz w:val="24"/>
                <w:szCs w:val="24"/>
                <w:bdr w:val="none" w:sz="0" w:space="0" w:color="auto" w:frame="1"/>
              </w:rPr>
              <w:t>Viso kaina be PVM </w:t>
            </w:r>
          </w:p>
        </w:tc>
        <w:tc>
          <w:tcPr>
            <w:tcW w:w="1699" w:type="dxa"/>
            <w:tcBorders>
              <w:top w:val="single" w:sz="4" w:space="0" w:color="auto"/>
              <w:left w:val="single" w:sz="4" w:space="0" w:color="auto"/>
              <w:bottom w:val="single" w:sz="4" w:space="0" w:color="auto"/>
              <w:right w:val="single" w:sz="4" w:space="0" w:color="auto"/>
            </w:tcBorders>
          </w:tcPr>
          <w:p w14:paraId="00589947" w14:textId="77777777" w:rsidR="00DF675E" w:rsidRPr="00FF4A6B" w:rsidRDefault="00DF675E" w:rsidP="00802A3C">
            <w:pPr>
              <w:shd w:val="clear" w:color="auto" w:fill="FFFFFF"/>
              <w:spacing w:line="240" w:lineRule="auto"/>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highlight w:val="lightGray"/>
                <w:lang w:eastAsia="en-US"/>
              </w:rPr>
              <w:t>įrašyti</w:t>
            </w:r>
          </w:p>
        </w:tc>
      </w:tr>
      <w:tr w:rsidR="00DF675E" w:rsidRPr="00FF4A6B" w14:paraId="0C6C337A" w14:textId="77777777" w:rsidTr="002A3BCC">
        <w:trPr>
          <w:trHeight w:val="305"/>
        </w:trPr>
        <w:tc>
          <w:tcPr>
            <w:tcW w:w="8425" w:type="dxa"/>
            <w:gridSpan w:val="5"/>
            <w:tcBorders>
              <w:top w:val="single" w:sz="4" w:space="0" w:color="auto"/>
              <w:left w:val="single" w:sz="4" w:space="0" w:color="auto"/>
              <w:bottom w:val="single" w:sz="4" w:space="0" w:color="auto"/>
              <w:right w:val="single" w:sz="4" w:space="0" w:color="auto"/>
            </w:tcBorders>
          </w:tcPr>
          <w:p w14:paraId="3FA1DD7F" w14:textId="77777777" w:rsidR="00DF675E" w:rsidRPr="00FF4A6B" w:rsidRDefault="00DF675E" w:rsidP="00802A3C">
            <w:pPr>
              <w:shd w:val="clear" w:color="auto" w:fill="FFFFFF"/>
              <w:spacing w:line="240" w:lineRule="auto"/>
              <w:jc w:val="right"/>
              <w:rPr>
                <w:rFonts w:ascii="Times New Roman" w:eastAsia="Times New Roman" w:hAnsi="Times New Roman" w:cs="Times New Roman"/>
                <w:sz w:val="24"/>
                <w:szCs w:val="24"/>
                <w:lang w:eastAsia="en-US"/>
              </w:rPr>
            </w:pPr>
            <w:r w:rsidRPr="00FF4A6B">
              <w:rPr>
                <w:rFonts w:ascii="Times New Roman" w:eastAsia="Times New Roman" w:hAnsi="Times New Roman" w:cs="Times New Roman"/>
                <w:b/>
                <w:bCs/>
                <w:i/>
                <w:iCs/>
                <w:color w:val="000000"/>
                <w:sz w:val="24"/>
                <w:szCs w:val="24"/>
                <w:bdr w:val="none" w:sz="0" w:space="0" w:color="auto" w:frame="1"/>
              </w:rPr>
              <w:t>PVM </w:t>
            </w:r>
            <w:r w:rsidRPr="00FF4A6B">
              <w:rPr>
                <w:rFonts w:ascii="Times New Roman" w:eastAsia="Times New Roman" w:hAnsi="Times New Roman" w:cs="Times New Roman"/>
                <w:b/>
                <w:bCs/>
                <w:color w:val="FF0000"/>
                <w:sz w:val="24"/>
                <w:szCs w:val="24"/>
                <w:bdr w:val="none" w:sz="0" w:space="0" w:color="auto" w:frame="1"/>
              </w:rPr>
              <w:t>(įrašykite tarifą</w:t>
            </w:r>
            <w:r w:rsidRPr="00FF4A6B">
              <w:rPr>
                <w:rFonts w:ascii="Times New Roman" w:eastAsia="Times New Roman" w:hAnsi="Times New Roman" w:cs="Times New Roman"/>
                <w:b/>
                <w:bCs/>
                <w:i/>
                <w:iCs/>
                <w:color w:val="FF0000"/>
                <w:sz w:val="24"/>
                <w:szCs w:val="24"/>
                <w:bdr w:val="none" w:sz="0" w:space="0" w:color="auto" w:frame="1"/>
              </w:rPr>
              <w:t>)</w:t>
            </w:r>
            <w:r w:rsidRPr="00FF4A6B">
              <w:rPr>
                <w:rFonts w:ascii="Times New Roman" w:eastAsia="Times New Roman" w:hAnsi="Times New Roman" w:cs="Times New Roman"/>
                <w:b/>
                <w:bCs/>
                <w:i/>
                <w:iCs/>
                <w:color w:val="000000"/>
                <w:sz w:val="24"/>
                <w:szCs w:val="24"/>
                <w:bdr w:val="none" w:sz="0" w:space="0" w:color="auto" w:frame="1"/>
              </w:rPr>
              <w:t> kaina</w:t>
            </w:r>
          </w:p>
        </w:tc>
        <w:tc>
          <w:tcPr>
            <w:tcW w:w="1699" w:type="dxa"/>
            <w:tcBorders>
              <w:top w:val="single" w:sz="4" w:space="0" w:color="auto"/>
              <w:left w:val="single" w:sz="4" w:space="0" w:color="auto"/>
              <w:bottom w:val="single" w:sz="4" w:space="0" w:color="auto"/>
              <w:right w:val="single" w:sz="4" w:space="0" w:color="auto"/>
            </w:tcBorders>
          </w:tcPr>
          <w:p w14:paraId="3FBB3850" w14:textId="77777777" w:rsidR="00DF675E" w:rsidRPr="00FF4A6B" w:rsidRDefault="00DF675E" w:rsidP="00802A3C">
            <w:pPr>
              <w:shd w:val="clear" w:color="auto" w:fill="FFFFFF"/>
              <w:spacing w:line="240" w:lineRule="auto"/>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highlight w:val="lightGray"/>
                <w:lang w:eastAsia="en-US"/>
              </w:rPr>
              <w:t>įrašyti</w:t>
            </w:r>
          </w:p>
        </w:tc>
      </w:tr>
      <w:tr w:rsidR="00DF675E" w:rsidRPr="00FF4A6B" w14:paraId="5E82BA7B" w14:textId="77777777" w:rsidTr="002A3BCC">
        <w:trPr>
          <w:trHeight w:val="305"/>
        </w:trPr>
        <w:tc>
          <w:tcPr>
            <w:tcW w:w="8425" w:type="dxa"/>
            <w:gridSpan w:val="5"/>
            <w:tcBorders>
              <w:top w:val="single" w:sz="4" w:space="0" w:color="auto"/>
              <w:left w:val="single" w:sz="4" w:space="0" w:color="auto"/>
              <w:bottom w:val="single" w:sz="4" w:space="0" w:color="auto"/>
              <w:right w:val="single" w:sz="4" w:space="0" w:color="auto"/>
            </w:tcBorders>
          </w:tcPr>
          <w:p w14:paraId="2DFF7DB4" w14:textId="77777777" w:rsidR="00DF675E" w:rsidRPr="00FF4A6B" w:rsidRDefault="00DF675E" w:rsidP="00802A3C">
            <w:pPr>
              <w:spacing w:line="240" w:lineRule="auto"/>
              <w:jc w:val="right"/>
              <w:rPr>
                <w:rFonts w:ascii="Times New Roman" w:eastAsia="Times New Roman" w:hAnsi="Times New Roman" w:cs="Times New Roman"/>
                <w:sz w:val="24"/>
                <w:szCs w:val="24"/>
                <w:lang w:eastAsia="en-US"/>
              </w:rPr>
            </w:pPr>
            <w:r w:rsidRPr="00FF4A6B">
              <w:rPr>
                <w:rFonts w:ascii="Times New Roman" w:eastAsia="Times New Roman" w:hAnsi="Times New Roman" w:cs="Times New Roman"/>
                <w:b/>
                <w:bCs/>
                <w:color w:val="000000"/>
                <w:sz w:val="24"/>
                <w:szCs w:val="24"/>
                <w:bdr w:val="none" w:sz="0" w:space="0" w:color="auto" w:frame="1"/>
              </w:rPr>
              <w:t>Viso kaina su PVM </w:t>
            </w:r>
          </w:p>
        </w:tc>
        <w:tc>
          <w:tcPr>
            <w:tcW w:w="1699" w:type="dxa"/>
            <w:tcBorders>
              <w:top w:val="single" w:sz="4" w:space="0" w:color="auto"/>
              <w:left w:val="single" w:sz="4" w:space="0" w:color="auto"/>
              <w:bottom w:val="single" w:sz="4" w:space="0" w:color="auto"/>
              <w:right w:val="single" w:sz="4" w:space="0" w:color="auto"/>
            </w:tcBorders>
          </w:tcPr>
          <w:p w14:paraId="3D862693" w14:textId="77777777" w:rsidR="00DF675E" w:rsidRPr="00FF4A6B" w:rsidRDefault="00DF675E" w:rsidP="00802A3C">
            <w:pPr>
              <w:shd w:val="clear" w:color="auto" w:fill="FFFFFF"/>
              <w:spacing w:line="240" w:lineRule="auto"/>
              <w:jc w:val="center"/>
              <w:rPr>
                <w:rFonts w:ascii="Times New Roman" w:eastAsia="Times New Roman" w:hAnsi="Times New Roman" w:cs="Times New Roman"/>
                <w:i/>
                <w:iCs/>
                <w:sz w:val="24"/>
                <w:szCs w:val="24"/>
                <w:lang w:eastAsia="en-US"/>
              </w:rPr>
            </w:pPr>
            <w:r w:rsidRPr="00FF4A6B">
              <w:rPr>
                <w:rFonts w:ascii="Times New Roman" w:eastAsia="Times New Roman" w:hAnsi="Times New Roman" w:cs="Times New Roman"/>
                <w:i/>
                <w:iCs/>
                <w:sz w:val="24"/>
                <w:szCs w:val="24"/>
                <w:highlight w:val="lightGray"/>
                <w:lang w:eastAsia="en-US"/>
              </w:rPr>
              <w:t>įrašyti</w:t>
            </w:r>
          </w:p>
        </w:tc>
      </w:tr>
      <w:tr w:rsidR="00DF675E" w:rsidRPr="00FF4A6B" w14:paraId="1854F628" w14:textId="77777777" w:rsidTr="002A3BCC">
        <w:trPr>
          <w:trHeight w:val="305"/>
        </w:trPr>
        <w:tc>
          <w:tcPr>
            <w:tcW w:w="10124" w:type="dxa"/>
            <w:gridSpan w:val="6"/>
            <w:tcBorders>
              <w:top w:val="single" w:sz="4" w:space="0" w:color="auto"/>
              <w:left w:val="single" w:sz="4" w:space="0" w:color="auto"/>
              <w:bottom w:val="single" w:sz="4" w:space="0" w:color="auto"/>
              <w:right w:val="single" w:sz="4" w:space="0" w:color="auto"/>
            </w:tcBorders>
          </w:tcPr>
          <w:p w14:paraId="5838DBCC" w14:textId="77777777" w:rsidR="00DF675E" w:rsidRPr="00FF4A6B" w:rsidRDefault="00DF675E" w:rsidP="00802A3C">
            <w:pPr>
              <w:shd w:val="clear" w:color="auto" w:fill="FFFFFF"/>
              <w:spacing w:line="240" w:lineRule="auto"/>
              <w:rPr>
                <w:rFonts w:ascii="Times New Roman" w:eastAsia="Times New Roman" w:hAnsi="Times New Roman" w:cs="Times New Roman"/>
                <w:i/>
                <w:iCs/>
                <w:sz w:val="24"/>
                <w:szCs w:val="24"/>
                <w:highlight w:val="lightGray"/>
                <w:lang w:eastAsia="en-US"/>
              </w:rPr>
            </w:pPr>
            <w:r w:rsidRPr="00FF4A6B">
              <w:rPr>
                <w:rFonts w:ascii="Times New Roman" w:eastAsia="Times New Roman" w:hAnsi="Times New Roman" w:cs="Times New Roman"/>
                <w:b/>
                <w:sz w:val="24"/>
                <w:szCs w:val="24"/>
              </w:rPr>
              <w:t>Bendra kaina su PVM žodžiais:</w:t>
            </w:r>
            <w:r w:rsidRPr="00FF4A6B">
              <w:rPr>
                <w:rFonts w:ascii="Times New Roman" w:eastAsia="Times New Roman" w:hAnsi="Times New Roman" w:cs="Times New Roman"/>
                <w:b/>
                <w:i/>
                <w:sz w:val="24"/>
                <w:szCs w:val="24"/>
              </w:rPr>
              <w:t xml:space="preserve"> </w:t>
            </w:r>
            <w:r w:rsidRPr="00FF4A6B">
              <w:rPr>
                <w:rFonts w:ascii="Times New Roman" w:eastAsia="Times New Roman" w:hAnsi="Times New Roman" w:cs="Times New Roman"/>
                <w:b/>
                <w:color w:val="FF0000"/>
                <w:sz w:val="24"/>
                <w:szCs w:val="24"/>
              </w:rPr>
              <w:t>įrašyti</w:t>
            </w:r>
          </w:p>
        </w:tc>
      </w:tr>
    </w:tbl>
    <w:p w14:paraId="0E74163B" w14:textId="77777777" w:rsidR="00DF675E" w:rsidRPr="00FF4A6B" w:rsidRDefault="00DF675E" w:rsidP="00DF675E">
      <w:pPr>
        <w:widowControl w:val="0"/>
        <w:spacing w:line="240" w:lineRule="auto"/>
        <w:rPr>
          <w:rFonts w:ascii="Times New Roman" w:eastAsia="Times New Roman" w:hAnsi="Times New Roman" w:cs="Times New Roman"/>
          <w:i/>
          <w:iCs/>
          <w:sz w:val="20"/>
          <w:szCs w:val="20"/>
          <w:lang w:eastAsia="en-US"/>
        </w:rPr>
      </w:pPr>
    </w:p>
    <w:p w14:paraId="168583AB" w14:textId="77777777" w:rsidR="00DF675E" w:rsidRPr="00FF4A6B" w:rsidRDefault="00DF675E" w:rsidP="00DF675E">
      <w:pPr>
        <w:widowControl w:val="0"/>
        <w:spacing w:line="240" w:lineRule="auto"/>
        <w:rPr>
          <w:rFonts w:ascii="Times New Roman" w:eastAsia="Times New Roman" w:hAnsi="Times New Roman" w:cs="Times New Roman"/>
          <w:i/>
          <w:iCs/>
          <w:sz w:val="20"/>
          <w:szCs w:val="20"/>
          <w:lang w:eastAsia="en-US"/>
        </w:rPr>
      </w:pPr>
      <w:r w:rsidRPr="00FF4A6B">
        <w:rPr>
          <w:rFonts w:ascii="Times New Roman" w:eastAsia="Times New Roman" w:hAnsi="Times New Roman" w:cs="Times New Roman"/>
          <w:i/>
          <w:iCs/>
          <w:sz w:val="20"/>
          <w:szCs w:val="20"/>
          <w:lang w:eastAsia="en-US"/>
        </w:rPr>
        <w:t>- kainos pasiūlyme nurodomos, paliekant du skaitmenis po kablelio;</w:t>
      </w:r>
    </w:p>
    <w:p w14:paraId="1B18ED5F" w14:textId="77777777" w:rsidR="00DF675E" w:rsidRPr="00FF4A6B" w:rsidRDefault="00DF675E" w:rsidP="00DF675E">
      <w:pPr>
        <w:widowControl w:val="0"/>
        <w:spacing w:line="240" w:lineRule="auto"/>
        <w:rPr>
          <w:rFonts w:ascii="Times New Roman" w:eastAsia="Times New Roman" w:hAnsi="Times New Roman" w:cs="Times New Roman"/>
          <w:i/>
          <w:iCs/>
          <w:sz w:val="20"/>
          <w:szCs w:val="20"/>
          <w:lang w:eastAsia="en-US"/>
        </w:rPr>
      </w:pPr>
      <w:r w:rsidRPr="00FF4A6B">
        <w:rPr>
          <w:rFonts w:ascii="Times New Roman" w:eastAsia="Times New Roman" w:hAnsi="Times New Roman" w:cs="Times New Roman"/>
          <w:i/>
          <w:iCs/>
          <w:sz w:val="20"/>
          <w:szCs w:val="20"/>
          <w:lang w:eastAsia="en-US"/>
        </w:rPr>
        <w:t>- bendra kaina turi atitikti pateiktų jos sudėtinių dalių sumą;</w:t>
      </w:r>
    </w:p>
    <w:p w14:paraId="26571C79" w14:textId="77777777" w:rsidR="00DF675E" w:rsidRPr="00FF4A6B" w:rsidRDefault="00DF675E" w:rsidP="00DF675E">
      <w:pPr>
        <w:widowControl w:val="0"/>
        <w:spacing w:line="240" w:lineRule="auto"/>
        <w:ind w:firstLine="567"/>
        <w:rPr>
          <w:rFonts w:ascii="Times New Roman" w:eastAsia="Times New Roman" w:hAnsi="Times New Roman" w:cs="Times New Roman"/>
          <w:i/>
          <w:iCs/>
          <w:sz w:val="20"/>
          <w:szCs w:val="20"/>
          <w:lang w:eastAsia="en-US"/>
        </w:rPr>
      </w:pPr>
      <w:r w:rsidRPr="00FF4A6B">
        <w:rPr>
          <w:rFonts w:ascii="Times New Roman" w:eastAsia="Times New Roman" w:hAnsi="Times New Roman" w:cs="Times New Roman"/>
          <w:i/>
          <w:iCs/>
          <w:sz w:val="20"/>
          <w:szCs w:val="20"/>
          <w:lang w:eastAsia="en-US"/>
        </w:rPr>
        <w:t>- tais atvejais, kai pagal galiojančius teisės aktus tiekėjui nereikia  mokėti PVM, jis atitinkamų skilčių nepildo ir nurodo priežastis, dėl kurių PVM nemoka.</w:t>
      </w:r>
    </w:p>
    <w:p w14:paraId="76EC01F4" w14:textId="77777777" w:rsidR="00DF675E" w:rsidRPr="00FF4A6B" w:rsidRDefault="00DF675E" w:rsidP="00DF675E">
      <w:pPr>
        <w:spacing w:line="240" w:lineRule="auto"/>
        <w:ind w:firstLine="567"/>
        <w:rPr>
          <w:rFonts w:ascii="Times New Roman" w:eastAsia="Times New Roman" w:hAnsi="Times New Roman" w:cs="Times New Roman"/>
          <w:i/>
          <w:iCs/>
          <w:sz w:val="24"/>
          <w:szCs w:val="24"/>
          <w:lang w:eastAsia="en-US"/>
        </w:rPr>
      </w:pPr>
    </w:p>
    <w:p w14:paraId="5713F017" w14:textId="77777777" w:rsidR="00DF675E" w:rsidRPr="00FF4A6B" w:rsidRDefault="00DF675E" w:rsidP="00DF675E">
      <w:pPr>
        <w:suppressAutoHyphens/>
        <w:spacing w:line="240" w:lineRule="auto"/>
        <w:ind w:firstLine="567"/>
        <w:rPr>
          <w:rFonts w:ascii="Times New Roman" w:eastAsia="Times New Roman" w:hAnsi="Times New Roman" w:cs="Times New Roman"/>
          <w:sz w:val="24"/>
          <w:szCs w:val="24"/>
          <w:lang w:eastAsia="en-US"/>
        </w:rPr>
      </w:pPr>
      <w:r w:rsidRPr="00FF4A6B">
        <w:rPr>
          <w:rFonts w:ascii="Times New Roman" w:eastAsia="Times New Roman" w:hAnsi="Times New Roman" w:cs="Times New Roman"/>
          <w:b/>
          <w:sz w:val="24"/>
          <w:szCs w:val="24"/>
          <w:lang w:eastAsia="en-US"/>
        </w:rPr>
        <w:t>5.</w:t>
      </w:r>
      <w:r w:rsidRPr="00FF4A6B">
        <w:rPr>
          <w:rFonts w:ascii="Times New Roman" w:eastAsia="Times New Roman" w:hAnsi="Times New Roman" w:cs="Times New Roman"/>
          <w:b/>
          <w:i/>
          <w:sz w:val="24"/>
          <w:szCs w:val="24"/>
          <w:lang w:eastAsia="en-US"/>
        </w:rPr>
        <w:t xml:space="preserve"> </w:t>
      </w:r>
      <w:r w:rsidRPr="00FF4A6B">
        <w:rPr>
          <w:rFonts w:ascii="Times New Roman" w:eastAsia="Times New Roman" w:hAnsi="Times New Roman" w:cs="Times New Roman"/>
          <w:b/>
          <w:bCs/>
          <w:sz w:val="24"/>
          <w:szCs w:val="24"/>
          <w:lang w:eastAsia="en-US"/>
        </w:rPr>
        <w:t>Siūlomos paslaugos visiškai atitinka pirkimo dokumentuose nurodytus reikalavimus</w:t>
      </w:r>
    </w:p>
    <w:p w14:paraId="32EE8556" w14:textId="77777777" w:rsidR="00DF675E" w:rsidRPr="00FF4A6B" w:rsidRDefault="00DF675E" w:rsidP="00DF675E">
      <w:pPr>
        <w:shd w:val="clear" w:color="auto" w:fill="FFFFFF"/>
        <w:spacing w:line="240" w:lineRule="auto"/>
        <w:ind w:firstLine="567"/>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6. Pasiūlymas galioja iki termino, nustatyto pirkimo dokumentuose.</w:t>
      </w:r>
    </w:p>
    <w:p w14:paraId="037E0C10" w14:textId="77777777" w:rsidR="00DF675E" w:rsidRPr="00FF4A6B" w:rsidRDefault="00DF675E" w:rsidP="00DF675E">
      <w:pPr>
        <w:tabs>
          <w:tab w:val="left" w:pos="1296"/>
        </w:tabs>
        <w:spacing w:line="240" w:lineRule="auto"/>
        <w:ind w:firstLine="567"/>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7. Kartu su pasiūlymu pateikiami šie dokumentai:</w:t>
      </w:r>
    </w:p>
    <w:tbl>
      <w:tblPr>
        <w:tblW w:w="10124" w:type="dxa"/>
        <w:tblInd w:w="-34" w:type="dxa"/>
        <w:tblLayout w:type="fixed"/>
        <w:tblLook w:val="04A0" w:firstRow="1" w:lastRow="0" w:firstColumn="1" w:lastColumn="0" w:noHBand="0" w:noVBand="1"/>
      </w:tblPr>
      <w:tblGrid>
        <w:gridCol w:w="951"/>
        <w:gridCol w:w="4263"/>
        <w:gridCol w:w="4910"/>
      </w:tblGrid>
      <w:tr w:rsidR="00DF675E" w:rsidRPr="00FF4A6B" w14:paraId="6FE63BD7" w14:textId="77777777" w:rsidTr="00802A3C">
        <w:trPr>
          <w:trHeight w:val="570"/>
        </w:trPr>
        <w:tc>
          <w:tcPr>
            <w:tcW w:w="951" w:type="dxa"/>
            <w:tcBorders>
              <w:top w:val="single" w:sz="4" w:space="0" w:color="000000"/>
              <w:left w:val="single" w:sz="4" w:space="0" w:color="000000"/>
              <w:bottom w:val="single" w:sz="4" w:space="0" w:color="000000"/>
              <w:right w:val="single" w:sz="4" w:space="0" w:color="000000"/>
            </w:tcBorders>
          </w:tcPr>
          <w:p w14:paraId="15A170CC" w14:textId="77777777" w:rsidR="00DF675E" w:rsidRPr="00FF4A6B" w:rsidRDefault="00DF675E" w:rsidP="00566D8A">
            <w:pPr>
              <w:widowControl w:val="0"/>
              <w:spacing w:line="240" w:lineRule="auto"/>
              <w:ind w:left="-217" w:firstLine="284"/>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Eil.</w:t>
            </w:r>
          </w:p>
          <w:p w14:paraId="6D70F150" w14:textId="77777777" w:rsidR="00DF675E" w:rsidRPr="00FF4A6B" w:rsidRDefault="00DF675E" w:rsidP="00566D8A">
            <w:pPr>
              <w:widowControl w:val="0"/>
              <w:spacing w:line="240" w:lineRule="auto"/>
              <w:ind w:left="-217" w:firstLine="284"/>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Nr.</w:t>
            </w:r>
          </w:p>
        </w:tc>
        <w:tc>
          <w:tcPr>
            <w:tcW w:w="4263" w:type="dxa"/>
            <w:tcBorders>
              <w:top w:val="single" w:sz="4" w:space="0" w:color="000000"/>
              <w:left w:val="single" w:sz="4" w:space="0" w:color="000000"/>
              <w:bottom w:val="single" w:sz="4" w:space="0" w:color="000000"/>
              <w:right w:val="single" w:sz="4" w:space="0" w:color="000000"/>
            </w:tcBorders>
          </w:tcPr>
          <w:p w14:paraId="20E6748A" w14:textId="77777777" w:rsidR="00DF675E" w:rsidRPr="00FF4A6B" w:rsidRDefault="00DF675E" w:rsidP="00802A3C">
            <w:pPr>
              <w:widowControl w:val="0"/>
              <w:spacing w:line="240" w:lineRule="auto"/>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Pateiktų dokumentų pavadinimas</w:t>
            </w:r>
          </w:p>
        </w:tc>
        <w:tc>
          <w:tcPr>
            <w:tcW w:w="4909" w:type="dxa"/>
            <w:tcBorders>
              <w:top w:val="single" w:sz="4" w:space="0" w:color="000000"/>
              <w:left w:val="single" w:sz="4" w:space="0" w:color="000000"/>
              <w:bottom w:val="single" w:sz="4" w:space="0" w:color="000000"/>
              <w:right w:val="single" w:sz="4" w:space="0" w:color="000000"/>
            </w:tcBorders>
          </w:tcPr>
          <w:p w14:paraId="441189F4" w14:textId="77777777" w:rsidR="00DF675E" w:rsidRPr="00FF4A6B" w:rsidRDefault="00DF675E" w:rsidP="00802A3C">
            <w:pPr>
              <w:widowControl w:val="0"/>
              <w:spacing w:line="240" w:lineRule="auto"/>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Dokumento puslapių skaičius</w:t>
            </w:r>
          </w:p>
        </w:tc>
      </w:tr>
      <w:tr w:rsidR="00DF675E" w:rsidRPr="00FF4A6B" w14:paraId="012FA8C4" w14:textId="77777777" w:rsidTr="00802A3C">
        <w:trPr>
          <w:trHeight w:val="300"/>
        </w:trPr>
        <w:tc>
          <w:tcPr>
            <w:tcW w:w="951" w:type="dxa"/>
            <w:tcBorders>
              <w:top w:val="single" w:sz="4" w:space="0" w:color="000000"/>
              <w:left w:val="single" w:sz="4" w:space="0" w:color="000000"/>
              <w:bottom w:val="single" w:sz="4" w:space="0" w:color="000000"/>
              <w:right w:val="single" w:sz="4" w:space="0" w:color="000000"/>
            </w:tcBorders>
          </w:tcPr>
          <w:p w14:paraId="6E929E04" w14:textId="77777777" w:rsidR="00DF675E" w:rsidRPr="00FF4A6B" w:rsidRDefault="00DF675E" w:rsidP="00566D8A">
            <w:pPr>
              <w:widowControl w:val="0"/>
              <w:spacing w:line="240" w:lineRule="auto"/>
              <w:ind w:firstLine="284"/>
              <w:rPr>
                <w:rFonts w:ascii="Times New Roman" w:eastAsia="Times New Roman" w:hAnsi="Times New Roman" w:cs="Times New Roman"/>
                <w:sz w:val="24"/>
                <w:szCs w:val="24"/>
                <w:lang w:eastAsia="en-US"/>
              </w:rPr>
            </w:pPr>
          </w:p>
        </w:tc>
        <w:tc>
          <w:tcPr>
            <w:tcW w:w="4263" w:type="dxa"/>
            <w:tcBorders>
              <w:top w:val="single" w:sz="4" w:space="0" w:color="000000"/>
              <w:left w:val="single" w:sz="4" w:space="0" w:color="000000"/>
              <w:bottom w:val="single" w:sz="4" w:space="0" w:color="000000"/>
              <w:right w:val="single" w:sz="4" w:space="0" w:color="000000"/>
            </w:tcBorders>
          </w:tcPr>
          <w:p w14:paraId="09C4E37C" w14:textId="77777777" w:rsidR="00DF675E" w:rsidRPr="00FF4A6B" w:rsidRDefault="00DF675E" w:rsidP="00802A3C">
            <w:pPr>
              <w:widowControl w:val="0"/>
              <w:spacing w:line="240" w:lineRule="auto"/>
              <w:rPr>
                <w:rFonts w:ascii="Times New Roman" w:eastAsia="Times New Roman" w:hAnsi="Times New Roman" w:cs="Times New Roman"/>
                <w:sz w:val="24"/>
                <w:szCs w:val="24"/>
                <w:lang w:eastAsia="en-US"/>
              </w:rPr>
            </w:pPr>
          </w:p>
        </w:tc>
        <w:tc>
          <w:tcPr>
            <w:tcW w:w="4909" w:type="dxa"/>
            <w:tcBorders>
              <w:top w:val="single" w:sz="4" w:space="0" w:color="000000"/>
              <w:left w:val="single" w:sz="4" w:space="0" w:color="000000"/>
              <w:bottom w:val="single" w:sz="4" w:space="0" w:color="000000"/>
              <w:right w:val="single" w:sz="4" w:space="0" w:color="000000"/>
            </w:tcBorders>
          </w:tcPr>
          <w:p w14:paraId="6157D267" w14:textId="77777777" w:rsidR="00DF675E" w:rsidRPr="00FF4A6B" w:rsidRDefault="00DF675E" w:rsidP="00802A3C">
            <w:pPr>
              <w:widowControl w:val="0"/>
              <w:spacing w:line="240" w:lineRule="auto"/>
              <w:rPr>
                <w:rFonts w:ascii="Times New Roman" w:eastAsia="Times New Roman" w:hAnsi="Times New Roman" w:cs="Times New Roman"/>
                <w:sz w:val="24"/>
                <w:szCs w:val="24"/>
                <w:lang w:eastAsia="en-US"/>
              </w:rPr>
            </w:pPr>
          </w:p>
        </w:tc>
      </w:tr>
      <w:tr w:rsidR="00DF675E" w:rsidRPr="00FF4A6B" w14:paraId="311AA196" w14:textId="77777777" w:rsidTr="00802A3C">
        <w:trPr>
          <w:trHeight w:val="570"/>
        </w:trPr>
        <w:tc>
          <w:tcPr>
            <w:tcW w:w="10124" w:type="dxa"/>
            <w:gridSpan w:val="3"/>
            <w:tcBorders>
              <w:top w:val="single" w:sz="4" w:space="0" w:color="000000"/>
              <w:bottom w:val="single" w:sz="4" w:space="0" w:color="000000"/>
            </w:tcBorders>
          </w:tcPr>
          <w:p w14:paraId="1C6A1789" w14:textId="77777777" w:rsidR="00DF675E" w:rsidRPr="00FF4A6B" w:rsidRDefault="00DF675E" w:rsidP="00566D8A">
            <w:pPr>
              <w:widowControl w:val="0"/>
              <w:pBdr>
                <w:right w:val="single" w:sz="4" w:space="4" w:color="000000"/>
              </w:pBdr>
              <w:spacing w:line="240" w:lineRule="auto"/>
              <w:ind w:right="-108" w:firstLine="284"/>
              <w:rPr>
                <w:rFonts w:ascii="Times New Roman" w:eastAsia="Times New Roman" w:hAnsi="Times New Roman" w:cs="Times New Roman"/>
                <w:sz w:val="24"/>
                <w:szCs w:val="24"/>
                <w:lang w:eastAsia="en-US"/>
              </w:rPr>
            </w:pPr>
          </w:p>
          <w:p w14:paraId="2D159C51" w14:textId="77777777" w:rsidR="00DF675E" w:rsidRPr="00FF4A6B" w:rsidRDefault="00DF675E" w:rsidP="00566D8A">
            <w:pPr>
              <w:widowControl w:val="0"/>
              <w:pBdr>
                <w:right w:val="single" w:sz="4" w:space="4" w:color="000000"/>
              </w:pBdr>
              <w:spacing w:line="240" w:lineRule="auto"/>
              <w:ind w:right="-108" w:firstLine="284"/>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8. Ši pasiūlyme nurodyta informacija yra konfidenciali:</w:t>
            </w:r>
          </w:p>
        </w:tc>
      </w:tr>
      <w:tr w:rsidR="00DF675E" w:rsidRPr="00FF4A6B" w14:paraId="71C203FD" w14:textId="77777777" w:rsidTr="00802A3C">
        <w:trPr>
          <w:trHeight w:val="369"/>
        </w:trPr>
        <w:tc>
          <w:tcPr>
            <w:tcW w:w="951" w:type="dxa"/>
            <w:tcBorders>
              <w:top w:val="single" w:sz="4" w:space="0" w:color="000000"/>
              <w:left w:val="single" w:sz="4" w:space="0" w:color="000000"/>
              <w:right w:val="single" w:sz="4" w:space="0" w:color="000000"/>
            </w:tcBorders>
          </w:tcPr>
          <w:p w14:paraId="65B5C4A1" w14:textId="77777777" w:rsidR="00DF675E" w:rsidRPr="00FF4A6B" w:rsidRDefault="00DF675E" w:rsidP="00566D8A">
            <w:pPr>
              <w:widowControl w:val="0"/>
              <w:spacing w:line="240" w:lineRule="auto"/>
              <w:ind w:left="-217" w:firstLine="284"/>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Eil.</w:t>
            </w:r>
          </w:p>
          <w:p w14:paraId="0945417A" w14:textId="77777777" w:rsidR="00DF675E" w:rsidRPr="00FF4A6B" w:rsidRDefault="00DF675E" w:rsidP="00566D8A">
            <w:pPr>
              <w:widowControl w:val="0"/>
              <w:spacing w:line="240" w:lineRule="auto"/>
              <w:ind w:left="-217" w:firstLine="284"/>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Nr.</w:t>
            </w:r>
          </w:p>
        </w:tc>
        <w:tc>
          <w:tcPr>
            <w:tcW w:w="9173" w:type="dxa"/>
            <w:gridSpan w:val="2"/>
            <w:tcBorders>
              <w:top w:val="single" w:sz="4" w:space="0" w:color="000000"/>
              <w:left w:val="single" w:sz="4" w:space="0" w:color="000000"/>
              <w:right w:val="single" w:sz="4" w:space="0" w:color="000000"/>
            </w:tcBorders>
          </w:tcPr>
          <w:p w14:paraId="40ED8D2F" w14:textId="77777777" w:rsidR="00DF675E" w:rsidRPr="00FF4A6B" w:rsidRDefault="00DF675E" w:rsidP="00566D8A">
            <w:pPr>
              <w:widowControl w:val="0"/>
              <w:spacing w:line="240" w:lineRule="auto"/>
              <w:ind w:firstLine="217"/>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Pateikto dokumento pavadinimas</w:t>
            </w:r>
          </w:p>
          <w:p w14:paraId="744E0FD3" w14:textId="77777777" w:rsidR="00DF675E" w:rsidRPr="00FF4A6B" w:rsidRDefault="00DF675E" w:rsidP="00566D8A">
            <w:pPr>
              <w:widowControl w:val="0"/>
              <w:spacing w:line="240" w:lineRule="auto"/>
              <w:ind w:firstLine="217"/>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(rekomenduojama pavadinime vartoti žodį „Konfidencialu“)</w:t>
            </w:r>
          </w:p>
        </w:tc>
      </w:tr>
      <w:tr w:rsidR="00DF675E" w:rsidRPr="00FF4A6B" w14:paraId="22D56B05" w14:textId="77777777" w:rsidTr="00802A3C">
        <w:trPr>
          <w:trHeight w:val="369"/>
        </w:trPr>
        <w:tc>
          <w:tcPr>
            <w:tcW w:w="951" w:type="dxa"/>
            <w:tcBorders>
              <w:top w:val="single" w:sz="4" w:space="0" w:color="000000"/>
              <w:left w:val="single" w:sz="4" w:space="0" w:color="000000"/>
              <w:bottom w:val="single" w:sz="4" w:space="0" w:color="000000"/>
              <w:right w:val="single" w:sz="4" w:space="0" w:color="000000"/>
            </w:tcBorders>
          </w:tcPr>
          <w:p w14:paraId="3B20084E" w14:textId="77777777" w:rsidR="00DF675E" w:rsidRPr="00FF4A6B" w:rsidRDefault="00DF675E" w:rsidP="00566D8A">
            <w:pPr>
              <w:widowControl w:val="0"/>
              <w:spacing w:line="240" w:lineRule="auto"/>
              <w:ind w:firstLine="284"/>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1.</w:t>
            </w:r>
          </w:p>
        </w:tc>
        <w:tc>
          <w:tcPr>
            <w:tcW w:w="9173" w:type="dxa"/>
            <w:gridSpan w:val="2"/>
            <w:tcBorders>
              <w:top w:val="single" w:sz="4" w:space="0" w:color="000000"/>
              <w:left w:val="single" w:sz="4" w:space="0" w:color="000000"/>
              <w:bottom w:val="single" w:sz="4" w:space="0" w:color="000000"/>
              <w:right w:val="single" w:sz="4" w:space="0" w:color="000000"/>
            </w:tcBorders>
          </w:tcPr>
          <w:p w14:paraId="56EB7ADE" w14:textId="77777777" w:rsidR="00DF675E" w:rsidRPr="00FF4A6B" w:rsidRDefault="00DF675E" w:rsidP="00566D8A">
            <w:pPr>
              <w:widowControl w:val="0"/>
              <w:spacing w:line="240" w:lineRule="auto"/>
              <w:ind w:firstLine="217"/>
              <w:rPr>
                <w:rFonts w:ascii="Times New Roman" w:eastAsia="Times New Roman" w:hAnsi="Times New Roman" w:cs="Times New Roman"/>
                <w:sz w:val="24"/>
                <w:szCs w:val="24"/>
                <w:lang w:eastAsia="en-US"/>
              </w:rPr>
            </w:pPr>
          </w:p>
        </w:tc>
      </w:tr>
      <w:tr w:rsidR="00DF675E" w:rsidRPr="00FF4A6B" w14:paraId="667E373D" w14:textId="77777777" w:rsidTr="00802A3C">
        <w:trPr>
          <w:trHeight w:val="369"/>
        </w:trPr>
        <w:tc>
          <w:tcPr>
            <w:tcW w:w="951" w:type="dxa"/>
            <w:tcBorders>
              <w:top w:val="single" w:sz="4" w:space="0" w:color="000000"/>
              <w:left w:val="single" w:sz="4" w:space="0" w:color="000000"/>
              <w:bottom w:val="single" w:sz="4" w:space="0" w:color="000000"/>
              <w:right w:val="single" w:sz="4" w:space="0" w:color="000000"/>
            </w:tcBorders>
          </w:tcPr>
          <w:p w14:paraId="70776685" w14:textId="77777777" w:rsidR="00DF675E" w:rsidRPr="00FF4A6B" w:rsidRDefault="00DF675E" w:rsidP="00566D8A">
            <w:pPr>
              <w:widowControl w:val="0"/>
              <w:spacing w:line="240" w:lineRule="auto"/>
              <w:ind w:firstLine="284"/>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2.</w:t>
            </w:r>
          </w:p>
        </w:tc>
        <w:tc>
          <w:tcPr>
            <w:tcW w:w="9173" w:type="dxa"/>
            <w:gridSpan w:val="2"/>
            <w:tcBorders>
              <w:top w:val="single" w:sz="4" w:space="0" w:color="000000"/>
              <w:left w:val="single" w:sz="4" w:space="0" w:color="000000"/>
              <w:bottom w:val="single" w:sz="4" w:space="0" w:color="000000"/>
              <w:right w:val="single" w:sz="4" w:space="0" w:color="000000"/>
            </w:tcBorders>
          </w:tcPr>
          <w:p w14:paraId="2FA4F600" w14:textId="77777777" w:rsidR="00DF675E" w:rsidRPr="00FF4A6B" w:rsidRDefault="00DF675E" w:rsidP="00566D8A">
            <w:pPr>
              <w:widowControl w:val="0"/>
              <w:spacing w:line="240" w:lineRule="auto"/>
              <w:ind w:firstLine="217"/>
              <w:rPr>
                <w:rFonts w:ascii="Times New Roman" w:eastAsia="Times New Roman" w:hAnsi="Times New Roman" w:cs="Times New Roman"/>
                <w:sz w:val="24"/>
                <w:szCs w:val="24"/>
                <w:lang w:eastAsia="en-US"/>
              </w:rPr>
            </w:pPr>
          </w:p>
        </w:tc>
      </w:tr>
    </w:tbl>
    <w:p w14:paraId="131A05D1" w14:textId="77777777" w:rsidR="00DF675E" w:rsidRPr="00FF4A6B" w:rsidRDefault="00DF675E" w:rsidP="00DF675E">
      <w:pPr>
        <w:autoSpaceDE w:val="0"/>
        <w:autoSpaceDN w:val="0"/>
        <w:adjustRightInd w:val="0"/>
        <w:spacing w:line="240" w:lineRule="auto"/>
        <w:rPr>
          <w:rFonts w:ascii="Times New Roman" w:eastAsia="Times New Roman" w:hAnsi="Times New Roman" w:cs="Times New Roman"/>
          <w:b/>
          <w:bCs/>
          <w:sz w:val="24"/>
          <w:szCs w:val="20"/>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675E" w:rsidRPr="00FF4A6B" w14:paraId="0C7F06CE" w14:textId="77777777" w:rsidTr="00802A3C">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675E" w:rsidRPr="00FF4A6B" w14:paraId="03F3D65B" w14:textId="77777777" w:rsidTr="00802A3C">
              <w:trPr>
                <w:trHeight w:val="186"/>
              </w:trPr>
              <w:tc>
                <w:tcPr>
                  <w:tcW w:w="3284" w:type="dxa"/>
                  <w:tcBorders>
                    <w:top w:val="single" w:sz="4" w:space="0" w:color="auto"/>
                    <w:left w:val="nil"/>
                    <w:bottom w:val="nil"/>
                    <w:right w:val="nil"/>
                  </w:tcBorders>
                  <w:hideMark/>
                </w:tcPr>
                <w:p w14:paraId="685DD08E" w14:textId="77777777" w:rsidR="00DF675E" w:rsidRPr="00FF4A6B" w:rsidRDefault="00DF675E" w:rsidP="00802A3C">
                  <w:pPr>
                    <w:snapToGrid w:val="0"/>
                    <w:spacing w:line="240" w:lineRule="auto"/>
                    <w:rPr>
                      <w:rFonts w:ascii="Times New Roman" w:eastAsia="Times New Roman" w:hAnsi="Times New Roman" w:cs="Times New Roman"/>
                      <w:position w:val="6"/>
                      <w:sz w:val="24"/>
                      <w:szCs w:val="24"/>
                      <w:lang w:eastAsia="en-US"/>
                    </w:rPr>
                  </w:pPr>
                  <w:r w:rsidRPr="00FF4A6B">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7216C92D" w14:textId="77777777" w:rsidR="00DF675E" w:rsidRPr="00FF4A6B" w:rsidRDefault="00DF675E" w:rsidP="00802A3C">
                  <w:pPr>
                    <w:spacing w:line="240" w:lineRule="auto"/>
                    <w:ind w:right="-1"/>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hideMark/>
                </w:tcPr>
                <w:p w14:paraId="6F30AB45" w14:textId="77777777" w:rsidR="00DF675E" w:rsidRPr="00FF4A6B" w:rsidRDefault="00DF675E" w:rsidP="00802A3C">
                  <w:pPr>
                    <w:spacing w:line="240" w:lineRule="auto"/>
                    <w:ind w:right="-1"/>
                    <w:jc w:val="center"/>
                    <w:rPr>
                      <w:rFonts w:ascii="Times New Roman" w:eastAsia="Times New Roman" w:hAnsi="Times New Roman" w:cs="Times New Roman"/>
                      <w:sz w:val="24"/>
                      <w:szCs w:val="20"/>
                      <w:lang w:eastAsia="en-US"/>
                    </w:rPr>
                  </w:pPr>
                  <w:r w:rsidRPr="00FF4A6B">
                    <w:rPr>
                      <w:rFonts w:ascii="Times New Roman" w:eastAsia="Times New Roman" w:hAnsi="Times New Roman" w:cs="Times New Roman"/>
                      <w:position w:val="6"/>
                      <w:sz w:val="24"/>
                      <w:szCs w:val="20"/>
                      <w:lang w:eastAsia="en-US"/>
                    </w:rPr>
                    <w:t>(Parašas)</w:t>
                  </w:r>
                </w:p>
              </w:tc>
              <w:tc>
                <w:tcPr>
                  <w:tcW w:w="701" w:type="dxa"/>
                  <w:tcBorders>
                    <w:top w:val="nil"/>
                    <w:left w:val="nil"/>
                    <w:bottom w:val="nil"/>
                    <w:right w:val="nil"/>
                  </w:tcBorders>
                </w:tcPr>
                <w:p w14:paraId="392773DF" w14:textId="77777777" w:rsidR="00DF675E" w:rsidRPr="00FF4A6B" w:rsidRDefault="00DF675E" w:rsidP="00802A3C">
                  <w:pPr>
                    <w:spacing w:line="240" w:lineRule="auto"/>
                    <w:ind w:right="-1"/>
                    <w:jc w:val="center"/>
                    <w:rPr>
                      <w:rFonts w:ascii="Times New Roman" w:eastAsia="Times New Roman" w:hAnsi="Times New Roman" w:cs="Times New Roman"/>
                      <w:sz w:val="24"/>
                      <w:szCs w:val="20"/>
                      <w:lang w:eastAsia="en-US"/>
                    </w:rPr>
                  </w:pPr>
                </w:p>
              </w:tc>
              <w:tc>
                <w:tcPr>
                  <w:tcW w:w="2611" w:type="dxa"/>
                  <w:tcBorders>
                    <w:top w:val="single" w:sz="4" w:space="0" w:color="auto"/>
                    <w:left w:val="nil"/>
                    <w:bottom w:val="nil"/>
                    <w:right w:val="nil"/>
                  </w:tcBorders>
                  <w:hideMark/>
                </w:tcPr>
                <w:p w14:paraId="39950AF4" w14:textId="77777777" w:rsidR="00DF675E" w:rsidRPr="00FF4A6B" w:rsidRDefault="00DF675E" w:rsidP="00802A3C">
                  <w:pPr>
                    <w:spacing w:line="240" w:lineRule="auto"/>
                    <w:ind w:right="-1"/>
                    <w:jc w:val="center"/>
                    <w:rPr>
                      <w:rFonts w:ascii="Times New Roman" w:eastAsia="Times New Roman" w:hAnsi="Times New Roman" w:cs="Times New Roman"/>
                      <w:sz w:val="24"/>
                      <w:szCs w:val="20"/>
                      <w:lang w:eastAsia="en-US"/>
                    </w:rPr>
                  </w:pPr>
                  <w:r w:rsidRPr="00FF4A6B">
                    <w:rPr>
                      <w:rFonts w:ascii="Times New Roman" w:eastAsia="Times New Roman" w:hAnsi="Times New Roman" w:cs="Times New Roman"/>
                      <w:position w:val="6"/>
                      <w:sz w:val="24"/>
                      <w:szCs w:val="20"/>
                      <w:lang w:eastAsia="en-US"/>
                    </w:rPr>
                    <w:t>(Vardas ir pavardė)</w:t>
                  </w:r>
                </w:p>
              </w:tc>
              <w:tc>
                <w:tcPr>
                  <w:tcW w:w="648" w:type="dxa"/>
                  <w:tcBorders>
                    <w:top w:val="nil"/>
                    <w:left w:val="nil"/>
                    <w:bottom w:val="nil"/>
                    <w:right w:val="nil"/>
                  </w:tcBorders>
                </w:tcPr>
                <w:p w14:paraId="25D1FD6C" w14:textId="77777777" w:rsidR="00DF675E" w:rsidRPr="00FF4A6B" w:rsidRDefault="00DF675E" w:rsidP="00802A3C">
                  <w:pPr>
                    <w:spacing w:line="240" w:lineRule="auto"/>
                    <w:ind w:right="-1"/>
                    <w:jc w:val="center"/>
                    <w:rPr>
                      <w:rFonts w:ascii="Times New Roman" w:eastAsia="Times New Roman" w:hAnsi="Times New Roman" w:cs="Times New Roman"/>
                      <w:sz w:val="24"/>
                      <w:szCs w:val="20"/>
                      <w:lang w:eastAsia="en-US"/>
                    </w:rPr>
                  </w:pPr>
                </w:p>
              </w:tc>
            </w:tr>
          </w:tbl>
          <w:p w14:paraId="3C73046D" w14:textId="77777777" w:rsidR="00DF675E" w:rsidRPr="00FF4A6B" w:rsidRDefault="00DF675E" w:rsidP="00802A3C">
            <w:pPr>
              <w:keepNext/>
              <w:spacing w:before="360" w:line="240" w:lineRule="auto"/>
              <w:ind w:left="1152" w:hanging="432"/>
              <w:jc w:val="center"/>
              <w:outlineLvl w:val="0"/>
              <w:rPr>
                <w:rFonts w:ascii="Times New Roman" w:eastAsia="Times New Roman" w:hAnsi="Times New Roman" w:cs="Times New Roman"/>
                <w:sz w:val="24"/>
                <w:szCs w:val="24"/>
                <w:lang w:eastAsia="en-US"/>
              </w:rPr>
            </w:pPr>
            <w:bookmarkStart w:id="49" w:name="_Toc165550748"/>
            <w:bookmarkEnd w:id="49"/>
          </w:p>
        </w:tc>
        <w:tc>
          <w:tcPr>
            <w:tcW w:w="604" w:type="dxa"/>
          </w:tcPr>
          <w:p w14:paraId="237D9940" w14:textId="77777777" w:rsidR="00DF675E" w:rsidRPr="00FF4A6B" w:rsidRDefault="00DF675E" w:rsidP="00802A3C">
            <w:pPr>
              <w:widowControl w:val="0"/>
              <w:spacing w:line="240" w:lineRule="auto"/>
              <w:ind w:right="-1"/>
              <w:jc w:val="center"/>
              <w:rPr>
                <w:rFonts w:ascii="Times New Roman" w:eastAsia="Times New Roman" w:hAnsi="Times New Roman" w:cs="Times New Roman"/>
                <w:sz w:val="24"/>
                <w:szCs w:val="20"/>
                <w:lang w:eastAsia="en-US"/>
              </w:rPr>
            </w:pPr>
          </w:p>
        </w:tc>
        <w:tc>
          <w:tcPr>
            <w:tcW w:w="1979" w:type="dxa"/>
            <w:tcBorders>
              <w:top w:val="single" w:sz="4" w:space="0" w:color="000000"/>
            </w:tcBorders>
          </w:tcPr>
          <w:p w14:paraId="246CE2F3" w14:textId="77777777" w:rsidR="00DF675E" w:rsidRPr="00FF4A6B" w:rsidRDefault="00DF675E" w:rsidP="00802A3C">
            <w:pPr>
              <w:widowControl w:val="0"/>
              <w:spacing w:line="240" w:lineRule="auto"/>
              <w:ind w:right="-1"/>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(parašas)</w:t>
            </w:r>
          </w:p>
        </w:tc>
        <w:tc>
          <w:tcPr>
            <w:tcW w:w="703" w:type="dxa"/>
          </w:tcPr>
          <w:p w14:paraId="004B4EAF" w14:textId="77777777" w:rsidR="00DF675E" w:rsidRPr="00FF4A6B" w:rsidRDefault="00DF675E" w:rsidP="00802A3C">
            <w:pPr>
              <w:widowControl w:val="0"/>
              <w:spacing w:line="240" w:lineRule="auto"/>
              <w:ind w:right="-1"/>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64165136" w14:textId="77777777" w:rsidR="00DF675E" w:rsidRPr="00FF4A6B" w:rsidRDefault="00DF675E" w:rsidP="00802A3C">
            <w:pPr>
              <w:widowControl w:val="0"/>
              <w:spacing w:line="240" w:lineRule="auto"/>
              <w:ind w:right="-1"/>
              <w:jc w:val="center"/>
              <w:rPr>
                <w:rFonts w:ascii="Times New Roman" w:eastAsia="Times New Roman" w:hAnsi="Times New Roman" w:cs="Times New Roman"/>
                <w:sz w:val="24"/>
                <w:szCs w:val="24"/>
                <w:lang w:eastAsia="en-US"/>
              </w:rPr>
            </w:pPr>
            <w:r w:rsidRPr="00FF4A6B">
              <w:rPr>
                <w:rFonts w:ascii="Times New Roman" w:eastAsia="Times New Roman" w:hAnsi="Times New Roman" w:cs="Times New Roman"/>
                <w:sz w:val="24"/>
                <w:szCs w:val="24"/>
                <w:lang w:eastAsia="en-US"/>
              </w:rPr>
              <w:t>(vardas, pavardė)</w:t>
            </w:r>
          </w:p>
        </w:tc>
        <w:tc>
          <w:tcPr>
            <w:tcW w:w="648" w:type="dxa"/>
          </w:tcPr>
          <w:p w14:paraId="473662F4" w14:textId="77777777" w:rsidR="00DF675E" w:rsidRPr="00FF4A6B" w:rsidRDefault="00DF675E" w:rsidP="00802A3C">
            <w:pPr>
              <w:widowControl w:val="0"/>
              <w:spacing w:line="240" w:lineRule="auto"/>
              <w:ind w:right="-1"/>
              <w:jc w:val="center"/>
              <w:rPr>
                <w:rFonts w:ascii="Times New Roman" w:eastAsia="Times New Roman" w:hAnsi="Times New Roman" w:cs="Times New Roman"/>
                <w:sz w:val="24"/>
                <w:szCs w:val="24"/>
                <w:lang w:eastAsia="en-US"/>
              </w:rPr>
            </w:pPr>
          </w:p>
        </w:tc>
      </w:tr>
    </w:tbl>
    <w:p w14:paraId="0034D05A" w14:textId="3DC3BC8E" w:rsidR="00DF675E" w:rsidRPr="00FF4A6B" w:rsidRDefault="00DF675E" w:rsidP="00DF675E">
      <w:pPr>
        <w:spacing w:line="240" w:lineRule="auto"/>
        <w:jc w:val="center"/>
        <w:rPr>
          <w:rFonts w:ascii="Times New Roman" w:eastAsia="Times New Roman" w:hAnsi="Times New Roman" w:cs="Times New Roman"/>
          <w:color w:val="7030A0"/>
          <w:sz w:val="24"/>
          <w:szCs w:val="20"/>
          <w:lang w:eastAsia="en-US"/>
        </w:rPr>
      </w:pPr>
    </w:p>
    <w:p w14:paraId="175FB39B" w14:textId="77777777" w:rsidR="00836A97" w:rsidRPr="004F764C" w:rsidRDefault="00836A97" w:rsidP="00DD75AB">
      <w:pPr>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4B9405E0" w:rsidR="007D6542" w:rsidRPr="008839FD" w:rsidRDefault="007D6542" w:rsidP="00EC1D3F">
      <w:pPr>
        <w:spacing w:line="240" w:lineRule="auto"/>
        <w:ind w:left="7314" w:firstLine="0"/>
        <w:outlineLvl w:val="0"/>
        <w:rPr>
          <w:rFonts w:ascii="Times New Roman" w:hAnsi="Times New Roman" w:cs="Times New Roman"/>
        </w:rPr>
      </w:pPr>
      <w:bookmarkStart w:id="50" w:name="_Pirkimo_sąlygų_3"/>
      <w:bookmarkStart w:id="51" w:name="_Toc187851324"/>
      <w:bookmarkEnd w:id="50"/>
      <w:r w:rsidRPr="008839FD">
        <w:rPr>
          <w:rFonts w:ascii="Times New Roman" w:hAnsi="Times New Roman" w:cs="Times New Roman"/>
        </w:rPr>
        <w:lastRenderedPageBreak/>
        <w:t xml:space="preserve">Pirkimo sąlygų </w:t>
      </w:r>
      <w:r w:rsidR="00CE7410">
        <w:rPr>
          <w:rFonts w:ascii="Times New Roman" w:hAnsi="Times New Roman" w:cs="Times New Roman"/>
        </w:rPr>
        <w:t>5</w:t>
      </w:r>
      <w:r w:rsidRPr="008839FD">
        <w:rPr>
          <w:rFonts w:ascii="Times New Roman" w:hAnsi="Times New Roman" w:cs="Times New Roman"/>
        </w:rPr>
        <w:t xml:space="preserve"> priedas „Pasiūlymų vertinimo kriterijai ir sąlygos“</w:t>
      </w:r>
      <w:bookmarkEnd w:id="51"/>
    </w:p>
    <w:p w14:paraId="5B968A58" w14:textId="77777777" w:rsidR="00DF53CC" w:rsidRPr="008839FD" w:rsidRDefault="00DF53CC" w:rsidP="007D6542">
      <w:pPr>
        <w:spacing w:line="240" w:lineRule="auto"/>
        <w:ind w:left="7314" w:firstLine="0"/>
        <w:rPr>
          <w:rFonts w:ascii="Times New Roman" w:hAnsi="Times New Roman" w:cs="Times New Roman"/>
        </w:rPr>
      </w:pPr>
    </w:p>
    <w:p w14:paraId="39463AF2" w14:textId="77777777" w:rsidR="00A54EAE" w:rsidRPr="008839FD" w:rsidRDefault="00A54EAE" w:rsidP="00A54EAE">
      <w:pPr>
        <w:jc w:val="center"/>
        <w:rPr>
          <w:rFonts w:ascii="Times New Roman" w:hAnsi="Times New Roman" w:cs="Times New Roman"/>
          <w:b/>
          <w:szCs w:val="24"/>
        </w:rPr>
      </w:pPr>
    </w:p>
    <w:p w14:paraId="56501BBF" w14:textId="77777777" w:rsidR="00A54EAE" w:rsidRPr="008839FD" w:rsidRDefault="00A54EAE" w:rsidP="00A54EAE">
      <w:pPr>
        <w:pStyle w:val="Paantrat"/>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343C91">
      <w:pPr>
        <w:spacing w:line="240" w:lineRule="auto"/>
        <w:ind w:left="7314" w:firstLine="0"/>
        <w:rPr>
          <w:rFonts w:ascii="Times New Roman" w:hAnsi="Times New Roman" w:cs="Times New Roman"/>
        </w:rPr>
      </w:pPr>
    </w:p>
    <w:p w14:paraId="309A179A" w14:textId="77777777" w:rsidR="0077592D" w:rsidRDefault="0077592D" w:rsidP="0077592D">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16EB66FC" w:rsidR="0090263B" w:rsidRDefault="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55893A85" w14:textId="3D75DFBF" w:rsidR="00C53D52" w:rsidRPr="00CE7410" w:rsidRDefault="00C53D52" w:rsidP="00CE7410">
      <w:pPr>
        <w:spacing w:line="240" w:lineRule="auto"/>
        <w:ind w:firstLine="7088"/>
        <w:jc w:val="right"/>
        <w:outlineLvl w:val="1"/>
        <w:rPr>
          <w:rFonts w:ascii="Times New Roman" w:eastAsiaTheme="minorHAnsi" w:hAnsi="Times New Roman" w:cs="Times New Roman"/>
          <w:bCs/>
          <w:iCs/>
          <w:sz w:val="24"/>
          <w:szCs w:val="24"/>
        </w:rPr>
      </w:pPr>
      <w:bookmarkStart w:id="52" w:name="_Toc160524725"/>
      <w:bookmarkStart w:id="53" w:name="_Toc187851325"/>
      <w:r w:rsidRPr="00CE7410">
        <w:rPr>
          <w:rFonts w:ascii="Times New Roman" w:hAnsi="Times New Roman" w:cs="Times New Roman"/>
          <w:sz w:val="24"/>
          <w:szCs w:val="24"/>
        </w:rPr>
        <w:lastRenderedPageBreak/>
        <w:t>Pirkimo sąlygų 6 priedas „Kvalifikacinių reikalavimų</w:t>
      </w:r>
      <w:bookmarkEnd w:id="52"/>
      <w:r w:rsidRPr="00CE7410">
        <w:rPr>
          <w:rFonts w:ascii="Times New Roman" w:hAnsi="Times New Roman" w:cs="Times New Roman"/>
          <w:sz w:val="24"/>
          <w:szCs w:val="24"/>
        </w:rPr>
        <w:t xml:space="preserve"> atitikties deklaracija“</w:t>
      </w:r>
      <w:bookmarkEnd w:id="53"/>
    </w:p>
    <w:p w14:paraId="0C96E805" w14:textId="77777777" w:rsidR="00C53D52" w:rsidRPr="000D2FDB" w:rsidRDefault="00C53D52" w:rsidP="00C53D52">
      <w:pPr>
        <w:spacing w:line="240" w:lineRule="auto"/>
        <w:jc w:val="center"/>
        <w:rPr>
          <w:rFonts w:ascii="Times New Roman" w:hAnsi="Times New Roman" w:cs="Times New Roman"/>
          <w:i/>
          <w:color w:val="000000"/>
          <w:sz w:val="24"/>
          <w:szCs w:val="24"/>
        </w:rPr>
      </w:pPr>
    </w:p>
    <w:p w14:paraId="144FCA48" w14:textId="77777777" w:rsidR="00C53D52" w:rsidRPr="000D2FDB" w:rsidRDefault="00C53D52" w:rsidP="00C53D52">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540FE40D" w14:textId="77777777" w:rsidR="00C53D52" w:rsidRPr="000D2FDB" w:rsidRDefault="00C53D52" w:rsidP="00C53D52">
      <w:pPr>
        <w:spacing w:line="240" w:lineRule="auto"/>
        <w:jc w:val="center"/>
        <w:rPr>
          <w:rFonts w:ascii="Times New Roman" w:hAnsi="Times New Roman" w:cs="Times New Roman"/>
          <w:color w:val="000000"/>
          <w:sz w:val="24"/>
          <w:szCs w:val="24"/>
        </w:rPr>
      </w:pPr>
    </w:p>
    <w:p w14:paraId="00ACB3E6" w14:textId="77777777" w:rsidR="00C53D52" w:rsidRPr="000D2FDB" w:rsidRDefault="00C53D52" w:rsidP="00C53D52">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7C7E249D" w14:textId="77777777" w:rsidR="00C53D52" w:rsidRPr="000D2FDB" w:rsidRDefault="00C53D52" w:rsidP="00C53D52">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0E4FA5BB" w14:textId="77777777" w:rsidR="00C53D52" w:rsidRPr="000D2FDB" w:rsidRDefault="00C53D52" w:rsidP="00C53D52">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2095BE58" w14:textId="77777777" w:rsidR="00C53D52" w:rsidRPr="000D2FDB" w:rsidRDefault="00C53D52" w:rsidP="00C53D52">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2BB3ED6B" w14:textId="77777777" w:rsidR="00C53D52" w:rsidRPr="000D2FDB" w:rsidRDefault="00C53D52" w:rsidP="00C53D52">
      <w:pPr>
        <w:shd w:val="clear" w:color="auto" w:fill="FFFFFF"/>
        <w:spacing w:line="240" w:lineRule="auto"/>
        <w:jc w:val="center"/>
        <w:rPr>
          <w:rFonts w:ascii="Times New Roman" w:hAnsi="Times New Roman" w:cs="Times New Roman"/>
          <w:b/>
          <w:bCs/>
          <w:color w:val="000000"/>
          <w:sz w:val="24"/>
          <w:szCs w:val="24"/>
        </w:rPr>
      </w:pPr>
    </w:p>
    <w:p w14:paraId="30A7E53C" w14:textId="77777777" w:rsidR="00C53D52" w:rsidRPr="000D2FDB" w:rsidRDefault="00C53D52" w:rsidP="00C53D52">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3411ED96" w14:textId="77777777" w:rsidR="00C53D52" w:rsidRPr="000D2FDB" w:rsidRDefault="00C53D52" w:rsidP="00C53D52">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2ED47593" w14:textId="77777777" w:rsidR="00C53D52" w:rsidRPr="000D2FDB" w:rsidRDefault="00C53D52" w:rsidP="00C53D52">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27AF5954" w14:textId="77777777" w:rsidR="00C53D52" w:rsidRPr="000D2FDB" w:rsidRDefault="00C53D52" w:rsidP="00C53D52">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D02A597" w14:textId="77777777" w:rsidR="00C53D52" w:rsidRPr="000D2FDB" w:rsidRDefault="00C53D52" w:rsidP="00C53D52">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9973C91" w14:textId="77777777" w:rsidR="00C53D52" w:rsidRPr="000D2FDB" w:rsidRDefault="00C53D52" w:rsidP="00C53D52">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79FB4EAE" w14:textId="77777777" w:rsidR="00C53D52" w:rsidRPr="000D2FDB" w:rsidRDefault="00C53D52" w:rsidP="00C53D52">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39065868" w14:textId="77777777" w:rsidR="00C53D52" w:rsidRPr="000D2FDB" w:rsidRDefault="00C53D52" w:rsidP="00C53D52">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437A5689" w14:textId="77777777" w:rsidR="00C53D52" w:rsidRPr="000D2FDB" w:rsidRDefault="00C53D52" w:rsidP="00C53D52">
      <w:pPr>
        <w:spacing w:line="240" w:lineRule="auto"/>
        <w:ind w:left="5640" w:firstLine="742"/>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4756ADEB" w14:textId="77777777" w:rsidR="00C53D52" w:rsidRPr="000D2FDB" w:rsidRDefault="00C53D52" w:rsidP="00C53D52">
      <w:pPr>
        <w:spacing w:line="240" w:lineRule="auto"/>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635AFCA4" w14:textId="77777777" w:rsidR="00C53D52" w:rsidRPr="000D2FDB" w:rsidRDefault="00C53D52" w:rsidP="00C53D52">
      <w:pPr>
        <w:spacing w:line="240" w:lineRule="auto"/>
        <w:ind w:left="2040" w:firstLine="371"/>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349B0B7A" w14:textId="77777777" w:rsidR="00C53D52" w:rsidRPr="000D2FDB" w:rsidRDefault="00C53D52" w:rsidP="00C53D52">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3B141060" w14:textId="77777777" w:rsidR="00C53D52" w:rsidRPr="000D2FDB" w:rsidRDefault="00C53D52" w:rsidP="00C53D52">
      <w:pPr>
        <w:spacing w:line="240" w:lineRule="auto"/>
        <w:ind w:firstLine="636"/>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0BC5108A" w14:textId="77777777" w:rsidR="00C53D52" w:rsidRPr="000D2FDB" w:rsidRDefault="00C53D52" w:rsidP="00C53D52">
      <w:pPr>
        <w:spacing w:line="240" w:lineRule="auto"/>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2218338F" w14:textId="77777777" w:rsidR="00C53D52" w:rsidRDefault="00C53D52" w:rsidP="00C53D52">
      <w:pPr>
        <w:spacing w:line="240" w:lineRule="auto"/>
        <w:rPr>
          <w:rFonts w:ascii="Times New Roman" w:hAnsi="Times New Roman" w:cs="Times New Roman"/>
          <w:i/>
          <w:iCs/>
          <w:sz w:val="24"/>
          <w:szCs w:val="24"/>
        </w:rPr>
      </w:pPr>
    </w:p>
    <w:p w14:paraId="45C09658" w14:textId="235C88EE" w:rsidR="00180262" w:rsidRPr="002A3BCC" w:rsidRDefault="00180262" w:rsidP="00180262">
      <w:pPr>
        <w:spacing w:line="240" w:lineRule="auto"/>
        <w:ind w:firstLine="567"/>
        <w:rPr>
          <w:rFonts w:ascii="Times New Roman" w:hAnsi="Times New Roman" w:cs="Times New Roman"/>
          <w:sz w:val="24"/>
          <w:szCs w:val="24"/>
        </w:rPr>
      </w:pPr>
      <w:r w:rsidRPr="000D2FDB">
        <w:rPr>
          <w:rFonts w:ascii="Times New Roman" w:hAnsi="Times New Roman" w:cs="Times New Roman"/>
          <w:sz w:val="24"/>
          <w:szCs w:val="24"/>
        </w:rPr>
        <w:sym w:font="Wingdings 2" w:char="F0A3"/>
      </w:r>
      <w:r w:rsidRPr="000D2FDB">
        <w:rPr>
          <w:rFonts w:ascii="Times New Roman" w:hAnsi="Times New Roman" w:cs="Times New Roman"/>
          <w:sz w:val="24"/>
          <w:szCs w:val="24"/>
        </w:rPr>
        <w:t xml:space="preserve"> </w:t>
      </w:r>
      <w:r w:rsidR="00160A07" w:rsidRPr="00C370F9">
        <w:rPr>
          <w:rFonts w:ascii="Times New Roman" w:hAnsi="Times New Roman" w:cs="Times New Roman"/>
          <w:sz w:val="24"/>
          <w:szCs w:val="24"/>
        </w:rPr>
        <w:t>tiekėjas atitinka pirkimo dokumentuose nustatytą reikalavimą turėti teisę verstis veikla, reikalinga pirkimo sutarčiai įvykdyti</w:t>
      </w:r>
      <w:r w:rsidR="00160A07">
        <w:rPr>
          <w:color w:val="000000"/>
        </w:rPr>
        <w:t> </w:t>
      </w:r>
      <w:r w:rsidR="00160A07" w:rsidRPr="000D2FDB">
        <w:rPr>
          <w:rFonts w:ascii="Times New Roman" w:hAnsi="Times New Roman" w:cs="Times New Roman"/>
          <w:sz w:val="24"/>
          <w:szCs w:val="24"/>
        </w:rPr>
        <w:t xml:space="preserve"> </w:t>
      </w:r>
      <w:r w:rsidRPr="000D2FDB">
        <w:rPr>
          <w:rFonts w:ascii="Times New Roman" w:hAnsi="Times New Roman" w:cs="Times New Roman"/>
          <w:sz w:val="24"/>
          <w:szCs w:val="24"/>
        </w:rPr>
        <w:t>(</w:t>
      </w:r>
      <w:r>
        <w:rPr>
          <w:rFonts w:ascii="Times New Roman" w:hAnsi="Times New Roman" w:cs="Times New Roman"/>
          <w:sz w:val="24"/>
          <w:szCs w:val="24"/>
        </w:rPr>
        <w:t xml:space="preserve"> </w:t>
      </w:r>
      <w:r w:rsidRPr="002A3BCC">
        <w:rPr>
          <w:rFonts w:ascii="Times New Roman" w:hAnsi="Times New Roman" w:cs="Times New Roman"/>
          <w:sz w:val="24"/>
          <w:szCs w:val="24"/>
        </w:rPr>
        <w:t xml:space="preserve">Pirkimo sąlygų 2 priedas </w:t>
      </w:r>
      <w:r w:rsidR="002A3BCC">
        <w:rPr>
          <w:rFonts w:ascii="Times New Roman" w:hAnsi="Times New Roman" w:cs="Times New Roman"/>
          <w:sz w:val="24"/>
          <w:szCs w:val="24"/>
        </w:rPr>
        <w:t xml:space="preserve">lentelės </w:t>
      </w:r>
      <w:r w:rsidRPr="002A3BCC">
        <w:rPr>
          <w:rFonts w:ascii="Times New Roman" w:hAnsi="Times New Roman" w:cs="Times New Roman"/>
          <w:sz w:val="24"/>
          <w:szCs w:val="24"/>
        </w:rPr>
        <w:t>1 pirkimo dokumentų punktas)</w:t>
      </w:r>
    </w:p>
    <w:p w14:paraId="6AB3086F" w14:textId="77777777" w:rsidR="00180262" w:rsidRPr="002A3BCC" w:rsidRDefault="00180262" w:rsidP="00C53D52">
      <w:pPr>
        <w:spacing w:line="240" w:lineRule="auto"/>
        <w:rPr>
          <w:rFonts w:ascii="Times New Roman" w:hAnsi="Times New Roman" w:cs="Times New Roman"/>
          <w:i/>
          <w:iCs/>
          <w:sz w:val="24"/>
          <w:szCs w:val="24"/>
        </w:rPr>
      </w:pPr>
    </w:p>
    <w:p w14:paraId="157EBBFC" w14:textId="52C71575" w:rsidR="00C53D52" w:rsidRPr="000D2FDB" w:rsidRDefault="00C53D52" w:rsidP="00C53D52">
      <w:pPr>
        <w:spacing w:line="240" w:lineRule="auto"/>
        <w:ind w:firstLine="567"/>
        <w:rPr>
          <w:rFonts w:ascii="Times New Roman" w:hAnsi="Times New Roman" w:cs="Times New Roman"/>
          <w:sz w:val="24"/>
          <w:szCs w:val="24"/>
        </w:rPr>
      </w:pPr>
      <w:r w:rsidRPr="002A3BCC">
        <w:rPr>
          <w:rFonts w:ascii="Times New Roman" w:hAnsi="Times New Roman" w:cs="Times New Roman"/>
          <w:sz w:val="24"/>
          <w:szCs w:val="24"/>
        </w:rPr>
        <w:sym w:font="Wingdings 2" w:char="F0A3"/>
      </w:r>
      <w:r w:rsidRPr="002A3BCC">
        <w:rPr>
          <w:rFonts w:ascii="Times New Roman" w:hAnsi="Times New Roman" w:cs="Times New Roman"/>
          <w:sz w:val="24"/>
          <w:szCs w:val="24"/>
        </w:rPr>
        <w:t xml:space="preserve"> tiekėjas atitinka pirkimo dokumentuose nustatytus profesinio pajėgumo reikalavimus, reikalingus pirkimo sutarčiai įvykdyti ( Pirkimo sąlygų 2 priedas </w:t>
      </w:r>
      <w:r w:rsidR="002A3BCC">
        <w:rPr>
          <w:rFonts w:ascii="Times New Roman" w:hAnsi="Times New Roman" w:cs="Times New Roman"/>
          <w:sz w:val="24"/>
          <w:szCs w:val="24"/>
        </w:rPr>
        <w:t xml:space="preserve">lentelės </w:t>
      </w:r>
      <w:r w:rsidR="002A3BCC" w:rsidRPr="002A3BCC">
        <w:rPr>
          <w:rFonts w:ascii="Times New Roman" w:hAnsi="Times New Roman" w:cs="Times New Roman"/>
          <w:sz w:val="24"/>
          <w:szCs w:val="24"/>
        </w:rPr>
        <w:t>2</w:t>
      </w:r>
      <w:r w:rsidRPr="002A3BCC">
        <w:rPr>
          <w:rFonts w:ascii="Times New Roman" w:hAnsi="Times New Roman" w:cs="Times New Roman"/>
          <w:sz w:val="24"/>
          <w:szCs w:val="24"/>
        </w:rPr>
        <w:t xml:space="preserve"> pirkimo</w:t>
      </w:r>
      <w:r w:rsidRPr="000D2FDB">
        <w:rPr>
          <w:rFonts w:ascii="Times New Roman" w:hAnsi="Times New Roman" w:cs="Times New Roman"/>
          <w:sz w:val="24"/>
          <w:szCs w:val="24"/>
        </w:rPr>
        <w:t xml:space="preserve"> dokumentų punktas)</w:t>
      </w:r>
    </w:p>
    <w:p w14:paraId="39FE6D84" w14:textId="77777777" w:rsidR="00C53D52" w:rsidRPr="000D2FDB" w:rsidRDefault="00C53D52" w:rsidP="00C53D52">
      <w:pPr>
        <w:spacing w:line="240" w:lineRule="auto"/>
        <w:ind w:firstLine="567"/>
        <w:rPr>
          <w:rFonts w:ascii="Times New Roman" w:hAnsi="Times New Roman" w:cs="Times New Roman"/>
          <w:sz w:val="24"/>
          <w:szCs w:val="24"/>
        </w:rPr>
      </w:pPr>
    </w:p>
    <w:p w14:paraId="70BC38EB" w14:textId="77777777" w:rsidR="00C53D52" w:rsidRPr="000D2FDB" w:rsidRDefault="00C53D52" w:rsidP="00C53D52">
      <w:pPr>
        <w:shd w:val="clear" w:color="auto" w:fill="FFFFFF"/>
        <w:spacing w:line="240" w:lineRule="auto"/>
        <w:ind w:firstLine="424"/>
        <w:rPr>
          <w:rFonts w:ascii="Times New Roman" w:hAnsi="Times New Roman" w:cs="Times New Roman"/>
          <w:sz w:val="24"/>
          <w:szCs w:val="24"/>
        </w:rPr>
      </w:pPr>
      <w:r w:rsidRPr="000D2FDB">
        <w:rPr>
          <w:rFonts w:ascii="Times New Roman" w:hAnsi="Times New Roman" w:cs="Times New Roman"/>
          <w:sz w:val="24"/>
          <w:szCs w:val="24"/>
        </w:rPr>
        <w:t>Patvirtinu, kad šie duomenys yra teisingi ir aktualūs pasiūlymo pateikimo dieną.</w:t>
      </w:r>
    </w:p>
    <w:p w14:paraId="7FE072A6" w14:textId="77777777" w:rsidR="00C53D52" w:rsidRPr="000D2FDB" w:rsidRDefault="00C53D52" w:rsidP="00C53D52">
      <w:pPr>
        <w:spacing w:line="240" w:lineRule="auto"/>
        <w:ind w:firstLine="567"/>
        <w:rPr>
          <w:rFonts w:ascii="Times New Roman" w:hAnsi="Times New Roman" w:cs="Times New Roman"/>
          <w:sz w:val="24"/>
          <w:szCs w:val="24"/>
        </w:rPr>
      </w:pPr>
      <w:r w:rsidRPr="000D2FDB">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609B3E11" w14:textId="77777777" w:rsidR="00C53D52" w:rsidRPr="000D2FDB" w:rsidRDefault="00C53D52" w:rsidP="00C53D52">
      <w:pPr>
        <w:shd w:val="clear" w:color="auto" w:fill="FFFFFF"/>
        <w:spacing w:line="240" w:lineRule="auto"/>
        <w:ind w:firstLine="720"/>
        <w:rPr>
          <w:rFonts w:ascii="Times New Roman" w:hAnsi="Times New Roman" w:cs="Times New Roman"/>
          <w:sz w:val="24"/>
          <w:szCs w:val="24"/>
        </w:rPr>
      </w:pPr>
      <w:r w:rsidRPr="000D2FDB">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3EA90471" w14:textId="77777777" w:rsidR="00C53D52" w:rsidRPr="000D2FDB" w:rsidRDefault="00C53D52" w:rsidP="00C53D52">
      <w:pPr>
        <w:shd w:val="clear" w:color="auto" w:fill="FFFFFF"/>
        <w:spacing w:line="240" w:lineRule="auto"/>
        <w:ind w:firstLine="720"/>
        <w:rPr>
          <w:rFonts w:ascii="Times New Roman" w:hAnsi="Times New Roman" w:cs="Times New Roman"/>
          <w:sz w:val="24"/>
          <w:szCs w:val="24"/>
        </w:rPr>
      </w:pPr>
      <w:r w:rsidRPr="000D2FDB">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53D52" w:rsidRPr="000D2FDB" w14:paraId="17E816F0" w14:textId="77777777" w:rsidTr="00802A3C">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51C3CF6" w14:textId="77777777" w:rsidR="00C53D52" w:rsidRPr="000D2FDB" w:rsidRDefault="00C53D52" w:rsidP="00802A3C">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575BA85F" w14:textId="77777777" w:rsidR="00C53D52" w:rsidRPr="000D2FDB" w:rsidRDefault="00C53D52" w:rsidP="00802A3C">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25719DA" w14:textId="77777777" w:rsidR="00C53D52" w:rsidRPr="000D2FDB" w:rsidRDefault="00C53D52" w:rsidP="00802A3C">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287BC21" w14:textId="77777777" w:rsidR="00C53D52" w:rsidRPr="000D2FDB" w:rsidRDefault="00C53D52" w:rsidP="00802A3C">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C49023F" w14:textId="77777777" w:rsidR="00C53D52" w:rsidRPr="000D2FDB" w:rsidRDefault="00C53D52" w:rsidP="00802A3C">
            <w:pPr>
              <w:spacing w:line="240" w:lineRule="auto"/>
              <w:ind w:right="-1" w:firstLine="62"/>
              <w:jc w:val="right"/>
              <w:rPr>
                <w:rFonts w:ascii="Times New Roman" w:hAnsi="Times New Roman" w:cs="Times New Roman"/>
                <w:sz w:val="24"/>
                <w:szCs w:val="24"/>
              </w:rPr>
            </w:pPr>
          </w:p>
        </w:tc>
      </w:tr>
      <w:tr w:rsidR="00C53D52" w:rsidRPr="000D2FDB" w14:paraId="177389C2" w14:textId="77777777" w:rsidTr="00802A3C">
        <w:trPr>
          <w:trHeight w:val="186"/>
        </w:trPr>
        <w:tc>
          <w:tcPr>
            <w:tcW w:w="3284" w:type="dxa"/>
            <w:tcBorders>
              <w:top w:val="nil"/>
              <w:left w:val="nil"/>
              <w:bottom w:val="nil"/>
              <w:right w:val="nil"/>
            </w:tcBorders>
            <w:tcMar>
              <w:top w:w="0" w:type="dxa"/>
              <w:left w:w="108" w:type="dxa"/>
              <w:bottom w:w="0" w:type="dxa"/>
              <w:right w:w="108" w:type="dxa"/>
            </w:tcMar>
            <w:hideMark/>
          </w:tcPr>
          <w:p w14:paraId="3DC4A5F7" w14:textId="77777777" w:rsidR="00C53D52" w:rsidRPr="000D2FDB" w:rsidRDefault="00C53D52" w:rsidP="00802A3C">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C1FD816" w14:textId="77777777" w:rsidR="00C53D52" w:rsidRPr="000D2FDB" w:rsidRDefault="00C53D52" w:rsidP="00802A3C">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CB1984A" w14:textId="77777777" w:rsidR="00C53D52" w:rsidRPr="000D2FDB" w:rsidRDefault="00C53D52" w:rsidP="00802A3C">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342C0F9F" w14:textId="77777777" w:rsidR="00C53D52" w:rsidRPr="000D2FDB" w:rsidRDefault="00C53D52" w:rsidP="00802A3C">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9601E35" w14:textId="77777777" w:rsidR="00C53D52" w:rsidRPr="000D2FDB" w:rsidRDefault="00C53D52" w:rsidP="00802A3C">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46789B49" w14:textId="77777777" w:rsidR="00C53D52" w:rsidRPr="000D2FDB" w:rsidRDefault="00C53D52" w:rsidP="00C53D52">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1BEA281F" w14:textId="77777777" w:rsidR="00C53D52" w:rsidRDefault="00C53D52" w:rsidP="00C53D52">
      <w:pPr>
        <w:rPr>
          <w:bCs/>
        </w:rPr>
      </w:pPr>
    </w:p>
    <w:p w14:paraId="426424FA" w14:textId="3EBDCCD6" w:rsidR="00C53D52" w:rsidRDefault="00C53D52">
      <w:pPr>
        <w:rPr>
          <w:rFonts w:ascii="Times New Roman" w:eastAsiaTheme="minorHAnsi" w:hAnsi="Times New Roman" w:cs="Times New Roman"/>
          <w:bCs/>
          <w:iCs/>
        </w:rPr>
      </w:pPr>
      <w:r>
        <w:rPr>
          <w:rFonts w:ascii="Times New Roman" w:eastAsiaTheme="minorHAnsi" w:hAnsi="Times New Roman" w:cs="Times New Roman"/>
          <w:bCs/>
          <w:iCs/>
        </w:rPr>
        <w:br w:type="page"/>
      </w:r>
    </w:p>
    <w:p w14:paraId="1C301EAA"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7D1518DA" w14:textId="41014BF7" w:rsidR="00506996" w:rsidRPr="008839FD" w:rsidRDefault="00506996" w:rsidP="00EC1D3F">
      <w:pPr>
        <w:spacing w:line="240" w:lineRule="auto"/>
        <w:ind w:left="7314" w:firstLine="0"/>
        <w:outlineLvl w:val="0"/>
        <w:rPr>
          <w:rFonts w:ascii="Times New Roman" w:hAnsi="Times New Roman" w:cs="Times New Roman"/>
        </w:rPr>
      </w:pPr>
      <w:bookmarkStart w:id="54" w:name="_Toc187851326"/>
      <w:r w:rsidRPr="008839FD">
        <w:rPr>
          <w:rFonts w:ascii="Times New Roman" w:hAnsi="Times New Roman" w:cs="Times New Roman"/>
        </w:rPr>
        <w:t xml:space="preserve">Pirkimo sąlygų </w:t>
      </w:r>
      <w:r w:rsidR="00F72807">
        <w:rPr>
          <w:rFonts w:ascii="Times New Roman" w:hAnsi="Times New Roman" w:cs="Times New Roman"/>
        </w:rPr>
        <w:t>7</w:t>
      </w:r>
      <w:r w:rsidRPr="008839FD">
        <w:rPr>
          <w:rFonts w:ascii="Times New Roman" w:hAnsi="Times New Roman" w:cs="Times New Roman"/>
        </w:rPr>
        <w:t xml:space="preserve"> priedas „Sutarties projektas“</w:t>
      </w:r>
      <w:bookmarkEnd w:id="54"/>
    </w:p>
    <w:p w14:paraId="2D674CC5" w14:textId="77777777" w:rsidR="00506996" w:rsidRPr="008839FD" w:rsidRDefault="00506996" w:rsidP="00E63A8A">
      <w:pPr>
        <w:pStyle w:val="Betarp"/>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685216">
      <w:pPr>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685216">
      <w:pPr>
        <w:pStyle w:val="Betarp"/>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9B4090">
      <w:pPr>
        <w:rPr>
          <w:rFonts w:ascii="Times New Roman" w:eastAsiaTheme="minorHAnsi" w:hAnsi="Times New Roman" w:cs="Times New Roman"/>
          <w:bCs/>
          <w:iCs/>
        </w:rPr>
      </w:pPr>
    </w:p>
    <w:p w14:paraId="09A50A36" w14:textId="7DDF16EA" w:rsidR="005F4007" w:rsidRDefault="005F4007" w:rsidP="005F4007">
      <w:pPr>
        <w:spacing w:line="240" w:lineRule="auto"/>
        <w:ind w:left="5103"/>
        <w:jc w:val="right"/>
        <w:outlineLvl w:val="0"/>
        <w:rPr>
          <w:rFonts w:ascii="Times New Roman" w:hAnsi="Times New Roman" w:cs="Times New Roman"/>
          <w:sz w:val="24"/>
          <w:szCs w:val="24"/>
        </w:rPr>
      </w:pPr>
      <w:bookmarkStart w:id="55" w:name="_Toc185518288"/>
      <w:bookmarkStart w:id="56" w:name="_Toc187851327"/>
      <w:r w:rsidRPr="00834F7D">
        <w:rPr>
          <w:rFonts w:ascii="Times New Roman" w:hAnsi="Times New Roman" w:cs="Times New Roman"/>
          <w:sz w:val="24"/>
          <w:szCs w:val="24"/>
        </w:rPr>
        <w:t xml:space="preserve">Pirkimo sąlygų </w:t>
      </w:r>
      <w:r w:rsidR="00F72807">
        <w:rPr>
          <w:rFonts w:ascii="Times New Roman" w:hAnsi="Times New Roman" w:cs="Times New Roman"/>
          <w:sz w:val="24"/>
          <w:szCs w:val="24"/>
        </w:rPr>
        <w:t>8</w:t>
      </w:r>
      <w:r w:rsidRPr="00834F7D">
        <w:rPr>
          <w:rFonts w:ascii="Times New Roman" w:hAnsi="Times New Roman" w:cs="Times New Roman"/>
          <w:sz w:val="24"/>
          <w:szCs w:val="24"/>
        </w:rPr>
        <w:t xml:space="preserve"> priedas „</w:t>
      </w:r>
      <w:r>
        <w:rPr>
          <w:rFonts w:ascii="Times New Roman" w:hAnsi="Times New Roman" w:cs="Times New Roman"/>
          <w:sz w:val="24"/>
          <w:szCs w:val="24"/>
        </w:rPr>
        <w:t>T</w:t>
      </w:r>
      <w:r w:rsidRPr="00834F7D">
        <w:rPr>
          <w:rFonts w:ascii="Times New Roman" w:hAnsi="Times New Roman" w:cs="Times New Roman"/>
          <w:sz w:val="24"/>
          <w:szCs w:val="24"/>
        </w:rPr>
        <w:t>iekėjo</w:t>
      </w:r>
      <w:r>
        <w:rPr>
          <w:rFonts w:ascii="Times New Roman" w:hAnsi="Times New Roman" w:cs="Times New Roman"/>
          <w:sz w:val="24"/>
          <w:szCs w:val="24"/>
        </w:rPr>
        <w:t xml:space="preserve"> ar jo subtiekėjo</w:t>
      </w:r>
      <w:r w:rsidRPr="00834F7D">
        <w:rPr>
          <w:rFonts w:ascii="Times New Roman" w:hAnsi="Times New Roman" w:cs="Times New Roman"/>
          <w:sz w:val="24"/>
          <w:szCs w:val="24"/>
        </w:rPr>
        <w:t xml:space="preserve"> deklaracija </w:t>
      </w:r>
      <w:r>
        <w:rPr>
          <w:rFonts w:ascii="Times New Roman" w:hAnsi="Times New Roman" w:cs="Times New Roman"/>
          <w:sz w:val="24"/>
          <w:szCs w:val="24"/>
        </w:rPr>
        <w:t>dėl lėšų gavėjų tikrųjų savininkų duomenų</w:t>
      </w:r>
      <w:r w:rsidRPr="00834F7D">
        <w:rPr>
          <w:rFonts w:ascii="Times New Roman" w:hAnsi="Times New Roman" w:cs="Times New Roman"/>
          <w:sz w:val="24"/>
          <w:szCs w:val="24"/>
        </w:rPr>
        <w:t>“</w:t>
      </w:r>
      <w:bookmarkEnd w:id="55"/>
      <w:bookmarkEnd w:id="56"/>
    </w:p>
    <w:p w14:paraId="1B857D81" w14:textId="77777777" w:rsidR="005F4007" w:rsidRPr="00834F7D" w:rsidRDefault="005F4007" w:rsidP="005F4007">
      <w:pPr>
        <w:spacing w:line="240" w:lineRule="auto"/>
        <w:ind w:left="5103"/>
        <w:jc w:val="right"/>
        <w:outlineLvl w:val="0"/>
        <w:rPr>
          <w:rFonts w:ascii="Times New Roman" w:hAnsi="Times New Roman" w:cs="Times New Roman"/>
          <w:sz w:val="24"/>
          <w:szCs w:val="24"/>
        </w:rPr>
      </w:pPr>
    </w:p>
    <w:p w14:paraId="6B2C8711" w14:textId="77777777" w:rsidR="005F4007" w:rsidRPr="00E41171" w:rsidRDefault="005F4007" w:rsidP="005F4007">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Herbas arba prekių ženklas</w:t>
      </w:r>
    </w:p>
    <w:p w14:paraId="264682C6" w14:textId="77777777" w:rsidR="005F4007" w:rsidRPr="00E41171" w:rsidRDefault="005F4007" w:rsidP="005F4007">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(Tiekėjo pavadinimas)</w:t>
      </w:r>
    </w:p>
    <w:p w14:paraId="7A13B979" w14:textId="77777777" w:rsidR="005F4007" w:rsidRPr="00E41171" w:rsidRDefault="005F4007" w:rsidP="005F4007">
      <w:pPr>
        <w:spacing w:line="240" w:lineRule="auto"/>
        <w:jc w:val="center"/>
        <w:rPr>
          <w:rFonts w:ascii="Times New Roman" w:hAnsi="Times New Roman" w:cs="Times New Roman"/>
          <w:i/>
          <w:iCs/>
          <w:sz w:val="24"/>
          <w:szCs w:val="24"/>
        </w:rPr>
      </w:pPr>
      <w:r w:rsidRPr="00E41171">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BF451A" w14:textId="77777777" w:rsidR="005F4007" w:rsidRDefault="005F4007" w:rsidP="005F4007">
      <w:pPr>
        <w:spacing w:line="240" w:lineRule="auto"/>
        <w:jc w:val="center"/>
        <w:rPr>
          <w:rFonts w:ascii="Times New Roman" w:hAnsi="Times New Roman" w:cs="Times New Roman"/>
          <w:sz w:val="24"/>
          <w:szCs w:val="24"/>
        </w:rPr>
      </w:pPr>
    </w:p>
    <w:p w14:paraId="01CAD0E3" w14:textId="77777777" w:rsidR="005F4007" w:rsidRPr="00614FE6" w:rsidRDefault="005F4007" w:rsidP="005F4007">
      <w:pPr>
        <w:spacing w:line="240" w:lineRule="auto"/>
        <w:jc w:val="center"/>
        <w:rPr>
          <w:rFonts w:ascii="Times New Roman" w:hAnsi="Times New Roman" w:cs="Times New Roman"/>
          <w:sz w:val="24"/>
          <w:szCs w:val="24"/>
        </w:rPr>
      </w:pPr>
      <w:r w:rsidRPr="00614FE6">
        <w:rPr>
          <w:rFonts w:ascii="Times New Roman" w:hAnsi="Times New Roman" w:cs="Times New Roman"/>
          <w:sz w:val="24"/>
          <w:szCs w:val="24"/>
        </w:rPr>
        <w:t>__________________________</w:t>
      </w:r>
    </w:p>
    <w:p w14:paraId="5CBC5128" w14:textId="77777777" w:rsidR="005F4007" w:rsidRPr="00614FE6" w:rsidRDefault="005F4007" w:rsidP="005F4007">
      <w:pPr>
        <w:tabs>
          <w:tab w:val="center" w:pos="2520"/>
        </w:tabs>
        <w:spacing w:line="240" w:lineRule="auto"/>
        <w:jc w:val="center"/>
        <w:rPr>
          <w:rFonts w:ascii="Times New Roman" w:hAnsi="Times New Roman" w:cs="Times New Roman"/>
          <w:i/>
          <w:iCs/>
          <w:sz w:val="24"/>
          <w:szCs w:val="24"/>
        </w:rPr>
      </w:pPr>
      <w:r w:rsidRPr="00614FE6">
        <w:rPr>
          <w:rFonts w:ascii="Times New Roman" w:hAnsi="Times New Roman" w:cs="Times New Roman"/>
          <w:i/>
          <w:iCs/>
          <w:sz w:val="24"/>
          <w:szCs w:val="24"/>
        </w:rPr>
        <w:t>(Adresatas (perkančioji organizacija))</w:t>
      </w:r>
    </w:p>
    <w:p w14:paraId="3F824A51" w14:textId="77777777" w:rsidR="005F4007" w:rsidRPr="00614FE6" w:rsidRDefault="005F4007" w:rsidP="005F4007">
      <w:pPr>
        <w:spacing w:before="100" w:beforeAutospacing="1" w:line="240" w:lineRule="auto"/>
        <w:jc w:val="center"/>
        <w:rPr>
          <w:rFonts w:ascii="Times New Roman" w:eastAsia="Times New Roman" w:hAnsi="Times New Roman" w:cs="Times New Roman"/>
          <w:sz w:val="24"/>
          <w:szCs w:val="24"/>
        </w:rPr>
      </w:pPr>
      <w:r w:rsidRPr="00614FE6">
        <w:rPr>
          <w:rFonts w:ascii="Times New Roman" w:eastAsia="Times New Roman" w:hAnsi="Times New Roman" w:cs="Times New Roman"/>
          <w:b/>
          <w:bCs/>
          <w:sz w:val="24"/>
          <w:szCs w:val="24"/>
        </w:rPr>
        <w:t>DEKLARACIJA</w:t>
      </w:r>
    </w:p>
    <w:p w14:paraId="0469EDA8" w14:textId="77777777" w:rsidR="005F4007" w:rsidRDefault="005F4007" w:rsidP="005F4007">
      <w:pPr>
        <w:spacing w:after="100" w:afterAutospacing="1" w:line="240" w:lineRule="auto"/>
        <w:jc w:val="center"/>
        <w:rPr>
          <w:rFonts w:ascii="Times New Roman" w:eastAsia="Times New Roman" w:hAnsi="Times New Roman" w:cs="Times New Roman"/>
          <w:b/>
          <w:bCs/>
          <w:sz w:val="24"/>
          <w:szCs w:val="24"/>
        </w:rPr>
      </w:pPr>
      <w:r w:rsidRPr="00614FE6">
        <w:rPr>
          <w:rFonts w:ascii="Times New Roman" w:eastAsia="Times New Roman" w:hAnsi="Times New Roman" w:cs="Times New Roman"/>
          <w:b/>
          <w:bCs/>
          <w:sz w:val="24"/>
          <w:szCs w:val="24"/>
        </w:rPr>
        <w:t xml:space="preserve">DĖL TIEKĖJO AR JO SUBTIEKĖJŲ </w:t>
      </w:r>
      <w:r>
        <w:rPr>
          <w:rFonts w:ascii="Times New Roman" w:eastAsia="Times New Roman" w:hAnsi="Times New Roman" w:cs="Times New Roman"/>
          <w:b/>
          <w:bCs/>
          <w:sz w:val="24"/>
          <w:szCs w:val="24"/>
        </w:rPr>
        <w:t xml:space="preserve"> NAUDOS GAVĖJŲ</w:t>
      </w:r>
      <w:r w:rsidRPr="00614FE6">
        <w:rPr>
          <w:rFonts w:ascii="Times New Roman" w:eastAsia="Times New Roman" w:hAnsi="Times New Roman" w:cs="Times New Roman"/>
          <w:b/>
          <w:bCs/>
          <w:sz w:val="24"/>
          <w:szCs w:val="24"/>
        </w:rPr>
        <w:t xml:space="preserve"> </w:t>
      </w:r>
    </w:p>
    <w:p w14:paraId="6ECEEC8B" w14:textId="77777777" w:rsidR="005F4007" w:rsidRPr="003A74C6" w:rsidRDefault="005F4007" w:rsidP="005F4007">
      <w:pPr>
        <w:shd w:val="clear" w:color="auto" w:fill="FFFFFF"/>
        <w:spacing w:line="240" w:lineRule="auto"/>
        <w:jc w:val="center"/>
        <w:rPr>
          <w:rFonts w:ascii="Times New Roman" w:hAnsi="Times New Roman" w:cs="Times New Roman"/>
          <w:b/>
          <w:bCs/>
        </w:rPr>
      </w:pPr>
      <w:r w:rsidRPr="003A74C6">
        <w:rPr>
          <w:rFonts w:ascii="Times New Roman" w:hAnsi="Times New Roman" w:cs="Times New Roman"/>
        </w:rPr>
        <w:t>_____________</w:t>
      </w:r>
      <w:r w:rsidRPr="003A74C6">
        <w:rPr>
          <w:rFonts w:ascii="Times New Roman" w:hAnsi="Times New Roman" w:cs="Times New Roman"/>
          <w:b/>
          <w:bCs/>
        </w:rPr>
        <w:t xml:space="preserve"> </w:t>
      </w:r>
      <w:r w:rsidRPr="003A74C6">
        <w:rPr>
          <w:rFonts w:ascii="Times New Roman" w:hAnsi="Times New Roman" w:cs="Times New Roman"/>
        </w:rPr>
        <w:t>Nr.______</w:t>
      </w:r>
    </w:p>
    <w:p w14:paraId="13557846" w14:textId="77777777" w:rsidR="005F4007" w:rsidRPr="003A74C6" w:rsidRDefault="005F4007" w:rsidP="005F4007">
      <w:pPr>
        <w:shd w:val="clear" w:color="auto" w:fill="FFFFFF"/>
        <w:spacing w:line="240" w:lineRule="auto"/>
        <w:ind w:firstLine="3969"/>
        <w:rPr>
          <w:rFonts w:ascii="Times New Roman" w:hAnsi="Times New Roman" w:cs="Times New Roman"/>
          <w:bCs/>
          <w:i/>
          <w:iCs/>
          <w:color w:val="000000"/>
        </w:rPr>
      </w:pPr>
      <w:r w:rsidRPr="003A74C6">
        <w:rPr>
          <w:rFonts w:ascii="Times New Roman" w:hAnsi="Times New Roman" w:cs="Times New Roman"/>
          <w:bCs/>
          <w:i/>
          <w:iCs/>
          <w:color w:val="000000"/>
        </w:rPr>
        <w:t xml:space="preserve">           (Data)</w:t>
      </w:r>
    </w:p>
    <w:p w14:paraId="50F3DEEF" w14:textId="77777777" w:rsidR="005F4007" w:rsidRPr="003A74C6" w:rsidRDefault="005F4007" w:rsidP="005F4007">
      <w:pPr>
        <w:shd w:val="clear" w:color="auto" w:fill="FFFFFF"/>
        <w:spacing w:line="240" w:lineRule="auto"/>
        <w:jc w:val="center"/>
        <w:rPr>
          <w:rFonts w:ascii="Times New Roman" w:hAnsi="Times New Roman" w:cs="Times New Roman"/>
          <w:bCs/>
          <w:color w:val="000000"/>
        </w:rPr>
      </w:pPr>
      <w:r w:rsidRPr="003A74C6">
        <w:rPr>
          <w:rFonts w:ascii="Times New Roman" w:hAnsi="Times New Roman" w:cs="Times New Roman"/>
          <w:bCs/>
          <w:color w:val="000000"/>
        </w:rPr>
        <w:t>_____________</w:t>
      </w:r>
    </w:p>
    <w:p w14:paraId="36BC57EF" w14:textId="77777777" w:rsidR="005F4007" w:rsidRPr="00614FE6" w:rsidRDefault="005F4007" w:rsidP="005F4007">
      <w:pPr>
        <w:spacing w:after="100" w:afterAutospacing="1" w:line="240" w:lineRule="auto"/>
        <w:jc w:val="center"/>
        <w:rPr>
          <w:rFonts w:ascii="Times New Roman" w:eastAsia="Times New Roman" w:hAnsi="Times New Roman" w:cs="Times New Roman"/>
          <w:sz w:val="24"/>
          <w:szCs w:val="24"/>
        </w:rPr>
      </w:pPr>
      <w:r w:rsidRPr="003A74C6">
        <w:rPr>
          <w:rFonts w:ascii="Times New Roman" w:hAnsi="Times New Roman" w:cs="Times New Roman"/>
          <w:bCs/>
          <w:i/>
          <w:iCs/>
          <w:color w:val="000000"/>
        </w:rPr>
        <w:t>(Sudarymo vieta</w:t>
      </w:r>
      <w:r>
        <w:rPr>
          <w:rFonts w:ascii="Times New Roman" w:hAnsi="Times New Roman" w:cs="Times New Roman"/>
          <w:bCs/>
          <w:i/>
          <w:iCs/>
          <w:color w:val="000000"/>
        </w:rPr>
        <w:t>)</w:t>
      </w:r>
    </w:p>
    <w:p w14:paraId="72862EE2" w14:textId="77777777" w:rsidR="005F4007" w:rsidRPr="00614FE6" w:rsidRDefault="005F4007" w:rsidP="005F4007">
      <w:pPr>
        <w:spacing w:before="100" w:beforeAutospacing="1" w:after="100" w:afterAutospacing="1" w:line="360" w:lineRule="auto"/>
        <w:ind w:firstLine="1134"/>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Aš</w:t>
      </w:r>
      <w:r>
        <w:rPr>
          <w:rFonts w:ascii="Times New Roman" w:eastAsia="Times New Roman" w:hAnsi="Times New Roman" w:cs="Times New Roman"/>
          <w:sz w:val="24"/>
          <w:szCs w:val="24"/>
        </w:rPr>
        <w:t>,</w:t>
      </w:r>
      <w:r w:rsidRPr="00614FE6">
        <w:rPr>
          <w:rFonts w:ascii="Times New Roman" w:eastAsia="Times New Roman" w:hAnsi="Times New Roman" w:cs="Times New Roman"/>
          <w:i/>
          <w:iCs/>
          <w:sz w:val="24"/>
          <w:szCs w:val="24"/>
          <w:u w:val="single"/>
        </w:rPr>
        <w:t>_____(tiekėjo</w:t>
      </w:r>
      <w:r>
        <w:rPr>
          <w:rFonts w:ascii="Times New Roman" w:eastAsia="Times New Roman" w:hAnsi="Times New Roman" w:cs="Times New Roman"/>
          <w:i/>
          <w:iCs/>
          <w:sz w:val="24"/>
          <w:szCs w:val="24"/>
          <w:u w:val="single"/>
        </w:rPr>
        <w:t xml:space="preserve"> vadovo ar jo įgalioto asmens pareigų pavadinimas, </w:t>
      </w:r>
      <w:r w:rsidRPr="00614FE6">
        <w:rPr>
          <w:rFonts w:ascii="Times New Roman" w:eastAsia="Times New Roman" w:hAnsi="Times New Roman" w:cs="Times New Roman"/>
          <w:i/>
          <w:iCs/>
          <w:sz w:val="24"/>
          <w:szCs w:val="24"/>
          <w:u w:val="single"/>
        </w:rPr>
        <w:t>vardas ir pavardė</w:t>
      </w:r>
      <w:r>
        <w:rPr>
          <w:rFonts w:ascii="Times New Roman" w:eastAsia="Times New Roman" w:hAnsi="Times New Roman" w:cs="Times New Roman"/>
          <w:sz w:val="24"/>
          <w:szCs w:val="24"/>
        </w:rPr>
        <w:t>)______________________________________</w:t>
      </w:r>
      <w:r w:rsidRPr="00614FE6">
        <w:rPr>
          <w:rFonts w:ascii="Times New Roman" w:eastAsia="Times New Roman" w:hAnsi="Times New Roman" w:cs="Times New Roman"/>
          <w:sz w:val="24"/>
          <w:szCs w:val="24"/>
        </w:rPr>
        <w:t>, atstovaudamas</w:t>
      </w:r>
      <w:r>
        <w:rPr>
          <w:rFonts w:ascii="Times New Roman" w:eastAsia="Times New Roman" w:hAnsi="Times New Roman" w:cs="Times New Roman"/>
          <w:sz w:val="24"/>
          <w:szCs w:val="24"/>
        </w:rPr>
        <w:t xml:space="preserve"> (-a)</w:t>
      </w:r>
      <w:r w:rsidRPr="00614FE6">
        <w:rPr>
          <w:rFonts w:ascii="Times New Roman" w:eastAsia="Times New Roman" w:hAnsi="Times New Roman" w:cs="Times New Roman"/>
          <w:sz w:val="24"/>
          <w:szCs w:val="24"/>
        </w:rPr>
        <w:t xml:space="preserve"> </w:t>
      </w:r>
      <w:r w:rsidRPr="00614FE6">
        <w:rPr>
          <w:rFonts w:ascii="Times New Roman" w:eastAsia="Times New Roman" w:hAnsi="Times New Roman" w:cs="Times New Roman"/>
          <w:i/>
          <w:iCs/>
          <w:sz w:val="24"/>
          <w:szCs w:val="24"/>
          <w:u w:val="single"/>
        </w:rPr>
        <w:t>(Tiekėjo pavadinimas, juridinio kodas)</w:t>
      </w:r>
      <w:r>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sz w:val="24"/>
          <w:szCs w:val="24"/>
        </w:rPr>
        <w:t>tvirtinu, kad dalyvaudamas (-a) Ignalinos rajono savivaldybės administracijos atliekamame _____</w:t>
      </w:r>
      <w:r w:rsidRPr="003A74C6">
        <w:rPr>
          <w:rFonts w:ascii="Times New Roman" w:eastAsia="Times New Roman" w:hAnsi="Times New Roman" w:cs="Times New Roman"/>
          <w:i/>
          <w:iCs/>
          <w:sz w:val="24"/>
          <w:szCs w:val="24"/>
          <w:u w:val="single"/>
        </w:rPr>
        <w:t>(Pirkimo objekto pavadinimas, pirkimo numeris</w:t>
      </w:r>
      <w:r w:rsidRPr="003A74C6">
        <w:rPr>
          <w:rFonts w:ascii="Times New Roman" w:eastAsia="Times New Roman" w:hAnsi="Times New Roman" w:cs="Times New Roman"/>
          <w:sz w:val="24"/>
          <w:szCs w:val="24"/>
          <w:u w:val="single"/>
        </w:rPr>
        <w:t>)___</w:t>
      </w:r>
      <w:r w:rsidRPr="00614FE6">
        <w:rPr>
          <w:rFonts w:ascii="Times New Roman" w:eastAsia="Times New Roman" w:hAnsi="Times New Roman" w:cs="Times New Roman"/>
          <w:sz w:val="24"/>
          <w:szCs w:val="24"/>
        </w:rPr>
        <w:t xml:space="preserve"> </w:t>
      </w:r>
      <w:r w:rsidRPr="003A74C6">
        <w:rPr>
          <w:rFonts w:ascii="Times New Roman" w:eastAsia="Times New Roman" w:hAnsi="Times New Roman" w:cs="Times New Roman"/>
          <w:sz w:val="24"/>
          <w:szCs w:val="24"/>
        </w:rPr>
        <w:t>pirkime</w:t>
      </w:r>
      <w:r w:rsidRPr="003A74C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614FE6">
        <w:rPr>
          <w:rFonts w:ascii="Times New Roman" w:eastAsia="Times New Roman" w:hAnsi="Times New Roman" w:cs="Times New Roman"/>
          <w:sz w:val="24"/>
          <w:szCs w:val="24"/>
        </w:rPr>
        <w:t>virtinu, kad:</w:t>
      </w:r>
    </w:p>
    <w:p w14:paraId="20C183BF" w14:textId="77777777" w:rsidR="005F4007" w:rsidRDefault="005F4007" w:rsidP="005F40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sidRPr="00C06E45">
        <w:rPr>
          <w:rFonts w:ascii="Times New Roman" w:eastAsia="Times New Roman" w:hAnsi="Times New Roman" w:cs="Times New Roman"/>
          <w:sz w:val="24"/>
          <w:szCs w:val="24"/>
        </w:rPr>
        <w:t>ekėjas</w:t>
      </w:r>
      <w:r>
        <w:rPr>
          <w:rFonts w:ascii="Times New Roman" w:eastAsia="Times New Roman" w:hAnsi="Times New Roman" w:cs="Times New Roman"/>
          <w:sz w:val="24"/>
          <w:szCs w:val="24"/>
        </w:rPr>
        <w:t xml:space="preserve"> ir / ar</w:t>
      </w:r>
      <w:r w:rsidRPr="00C06E45">
        <w:rPr>
          <w:rFonts w:ascii="Times New Roman" w:eastAsia="Times New Roman" w:hAnsi="Times New Roman" w:cs="Times New Roman"/>
          <w:sz w:val="24"/>
          <w:szCs w:val="24"/>
        </w:rPr>
        <w:t xml:space="preserve"> subti</w:t>
      </w:r>
      <w:r>
        <w:rPr>
          <w:rFonts w:ascii="Times New Roman" w:eastAsia="Times New Roman" w:hAnsi="Times New Roman" w:cs="Times New Roman"/>
          <w:sz w:val="24"/>
          <w:szCs w:val="24"/>
        </w:rPr>
        <w:t>e</w:t>
      </w:r>
      <w:r w:rsidRPr="00C06E45">
        <w:rPr>
          <w:rFonts w:ascii="Times New Roman" w:eastAsia="Times New Roman" w:hAnsi="Times New Roman" w:cs="Times New Roman"/>
          <w:sz w:val="24"/>
          <w:szCs w:val="24"/>
        </w:rPr>
        <w:t>kėjas (nepriklausomai nuo to, remiamasi jų pajėgumais</w:t>
      </w:r>
      <w:r>
        <w:rPr>
          <w:rFonts w:ascii="Times New Roman" w:eastAsia="Times New Roman" w:hAnsi="Times New Roman" w:cs="Times New Roman"/>
          <w:sz w:val="24"/>
          <w:szCs w:val="24"/>
        </w:rPr>
        <w:t>,</w:t>
      </w:r>
      <w:r w:rsidRPr="00C06E45">
        <w:rPr>
          <w:rFonts w:ascii="Times New Roman" w:eastAsia="Times New Roman" w:hAnsi="Times New Roman" w:cs="Times New Roman"/>
          <w:sz w:val="24"/>
          <w:szCs w:val="24"/>
        </w:rPr>
        <w:t xml:space="preserve"> ar ne)</w:t>
      </w:r>
      <w:r>
        <w:rPr>
          <w:rFonts w:ascii="Times New Roman" w:eastAsia="Times New Roman" w:hAnsi="Times New Roman" w:cs="Times New Roman"/>
          <w:sz w:val="24"/>
          <w:szCs w:val="24"/>
        </w:rPr>
        <w:t xml:space="preserve">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sidRPr="00C06E45">
        <w:rPr>
          <w:rFonts w:ascii="Times New Roman" w:eastAsia="Times New Roman" w:hAnsi="Times New Roman" w:cs="Times New Roman"/>
          <w:sz w:val="24"/>
          <w:szCs w:val="24"/>
        </w:rPr>
        <w:t xml:space="preserve"> </w:t>
      </w:r>
      <w:r w:rsidRPr="00911465">
        <w:rPr>
          <w:rFonts w:ascii="Times New Roman" w:eastAsia="Times New Roman" w:hAnsi="Times New Roman" w:cs="Times New Roman"/>
          <w:i/>
          <w:iCs/>
          <w:sz w:val="24"/>
          <w:szCs w:val="24"/>
        </w:rPr>
        <w:t>(išbraukti nereikalingą)</w:t>
      </w:r>
      <w:r w:rsidRPr="00C06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užsienyje registruotas juridinis asmuo arba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užsienietis</w:t>
      </w:r>
      <w:r>
        <w:rPr>
          <w:rFonts w:ascii="Times New Roman" w:eastAsia="Times New Roman" w:hAnsi="Times New Roman" w:cs="Times New Roman"/>
          <w:sz w:val="24"/>
          <w:szCs w:val="24"/>
        </w:rPr>
        <w:t xml:space="preserve"> fizinis asmuo </w:t>
      </w:r>
      <w:r w:rsidRPr="00911465">
        <w:rPr>
          <w:rFonts w:ascii="Times New Roman" w:eastAsia="Times New Roman" w:hAnsi="Times New Roman" w:cs="Times New Roman"/>
          <w:i/>
          <w:iCs/>
          <w:sz w:val="24"/>
          <w:szCs w:val="24"/>
        </w:rPr>
        <w:t>(išbraukti nereikalingą)</w:t>
      </w:r>
      <w:r>
        <w:rPr>
          <w:rFonts w:ascii="Times New Roman" w:eastAsia="Times New Roman" w:hAnsi="Times New Roman" w:cs="Times New Roman"/>
          <w:sz w:val="24"/>
          <w:szCs w:val="24"/>
        </w:rPr>
        <w:t xml:space="preserve">. </w:t>
      </w:r>
    </w:p>
    <w:p w14:paraId="3AE802BD" w14:textId="77777777" w:rsidR="005F4007" w:rsidRPr="00614FE6" w:rsidRDefault="005F4007" w:rsidP="005F4007">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Tiekėjo ar subtiekėjų tikrasis (-</w:t>
      </w:r>
      <w:proofErr w:type="spellStart"/>
      <w:r w:rsidRPr="00614FE6">
        <w:rPr>
          <w:rFonts w:ascii="Times New Roman" w:eastAsia="Times New Roman" w:hAnsi="Times New Roman" w:cs="Times New Roman"/>
          <w:sz w:val="24"/>
          <w:szCs w:val="24"/>
        </w:rPr>
        <w:t>ieji</w:t>
      </w:r>
      <w:proofErr w:type="spellEnd"/>
      <w:r w:rsidRPr="00614FE6">
        <w:rPr>
          <w:rFonts w:ascii="Times New Roman" w:eastAsia="Times New Roman" w:hAnsi="Times New Roman" w:cs="Times New Roman"/>
          <w:sz w:val="24"/>
          <w:szCs w:val="24"/>
        </w:rPr>
        <w:t xml:space="preserve">) savininkas (-ai) </w:t>
      </w:r>
      <w:r w:rsidRPr="00614FE6">
        <w:rPr>
          <w:rFonts w:ascii="Times New Roman" w:eastAsia="Times New Roman" w:hAnsi="Times New Roman" w:cs="Times New Roman"/>
          <w:b/>
          <w:bCs/>
          <w:sz w:val="24"/>
          <w:szCs w:val="24"/>
        </w:rPr>
        <w:t>yra / nėra</w:t>
      </w:r>
      <w:r w:rsidRPr="00E41171">
        <w:rPr>
          <w:rFonts w:ascii="Times New Roman" w:eastAsia="Times New Roman" w:hAnsi="Times New Roman" w:cs="Times New Roman"/>
          <w:i/>
          <w:iCs/>
          <w:sz w:val="24"/>
          <w:szCs w:val="24"/>
        </w:rPr>
        <w:t xml:space="preserve"> (išbraukti nereikalingą)</w:t>
      </w:r>
      <w:r>
        <w:rPr>
          <w:rFonts w:ascii="Times New Roman" w:eastAsia="Times New Roman" w:hAnsi="Times New Roman" w:cs="Times New Roman"/>
          <w:sz w:val="24"/>
          <w:szCs w:val="24"/>
        </w:rPr>
        <w:t xml:space="preserve"> </w:t>
      </w:r>
      <w:r w:rsidRPr="00614FE6">
        <w:rPr>
          <w:rFonts w:ascii="Times New Roman" w:eastAsia="Times New Roman" w:hAnsi="Times New Roman" w:cs="Times New Roman"/>
          <w:sz w:val="24"/>
          <w:szCs w:val="24"/>
        </w:rPr>
        <w:t>užsienietis (fizinis asmuo)</w:t>
      </w:r>
      <w:r>
        <w:rPr>
          <w:rFonts w:ascii="Times New Roman" w:eastAsia="Times New Roman" w:hAnsi="Times New Roman" w:cs="Times New Roman"/>
          <w:sz w:val="24"/>
          <w:szCs w:val="24"/>
        </w:rPr>
        <w:t>, kuris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turi daugiau nei 25 procentų akcijų, arba turi 50 ar daugiau procentų visų įmonės dalyvių balsų</w:t>
      </w:r>
      <w:r>
        <w:rPr>
          <w:rFonts w:ascii="Times New Roman" w:eastAsia="Times New Roman" w:hAnsi="Times New Roman" w:cs="Times New Roman"/>
          <w:sz w:val="24"/>
          <w:szCs w:val="24"/>
        </w:rPr>
        <w:t>,</w:t>
      </w:r>
      <w:r w:rsidRPr="00614FE6">
        <w:rPr>
          <w:rFonts w:ascii="Times New Roman" w:eastAsia="Times New Roman" w:hAnsi="Times New Roman" w:cs="Times New Roman"/>
          <w:sz w:val="24"/>
          <w:szCs w:val="24"/>
        </w:rPr>
        <w:t xml:space="preserve"> ar užsienyje registruotas juridinis asmuo</w:t>
      </w:r>
      <w:r>
        <w:rPr>
          <w:rFonts w:ascii="Times New Roman" w:eastAsia="Times New Roman" w:hAnsi="Times New Roman" w:cs="Times New Roman"/>
          <w:sz w:val="24"/>
          <w:szCs w:val="24"/>
        </w:rPr>
        <w:t xml:space="preserve">. </w:t>
      </w:r>
    </w:p>
    <w:p w14:paraId="71BDEA05" w14:textId="77777777" w:rsidR="005F4007" w:rsidRDefault="005F4007" w:rsidP="005F4007">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Pasirašydamas šią deklaraciją</w:t>
      </w:r>
      <w:r>
        <w:rPr>
          <w:rFonts w:ascii="Times New Roman" w:eastAsia="Times New Roman" w:hAnsi="Times New Roman" w:cs="Times New Roman"/>
          <w:sz w:val="24"/>
          <w:szCs w:val="24"/>
        </w:rPr>
        <w:t>:</w:t>
      </w:r>
    </w:p>
    <w:p w14:paraId="1DC7A819" w14:textId="77777777" w:rsidR="005F4007" w:rsidRDefault="005F4007" w:rsidP="005F4007">
      <w:pPr>
        <w:pStyle w:val="Sraopastraipa"/>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 xml:space="preserve">patvirtinu, kad pateikti duomenys yra tikslūs ir teisingi, </w:t>
      </w:r>
    </w:p>
    <w:p w14:paraId="0F887850" w14:textId="77777777" w:rsidR="005F4007" w:rsidRDefault="005F4007" w:rsidP="005F4007">
      <w:pPr>
        <w:pStyle w:val="Sraopastraipa"/>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r>
        <w:rPr>
          <w:rFonts w:ascii="Times New Roman" w:eastAsia="Times New Roman" w:hAnsi="Times New Roman" w:cs="Times New Roman"/>
          <w:sz w:val="24"/>
          <w:szCs w:val="24"/>
        </w:rPr>
        <w:t>,</w:t>
      </w:r>
      <w:r w:rsidRPr="00911465">
        <w:rPr>
          <w:rFonts w:ascii="Times New Roman" w:eastAsia="Times New Roman" w:hAnsi="Times New Roman" w:cs="Times New Roman"/>
          <w:sz w:val="24"/>
          <w:szCs w:val="24"/>
        </w:rPr>
        <w:t xml:space="preserve"> </w:t>
      </w:r>
    </w:p>
    <w:p w14:paraId="017C5581" w14:textId="77777777" w:rsidR="005F4007" w:rsidRPr="00911465" w:rsidRDefault="005F4007" w:rsidP="005F4007">
      <w:pPr>
        <w:pStyle w:val="Sraopastraipa"/>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paprašius, į</w:t>
      </w:r>
      <w:r w:rsidRPr="00614FE6">
        <w:rPr>
          <w:rFonts w:ascii="Times New Roman" w:eastAsia="Times New Roman" w:hAnsi="Times New Roman" w:cs="Times New Roman"/>
          <w:sz w:val="24"/>
          <w:szCs w:val="24"/>
        </w:rPr>
        <w:t xml:space="preserve">sipareigoju pateikti </w:t>
      </w:r>
      <w:r w:rsidRPr="00C71BAA">
        <w:rPr>
          <w:rFonts w:ascii="Times New Roman" w:eastAsia="Times New Roman" w:hAnsi="Times New Roman" w:cs="Times New Roman"/>
          <w:sz w:val="24"/>
          <w:szCs w:val="24"/>
        </w:rPr>
        <w:t>duomen</w:t>
      </w:r>
      <w:r>
        <w:rPr>
          <w:rFonts w:ascii="Times New Roman" w:eastAsia="Times New Roman" w:hAnsi="Times New Roman" w:cs="Times New Roman"/>
          <w:sz w:val="24"/>
          <w:szCs w:val="24"/>
        </w:rPr>
        <w:t>i</w:t>
      </w:r>
      <w:r w:rsidRPr="00C71BAA">
        <w:rPr>
          <w:rFonts w:ascii="Times New Roman" w:eastAsia="Times New Roman" w:hAnsi="Times New Roman" w:cs="Times New Roman"/>
          <w:sz w:val="24"/>
          <w:szCs w:val="24"/>
        </w:rPr>
        <w:t xml:space="preserve">s apie </w:t>
      </w:r>
      <w:r>
        <w:rPr>
          <w:rFonts w:ascii="Times New Roman" w:eastAsia="Times New Roman" w:hAnsi="Times New Roman" w:cs="Times New Roman"/>
          <w:sz w:val="24"/>
          <w:szCs w:val="24"/>
        </w:rPr>
        <w:t>tiekėjo ir/ ar subtiekėjo</w:t>
      </w:r>
      <w:r w:rsidRPr="00C71BAA">
        <w:rPr>
          <w:rFonts w:ascii="Times New Roman" w:eastAsia="Times New Roman" w:hAnsi="Times New Roman" w:cs="Times New Roman"/>
          <w:sz w:val="24"/>
          <w:szCs w:val="24"/>
        </w:rPr>
        <w:t xml:space="preserve"> naudos gavėjus – fizinius asmenis (vardas, pavardė ir gimimo data), kurie turi daugiau nei 25 procentų akcijų, arba turi 50 ar daugiau procentų visų įmonės dalyvių balsų</w:t>
      </w:r>
      <w:r>
        <w:rPr>
          <w:rFonts w:ascii="Times New Roman" w:eastAsia="Times New Roman" w:hAnsi="Times New Roman" w:cs="Times New Roman"/>
          <w:sz w:val="24"/>
          <w:szCs w:val="24"/>
        </w:rPr>
        <w:t>.</w:t>
      </w:r>
    </w:p>
    <w:p w14:paraId="19E8F16F" w14:textId="77777777" w:rsidR="005F4007" w:rsidRDefault="005F4007" w:rsidP="005F400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Suprantu, kad t</w:t>
      </w:r>
      <w:r w:rsidRPr="00C06E45">
        <w:rPr>
          <w:rFonts w:ascii="Times New Roman" w:hAnsi="Times New Roman" w:cs="Times New Roman"/>
          <w:sz w:val="24"/>
          <w:szCs w:val="24"/>
        </w:rPr>
        <w:t>uo atveju, jei tiekėjo ar jo nurodytų subtiekėjų (nepriklausomai nuo to, remiamasi ar ne jų pajėgumais) tikrasis (-</w:t>
      </w:r>
      <w:proofErr w:type="spellStart"/>
      <w:r w:rsidRPr="00C06E45">
        <w:rPr>
          <w:rFonts w:ascii="Times New Roman" w:hAnsi="Times New Roman" w:cs="Times New Roman"/>
          <w:sz w:val="24"/>
          <w:szCs w:val="24"/>
        </w:rPr>
        <w:t>ieji</w:t>
      </w:r>
      <w:proofErr w:type="spellEnd"/>
      <w:r w:rsidRPr="00C06E45">
        <w:rPr>
          <w:rFonts w:ascii="Times New Roman" w:hAnsi="Times New Roman" w:cs="Times New Roman"/>
          <w:sz w:val="24"/>
          <w:szCs w:val="24"/>
        </w:rPr>
        <w:t xml:space="preserve">) savininkas (-ai) yra užsienietis (fizinis asmuo) ar užsienyje registruotas </w:t>
      </w:r>
      <w:r w:rsidRPr="00C06E45">
        <w:rPr>
          <w:rFonts w:ascii="Times New Roman" w:hAnsi="Times New Roman" w:cs="Times New Roman"/>
          <w:sz w:val="24"/>
          <w:szCs w:val="24"/>
        </w:rPr>
        <w:lastRenderedPageBreak/>
        <w:t>juridinis asmuo arba</w:t>
      </w:r>
      <w:r>
        <w:rPr>
          <w:rFonts w:ascii="Times New Roman" w:hAnsi="Times New Roman" w:cs="Times New Roman"/>
          <w:sz w:val="24"/>
          <w:szCs w:val="24"/>
        </w:rPr>
        <w:t>,</w:t>
      </w:r>
      <w:r w:rsidRPr="00C06E45">
        <w:rPr>
          <w:rFonts w:ascii="Times New Roman" w:hAnsi="Times New Roman" w:cs="Times New Roman"/>
          <w:sz w:val="24"/>
          <w:szCs w:val="24"/>
        </w:rPr>
        <w:t xml:space="preserve"> </w:t>
      </w:r>
      <w:r>
        <w:rPr>
          <w:rFonts w:ascii="Times New Roman" w:hAnsi="Times New Roman" w:cs="Times New Roman"/>
          <w:sz w:val="24"/>
          <w:szCs w:val="24"/>
        </w:rPr>
        <w:t xml:space="preserve">jei </w:t>
      </w:r>
      <w:r w:rsidRPr="00C06E45">
        <w:rPr>
          <w:rFonts w:ascii="Times New Roman" w:hAnsi="Times New Roman" w:cs="Times New Roman"/>
          <w:sz w:val="24"/>
          <w:szCs w:val="24"/>
        </w:rPr>
        <w:t>tiekėjas, subti</w:t>
      </w:r>
      <w:r>
        <w:rPr>
          <w:rFonts w:ascii="Times New Roman" w:hAnsi="Times New Roman" w:cs="Times New Roman"/>
          <w:sz w:val="24"/>
          <w:szCs w:val="24"/>
        </w:rPr>
        <w:t>e</w:t>
      </w:r>
      <w:r w:rsidRPr="00C06E45">
        <w:rPr>
          <w:rFonts w:ascii="Times New Roman" w:hAnsi="Times New Roman" w:cs="Times New Roman"/>
          <w:sz w:val="24"/>
          <w:szCs w:val="24"/>
        </w:rPr>
        <w:t xml:space="preserve">kėjas (nepriklausomai nuo to, remiamasi ar ne jų pajėgumais) yra užsienietis (fizinis asmuo), iš galimo laimėtojo </w:t>
      </w:r>
      <w:r>
        <w:rPr>
          <w:rFonts w:ascii="Times New Roman" w:hAnsi="Times New Roman" w:cs="Times New Roman"/>
          <w:sz w:val="24"/>
          <w:szCs w:val="24"/>
        </w:rPr>
        <w:t>gali būti</w:t>
      </w:r>
      <w:r w:rsidRPr="00C06E45">
        <w:rPr>
          <w:rFonts w:ascii="Times New Roman" w:hAnsi="Times New Roman" w:cs="Times New Roman"/>
          <w:sz w:val="24"/>
          <w:szCs w:val="24"/>
        </w:rPr>
        <w:t xml:space="preserve"> prašom</w:t>
      </w:r>
      <w:r>
        <w:rPr>
          <w:rFonts w:ascii="Times New Roman" w:hAnsi="Times New Roman" w:cs="Times New Roman"/>
          <w:sz w:val="24"/>
          <w:szCs w:val="24"/>
        </w:rPr>
        <w:t>a</w:t>
      </w:r>
      <w:r w:rsidRPr="00C06E45">
        <w:rPr>
          <w:rFonts w:ascii="Times New Roman" w:hAnsi="Times New Roman" w:cs="Times New Roman"/>
          <w:sz w:val="24"/>
          <w:szCs w:val="24"/>
        </w:rPr>
        <w:t xml:space="preserve"> pateikti duomen</w:t>
      </w:r>
      <w:r>
        <w:rPr>
          <w:rFonts w:ascii="Times New Roman" w:hAnsi="Times New Roman" w:cs="Times New Roman"/>
          <w:sz w:val="24"/>
          <w:szCs w:val="24"/>
        </w:rPr>
        <w:t>i</w:t>
      </w:r>
      <w:r w:rsidRPr="00C06E45">
        <w:rPr>
          <w:rFonts w:ascii="Times New Roman" w:hAnsi="Times New Roman" w:cs="Times New Roman"/>
          <w:sz w:val="24"/>
          <w:szCs w:val="24"/>
        </w:rPr>
        <w:t xml:space="preserve">s apie šių asmenų naudos gavėjus </w:t>
      </w:r>
      <w:r>
        <w:rPr>
          <w:rFonts w:ascii="Times New Roman" w:hAnsi="Times New Roman" w:cs="Times New Roman"/>
          <w:sz w:val="24"/>
          <w:szCs w:val="24"/>
        </w:rPr>
        <w:t>–</w:t>
      </w:r>
      <w:r w:rsidRPr="00C06E45">
        <w:rPr>
          <w:rFonts w:ascii="Times New Roman" w:hAnsi="Times New Roman" w:cs="Times New Roman"/>
          <w:sz w:val="24"/>
          <w:szCs w:val="24"/>
        </w:rPr>
        <w:t xml:space="preserve">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w:t>
      </w:r>
      <w:r>
        <w:rPr>
          <w:rFonts w:ascii="Times New Roman" w:hAnsi="Times New Roman" w:cs="Times New Roman"/>
          <w:sz w:val="24"/>
          <w:szCs w:val="24"/>
        </w:rPr>
        <w:t>t</w:t>
      </w:r>
      <w:r w:rsidRPr="00C06E45">
        <w:rPr>
          <w:rFonts w:ascii="Times New Roman" w:hAnsi="Times New Roman" w:cs="Times New Roman"/>
          <w:sz w:val="24"/>
          <w:szCs w:val="24"/>
        </w:rPr>
        <w:t>iekėjo pasiūlymas bus atmestas.</w:t>
      </w:r>
      <w:r w:rsidRPr="00AF282C">
        <w:rPr>
          <w:rFonts w:ascii="Times New Roman" w:hAnsi="Times New Roman" w:cs="Times New Roman"/>
          <w:sz w:val="24"/>
          <w:szCs w:val="24"/>
        </w:rPr>
        <w:t xml:space="preserve"> </w:t>
      </w:r>
    </w:p>
    <w:p w14:paraId="1882F250" w14:textId="77777777" w:rsidR="005F4007" w:rsidRPr="00336C84" w:rsidRDefault="005F4007" w:rsidP="005F4007">
      <w:pPr>
        <w:spacing w:line="240" w:lineRule="auto"/>
        <w:jc w:val="center"/>
        <w:rPr>
          <w:rFonts w:ascii="Times New Roman" w:hAnsi="Times New Roman" w:cs="Times New Roman"/>
        </w:rPr>
      </w:pPr>
    </w:p>
    <w:tbl>
      <w:tblPr>
        <w:tblW w:w="9825" w:type="dxa"/>
        <w:tblLayout w:type="fixed"/>
        <w:tblLook w:val="04A0" w:firstRow="1" w:lastRow="0" w:firstColumn="1" w:lastColumn="0" w:noHBand="0" w:noVBand="1"/>
      </w:tblPr>
      <w:tblGrid>
        <w:gridCol w:w="3514"/>
        <w:gridCol w:w="647"/>
        <w:gridCol w:w="2119"/>
        <w:gridCol w:w="753"/>
        <w:gridCol w:w="2792"/>
      </w:tblGrid>
      <w:tr w:rsidR="005F4007" w:rsidRPr="00E41171" w14:paraId="76007A08" w14:textId="77777777" w:rsidTr="00802A3C">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5F4007" w:rsidRPr="00E41171" w14:paraId="7E1881B2" w14:textId="77777777" w:rsidTr="00802A3C">
              <w:trPr>
                <w:trHeight w:val="186"/>
              </w:trPr>
              <w:tc>
                <w:tcPr>
                  <w:tcW w:w="3284" w:type="dxa"/>
                  <w:hideMark/>
                </w:tcPr>
                <w:p w14:paraId="7296B4DF" w14:textId="77777777" w:rsidR="005F4007" w:rsidRPr="00E41171" w:rsidRDefault="005F4007" w:rsidP="00802A3C">
                  <w:pPr>
                    <w:pStyle w:val="Pagrindinistekstas1"/>
                    <w:ind w:firstLine="0"/>
                    <w:rPr>
                      <w:rFonts w:ascii="Times New Roman" w:hAnsi="Times New Roman" w:cs="Times New Roman"/>
                      <w:sz w:val="24"/>
                      <w:szCs w:val="24"/>
                      <w:lang w:val="lt-LT" w:eastAsia="lt-LT"/>
                    </w:rPr>
                  </w:pPr>
                  <w:r w:rsidRPr="00E41171">
                    <w:rPr>
                      <w:rFonts w:ascii="Times New Roman" w:hAnsi="Times New Roman" w:cs="Times New Roman"/>
                      <w:sz w:val="24"/>
                      <w:szCs w:val="24"/>
                      <w:lang w:val="lt-LT" w:eastAsia="lt-LT"/>
                    </w:rPr>
                    <w:t>(Tiekėjo arba jo įgalioto asmens pareigų pavadinimas)</w:t>
                  </w:r>
                </w:p>
              </w:tc>
              <w:tc>
                <w:tcPr>
                  <w:tcW w:w="604" w:type="dxa"/>
                </w:tcPr>
                <w:p w14:paraId="1AA5D459" w14:textId="77777777" w:rsidR="005F4007" w:rsidRPr="00E41171" w:rsidRDefault="005F4007" w:rsidP="00802A3C">
                  <w:pPr>
                    <w:spacing w:line="240" w:lineRule="auto"/>
                    <w:ind w:right="-1"/>
                    <w:jc w:val="center"/>
                    <w:rPr>
                      <w:rFonts w:ascii="Times New Roman" w:hAnsi="Times New Roman" w:cs="Times New Roman"/>
                      <w:sz w:val="24"/>
                      <w:szCs w:val="24"/>
                    </w:rPr>
                  </w:pPr>
                </w:p>
              </w:tc>
              <w:tc>
                <w:tcPr>
                  <w:tcW w:w="1980" w:type="dxa"/>
                  <w:hideMark/>
                </w:tcPr>
                <w:p w14:paraId="66D029D4" w14:textId="77777777" w:rsidR="005F4007" w:rsidRPr="00E41171" w:rsidRDefault="005F4007" w:rsidP="00802A3C">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1" w:type="dxa"/>
                </w:tcPr>
                <w:p w14:paraId="5AE19F80" w14:textId="77777777" w:rsidR="005F4007" w:rsidRPr="00E41171" w:rsidRDefault="005F4007" w:rsidP="00802A3C">
                  <w:pPr>
                    <w:spacing w:line="240" w:lineRule="auto"/>
                    <w:ind w:right="-1"/>
                    <w:jc w:val="center"/>
                    <w:rPr>
                      <w:rFonts w:ascii="Times New Roman" w:hAnsi="Times New Roman" w:cs="Times New Roman"/>
                      <w:sz w:val="24"/>
                      <w:szCs w:val="24"/>
                    </w:rPr>
                  </w:pPr>
                </w:p>
              </w:tc>
              <w:tc>
                <w:tcPr>
                  <w:tcW w:w="2611" w:type="dxa"/>
                  <w:hideMark/>
                </w:tcPr>
                <w:p w14:paraId="1CB0EA83" w14:textId="77777777" w:rsidR="005F4007" w:rsidRPr="00E41171" w:rsidRDefault="005F4007" w:rsidP="00802A3C">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ir pavardė)</w:t>
                  </w:r>
                </w:p>
              </w:tc>
              <w:tc>
                <w:tcPr>
                  <w:tcW w:w="648" w:type="dxa"/>
                </w:tcPr>
                <w:p w14:paraId="4A21647A" w14:textId="77777777" w:rsidR="005F4007" w:rsidRPr="00E41171" w:rsidRDefault="005F4007" w:rsidP="00802A3C">
                  <w:pPr>
                    <w:spacing w:line="240" w:lineRule="auto"/>
                    <w:ind w:right="-1"/>
                    <w:jc w:val="center"/>
                    <w:rPr>
                      <w:rFonts w:ascii="Times New Roman" w:hAnsi="Times New Roman" w:cs="Times New Roman"/>
                      <w:sz w:val="24"/>
                      <w:szCs w:val="24"/>
                    </w:rPr>
                  </w:pPr>
                </w:p>
              </w:tc>
            </w:tr>
          </w:tbl>
          <w:p w14:paraId="0D3480A7" w14:textId="77777777" w:rsidR="005F4007" w:rsidRPr="00E41171" w:rsidRDefault="005F4007" w:rsidP="00802A3C">
            <w:pPr>
              <w:pStyle w:val="Antrat1"/>
              <w:spacing w:after="0"/>
              <w:ind w:left="1152"/>
              <w:rPr>
                <w:rFonts w:ascii="Times New Roman" w:eastAsiaTheme="minorEastAsia" w:hAnsi="Times New Roman" w:cs="Times New Roman"/>
                <w:color w:val="auto"/>
                <w:sz w:val="24"/>
                <w:szCs w:val="24"/>
              </w:rPr>
            </w:pPr>
          </w:p>
        </w:tc>
        <w:tc>
          <w:tcPr>
            <w:tcW w:w="604" w:type="dxa"/>
          </w:tcPr>
          <w:p w14:paraId="32384B3B" w14:textId="77777777" w:rsidR="005F4007" w:rsidRPr="00E41171" w:rsidRDefault="005F4007" w:rsidP="00802A3C">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4AAD1A1" w14:textId="77777777" w:rsidR="005F4007" w:rsidRPr="00E41171" w:rsidRDefault="005F4007" w:rsidP="00802A3C">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3" w:type="dxa"/>
          </w:tcPr>
          <w:p w14:paraId="1838D400" w14:textId="77777777" w:rsidR="005F4007" w:rsidRPr="00E41171" w:rsidRDefault="005F4007" w:rsidP="00802A3C">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5729B48D" w14:textId="77777777" w:rsidR="005F4007" w:rsidRPr="00E41171" w:rsidRDefault="005F4007" w:rsidP="00802A3C">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pavardė)</w:t>
            </w:r>
          </w:p>
        </w:tc>
      </w:tr>
    </w:tbl>
    <w:p w14:paraId="0B568BEE" w14:textId="4577CE14" w:rsidR="00F72807" w:rsidRDefault="00F72807" w:rsidP="005F4007"/>
    <w:p w14:paraId="2029C06A" w14:textId="77777777" w:rsidR="00F72807" w:rsidRDefault="00F72807">
      <w:r>
        <w:br w:type="page"/>
      </w:r>
    </w:p>
    <w:p w14:paraId="118564C7" w14:textId="77777777" w:rsidR="005F4007" w:rsidRDefault="005F4007" w:rsidP="005F4007"/>
    <w:p w14:paraId="1D24EBB8" w14:textId="619086A4" w:rsidR="009B4090" w:rsidRPr="008839FD" w:rsidRDefault="005110A6" w:rsidP="00D85BFB">
      <w:pPr>
        <w:ind w:firstLine="7371"/>
        <w:jc w:val="right"/>
        <w:outlineLvl w:val="0"/>
        <w:rPr>
          <w:rFonts w:ascii="Times New Roman" w:eastAsiaTheme="minorHAnsi" w:hAnsi="Times New Roman" w:cs="Times New Roman"/>
          <w:bCs/>
          <w:iCs/>
        </w:rPr>
      </w:pPr>
      <w:bookmarkStart w:id="57" w:name="_Toc187851328"/>
      <w:r w:rsidRPr="008839FD">
        <w:rPr>
          <w:rFonts w:ascii="Times New Roman" w:hAnsi="Times New Roman" w:cs="Times New Roman"/>
        </w:rPr>
        <w:t xml:space="preserve">Pirkimo sąlygų </w:t>
      </w:r>
      <w:r w:rsidR="00FA54C7">
        <w:rPr>
          <w:rFonts w:ascii="Times New Roman" w:hAnsi="Times New Roman" w:cs="Times New Roman"/>
        </w:rPr>
        <w:t>9</w:t>
      </w:r>
      <w:r w:rsidR="00A949CC">
        <w:rPr>
          <w:rFonts w:ascii="Times New Roman" w:hAnsi="Times New Roman" w:cs="Times New Roman"/>
        </w:rPr>
        <w:t xml:space="preserve"> </w:t>
      </w:r>
      <w:r w:rsidRPr="008839FD">
        <w:rPr>
          <w:rFonts w:ascii="Times New Roman" w:hAnsi="Times New Roman" w:cs="Times New Roman"/>
        </w:rPr>
        <w:t>priedas „Terminai“</w:t>
      </w:r>
      <w:bookmarkEnd w:id="57"/>
    </w:p>
    <w:p w14:paraId="2C73A52C" w14:textId="77777777" w:rsidR="009B4090" w:rsidRPr="008839FD" w:rsidRDefault="009B4090" w:rsidP="009B4090">
      <w:pPr>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3C138F">
            <w:pPr>
              <w:ind w:firstLine="0"/>
              <w:rPr>
                <w:sz w:val="24"/>
                <w:szCs w:val="24"/>
              </w:rPr>
            </w:pPr>
            <w:r w:rsidRPr="00D85BFB">
              <w:rPr>
                <w:sz w:val="24"/>
                <w:szCs w:val="24"/>
              </w:rPr>
              <w:t>Eil.</w:t>
            </w:r>
          </w:p>
          <w:p w14:paraId="3350107A" w14:textId="77777777" w:rsidR="009B4090" w:rsidRPr="00D85BFB" w:rsidRDefault="009B4090" w:rsidP="003C138F">
            <w:pPr>
              <w:ind w:firstLine="0"/>
              <w:rPr>
                <w:sz w:val="24"/>
                <w:szCs w:val="24"/>
              </w:rPr>
            </w:pPr>
            <w:r w:rsidRPr="00D85BFB">
              <w:rPr>
                <w:sz w:val="24"/>
                <w:szCs w:val="24"/>
              </w:rPr>
              <w:t>Nr.</w:t>
            </w:r>
          </w:p>
        </w:tc>
        <w:tc>
          <w:tcPr>
            <w:tcW w:w="2452" w:type="dxa"/>
          </w:tcPr>
          <w:p w14:paraId="2194E5E0" w14:textId="77777777" w:rsidR="009B4090" w:rsidRPr="00D85BFB" w:rsidRDefault="009B4090" w:rsidP="003C138F">
            <w:pPr>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3C138F">
            <w:pPr>
              <w:ind w:firstLine="34"/>
              <w:rPr>
                <w:b/>
                <w:sz w:val="24"/>
                <w:szCs w:val="24"/>
              </w:rPr>
            </w:pPr>
            <w:r w:rsidRPr="00D85BFB">
              <w:rPr>
                <w:b/>
                <w:sz w:val="24"/>
                <w:szCs w:val="24"/>
              </w:rPr>
              <w:t>DATA/DIENŲ SKAIČIUS/ LAIKAS</w:t>
            </w:r>
          </w:p>
          <w:p w14:paraId="7F0A1DFE" w14:textId="77777777" w:rsidR="009B4090" w:rsidRPr="00D85BFB" w:rsidRDefault="009B4090" w:rsidP="003C138F">
            <w:pPr>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3C138F">
            <w:pPr>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3C138F">
            <w:pPr>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3C138F">
            <w:pPr>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3C138F">
            <w:pPr>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3C138F">
            <w:pPr>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3C138F">
            <w:pPr>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3C138F">
            <w:pPr>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3C138F">
            <w:pPr>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3C138F">
            <w:pPr>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3C138F">
            <w:pPr>
              <w:ind w:firstLine="34"/>
              <w:rPr>
                <w:color w:val="7030A0"/>
                <w:sz w:val="24"/>
                <w:szCs w:val="24"/>
              </w:rPr>
            </w:pPr>
          </w:p>
          <w:p w14:paraId="3A9BEA2F" w14:textId="77777777" w:rsidR="00B831AF" w:rsidRPr="00D85BFB" w:rsidRDefault="00B831AF" w:rsidP="003C138F">
            <w:pPr>
              <w:ind w:firstLine="34"/>
              <w:rPr>
                <w:color w:val="7030A0"/>
                <w:sz w:val="24"/>
                <w:szCs w:val="24"/>
              </w:rPr>
            </w:pPr>
          </w:p>
          <w:p w14:paraId="0A73EB56" w14:textId="77777777" w:rsidR="00B831AF" w:rsidRPr="00D85BFB" w:rsidRDefault="00B831AF" w:rsidP="003C138F">
            <w:pPr>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3C138F">
            <w:pPr>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3C138F">
            <w:pPr>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3C138F">
            <w:pPr>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3C138F">
            <w:pPr>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3C138F">
            <w:pPr>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3C138F">
            <w:pPr>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3C138F">
            <w:pPr>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3C138F">
            <w:pPr>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3C138F">
            <w:pPr>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3C138F">
            <w:pPr>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3C138F">
            <w:pPr>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3C138F">
            <w:pPr>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3C138F">
            <w:pPr>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3C138F">
            <w:pPr>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3C138F">
            <w:pPr>
              <w:ind w:firstLine="34"/>
              <w:rPr>
                <w:sz w:val="24"/>
                <w:szCs w:val="24"/>
              </w:rPr>
            </w:pPr>
            <w:r w:rsidRPr="00D85BFB">
              <w:rPr>
                <w:iCs/>
                <w:sz w:val="24"/>
                <w:szCs w:val="24"/>
              </w:rPr>
              <w:t>Netaikoma</w:t>
            </w:r>
          </w:p>
          <w:p w14:paraId="75B66440" w14:textId="77777777" w:rsidR="009B4090" w:rsidRPr="00D85BFB" w:rsidRDefault="009B4090" w:rsidP="003C138F">
            <w:pPr>
              <w:ind w:firstLine="34"/>
              <w:rPr>
                <w:sz w:val="24"/>
                <w:szCs w:val="24"/>
              </w:rPr>
            </w:pPr>
          </w:p>
        </w:tc>
        <w:tc>
          <w:tcPr>
            <w:tcW w:w="3156" w:type="dxa"/>
          </w:tcPr>
          <w:p w14:paraId="7130EA53" w14:textId="77777777" w:rsidR="009B4090" w:rsidRPr="00D85BFB" w:rsidRDefault="009B4090" w:rsidP="003C138F">
            <w:pPr>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3C138F">
            <w:pPr>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3C138F">
            <w:pPr>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3C138F">
            <w:pPr>
              <w:ind w:firstLine="34"/>
              <w:rPr>
                <w:sz w:val="24"/>
                <w:szCs w:val="24"/>
              </w:rPr>
            </w:pPr>
            <w:r w:rsidRPr="00D85BFB">
              <w:rPr>
                <w:iCs/>
                <w:sz w:val="24"/>
                <w:szCs w:val="24"/>
              </w:rPr>
              <w:t>Netaikoma</w:t>
            </w:r>
          </w:p>
          <w:p w14:paraId="44FBEDE4" w14:textId="77777777" w:rsidR="009B4090" w:rsidRPr="00D85BFB" w:rsidRDefault="009B4090" w:rsidP="003C138F">
            <w:pPr>
              <w:ind w:firstLine="34"/>
              <w:rPr>
                <w:sz w:val="24"/>
                <w:szCs w:val="24"/>
              </w:rPr>
            </w:pPr>
          </w:p>
        </w:tc>
        <w:tc>
          <w:tcPr>
            <w:tcW w:w="3156" w:type="dxa"/>
          </w:tcPr>
          <w:p w14:paraId="0FE22BD5" w14:textId="77777777" w:rsidR="009B4090" w:rsidRPr="00D85BFB" w:rsidRDefault="009B4090" w:rsidP="003C138F">
            <w:pPr>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3C138F">
            <w:pPr>
              <w:ind w:firstLine="0"/>
              <w:rPr>
                <w:bCs/>
                <w:sz w:val="24"/>
                <w:szCs w:val="24"/>
              </w:rPr>
            </w:pPr>
            <w:r w:rsidRPr="00D85BFB">
              <w:rPr>
                <w:bCs/>
                <w:sz w:val="24"/>
                <w:szCs w:val="24"/>
              </w:rPr>
              <w:lastRenderedPageBreak/>
              <w:t>8</w:t>
            </w:r>
            <w:r w:rsidR="00DC230B" w:rsidRPr="00D85BFB">
              <w:rPr>
                <w:bCs/>
                <w:sz w:val="24"/>
                <w:szCs w:val="24"/>
              </w:rPr>
              <w:t>.</w:t>
            </w:r>
          </w:p>
        </w:tc>
        <w:tc>
          <w:tcPr>
            <w:tcW w:w="2452" w:type="dxa"/>
          </w:tcPr>
          <w:p w14:paraId="340D9E6A" w14:textId="77777777" w:rsidR="009B4090" w:rsidRPr="00D85BFB" w:rsidRDefault="77AB3985"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3C138F">
            <w:pPr>
              <w:ind w:firstLine="34"/>
              <w:rPr>
                <w:sz w:val="24"/>
                <w:szCs w:val="24"/>
              </w:rPr>
            </w:pPr>
            <w:r w:rsidRPr="00D85BFB">
              <w:rPr>
                <w:bCs/>
                <w:sz w:val="24"/>
                <w:szCs w:val="24"/>
              </w:rPr>
              <w:t>Netaikoma</w:t>
            </w:r>
          </w:p>
        </w:tc>
        <w:tc>
          <w:tcPr>
            <w:tcW w:w="3156" w:type="dxa"/>
          </w:tcPr>
          <w:p w14:paraId="04C1396A" w14:textId="77777777" w:rsidR="009B4090" w:rsidRPr="00D85BFB" w:rsidRDefault="009B4090" w:rsidP="003C138F">
            <w:pPr>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3C138F">
            <w:pPr>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3C138F">
            <w:pPr>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3C138F">
            <w:pPr>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3C138F">
            <w:pPr>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3C138F">
            <w:pPr>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3C138F">
            <w:pPr>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3C138F">
            <w:pPr>
              <w:ind w:firstLine="34"/>
              <w:rPr>
                <w:sz w:val="24"/>
                <w:szCs w:val="24"/>
              </w:rPr>
            </w:pPr>
          </w:p>
          <w:p w14:paraId="42DFB6F5" w14:textId="77777777" w:rsidR="009B4090" w:rsidRPr="00D85BFB" w:rsidRDefault="009B4090" w:rsidP="003C138F">
            <w:pPr>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3C138F">
            <w:pPr>
              <w:ind w:firstLine="34"/>
              <w:rPr>
                <w:sz w:val="24"/>
                <w:szCs w:val="24"/>
              </w:rPr>
            </w:pPr>
          </w:p>
          <w:p w14:paraId="4F16492C" w14:textId="77777777" w:rsidR="009B4090" w:rsidRPr="00D85BFB" w:rsidRDefault="009B4090" w:rsidP="003C138F">
            <w:pPr>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3C138F">
            <w:pPr>
              <w:ind w:firstLine="34"/>
              <w:rPr>
                <w:sz w:val="24"/>
                <w:szCs w:val="24"/>
              </w:rPr>
            </w:pPr>
          </w:p>
        </w:tc>
        <w:tc>
          <w:tcPr>
            <w:tcW w:w="3156" w:type="dxa"/>
            <w:hideMark/>
          </w:tcPr>
          <w:p w14:paraId="56F9933D" w14:textId="77777777" w:rsidR="009B4090" w:rsidRPr="00D85BFB" w:rsidRDefault="009B4090" w:rsidP="003C138F">
            <w:pPr>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3C138F">
            <w:pPr>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3C138F">
            <w:pPr>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t>d</w:t>
            </w:r>
            <w:r w:rsidR="009B4090" w:rsidRPr="00D85BFB">
              <w:rPr>
                <w:sz w:val="24"/>
                <w:szCs w:val="24"/>
              </w:rPr>
              <w:t>alyviams ne vėliau kaip per</w:t>
            </w:r>
          </w:p>
        </w:tc>
        <w:tc>
          <w:tcPr>
            <w:tcW w:w="3397" w:type="dxa"/>
            <w:hideMark/>
          </w:tcPr>
          <w:p w14:paraId="28AC7BFA" w14:textId="77777777" w:rsidR="009B4090" w:rsidRPr="00D85BFB" w:rsidRDefault="009B4090" w:rsidP="003C138F">
            <w:pPr>
              <w:ind w:firstLine="34"/>
              <w:rPr>
                <w:sz w:val="24"/>
                <w:szCs w:val="24"/>
              </w:rPr>
            </w:pPr>
            <w:r w:rsidRPr="00D85BFB">
              <w:rPr>
                <w:sz w:val="24"/>
                <w:szCs w:val="24"/>
              </w:rPr>
              <w:t>6 (šešias) darbo dienas nuo pretenzijos gavimo dienos</w:t>
            </w:r>
          </w:p>
        </w:tc>
        <w:tc>
          <w:tcPr>
            <w:tcW w:w="3156" w:type="dxa"/>
            <w:hideMark/>
          </w:tcPr>
          <w:p w14:paraId="7C1CECD9" w14:textId="77777777" w:rsidR="009B4090" w:rsidRPr="00D85BFB" w:rsidRDefault="009B4090" w:rsidP="003C138F">
            <w:pPr>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3C138F">
            <w:pPr>
              <w:ind w:firstLine="0"/>
              <w:rPr>
                <w:bCs/>
                <w:sz w:val="24"/>
                <w:szCs w:val="24"/>
              </w:rPr>
            </w:pPr>
            <w:r w:rsidRPr="00D85BFB">
              <w:rPr>
                <w:bCs/>
                <w:sz w:val="24"/>
                <w:szCs w:val="24"/>
              </w:rPr>
              <w:lastRenderedPageBreak/>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3C138F">
            <w:pPr>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3C138F">
            <w:pPr>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3C138F">
            <w:pPr>
              <w:ind w:firstLine="34"/>
              <w:rPr>
                <w:sz w:val="24"/>
                <w:szCs w:val="24"/>
              </w:rPr>
            </w:pPr>
          </w:p>
        </w:tc>
      </w:tr>
      <w:bookmarkEnd w:id="8"/>
    </w:tbl>
    <w:p w14:paraId="175EDBD9" w14:textId="77777777" w:rsidR="009B4090" w:rsidRPr="008839FD" w:rsidRDefault="009B4090" w:rsidP="003C138F">
      <w:pPr>
        <w:spacing w:line="240" w:lineRule="auto"/>
        <w:rPr>
          <w:rFonts w:ascii="Times New Roman" w:hAnsi="Times New Roman" w:cs="Times New Roman"/>
        </w:rPr>
      </w:pPr>
    </w:p>
    <w:sectPr w:rsidR="009B4090" w:rsidRPr="008839FD" w:rsidSect="00182661">
      <w:headerReference w:type="default" r:id="rId16"/>
      <w:footerReference w:type="default" r:id="rId17"/>
      <w:headerReference w:type="first" r:id="rId18"/>
      <w:footerReference w:type="first" r:id="rId19"/>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648D" w14:textId="77777777" w:rsidR="00423C22" w:rsidRDefault="00423C22" w:rsidP="00D05666">
      <w:r>
        <w:separator/>
      </w:r>
    </w:p>
  </w:endnote>
  <w:endnote w:type="continuationSeparator" w:id="0">
    <w:p w14:paraId="428F5C76" w14:textId="77777777" w:rsidR="00423C22" w:rsidRDefault="00423C22" w:rsidP="00D05666">
      <w:r>
        <w:continuationSeparator/>
      </w:r>
    </w:p>
  </w:endnote>
  <w:endnote w:type="continuationNotice" w:id="1">
    <w:p w14:paraId="3A74BABB" w14:textId="77777777" w:rsidR="00423C22" w:rsidRDefault="00423C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ptos">
    <w:altName w:val="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15E1" w14:textId="77777777" w:rsidR="00423C22" w:rsidRDefault="00423C22" w:rsidP="00D05666">
      <w:r>
        <w:separator/>
      </w:r>
    </w:p>
  </w:footnote>
  <w:footnote w:type="continuationSeparator" w:id="0">
    <w:p w14:paraId="0ACA7506" w14:textId="77777777" w:rsidR="00423C22" w:rsidRDefault="00423C22" w:rsidP="00D05666">
      <w:r>
        <w:continuationSeparator/>
      </w:r>
    </w:p>
  </w:footnote>
  <w:footnote w:type="continuationNotice" w:id="1">
    <w:p w14:paraId="313A4429" w14:textId="77777777" w:rsidR="00423C22" w:rsidRDefault="00423C22">
      <w:pPr>
        <w:spacing w:line="240" w:lineRule="auto"/>
      </w:pPr>
    </w:p>
  </w:footnote>
  <w:footnote w:id="2">
    <w:p w14:paraId="7B9CCEDA" w14:textId="77777777" w:rsidR="0005058D" w:rsidRDefault="0005058D" w:rsidP="0005058D">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9B87855" w14:textId="77777777" w:rsidR="0005058D" w:rsidRDefault="0005058D" w:rsidP="0005058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34A097D" w14:textId="77777777" w:rsidR="00AA6398" w:rsidRDefault="00192237">
        <w:pPr>
          <w:pStyle w:val="Antrats"/>
          <w:jc w:val="center"/>
        </w:pPr>
        <w:r>
          <w:fldChar w:fldCharType="begin"/>
        </w:r>
        <w:r>
          <w:instrText>PAGE   \* MERGEFORMAT</w:instrText>
        </w:r>
        <w:r>
          <w:fldChar w:fldCharType="separate"/>
        </w:r>
        <w:r w:rsidR="00A40ACC">
          <w:rPr>
            <w:noProof/>
          </w:rPr>
          <w:t>2</w:t>
        </w:r>
        <w:r w:rsidR="00A40ACC">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64B"/>
    <w:multiLevelType w:val="multilevel"/>
    <w:tmpl w:val="4C9202AA"/>
    <w:lvl w:ilvl="0">
      <w:start w:val="1"/>
      <w:numFmt w:val="decimal"/>
      <w:lvlText w:val="%1."/>
      <w:lvlJc w:val="left"/>
      <w:pPr>
        <w:tabs>
          <w:tab w:val="num" w:pos="775"/>
        </w:tabs>
        <w:ind w:left="1495"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45DF4"/>
    <w:multiLevelType w:val="multilevel"/>
    <w:tmpl w:val="F6662C36"/>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94371B"/>
    <w:multiLevelType w:val="multilevel"/>
    <w:tmpl w:val="360A6BA0"/>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48084E"/>
    <w:multiLevelType w:val="hybridMultilevel"/>
    <w:tmpl w:val="78C232D8"/>
    <w:lvl w:ilvl="0" w:tplc="193A0B3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640185">
    <w:abstractNumId w:val="3"/>
  </w:num>
  <w:num w:numId="2" w16cid:durableId="1704013162">
    <w:abstractNumId w:val="13"/>
  </w:num>
  <w:num w:numId="3" w16cid:durableId="551768332">
    <w:abstractNumId w:val="8"/>
  </w:num>
  <w:num w:numId="4" w16cid:durableId="637804630">
    <w:abstractNumId w:val="17"/>
  </w:num>
  <w:num w:numId="5" w16cid:durableId="899831750">
    <w:abstractNumId w:val="5"/>
  </w:num>
  <w:num w:numId="6" w16cid:durableId="345182882">
    <w:abstractNumId w:val="2"/>
  </w:num>
  <w:num w:numId="7" w16cid:durableId="1658339743">
    <w:abstractNumId w:val="9"/>
  </w:num>
  <w:num w:numId="8" w16cid:durableId="891575252">
    <w:abstractNumId w:val="15"/>
  </w:num>
  <w:num w:numId="9" w16cid:durableId="1315061993">
    <w:abstractNumId w:val="11"/>
  </w:num>
  <w:num w:numId="10" w16cid:durableId="1559510388">
    <w:abstractNumId w:val="6"/>
  </w:num>
  <w:num w:numId="11" w16cid:durableId="2137411011">
    <w:abstractNumId w:val="16"/>
  </w:num>
  <w:num w:numId="12" w16cid:durableId="1755861137">
    <w:abstractNumId w:val="1"/>
  </w:num>
  <w:num w:numId="13" w16cid:durableId="424306345">
    <w:abstractNumId w:val="0"/>
  </w:num>
  <w:num w:numId="14" w16cid:durableId="685593254">
    <w:abstractNumId w:val="14"/>
  </w:num>
  <w:num w:numId="15" w16cid:durableId="1794785608">
    <w:abstractNumId w:val="10"/>
  </w:num>
  <w:num w:numId="16" w16cid:durableId="2039622172">
    <w:abstractNumId w:val="4"/>
  </w:num>
  <w:num w:numId="17" w16cid:durableId="839390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216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E1"/>
    <w:rsid w:val="00015F33"/>
    <w:rsid w:val="0001618D"/>
    <w:rsid w:val="00016836"/>
    <w:rsid w:val="00020176"/>
    <w:rsid w:val="00020DD7"/>
    <w:rsid w:val="00020FD4"/>
    <w:rsid w:val="00021ECC"/>
    <w:rsid w:val="00021EFA"/>
    <w:rsid w:val="0002241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8CD"/>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58D"/>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35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6EDF"/>
    <w:rsid w:val="000F7102"/>
    <w:rsid w:val="00100B38"/>
    <w:rsid w:val="001010F7"/>
    <w:rsid w:val="00101313"/>
    <w:rsid w:val="0010148D"/>
    <w:rsid w:val="00101C48"/>
    <w:rsid w:val="0010270D"/>
    <w:rsid w:val="00103049"/>
    <w:rsid w:val="00103AD2"/>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0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A07"/>
    <w:rsid w:val="00164443"/>
    <w:rsid w:val="001647BD"/>
    <w:rsid w:val="001651C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262"/>
    <w:rsid w:val="00180340"/>
    <w:rsid w:val="00180466"/>
    <w:rsid w:val="00181168"/>
    <w:rsid w:val="00181511"/>
    <w:rsid w:val="001816D6"/>
    <w:rsid w:val="00182661"/>
    <w:rsid w:val="00182E25"/>
    <w:rsid w:val="00185454"/>
    <w:rsid w:val="00185997"/>
    <w:rsid w:val="00185BC4"/>
    <w:rsid w:val="001864DB"/>
    <w:rsid w:val="001904E1"/>
    <w:rsid w:val="00190DCE"/>
    <w:rsid w:val="001912E2"/>
    <w:rsid w:val="0019130D"/>
    <w:rsid w:val="00191CEF"/>
    <w:rsid w:val="001920B3"/>
    <w:rsid w:val="00192237"/>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2E1"/>
    <w:rsid w:val="001B5CAB"/>
    <w:rsid w:val="001B7035"/>
    <w:rsid w:val="001C11A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69B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BCC"/>
    <w:rsid w:val="002A3C89"/>
    <w:rsid w:val="002A4AC9"/>
    <w:rsid w:val="002A523D"/>
    <w:rsid w:val="002A55FA"/>
    <w:rsid w:val="002A58C9"/>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639"/>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1FF5"/>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3C2"/>
    <w:rsid w:val="00346410"/>
    <w:rsid w:val="003467C0"/>
    <w:rsid w:val="003468EC"/>
    <w:rsid w:val="003477AB"/>
    <w:rsid w:val="00347ABB"/>
    <w:rsid w:val="0035041E"/>
    <w:rsid w:val="0035091B"/>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BFE"/>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D38"/>
    <w:rsid w:val="003A65F9"/>
    <w:rsid w:val="003A6756"/>
    <w:rsid w:val="003A6BC4"/>
    <w:rsid w:val="003B0093"/>
    <w:rsid w:val="003B0312"/>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C22"/>
    <w:rsid w:val="00424C4C"/>
    <w:rsid w:val="004252AF"/>
    <w:rsid w:val="00426E64"/>
    <w:rsid w:val="00427174"/>
    <w:rsid w:val="00427210"/>
    <w:rsid w:val="00430DB7"/>
    <w:rsid w:val="004321B5"/>
    <w:rsid w:val="0043230B"/>
    <w:rsid w:val="00432574"/>
    <w:rsid w:val="0043288C"/>
    <w:rsid w:val="00432D9A"/>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9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5C5"/>
    <w:rsid w:val="004758C1"/>
    <w:rsid w:val="00475F9B"/>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07A"/>
    <w:rsid w:val="004B533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BD"/>
    <w:rsid w:val="004C5B66"/>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76"/>
    <w:rsid w:val="004F57E9"/>
    <w:rsid w:val="004F5A06"/>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83E"/>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6D8A"/>
    <w:rsid w:val="00567348"/>
    <w:rsid w:val="00567497"/>
    <w:rsid w:val="00567800"/>
    <w:rsid w:val="00567A52"/>
    <w:rsid w:val="00567B26"/>
    <w:rsid w:val="00570722"/>
    <w:rsid w:val="00570E2E"/>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DD8"/>
    <w:rsid w:val="00594FA6"/>
    <w:rsid w:val="00595F1A"/>
    <w:rsid w:val="00595F8E"/>
    <w:rsid w:val="005964CC"/>
    <w:rsid w:val="00596895"/>
    <w:rsid w:val="00596BDA"/>
    <w:rsid w:val="00597972"/>
    <w:rsid w:val="005A07D8"/>
    <w:rsid w:val="005A0C5B"/>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C0258"/>
    <w:rsid w:val="005C0B37"/>
    <w:rsid w:val="005C17C2"/>
    <w:rsid w:val="005C3941"/>
    <w:rsid w:val="005C3F18"/>
    <w:rsid w:val="005C4923"/>
    <w:rsid w:val="005C5BD5"/>
    <w:rsid w:val="005C6C2A"/>
    <w:rsid w:val="005C6C99"/>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007"/>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7BC"/>
    <w:rsid w:val="00621335"/>
    <w:rsid w:val="0062150E"/>
    <w:rsid w:val="00623F37"/>
    <w:rsid w:val="00623F56"/>
    <w:rsid w:val="0062416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F2"/>
    <w:rsid w:val="00673538"/>
    <w:rsid w:val="006737EC"/>
    <w:rsid w:val="00676D59"/>
    <w:rsid w:val="00677B00"/>
    <w:rsid w:val="00677F40"/>
    <w:rsid w:val="00680281"/>
    <w:rsid w:val="00681CDE"/>
    <w:rsid w:val="006824FC"/>
    <w:rsid w:val="00682AD5"/>
    <w:rsid w:val="0068448B"/>
    <w:rsid w:val="0068521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D7"/>
    <w:rsid w:val="006B1131"/>
    <w:rsid w:val="006B1A30"/>
    <w:rsid w:val="006B257C"/>
    <w:rsid w:val="006B3563"/>
    <w:rsid w:val="006B379B"/>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C8B"/>
    <w:rsid w:val="006D3FB5"/>
    <w:rsid w:val="006D463E"/>
    <w:rsid w:val="006D6694"/>
    <w:rsid w:val="006D67EE"/>
    <w:rsid w:val="006E04DD"/>
    <w:rsid w:val="006E05DF"/>
    <w:rsid w:val="006E0E52"/>
    <w:rsid w:val="006E16F5"/>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CC2"/>
    <w:rsid w:val="00715222"/>
    <w:rsid w:val="0071539A"/>
    <w:rsid w:val="007154B7"/>
    <w:rsid w:val="007160DA"/>
    <w:rsid w:val="0071650A"/>
    <w:rsid w:val="00716F5E"/>
    <w:rsid w:val="00717339"/>
    <w:rsid w:val="00717909"/>
    <w:rsid w:val="00717D94"/>
    <w:rsid w:val="00720E2A"/>
    <w:rsid w:val="007212B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168"/>
    <w:rsid w:val="007611E9"/>
    <w:rsid w:val="00761429"/>
    <w:rsid w:val="0076284D"/>
    <w:rsid w:val="00763AD9"/>
    <w:rsid w:val="00764FD6"/>
    <w:rsid w:val="007654C6"/>
    <w:rsid w:val="00765F24"/>
    <w:rsid w:val="00766211"/>
    <w:rsid w:val="00766335"/>
    <w:rsid w:val="00771A27"/>
    <w:rsid w:val="00771EC8"/>
    <w:rsid w:val="007720C2"/>
    <w:rsid w:val="007724D3"/>
    <w:rsid w:val="007731F0"/>
    <w:rsid w:val="00773E55"/>
    <w:rsid w:val="007740AD"/>
    <w:rsid w:val="00774FA3"/>
    <w:rsid w:val="0077554C"/>
    <w:rsid w:val="0077592D"/>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308"/>
    <w:rsid w:val="007E6C65"/>
    <w:rsid w:val="007E7010"/>
    <w:rsid w:val="007F0164"/>
    <w:rsid w:val="007F1A0D"/>
    <w:rsid w:val="007F1B2E"/>
    <w:rsid w:val="007F1B84"/>
    <w:rsid w:val="007F2173"/>
    <w:rsid w:val="007F322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ABE"/>
    <w:rsid w:val="008272CE"/>
    <w:rsid w:val="0082733A"/>
    <w:rsid w:val="00827AF2"/>
    <w:rsid w:val="00831133"/>
    <w:rsid w:val="0083270B"/>
    <w:rsid w:val="00832DC7"/>
    <w:rsid w:val="008335C6"/>
    <w:rsid w:val="008339CC"/>
    <w:rsid w:val="00833AB8"/>
    <w:rsid w:val="00833C48"/>
    <w:rsid w:val="008344ED"/>
    <w:rsid w:val="008349ED"/>
    <w:rsid w:val="00834BBD"/>
    <w:rsid w:val="00834CBF"/>
    <w:rsid w:val="00834D3E"/>
    <w:rsid w:val="00834EEC"/>
    <w:rsid w:val="00835378"/>
    <w:rsid w:val="00836A97"/>
    <w:rsid w:val="00836C8F"/>
    <w:rsid w:val="00837056"/>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FA"/>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3FB"/>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2DB"/>
    <w:rsid w:val="00877A5D"/>
    <w:rsid w:val="008802B8"/>
    <w:rsid w:val="00880345"/>
    <w:rsid w:val="00881064"/>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0C4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63B"/>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F6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49"/>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181"/>
    <w:rsid w:val="00987609"/>
    <w:rsid w:val="00987DE7"/>
    <w:rsid w:val="009905AD"/>
    <w:rsid w:val="00990A2D"/>
    <w:rsid w:val="009910A4"/>
    <w:rsid w:val="00991456"/>
    <w:rsid w:val="0099179F"/>
    <w:rsid w:val="009921F1"/>
    <w:rsid w:val="009922E3"/>
    <w:rsid w:val="00992968"/>
    <w:rsid w:val="0099297C"/>
    <w:rsid w:val="0099299E"/>
    <w:rsid w:val="00992E10"/>
    <w:rsid w:val="00992F47"/>
    <w:rsid w:val="00993376"/>
    <w:rsid w:val="009934D3"/>
    <w:rsid w:val="00993CDB"/>
    <w:rsid w:val="00993EC5"/>
    <w:rsid w:val="00995FEE"/>
    <w:rsid w:val="00996076"/>
    <w:rsid w:val="0099677F"/>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CC"/>
    <w:rsid w:val="00A41AC1"/>
    <w:rsid w:val="00A41CA4"/>
    <w:rsid w:val="00A42B33"/>
    <w:rsid w:val="00A42FE7"/>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951"/>
    <w:rsid w:val="00A80C02"/>
    <w:rsid w:val="00A81851"/>
    <w:rsid w:val="00A81AA2"/>
    <w:rsid w:val="00A81FB7"/>
    <w:rsid w:val="00A829C4"/>
    <w:rsid w:val="00A83F3F"/>
    <w:rsid w:val="00A84437"/>
    <w:rsid w:val="00A84786"/>
    <w:rsid w:val="00A85128"/>
    <w:rsid w:val="00A857C4"/>
    <w:rsid w:val="00A865DA"/>
    <w:rsid w:val="00A90202"/>
    <w:rsid w:val="00A90309"/>
    <w:rsid w:val="00A90821"/>
    <w:rsid w:val="00A90C03"/>
    <w:rsid w:val="00A91483"/>
    <w:rsid w:val="00A92611"/>
    <w:rsid w:val="00A934E0"/>
    <w:rsid w:val="00A94866"/>
    <w:rsid w:val="00A949CC"/>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5EE"/>
    <w:rsid w:val="00AE7102"/>
    <w:rsid w:val="00AF0AB7"/>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947"/>
    <w:rsid w:val="00B33394"/>
    <w:rsid w:val="00B33EAC"/>
    <w:rsid w:val="00B349C5"/>
    <w:rsid w:val="00B34FE6"/>
    <w:rsid w:val="00B3551C"/>
    <w:rsid w:val="00B359A7"/>
    <w:rsid w:val="00B35B28"/>
    <w:rsid w:val="00B35FC1"/>
    <w:rsid w:val="00B36625"/>
    <w:rsid w:val="00B3691F"/>
    <w:rsid w:val="00B3699E"/>
    <w:rsid w:val="00B37893"/>
    <w:rsid w:val="00B378C2"/>
    <w:rsid w:val="00B40D4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BC0"/>
    <w:rsid w:val="00BC7052"/>
    <w:rsid w:val="00BC74E7"/>
    <w:rsid w:val="00BC759E"/>
    <w:rsid w:val="00BC7964"/>
    <w:rsid w:val="00BD00CF"/>
    <w:rsid w:val="00BD290E"/>
    <w:rsid w:val="00BD2E81"/>
    <w:rsid w:val="00BD3D5D"/>
    <w:rsid w:val="00BD65FB"/>
    <w:rsid w:val="00BE13D5"/>
    <w:rsid w:val="00BE1520"/>
    <w:rsid w:val="00BE1858"/>
    <w:rsid w:val="00BE24FC"/>
    <w:rsid w:val="00BE3B73"/>
    <w:rsid w:val="00BE3C0E"/>
    <w:rsid w:val="00BE3EEA"/>
    <w:rsid w:val="00BE432C"/>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70"/>
    <w:rsid w:val="00C3734E"/>
    <w:rsid w:val="00C373EA"/>
    <w:rsid w:val="00C37E50"/>
    <w:rsid w:val="00C4011A"/>
    <w:rsid w:val="00C42315"/>
    <w:rsid w:val="00C42A0E"/>
    <w:rsid w:val="00C44E96"/>
    <w:rsid w:val="00C458E8"/>
    <w:rsid w:val="00C468E9"/>
    <w:rsid w:val="00C476D8"/>
    <w:rsid w:val="00C47CE7"/>
    <w:rsid w:val="00C515B6"/>
    <w:rsid w:val="00C517BE"/>
    <w:rsid w:val="00C51CF2"/>
    <w:rsid w:val="00C52086"/>
    <w:rsid w:val="00C53D52"/>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63C"/>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410"/>
    <w:rsid w:val="00CE7939"/>
    <w:rsid w:val="00CF0529"/>
    <w:rsid w:val="00CF06D5"/>
    <w:rsid w:val="00CF1B69"/>
    <w:rsid w:val="00CF1D58"/>
    <w:rsid w:val="00CF2677"/>
    <w:rsid w:val="00CF2CB6"/>
    <w:rsid w:val="00CF3A6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5FB"/>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FE3"/>
    <w:rsid w:val="00DD4DF8"/>
    <w:rsid w:val="00DD4F0E"/>
    <w:rsid w:val="00DD6064"/>
    <w:rsid w:val="00DD6138"/>
    <w:rsid w:val="00DD6240"/>
    <w:rsid w:val="00DD649E"/>
    <w:rsid w:val="00DD6DD7"/>
    <w:rsid w:val="00DD75A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75E"/>
    <w:rsid w:val="00DF681A"/>
    <w:rsid w:val="00DF690E"/>
    <w:rsid w:val="00DF695B"/>
    <w:rsid w:val="00DF6C8C"/>
    <w:rsid w:val="00DF6D49"/>
    <w:rsid w:val="00DF75AC"/>
    <w:rsid w:val="00DF7BD5"/>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590"/>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017"/>
    <w:rsid w:val="00E9704C"/>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79E"/>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4B7"/>
    <w:rsid w:val="00F158C7"/>
    <w:rsid w:val="00F166A2"/>
    <w:rsid w:val="00F16BEB"/>
    <w:rsid w:val="00F170D1"/>
    <w:rsid w:val="00F17EDA"/>
    <w:rsid w:val="00F20241"/>
    <w:rsid w:val="00F20A26"/>
    <w:rsid w:val="00F20FBA"/>
    <w:rsid w:val="00F211FE"/>
    <w:rsid w:val="00F229DE"/>
    <w:rsid w:val="00F2421D"/>
    <w:rsid w:val="00F24A9F"/>
    <w:rsid w:val="00F25241"/>
    <w:rsid w:val="00F254DC"/>
    <w:rsid w:val="00F27690"/>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807"/>
    <w:rsid w:val="00F72F1B"/>
    <w:rsid w:val="00F732E6"/>
    <w:rsid w:val="00F75592"/>
    <w:rsid w:val="00F7599F"/>
    <w:rsid w:val="00F7680D"/>
    <w:rsid w:val="00F768B8"/>
    <w:rsid w:val="00F76B1E"/>
    <w:rsid w:val="00F77250"/>
    <w:rsid w:val="00F7725C"/>
    <w:rsid w:val="00F77A5D"/>
    <w:rsid w:val="00F77B99"/>
    <w:rsid w:val="00F8043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C7"/>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B407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Numatytasispastraiposriftas"/>
    <w:link w:val="Pagrindinistekstas1"/>
    <w:locked/>
    <w:rsid w:val="005F4007"/>
    <w:rPr>
      <w:rFonts w:ascii="TimesLT" w:hAnsi="TimesLT"/>
      <w:lang w:val="en-US" w:eastAsia="en-US"/>
    </w:rPr>
  </w:style>
  <w:style w:type="paragraph" w:customStyle="1" w:styleId="Pagrindinistekstas1">
    <w:name w:val="Pagrindinis tekstas1"/>
    <w:link w:val="BodytextChar"/>
    <w:qFormat/>
    <w:rsid w:val="005F4007"/>
    <w:pPr>
      <w:snapToGrid w:val="0"/>
      <w:spacing w:line="240" w:lineRule="auto"/>
      <w:ind w:firstLine="312"/>
    </w:pPr>
    <w:rPr>
      <w:rFonts w:ascii="TimesLT" w:hAnsi="TimesLT"/>
      <w:lang w:val="en-US" w:eastAsia="en-US"/>
    </w:rPr>
  </w:style>
  <w:style w:type="table" w:customStyle="1" w:styleId="Lentelstinklelis11">
    <w:name w:val="Lentelės tinklelis11"/>
    <w:basedOn w:val="prastojilentel"/>
    <w:uiPriority w:val="39"/>
    <w:rsid w:val="00594DD8"/>
    <w:pPr>
      <w:spacing w:line="240" w:lineRule="auto"/>
      <w:ind w:firstLine="0"/>
      <w:jc w:val="left"/>
    </w:pPr>
    <w:rPr>
      <w:rFonts w:ascii="Times New Roman" w:eastAsia="Calibri" w:hAnsi="Times New Roman"/>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71203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nalina.lt/svietimas/projektai.-programos/projektas-tukstantmecio-mokyklos-i-ignalinos-savivaldybeje/64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irspt.direktore@igne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edre.pulokiene@ignalinosgimnazija.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0D4DD0FFA42D481DF426EAAC788A3"/>
        <w:category>
          <w:name w:val="Bendrosios nuostatos"/>
          <w:gallery w:val="placeholder"/>
        </w:category>
        <w:types>
          <w:type w:val="bbPlcHdr"/>
        </w:types>
        <w:behaviors>
          <w:behavior w:val="content"/>
        </w:behaviors>
        <w:guid w:val="{F2FD9371-0AE9-4B64-81C5-0B4343595F6A}"/>
      </w:docPartPr>
      <w:docPartBody>
        <w:p w:rsidR="00A652B5" w:rsidRDefault="00A65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ptos">
    <w:altName w:val="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69"/>
    <w:rsid w:val="00A652B5"/>
    <w:rsid w:val="00E77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30526</Words>
  <Characters>17400</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2024-12-09T11:51:00Z</dcterms:created>
  <dcterms:modified xsi:type="dcterms:W3CDTF">2025-01-15T14:35:00Z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