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596D" w14:textId="77777777" w:rsidR="00095B5B" w:rsidRDefault="00095B5B" w:rsidP="00EF45D1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667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F04BD73" w14:textId="77777777" w:rsidR="00EF45D1" w:rsidRPr="00EF45D1" w:rsidRDefault="00EF45D1" w:rsidP="00EF45D1">
      <w:pPr>
        <w:spacing w:after="0" w:line="240" w:lineRule="auto"/>
      </w:pPr>
    </w:p>
    <w:p w14:paraId="0D109C91" w14:textId="77777777" w:rsidR="00095B5B" w:rsidRDefault="00095B5B" w:rsidP="00EF45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I-125 RADIOAKTYVIEJI ŠALTINIAI IR PRIEMONĖS MAŽŲ DOZIŲ PROSTATOS BRACHITERAPIJAI </w:t>
      </w:r>
    </w:p>
    <w:p w14:paraId="515324B7" w14:textId="6E69F6EF" w:rsidR="00095B5B" w:rsidRDefault="00095B5B" w:rsidP="00EF45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SU PANAUDOS BŪDU SUTEIKIAMA </w:t>
      </w:r>
      <w:r w:rsidR="00BC3A27"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IMPLANTAVIMO 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>SISTEMA</w:t>
      </w:r>
    </w:p>
    <w:p w14:paraId="6CC83DE8" w14:textId="77777777" w:rsidR="00095B5B" w:rsidRPr="00137667" w:rsidRDefault="00095B5B" w:rsidP="00EF45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5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1984"/>
        <w:gridCol w:w="5087"/>
        <w:gridCol w:w="1134"/>
        <w:gridCol w:w="1134"/>
        <w:gridCol w:w="4394"/>
      </w:tblGrid>
      <w:tr w:rsidR="00EF45D1" w:rsidRPr="007C4167" w14:paraId="719BCC65" w14:textId="77777777" w:rsidTr="00EF45D1">
        <w:trPr>
          <w:trHeight w:val="1231"/>
        </w:trPr>
        <w:tc>
          <w:tcPr>
            <w:tcW w:w="725" w:type="dxa"/>
            <w:shd w:val="clear" w:color="auto" w:fill="DAE9F7" w:themeFill="text2" w:themeFillTint="1A"/>
            <w:vAlign w:val="center"/>
          </w:tcPr>
          <w:p w14:paraId="1A56EED3" w14:textId="77777777" w:rsidR="00EF45D1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 xml:space="preserve">Eil. </w:t>
            </w:r>
          </w:p>
          <w:p w14:paraId="2CCED8DB" w14:textId="42BAFBB4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>Nr.</w:t>
            </w:r>
          </w:p>
        </w:tc>
        <w:tc>
          <w:tcPr>
            <w:tcW w:w="198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1B3C" w14:textId="1414E49B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>Reikalaujamas parametras</w:t>
            </w:r>
          </w:p>
        </w:tc>
        <w:tc>
          <w:tcPr>
            <w:tcW w:w="5087" w:type="dxa"/>
            <w:shd w:val="clear" w:color="auto" w:fill="DAE9F7" w:themeFill="text2" w:themeFillTint="1A"/>
            <w:vAlign w:val="center"/>
          </w:tcPr>
          <w:p w14:paraId="4CBB7FD3" w14:textId="77777777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 xml:space="preserve">Reikalaujama parametro reikšmė </w:t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6CA72F0F" w14:textId="1D7163B1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>Matavimo vnt.</w:t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22B45B5E" w14:textId="09BC7B5F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>Prelimi</w:t>
            </w:r>
            <w:r>
              <w:rPr>
                <w:b/>
                <w:sz w:val="20"/>
                <w:lang w:bidi="hi-IN"/>
              </w:rPr>
              <w:t>-</w:t>
            </w:r>
            <w:r w:rsidRPr="007C4167">
              <w:rPr>
                <w:b/>
                <w:sz w:val="20"/>
                <w:lang w:bidi="hi-IN"/>
              </w:rPr>
              <w:t>narus</w:t>
            </w:r>
          </w:p>
          <w:p w14:paraId="7F53767D" w14:textId="2FD8EC84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7C4167">
              <w:rPr>
                <w:b/>
                <w:sz w:val="20"/>
                <w:lang w:bidi="hi-IN"/>
              </w:rPr>
              <w:t>kiekis 24 mėn.</w:t>
            </w:r>
          </w:p>
        </w:tc>
        <w:tc>
          <w:tcPr>
            <w:tcW w:w="439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8BC0" w14:textId="5F510FDB" w:rsidR="00EF45D1" w:rsidRPr="007C4167" w:rsidRDefault="00EF45D1" w:rsidP="00EF45D1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EF45D1">
              <w:rPr>
                <w:b/>
                <w:sz w:val="20"/>
                <w:lang w:bidi="hi-IN"/>
              </w:rPr>
              <w:t>Tiekėjų pastabos / pasiūlymai /komentarai</w:t>
            </w:r>
          </w:p>
        </w:tc>
      </w:tr>
      <w:tr w:rsidR="00EF45D1" w:rsidRPr="007C4167" w14:paraId="263FB738" w14:textId="77777777" w:rsidTr="00EF45D1">
        <w:trPr>
          <w:trHeight w:val="560"/>
        </w:trPr>
        <w:tc>
          <w:tcPr>
            <w:tcW w:w="725" w:type="dxa"/>
            <w:shd w:val="clear" w:color="auto" w:fill="D9F2D0" w:themeFill="accent6" w:themeFillTint="33"/>
            <w:vAlign w:val="center"/>
          </w:tcPr>
          <w:p w14:paraId="0E78F9E8" w14:textId="7564A2B4" w:rsidR="00EF45D1" w:rsidRPr="00EF45D1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EF45D1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71" w:type="dxa"/>
            <w:gridSpan w:val="2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B0B3" w14:textId="2527DFD3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Radioaktyvieji šaltiniai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I-125</w:t>
            </w:r>
            <w:r w:rsidR="00BC3A27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 xml:space="preserve"> ir priemonės</w:t>
            </w:r>
          </w:p>
        </w:tc>
        <w:tc>
          <w:tcPr>
            <w:tcW w:w="1134" w:type="dxa"/>
            <w:vMerge w:val="restart"/>
          </w:tcPr>
          <w:p w14:paraId="52185329" w14:textId="04729B5D" w:rsidR="00EF45D1" w:rsidRPr="007C4167" w:rsidRDefault="00EF45D1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34" w:type="dxa"/>
            <w:vMerge w:val="restart"/>
          </w:tcPr>
          <w:p w14:paraId="1EF5D7B9" w14:textId="446BC717" w:rsidR="00EF45D1" w:rsidRPr="007C4167" w:rsidRDefault="00EF45D1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5000</w:t>
            </w:r>
          </w:p>
        </w:tc>
        <w:tc>
          <w:tcPr>
            <w:tcW w:w="4394" w:type="dxa"/>
            <w:vMerge w:val="restart"/>
          </w:tcPr>
          <w:p w14:paraId="58619279" w14:textId="0092BA85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5F832230" w14:textId="77777777" w:rsidTr="00EF45D1">
        <w:trPr>
          <w:trHeight w:val="560"/>
        </w:trPr>
        <w:tc>
          <w:tcPr>
            <w:tcW w:w="725" w:type="dxa"/>
          </w:tcPr>
          <w:p w14:paraId="48EBB411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C359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Paskirtis</w:t>
            </w:r>
          </w:p>
        </w:tc>
        <w:tc>
          <w:tcPr>
            <w:tcW w:w="5087" w:type="dxa"/>
          </w:tcPr>
          <w:p w14:paraId="48BDF8A2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Į prostatą implantuojamų radioaktyviųjų šaltinių grandinėlės, skirtos lokalizuotiems prostatos navikams gydyti.</w:t>
            </w:r>
          </w:p>
        </w:tc>
        <w:tc>
          <w:tcPr>
            <w:tcW w:w="1134" w:type="dxa"/>
            <w:vMerge/>
          </w:tcPr>
          <w:p w14:paraId="1A208F1A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62CB6BA1" w14:textId="1E97467A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30ECF820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1E79A811" w14:textId="77777777" w:rsidTr="00EF45D1">
        <w:trPr>
          <w:trHeight w:val="841"/>
        </w:trPr>
        <w:tc>
          <w:tcPr>
            <w:tcW w:w="725" w:type="dxa"/>
          </w:tcPr>
          <w:p w14:paraId="44C36AD2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DCE6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grandinėlės sandara</w:t>
            </w:r>
          </w:p>
        </w:tc>
        <w:tc>
          <w:tcPr>
            <w:tcW w:w="5087" w:type="dxa"/>
          </w:tcPr>
          <w:p w14:paraId="68581887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grandinėlė susideda iš nuosekliai besikeičiančių radioaktyviųjų sėklų ir tarpiklių, apgaubtų biologiškai skaidoma medžiaga.</w:t>
            </w:r>
          </w:p>
        </w:tc>
        <w:tc>
          <w:tcPr>
            <w:tcW w:w="1134" w:type="dxa"/>
            <w:vMerge/>
          </w:tcPr>
          <w:p w14:paraId="25778812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4077CFF8" w14:textId="00C2D381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4F7232D0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6824369F" w14:textId="77777777" w:rsidTr="00EF45D1">
        <w:trPr>
          <w:trHeight w:val="413"/>
        </w:trPr>
        <w:tc>
          <w:tcPr>
            <w:tcW w:w="725" w:type="dxa"/>
          </w:tcPr>
          <w:p w14:paraId="3C315763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482E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grandinėlės skersmuo</w:t>
            </w:r>
          </w:p>
        </w:tc>
        <w:tc>
          <w:tcPr>
            <w:tcW w:w="5087" w:type="dxa"/>
          </w:tcPr>
          <w:p w14:paraId="28C7F709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Ne daugiau 1 mm.</w:t>
            </w:r>
          </w:p>
        </w:tc>
        <w:tc>
          <w:tcPr>
            <w:tcW w:w="1134" w:type="dxa"/>
            <w:vMerge/>
          </w:tcPr>
          <w:p w14:paraId="5F389104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78B4AA86" w14:textId="111EC021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45FED0F6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11448B08" w14:textId="77777777" w:rsidTr="00B10CCD">
        <w:trPr>
          <w:trHeight w:val="802"/>
        </w:trPr>
        <w:tc>
          <w:tcPr>
            <w:tcW w:w="725" w:type="dxa"/>
          </w:tcPr>
          <w:p w14:paraId="5050581D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2F05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Tarpiklis</w:t>
            </w:r>
          </w:p>
        </w:tc>
        <w:tc>
          <w:tcPr>
            <w:tcW w:w="5087" w:type="dxa"/>
          </w:tcPr>
          <w:p w14:paraId="0685AE88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Biologiškai suyrantys tarpikliai apsaugo nuo šaltinių sustūmimo implantavimo adatoje ar kūne implantacijos metu ir po jos.</w:t>
            </w:r>
          </w:p>
        </w:tc>
        <w:tc>
          <w:tcPr>
            <w:tcW w:w="1134" w:type="dxa"/>
            <w:vMerge/>
          </w:tcPr>
          <w:p w14:paraId="23B1ACDA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03797C0D" w14:textId="748E308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6698AFF3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1E15FB77" w14:textId="77777777" w:rsidTr="00B10CCD">
        <w:trPr>
          <w:trHeight w:val="1962"/>
        </w:trPr>
        <w:tc>
          <w:tcPr>
            <w:tcW w:w="725" w:type="dxa"/>
          </w:tcPr>
          <w:p w14:paraId="0D965A99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44E5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Atstumas tarp šaltinių centrų grandinėlėje</w:t>
            </w:r>
          </w:p>
        </w:tc>
        <w:tc>
          <w:tcPr>
            <w:tcW w:w="5087" w:type="dxa"/>
          </w:tcPr>
          <w:p w14:paraId="1045F091" w14:textId="77777777" w:rsidR="00EF45D1" w:rsidRPr="007C4167" w:rsidRDefault="00EF45D1" w:rsidP="00095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4" w:hanging="27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Šaltinius procedūros metu galima sujungti į pageidaujamo ilgio grandinėlę su galimybe pasirinkti norimą tarpą tarp šaltinių iš 0,5 cm, 1,0 cm, 1,5 cm, 2,0 cm, 2,5 cm, 3,0 cm. </w:t>
            </w:r>
          </w:p>
          <w:p w14:paraId="662AA950" w14:textId="77777777" w:rsidR="00EF45D1" w:rsidRPr="007C4167" w:rsidRDefault="00EF45D1" w:rsidP="00095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4" w:hanging="27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Mažiausias atstumas tar sujungtų šaltinių centrų – 5 mm. Didžiausias – 30 mm.</w:t>
            </w:r>
          </w:p>
          <w:p w14:paraId="0DAE5C93" w14:textId="180A3A3D" w:rsidR="00EF45D1" w:rsidRPr="007C4167" w:rsidRDefault="00EF45D1" w:rsidP="00095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4" w:hanging="27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sujungimui naudojami sujungėjai besirezorbuojantys per 120-180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</w:t>
            </w: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d., sterilūs, patalpinti į kartridžus.</w:t>
            </w:r>
          </w:p>
        </w:tc>
        <w:tc>
          <w:tcPr>
            <w:tcW w:w="1134" w:type="dxa"/>
            <w:vMerge/>
          </w:tcPr>
          <w:p w14:paraId="3E9E784F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3A207893" w14:textId="31380AA2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0ABE7799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2F48D969" w14:textId="77777777" w:rsidTr="00EF45D1">
        <w:trPr>
          <w:trHeight w:val="841"/>
        </w:trPr>
        <w:tc>
          <w:tcPr>
            <w:tcW w:w="725" w:type="dxa"/>
          </w:tcPr>
          <w:p w14:paraId="4C5CBBE7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6530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Radioaktyviojo šaltinio sandara</w:t>
            </w:r>
          </w:p>
        </w:tc>
        <w:tc>
          <w:tcPr>
            <w:tcW w:w="5087" w:type="dxa"/>
          </w:tcPr>
          <w:p w14:paraId="76B394DC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Jodo sėkla – sandari cilindro formos 0,8 mm diametro, 4,5 mm ilgio titano kapsulė, kurioje yra sidabro lazdelė, padengta radioaktyviu I-125 jodo junginiu.</w:t>
            </w:r>
          </w:p>
        </w:tc>
        <w:tc>
          <w:tcPr>
            <w:tcW w:w="1134" w:type="dxa"/>
            <w:vMerge/>
          </w:tcPr>
          <w:p w14:paraId="4F2F1CF1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023F3923" w14:textId="736A019E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4E7F9655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54196D5C" w14:textId="77777777" w:rsidTr="00EF45D1">
        <w:trPr>
          <w:trHeight w:val="418"/>
        </w:trPr>
        <w:tc>
          <w:tcPr>
            <w:tcW w:w="725" w:type="dxa"/>
          </w:tcPr>
          <w:p w14:paraId="18C96358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1.7.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E46A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Radioaktyviųjų šaltinių aktyvumas</w:t>
            </w:r>
          </w:p>
        </w:tc>
        <w:tc>
          <w:tcPr>
            <w:tcW w:w="5087" w:type="dxa"/>
          </w:tcPr>
          <w:p w14:paraId="4DEB67E3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Nuo 7 iki 35,5 MBq.</w:t>
            </w:r>
          </w:p>
        </w:tc>
        <w:tc>
          <w:tcPr>
            <w:tcW w:w="1134" w:type="dxa"/>
            <w:vMerge/>
          </w:tcPr>
          <w:p w14:paraId="1804C755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403A4642" w14:textId="0908688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16A6340F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482577DE" w14:textId="77777777" w:rsidTr="00EF45D1">
        <w:trPr>
          <w:trHeight w:val="694"/>
        </w:trPr>
        <w:tc>
          <w:tcPr>
            <w:tcW w:w="725" w:type="dxa"/>
          </w:tcPr>
          <w:p w14:paraId="6E8543AD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1.8.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3B36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grandinėlių dėtuvė</w:t>
            </w:r>
          </w:p>
        </w:tc>
        <w:tc>
          <w:tcPr>
            <w:tcW w:w="5087" w:type="dxa"/>
          </w:tcPr>
          <w:p w14:paraId="642647BA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grandinėlės tiekiamos dėtuvėje su nerūdijančio plieno korpusu, užtikrinančioje pakankamą apsaugą nuo radiacijos.</w:t>
            </w:r>
          </w:p>
        </w:tc>
        <w:tc>
          <w:tcPr>
            <w:tcW w:w="1134" w:type="dxa"/>
            <w:vMerge/>
          </w:tcPr>
          <w:p w14:paraId="153068E8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66B329D1" w14:textId="3C4E8F30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025822FA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75AAF787" w14:textId="77777777" w:rsidTr="00B10CCD">
        <w:trPr>
          <w:trHeight w:val="575"/>
        </w:trPr>
        <w:tc>
          <w:tcPr>
            <w:tcW w:w="725" w:type="dxa"/>
          </w:tcPr>
          <w:p w14:paraId="60745271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lastRenderedPageBreak/>
              <w:t>1.9.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AE3D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dėtuvės talpa</w:t>
            </w:r>
          </w:p>
        </w:tc>
        <w:tc>
          <w:tcPr>
            <w:tcW w:w="5087" w:type="dxa"/>
          </w:tcPr>
          <w:p w14:paraId="2EA8374C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dėtuvė gali talpinti šaltinių grandinėles, kurias sudaro iki 70 sėklų.</w:t>
            </w:r>
          </w:p>
        </w:tc>
        <w:tc>
          <w:tcPr>
            <w:tcW w:w="1134" w:type="dxa"/>
            <w:vMerge/>
          </w:tcPr>
          <w:p w14:paraId="007F7445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66639410" w14:textId="76D8093A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15340886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70399160" w14:textId="77777777" w:rsidTr="00B10CCD">
        <w:trPr>
          <w:trHeight w:val="575"/>
        </w:trPr>
        <w:tc>
          <w:tcPr>
            <w:tcW w:w="725" w:type="dxa"/>
          </w:tcPr>
          <w:p w14:paraId="3AE6DDAB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1.10.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CB0D" w14:textId="77777777" w:rsidR="00EF45D1" w:rsidRPr="007C4167" w:rsidRDefault="00EF45D1" w:rsidP="00AD7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dėtuvės suderinamumas</w:t>
            </w:r>
          </w:p>
        </w:tc>
        <w:tc>
          <w:tcPr>
            <w:tcW w:w="5087" w:type="dxa"/>
          </w:tcPr>
          <w:p w14:paraId="42C49B12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dėtuvė turi būti suderinama sėklų implantavimo adatų užpildymo sistema.</w:t>
            </w:r>
          </w:p>
        </w:tc>
        <w:tc>
          <w:tcPr>
            <w:tcW w:w="1134" w:type="dxa"/>
            <w:vMerge/>
          </w:tcPr>
          <w:p w14:paraId="6872C7FE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788F104D" w14:textId="2E99D7BA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23714F63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3EE336AC" w14:textId="77777777" w:rsidTr="00EF45D1">
        <w:trPr>
          <w:trHeight w:val="841"/>
        </w:trPr>
        <w:tc>
          <w:tcPr>
            <w:tcW w:w="725" w:type="dxa"/>
          </w:tcPr>
          <w:p w14:paraId="6B8AFD31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1.11.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419A" w14:textId="77777777" w:rsidR="00EF45D1" w:rsidRPr="007C4167" w:rsidRDefault="00EF45D1" w:rsidP="00AD7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Maksimali radiacijos dozė darbuotojo plaštakoms</w:t>
            </w:r>
          </w:p>
        </w:tc>
        <w:tc>
          <w:tcPr>
            <w:tcW w:w="5087" w:type="dxa"/>
          </w:tcPr>
          <w:p w14:paraId="46819413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Teikiama įranga privalo užtikrinti, kad sėklų paruošimo, implantavimo procedūros metu radiacijos dozė darbuotojo plaštakoms neviršys 0,25 mSv per vieną procedūrą.</w:t>
            </w:r>
          </w:p>
        </w:tc>
        <w:tc>
          <w:tcPr>
            <w:tcW w:w="1134" w:type="dxa"/>
            <w:vMerge/>
          </w:tcPr>
          <w:p w14:paraId="4661D822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38133422" w14:textId="18302E54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53C3D2BE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15FF83B0" w14:textId="77777777" w:rsidTr="00EF45D1">
        <w:trPr>
          <w:trHeight w:val="841"/>
        </w:trPr>
        <w:tc>
          <w:tcPr>
            <w:tcW w:w="725" w:type="dxa"/>
          </w:tcPr>
          <w:p w14:paraId="2DB53BED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1.12.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CBF7" w14:textId="77777777" w:rsidR="00EF45D1" w:rsidRPr="007C4167" w:rsidRDefault="00EF45D1" w:rsidP="00AD7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Sėklų grandinėlių pozicijos stebėjimas</w:t>
            </w:r>
          </w:p>
        </w:tc>
        <w:tc>
          <w:tcPr>
            <w:tcW w:w="5087" w:type="dxa"/>
          </w:tcPr>
          <w:p w14:paraId="5E45868A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Sėklų grandinėlių padėtis gali būti stebima taikant tokius vaizdavimo metodus kaip fluoroskopija, ultragarsas, rentgeno spinduliai ar BMR.</w:t>
            </w:r>
          </w:p>
        </w:tc>
        <w:tc>
          <w:tcPr>
            <w:tcW w:w="1134" w:type="dxa"/>
            <w:vMerge/>
          </w:tcPr>
          <w:p w14:paraId="4151312A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4524A9A7" w14:textId="1683DF21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2A8D3ED7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777CAA1D" w14:textId="77777777" w:rsidTr="00EF45D1">
        <w:trPr>
          <w:trHeight w:val="559"/>
        </w:trPr>
        <w:tc>
          <w:tcPr>
            <w:tcW w:w="725" w:type="dxa"/>
          </w:tcPr>
          <w:p w14:paraId="066BA433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4167">
              <w:rPr>
                <w:rFonts w:ascii="Times New Roman" w:hAnsi="Times New Roman"/>
                <w:sz w:val="20"/>
                <w:szCs w:val="20"/>
                <w:lang w:eastAsia="lt-LT"/>
              </w:rPr>
              <w:t>1.13.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E0E9" w14:textId="77777777" w:rsidR="00EF45D1" w:rsidRPr="007C4167" w:rsidRDefault="00EF45D1" w:rsidP="00AD7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Šaltinių aktyvumas procedūros dieną</w:t>
            </w:r>
          </w:p>
        </w:tc>
        <w:tc>
          <w:tcPr>
            <w:tcW w:w="5087" w:type="dxa"/>
          </w:tcPr>
          <w:p w14:paraId="536F472D" w14:textId="77777777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Šaltiniai reikalingi kiekvienai procedūrai turi būti pageidaujamo aktyvumo procedūros atlikimo dieną.</w:t>
            </w:r>
          </w:p>
        </w:tc>
        <w:tc>
          <w:tcPr>
            <w:tcW w:w="1134" w:type="dxa"/>
            <w:vMerge/>
          </w:tcPr>
          <w:p w14:paraId="0FCBCDA4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7BE5419B" w14:textId="7A15C4AF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2512DFE8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719CFFE3" w14:textId="77777777" w:rsidTr="00B10CCD">
        <w:trPr>
          <w:trHeight w:val="559"/>
        </w:trPr>
        <w:tc>
          <w:tcPr>
            <w:tcW w:w="725" w:type="dxa"/>
            <w:shd w:val="clear" w:color="auto" w:fill="D9F2D0" w:themeFill="accent6" w:themeFillTint="33"/>
            <w:vAlign w:val="center"/>
          </w:tcPr>
          <w:p w14:paraId="6F7DFA2A" w14:textId="35C2637E" w:rsidR="00EF45D1" w:rsidRPr="00EF45D1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EF45D1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71" w:type="dxa"/>
            <w:gridSpan w:val="2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A63" w14:textId="509A1487" w:rsidR="00EF45D1" w:rsidRPr="00EF45D1" w:rsidRDefault="00EF45D1" w:rsidP="00AD7A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EF4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  <w:t>Jodo I-125 sėklų implantavimo adatų užpildymo sistema suteikiama panaudos būdu</w:t>
            </w:r>
          </w:p>
        </w:tc>
        <w:tc>
          <w:tcPr>
            <w:tcW w:w="1134" w:type="dxa"/>
            <w:vMerge w:val="restart"/>
          </w:tcPr>
          <w:p w14:paraId="4E9DC07C" w14:textId="6C0A0E4A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Kompl.</w:t>
            </w:r>
          </w:p>
        </w:tc>
        <w:tc>
          <w:tcPr>
            <w:tcW w:w="1134" w:type="dxa"/>
            <w:vMerge w:val="restart"/>
          </w:tcPr>
          <w:p w14:paraId="7AAF8793" w14:textId="6300550D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394" w:type="dxa"/>
            <w:vMerge w:val="restart"/>
          </w:tcPr>
          <w:p w14:paraId="3AF11A07" w14:textId="6BA1800D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  <w:tr w:rsidR="00EF45D1" w:rsidRPr="007C4167" w14:paraId="18E6E558" w14:textId="77777777" w:rsidTr="00EF45D1">
        <w:trPr>
          <w:trHeight w:val="559"/>
        </w:trPr>
        <w:tc>
          <w:tcPr>
            <w:tcW w:w="725" w:type="dxa"/>
          </w:tcPr>
          <w:p w14:paraId="71FFC10D" w14:textId="1CB51F78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0FD9" w14:textId="5B5960E5" w:rsidR="00EF45D1" w:rsidRPr="007C4167" w:rsidRDefault="00EF45D1" w:rsidP="00AD7A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Suderinamumas</w:t>
            </w:r>
          </w:p>
        </w:tc>
        <w:tc>
          <w:tcPr>
            <w:tcW w:w="5087" w:type="dxa"/>
          </w:tcPr>
          <w:p w14:paraId="79D2E90C" w14:textId="30ED667E" w:rsidR="00EF45D1" w:rsidRPr="007C4167" w:rsidRDefault="00EF45D1" w:rsidP="00AD7A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Siūloma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</w:t>
            </w: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sistema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</w:t>
            </w: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turi tikti siūlom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i</w:t>
            </w:r>
            <w:r w:rsidRPr="007C4167"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 I-125 radioaktyvieji šaltiniai ir priemonės mažų dozių prostatos brachiterapijai.</w:t>
            </w:r>
          </w:p>
        </w:tc>
        <w:tc>
          <w:tcPr>
            <w:tcW w:w="1134" w:type="dxa"/>
            <w:vMerge/>
          </w:tcPr>
          <w:p w14:paraId="2B435CE2" w14:textId="77777777" w:rsidR="00EF45D1" w:rsidRPr="007C4167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</w:tcPr>
          <w:p w14:paraId="524F16C1" w14:textId="77777777" w:rsidR="00EF45D1" w:rsidRDefault="00EF45D1" w:rsidP="00AD7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4394" w:type="dxa"/>
            <w:vMerge/>
          </w:tcPr>
          <w:p w14:paraId="3F28BCFC" w14:textId="77777777" w:rsidR="00EF45D1" w:rsidRPr="007C4167" w:rsidRDefault="00EF45D1" w:rsidP="00AD7A11">
            <w:pPr>
              <w:pStyle w:val="Standard"/>
              <w:snapToGrid w:val="0"/>
              <w:spacing w:before="0"/>
              <w:jc w:val="center"/>
              <w:rPr>
                <w:b/>
                <w:sz w:val="20"/>
                <w:lang w:bidi="hi-IN"/>
              </w:rPr>
            </w:pPr>
          </w:p>
        </w:tc>
      </w:tr>
    </w:tbl>
    <w:p w14:paraId="159F58F7" w14:textId="77777777" w:rsidR="00621172" w:rsidRDefault="00621172" w:rsidP="00621172">
      <w:pPr>
        <w:rPr>
          <w:rFonts w:ascii="Times New Roman" w:hAnsi="Times New Roman"/>
          <w:sz w:val="24"/>
          <w:szCs w:val="24"/>
        </w:rPr>
      </w:pPr>
    </w:p>
    <w:p w14:paraId="3BBEF2DC" w14:textId="6EBD256E" w:rsidR="007C4167" w:rsidRPr="00137667" w:rsidRDefault="00B10CCD" w:rsidP="00B10C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sectPr w:rsidR="007C4167" w:rsidRPr="00137667" w:rsidSect="00646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5A02" w14:textId="77777777" w:rsidR="00850F40" w:rsidRDefault="00850F40" w:rsidP="00882D39">
      <w:pPr>
        <w:spacing w:after="0" w:line="240" w:lineRule="auto"/>
      </w:pPr>
      <w:r>
        <w:separator/>
      </w:r>
    </w:p>
  </w:endnote>
  <w:endnote w:type="continuationSeparator" w:id="0">
    <w:p w14:paraId="03F382CD" w14:textId="77777777" w:rsidR="00850F40" w:rsidRDefault="00850F40" w:rsidP="0088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B0FF" w14:textId="77777777" w:rsidR="00882D39" w:rsidRDefault="00882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14C3" w14:textId="77777777" w:rsidR="00882D39" w:rsidRDefault="00882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97F7" w14:textId="77777777" w:rsidR="00882D39" w:rsidRDefault="00882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EFDC" w14:textId="77777777" w:rsidR="00850F40" w:rsidRDefault="00850F40" w:rsidP="00882D39">
      <w:pPr>
        <w:spacing w:after="0" w:line="240" w:lineRule="auto"/>
      </w:pPr>
      <w:r>
        <w:separator/>
      </w:r>
    </w:p>
  </w:footnote>
  <w:footnote w:type="continuationSeparator" w:id="0">
    <w:p w14:paraId="49CF9533" w14:textId="77777777" w:rsidR="00850F40" w:rsidRDefault="00850F40" w:rsidP="0088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B80E" w14:textId="77777777" w:rsidR="00882D39" w:rsidRDefault="00882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EAA2" w14:textId="77777777" w:rsidR="00882D39" w:rsidRDefault="00882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B42A" w14:textId="77777777" w:rsidR="00882D39" w:rsidRDefault="00882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D4B"/>
    <w:multiLevelType w:val="hybridMultilevel"/>
    <w:tmpl w:val="DFD23A88"/>
    <w:lvl w:ilvl="0" w:tplc="BEAEA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7EF1"/>
    <w:multiLevelType w:val="hybridMultilevel"/>
    <w:tmpl w:val="6AD4B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" w15:restartNumberingAfterBreak="0">
    <w:nsid w:val="77886B73"/>
    <w:multiLevelType w:val="hybridMultilevel"/>
    <w:tmpl w:val="678AB9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45120">
    <w:abstractNumId w:val="2"/>
  </w:num>
  <w:num w:numId="2" w16cid:durableId="1032803147">
    <w:abstractNumId w:val="1"/>
  </w:num>
  <w:num w:numId="3" w16cid:durableId="380859749">
    <w:abstractNumId w:val="3"/>
  </w:num>
  <w:num w:numId="4" w16cid:durableId="6850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A6"/>
    <w:rsid w:val="00027D1D"/>
    <w:rsid w:val="000400C4"/>
    <w:rsid w:val="00040B6E"/>
    <w:rsid w:val="0005253B"/>
    <w:rsid w:val="0007384F"/>
    <w:rsid w:val="000832A7"/>
    <w:rsid w:val="000849ED"/>
    <w:rsid w:val="00095B5B"/>
    <w:rsid w:val="000977A1"/>
    <w:rsid w:val="000A1399"/>
    <w:rsid w:val="000A79FA"/>
    <w:rsid w:val="000B4A69"/>
    <w:rsid w:val="000D5B3F"/>
    <w:rsid w:val="000D7F9D"/>
    <w:rsid w:val="000F0D28"/>
    <w:rsid w:val="000F2D44"/>
    <w:rsid w:val="00104723"/>
    <w:rsid w:val="0012675B"/>
    <w:rsid w:val="00130ACE"/>
    <w:rsid w:val="00137667"/>
    <w:rsid w:val="0017497A"/>
    <w:rsid w:val="00175323"/>
    <w:rsid w:val="00175DAD"/>
    <w:rsid w:val="00181346"/>
    <w:rsid w:val="001945A3"/>
    <w:rsid w:val="001A338C"/>
    <w:rsid w:val="001A4FA0"/>
    <w:rsid w:val="001C108B"/>
    <w:rsid w:val="001E3CFF"/>
    <w:rsid w:val="001F2924"/>
    <w:rsid w:val="00226ED2"/>
    <w:rsid w:val="00263D61"/>
    <w:rsid w:val="002A58C0"/>
    <w:rsid w:val="00302056"/>
    <w:rsid w:val="003126DF"/>
    <w:rsid w:val="003609CC"/>
    <w:rsid w:val="003638C5"/>
    <w:rsid w:val="003654E3"/>
    <w:rsid w:val="003A7F17"/>
    <w:rsid w:val="003D78D9"/>
    <w:rsid w:val="003F4700"/>
    <w:rsid w:val="00441401"/>
    <w:rsid w:val="00442E18"/>
    <w:rsid w:val="0049694A"/>
    <w:rsid w:val="004C017C"/>
    <w:rsid w:val="00522292"/>
    <w:rsid w:val="005269C7"/>
    <w:rsid w:val="00546E74"/>
    <w:rsid w:val="00566076"/>
    <w:rsid w:val="00572608"/>
    <w:rsid w:val="005972E3"/>
    <w:rsid w:val="005C2128"/>
    <w:rsid w:val="005C3C83"/>
    <w:rsid w:val="005E5331"/>
    <w:rsid w:val="005E79C8"/>
    <w:rsid w:val="00621172"/>
    <w:rsid w:val="00640646"/>
    <w:rsid w:val="00646945"/>
    <w:rsid w:val="00662C66"/>
    <w:rsid w:val="006A45BF"/>
    <w:rsid w:val="006A4919"/>
    <w:rsid w:val="006B4252"/>
    <w:rsid w:val="006D45F8"/>
    <w:rsid w:val="00723ABA"/>
    <w:rsid w:val="00737EC3"/>
    <w:rsid w:val="00760337"/>
    <w:rsid w:val="007925AD"/>
    <w:rsid w:val="007C0E4A"/>
    <w:rsid w:val="007C4167"/>
    <w:rsid w:val="007E7C63"/>
    <w:rsid w:val="00831750"/>
    <w:rsid w:val="00840D00"/>
    <w:rsid w:val="008436DA"/>
    <w:rsid w:val="00846711"/>
    <w:rsid w:val="00850F40"/>
    <w:rsid w:val="00864A61"/>
    <w:rsid w:val="008740B8"/>
    <w:rsid w:val="00882D39"/>
    <w:rsid w:val="00896248"/>
    <w:rsid w:val="00966A03"/>
    <w:rsid w:val="0097313C"/>
    <w:rsid w:val="00A10070"/>
    <w:rsid w:val="00A8267B"/>
    <w:rsid w:val="00A91753"/>
    <w:rsid w:val="00AA780A"/>
    <w:rsid w:val="00AB1396"/>
    <w:rsid w:val="00AE3660"/>
    <w:rsid w:val="00B10CCD"/>
    <w:rsid w:val="00B202FE"/>
    <w:rsid w:val="00B236A8"/>
    <w:rsid w:val="00B34A3B"/>
    <w:rsid w:val="00B51AD6"/>
    <w:rsid w:val="00B630D3"/>
    <w:rsid w:val="00B9282B"/>
    <w:rsid w:val="00B97562"/>
    <w:rsid w:val="00BC3A27"/>
    <w:rsid w:val="00BD0EA2"/>
    <w:rsid w:val="00BD3227"/>
    <w:rsid w:val="00BD4B2D"/>
    <w:rsid w:val="00BE4DA6"/>
    <w:rsid w:val="00C04282"/>
    <w:rsid w:val="00C07149"/>
    <w:rsid w:val="00C171AB"/>
    <w:rsid w:val="00C5192E"/>
    <w:rsid w:val="00C6550B"/>
    <w:rsid w:val="00CA0CB8"/>
    <w:rsid w:val="00CD1BA2"/>
    <w:rsid w:val="00CE3602"/>
    <w:rsid w:val="00CE6510"/>
    <w:rsid w:val="00D21C79"/>
    <w:rsid w:val="00D82116"/>
    <w:rsid w:val="00D8395B"/>
    <w:rsid w:val="00D83EEF"/>
    <w:rsid w:val="00D87AFA"/>
    <w:rsid w:val="00DB02C3"/>
    <w:rsid w:val="00DE5E13"/>
    <w:rsid w:val="00DE7F7D"/>
    <w:rsid w:val="00E4086B"/>
    <w:rsid w:val="00E426D7"/>
    <w:rsid w:val="00E46F57"/>
    <w:rsid w:val="00E60629"/>
    <w:rsid w:val="00E609E7"/>
    <w:rsid w:val="00E6460B"/>
    <w:rsid w:val="00E71A09"/>
    <w:rsid w:val="00E74CF7"/>
    <w:rsid w:val="00E94E9A"/>
    <w:rsid w:val="00EC0963"/>
    <w:rsid w:val="00EE688C"/>
    <w:rsid w:val="00EF45D1"/>
    <w:rsid w:val="00F17928"/>
    <w:rsid w:val="00F335A6"/>
    <w:rsid w:val="00F37BED"/>
    <w:rsid w:val="00F40050"/>
    <w:rsid w:val="00F407BE"/>
    <w:rsid w:val="00F42758"/>
    <w:rsid w:val="00F775A3"/>
    <w:rsid w:val="00F91E63"/>
    <w:rsid w:val="00F94114"/>
    <w:rsid w:val="00FB300B"/>
    <w:rsid w:val="00FC216B"/>
    <w:rsid w:val="00FD511F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8D7D"/>
  <w15:chartTrackingRefBased/>
  <w15:docId w15:val="{63C09EAF-41E2-4338-8906-05D3C414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9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3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A6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Sąrašo pastraipa.Bullet,Sąrašo pastraipa;Bullet,Table of contents numbered,Bullet,lp1"/>
    <w:basedOn w:val="Normal"/>
    <w:link w:val="ListParagraphChar"/>
    <w:uiPriority w:val="34"/>
    <w:qFormat/>
    <w:rsid w:val="00F33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5A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35A6"/>
    <w:rPr>
      <w:i/>
      <w:iCs/>
    </w:rPr>
  </w:style>
  <w:style w:type="character" w:styleId="Hyperlink">
    <w:name w:val="Hyperlink"/>
    <w:basedOn w:val="DefaultParagraphFont"/>
    <w:uiPriority w:val="99"/>
    <w:unhideWhenUsed/>
    <w:rsid w:val="001A33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38C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Sąrašo pastraipa.Bullet Char"/>
    <w:link w:val="ListParagraph"/>
    <w:uiPriority w:val="34"/>
    <w:qFormat/>
    <w:rsid w:val="007925A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2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3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3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94E9A"/>
    <w:rPr>
      <w:color w:val="666666"/>
    </w:rPr>
  </w:style>
  <w:style w:type="paragraph" w:customStyle="1" w:styleId="Standard">
    <w:name w:val="Standard"/>
    <w:rsid w:val="00095B5B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90DD-CBB3-4D84-A28F-60C8284B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Mikučiauskienė</dc:creator>
  <cp:keywords/>
  <dc:description/>
  <cp:lastModifiedBy>Rita Mikučiauskienė</cp:lastModifiedBy>
  <cp:revision>3</cp:revision>
  <cp:lastPrinted>2026-04-27T12:04:00Z</cp:lastPrinted>
  <dcterms:created xsi:type="dcterms:W3CDTF">2026-05-14T10:03:00Z</dcterms:created>
  <dcterms:modified xsi:type="dcterms:W3CDTF">2026-05-14T10:58:00Z</dcterms:modified>
</cp:coreProperties>
</file>