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703DE" w14:textId="77777777" w:rsidR="00CC1ED8" w:rsidRPr="009C6E4F" w:rsidRDefault="00CC1ED8">
      <w:pPr>
        <w:widowControl w:val="0"/>
        <w:autoSpaceDE w:val="0"/>
        <w:autoSpaceDN w:val="0"/>
        <w:adjustRightInd w:val="0"/>
        <w:spacing w:line="312" w:lineRule="auto"/>
        <w:jc w:val="right"/>
        <w:rPr>
          <w:sz w:val="22"/>
          <w:szCs w:val="22"/>
          <w:lang w:val="en-GB" w:eastAsia="en-GB"/>
        </w:rPr>
      </w:pPr>
    </w:p>
    <w:p w14:paraId="08FC23CF" w14:textId="77777777" w:rsidR="00CC1ED8" w:rsidRPr="009C6E4F" w:rsidRDefault="000765A3">
      <w:pPr>
        <w:widowControl w:val="0"/>
        <w:autoSpaceDE w:val="0"/>
        <w:autoSpaceDN w:val="0"/>
        <w:adjustRightInd w:val="0"/>
        <w:spacing w:line="312" w:lineRule="auto"/>
        <w:jc w:val="right"/>
        <w:rPr>
          <w:sz w:val="22"/>
          <w:szCs w:val="22"/>
          <w:lang w:val="en-GB" w:eastAsia="en-GB"/>
        </w:rPr>
      </w:pPr>
      <w:r w:rsidRPr="009C6E4F">
        <w:rPr>
          <w:sz w:val="22"/>
          <w:szCs w:val="22"/>
          <w:lang w:val="en-GB" w:eastAsia="en-GB"/>
        </w:rPr>
        <w:t>APPROVED BY :</w:t>
      </w:r>
    </w:p>
    <w:p w14:paraId="4BF66C9A" w14:textId="77777777" w:rsidR="00CC1ED8" w:rsidRPr="009C6E4F" w:rsidRDefault="000765A3">
      <w:pPr>
        <w:widowControl w:val="0"/>
        <w:autoSpaceDE w:val="0"/>
        <w:autoSpaceDN w:val="0"/>
        <w:adjustRightInd w:val="0"/>
        <w:spacing w:line="312" w:lineRule="auto"/>
        <w:jc w:val="right"/>
        <w:rPr>
          <w:sz w:val="22"/>
          <w:szCs w:val="22"/>
          <w:lang w:val="en-GB" w:eastAsia="en-GB"/>
        </w:rPr>
      </w:pPr>
      <w:r w:rsidRPr="009C6E4F">
        <w:rPr>
          <w:sz w:val="22"/>
          <w:szCs w:val="22"/>
          <w:lang w:val="en-GB" w:eastAsia="en-GB"/>
        </w:rPr>
        <w:t>the Protocol of the Public Procurement Commission on</w:t>
      </w:r>
    </w:p>
    <w:p w14:paraId="47B136D2" w14:textId="77777777" w:rsidR="00CC1ED8" w:rsidRPr="009C6E4F" w:rsidRDefault="000765A3">
      <w:pPr>
        <w:widowControl w:val="0"/>
        <w:autoSpaceDE w:val="0"/>
        <w:autoSpaceDN w:val="0"/>
        <w:adjustRightInd w:val="0"/>
        <w:spacing w:line="312" w:lineRule="auto"/>
        <w:jc w:val="right"/>
        <w:rPr>
          <w:sz w:val="22"/>
          <w:szCs w:val="22"/>
          <w:lang w:val="en-GB" w:eastAsia="en-GB"/>
        </w:rPr>
      </w:pPr>
      <w:r w:rsidRPr="009C6E4F">
        <w:rPr>
          <w:sz w:val="22"/>
          <w:szCs w:val="22"/>
          <w:lang w:val="en-GB" w:eastAsia="en-GB"/>
        </w:rPr>
        <w:t xml:space="preserve">__  ________ 202___ </w:t>
      </w:r>
    </w:p>
    <w:p w14:paraId="7490FF30" w14:textId="77777777" w:rsidR="00CC1ED8" w:rsidRPr="009C6E4F" w:rsidRDefault="00CC1ED8">
      <w:pPr>
        <w:pStyle w:val="Heading"/>
        <w:jc w:val="center"/>
        <w:rPr>
          <w:color w:val="auto"/>
          <w:sz w:val="24"/>
          <w:szCs w:val="24"/>
          <w:lang w:val="en-GB"/>
        </w:rPr>
      </w:pPr>
    </w:p>
    <w:p w14:paraId="799AB9AA" w14:textId="77777777" w:rsidR="00CC1ED8" w:rsidRPr="009C6E4F" w:rsidRDefault="00CC1ED8">
      <w:pPr>
        <w:pStyle w:val="Body2"/>
        <w:rPr>
          <w:color w:val="auto"/>
          <w:lang w:val="en-GB"/>
        </w:rPr>
      </w:pPr>
    </w:p>
    <w:p w14:paraId="3FD197E2" w14:textId="77777777" w:rsidR="00CC1ED8" w:rsidRPr="009C6E4F" w:rsidRDefault="00CC1ED8">
      <w:pPr>
        <w:pStyle w:val="Body2"/>
        <w:rPr>
          <w:color w:val="auto"/>
          <w:lang w:val="en-GB"/>
        </w:rPr>
      </w:pPr>
    </w:p>
    <w:p w14:paraId="66BC8CF2" w14:textId="610974A0" w:rsidR="00CC1ED8" w:rsidRPr="009C6E4F" w:rsidRDefault="00F90399">
      <w:pPr>
        <w:pStyle w:val="Heading"/>
        <w:jc w:val="center"/>
        <w:rPr>
          <w:color w:val="auto"/>
          <w:lang w:val="en-GB"/>
        </w:rPr>
      </w:pPr>
      <w:r w:rsidRPr="009C6E4F">
        <w:rPr>
          <w:color w:val="auto"/>
          <w:lang w:val="en-GB"/>
        </w:rPr>
        <w:t>DEFENCE Materiel Agency under the Ministry of National DEFENCE</w:t>
      </w:r>
    </w:p>
    <w:p w14:paraId="6A780391" w14:textId="77777777" w:rsidR="00CC1ED8" w:rsidRPr="009C6E4F" w:rsidRDefault="00CC1ED8">
      <w:pPr>
        <w:pStyle w:val="Heading"/>
        <w:jc w:val="center"/>
        <w:rPr>
          <w:color w:val="auto"/>
          <w:lang w:val="en-GB"/>
        </w:rPr>
      </w:pPr>
    </w:p>
    <w:p w14:paraId="192DC1D9" w14:textId="77777777" w:rsidR="00CC1ED8" w:rsidRPr="009C6E4F" w:rsidRDefault="000765A3">
      <w:pPr>
        <w:pStyle w:val="Heading"/>
        <w:jc w:val="center"/>
        <w:rPr>
          <w:color w:val="auto"/>
          <w:lang w:val="en-GB"/>
        </w:rPr>
      </w:pPr>
      <w:r w:rsidRPr="009C6E4F">
        <w:rPr>
          <w:color w:val="auto"/>
          <w:lang w:val="en-GB"/>
        </w:rPr>
        <w:t xml:space="preserve">Open procedure (LPP)  </w:t>
      </w:r>
    </w:p>
    <w:p w14:paraId="0B725217" w14:textId="77777777" w:rsidR="00CC1ED8" w:rsidRPr="009C6E4F" w:rsidRDefault="00CC1ED8">
      <w:pPr>
        <w:pStyle w:val="Heading"/>
        <w:jc w:val="center"/>
        <w:rPr>
          <w:color w:val="auto"/>
          <w:lang w:val="en-GB"/>
        </w:rPr>
      </w:pPr>
    </w:p>
    <w:p w14:paraId="3BC3EEEF" w14:textId="77777777" w:rsidR="00CC1ED8" w:rsidRPr="009C6E4F" w:rsidRDefault="000765A3">
      <w:pPr>
        <w:pStyle w:val="Body2"/>
        <w:jc w:val="center"/>
        <w:rPr>
          <w:color w:val="auto"/>
          <w:lang w:val="en-GB"/>
        </w:rPr>
      </w:pPr>
      <w:r w:rsidRPr="009C6E4F">
        <w:rPr>
          <w:b/>
          <w:bCs/>
          <w:caps/>
          <w:color w:val="auto"/>
          <w:spacing w:val="4"/>
          <w:lang w:val="en-GB"/>
        </w:rPr>
        <w:t>Jackets and winter clothing sets</w:t>
      </w:r>
    </w:p>
    <w:p w14:paraId="66B2119A" w14:textId="77777777" w:rsidR="00CC1ED8" w:rsidRPr="009C6E4F" w:rsidRDefault="00CC1ED8">
      <w:pPr>
        <w:pStyle w:val="Body2"/>
        <w:jc w:val="center"/>
        <w:rPr>
          <w:b/>
          <w:bCs/>
          <w:color w:val="auto"/>
          <w:lang w:val="en-GB"/>
        </w:rPr>
      </w:pPr>
    </w:p>
    <w:p w14:paraId="585A256C" w14:textId="77777777" w:rsidR="00CC1ED8" w:rsidRPr="009C6E4F" w:rsidRDefault="00CC1ED8">
      <w:pPr>
        <w:pStyle w:val="Body2"/>
        <w:jc w:val="center"/>
        <w:rPr>
          <w:b/>
          <w:bCs/>
          <w:color w:val="auto"/>
          <w:lang w:val="en-GB"/>
        </w:rPr>
      </w:pPr>
    </w:p>
    <w:p w14:paraId="155A9054" w14:textId="77777777" w:rsidR="00CC1ED8" w:rsidRPr="009C6E4F" w:rsidRDefault="000765A3">
      <w:pPr>
        <w:pStyle w:val="Body2"/>
        <w:rPr>
          <w:color w:val="auto"/>
          <w:lang w:val="en-GB"/>
        </w:rPr>
      </w:pPr>
      <w:r w:rsidRPr="009C6E4F">
        <w:rPr>
          <w:color w:val="auto"/>
          <w:lang w:val="en-GB"/>
        </w:rPr>
        <w:t xml:space="preserve"> </w:t>
      </w:r>
    </w:p>
    <w:p w14:paraId="79DA0373" w14:textId="5871DB99" w:rsidR="00D75197" w:rsidRPr="009C6E4F" w:rsidRDefault="000765A3">
      <w:pPr>
        <w:tabs>
          <w:tab w:val="left" w:pos="-426"/>
          <w:tab w:val="left" w:pos="0"/>
        </w:tabs>
        <w:ind w:firstLine="709"/>
        <w:jc w:val="both"/>
        <w:rPr>
          <w:sz w:val="22"/>
          <w:szCs w:val="22"/>
          <w:lang w:val="en-GB"/>
        </w:rPr>
      </w:pPr>
      <w:r w:rsidRPr="009C6E4F">
        <w:rPr>
          <w:lang w:val="en-GB"/>
        </w:rPr>
        <w:tab/>
      </w:r>
      <w:r w:rsidRPr="009C6E4F">
        <w:rPr>
          <w:b/>
          <w:sz w:val="22"/>
          <w:szCs w:val="22"/>
          <w:lang w:val="en-GB"/>
        </w:rPr>
        <w:t xml:space="preserve">1. GENERAL PROVISIONS     </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1.1. Defence Materiel Agency under the Ministry of National Defence of the Republic of Lithuania, legal entity code 304740061, address: </w:t>
      </w:r>
      <w:proofErr w:type="spellStart"/>
      <w:r w:rsidRPr="009C6E4F">
        <w:rPr>
          <w:sz w:val="22"/>
          <w:szCs w:val="22"/>
          <w:lang w:val="en-GB"/>
        </w:rPr>
        <w:t>Giedraičių</w:t>
      </w:r>
      <w:proofErr w:type="spellEnd"/>
      <w:r w:rsidRPr="009C6E4F">
        <w:rPr>
          <w:sz w:val="22"/>
          <w:szCs w:val="22"/>
          <w:lang w:val="en-GB"/>
        </w:rPr>
        <w:t xml:space="preserve"> </w:t>
      </w:r>
      <w:proofErr w:type="spellStart"/>
      <w:r w:rsidRPr="009C6E4F">
        <w:rPr>
          <w:sz w:val="22"/>
          <w:szCs w:val="22"/>
          <w:lang w:val="en-GB"/>
        </w:rPr>
        <w:t>st.</w:t>
      </w:r>
      <w:proofErr w:type="spellEnd"/>
      <w:r w:rsidRPr="009C6E4F">
        <w:rPr>
          <w:sz w:val="22"/>
          <w:szCs w:val="22"/>
          <w:lang w:val="en-GB"/>
        </w:rPr>
        <w:t xml:space="preserve"> 41, LT-09303 Vilnius, Lithuania (hereinafter – the Contracting Authority), in carrying out this public procurement, intends to purchase the procurement object</w:t>
      </w:r>
      <w:r w:rsidR="00645BE8" w:rsidRPr="009C6E4F">
        <w:rPr>
          <w:sz w:val="22"/>
          <w:szCs w:val="22"/>
          <w:lang w:val="en-GB"/>
        </w:rPr>
        <w:t>s</w:t>
      </w:r>
      <w:r w:rsidRPr="009C6E4F">
        <w:rPr>
          <w:sz w:val="22"/>
          <w:szCs w:val="22"/>
          <w:lang w:val="en-GB"/>
        </w:rPr>
        <w:t xml:space="preserve"> specified in Annex 1 to the Procurement </w:t>
      </w:r>
      <w:r w:rsidR="00F332DE" w:rsidRPr="009C6E4F">
        <w:rPr>
          <w:sz w:val="22"/>
          <w:szCs w:val="22"/>
          <w:lang w:val="en-GB"/>
        </w:rPr>
        <w:t>conditions</w:t>
      </w:r>
      <w:r w:rsidR="00D75197" w:rsidRPr="009C6E4F">
        <w:rPr>
          <w:sz w:val="22"/>
          <w:szCs w:val="22"/>
          <w:lang w:val="en-GB"/>
        </w:rPr>
        <w:t xml:space="preserve"> "Technical specification for a universal jacket (field uniform layer 5)" </w:t>
      </w:r>
      <w:r w:rsidR="00D75197" w:rsidRPr="009C6E4F">
        <w:rPr>
          <w:i/>
          <w:sz w:val="22"/>
          <w:szCs w:val="22"/>
          <w:lang w:val="en-GB"/>
        </w:rPr>
        <w:t xml:space="preserve">(applicable to the </w:t>
      </w:r>
      <w:r w:rsidR="0057580A" w:rsidRPr="009C6E4F">
        <w:rPr>
          <w:i/>
          <w:sz w:val="22"/>
          <w:szCs w:val="22"/>
          <w:lang w:val="en-GB"/>
        </w:rPr>
        <w:t xml:space="preserve">Lot </w:t>
      </w:r>
      <w:r w:rsidR="00D75197" w:rsidRPr="009C6E4F">
        <w:rPr>
          <w:i/>
          <w:sz w:val="22"/>
          <w:szCs w:val="22"/>
          <w:lang w:val="en-GB"/>
        </w:rPr>
        <w:t>1)</w:t>
      </w:r>
      <w:r w:rsidR="00D75197" w:rsidRPr="009C6E4F">
        <w:rPr>
          <w:sz w:val="22"/>
          <w:szCs w:val="22"/>
          <w:lang w:val="en-GB"/>
        </w:rPr>
        <w:t xml:space="preserve"> / "Technical specification for a sports jacket" </w:t>
      </w:r>
      <w:r w:rsidR="00D75197" w:rsidRPr="009C6E4F">
        <w:rPr>
          <w:i/>
          <w:sz w:val="22"/>
          <w:szCs w:val="22"/>
          <w:lang w:val="en-GB"/>
        </w:rPr>
        <w:t>(applicable to the</w:t>
      </w:r>
      <w:r w:rsidR="0057580A" w:rsidRPr="009C6E4F">
        <w:rPr>
          <w:i/>
          <w:sz w:val="22"/>
          <w:szCs w:val="22"/>
          <w:lang w:val="en-GB"/>
        </w:rPr>
        <w:t xml:space="preserve"> Lot</w:t>
      </w:r>
      <w:r w:rsidR="00D75197" w:rsidRPr="009C6E4F">
        <w:rPr>
          <w:i/>
          <w:sz w:val="22"/>
          <w:szCs w:val="22"/>
          <w:lang w:val="en-GB"/>
        </w:rPr>
        <w:t xml:space="preserve"> 2)</w:t>
      </w:r>
      <w:r w:rsidR="00D75197" w:rsidRPr="009C6E4F">
        <w:rPr>
          <w:sz w:val="22"/>
          <w:szCs w:val="22"/>
          <w:lang w:val="en-GB"/>
        </w:rPr>
        <w:t xml:space="preserve"> / "Technical specification for a set of winter clothing" </w:t>
      </w:r>
      <w:r w:rsidR="00D75197" w:rsidRPr="009C6E4F">
        <w:rPr>
          <w:i/>
          <w:sz w:val="22"/>
          <w:szCs w:val="22"/>
          <w:lang w:val="en-GB"/>
        </w:rPr>
        <w:t xml:space="preserve">(applicable to the </w:t>
      </w:r>
      <w:r w:rsidR="0057580A" w:rsidRPr="009C6E4F">
        <w:rPr>
          <w:i/>
          <w:sz w:val="22"/>
          <w:szCs w:val="22"/>
          <w:lang w:val="en-GB"/>
        </w:rPr>
        <w:t xml:space="preserve">Lot </w:t>
      </w:r>
      <w:r w:rsidR="00D75197" w:rsidRPr="009C6E4F">
        <w:rPr>
          <w:i/>
          <w:sz w:val="22"/>
          <w:szCs w:val="22"/>
          <w:lang w:val="en-GB"/>
        </w:rPr>
        <w:t>3, 4 and 5)</w:t>
      </w:r>
      <w:r w:rsidR="00645BE8" w:rsidRPr="009C6E4F">
        <w:rPr>
          <w:i/>
          <w:sz w:val="22"/>
          <w:szCs w:val="22"/>
          <w:lang w:val="en-GB"/>
        </w:rPr>
        <w:t xml:space="preserve"> (</w:t>
      </w:r>
      <w:r w:rsidR="00645BE8" w:rsidRPr="009C6E4F">
        <w:rPr>
          <w:sz w:val="22"/>
          <w:szCs w:val="22"/>
          <w:lang w:val="en-GB"/>
        </w:rPr>
        <w:t>hereinafter – Annex 1 or Technical specification)</w:t>
      </w:r>
      <w:r w:rsidR="00D75197" w:rsidRPr="009C6E4F">
        <w:rPr>
          <w:i/>
          <w:sz w:val="22"/>
          <w:szCs w:val="22"/>
          <w:lang w:val="en-GB"/>
        </w:rPr>
        <w:t>.</w:t>
      </w:r>
    </w:p>
    <w:p w14:paraId="4E5FB62A" w14:textId="2302517A" w:rsidR="00CC1ED8" w:rsidRPr="009C6E4F" w:rsidRDefault="000765A3">
      <w:pPr>
        <w:tabs>
          <w:tab w:val="left" w:pos="-426"/>
          <w:tab w:val="left" w:pos="0"/>
        </w:tabs>
        <w:ind w:firstLine="709"/>
        <w:jc w:val="both"/>
        <w:rPr>
          <w:sz w:val="22"/>
          <w:szCs w:val="22"/>
          <w:lang w:val="en-GB"/>
        </w:rPr>
      </w:pPr>
      <w:r w:rsidRPr="009C6E4F">
        <w:rPr>
          <w:sz w:val="22"/>
          <w:szCs w:val="22"/>
          <w:lang w:val="en-GB"/>
        </w:rPr>
        <w:tab/>
        <w:t>1.2. This public procurement is conducted in accordance with the Law on Public Procurement of the Republic of Lithuania (hereinafter – the</w:t>
      </w:r>
      <w:r w:rsidR="00AB159F" w:rsidRPr="009C6E4F">
        <w:rPr>
          <w:sz w:val="22"/>
          <w:szCs w:val="22"/>
          <w:lang w:val="en-GB"/>
        </w:rPr>
        <w:t xml:space="preserve"> Law or  the</w:t>
      </w:r>
      <w:r w:rsidRPr="009C6E4F">
        <w:rPr>
          <w:sz w:val="22"/>
          <w:szCs w:val="22"/>
          <w:lang w:val="en-GB"/>
        </w:rPr>
        <w:t xml:space="preserve"> LPP), the Civil Code of the Republic of Lithuania, other legal acts regulating public procurement, and these procurement conditions. Terms used herein shall have the meanings assigned to them in the LPP.  </w:t>
      </w:r>
      <w:r w:rsidRPr="009C6E4F">
        <w:rPr>
          <w:sz w:val="22"/>
          <w:szCs w:val="22"/>
          <w:lang w:val="en-GB"/>
        </w:rPr>
        <w:tab/>
      </w:r>
      <w:r w:rsidRPr="009C6E4F">
        <w:rPr>
          <w:sz w:val="22"/>
          <w:szCs w:val="22"/>
          <w:lang w:val="en-GB"/>
        </w:rPr>
        <w:br/>
      </w:r>
      <w:r w:rsidRPr="009C6E4F">
        <w:rPr>
          <w:sz w:val="22"/>
          <w:szCs w:val="22"/>
          <w:lang w:val="en-GB"/>
        </w:rPr>
        <w:tab/>
        <w:t xml:space="preserve">1.3. No prior information notice was published for this procurement procedure. </w:t>
      </w:r>
      <w:r w:rsidRPr="009C6E4F">
        <w:rPr>
          <w:sz w:val="22"/>
          <w:szCs w:val="22"/>
          <w:lang w:val="en-GB"/>
        </w:rPr>
        <w:tab/>
      </w:r>
      <w:r w:rsidRPr="009C6E4F">
        <w:rPr>
          <w:sz w:val="22"/>
          <w:szCs w:val="22"/>
          <w:lang w:val="en-GB"/>
        </w:rPr>
        <w:br/>
      </w:r>
      <w:r w:rsidRPr="009C6E4F">
        <w:rPr>
          <w:sz w:val="22"/>
          <w:szCs w:val="22"/>
          <w:lang w:val="en-GB"/>
        </w:rPr>
        <w:tab/>
        <w:t xml:space="preserve">1.4. The procurement documents include the procurement notice, so the Contracting Authority does not repeat most of the information contained in the notice in this document. </w:t>
      </w:r>
      <w:r w:rsidRPr="009C6E4F">
        <w:rPr>
          <w:sz w:val="22"/>
          <w:szCs w:val="22"/>
          <w:lang w:val="en-GB"/>
        </w:rPr>
        <w:tab/>
      </w:r>
      <w:r w:rsidRPr="009C6E4F">
        <w:rPr>
          <w:sz w:val="22"/>
          <w:szCs w:val="22"/>
          <w:lang w:val="en-GB"/>
        </w:rPr>
        <w:br/>
      </w:r>
      <w:r w:rsidRPr="009C6E4F">
        <w:rPr>
          <w:sz w:val="22"/>
          <w:szCs w:val="22"/>
          <w:lang w:val="en-GB"/>
        </w:rPr>
        <w:tab/>
        <w:t>1.5. This international procurement is carried out by open call for tenders using the Central Public Procurement Information System (hereinafter referred to as CPP IS). Procurement documents are published on CP</w:t>
      </w:r>
      <w:r w:rsidR="00AC3A32" w:rsidRPr="009C6E4F">
        <w:rPr>
          <w:sz w:val="22"/>
          <w:szCs w:val="22"/>
          <w:lang w:val="en-GB"/>
        </w:rPr>
        <w:t>P</w:t>
      </w:r>
      <w:r w:rsidRPr="009C6E4F">
        <w:rPr>
          <w:sz w:val="22"/>
          <w:szCs w:val="22"/>
          <w:lang w:val="en-GB"/>
        </w:rPr>
        <w:t xml:space="preserve">P IS. Procurement is carried out electronically. Only suppliers registered with the CPP IS, available at </w:t>
      </w:r>
      <w:hyperlink r:id="rId7" w:history="1">
        <w:r w:rsidR="00CC1ED8" w:rsidRPr="009C6E4F">
          <w:rPr>
            <w:rStyle w:val="Hyperlink"/>
            <w:color w:val="auto"/>
            <w:sz w:val="22"/>
            <w:szCs w:val="22"/>
            <w:lang w:val="en-GB"/>
          </w:rPr>
          <w:t>https://viesiejipirkimai.lt</w:t>
        </w:r>
      </w:hyperlink>
      <w:r w:rsidRPr="009C6E4F">
        <w:rPr>
          <w:sz w:val="22"/>
          <w:szCs w:val="22"/>
          <w:lang w:val="en-GB"/>
        </w:rPr>
        <w:t xml:space="preserve">, may submit tenders by electronic means. For questions related to the operation of the CPP IS system, please contact </w:t>
      </w:r>
      <w:hyperlink r:id="rId8" w:history="1">
        <w:r w:rsidR="00CC1ED8" w:rsidRPr="009C6E4F">
          <w:rPr>
            <w:rStyle w:val="Hyperlink"/>
            <w:color w:val="auto"/>
            <w:sz w:val="22"/>
            <w:szCs w:val="22"/>
            <w:lang w:val="en-GB"/>
          </w:rPr>
          <w:t>pagalba@vpt.lt</w:t>
        </w:r>
      </w:hyperlink>
      <w:r w:rsidRPr="009C6E4F">
        <w:rPr>
          <w:sz w:val="22"/>
          <w:szCs w:val="22"/>
          <w:lang w:val="en-GB"/>
        </w:rPr>
        <w:t xml:space="preserve">.    </w:t>
      </w:r>
    </w:p>
    <w:p w14:paraId="48DC4652" w14:textId="77777777" w:rsidR="00CC1ED8" w:rsidRPr="009C6E4F" w:rsidRDefault="000765A3">
      <w:pPr>
        <w:tabs>
          <w:tab w:val="left" w:pos="-426"/>
          <w:tab w:val="left" w:pos="0"/>
        </w:tabs>
        <w:ind w:firstLine="709"/>
        <w:jc w:val="both"/>
        <w:rPr>
          <w:sz w:val="22"/>
          <w:szCs w:val="22"/>
          <w:lang w:val="en-GB"/>
        </w:rPr>
      </w:pPr>
      <w:r w:rsidRPr="009C6E4F">
        <w:rPr>
          <w:sz w:val="22"/>
          <w:szCs w:val="22"/>
          <w:lang w:val="en-GB"/>
        </w:rPr>
        <w:t xml:space="preserve">1.6. Procurement shall be conducted in accordance with the principles of equality, non-discrimination, mutual recognition, proportionality, and transparency, as well as the requirements of confidentiality and impartiality.     </w:t>
      </w:r>
    </w:p>
    <w:p w14:paraId="45828231" w14:textId="77777777" w:rsidR="00CC1ED8" w:rsidRPr="009C6E4F" w:rsidRDefault="000765A3">
      <w:pPr>
        <w:tabs>
          <w:tab w:val="left" w:pos="-426"/>
          <w:tab w:val="left" w:pos="0"/>
        </w:tabs>
        <w:ind w:firstLine="709"/>
        <w:jc w:val="both"/>
        <w:rPr>
          <w:sz w:val="22"/>
          <w:szCs w:val="22"/>
          <w:lang w:val="en-GB"/>
        </w:rPr>
      </w:pPr>
      <w:r w:rsidRPr="009C6E4F">
        <w:rPr>
          <w:sz w:val="22"/>
          <w:szCs w:val="22"/>
          <w:lang w:val="en-GB"/>
        </w:rPr>
        <w:tab/>
        <w:t xml:space="preserve">1.7. By submitting a tender, the Supplier confirms that it agrees to the further procurement procedures set out in the procurement conditions and the terms of the future contract.   </w:t>
      </w:r>
    </w:p>
    <w:p w14:paraId="39D9A708" w14:textId="19C2036B" w:rsidR="002557E5" w:rsidRPr="009C6E4F" w:rsidRDefault="000765A3" w:rsidP="002557E5">
      <w:pPr>
        <w:tabs>
          <w:tab w:val="left" w:pos="-426"/>
          <w:tab w:val="left" w:pos="0"/>
        </w:tabs>
        <w:ind w:firstLine="709"/>
        <w:jc w:val="both"/>
        <w:rPr>
          <w:sz w:val="22"/>
          <w:szCs w:val="22"/>
          <w:lang w:val="en-GB"/>
        </w:rPr>
      </w:pPr>
      <w:r w:rsidRPr="009C6E4F">
        <w:rPr>
          <w:sz w:val="22"/>
          <w:szCs w:val="22"/>
          <w:lang w:val="en-GB"/>
        </w:rPr>
        <w:t>1.8. Green procurement is being carried out. The procurement is carried out in accordance with paragraph 4.1 of Order No. D1-508 of the Minister of the Environment of the Republic of Lithuania of 28 June 2011 “</w:t>
      </w:r>
      <w:hyperlink r:id="rId9" w:history="1">
        <w:r w:rsidR="00CC1ED8" w:rsidRPr="009C6E4F">
          <w:rPr>
            <w:rStyle w:val="Hyperlink"/>
            <w:color w:val="auto"/>
            <w:sz w:val="22"/>
            <w:szCs w:val="22"/>
            <w:lang w:val="en-GB"/>
          </w:rPr>
          <w:t>On the Approval of the Procedure for the Application of Environmental Protection Criteria in Green Procurement</w:t>
        </w:r>
      </w:hyperlink>
      <w:r w:rsidRPr="009C6E4F">
        <w:rPr>
          <w:sz w:val="22"/>
          <w:szCs w:val="22"/>
          <w:lang w:val="en-GB"/>
        </w:rPr>
        <w:t>.” Environmental protection criteria are set out in Annex 1 to the Procurement</w:t>
      </w:r>
      <w:r w:rsidR="002557E5" w:rsidRPr="009C6E4F">
        <w:rPr>
          <w:sz w:val="22"/>
          <w:szCs w:val="22"/>
          <w:lang w:val="en-GB"/>
        </w:rPr>
        <w:t xml:space="preserve"> conditions </w:t>
      </w:r>
      <w:r w:rsidR="00645BE8" w:rsidRPr="009C6E4F">
        <w:rPr>
          <w:sz w:val="22"/>
          <w:szCs w:val="22"/>
          <w:lang w:val="en-GB"/>
        </w:rPr>
        <w:t>.</w:t>
      </w:r>
    </w:p>
    <w:p w14:paraId="5E528BCE" w14:textId="77777777" w:rsidR="00CC1ED8" w:rsidRPr="009C6E4F" w:rsidRDefault="000765A3">
      <w:pPr>
        <w:tabs>
          <w:tab w:val="left" w:pos="-426"/>
          <w:tab w:val="left" w:pos="0"/>
        </w:tabs>
        <w:ind w:firstLine="709"/>
        <w:jc w:val="both"/>
        <w:rPr>
          <w:sz w:val="22"/>
          <w:szCs w:val="22"/>
          <w:lang w:val="en-GB"/>
        </w:rPr>
      </w:pPr>
      <w:r w:rsidRPr="009C6E4F">
        <w:rPr>
          <w:sz w:val="22"/>
          <w:szCs w:val="22"/>
          <w:lang w:val="en-GB"/>
        </w:rPr>
        <w:tab/>
        <w:t xml:space="preserve">1.9. Pursuant to Article 17(5) of the LPP, the Supplier, its subcontractor, and the economic operator whose capacity is relied upon must be registered (if the Supplier, its subcontractor, or the economic operator whose capacity is relied upon is a natural person – permanently residing or having citizenship) in a Member State of the European Union, a member state of the North Atlantic Treaty Organization or a third country that has signed the World Trade Organization Agreement on Government Procurement and other international agreements that are binding on member states. </w:t>
      </w:r>
      <w:r w:rsidRPr="009C6E4F">
        <w:rPr>
          <w:sz w:val="22"/>
          <w:szCs w:val="22"/>
          <w:lang w:val="en-GB"/>
        </w:rPr>
        <w:tab/>
      </w:r>
    </w:p>
    <w:p w14:paraId="1FCA51FA" w14:textId="77777777" w:rsidR="00CC1ED8" w:rsidRPr="009C6E4F" w:rsidRDefault="0007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2"/>
          <w:szCs w:val="22"/>
          <w:lang w:val="en-GB"/>
        </w:rPr>
      </w:pPr>
      <w:r w:rsidRPr="009C6E4F">
        <w:rPr>
          <w:sz w:val="22"/>
          <w:szCs w:val="22"/>
          <w:lang w:val="en-GB"/>
        </w:rPr>
        <w:t xml:space="preserve">1.10. </w:t>
      </w:r>
      <w:r w:rsidRPr="009C6E4F">
        <w:rPr>
          <w:rFonts w:eastAsia="Times New Roman"/>
          <w:sz w:val="22"/>
          <w:szCs w:val="22"/>
          <w:lang w:val="en-GB"/>
        </w:rPr>
        <w:t xml:space="preserve">Pursuant to Article 29(3) and (4) of the LPP, the Contracting Authority must terminate the procurement procedures that have been initiated if the principles set forth in Article 17(1) of this Law have been violated and the situation cannot be remedied. Pursuant to Article 29(4) of the LPP, the Contracting Authority has the right to terminate the procurement procedures on its own initiative if circumstances arise that could not have </w:t>
      </w:r>
      <w:r w:rsidRPr="009C6E4F">
        <w:rPr>
          <w:rFonts w:eastAsia="Times New Roman"/>
          <w:sz w:val="22"/>
          <w:szCs w:val="22"/>
          <w:lang w:val="en-GB"/>
        </w:rPr>
        <w:lastRenderedPageBreak/>
        <w:t xml:space="preserve">been foreseen, or if there are material errors in the procurement conditions that render the procurement pointless or would result in the procurement of an object that does not meet the needs of the Contracting Authority. </w:t>
      </w:r>
    </w:p>
    <w:p w14:paraId="2FB7AC21" w14:textId="689852AB" w:rsidR="00CC1ED8" w:rsidRPr="009C6E4F" w:rsidRDefault="000765A3">
      <w:pPr>
        <w:tabs>
          <w:tab w:val="left" w:pos="-426"/>
          <w:tab w:val="left" w:pos="0"/>
        </w:tabs>
        <w:ind w:firstLine="709"/>
        <w:jc w:val="both"/>
        <w:rPr>
          <w:sz w:val="22"/>
          <w:szCs w:val="22"/>
          <w:lang w:val="en-GB"/>
        </w:rPr>
      </w:pPr>
      <w:r w:rsidRPr="009C6E4F">
        <w:rPr>
          <w:sz w:val="22"/>
          <w:szCs w:val="22"/>
          <w:lang w:val="en-GB"/>
        </w:rPr>
        <w:t xml:space="preserve">1.11. The procurement is not carried out by the Central Procurement Organization (hereinafter referred to as CPO), as the goods to be purchased are not included in the CPO </w:t>
      </w:r>
      <w:r w:rsidR="00027CB9" w:rsidRPr="009C6E4F">
        <w:rPr>
          <w:sz w:val="22"/>
          <w:szCs w:val="22"/>
          <w:lang w:val="en-GB"/>
        </w:rPr>
        <w:t>catalogue</w:t>
      </w:r>
      <w:r w:rsidRPr="009C6E4F">
        <w:rPr>
          <w:sz w:val="22"/>
          <w:szCs w:val="22"/>
          <w:lang w:val="en-GB"/>
        </w:rPr>
        <w:t xml:space="preserve">. </w:t>
      </w:r>
    </w:p>
    <w:p w14:paraId="0B79A875" w14:textId="7A7487D5" w:rsidR="00CC1ED8" w:rsidRPr="009C6E4F" w:rsidRDefault="000765A3" w:rsidP="007C6013">
      <w:pPr>
        <w:pStyle w:val="CommentText"/>
        <w:ind w:left="57" w:firstLine="652"/>
        <w:rPr>
          <w:sz w:val="22"/>
          <w:szCs w:val="22"/>
          <w:lang w:val="en-GB"/>
        </w:rPr>
      </w:pPr>
      <w:r w:rsidRPr="009C6E4F">
        <w:rPr>
          <w:sz w:val="22"/>
          <w:szCs w:val="22"/>
          <w:lang w:val="en-GB"/>
        </w:rPr>
        <w:t xml:space="preserve">1.12. Direct communication with suppliers via CPP IS </w:t>
      </w:r>
      <w:proofErr w:type="spellStart"/>
      <w:r w:rsidRPr="009C6E4F">
        <w:rPr>
          <w:sz w:val="22"/>
          <w:szCs w:val="22"/>
          <w:lang w:val="en-GB"/>
        </w:rPr>
        <w:t>is</w:t>
      </w:r>
      <w:proofErr w:type="spellEnd"/>
      <w:r w:rsidRPr="009C6E4F">
        <w:rPr>
          <w:sz w:val="22"/>
          <w:szCs w:val="22"/>
          <w:lang w:val="en-GB"/>
        </w:rPr>
        <w:t xml:space="preserve"> authorized by the representative of the Contracting Authority, Dalia </w:t>
      </w:r>
      <w:proofErr w:type="spellStart"/>
      <w:r w:rsidRPr="009C6E4F">
        <w:rPr>
          <w:sz w:val="22"/>
          <w:szCs w:val="22"/>
          <w:lang w:val="en-GB"/>
        </w:rPr>
        <w:t>Švedienė</w:t>
      </w:r>
      <w:proofErr w:type="spellEnd"/>
      <w:r w:rsidRPr="009C6E4F">
        <w:rPr>
          <w:sz w:val="22"/>
          <w:szCs w:val="22"/>
          <w:lang w:val="en-GB"/>
        </w:rPr>
        <w:t xml:space="preserve">, tel. +370 706 80 569, or, in her absence, Evelina Jakimavičienė, tel. +370 706 80660.   </w:t>
      </w:r>
      <w:r w:rsidRPr="009C6E4F">
        <w:rPr>
          <w:sz w:val="22"/>
          <w:szCs w:val="22"/>
          <w:lang w:val="en-GB"/>
        </w:rPr>
        <w:br/>
      </w:r>
      <w:r w:rsidRPr="009C6E4F">
        <w:rPr>
          <w:sz w:val="22"/>
          <w:szCs w:val="22"/>
          <w:lang w:val="en-GB"/>
        </w:rPr>
        <w:tab/>
      </w:r>
      <w:r w:rsidRPr="009C6E4F">
        <w:rPr>
          <w:lang w:val="en-GB"/>
        </w:rPr>
        <w:br/>
      </w:r>
      <w:r w:rsidRPr="009C6E4F">
        <w:rPr>
          <w:lang w:val="en-GB"/>
        </w:rPr>
        <w:tab/>
      </w:r>
      <w:r w:rsidRPr="009C6E4F">
        <w:rPr>
          <w:b/>
          <w:lang w:val="en-GB"/>
        </w:rPr>
        <w:t xml:space="preserve">2. PROCUREMENT OBJECT    </w:t>
      </w:r>
      <w:r w:rsidRPr="009C6E4F">
        <w:rPr>
          <w:lang w:val="en-GB"/>
        </w:rPr>
        <w:tab/>
      </w:r>
      <w:r w:rsidRPr="009C6E4F">
        <w:rPr>
          <w:lang w:val="en-GB"/>
        </w:rPr>
        <w:br/>
      </w:r>
      <w:r w:rsidR="007C6013" w:rsidRPr="009C6E4F">
        <w:rPr>
          <w:sz w:val="22"/>
          <w:szCs w:val="22"/>
          <w:lang w:val="en-GB"/>
        </w:rPr>
        <w:tab/>
      </w:r>
      <w:r w:rsidR="007C6013" w:rsidRPr="009C6E4F">
        <w:rPr>
          <w:sz w:val="22"/>
          <w:szCs w:val="22"/>
          <w:lang w:val="en-GB"/>
        </w:rPr>
        <w:br/>
        <w:t xml:space="preserve">         </w:t>
      </w:r>
      <w:r w:rsidRPr="009C6E4F">
        <w:rPr>
          <w:sz w:val="22"/>
          <w:szCs w:val="22"/>
          <w:lang w:val="en-GB"/>
        </w:rPr>
        <w:t xml:space="preserve">2.1. </w:t>
      </w:r>
      <w:r w:rsidR="00670D4D" w:rsidRPr="009C6E4F">
        <w:rPr>
          <w:sz w:val="22"/>
          <w:szCs w:val="22"/>
          <w:lang w:val="en-GB"/>
        </w:rPr>
        <w:t xml:space="preserve">The object of this procurement is </w:t>
      </w:r>
      <w:r w:rsidR="00670D4D" w:rsidRPr="009C6E4F">
        <w:rPr>
          <w:b/>
          <w:bCs/>
          <w:sz w:val="22"/>
          <w:szCs w:val="22"/>
          <w:lang w:val="en-GB"/>
        </w:rPr>
        <w:t>jackets and winter clothing sets</w:t>
      </w:r>
      <w:r w:rsidR="00670D4D" w:rsidRPr="009C6E4F">
        <w:rPr>
          <w:sz w:val="22"/>
          <w:szCs w:val="22"/>
          <w:lang w:val="en-GB"/>
        </w:rPr>
        <w:t xml:space="preserve"> (hereinafter referred to as goods).</w:t>
      </w:r>
    </w:p>
    <w:p w14:paraId="55404879" w14:textId="634B8EAE" w:rsidR="00CC1ED8" w:rsidRPr="009C6E4F" w:rsidRDefault="000765A3">
      <w:pPr>
        <w:pStyle w:val="Body2"/>
        <w:tabs>
          <w:tab w:val="left" w:pos="567"/>
        </w:tabs>
        <w:rPr>
          <w:color w:val="auto"/>
          <w:lang w:val="en-GB"/>
        </w:rPr>
      </w:pPr>
      <w:r w:rsidRPr="009C6E4F">
        <w:rPr>
          <w:color w:val="auto"/>
          <w:lang w:val="en-GB"/>
        </w:rPr>
        <w:tab/>
        <w:t xml:space="preserve">2.2. The procurement is divided into </w:t>
      </w:r>
      <w:r w:rsidR="00977B51" w:rsidRPr="009C6E4F">
        <w:rPr>
          <w:color w:val="auto"/>
          <w:lang w:val="en-GB"/>
        </w:rPr>
        <w:t>5</w:t>
      </w:r>
      <w:r w:rsidRPr="009C6E4F">
        <w:rPr>
          <w:color w:val="auto"/>
          <w:lang w:val="en-GB"/>
        </w:rPr>
        <w:t xml:space="preserve"> (</w:t>
      </w:r>
      <w:r w:rsidR="00977B51" w:rsidRPr="009C6E4F">
        <w:rPr>
          <w:color w:val="auto"/>
          <w:lang w:val="en-GB"/>
        </w:rPr>
        <w:t>five</w:t>
      </w:r>
      <w:r w:rsidRPr="009C6E4F">
        <w:rPr>
          <w:color w:val="auto"/>
          <w:lang w:val="en-GB"/>
        </w:rPr>
        <w:t xml:space="preserve">) lots:  </w:t>
      </w:r>
    </w:p>
    <w:p w14:paraId="1A2C6A15" w14:textId="776BCA80" w:rsidR="00B26606" w:rsidRPr="009C6E4F" w:rsidRDefault="000765A3">
      <w:pPr>
        <w:autoSpaceDE w:val="0"/>
        <w:autoSpaceDN w:val="0"/>
        <w:adjustRightInd w:val="0"/>
        <w:ind w:firstLine="567"/>
        <w:rPr>
          <w:rFonts w:eastAsiaTheme="minorHAnsi"/>
          <w:sz w:val="22"/>
          <w:szCs w:val="22"/>
          <w:lang w:val="en-GB"/>
        </w:rPr>
      </w:pPr>
      <w:r w:rsidRPr="009C6E4F">
        <w:rPr>
          <w:rFonts w:eastAsiaTheme="minorHAnsi"/>
          <w:sz w:val="22"/>
          <w:szCs w:val="22"/>
          <w:lang w:val="en-GB"/>
        </w:rPr>
        <w:t xml:space="preserve">2.2.1. </w:t>
      </w:r>
      <w:r w:rsidR="0057580A" w:rsidRPr="009C6E4F">
        <w:rPr>
          <w:rFonts w:eastAsiaTheme="minorHAnsi"/>
          <w:b/>
          <w:sz w:val="22"/>
          <w:szCs w:val="22"/>
          <w:lang w:val="en-GB"/>
        </w:rPr>
        <w:t>Lot 1 -</w:t>
      </w:r>
      <w:r w:rsidR="0057580A" w:rsidRPr="009C6E4F">
        <w:rPr>
          <w:rFonts w:eastAsiaTheme="minorHAnsi"/>
          <w:sz w:val="22"/>
          <w:szCs w:val="22"/>
          <w:lang w:val="en-GB"/>
        </w:rPr>
        <w:t xml:space="preserve"> </w:t>
      </w:r>
      <w:r w:rsidR="00B26606" w:rsidRPr="009C6E4F">
        <w:rPr>
          <w:b/>
          <w:sz w:val="22"/>
          <w:szCs w:val="22"/>
          <w:lang w:val="en-GB"/>
        </w:rPr>
        <w:t>Universal jacket (Field Uniform Layer 5)</w:t>
      </w:r>
      <w:r w:rsidR="00B26606" w:rsidRPr="009C6E4F">
        <w:rPr>
          <w:bCs/>
          <w:sz w:val="22"/>
          <w:szCs w:val="22"/>
          <w:lang w:val="en-GB"/>
        </w:rPr>
        <w:t>;</w:t>
      </w:r>
    </w:p>
    <w:p w14:paraId="526E190B" w14:textId="6E804AB7" w:rsidR="00B26606" w:rsidRPr="009C6E4F" w:rsidRDefault="00B26606">
      <w:pPr>
        <w:autoSpaceDE w:val="0"/>
        <w:autoSpaceDN w:val="0"/>
        <w:adjustRightInd w:val="0"/>
        <w:ind w:firstLine="567"/>
        <w:rPr>
          <w:rFonts w:eastAsiaTheme="minorHAnsi"/>
          <w:b/>
          <w:sz w:val="22"/>
          <w:szCs w:val="22"/>
          <w:lang w:val="en-GB"/>
        </w:rPr>
      </w:pPr>
      <w:r w:rsidRPr="009C6E4F">
        <w:rPr>
          <w:rFonts w:eastAsiaTheme="minorHAnsi"/>
          <w:sz w:val="22"/>
          <w:szCs w:val="22"/>
          <w:lang w:val="en-GB"/>
        </w:rPr>
        <w:t>2.2.2.</w:t>
      </w:r>
      <w:r w:rsidRPr="009C6E4F">
        <w:rPr>
          <w:rFonts w:eastAsiaTheme="minorHAnsi"/>
          <w:b/>
          <w:sz w:val="22"/>
          <w:szCs w:val="22"/>
          <w:lang w:val="en-GB"/>
        </w:rPr>
        <w:t xml:space="preserve"> </w:t>
      </w:r>
      <w:r w:rsidR="0057580A" w:rsidRPr="009C6E4F">
        <w:rPr>
          <w:rFonts w:eastAsiaTheme="minorHAnsi"/>
          <w:b/>
          <w:sz w:val="22"/>
          <w:szCs w:val="22"/>
          <w:lang w:val="en-GB"/>
        </w:rPr>
        <w:t xml:space="preserve">Lot 2 - </w:t>
      </w:r>
      <w:r w:rsidRPr="009C6E4F">
        <w:rPr>
          <w:rFonts w:eastAsiaTheme="minorHAnsi"/>
          <w:b/>
          <w:sz w:val="22"/>
          <w:szCs w:val="22"/>
          <w:lang w:val="en-GB"/>
        </w:rPr>
        <w:t>Sports jacket</w:t>
      </w:r>
      <w:r w:rsidRPr="009C6E4F">
        <w:rPr>
          <w:lang w:val="en-GB"/>
        </w:rPr>
        <w:t>;</w:t>
      </w:r>
    </w:p>
    <w:p w14:paraId="1E293E19" w14:textId="3CC3CD90" w:rsidR="00CC1ED8" w:rsidRPr="009C6E4F" w:rsidRDefault="00B26606">
      <w:pPr>
        <w:autoSpaceDE w:val="0"/>
        <w:autoSpaceDN w:val="0"/>
        <w:adjustRightInd w:val="0"/>
        <w:ind w:firstLine="567"/>
        <w:rPr>
          <w:rFonts w:eastAsiaTheme="minorHAnsi"/>
          <w:sz w:val="22"/>
          <w:szCs w:val="22"/>
          <w:lang w:val="en-GB"/>
        </w:rPr>
      </w:pPr>
      <w:r w:rsidRPr="009C6E4F">
        <w:rPr>
          <w:rFonts w:eastAsiaTheme="minorHAnsi"/>
          <w:sz w:val="22"/>
          <w:szCs w:val="22"/>
          <w:lang w:val="en-GB"/>
        </w:rPr>
        <w:t>2.2.3.</w:t>
      </w:r>
      <w:r w:rsidRPr="009C6E4F">
        <w:rPr>
          <w:rFonts w:eastAsiaTheme="minorHAnsi"/>
          <w:b/>
          <w:sz w:val="22"/>
          <w:szCs w:val="22"/>
          <w:lang w:val="en-GB"/>
        </w:rPr>
        <w:t xml:space="preserve"> </w:t>
      </w:r>
      <w:r w:rsidR="0057580A" w:rsidRPr="009C6E4F">
        <w:rPr>
          <w:rFonts w:eastAsiaTheme="minorHAnsi"/>
          <w:b/>
          <w:sz w:val="22"/>
          <w:szCs w:val="22"/>
          <w:lang w:val="en-GB"/>
        </w:rPr>
        <w:t xml:space="preserve">Lot 3 - </w:t>
      </w:r>
      <w:r w:rsidR="000765A3" w:rsidRPr="009C6E4F">
        <w:rPr>
          <w:rFonts w:eastAsiaTheme="minorHAnsi"/>
          <w:b/>
          <w:sz w:val="22"/>
          <w:szCs w:val="22"/>
          <w:lang w:val="en-GB"/>
        </w:rPr>
        <w:t>Jackets and trousers for winter clothing sets</w:t>
      </w:r>
      <w:r w:rsidRPr="009C6E4F">
        <w:rPr>
          <w:rFonts w:eastAsiaTheme="minorHAnsi"/>
          <w:bCs/>
          <w:sz w:val="22"/>
          <w:szCs w:val="22"/>
          <w:lang w:val="en-GB"/>
        </w:rPr>
        <w:t>;</w:t>
      </w:r>
      <w:r w:rsidR="000765A3" w:rsidRPr="009C6E4F">
        <w:rPr>
          <w:rFonts w:eastAsiaTheme="minorHAnsi"/>
          <w:bCs/>
          <w:sz w:val="22"/>
          <w:szCs w:val="22"/>
          <w:lang w:val="en-GB"/>
        </w:rPr>
        <w:t xml:space="preserve"> </w:t>
      </w:r>
      <w:r w:rsidR="000765A3" w:rsidRPr="009C6E4F">
        <w:rPr>
          <w:rFonts w:eastAsiaTheme="minorHAnsi"/>
          <w:sz w:val="22"/>
          <w:szCs w:val="22"/>
          <w:lang w:val="en-GB"/>
        </w:rPr>
        <w:t xml:space="preserve"> </w:t>
      </w:r>
    </w:p>
    <w:p w14:paraId="2F400D64" w14:textId="07A1F31E" w:rsidR="00CC1ED8" w:rsidRPr="009C6E4F" w:rsidRDefault="000765A3">
      <w:pPr>
        <w:tabs>
          <w:tab w:val="left" w:pos="426"/>
        </w:tabs>
        <w:autoSpaceDE w:val="0"/>
        <w:autoSpaceDN w:val="0"/>
        <w:adjustRightInd w:val="0"/>
        <w:ind w:firstLine="567"/>
        <w:rPr>
          <w:sz w:val="22"/>
          <w:szCs w:val="22"/>
          <w:lang w:val="en-GB"/>
        </w:rPr>
      </w:pPr>
      <w:r w:rsidRPr="009C6E4F">
        <w:rPr>
          <w:sz w:val="22"/>
          <w:szCs w:val="22"/>
          <w:lang w:val="en-GB"/>
        </w:rPr>
        <w:t>2.2.</w:t>
      </w:r>
      <w:r w:rsidR="00B26606" w:rsidRPr="009C6E4F">
        <w:rPr>
          <w:sz w:val="22"/>
          <w:szCs w:val="22"/>
          <w:lang w:val="en-GB"/>
        </w:rPr>
        <w:t>4</w:t>
      </w:r>
      <w:r w:rsidRPr="009C6E4F">
        <w:rPr>
          <w:sz w:val="22"/>
          <w:szCs w:val="22"/>
          <w:lang w:val="en-GB"/>
        </w:rPr>
        <w:t xml:space="preserve">. </w:t>
      </w:r>
      <w:r w:rsidR="0057580A" w:rsidRPr="009C6E4F">
        <w:rPr>
          <w:rFonts w:eastAsiaTheme="minorHAnsi"/>
          <w:b/>
          <w:sz w:val="22"/>
          <w:szCs w:val="22"/>
          <w:lang w:val="en-GB"/>
        </w:rPr>
        <w:t xml:space="preserve">Lot 4 - </w:t>
      </w:r>
      <w:r w:rsidR="00B26606" w:rsidRPr="009C6E4F">
        <w:rPr>
          <w:rFonts w:eastAsiaTheme="minorHAnsi"/>
          <w:b/>
          <w:sz w:val="22"/>
          <w:szCs w:val="22"/>
          <w:lang w:val="en-GB"/>
        </w:rPr>
        <w:t>Jackets and trousers for winter clothing sets</w:t>
      </w:r>
      <w:r w:rsidR="00B26606" w:rsidRPr="009C6E4F">
        <w:rPr>
          <w:rFonts w:eastAsiaTheme="minorHAnsi"/>
          <w:bCs/>
          <w:sz w:val="22"/>
          <w:szCs w:val="22"/>
          <w:lang w:val="en-GB"/>
        </w:rPr>
        <w:t xml:space="preserve">; </w:t>
      </w:r>
      <w:r w:rsidR="00B26606" w:rsidRPr="009C6E4F">
        <w:rPr>
          <w:rFonts w:eastAsiaTheme="minorHAnsi"/>
          <w:sz w:val="22"/>
          <w:szCs w:val="22"/>
          <w:lang w:val="en-GB"/>
        </w:rPr>
        <w:t xml:space="preserve"> </w:t>
      </w:r>
    </w:p>
    <w:p w14:paraId="474E73AB" w14:textId="630216F8" w:rsidR="00CC1ED8" w:rsidRPr="009C6E4F" w:rsidRDefault="000765A3">
      <w:pPr>
        <w:autoSpaceDE w:val="0"/>
        <w:autoSpaceDN w:val="0"/>
        <w:adjustRightInd w:val="0"/>
        <w:ind w:firstLine="567"/>
        <w:rPr>
          <w:sz w:val="22"/>
          <w:szCs w:val="22"/>
          <w:lang w:val="en-GB"/>
        </w:rPr>
      </w:pPr>
      <w:r w:rsidRPr="009C6E4F">
        <w:rPr>
          <w:rFonts w:eastAsiaTheme="minorHAnsi"/>
          <w:sz w:val="22"/>
          <w:szCs w:val="22"/>
          <w:lang w:val="en-GB"/>
        </w:rPr>
        <w:t>2.2.</w:t>
      </w:r>
      <w:r w:rsidR="00B26606" w:rsidRPr="009C6E4F">
        <w:rPr>
          <w:rFonts w:eastAsiaTheme="minorHAnsi"/>
          <w:sz w:val="22"/>
          <w:szCs w:val="22"/>
          <w:lang w:val="en-GB"/>
        </w:rPr>
        <w:t>5</w:t>
      </w:r>
      <w:r w:rsidRPr="009C6E4F">
        <w:rPr>
          <w:rFonts w:eastAsiaTheme="minorHAnsi"/>
          <w:sz w:val="22"/>
          <w:szCs w:val="22"/>
          <w:lang w:val="en-GB"/>
        </w:rPr>
        <w:t xml:space="preserve">. </w:t>
      </w:r>
      <w:r w:rsidR="0057580A" w:rsidRPr="009C6E4F">
        <w:rPr>
          <w:rFonts w:eastAsiaTheme="minorHAnsi"/>
          <w:b/>
          <w:sz w:val="22"/>
          <w:szCs w:val="22"/>
          <w:lang w:val="en-GB"/>
        </w:rPr>
        <w:t xml:space="preserve">Lot 5 - </w:t>
      </w:r>
      <w:r w:rsidR="00B26606" w:rsidRPr="009C6E4F">
        <w:rPr>
          <w:rFonts w:eastAsiaTheme="minorHAnsi"/>
          <w:b/>
          <w:sz w:val="22"/>
          <w:szCs w:val="22"/>
          <w:lang w:val="en-GB"/>
        </w:rPr>
        <w:t>Jackets and trousers for winter clothing sets</w:t>
      </w:r>
      <w:r w:rsidRPr="009C6E4F">
        <w:rPr>
          <w:lang w:val="en-GB"/>
        </w:rPr>
        <w:t xml:space="preserve">. </w:t>
      </w:r>
    </w:p>
    <w:p w14:paraId="40EF5888" w14:textId="27834C3C" w:rsidR="001E4843" w:rsidRPr="009C6E4F" w:rsidRDefault="000765A3">
      <w:pPr>
        <w:pStyle w:val="Body2"/>
        <w:tabs>
          <w:tab w:val="left" w:pos="567"/>
        </w:tabs>
        <w:ind w:firstLine="567"/>
        <w:rPr>
          <w:color w:val="auto"/>
          <w:lang w:val="en-GB"/>
        </w:rPr>
      </w:pPr>
      <w:r w:rsidRPr="009C6E4F">
        <w:rPr>
          <w:color w:val="auto"/>
          <w:lang w:val="en-GB"/>
        </w:rPr>
        <w:t>2.3. Tenders may be submitted for one, several, or all lots of the procurement. A separate contract will be concluded for each lot of the procurement</w:t>
      </w:r>
      <w:r w:rsidR="001E4843" w:rsidRPr="009C6E4F">
        <w:rPr>
          <w:color w:val="auto"/>
          <w:lang w:val="en-GB"/>
        </w:rPr>
        <w:t xml:space="preserve"> or one general contract for the</w:t>
      </w:r>
      <w:r w:rsidR="0057580A" w:rsidRPr="009C6E4F">
        <w:rPr>
          <w:color w:val="auto"/>
          <w:lang w:val="en-GB"/>
        </w:rPr>
        <w:t xml:space="preserve"> Lot</w:t>
      </w:r>
      <w:r w:rsidR="001E4843" w:rsidRPr="009C6E4F">
        <w:rPr>
          <w:color w:val="auto"/>
          <w:lang w:val="en-GB"/>
        </w:rPr>
        <w:t xml:space="preserve"> 3rd, 4th or 5th </w:t>
      </w:r>
      <w:r w:rsidR="0057580A" w:rsidRPr="009C6E4F">
        <w:rPr>
          <w:color w:val="auto"/>
          <w:lang w:val="en-GB"/>
        </w:rPr>
        <w:t>if the winner in these lots of the procurement is the same supplier</w:t>
      </w:r>
      <w:r w:rsidR="001E4843" w:rsidRPr="009C6E4F">
        <w:rPr>
          <w:color w:val="auto"/>
          <w:lang w:val="en-GB"/>
        </w:rPr>
        <w:t xml:space="preserve">. </w:t>
      </w:r>
    </w:p>
    <w:p w14:paraId="27B845C2" w14:textId="058829B2" w:rsidR="00CC1ED8" w:rsidRPr="009C6E4F" w:rsidRDefault="001E4843">
      <w:pPr>
        <w:pStyle w:val="Body2"/>
        <w:tabs>
          <w:tab w:val="left" w:pos="567"/>
        </w:tabs>
        <w:ind w:firstLine="567"/>
        <w:rPr>
          <w:color w:val="auto"/>
          <w:lang w:val="en-GB"/>
        </w:rPr>
      </w:pPr>
      <w:r w:rsidRPr="009C6E4F">
        <w:rPr>
          <w:color w:val="auto"/>
          <w:lang w:val="en-GB"/>
        </w:rPr>
        <w:t>When the supplier submits offers for the goods purchased in the 3</w:t>
      </w:r>
      <w:r w:rsidR="007C6013" w:rsidRPr="009C6E4F">
        <w:rPr>
          <w:color w:val="auto"/>
          <w:lang w:val="en-GB"/>
        </w:rPr>
        <w:t>rd</w:t>
      </w:r>
      <w:r w:rsidR="00645BE8" w:rsidRPr="009C6E4F">
        <w:rPr>
          <w:color w:val="auto"/>
          <w:lang w:val="en-GB"/>
        </w:rPr>
        <w:t xml:space="preserve"> or </w:t>
      </w:r>
      <w:r w:rsidRPr="009C6E4F">
        <w:rPr>
          <w:color w:val="auto"/>
          <w:lang w:val="en-GB"/>
        </w:rPr>
        <w:t xml:space="preserve">4th </w:t>
      </w:r>
      <w:r w:rsidR="00645BE8" w:rsidRPr="009C6E4F">
        <w:rPr>
          <w:color w:val="auto"/>
          <w:lang w:val="en-GB"/>
        </w:rPr>
        <w:t xml:space="preserve">or </w:t>
      </w:r>
      <w:r w:rsidRPr="009C6E4F">
        <w:rPr>
          <w:color w:val="auto"/>
          <w:lang w:val="en-GB"/>
        </w:rPr>
        <w:t xml:space="preserve">5th </w:t>
      </w:r>
      <w:r w:rsidR="0057580A" w:rsidRPr="009C6E4F">
        <w:rPr>
          <w:color w:val="auto"/>
          <w:lang w:val="en-GB"/>
        </w:rPr>
        <w:t>Lots</w:t>
      </w:r>
      <w:r w:rsidRPr="009C6E4F">
        <w:rPr>
          <w:color w:val="auto"/>
          <w:lang w:val="en-GB"/>
        </w:rPr>
        <w:t xml:space="preserve">, the prices of the goods specified in </w:t>
      </w:r>
      <w:r w:rsidR="0057580A" w:rsidRPr="009C6E4F">
        <w:rPr>
          <w:color w:val="auto"/>
          <w:lang w:val="en-GB"/>
        </w:rPr>
        <w:t xml:space="preserve">both or </w:t>
      </w:r>
      <w:r w:rsidRPr="009C6E4F">
        <w:rPr>
          <w:color w:val="auto"/>
          <w:lang w:val="en-GB"/>
        </w:rPr>
        <w:t>all offers must be the same.</w:t>
      </w:r>
      <w:r w:rsidR="000765A3" w:rsidRPr="009C6E4F">
        <w:rPr>
          <w:color w:val="auto"/>
          <w:lang w:val="en-GB"/>
        </w:rPr>
        <w:t xml:space="preserve"> </w:t>
      </w:r>
      <w:r w:rsidR="000765A3" w:rsidRPr="009C6E4F">
        <w:rPr>
          <w:color w:val="auto"/>
          <w:lang w:val="en-GB"/>
        </w:rPr>
        <w:tab/>
      </w:r>
      <w:r w:rsidR="000765A3" w:rsidRPr="009C6E4F">
        <w:rPr>
          <w:color w:val="auto"/>
          <w:lang w:val="en-GB"/>
        </w:rPr>
        <w:br/>
      </w:r>
      <w:r w:rsidR="000765A3" w:rsidRPr="009C6E4F">
        <w:rPr>
          <w:color w:val="auto"/>
          <w:lang w:val="en-GB"/>
        </w:rPr>
        <w:tab/>
        <w:t>2.4. The tender must be submitted for the entire volume of the proposed procurement specified in Annex 2 to the procurement conditions, “Tender” (hereinafter referred to as Annex 2).</w:t>
      </w:r>
      <w:r w:rsidR="000765A3" w:rsidRPr="009C6E4F">
        <w:rPr>
          <w:color w:val="auto"/>
          <w:lang w:val="en-GB"/>
        </w:rPr>
        <w:tab/>
      </w:r>
      <w:r w:rsidR="000765A3" w:rsidRPr="009C6E4F">
        <w:rPr>
          <w:color w:val="auto"/>
          <w:lang w:val="en-GB"/>
        </w:rPr>
        <w:br/>
      </w:r>
      <w:r w:rsidR="000765A3" w:rsidRPr="009C6E4F">
        <w:rPr>
          <w:color w:val="auto"/>
          <w:lang w:val="en-GB"/>
        </w:rPr>
        <w:tab/>
        <w:t xml:space="preserve">2.5. The requirements for the procurement object are specified in Annex 1 to the procurement conditions and Annex 3 to the procurement conditions, “Draft public procurement contract for goods” (hereinafter referred to as Annex 3). Annex 1 to the procurement conditions may specify (if any) specific models or sources of supply, specific processes characteristic of the goods or services supplied by a specific supplier, or trademarks, patents, types, specific origin or manufacture, are for information purposes only and the supplier is not obliged to offer and/or use the products of specific manufacturers, and standards equivalent to those specified may be applied.  </w:t>
      </w:r>
    </w:p>
    <w:p w14:paraId="6358E6C3" w14:textId="77777777" w:rsidR="00CC1ED8" w:rsidRPr="009C6E4F" w:rsidRDefault="000765A3">
      <w:pPr>
        <w:pStyle w:val="Body2"/>
        <w:tabs>
          <w:tab w:val="left" w:pos="567"/>
          <w:tab w:val="left" w:pos="851"/>
        </w:tabs>
        <w:ind w:firstLine="567"/>
        <w:rPr>
          <w:color w:val="auto"/>
          <w:lang w:val="en-GB"/>
        </w:rPr>
      </w:pPr>
      <w:r w:rsidRPr="009C6E4F">
        <w:rPr>
          <w:color w:val="auto"/>
          <w:lang w:val="en-GB"/>
        </w:rPr>
        <w:t xml:space="preserve">2.6. The planned quantity of goods to be purchased during the entire 36 (thirty-six) month contract period: </w:t>
      </w:r>
    </w:p>
    <w:p w14:paraId="58AA4E95" w14:textId="04978220" w:rsidR="00824AA7" w:rsidRPr="009C6E4F" w:rsidRDefault="0057580A">
      <w:pPr>
        <w:pStyle w:val="Body2"/>
        <w:tabs>
          <w:tab w:val="left" w:pos="567"/>
        </w:tabs>
        <w:ind w:firstLine="567"/>
        <w:rPr>
          <w:b/>
          <w:color w:val="auto"/>
          <w:lang w:val="en-GB"/>
        </w:rPr>
      </w:pPr>
      <w:r w:rsidRPr="009C6E4F">
        <w:rPr>
          <w:b/>
          <w:bCs/>
          <w:color w:val="auto"/>
          <w:lang w:val="en-GB"/>
        </w:rPr>
        <w:t xml:space="preserve">Lot </w:t>
      </w:r>
      <w:r w:rsidR="000960EC" w:rsidRPr="009C6E4F">
        <w:rPr>
          <w:b/>
          <w:bCs/>
          <w:color w:val="auto"/>
          <w:lang w:val="en-GB"/>
        </w:rPr>
        <w:t>1</w:t>
      </w:r>
      <w:r w:rsidR="00824AA7" w:rsidRPr="009C6E4F">
        <w:rPr>
          <w:b/>
          <w:color w:val="auto"/>
          <w:lang w:val="en-GB"/>
        </w:rPr>
        <w:t>:</w:t>
      </w:r>
    </w:p>
    <w:p w14:paraId="30737A80" w14:textId="77777777" w:rsidR="002B3348" w:rsidRPr="009C6E4F" w:rsidRDefault="000765A3">
      <w:pPr>
        <w:pStyle w:val="Body2"/>
        <w:tabs>
          <w:tab w:val="left" w:pos="567"/>
        </w:tabs>
        <w:ind w:firstLine="567"/>
        <w:rPr>
          <w:color w:val="auto"/>
          <w:lang w:val="en-GB"/>
        </w:rPr>
      </w:pPr>
      <w:r w:rsidRPr="009C6E4F">
        <w:rPr>
          <w:b/>
          <w:color w:val="auto"/>
          <w:lang w:val="en-GB"/>
        </w:rPr>
        <w:t>minimum quantity</w:t>
      </w:r>
      <w:r w:rsidRPr="009C6E4F">
        <w:rPr>
          <w:color w:val="auto"/>
          <w:lang w:val="en-GB"/>
        </w:rPr>
        <w:t xml:space="preserve"> - </w:t>
      </w:r>
      <w:r w:rsidR="00821CFF" w:rsidRPr="009C6E4F">
        <w:rPr>
          <w:b/>
          <w:color w:val="auto"/>
          <w:lang w:val="en-GB"/>
        </w:rPr>
        <w:t>44</w:t>
      </w:r>
      <w:r w:rsidRPr="009C6E4F">
        <w:rPr>
          <w:b/>
          <w:color w:val="auto"/>
          <w:lang w:val="en-GB"/>
        </w:rPr>
        <w:t xml:space="preserve"> </w:t>
      </w:r>
      <w:r w:rsidR="00821CFF" w:rsidRPr="009C6E4F">
        <w:rPr>
          <w:b/>
          <w:color w:val="auto"/>
          <w:lang w:val="en-GB"/>
        </w:rPr>
        <w:t>572</w:t>
      </w:r>
      <w:r w:rsidRPr="009C6E4F">
        <w:rPr>
          <w:color w:val="auto"/>
          <w:lang w:val="en-GB"/>
        </w:rPr>
        <w:t xml:space="preserve"> (</w:t>
      </w:r>
      <w:r w:rsidR="00F80006" w:rsidRPr="009C6E4F">
        <w:rPr>
          <w:color w:val="auto"/>
          <w:lang w:val="en-GB"/>
        </w:rPr>
        <w:t>forty-four thousand five hundred seventy-two</w:t>
      </w:r>
      <w:r w:rsidRPr="009C6E4F">
        <w:rPr>
          <w:color w:val="auto"/>
          <w:lang w:val="en-GB"/>
        </w:rPr>
        <w:t>)</w:t>
      </w:r>
      <w:r w:rsidR="002B3348" w:rsidRPr="009C6E4F">
        <w:rPr>
          <w:color w:val="auto"/>
          <w:lang w:val="en-GB"/>
        </w:rPr>
        <w:t xml:space="preserve"> </w:t>
      </w:r>
      <w:r w:rsidR="002B3348" w:rsidRPr="009C6E4F">
        <w:rPr>
          <w:b/>
          <w:color w:val="auto"/>
          <w:lang w:val="en-GB"/>
        </w:rPr>
        <w:t>units</w:t>
      </w:r>
      <w:r w:rsidRPr="009C6E4F">
        <w:rPr>
          <w:color w:val="auto"/>
          <w:lang w:val="en-GB"/>
        </w:rPr>
        <w:t>,</w:t>
      </w:r>
    </w:p>
    <w:p w14:paraId="6499A506" w14:textId="27A19BC2" w:rsidR="00CC1ED8" w:rsidRPr="009C6E4F" w:rsidRDefault="000765A3">
      <w:pPr>
        <w:pStyle w:val="Body2"/>
        <w:tabs>
          <w:tab w:val="left" w:pos="567"/>
        </w:tabs>
        <w:ind w:firstLine="567"/>
        <w:rPr>
          <w:color w:val="auto"/>
          <w:lang w:val="en-GB"/>
        </w:rPr>
      </w:pPr>
      <w:r w:rsidRPr="009C6E4F">
        <w:rPr>
          <w:b/>
          <w:color w:val="auto"/>
          <w:lang w:val="en-GB"/>
        </w:rPr>
        <w:t>maximum quantity</w:t>
      </w:r>
      <w:r w:rsidRPr="009C6E4F">
        <w:rPr>
          <w:color w:val="auto"/>
          <w:lang w:val="en-GB"/>
        </w:rPr>
        <w:t xml:space="preserve"> </w:t>
      </w:r>
      <w:r w:rsidR="002B3348" w:rsidRPr="009C6E4F">
        <w:rPr>
          <w:color w:val="auto"/>
          <w:lang w:val="en-GB"/>
        </w:rPr>
        <w:t>–</w:t>
      </w:r>
      <w:r w:rsidRPr="009C6E4F">
        <w:rPr>
          <w:color w:val="auto"/>
          <w:lang w:val="en-GB"/>
        </w:rPr>
        <w:t xml:space="preserve"> </w:t>
      </w:r>
      <w:r w:rsidR="002B3348" w:rsidRPr="009C6E4F">
        <w:rPr>
          <w:b/>
          <w:color w:val="auto"/>
          <w:lang w:val="en-GB"/>
        </w:rPr>
        <w:t>57 943</w:t>
      </w:r>
      <w:r w:rsidRPr="009C6E4F">
        <w:rPr>
          <w:color w:val="auto"/>
          <w:lang w:val="en-GB"/>
        </w:rPr>
        <w:t xml:space="preserve"> ( </w:t>
      </w:r>
      <w:r w:rsidR="002B3348" w:rsidRPr="009C6E4F">
        <w:rPr>
          <w:color w:val="auto"/>
          <w:lang w:val="en-GB"/>
        </w:rPr>
        <w:t xml:space="preserve">fifty-seven thousand nine hundred forty-three) </w:t>
      </w:r>
      <w:r w:rsidR="002B3348" w:rsidRPr="009C6E4F">
        <w:rPr>
          <w:b/>
          <w:color w:val="auto"/>
          <w:lang w:val="en-GB"/>
        </w:rPr>
        <w:t>units</w:t>
      </w:r>
      <w:r w:rsidR="002B3348" w:rsidRPr="009C6E4F">
        <w:rPr>
          <w:color w:val="auto"/>
          <w:lang w:val="en-GB"/>
        </w:rPr>
        <w:t>.</w:t>
      </w:r>
    </w:p>
    <w:p w14:paraId="4C4847A8" w14:textId="4367B8F3" w:rsidR="002B3348" w:rsidRPr="009C6E4F" w:rsidRDefault="0057580A">
      <w:pPr>
        <w:pStyle w:val="Body2"/>
        <w:tabs>
          <w:tab w:val="left" w:pos="567"/>
        </w:tabs>
        <w:ind w:firstLine="567"/>
        <w:rPr>
          <w:b/>
          <w:color w:val="auto"/>
          <w:lang w:val="en-GB"/>
        </w:rPr>
      </w:pPr>
      <w:r w:rsidRPr="009C6E4F">
        <w:rPr>
          <w:b/>
          <w:bCs/>
          <w:color w:val="auto"/>
          <w:lang w:val="en-GB"/>
        </w:rPr>
        <w:t xml:space="preserve">Lot </w:t>
      </w:r>
      <w:r w:rsidR="000960EC" w:rsidRPr="009C6E4F">
        <w:rPr>
          <w:b/>
          <w:bCs/>
          <w:color w:val="auto"/>
          <w:lang w:val="en-GB"/>
        </w:rPr>
        <w:t>2</w:t>
      </w:r>
      <w:r w:rsidR="00E67CAC" w:rsidRPr="009C6E4F">
        <w:rPr>
          <w:b/>
          <w:color w:val="auto"/>
          <w:lang w:val="en-GB"/>
        </w:rPr>
        <w:t>:</w:t>
      </w:r>
    </w:p>
    <w:p w14:paraId="5BD78117" w14:textId="05DD09A4" w:rsidR="002B3348" w:rsidRPr="009C6E4F" w:rsidRDefault="000765A3">
      <w:pPr>
        <w:pStyle w:val="Body2"/>
        <w:tabs>
          <w:tab w:val="left" w:pos="567"/>
        </w:tabs>
        <w:ind w:firstLine="567"/>
        <w:rPr>
          <w:color w:val="auto"/>
          <w:lang w:val="en-GB"/>
        </w:rPr>
      </w:pPr>
      <w:r w:rsidRPr="009C6E4F">
        <w:rPr>
          <w:b/>
          <w:color w:val="auto"/>
          <w:lang w:val="en-GB"/>
        </w:rPr>
        <w:t xml:space="preserve"> minimum quantity</w:t>
      </w:r>
      <w:r w:rsidRPr="009C6E4F">
        <w:rPr>
          <w:color w:val="auto"/>
          <w:lang w:val="en-GB"/>
        </w:rPr>
        <w:t xml:space="preserve"> - </w:t>
      </w:r>
      <w:r w:rsidR="002B3348" w:rsidRPr="009C6E4F">
        <w:rPr>
          <w:b/>
          <w:color w:val="auto"/>
          <w:lang w:val="en-GB"/>
        </w:rPr>
        <w:t>43</w:t>
      </w:r>
      <w:r w:rsidRPr="009C6E4F">
        <w:rPr>
          <w:b/>
          <w:color w:val="auto"/>
          <w:lang w:val="en-GB"/>
        </w:rPr>
        <w:t xml:space="preserve"> 000</w:t>
      </w:r>
      <w:r w:rsidRPr="009C6E4F">
        <w:rPr>
          <w:color w:val="auto"/>
          <w:lang w:val="en-GB"/>
        </w:rPr>
        <w:t xml:space="preserve"> (</w:t>
      </w:r>
      <w:r w:rsidR="002B3348" w:rsidRPr="009C6E4F">
        <w:rPr>
          <w:color w:val="auto"/>
          <w:lang w:val="en-GB"/>
        </w:rPr>
        <w:t>forty-three thousand</w:t>
      </w:r>
      <w:r w:rsidRPr="009C6E4F">
        <w:rPr>
          <w:color w:val="auto"/>
          <w:lang w:val="en-GB"/>
        </w:rPr>
        <w:t xml:space="preserve">) </w:t>
      </w:r>
      <w:r w:rsidR="002B3348" w:rsidRPr="009C6E4F">
        <w:rPr>
          <w:b/>
          <w:color w:val="auto"/>
          <w:lang w:val="en-GB"/>
        </w:rPr>
        <w:t>units</w:t>
      </w:r>
      <w:r w:rsidR="002B3348" w:rsidRPr="009C6E4F">
        <w:rPr>
          <w:color w:val="auto"/>
          <w:lang w:val="en-GB"/>
        </w:rPr>
        <w:t>,</w:t>
      </w:r>
    </w:p>
    <w:p w14:paraId="755CBD61" w14:textId="06B45D55" w:rsidR="00CC1ED8" w:rsidRPr="009C6E4F" w:rsidRDefault="000765A3">
      <w:pPr>
        <w:pStyle w:val="Body2"/>
        <w:tabs>
          <w:tab w:val="left" w:pos="567"/>
        </w:tabs>
        <w:ind w:firstLine="567"/>
        <w:rPr>
          <w:color w:val="auto"/>
          <w:lang w:val="en-GB"/>
        </w:rPr>
      </w:pPr>
      <w:r w:rsidRPr="009C6E4F">
        <w:rPr>
          <w:color w:val="auto"/>
          <w:lang w:val="en-GB"/>
        </w:rPr>
        <w:t xml:space="preserve"> </w:t>
      </w:r>
      <w:r w:rsidRPr="009C6E4F">
        <w:rPr>
          <w:b/>
          <w:color w:val="auto"/>
          <w:lang w:val="en-GB"/>
        </w:rPr>
        <w:t>maximum quantity</w:t>
      </w:r>
      <w:r w:rsidRPr="009C6E4F">
        <w:rPr>
          <w:color w:val="auto"/>
          <w:lang w:val="en-GB"/>
        </w:rPr>
        <w:t xml:space="preserve"> – </w:t>
      </w:r>
      <w:r w:rsidR="002B3348" w:rsidRPr="009C6E4F">
        <w:rPr>
          <w:b/>
          <w:color w:val="auto"/>
          <w:lang w:val="en-GB"/>
        </w:rPr>
        <w:t>55</w:t>
      </w:r>
      <w:r w:rsidRPr="009C6E4F">
        <w:rPr>
          <w:b/>
          <w:color w:val="auto"/>
          <w:lang w:val="en-GB"/>
        </w:rPr>
        <w:t xml:space="preserve"> </w:t>
      </w:r>
      <w:r w:rsidR="002B3348" w:rsidRPr="009C6E4F">
        <w:rPr>
          <w:b/>
          <w:color w:val="auto"/>
          <w:lang w:val="en-GB"/>
        </w:rPr>
        <w:t>9</w:t>
      </w:r>
      <w:r w:rsidRPr="009C6E4F">
        <w:rPr>
          <w:b/>
          <w:color w:val="auto"/>
          <w:lang w:val="en-GB"/>
        </w:rPr>
        <w:t>00</w:t>
      </w:r>
      <w:r w:rsidRPr="009C6E4F">
        <w:rPr>
          <w:color w:val="auto"/>
          <w:lang w:val="en-GB"/>
        </w:rPr>
        <w:t xml:space="preserve"> (</w:t>
      </w:r>
      <w:r w:rsidR="002B3348" w:rsidRPr="009C6E4F">
        <w:rPr>
          <w:color w:val="auto"/>
          <w:lang w:val="en-GB"/>
        </w:rPr>
        <w:t>fifty-five thousand nine hundred</w:t>
      </w:r>
      <w:r w:rsidRPr="009C6E4F">
        <w:rPr>
          <w:color w:val="auto"/>
          <w:lang w:val="en-GB"/>
        </w:rPr>
        <w:t xml:space="preserve">) </w:t>
      </w:r>
      <w:r w:rsidR="002B3348" w:rsidRPr="009C6E4F">
        <w:rPr>
          <w:b/>
          <w:color w:val="auto"/>
          <w:lang w:val="en-GB"/>
        </w:rPr>
        <w:t>units</w:t>
      </w:r>
      <w:r w:rsidR="002B3348" w:rsidRPr="009C6E4F">
        <w:rPr>
          <w:color w:val="auto"/>
          <w:lang w:val="en-GB"/>
        </w:rPr>
        <w:t>.</w:t>
      </w:r>
      <w:r w:rsidRPr="009C6E4F">
        <w:rPr>
          <w:color w:val="auto"/>
          <w:lang w:val="en-GB"/>
        </w:rPr>
        <w:t xml:space="preserve"> </w:t>
      </w:r>
    </w:p>
    <w:p w14:paraId="45B3422B" w14:textId="7D2F2C5F" w:rsidR="00110280" w:rsidRPr="009C6E4F" w:rsidRDefault="0057580A">
      <w:pPr>
        <w:pStyle w:val="Body2"/>
        <w:tabs>
          <w:tab w:val="left" w:pos="567"/>
        </w:tabs>
        <w:ind w:firstLine="567"/>
        <w:rPr>
          <w:b/>
          <w:color w:val="auto"/>
          <w:lang w:val="en-GB"/>
        </w:rPr>
      </w:pPr>
      <w:r w:rsidRPr="009C6E4F">
        <w:rPr>
          <w:b/>
          <w:bCs/>
          <w:color w:val="auto"/>
          <w:lang w:val="en-GB"/>
        </w:rPr>
        <w:t xml:space="preserve">Lot </w:t>
      </w:r>
      <w:r w:rsidR="000960EC" w:rsidRPr="009C6E4F">
        <w:rPr>
          <w:b/>
          <w:bCs/>
          <w:color w:val="auto"/>
          <w:lang w:val="en-GB"/>
        </w:rPr>
        <w:t>3</w:t>
      </w:r>
      <w:r w:rsidR="00E67CAC" w:rsidRPr="009C6E4F">
        <w:rPr>
          <w:b/>
          <w:color w:val="auto"/>
          <w:lang w:val="en-GB"/>
        </w:rPr>
        <w:t>:</w:t>
      </w:r>
    </w:p>
    <w:p w14:paraId="57808F5C" w14:textId="34BF0A84" w:rsidR="00E67CAC" w:rsidRPr="009C6E4F" w:rsidRDefault="000765A3">
      <w:pPr>
        <w:pStyle w:val="Body2"/>
        <w:tabs>
          <w:tab w:val="left" w:pos="567"/>
        </w:tabs>
        <w:ind w:firstLine="567"/>
        <w:rPr>
          <w:color w:val="auto"/>
          <w:lang w:val="en-GB"/>
        </w:rPr>
      </w:pPr>
      <w:r w:rsidRPr="009C6E4F">
        <w:rPr>
          <w:b/>
          <w:color w:val="auto"/>
          <w:lang w:val="en-GB"/>
        </w:rPr>
        <w:t>minimum quantity</w:t>
      </w:r>
      <w:r w:rsidRPr="009C6E4F">
        <w:rPr>
          <w:color w:val="auto"/>
          <w:lang w:val="en-GB"/>
        </w:rPr>
        <w:t xml:space="preserve"> – </w:t>
      </w:r>
      <w:r w:rsidR="00110280" w:rsidRPr="009C6E4F">
        <w:rPr>
          <w:b/>
          <w:color w:val="auto"/>
          <w:lang w:val="en-GB"/>
        </w:rPr>
        <w:t>26 500</w:t>
      </w:r>
      <w:r w:rsidRPr="009C6E4F">
        <w:rPr>
          <w:color w:val="auto"/>
          <w:lang w:val="en-GB"/>
        </w:rPr>
        <w:t xml:space="preserve"> (</w:t>
      </w:r>
      <w:r w:rsidR="00E67CAC" w:rsidRPr="009C6E4F">
        <w:rPr>
          <w:color w:val="auto"/>
          <w:lang w:val="en-GB"/>
        </w:rPr>
        <w:t xml:space="preserve">twenty-six thousand five hundred) </w:t>
      </w:r>
      <w:r w:rsidR="00E67CAC" w:rsidRPr="009C6E4F">
        <w:rPr>
          <w:b/>
          <w:color w:val="auto"/>
          <w:lang w:val="en-GB"/>
        </w:rPr>
        <w:t>units</w:t>
      </w:r>
      <w:r w:rsidR="00E67CAC" w:rsidRPr="009C6E4F">
        <w:rPr>
          <w:color w:val="auto"/>
          <w:lang w:val="en-GB"/>
        </w:rPr>
        <w:t xml:space="preserve"> of winter clothing sets of </w:t>
      </w:r>
      <w:r w:rsidR="00E67CAC" w:rsidRPr="009C6E4F">
        <w:rPr>
          <w:b/>
          <w:color w:val="auto"/>
          <w:lang w:val="en-GB"/>
        </w:rPr>
        <w:t>jackets</w:t>
      </w:r>
      <w:r w:rsidR="00E67CAC" w:rsidRPr="009C6E4F">
        <w:rPr>
          <w:color w:val="auto"/>
          <w:lang w:val="en-GB"/>
        </w:rPr>
        <w:t xml:space="preserve"> and </w:t>
      </w:r>
      <w:r w:rsidR="00E67CAC" w:rsidRPr="009C6E4F">
        <w:rPr>
          <w:b/>
          <w:color w:val="auto"/>
          <w:lang w:val="en-GB"/>
        </w:rPr>
        <w:t>26</w:t>
      </w:r>
      <w:r w:rsidR="00B9004B" w:rsidRPr="009C6E4F">
        <w:rPr>
          <w:b/>
          <w:color w:val="auto"/>
          <w:lang w:val="en-GB"/>
        </w:rPr>
        <w:t xml:space="preserve"> </w:t>
      </w:r>
      <w:r w:rsidR="00E67CAC" w:rsidRPr="009C6E4F">
        <w:rPr>
          <w:b/>
          <w:color w:val="auto"/>
          <w:lang w:val="en-GB"/>
        </w:rPr>
        <w:t>500</w:t>
      </w:r>
      <w:r w:rsidR="00E67CAC" w:rsidRPr="009C6E4F">
        <w:rPr>
          <w:color w:val="auto"/>
          <w:lang w:val="en-GB"/>
        </w:rPr>
        <w:t xml:space="preserve"> (twenty-six thousand five hundred) </w:t>
      </w:r>
      <w:r w:rsidR="00E67CAC" w:rsidRPr="009C6E4F">
        <w:rPr>
          <w:b/>
          <w:color w:val="auto"/>
          <w:lang w:val="en-GB"/>
        </w:rPr>
        <w:t>units</w:t>
      </w:r>
      <w:r w:rsidR="00E67CAC" w:rsidRPr="009C6E4F">
        <w:rPr>
          <w:color w:val="auto"/>
          <w:lang w:val="en-GB"/>
        </w:rPr>
        <w:t xml:space="preserve"> of winter clothing sets of </w:t>
      </w:r>
      <w:r w:rsidR="00E67CAC" w:rsidRPr="009C6E4F">
        <w:rPr>
          <w:b/>
          <w:color w:val="auto"/>
          <w:lang w:val="en-GB"/>
        </w:rPr>
        <w:t>trousers</w:t>
      </w:r>
      <w:r w:rsidR="00E67CAC" w:rsidRPr="009C6E4F">
        <w:rPr>
          <w:color w:val="auto"/>
          <w:lang w:val="en-GB"/>
        </w:rPr>
        <w:t>,</w:t>
      </w:r>
    </w:p>
    <w:p w14:paraId="01DA2927" w14:textId="3B37FA35" w:rsidR="00CC1ED8" w:rsidRPr="009C6E4F" w:rsidRDefault="000765A3">
      <w:pPr>
        <w:pStyle w:val="Body2"/>
        <w:tabs>
          <w:tab w:val="left" w:pos="567"/>
        </w:tabs>
        <w:ind w:firstLine="567"/>
        <w:rPr>
          <w:color w:val="auto"/>
          <w:lang w:val="en-GB"/>
        </w:rPr>
      </w:pPr>
      <w:r w:rsidRPr="009C6E4F">
        <w:rPr>
          <w:b/>
          <w:color w:val="auto"/>
          <w:lang w:val="en-GB"/>
        </w:rPr>
        <w:t xml:space="preserve"> </w:t>
      </w:r>
      <w:r w:rsidR="00E67CAC" w:rsidRPr="009C6E4F">
        <w:rPr>
          <w:b/>
          <w:color w:val="auto"/>
          <w:lang w:val="en-GB"/>
        </w:rPr>
        <w:t>maximum quantity</w:t>
      </w:r>
      <w:r w:rsidR="00E67CAC" w:rsidRPr="009C6E4F">
        <w:rPr>
          <w:color w:val="auto"/>
          <w:lang w:val="en-GB"/>
        </w:rPr>
        <w:t xml:space="preserve"> –  </w:t>
      </w:r>
      <w:r w:rsidR="00E67CAC" w:rsidRPr="009C6E4F">
        <w:rPr>
          <w:b/>
          <w:color w:val="auto"/>
          <w:lang w:val="en-GB"/>
        </w:rPr>
        <w:t>34 450</w:t>
      </w:r>
      <w:r w:rsidR="00E67CAC" w:rsidRPr="009C6E4F">
        <w:rPr>
          <w:color w:val="auto"/>
          <w:lang w:val="en-GB"/>
        </w:rPr>
        <w:t xml:space="preserve"> (</w:t>
      </w:r>
      <w:r w:rsidRPr="009C6E4F">
        <w:rPr>
          <w:color w:val="auto"/>
          <w:lang w:val="en-GB"/>
        </w:rPr>
        <w:t xml:space="preserve"> </w:t>
      </w:r>
      <w:r w:rsidR="00E67CAC" w:rsidRPr="009C6E4F">
        <w:rPr>
          <w:color w:val="auto"/>
          <w:lang w:val="en-GB"/>
        </w:rPr>
        <w:t xml:space="preserve">thirty-four thousand four hundred fifty) </w:t>
      </w:r>
      <w:r w:rsidR="00E67CAC" w:rsidRPr="009C6E4F">
        <w:rPr>
          <w:b/>
          <w:color w:val="auto"/>
          <w:lang w:val="en-GB"/>
        </w:rPr>
        <w:t>units</w:t>
      </w:r>
      <w:r w:rsidR="00E67CAC" w:rsidRPr="009C6E4F">
        <w:rPr>
          <w:color w:val="auto"/>
          <w:lang w:val="en-GB"/>
        </w:rPr>
        <w:t xml:space="preserve"> of winter clothing sets of </w:t>
      </w:r>
      <w:r w:rsidR="00E67CAC" w:rsidRPr="009C6E4F">
        <w:rPr>
          <w:b/>
          <w:color w:val="auto"/>
          <w:lang w:val="en-GB"/>
        </w:rPr>
        <w:t>jackets</w:t>
      </w:r>
      <w:r w:rsidR="00E67CAC" w:rsidRPr="009C6E4F">
        <w:rPr>
          <w:color w:val="auto"/>
          <w:lang w:val="en-GB"/>
        </w:rPr>
        <w:t xml:space="preserve"> and </w:t>
      </w:r>
      <w:r w:rsidR="00E67CAC" w:rsidRPr="009C6E4F">
        <w:rPr>
          <w:b/>
          <w:color w:val="auto"/>
          <w:lang w:val="en-GB"/>
        </w:rPr>
        <w:t>34 450</w:t>
      </w:r>
      <w:r w:rsidR="00E67CAC" w:rsidRPr="009C6E4F">
        <w:rPr>
          <w:color w:val="auto"/>
          <w:lang w:val="en-GB"/>
        </w:rPr>
        <w:t xml:space="preserve"> ( thirty-four thousand four hundred fifty) </w:t>
      </w:r>
      <w:r w:rsidR="00E67CAC" w:rsidRPr="009C6E4F">
        <w:rPr>
          <w:b/>
          <w:color w:val="auto"/>
          <w:lang w:val="en-GB"/>
        </w:rPr>
        <w:t>units</w:t>
      </w:r>
      <w:r w:rsidR="00E67CAC" w:rsidRPr="009C6E4F">
        <w:rPr>
          <w:color w:val="auto"/>
          <w:lang w:val="en-GB"/>
        </w:rPr>
        <w:t xml:space="preserve"> of winter clothing sets of </w:t>
      </w:r>
      <w:r w:rsidR="00E67CAC" w:rsidRPr="009C6E4F">
        <w:rPr>
          <w:b/>
          <w:color w:val="auto"/>
          <w:lang w:val="en-GB"/>
        </w:rPr>
        <w:t>trousers</w:t>
      </w:r>
      <w:r w:rsidR="00E67CAC" w:rsidRPr="009C6E4F">
        <w:rPr>
          <w:color w:val="auto"/>
          <w:lang w:val="en-GB"/>
        </w:rPr>
        <w:t>.</w:t>
      </w:r>
    </w:p>
    <w:p w14:paraId="33180301" w14:textId="15C64082" w:rsidR="00E67CAC" w:rsidRPr="009C6E4F" w:rsidRDefault="0057580A">
      <w:pPr>
        <w:pStyle w:val="Body2"/>
        <w:tabs>
          <w:tab w:val="left" w:pos="567"/>
        </w:tabs>
        <w:ind w:firstLine="567"/>
        <w:rPr>
          <w:b/>
          <w:color w:val="auto"/>
          <w:lang w:val="en-GB"/>
        </w:rPr>
      </w:pPr>
      <w:r w:rsidRPr="009C6E4F">
        <w:rPr>
          <w:b/>
          <w:bCs/>
          <w:color w:val="auto"/>
          <w:lang w:val="en-GB"/>
        </w:rPr>
        <w:t xml:space="preserve">Lot </w:t>
      </w:r>
      <w:r w:rsidR="000960EC" w:rsidRPr="009C6E4F">
        <w:rPr>
          <w:b/>
          <w:bCs/>
          <w:color w:val="auto"/>
          <w:lang w:val="en-GB"/>
        </w:rPr>
        <w:t>4</w:t>
      </w:r>
      <w:r w:rsidR="00E67CAC" w:rsidRPr="009C6E4F">
        <w:rPr>
          <w:b/>
          <w:color w:val="auto"/>
          <w:lang w:val="en-GB"/>
        </w:rPr>
        <w:t>:</w:t>
      </w:r>
    </w:p>
    <w:p w14:paraId="66B1E70E" w14:textId="46578596" w:rsidR="008725BF" w:rsidRPr="009C6E4F" w:rsidRDefault="008725BF" w:rsidP="008725BF">
      <w:pPr>
        <w:pStyle w:val="Body2"/>
        <w:tabs>
          <w:tab w:val="left" w:pos="567"/>
        </w:tabs>
        <w:ind w:firstLine="567"/>
        <w:rPr>
          <w:color w:val="auto"/>
          <w:lang w:val="en-GB"/>
        </w:rPr>
      </w:pPr>
      <w:r w:rsidRPr="009C6E4F">
        <w:rPr>
          <w:b/>
          <w:color w:val="auto"/>
          <w:lang w:val="en-GB"/>
        </w:rPr>
        <w:t>minimum quantity</w:t>
      </w:r>
      <w:r w:rsidRPr="009C6E4F">
        <w:rPr>
          <w:color w:val="auto"/>
          <w:lang w:val="en-GB"/>
        </w:rPr>
        <w:t xml:space="preserve"> – </w:t>
      </w:r>
      <w:r w:rsidR="00B9004B" w:rsidRPr="009C6E4F">
        <w:rPr>
          <w:b/>
          <w:color w:val="auto"/>
          <w:lang w:val="en-GB"/>
        </w:rPr>
        <w:t>15</w:t>
      </w:r>
      <w:r w:rsidRPr="009C6E4F">
        <w:rPr>
          <w:b/>
          <w:color w:val="auto"/>
          <w:lang w:val="en-GB"/>
        </w:rPr>
        <w:t xml:space="preserve"> </w:t>
      </w:r>
      <w:r w:rsidR="00B9004B" w:rsidRPr="009C6E4F">
        <w:rPr>
          <w:b/>
          <w:color w:val="auto"/>
          <w:lang w:val="en-GB"/>
        </w:rPr>
        <w:t>9</w:t>
      </w:r>
      <w:r w:rsidRPr="009C6E4F">
        <w:rPr>
          <w:b/>
          <w:color w:val="auto"/>
          <w:lang w:val="en-GB"/>
        </w:rPr>
        <w:t>00</w:t>
      </w:r>
      <w:r w:rsidRPr="009C6E4F">
        <w:rPr>
          <w:color w:val="auto"/>
          <w:lang w:val="en-GB"/>
        </w:rPr>
        <w:t xml:space="preserve"> (</w:t>
      </w:r>
      <w:r w:rsidR="00B9004B" w:rsidRPr="009C6E4F">
        <w:rPr>
          <w:color w:val="auto"/>
          <w:lang w:val="en-GB"/>
        </w:rPr>
        <w:t>fifteen thousand nine hundred</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jackets</w:t>
      </w:r>
      <w:r w:rsidRPr="009C6E4F">
        <w:rPr>
          <w:color w:val="auto"/>
          <w:lang w:val="en-GB"/>
        </w:rPr>
        <w:t xml:space="preserve"> and </w:t>
      </w:r>
      <w:r w:rsidR="00B9004B" w:rsidRPr="009C6E4F">
        <w:rPr>
          <w:color w:val="auto"/>
          <w:lang w:val="en-GB"/>
        </w:rPr>
        <w:t xml:space="preserve">                   </w:t>
      </w:r>
      <w:r w:rsidR="00B9004B" w:rsidRPr="009C6E4F">
        <w:rPr>
          <w:b/>
          <w:color w:val="auto"/>
          <w:lang w:val="en-GB"/>
        </w:rPr>
        <w:t>15 9</w:t>
      </w:r>
      <w:r w:rsidRPr="009C6E4F">
        <w:rPr>
          <w:b/>
          <w:color w:val="auto"/>
          <w:lang w:val="en-GB"/>
        </w:rPr>
        <w:t>00</w:t>
      </w:r>
      <w:r w:rsidRPr="009C6E4F">
        <w:rPr>
          <w:color w:val="auto"/>
          <w:lang w:val="en-GB"/>
        </w:rPr>
        <w:t xml:space="preserve"> (</w:t>
      </w:r>
      <w:r w:rsidR="00B9004B" w:rsidRPr="009C6E4F">
        <w:rPr>
          <w:color w:val="auto"/>
          <w:lang w:val="en-GB"/>
        </w:rPr>
        <w:t>fifteen thousand nine hundred</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trousers</w:t>
      </w:r>
      <w:r w:rsidRPr="009C6E4F">
        <w:rPr>
          <w:color w:val="auto"/>
          <w:lang w:val="en-GB"/>
        </w:rPr>
        <w:t>,</w:t>
      </w:r>
    </w:p>
    <w:p w14:paraId="51F9F35B" w14:textId="200AB417" w:rsidR="008725BF" w:rsidRPr="009C6E4F" w:rsidRDefault="008725BF" w:rsidP="008725BF">
      <w:pPr>
        <w:pStyle w:val="Body2"/>
        <w:tabs>
          <w:tab w:val="left" w:pos="567"/>
        </w:tabs>
        <w:ind w:firstLine="567"/>
        <w:rPr>
          <w:color w:val="auto"/>
          <w:lang w:val="en-GB"/>
        </w:rPr>
      </w:pPr>
      <w:r w:rsidRPr="009C6E4F">
        <w:rPr>
          <w:b/>
          <w:color w:val="auto"/>
          <w:lang w:val="en-GB"/>
        </w:rPr>
        <w:t xml:space="preserve"> maximum quantity</w:t>
      </w:r>
      <w:r w:rsidRPr="009C6E4F">
        <w:rPr>
          <w:color w:val="auto"/>
          <w:lang w:val="en-GB"/>
        </w:rPr>
        <w:t xml:space="preserve"> –  </w:t>
      </w:r>
      <w:r w:rsidR="000008D9" w:rsidRPr="009C6E4F">
        <w:rPr>
          <w:b/>
          <w:color w:val="auto"/>
          <w:lang w:val="en-GB"/>
        </w:rPr>
        <w:t>20</w:t>
      </w:r>
      <w:r w:rsidRPr="009C6E4F">
        <w:rPr>
          <w:b/>
          <w:color w:val="auto"/>
          <w:lang w:val="en-GB"/>
        </w:rPr>
        <w:t> </w:t>
      </w:r>
      <w:r w:rsidR="000008D9" w:rsidRPr="009C6E4F">
        <w:rPr>
          <w:b/>
          <w:color w:val="auto"/>
          <w:lang w:val="en-GB"/>
        </w:rPr>
        <w:t>67</w:t>
      </w:r>
      <w:r w:rsidRPr="009C6E4F">
        <w:rPr>
          <w:b/>
          <w:color w:val="auto"/>
          <w:lang w:val="en-GB"/>
        </w:rPr>
        <w:t>0</w:t>
      </w:r>
      <w:r w:rsidRPr="009C6E4F">
        <w:rPr>
          <w:color w:val="auto"/>
          <w:lang w:val="en-GB"/>
        </w:rPr>
        <w:t xml:space="preserve"> ( </w:t>
      </w:r>
      <w:r w:rsidR="000008D9" w:rsidRPr="009C6E4F">
        <w:rPr>
          <w:color w:val="auto"/>
          <w:lang w:val="en-GB"/>
        </w:rPr>
        <w:t>twenty thousand six hundred seventy</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jackets</w:t>
      </w:r>
      <w:r w:rsidRPr="009C6E4F">
        <w:rPr>
          <w:color w:val="auto"/>
          <w:lang w:val="en-GB"/>
        </w:rPr>
        <w:t xml:space="preserve"> and </w:t>
      </w:r>
      <w:r w:rsidR="000008D9" w:rsidRPr="009C6E4F">
        <w:rPr>
          <w:b/>
          <w:color w:val="auto"/>
          <w:lang w:val="en-GB"/>
        </w:rPr>
        <w:t>20</w:t>
      </w:r>
      <w:r w:rsidRPr="009C6E4F">
        <w:rPr>
          <w:b/>
          <w:color w:val="auto"/>
          <w:lang w:val="en-GB"/>
        </w:rPr>
        <w:t> </w:t>
      </w:r>
      <w:r w:rsidR="000008D9" w:rsidRPr="009C6E4F">
        <w:rPr>
          <w:b/>
          <w:color w:val="auto"/>
          <w:lang w:val="en-GB"/>
        </w:rPr>
        <w:t>67</w:t>
      </w:r>
      <w:r w:rsidRPr="009C6E4F">
        <w:rPr>
          <w:b/>
          <w:color w:val="auto"/>
          <w:lang w:val="en-GB"/>
        </w:rPr>
        <w:t>0</w:t>
      </w:r>
      <w:r w:rsidRPr="009C6E4F">
        <w:rPr>
          <w:color w:val="auto"/>
          <w:lang w:val="en-GB"/>
        </w:rPr>
        <w:t xml:space="preserve"> ( </w:t>
      </w:r>
      <w:r w:rsidR="000008D9" w:rsidRPr="009C6E4F">
        <w:rPr>
          <w:color w:val="auto"/>
          <w:lang w:val="en-GB"/>
        </w:rPr>
        <w:t>twenty thousand six hundred seventy</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trousers</w:t>
      </w:r>
      <w:r w:rsidRPr="009C6E4F">
        <w:rPr>
          <w:color w:val="auto"/>
          <w:lang w:val="en-GB"/>
        </w:rPr>
        <w:t>.</w:t>
      </w:r>
    </w:p>
    <w:p w14:paraId="2A550D76" w14:textId="71A588C6" w:rsidR="00E67CAC" w:rsidRPr="009C6E4F" w:rsidRDefault="0057580A">
      <w:pPr>
        <w:pStyle w:val="Body2"/>
        <w:tabs>
          <w:tab w:val="left" w:pos="567"/>
        </w:tabs>
        <w:ind w:firstLine="567"/>
        <w:rPr>
          <w:b/>
          <w:color w:val="auto"/>
          <w:lang w:val="en-GB"/>
        </w:rPr>
      </w:pPr>
      <w:r w:rsidRPr="009C6E4F">
        <w:rPr>
          <w:b/>
          <w:bCs/>
          <w:color w:val="auto"/>
          <w:lang w:val="en-GB"/>
        </w:rPr>
        <w:t xml:space="preserve">Lot </w:t>
      </w:r>
      <w:r w:rsidR="000960EC" w:rsidRPr="009C6E4F">
        <w:rPr>
          <w:b/>
          <w:bCs/>
          <w:color w:val="auto"/>
          <w:lang w:val="en-GB"/>
        </w:rPr>
        <w:t>5</w:t>
      </w:r>
      <w:r w:rsidR="008725BF" w:rsidRPr="009C6E4F">
        <w:rPr>
          <w:b/>
          <w:color w:val="auto"/>
          <w:lang w:val="en-GB"/>
        </w:rPr>
        <w:t>:</w:t>
      </w:r>
    </w:p>
    <w:p w14:paraId="3F892BFC" w14:textId="11C3D7DD" w:rsidR="008725BF" w:rsidRPr="009C6E4F" w:rsidRDefault="008725BF" w:rsidP="008725BF">
      <w:pPr>
        <w:pStyle w:val="Body2"/>
        <w:tabs>
          <w:tab w:val="left" w:pos="567"/>
        </w:tabs>
        <w:ind w:firstLine="567"/>
        <w:rPr>
          <w:color w:val="auto"/>
          <w:lang w:val="en-GB"/>
        </w:rPr>
      </w:pPr>
      <w:r w:rsidRPr="009C6E4F">
        <w:rPr>
          <w:b/>
          <w:color w:val="auto"/>
          <w:lang w:val="en-GB"/>
        </w:rPr>
        <w:t>minimum quantity</w:t>
      </w:r>
      <w:r w:rsidRPr="009C6E4F">
        <w:rPr>
          <w:color w:val="auto"/>
          <w:lang w:val="en-GB"/>
        </w:rPr>
        <w:t xml:space="preserve"> – </w:t>
      </w:r>
      <w:r w:rsidR="00416876" w:rsidRPr="009C6E4F">
        <w:rPr>
          <w:b/>
          <w:color w:val="auto"/>
          <w:lang w:val="en-GB"/>
        </w:rPr>
        <w:t>10</w:t>
      </w:r>
      <w:r w:rsidRPr="009C6E4F">
        <w:rPr>
          <w:b/>
          <w:color w:val="auto"/>
          <w:lang w:val="en-GB"/>
        </w:rPr>
        <w:t xml:space="preserve"> </w:t>
      </w:r>
      <w:r w:rsidR="00416876" w:rsidRPr="009C6E4F">
        <w:rPr>
          <w:b/>
          <w:color w:val="auto"/>
          <w:lang w:val="en-GB"/>
        </w:rPr>
        <w:t>6</w:t>
      </w:r>
      <w:r w:rsidRPr="009C6E4F">
        <w:rPr>
          <w:b/>
          <w:color w:val="auto"/>
          <w:lang w:val="en-GB"/>
        </w:rPr>
        <w:t>00</w:t>
      </w:r>
      <w:r w:rsidRPr="009C6E4F">
        <w:rPr>
          <w:color w:val="auto"/>
          <w:lang w:val="en-GB"/>
        </w:rPr>
        <w:t xml:space="preserve"> (</w:t>
      </w:r>
      <w:r w:rsidR="00011FA9" w:rsidRPr="009C6E4F">
        <w:rPr>
          <w:color w:val="auto"/>
          <w:lang w:val="en-GB"/>
        </w:rPr>
        <w:t>ten thousand six hundred</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jackets</w:t>
      </w:r>
      <w:r w:rsidRPr="009C6E4F">
        <w:rPr>
          <w:color w:val="auto"/>
          <w:lang w:val="en-GB"/>
        </w:rPr>
        <w:t xml:space="preserve"> and </w:t>
      </w:r>
      <w:r w:rsidR="00416876" w:rsidRPr="009C6E4F">
        <w:rPr>
          <w:b/>
          <w:color w:val="auto"/>
          <w:lang w:val="en-GB"/>
        </w:rPr>
        <w:t>10 6</w:t>
      </w:r>
      <w:r w:rsidRPr="009C6E4F">
        <w:rPr>
          <w:b/>
          <w:color w:val="auto"/>
          <w:lang w:val="en-GB"/>
        </w:rPr>
        <w:t>00</w:t>
      </w:r>
      <w:r w:rsidRPr="009C6E4F">
        <w:rPr>
          <w:color w:val="auto"/>
          <w:lang w:val="en-GB"/>
        </w:rPr>
        <w:t xml:space="preserve"> (</w:t>
      </w:r>
      <w:r w:rsidR="00011FA9" w:rsidRPr="009C6E4F">
        <w:rPr>
          <w:color w:val="auto"/>
          <w:lang w:val="en-GB"/>
        </w:rPr>
        <w:t>ten thousand six hundred</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trousers</w:t>
      </w:r>
      <w:r w:rsidRPr="009C6E4F">
        <w:rPr>
          <w:color w:val="auto"/>
          <w:lang w:val="en-GB"/>
        </w:rPr>
        <w:t>,</w:t>
      </w:r>
    </w:p>
    <w:p w14:paraId="0C692935" w14:textId="3AE47BAC" w:rsidR="008725BF" w:rsidRPr="009C6E4F" w:rsidRDefault="008725BF" w:rsidP="008725BF">
      <w:pPr>
        <w:pStyle w:val="Body2"/>
        <w:tabs>
          <w:tab w:val="left" w:pos="567"/>
        </w:tabs>
        <w:ind w:firstLine="567"/>
        <w:rPr>
          <w:color w:val="auto"/>
          <w:lang w:val="en-GB"/>
        </w:rPr>
      </w:pPr>
      <w:r w:rsidRPr="009C6E4F">
        <w:rPr>
          <w:b/>
          <w:color w:val="auto"/>
          <w:lang w:val="en-GB"/>
        </w:rPr>
        <w:t>maximum quantity</w:t>
      </w:r>
      <w:r w:rsidRPr="009C6E4F">
        <w:rPr>
          <w:color w:val="auto"/>
          <w:lang w:val="en-GB"/>
        </w:rPr>
        <w:t xml:space="preserve"> –  </w:t>
      </w:r>
      <w:r w:rsidR="0055215D" w:rsidRPr="009C6E4F">
        <w:rPr>
          <w:b/>
          <w:color w:val="auto"/>
          <w:lang w:val="en-GB"/>
        </w:rPr>
        <w:t>13</w:t>
      </w:r>
      <w:r w:rsidRPr="009C6E4F">
        <w:rPr>
          <w:b/>
          <w:color w:val="auto"/>
          <w:lang w:val="en-GB"/>
        </w:rPr>
        <w:t> </w:t>
      </w:r>
      <w:r w:rsidR="0055215D" w:rsidRPr="009C6E4F">
        <w:rPr>
          <w:b/>
          <w:color w:val="auto"/>
          <w:lang w:val="en-GB"/>
        </w:rPr>
        <w:t>78</w:t>
      </w:r>
      <w:r w:rsidRPr="009C6E4F">
        <w:rPr>
          <w:b/>
          <w:color w:val="auto"/>
          <w:lang w:val="en-GB"/>
        </w:rPr>
        <w:t>0</w:t>
      </w:r>
      <w:r w:rsidRPr="009C6E4F">
        <w:rPr>
          <w:color w:val="auto"/>
          <w:lang w:val="en-GB"/>
        </w:rPr>
        <w:t xml:space="preserve"> ( </w:t>
      </w:r>
      <w:r w:rsidR="0055215D" w:rsidRPr="009C6E4F">
        <w:rPr>
          <w:color w:val="auto"/>
          <w:lang w:val="en-GB"/>
        </w:rPr>
        <w:t>thirteen thousand seven hundred eighty</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jackets</w:t>
      </w:r>
      <w:r w:rsidRPr="009C6E4F">
        <w:rPr>
          <w:color w:val="auto"/>
          <w:lang w:val="en-GB"/>
        </w:rPr>
        <w:t xml:space="preserve"> and </w:t>
      </w:r>
      <w:r w:rsidR="0055215D" w:rsidRPr="009C6E4F">
        <w:rPr>
          <w:b/>
          <w:color w:val="auto"/>
          <w:lang w:val="en-GB"/>
        </w:rPr>
        <w:t>13 78</w:t>
      </w:r>
      <w:r w:rsidRPr="009C6E4F">
        <w:rPr>
          <w:b/>
          <w:color w:val="auto"/>
          <w:lang w:val="en-GB"/>
        </w:rPr>
        <w:t>0</w:t>
      </w:r>
      <w:r w:rsidRPr="009C6E4F">
        <w:rPr>
          <w:color w:val="auto"/>
          <w:lang w:val="en-GB"/>
        </w:rPr>
        <w:t xml:space="preserve"> ( </w:t>
      </w:r>
      <w:r w:rsidR="0055215D" w:rsidRPr="009C6E4F">
        <w:rPr>
          <w:color w:val="auto"/>
          <w:lang w:val="en-GB"/>
        </w:rPr>
        <w:t>thirteen thousand seven hundred eighty</w:t>
      </w:r>
      <w:r w:rsidRPr="009C6E4F">
        <w:rPr>
          <w:color w:val="auto"/>
          <w:lang w:val="en-GB"/>
        </w:rPr>
        <w:t xml:space="preserve">) </w:t>
      </w:r>
      <w:r w:rsidRPr="009C6E4F">
        <w:rPr>
          <w:b/>
          <w:color w:val="auto"/>
          <w:lang w:val="en-GB"/>
        </w:rPr>
        <w:t>units</w:t>
      </w:r>
      <w:r w:rsidRPr="009C6E4F">
        <w:rPr>
          <w:color w:val="auto"/>
          <w:lang w:val="en-GB"/>
        </w:rPr>
        <w:t xml:space="preserve"> of winter clothing sets of </w:t>
      </w:r>
      <w:r w:rsidRPr="009C6E4F">
        <w:rPr>
          <w:b/>
          <w:color w:val="auto"/>
          <w:lang w:val="en-GB"/>
        </w:rPr>
        <w:t>trousers</w:t>
      </w:r>
      <w:r w:rsidRPr="009C6E4F">
        <w:rPr>
          <w:color w:val="auto"/>
          <w:lang w:val="en-GB"/>
        </w:rPr>
        <w:t>.</w:t>
      </w:r>
    </w:p>
    <w:p w14:paraId="4A52F229" w14:textId="77777777" w:rsidR="00D36258" w:rsidRPr="009C6E4F" w:rsidRDefault="00D36258">
      <w:pPr>
        <w:pStyle w:val="Body2"/>
        <w:tabs>
          <w:tab w:val="left" w:pos="567"/>
        </w:tabs>
        <w:ind w:firstLine="567"/>
        <w:rPr>
          <w:color w:val="auto"/>
          <w:lang w:val="en-GB"/>
        </w:rPr>
      </w:pPr>
    </w:p>
    <w:p w14:paraId="29697AD6" w14:textId="033A0C43" w:rsidR="00CC1ED8" w:rsidRPr="009C6E4F" w:rsidRDefault="000765A3">
      <w:pPr>
        <w:pStyle w:val="Body2"/>
        <w:tabs>
          <w:tab w:val="left" w:pos="567"/>
        </w:tabs>
        <w:ind w:firstLine="567"/>
        <w:rPr>
          <w:color w:val="auto"/>
          <w:lang w:val="en-GB"/>
        </w:rPr>
      </w:pPr>
      <w:r w:rsidRPr="009C6E4F">
        <w:rPr>
          <w:color w:val="auto"/>
          <w:lang w:val="en-GB"/>
        </w:rPr>
        <w:lastRenderedPageBreak/>
        <w:t xml:space="preserve">  2.7. The place of performance of the supplier's obligations is the place of delivery of the goods – Lithuanian Armed Forces Divisional General Jonas </w:t>
      </w:r>
      <w:proofErr w:type="spellStart"/>
      <w:r w:rsidRPr="009C6E4F">
        <w:rPr>
          <w:color w:val="auto"/>
          <w:lang w:val="en-GB"/>
        </w:rPr>
        <w:t>Sutkus</w:t>
      </w:r>
      <w:proofErr w:type="spellEnd"/>
      <w:r w:rsidR="00891BF9" w:rsidRPr="009C6E4F">
        <w:rPr>
          <w:color w:val="auto"/>
          <w:lang w:val="en-GB"/>
        </w:rPr>
        <w:t>.</w:t>
      </w:r>
      <w:r w:rsidRPr="009C6E4F">
        <w:rPr>
          <w:color w:val="auto"/>
          <w:lang w:val="en-GB"/>
        </w:rPr>
        <w:tab/>
      </w:r>
    </w:p>
    <w:p w14:paraId="4E9A2A07" w14:textId="77777777" w:rsidR="00CC1ED8" w:rsidRPr="009C6E4F" w:rsidRDefault="000765A3">
      <w:pPr>
        <w:tabs>
          <w:tab w:val="left" w:pos="567"/>
        </w:tabs>
        <w:suppressAutoHyphens/>
        <w:spacing w:after="40"/>
        <w:ind w:firstLine="567"/>
        <w:jc w:val="both"/>
        <w:rPr>
          <w:b/>
          <w:sz w:val="22"/>
          <w:szCs w:val="22"/>
          <w:u w:val="single"/>
          <w:lang w:val="en-GB"/>
        </w:rPr>
      </w:pPr>
      <w:r w:rsidRPr="009C6E4F">
        <w:rPr>
          <w:rFonts w:cs="Arial Unicode MS"/>
          <w:sz w:val="22"/>
          <w:szCs w:val="22"/>
          <w:lang w:val="en-GB"/>
        </w:rPr>
        <w:t xml:space="preserve">  2.8. </w:t>
      </w:r>
      <w:r w:rsidRPr="009C6E4F">
        <w:rPr>
          <w:sz w:val="22"/>
          <w:szCs w:val="22"/>
          <w:lang w:val="en-GB"/>
        </w:rPr>
        <w:t xml:space="preserve">The pricing applied to the contract is </w:t>
      </w:r>
      <w:r w:rsidRPr="009C6E4F">
        <w:rPr>
          <w:b/>
          <w:bCs/>
          <w:sz w:val="22"/>
          <w:szCs w:val="22"/>
          <w:u w:val="single"/>
          <w:lang w:val="en-GB"/>
        </w:rPr>
        <w:t>fixed-rate pricing</w:t>
      </w:r>
      <w:r w:rsidRPr="009C6E4F">
        <w:rPr>
          <w:sz w:val="22"/>
          <w:szCs w:val="22"/>
          <w:lang w:val="en-GB"/>
        </w:rPr>
        <w:t xml:space="preserve">. </w:t>
      </w:r>
    </w:p>
    <w:p w14:paraId="0B4B2790" w14:textId="77777777" w:rsidR="00CC1ED8" w:rsidRPr="009C6E4F" w:rsidRDefault="000765A3">
      <w:pPr>
        <w:pStyle w:val="Body2"/>
        <w:ind w:firstLine="567"/>
        <w:rPr>
          <w:color w:val="auto"/>
          <w:lang w:val="en-GB"/>
        </w:rPr>
      </w:pPr>
      <w:r w:rsidRPr="009C6E4F">
        <w:rPr>
          <w:color w:val="auto"/>
          <w:lang w:val="en-GB"/>
        </w:rPr>
        <w:tab/>
      </w:r>
      <w:r w:rsidRPr="009C6E4F">
        <w:rPr>
          <w:color w:val="auto"/>
          <w:lang w:val="en-GB"/>
        </w:rPr>
        <w:br/>
      </w:r>
      <w:r w:rsidRPr="009C6E4F">
        <w:rPr>
          <w:color w:val="auto"/>
          <w:lang w:val="en-GB"/>
        </w:rPr>
        <w:tab/>
      </w:r>
      <w:r w:rsidRPr="009C6E4F">
        <w:rPr>
          <w:b/>
          <w:color w:val="auto"/>
          <w:lang w:val="en-GB"/>
        </w:rPr>
        <w:t xml:space="preserve">3. GROUNDS FOR EXCLUSION OF SUPPLIERS, REQUIRED QUALIFICATION REQUIREMENTS   </w:t>
      </w:r>
      <w:r w:rsidRPr="009C6E4F">
        <w:rPr>
          <w:color w:val="auto"/>
          <w:lang w:val="en-GB"/>
        </w:rPr>
        <w:tab/>
      </w:r>
      <w:r w:rsidRPr="009C6E4F">
        <w:rPr>
          <w:color w:val="auto"/>
          <w:lang w:val="en-GB"/>
        </w:rPr>
        <w:br/>
      </w:r>
      <w:r w:rsidRPr="009C6E4F">
        <w:rPr>
          <w:color w:val="auto"/>
          <w:lang w:val="en-GB"/>
        </w:rPr>
        <w:tab/>
      </w:r>
      <w:r w:rsidRPr="009C6E4F">
        <w:rPr>
          <w:color w:val="auto"/>
          <w:lang w:val="en-GB"/>
        </w:rPr>
        <w:br/>
      </w:r>
      <w:r w:rsidRPr="009C6E4F">
        <w:rPr>
          <w:color w:val="auto"/>
          <w:lang w:val="en-GB"/>
        </w:rPr>
        <w:tab/>
        <w:t>3.1. The Contracting Authority shall verify the absence of grounds for exclusion of the supplier and economic operators on whose capacity the supplier relies to justify compliance with the qualification requirements, as specified in Annex 4 to the procurement conditions, “Grounds for exclusion of suppliers, qualification requirements” (hereinafter referred to as Annex 4). The supplier and subcontractors whose capacities the supplier relies on to justify compliance with the qualification requirements specified in the procurement conditions must submit, together with the tender, a completed Annex 5 to the procurement conditions, “European Single Procurement Document” (hereinafter referred to as ESPD or Annex 5) in accordance with the requirements set out in Article 50 of the LPP. The ESPD shall be completed by uploading it to the Public Procurement Office website https://ebvpd.eviesiejipirkimai.lt/espd-web/, filling it in, downloading it and submitting it together with the tender. A separate ESPD shall be completed by the supplier, each member of the group of suppliers (if the tender is submitted by a group of suppliers), each economic operator, if the supplier relies on its capacities in accordance with Article 49 of the LPP. Natural persons whom the supplier intends to employ in the event of winning the procurement and whose capacities the supplier relies on in accordance with Article 49 of the LPP do not need to complete the ESPD. The verification is performed in the following order:</w:t>
      </w:r>
      <w:r w:rsidRPr="009C6E4F">
        <w:rPr>
          <w:color w:val="auto"/>
          <w:lang w:val="en-GB"/>
        </w:rPr>
        <w:br/>
      </w:r>
      <w:r w:rsidRPr="009C6E4F">
        <w:rPr>
          <w:color w:val="auto"/>
          <w:lang w:val="en-GB"/>
        </w:rPr>
        <w:tab/>
        <w:t xml:space="preserve">3.1.1. The Contracting Authority shall not require the supplier to submit documents confirming the absence of grounds for exclusion if it has the possibility to access these documents or information directly and free of charge by connecting to the national database in any Member State or by using the CPP IS tools, already has these documents from previous procurement procedures. </w:t>
      </w:r>
      <w:r w:rsidRPr="009C6E4F">
        <w:rPr>
          <w:color w:val="auto"/>
          <w:lang w:val="en-GB"/>
        </w:rPr>
        <w:tab/>
      </w:r>
      <w:r w:rsidRPr="009C6E4F">
        <w:rPr>
          <w:color w:val="auto"/>
          <w:lang w:val="en-GB"/>
        </w:rPr>
        <w:br/>
      </w:r>
      <w:r w:rsidRPr="009C6E4F">
        <w:rPr>
          <w:color w:val="auto"/>
          <w:lang w:val="en-GB"/>
        </w:rPr>
        <w:tab/>
        <w:t xml:space="preserve">3.1.2. The Contracting Authority does not require the supplier to submit documents confirming the absence of grounds for exclusion together with the tender. Documents confirming the absence of grounds for exclusion are requested and checked only from the potential winner, unless the contracting authority decides otherwise during the evaluation of tenders. The Contracting Authority may, at any stage of the procurement procedure, request participants to submit all or part of the documents confirming the absence of grounds for exclusion only if this is necessary to ensure the proper conduct of the procurement procedure. </w:t>
      </w:r>
      <w:r w:rsidRPr="009C6E4F">
        <w:rPr>
          <w:color w:val="auto"/>
          <w:lang w:val="en-GB"/>
        </w:rPr>
        <w:br/>
      </w:r>
      <w:r w:rsidRPr="009C6E4F">
        <w:rPr>
          <w:color w:val="auto"/>
          <w:lang w:val="en-GB"/>
        </w:rPr>
        <w:tab/>
        <w:t xml:space="preserve">3.1.3. The Contracting Authority shall not verify the grounds for exclusion of subcontractors or economic operators on whose capacity the supplier does not rely. </w:t>
      </w:r>
      <w:r w:rsidRPr="009C6E4F">
        <w:rPr>
          <w:color w:val="auto"/>
          <w:lang w:val="en-GB"/>
        </w:rPr>
        <w:tab/>
      </w:r>
      <w:r w:rsidRPr="009C6E4F">
        <w:rPr>
          <w:color w:val="auto"/>
          <w:lang w:val="en-GB"/>
        </w:rPr>
        <w:br/>
      </w:r>
      <w:r w:rsidRPr="009C6E4F">
        <w:rPr>
          <w:color w:val="auto"/>
          <w:lang w:val="en-GB"/>
        </w:rPr>
        <w:tab/>
        <w:t xml:space="preserve">3.1.4. Pursuant to Article 46(10) of the LPP, the Contracting Authority may not exclude a supplier from the procurement procedure if the supplier meets the conditions set out in this Article.  </w:t>
      </w:r>
    </w:p>
    <w:p w14:paraId="5D396AB2" w14:textId="77777777" w:rsidR="00CC1ED8" w:rsidRPr="009C6E4F" w:rsidRDefault="000765A3">
      <w:pPr>
        <w:pStyle w:val="Body2"/>
        <w:ind w:firstLine="709"/>
        <w:rPr>
          <w:color w:val="auto"/>
          <w:lang w:val="en-GB"/>
        </w:rPr>
      </w:pPr>
      <w:r w:rsidRPr="009C6E4F">
        <w:rPr>
          <w:color w:val="auto"/>
          <w:lang w:val="en-GB"/>
        </w:rPr>
        <w:tab/>
        <w:t>3.1.5. If the supplier is unable to provide any of the documents required in Annex 4 to the procurement conditions to prove that there are no grounds for exclusion, because such documents are not issued in the Member State or country concerned, or because the documents issued in that country do not cover all the issues raised, they may be replaced by a sworn statement or a formal declaration by the supplier in the cases and in accordance with the procedure laid down in Article 51(3) of the LPP.</w:t>
      </w:r>
      <w:r w:rsidRPr="009C6E4F">
        <w:rPr>
          <w:color w:val="auto"/>
          <w:lang w:val="en-GB"/>
        </w:rPr>
        <w:tab/>
      </w:r>
      <w:r w:rsidRPr="009C6E4F">
        <w:rPr>
          <w:color w:val="auto"/>
          <w:lang w:val="en-GB"/>
        </w:rPr>
        <w:tab/>
      </w:r>
    </w:p>
    <w:p w14:paraId="7EBF0F05" w14:textId="288208E6" w:rsidR="00CC1ED8" w:rsidRPr="009C6E4F" w:rsidRDefault="000765A3">
      <w:pPr>
        <w:pStyle w:val="Body2"/>
        <w:ind w:firstLine="709"/>
        <w:rPr>
          <w:color w:val="auto"/>
          <w:lang w:val="en-GB"/>
        </w:rPr>
      </w:pPr>
      <w:r w:rsidRPr="009C6E4F">
        <w:rPr>
          <w:color w:val="auto"/>
          <w:lang w:val="en-GB"/>
        </w:rPr>
        <w:t xml:space="preserve">3.1.6. A foreign supplier, except for a supplier registered on the website of the Ministry of Foreign Affairs of the Republic of Lithuania at: https://keliauk.urm.lt/gyvenantiems-uzsienyje/konsulines-funkcijos-lietuvos-pilieciams/dokumentu-legalizavimas-ir-tvirtinimas-pazyma-apostille/valstybes-kuriu-isduoti-oficialus-dokumentai-atleidziami-nuo-legalizavimo-ar-tvirtinimo-pazyma-apostille shall submit the documents specified in Annex 4 to the Terms and Conditions of Procurement, legalised with an Apostille, if the documents were issued in a foreign country. Legalization is carried out in accordance with the Procedure for Legalization and Certification of Documents (Apostille), approved by Resolution No. 1079 of the Government of the Republic of Lithuania on 30 October 2006, and the Hague Convention of 5 October 1961 Abolishing the Requirement of Legalisation for Foreign Public Documents, except in cases where, under international agreements of the Republic of Lithuania or European Union legislation, the document is exempt from legalisation and/or certification (Apostille). </w:t>
      </w:r>
      <w:r w:rsidRPr="009C6E4F">
        <w:rPr>
          <w:color w:val="auto"/>
          <w:lang w:val="en-GB"/>
        </w:rPr>
        <w:tab/>
      </w:r>
      <w:r w:rsidRPr="009C6E4F">
        <w:rPr>
          <w:color w:val="auto"/>
          <w:lang w:val="en-GB"/>
        </w:rPr>
        <w:br/>
      </w:r>
      <w:r w:rsidRPr="009C6E4F">
        <w:rPr>
          <w:color w:val="auto"/>
          <w:lang w:val="en-GB"/>
        </w:rPr>
        <w:tab/>
        <w:t xml:space="preserve">3.2. A supplier participating in the procurement must meet the qualification requirements specified in Annex 4 to the procurement conditions. The supplier must declare compliance with the qualification requirements in the tender by submitting an ESPD together with the tender. Documents proving qualification are requested and checked only for the potential winner, unless the Contracting Authority decides otherwise during the evaluation of tenders in accordance with point 3.2.3 of the procurement conditions. Upon receiving notification from the contracting authority that its tender may be accepted as the winning tender, the supplier must submit the documents </w:t>
      </w:r>
      <w:r w:rsidRPr="009C6E4F">
        <w:rPr>
          <w:color w:val="auto"/>
          <w:lang w:val="en-GB"/>
        </w:rPr>
        <w:lastRenderedPageBreak/>
        <w:t xml:space="preserve">proving its qualification specified in Annex 4 to the procurement conditions, in accordance with the following requirements: </w:t>
      </w:r>
      <w:r w:rsidRPr="009C6E4F">
        <w:rPr>
          <w:color w:val="auto"/>
          <w:lang w:val="en-GB"/>
        </w:rPr>
        <w:tab/>
      </w:r>
      <w:r w:rsidRPr="009C6E4F">
        <w:rPr>
          <w:color w:val="auto"/>
          <w:lang w:val="en-GB"/>
        </w:rPr>
        <w:br/>
      </w:r>
      <w:r w:rsidRPr="009C6E4F">
        <w:rPr>
          <w:color w:val="auto"/>
          <w:lang w:val="en-GB"/>
        </w:rPr>
        <w:tab/>
        <w:t xml:space="preserve">3.2.1. The requirements for supplier qualification must be met by the deadline for submission of tenders (the date of review of tenders). </w:t>
      </w:r>
      <w:r w:rsidRPr="009C6E4F">
        <w:rPr>
          <w:color w:val="auto"/>
          <w:lang w:val="en-GB"/>
        </w:rPr>
        <w:tab/>
      </w:r>
      <w:r w:rsidRPr="009C6E4F">
        <w:rPr>
          <w:color w:val="auto"/>
          <w:lang w:val="en-GB"/>
        </w:rPr>
        <w:br/>
      </w:r>
      <w:r w:rsidRPr="009C6E4F">
        <w:rPr>
          <w:color w:val="auto"/>
          <w:lang w:val="en-GB"/>
        </w:rPr>
        <w:tab/>
        <w:t xml:space="preserve">3.2.2. The Contracting Authority shall not require the supplier to submit documents confirming compliance with the qualification requirements if it has the possibility to access these documents or information directly and free of charge by connecting to the national database in any Member State or by using the CPP IS tools, or if it already has these documents from previous procurement procedures.  </w:t>
      </w:r>
      <w:r w:rsidRPr="009C6E4F">
        <w:rPr>
          <w:color w:val="auto"/>
          <w:lang w:val="en-GB"/>
        </w:rPr>
        <w:tab/>
      </w:r>
      <w:r w:rsidRPr="009C6E4F">
        <w:rPr>
          <w:color w:val="auto"/>
          <w:lang w:val="en-GB"/>
        </w:rPr>
        <w:br/>
      </w:r>
      <w:r w:rsidRPr="009C6E4F">
        <w:rPr>
          <w:color w:val="auto"/>
          <w:lang w:val="en-GB"/>
        </w:rPr>
        <w:tab/>
        <w:t>3.2.3. At any stage of the procurement procedure, the Contracting Authority may request participants to submit all or part of the documents confirming the absence of grounds for exclusion and compliance with the qualification requirements, if this is necessary to ensure the proper conduct of the procurement procedure.</w:t>
      </w:r>
      <w:r w:rsidRPr="009C6E4F">
        <w:rPr>
          <w:color w:val="auto"/>
          <w:lang w:val="en-GB"/>
        </w:rPr>
        <w:tab/>
      </w:r>
      <w:r w:rsidRPr="009C6E4F">
        <w:rPr>
          <w:color w:val="auto"/>
          <w:lang w:val="en-GB"/>
        </w:rPr>
        <w:br/>
      </w:r>
      <w:r w:rsidRPr="009C6E4F">
        <w:rPr>
          <w:color w:val="auto"/>
          <w:lang w:val="en-GB"/>
        </w:rPr>
        <w:tab/>
        <w:t>3.2.4. In cases where the supplier uses (will use) third parties who will not directly and actively contribute to the procurement contractor's need to purchase the procurement object (will not directly contribute to the supply of goods, will not assume joint and several liability for the performance of the contract, or will not otherwise directly participate in the performance of the procurement contract), by means (for example, only renting premises, renting equipment, etc.), the supplier is not required to provide documents proving the absence of grounds for exclusion from the ESPD, but, when submitting a tender, has the obligation to prove that it will be able to use the relevant specific means of the third party during the contract performance period (when submitting a tender, indicate those third parties and information about the contracts, memoranda of intent, etc. signed with them). In such a case, the supplier is considered to have the relevant qualifications, regardless of the basis (ownership, lease, or other) on which it uses or will use the relevant resources during the performance of the contract.</w:t>
      </w:r>
      <w:r w:rsidRPr="009C6E4F">
        <w:rPr>
          <w:color w:val="auto"/>
          <w:lang w:val="en-GB"/>
        </w:rPr>
        <w:tab/>
      </w:r>
      <w:r w:rsidRPr="009C6E4F">
        <w:rPr>
          <w:color w:val="auto"/>
          <w:lang w:val="en-GB"/>
        </w:rPr>
        <w:br/>
      </w:r>
      <w:r w:rsidRPr="009C6E4F">
        <w:rPr>
          <w:color w:val="auto"/>
          <w:lang w:val="en-GB"/>
        </w:rPr>
        <w:tab/>
        <w:t>3.3. If the supplier’s qualification to engage in the relevant activity has not been verified or has not been verified in full, the supplier undertakes to the Contracting Authority that the procurement contract will be performed only by persons who have such a right.</w:t>
      </w:r>
      <w:r w:rsidRPr="009C6E4F">
        <w:rPr>
          <w:color w:val="auto"/>
          <w:lang w:val="en-GB"/>
        </w:rPr>
        <w:tab/>
      </w:r>
      <w:r w:rsidRPr="009C6E4F">
        <w:rPr>
          <w:color w:val="auto"/>
          <w:lang w:val="en-GB"/>
        </w:rPr>
        <w:br/>
      </w:r>
      <w:r w:rsidRPr="009C6E4F">
        <w:rPr>
          <w:color w:val="auto"/>
          <w:lang w:val="en-GB"/>
        </w:rPr>
        <w:tab/>
        <w:t xml:space="preserve">3.4. In its tender, the supplier must indicate which part of the procurement contract and which subcontractors, if known, it intends to use. If the supplier does not rely on the capacities of subcontractors to meet the qualification requirements or other requirements for the supplier, the subcontractors may be disclosed after the conclusion of the procurement contract, as specified in Annex 3 to the procurement conditions. When submitting a tender, the supplier must disclose quasi-subcontractors (i.e., persons it plans to employ) if their capacities are relied upon to meet the qualification requirements. </w:t>
      </w:r>
      <w:r w:rsidRPr="009C6E4F">
        <w:rPr>
          <w:color w:val="auto"/>
          <w:lang w:val="en-GB"/>
        </w:rPr>
        <w:tab/>
      </w:r>
    </w:p>
    <w:p w14:paraId="02B0234A" w14:textId="4098814E" w:rsidR="00CC1ED8" w:rsidRPr="009C6E4F" w:rsidRDefault="000765A3">
      <w:pPr>
        <w:pStyle w:val="Body2"/>
        <w:ind w:firstLine="709"/>
        <w:rPr>
          <w:color w:val="auto"/>
          <w:lang w:val="en-GB"/>
        </w:rPr>
      </w:pPr>
      <w:r w:rsidRPr="009C6E4F">
        <w:rPr>
          <w:color w:val="auto"/>
          <w:lang w:val="en-GB"/>
        </w:rPr>
        <w:t>3.5. The supplier’s tender shall be rejected if it has provided false information regarding compliance with the established requirements, which the contracting authority can prove by any legal means.</w:t>
      </w:r>
      <w:r w:rsidRPr="009C6E4F">
        <w:rPr>
          <w:color w:val="auto"/>
          <w:lang w:val="en-GB"/>
        </w:rPr>
        <w:tab/>
      </w:r>
      <w:r w:rsidRPr="009C6E4F">
        <w:rPr>
          <w:color w:val="auto"/>
          <w:lang w:val="en-GB"/>
        </w:rPr>
        <w:br/>
      </w:r>
      <w:r w:rsidRPr="009C6E4F">
        <w:rPr>
          <w:color w:val="auto"/>
          <w:lang w:val="en-GB"/>
        </w:rPr>
        <w:tab/>
      </w:r>
      <w:r w:rsidRPr="009C6E4F">
        <w:rPr>
          <w:color w:val="auto"/>
          <w:lang w:val="en-GB"/>
        </w:rPr>
        <w:br/>
      </w:r>
      <w:r w:rsidRPr="009C6E4F">
        <w:rPr>
          <w:color w:val="auto"/>
          <w:lang w:val="en-GB"/>
        </w:rPr>
        <w:tab/>
      </w:r>
      <w:r w:rsidRPr="009C6E4F">
        <w:rPr>
          <w:b/>
          <w:color w:val="auto"/>
          <w:lang w:val="en-GB"/>
        </w:rPr>
        <w:t>4.</w:t>
      </w:r>
      <w:r w:rsidRPr="009C6E4F">
        <w:rPr>
          <w:color w:val="auto"/>
          <w:lang w:val="en-GB"/>
        </w:rPr>
        <w:t xml:space="preserve"> </w:t>
      </w:r>
      <w:r w:rsidRPr="009C6E4F">
        <w:rPr>
          <w:b/>
          <w:color w:val="auto"/>
          <w:lang w:val="en-GB"/>
        </w:rPr>
        <w:t xml:space="preserve">PARTICIPATION OF SUPPLIER GROUPS IN THE PROCUREMENT PROCEDURE, RELIANCE ON THE CAPACITIES OF OTHER ECONOMIC OPERATORS  </w:t>
      </w:r>
      <w:r w:rsidRPr="009C6E4F">
        <w:rPr>
          <w:b/>
          <w:color w:val="auto"/>
          <w:lang w:val="en-GB"/>
        </w:rPr>
        <w:tab/>
      </w:r>
      <w:r w:rsidRPr="009C6E4F">
        <w:rPr>
          <w:color w:val="auto"/>
          <w:lang w:val="en-GB"/>
        </w:rPr>
        <w:br/>
      </w:r>
      <w:r w:rsidRPr="009C6E4F">
        <w:rPr>
          <w:color w:val="auto"/>
          <w:lang w:val="en-GB"/>
        </w:rPr>
        <w:tab/>
      </w:r>
      <w:r w:rsidRPr="009C6E4F">
        <w:rPr>
          <w:color w:val="auto"/>
          <w:lang w:val="en-GB"/>
        </w:rPr>
        <w:br/>
      </w:r>
      <w:r w:rsidRPr="009C6E4F">
        <w:rPr>
          <w:color w:val="auto"/>
          <w:lang w:val="en-GB"/>
        </w:rPr>
        <w:tab/>
        <w:t xml:space="preserve">4.1. If a group of suppliers participates in the procurement procedures, it shall submit a joint venture agreement or a duly certified copy thereof. The joint venture agreement shall specify the obligations of each party to the agreement in the performance of the procurement contract to be concluded with the contracting authority, the share of the value of those obligations in the total value of the procurement contract. The joint venture agreement shall provide for the joint and several liability of all parties to the agreement for failure to </w:t>
      </w:r>
      <w:proofErr w:type="spellStart"/>
      <w:r w:rsidRPr="009C6E4F">
        <w:rPr>
          <w:color w:val="auto"/>
          <w:lang w:val="en-GB"/>
        </w:rPr>
        <w:t>fulfill</w:t>
      </w:r>
      <w:proofErr w:type="spellEnd"/>
      <w:r w:rsidRPr="009C6E4F">
        <w:rPr>
          <w:color w:val="auto"/>
          <w:lang w:val="en-GB"/>
        </w:rPr>
        <w:t xml:space="preserve"> their obligations to the contracting authority. The joint venture agreement must also specify which person represents the group of suppliers (with whom the contracting authority should communicate on issues arising during the evaluation of the tender and provide information related to the evaluation of the tender).   </w:t>
      </w:r>
      <w:r w:rsidRPr="009C6E4F">
        <w:rPr>
          <w:color w:val="auto"/>
          <w:lang w:val="en-GB"/>
        </w:rPr>
        <w:tab/>
      </w:r>
      <w:r w:rsidRPr="009C6E4F">
        <w:rPr>
          <w:color w:val="auto"/>
          <w:lang w:val="en-GB"/>
        </w:rPr>
        <w:br/>
      </w:r>
      <w:r w:rsidRPr="009C6E4F">
        <w:rPr>
          <w:color w:val="auto"/>
          <w:lang w:val="en-GB"/>
        </w:rPr>
        <w:tab/>
        <w:t>4.2. The Contracting Authority does not require that the group of suppliers, once its tender has been accepted as the best and the Contracting Authority has offered to conclude a procurement contract, acquire a specific legal form.</w:t>
      </w:r>
      <w:r w:rsidRPr="009C6E4F">
        <w:rPr>
          <w:color w:val="auto"/>
          <w:lang w:val="en-GB"/>
        </w:rPr>
        <w:tab/>
      </w:r>
    </w:p>
    <w:p w14:paraId="3A4673B9" w14:textId="77777777" w:rsidR="00CC1ED8" w:rsidRPr="009C6E4F" w:rsidRDefault="000765A3">
      <w:pPr>
        <w:pStyle w:val="Body2"/>
        <w:ind w:firstLine="709"/>
        <w:rPr>
          <w:color w:val="auto"/>
          <w:lang w:val="en-GB"/>
        </w:rPr>
      </w:pPr>
      <w:r w:rsidRPr="009C6E4F">
        <w:rPr>
          <w:color w:val="auto"/>
          <w:lang w:val="en-GB"/>
        </w:rPr>
        <w:t xml:space="preserve">4.3. The supplier may rely on the capacities of other economic operators in order to meet the qualification requirements set by the Contracting Authority in the procurement documents: the requirement to have a special permit or to be a member of certain organizations (only in cases and to the extent specified in normative legal acts); financial and economic capacity requirements; technical and professional capacity requirements. Natural persons who, in the event of winning the procurement and concluding the procurement contract, will be employed by the supplier or the economic operator engaged by it are also considered to be economic operators. A supplier wishing to rely on the capacities of other economic operators must indicate them in the tender. </w:t>
      </w:r>
      <w:r w:rsidRPr="009C6E4F">
        <w:rPr>
          <w:color w:val="auto"/>
          <w:lang w:val="en-GB"/>
        </w:rPr>
        <w:tab/>
        <w:t xml:space="preserve">  </w:t>
      </w:r>
      <w:r w:rsidRPr="009C6E4F">
        <w:rPr>
          <w:color w:val="auto"/>
          <w:lang w:val="en-GB"/>
        </w:rPr>
        <w:br/>
      </w:r>
      <w:r w:rsidRPr="009C6E4F">
        <w:rPr>
          <w:color w:val="auto"/>
          <w:lang w:val="en-GB"/>
        </w:rPr>
        <w:tab/>
        <w:t xml:space="preserve">4.4. When relying on the capacities of other economic operators, the supplier shall not take into account the legal relationship between the supplier and the economic operator on whose capacities it relies. Various forms </w:t>
      </w:r>
      <w:r w:rsidRPr="009C6E4F">
        <w:rPr>
          <w:color w:val="auto"/>
          <w:lang w:val="en-GB"/>
        </w:rPr>
        <w:lastRenderedPageBreak/>
        <w:t>of reliance on the resources of another entity are possible, for example: joint activities (partnerships), subcontracting, consortia, reliance on the capacities of subsidiaries (affiliates), use of the capacities of persons not directly involved in the procurement procedures (their tools, equipment, technical means), and so on.</w:t>
      </w:r>
      <w:r w:rsidRPr="009C6E4F">
        <w:rPr>
          <w:color w:val="auto"/>
          <w:lang w:val="en-GB"/>
        </w:rPr>
        <w:tab/>
      </w:r>
      <w:r w:rsidRPr="009C6E4F">
        <w:rPr>
          <w:color w:val="auto"/>
          <w:lang w:val="en-GB"/>
        </w:rPr>
        <w:br/>
      </w:r>
      <w:r w:rsidRPr="009C6E4F">
        <w:rPr>
          <w:color w:val="auto"/>
          <w:lang w:val="en-GB"/>
        </w:rPr>
        <w:tab/>
        <w:t>4.5. The supplier shall rely on the capacities of the economic operator that it will actually be able to use during the performance of the procurement contract. The supplier shall be obliged to prove to the Contracting Authority in its tender that the resources of the economic operator on whose capacity it relies will be available to the supplier throughout the performance of the procurement contract. Where the capacities of third parties not directly participating in the tender have been relied upon in order to meet the qualification requirements, the supplier shall also be required to prove that it will be able to use the relevant capacities during the performance of the contract. Under the same conditions, a group of suppliers may rely on the capacities of participants in the group of suppliers or other economic operators.</w:t>
      </w:r>
      <w:r w:rsidRPr="009C6E4F">
        <w:rPr>
          <w:color w:val="auto"/>
          <w:lang w:val="en-GB"/>
        </w:rPr>
        <w:tab/>
      </w:r>
      <w:r w:rsidRPr="009C6E4F">
        <w:rPr>
          <w:color w:val="auto"/>
          <w:lang w:val="en-GB"/>
        </w:rPr>
        <w:br/>
      </w:r>
      <w:r w:rsidRPr="009C6E4F">
        <w:rPr>
          <w:color w:val="auto"/>
          <w:lang w:val="en-GB"/>
        </w:rPr>
        <w:tab/>
        <w:t xml:space="preserve">4.6. The Contracting Authority shall verify the availability of resources of other economic operators necessary for the performance of the relevant procurement contract. The supplier shall submit documents proving the availability of such resources. As evidence, copies of procurement contracts or other documents shall be submitted to confirm that the supplier will have access to and be able to use the resources of other economic operators throughout the period of performance of the contractual obligations. </w:t>
      </w:r>
      <w:r w:rsidRPr="009C6E4F">
        <w:rPr>
          <w:color w:val="auto"/>
          <w:lang w:val="en-GB"/>
        </w:rPr>
        <w:tab/>
      </w:r>
    </w:p>
    <w:p w14:paraId="0E45D904" w14:textId="5C8E04CD" w:rsidR="00CC1ED8" w:rsidRPr="009C6E4F" w:rsidRDefault="000765A3">
      <w:pPr>
        <w:pStyle w:val="Body2"/>
        <w:ind w:firstLine="709"/>
        <w:rPr>
          <w:color w:val="auto"/>
          <w:lang w:val="en-GB"/>
        </w:rPr>
      </w:pPr>
      <w:r w:rsidRPr="009C6E4F">
        <w:rPr>
          <w:color w:val="auto"/>
          <w:lang w:val="en-GB"/>
        </w:rPr>
        <w:t xml:space="preserve">4.7. In cases where the supplier combines the capacities of all economic operators on the basis of economic and/or financial capacity, the contracting authority shall require that all those economic operators be jointly and severally liable. Copies of contracts or other documents shall be submitted as evidence. </w:t>
      </w:r>
      <w:r w:rsidRPr="009C6E4F">
        <w:rPr>
          <w:color w:val="auto"/>
          <w:lang w:val="en-GB"/>
        </w:rPr>
        <w:tab/>
      </w:r>
      <w:r w:rsidRPr="009C6E4F">
        <w:rPr>
          <w:color w:val="auto"/>
          <w:lang w:val="en-GB"/>
        </w:rPr>
        <w:br/>
      </w:r>
      <w:r w:rsidRPr="009C6E4F">
        <w:rPr>
          <w:color w:val="auto"/>
          <w:lang w:val="en-GB"/>
        </w:rPr>
        <w:tab/>
      </w:r>
      <w:r w:rsidRPr="009C6E4F">
        <w:rPr>
          <w:color w:val="auto"/>
          <w:lang w:val="en-GB"/>
        </w:rPr>
        <w:br/>
      </w:r>
      <w:r w:rsidRPr="009C6E4F">
        <w:rPr>
          <w:color w:val="auto"/>
          <w:lang w:val="en-GB"/>
        </w:rPr>
        <w:tab/>
      </w:r>
      <w:r w:rsidRPr="009C6E4F">
        <w:rPr>
          <w:b/>
          <w:color w:val="auto"/>
          <w:lang w:val="en-GB"/>
        </w:rPr>
        <w:t xml:space="preserve">5. PREPARATION, SUBMISSION, AND AMENDMENT OF TENDERS </w:t>
      </w:r>
      <w:r w:rsidRPr="009C6E4F">
        <w:rPr>
          <w:color w:val="auto"/>
          <w:lang w:val="en-GB"/>
        </w:rPr>
        <w:tab/>
      </w:r>
      <w:r w:rsidRPr="009C6E4F">
        <w:rPr>
          <w:color w:val="auto"/>
          <w:lang w:val="en-GB"/>
        </w:rPr>
        <w:br/>
      </w:r>
      <w:r w:rsidRPr="009C6E4F">
        <w:rPr>
          <w:color w:val="auto"/>
          <w:lang w:val="en-GB"/>
        </w:rPr>
        <w:tab/>
      </w:r>
      <w:r w:rsidRPr="009C6E4F">
        <w:rPr>
          <w:color w:val="auto"/>
          <w:lang w:val="en-GB"/>
        </w:rPr>
        <w:br/>
      </w:r>
      <w:r w:rsidRPr="009C6E4F">
        <w:rPr>
          <w:color w:val="auto"/>
          <w:lang w:val="en-GB"/>
        </w:rPr>
        <w:tab/>
        <w:t xml:space="preserve">5.1. A supplier may submit only one tender for a separate part of the procurement. If a supplier submits more than one tender for the same part of the procurement or a member of a group of suppliers participates in submitting several tenders, all such tenders will be rejected. The same economic operator may be indicated as a subcontractor in the tenders of different suppliers. A supplier who has submitted a tender independently or is participating in the procurement on the basis of joint activity may also be a subcontractor of another supplier who has submitted a tender in the same procurement, except in cases where there is reasonable evidence that such conduct by economic operators should be classified as a prohibited agreement. </w:t>
      </w:r>
      <w:r w:rsidRPr="009C6E4F">
        <w:rPr>
          <w:color w:val="auto"/>
          <w:lang w:val="en-GB"/>
        </w:rPr>
        <w:tab/>
      </w:r>
      <w:r w:rsidRPr="009C6E4F">
        <w:rPr>
          <w:color w:val="auto"/>
          <w:lang w:val="en-GB"/>
        </w:rPr>
        <w:br/>
      </w:r>
      <w:r w:rsidRPr="009C6E4F">
        <w:rPr>
          <w:color w:val="auto"/>
          <w:lang w:val="en-GB"/>
        </w:rPr>
        <w:tab/>
        <w:t xml:space="preserve">5.2. The supplier may not submit alternative tenders. If the supplier submits an alternative tender, its tender and alternative tender(s) will be rejected.   </w:t>
      </w:r>
      <w:r w:rsidRPr="009C6E4F">
        <w:rPr>
          <w:color w:val="auto"/>
          <w:lang w:val="en-GB"/>
        </w:rPr>
        <w:tab/>
      </w:r>
      <w:r w:rsidRPr="009C6E4F">
        <w:rPr>
          <w:color w:val="auto"/>
          <w:lang w:val="en-GB"/>
        </w:rPr>
        <w:br/>
      </w:r>
      <w:r w:rsidRPr="009C6E4F">
        <w:rPr>
          <w:color w:val="auto"/>
          <w:lang w:val="en-GB"/>
        </w:rPr>
        <w:tab/>
        <w:t xml:space="preserve">5.3. The Contracting Authority requires that tenders be submitted only by electronic means using the Central Public Procurement Information System (hereinafter referred to as CPP IS). Tenders submitted on paper, if any, will be returned unopened to the supplier (courier) or returned by registered mail and will not be accepted or evaluated. Proposals may only be submitted by suppliers registered with the CPP IS (free registration at https:// </w:t>
      </w:r>
      <w:proofErr w:type="spellStart"/>
      <w:r w:rsidRPr="009C6E4F">
        <w:rPr>
          <w:color w:val="auto"/>
          <w:lang w:val="en-GB"/>
        </w:rPr>
        <w:t>viesiejipirkimai.lt</w:t>
      </w:r>
      <w:proofErr w:type="spellEnd"/>
      <w:r w:rsidRPr="009C6E4F">
        <w:rPr>
          <w:color w:val="auto"/>
          <w:lang w:val="en-GB"/>
        </w:rPr>
        <w:t xml:space="preserve">). The documents or digital copies of documents submitted must be accessible using non-discriminatory, universally accessible data file formats (e.g., pdf, jpg, </w:t>
      </w:r>
      <w:proofErr w:type="spellStart"/>
      <w:r w:rsidRPr="009C6E4F">
        <w:rPr>
          <w:color w:val="auto"/>
          <w:lang w:val="en-GB"/>
        </w:rPr>
        <w:t>xlsx</w:t>
      </w:r>
      <w:proofErr w:type="spellEnd"/>
      <w:r w:rsidRPr="009C6E4F">
        <w:rPr>
          <w:color w:val="auto"/>
          <w:lang w:val="en-GB"/>
        </w:rPr>
        <w:t xml:space="preserve">, </w:t>
      </w:r>
      <w:proofErr w:type="spellStart"/>
      <w:r w:rsidRPr="009C6E4F">
        <w:rPr>
          <w:color w:val="auto"/>
          <w:lang w:val="en-GB"/>
        </w:rPr>
        <w:t>docx</w:t>
      </w:r>
      <w:proofErr w:type="spellEnd"/>
      <w:r w:rsidRPr="009C6E4F">
        <w:rPr>
          <w:color w:val="auto"/>
          <w:lang w:val="en-GB"/>
        </w:rPr>
        <w:t xml:space="preserve">, etc.). </w:t>
      </w:r>
      <w:r w:rsidRPr="009C6E4F">
        <w:rPr>
          <w:color w:val="auto"/>
          <w:lang w:val="en-GB"/>
        </w:rPr>
        <w:tab/>
      </w:r>
      <w:r w:rsidRPr="009C6E4F">
        <w:rPr>
          <w:color w:val="auto"/>
          <w:lang w:val="en-GB"/>
        </w:rPr>
        <w:br/>
      </w:r>
      <w:r w:rsidRPr="009C6E4F">
        <w:rPr>
          <w:color w:val="auto"/>
          <w:lang w:val="en-GB"/>
        </w:rPr>
        <w:tab/>
        <w:t xml:space="preserve">5.4. The tender must be submitted before the deadline for submission of tenders specified in the notice, or, if the deadline for submission of tenders specified in the notice has been extended, before the extended deadline. </w:t>
      </w:r>
      <w:r w:rsidRPr="009C6E4F">
        <w:rPr>
          <w:color w:val="auto"/>
          <w:lang w:val="en-GB"/>
        </w:rPr>
        <w:tab/>
      </w:r>
      <w:r w:rsidRPr="009C6E4F">
        <w:rPr>
          <w:color w:val="auto"/>
          <w:lang w:val="en-GB"/>
        </w:rPr>
        <w:br/>
      </w:r>
      <w:r w:rsidRPr="009C6E4F">
        <w:rPr>
          <w:color w:val="auto"/>
          <w:lang w:val="en-GB"/>
        </w:rPr>
        <w:tab/>
        <w:t>5.5. By submitting a tender, the supplier agrees to these procurement documents and confirms that the information provided in its tender is correct and covers everything necessary for the proper performance of the procurement contract.</w:t>
      </w:r>
    </w:p>
    <w:p w14:paraId="28A315CB" w14:textId="77777777" w:rsidR="00CC1ED8" w:rsidRPr="009C6E4F" w:rsidRDefault="000765A3">
      <w:pPr>
        <w:pStyle w:val="Body2"/>
        <w:ind w:firstLine="709"/>
        <w:rPr>
          <w:color w:val="auto"/>
          <w:lang w:val="en-GB"/>
        </w:rPr>
      </w:pPr>
      <w:r w:rsidRPr="009C6E4F">
        <w:rPr>
          <w:color w:val="auto"/>
          <w:lang w:val="en-GB"/>
        </w:rPr>
        <w:tab/>
        <w:t>5.6. The supplier shall bear all costs related to the preparation and submission of the tender; the Contracting Authority shall not be liable or responsible for these costs. The Contracting Authority shall not be liable for and shall not bear these costs, regardless of how the public procurement proceeds and ends.</w:t>
      </w:r>
    </w:p>
    <w:p w14:paraId="1387CE16" w14:textId="77777777" w:rsidR="00CC1ED8" w:rsidRPr="009C6E4F" w:rsidRDefault="000765A3">
      <w:pPr>
        <w:pStyle w:val="Body2"/>
        <w:ind w:firstLine="709"/>
        <w:rPr>
          <w:color w:val="auto"/>
          <w:lang w:val="en-GB"/>
        </w:rPr>
      </w:pPr>
      <w:r w:rsidRPr="009C6E4F">
        <w:rPr>
          <w:color w:val="auto"/>
          <w:lang w:val="en-GB"/>
        </w:rPr>
        <w:t xml:space="preserve"> 5.7. The supplier's tender and other correspondence shall be submitted in Lithuanian. If the documents required to be attached to the tender cannot be submitted in Lithuanian, these documents shall be submitted in the original language, accompanied by a translation into Lithuanian. If the relevant documents are issued in a language other than the required language, a duly certified translation into Lithuanian must be provided. A translation is considered to be certified if it is certified by the translator's signature and the stamp of the translation agency or by the signature of the supplier's manager or his authorized representative (scanned documents in electronic form). Translations of normative documents (standards, technical conditions, etc.) describing the compliance of the proposed goods with the technical requirements are not required if they are issued in English. </w:t>
      </w:r>
      <w:r w:rsidRPr="009C6E4F">
        <w:rPr>
          <w:color w:val="auto"/>
          <w:lang w:val="en-GB"/>
        </w:rPr>
        <w:tab/>
        <w:t xml:space="preserve"> </w:t>
      </w:r>
      <w:r w:rsidRPr="009C6E4F">
        <w:rPr>
          <w:color w:val="auto"/>
          <w:lang w:val="en-GB"/>
        </w:rPr>
        <w:br/>
      </w:r>
      <w:r w:rsidRPr="009C6E4F">
        <w:rPr>
          <w:color w:val="auto"/>
          <w:lang w:val="en-GB"/>
        </w:rPr>
        <w:tab/>
        <w:t xml:space="preserve">5.8. The tender must be valid for at least 180 days from the deadline for submission of tenders. If the tender does not specify its validity period, it shall be deemed to be valid for the period specified in the procurement </w:t>
      </w:r>
      <w:r w:rsidRPr="009C6E4F">
        <w:rPr>
          <w:color w:val="auto"/>
          <w:lang w:val="en-GB"/>
        </w:rPr>
        <w:lastRenderedPageBreak/>
        <w:t xml:space="preserve">documents. </w:t>
      </w:r>
      <w:r w:rsidRPr="009C6E4F">
        <w:rPr>
          <w:color w:val="auto"/>
          <w:lang w:val="en-GB"/>
        </w:rPr>
        <w:tab/>
      </w:r>
      <w:r w:rsidRPr="009C6E4F">
        <w:rPr>
          <w:color w:val="auto"/>
          <w:lang w:val="en-GB"/>
        </w:rPr>
        <w:br/>
      </w:r>
      <w:r w:rsidRPr="009C6E4F">
        <w:rPr>
          <w:color w:val="auto"/>
          <w:lang w:val="en-GB"/>
        </w:rPr>
        <w:tab/>
        <w:t xml:space="preserve">5.9. The rates/prices specified in the tender shall be given in euros. When calculating the rate/price, all requirements of the procurement conditions, including those specified in Annex 3 to the procurement conditions, must be taken into account. The rates/prices in the tender must include all taxes and all costs incurred by the supplier, covering everything necessary for the complete and proper performance of the procurement contract. The rates/prices in all tender documents must be rounded to two decimal places. If more digits after the decimal point are specified, the rates and prices will be rounded according to mathematical rounding rules. </w:t>
      </w:r>
    </w:p>
    <w:p w14:paraId="5BF9E474" w14:textId="50338204" w:rsidR="00CC1ED8" w:rsidRPr="009C6E4F" w:rsidRDefault="000765A3">
      <w:pPr>
        <w:pStyle w:val="Body2"/>
        <w:ind w:firstLine="709"/>
        <w:rPr>
          <w:b/>
          <w:color w:val="auto"/>
          <w:lang w:val="en-GB"/>
        </w:rPr>
      </w:pPr>
      <w:r w:rsidRPr="009C6E4F">
        <w:rPr>
          <w:color w:val="auto"/>
          <w:lang w:val="en-GB"/>
        </w:rPr>
        <w:t>Fixed-rate pricing applies to the calculation of the procurement contract price.</w:t>
      </w:r>
      <w:r w:rsidRPr="009C6E4F">
        <w:rPr>
          <w:color w:val="auto"/>
          <w:lang w:val="en-GB"/>
        </w:rPr>
        <w:br/>
      </w:r>
      <w:r w:rsidRPr="009C6E4F">
        <w:rPr>
          <w:color w:val="auto"/>
          <w:lang w:val="en-GB"/>
        </w:rPr>
        <w:tab/>
        <w:t xml:space="preserve">5.10. The Contracting Authority has the right to extend the deadline for submitting tenders. The new deadline for submitting tenders shall be announced in the CPP IS and communicated to suppliers registered in the CPP IS. </w:t>
      </w:r>
      <w:r w:rsidRPr="009C6E4F">
        <w:rPr>
          <w:color w:val="auto"/>
          <w:lang w:val="en-GB"/>
        </w:rPr>
        <w:tab/>
      </w:r>
      <w:r w:rsidRPr="009C6E4F">
        <w:rPr>
          <w:color w:val="auto"/>
          <w:lang w:val="en-GB"/>
        </w:rPr>
        <w:br/>
      </w:r>
      <w:r w:rsidRPr="009C6E4F">
        <w:rPr>
          <w:color w:val="auto"/>
          <w:lang w:val="en-GB"/>
        </w:rPr>
        <w:tab/>
      </w:r>
      <w:r w:rsidRPr="009C6E4F">
        <w:rPr>
          <w:b/>
          <w:color w:val="auto"/>
          <w:lang w:val="en-GB"/>
        </w:rPr>
        <w:t>5.11. The tender must be submitted via the CPP IS, consisting of a completed tender form prepared in accordance with Annex 2 “Tender” to the procurement conditions and the following tender annexes:</w:t>
      </w:r>
      <w:r w:rsidRPr="009C6E4F">
        <w:rPr>
          <w:color w:val="auto"/>
          <w:lang w:val="en-GB"/>
        </w:rPr>
        <w:tab/>
      </w:r>
      <w:r w:rsidRPr="009C6E4F">
        <w:rPr>
          <w:color w:val="auto"/>
          <w:lang w:val="en-GB"/>
        </w:rPr>
        <w:tab/>
      </w:r>
      <w:r w:rsidRPr="009C6E4F">
        <w:rPr>
          <w:b/>
          <w:color w:val="auto"/>
          <w:lang w:val="en-GB"/>
        </w:rPr>
        <w:t xml:space="preserve">5.11.1. A copy of the joint venture agreement (if the tender is submitted by a group of economic operators). </w:t>
      </w:r>
      <w:r w:rsidRPr="009C6E4F">
        <w:rPr>
          <w:b/>
          <w:color w:val="auto"/>
          <w:lang w:val="en-GB"/>
        </w:rPr>
        <w:tab/>
      </w:r>
      <w:r w:rsidRPr="009C6E4F">
        <w:rPr>
          <w:b/>
          <w:color w:val="auto"/>
          <w:lang w:val="en-GB"/>
        </w:rPr>
        <w:br/>
      </w:r>
      <w:r w:rsidRPr="009C6E4F">
        <w:rPr>
          <w:b/>
          <w:color w:val="auto"/>
          <w:lang w:val="en-GB"/>
        </w:rPr>
        <w:tab/>
        <w:t>5.11.2. Power of attorney to submit a tender (if the tender is not submitted by the supplier’s head).</w:t>
      </w:r>
      <w:r w:rsidRPr="009C6E4F">
        <w:rPr>
          <w:b/>
          <w:color w:val="auto"/>
          <w:lang w:val="en-GB"/>
        </w:rPr>
        <w:tab/>
        <w:t xml:space="preserve">5.11.3. The completed European Single Procurement Document (ESPD), prepared in accordance with Annex 5 to the procurement conditions. </w:t>
      </w:r>
      <w:r w:rsidRPr="009C6E4F">
        <w:rPr>
          <w:b/>
          <w:color w:val="auto"/>
          <w:lang w:val="en-GB"/>
        </w:rPr>
        <w:tab/>
      </w:r>
      <w:r w:rsidRPr="009C6E4F">
        <w:rPr>
          <w:b/>
          <w:color w:val="auto"/>
          <w:lang w:val="en-GB"/>
        </w:rPr>
        <w:br/>
      </w:r>
      <w:r w:rsidRPr="009C6E4F">
        <w:rPr>
          <w:color w:val="auto"/>
          <w:lang w:val="en-GB"/>
        </w:rPr>
        <w:tab/>
      </w:r>
      <w:r w:rsidRPr="009C6E4F">
        <w:rPr>
          <w:b/>
          <w:color w:val="auto"/>
          <w:lang w:val="en-GB"/>
        </w:rPr>
        <w:t>5.11.4.</w:t>
      </w:r>
      <w:r w:rsidRPr="009C6E4F">
        <w:rPr>
          <w:b/>
          <w:color w:val="auto"/>
          <w:lang w:val="en-GB"/>
        </w:rPr>
        <w:tab/>
      </w:r>
      <w:r w:rsidR="005A5730" w:rsidRPr="009C6E4F">
        <w:rPr>
          <w:b/>
          <w:color w:val="auto"/>
          <w:lang w:val="en-GB"/>
        </w:rPr>
        <w:t xml:space="preserve">Test reports from a laboratory accredited to EN ISO/IEC 17025 standard </w:t>
      </w:r>
      <w:r w:rsidR="00250FD0" w:rsidRPr="009C6E4F">
        <w:rPr>
          <w:b/>
          <w:i/>
          <w:color w:val="auto"/>
          <w:lang w:val="en-GB"/>
        </w:rPr>
        <w:t>(</w:t>
      </w:r>
      <w:r w:rsidR="00645BE8" w:rsidRPr="009C6E4F">
        <w:rPr>
          <w:b/>
          <w:i/>
          <w:color w:val="auto"/>
          <w:lang w:val="en-GB"/>
        </w:rPr>
        <w:t xml:space="preserve">Until the deadline for submission of proposals </w:t>
      </w:r>
      <w:r w:rsidR="00AC3A32" w:rsidRPr="009C6E4F">
        <w:rPr>
          <w:b/>
          <w:i/>
          <w:color w:val="auto"/>
          <w:lang w:val="en-GB"/>
        </w:rPr>
        <w:t xml:space="preserve">shall be submitted </w:t>
      </w:r>
      <w:r w:rsidR="00250FD0" w:rsidRPr="009C6E4F">
        <w:rPr>
          <w:b/>
          <w:i/>
          <w:color w:val="auto"/>
          <w:lang w:val="en-GB"/>
        </w:rPr>
        <w:t>original documents together with a sample of at least 2 (two) longitudinal metres of the tested fabric, which shall bear the laboratory's mark. A sample of the insulation material is not required, and a scanned copy of the laboratory test report shall be submitted via C</w:t>
      </w:r>
      <w:r w:rsidR="00AC3A32" w:rsidRPr="009C6E4F">
        <w:rPr>
          <w:b/>
          <w:i/>
          <w:color w:val="auto"/>
          <w:lang w:val="en-GB"/>
        </w:rPr>
        <w:t>P</w:t>
      </w:r>
      <w:r w:rsidR="00250FD0" w:rsidRPr="009C6E4F">
        <w:rPr>
          <w:b/>
          <w:i/>
          <w:color w:val="auto"/>
          <w:lang w:val="en-GB"/>
        </w:rPr>
        <w:t xml:space="preserve">P IS tools together with the </w:t>
      </w:r>
      <w:r w:rsidR="00763E8A" w:rsidRPr="009C6E4F">
        <w:rPr>
          <w:b/>
          <w:i/>
          <w:color w:val="auto"/>
          <w:lang w:val="en-GB"/>
        </w:rPr>
        <w:t>tender</w:t>
      </w:r>
      <w:r w:rsidR="00250FD0" w:rsidRPr="009C6E4F">
        <w:rPr>
          <w:b/>
          <w:i/>
          <w:color w:val="auto"/>
          <w:lang w:val="en-GB"/>
        </w:rPr>
        <w:t>. Upon separate request by the contracting authority, the supplier shall be obliged to submit the original of the laboratory test report for the insulation material)</w:t>
      </w:r>
      <w:r w:rsidR="00250FD0" w:rsidRPr="009C6E4F">
        <w:rPr>
          <w:b/>
          <w:color w:val="auto"/>
          <w:lang w:val="en-GB"/>
        </w:rPr>
        <w:t xml:space="preserve"> </w:t>
      </w:r>
    </w:p>
    <w:p w14:paraId="644FB2D7" w14:textId="7E294C85" w:rsidR="007C6013" w:rsidRPr="009C6E4F" w:rsidRDefault="007C6013">
      <w:pPr>
        <w:pStyle w:val="Body2"/>
        <w:ind w:firstLine="709"/>
        <w:rPr>
          <w:b/>
          <w:color w:val="auto"/>
          <w:lang w:val="en-GB"/>
        </w:rPr>
      </w:pPr>
      <w:r w:rsidRPr="009C6E4F">
        <w:rPr>
          <w:rFonts w:ascii="inherit" w:eastAsia="Times New Roman" w:hAnsi="inherit" w:cs="Courier New"/>
          <w:color w:val="auto"/>
          <w:lang w:val="en-GB"/>
        </w:rPr>
        <w:t>The following protocols must be submitted:</w:t>
      </w:r>
    </w:p>
    <w:p w14:paraId="1CBE1467" w14:textId="608CC1F0" w:rsidR="00CC1ED8" w:rsidRPr="009C6E4F" w:rsidRDefault="000765A3">
      <w:pPr>
        <w:pStyle w:val="Body2"/>
        <w:ind w:firstLine="709"/>
        <w:rPr>
          <w:b/>
          <w:i/>
          <w:color w:val="auto"/>
          <w:lang w:val="en-GB"/>
        </w:rPr>
      </w:pPr>
      <w:r w:rsidRPr="009C6E4F">
        <w:rPr>
          <w:b/>
          <w:i/>
          <w:color w:val="auto"/>
          <w:lang w:val="en-GB"/>
        </w:rPr>
        <w:t xml:space="preserve">For </w:t>
      </w:r>
      <w:r w:rsidR="0057580A" w:rsidRPr="009C6E4F">
        <w:rPr>
          <w:b/>
          <w:i/>
          <w:color w:val="auto"/>
          <w:lang w:val="en-GB"/>
        </w:rPr>
        <w:t xml:space="preserve">Lot </w:t>
      </w:r>
      <w:r w:rsidR="000319DD" w:rsidRPr="009C6E4F">
        <w:rPr>
          <w:b/>
          <w:bCs/>
          <w:i/>
          <w:color w:val="auto"/>
          <w:lang w:val="en-GB"/>
        </w:rPr>
        <w:t>1</w:t>
      </w:r>
      <w:r w:rsidRPr="009C6E4F">
        <w:rPr>
          <w:b/>
          <w:i/>
          <w:color w:val="auto"/>
          <w:lang w:val="en-GB"/>
        </w:rPr>
        <w:t xml:space="preserve">: </w:t>
      </w:r>
    </w:p>
    <w:p w14:paraId="068B2639" w14:textId="19D38BDA" w:rsidR="00E661F6" w:rsidRPr="009C6E4F" w:rsidRDefault="00E661F6" w:rsidP="00E661F6">
      <w:pPr>
        <w:pStyle w:val="Body2"/>
        <w:ind w:firstLine="709"/>
        <w:rPr>
          <w:b/>
          <w:color w:val="auto"/>
          <w:lang w:val="en-GB"/>
        </w:rPr>
      </w:pPr>
      <w:r w:rsidRPr="009C6E4F">
        <w:rPr>
          <w:b/>
          <w:color w:val="auto"/>
          <w:lang w:val="en-GB"/>
        </w:rPr>
        <w:t xml:space="preserve">the main fabric indicators specified in Annex 1 of the procurement conditions “Technical specification of a universal jacket (5th layer of field uniform)”, Table 3, items 1-14 and in Section IX “Textile products” of the Minimum Environmental Protection Criteria, Sub-items </w:t>
      </w:r>
      <w:r w:rsidRPr="00663C56">
        <w:rPr>
          <w:b/>
          <w:strike/>
          <w:color w:val="auto"/>
          <w:lang w:val="en-GB"/>
        </w:rPr>
        <w:t>9.1.1 and</w:t>
      </w:r>
      <w:r w:rsidRPr="009C6E4F">
        <w:rPr>
          <w:b/>
          <w:color w:val="auto"/>
          <w:lang w:val="en-GB"/>
        </w:rPr>
        <w:t xml:space="preserve"> 9.1.2;</w:t>
      </w:r>
    </w:p>
    <w:p w14:paraId="2345FD93" w14:textId="77777777" w:rsidR="00E661F6" w:rsidRPr="009C6E4F" w:rsidRDefault="00E661F6" w:rsidP="00E661F6">
      <w:pPr>
        <w:pStyle w:val="Body2"/>
        <w:ind w:firstLine="709"/>
        <w:rPr>
          <w:b/>
          <w:color w:val="auto"/>
          <w:lang w:val="en-GB"/>
        </w:rPr>
      </w:pPr>
      <w:r w:rsidRPr="009C6E4F">
        <w:rPr>
          <w:b/>
          <w:color w:val="auto"/>
          <w:lang w:val="en-GB"/>
        </w:rPr>
        <w:t>the protective fabric indicators specified in Annex 1 of the procurement conditions “Technical specification of a universal jacket (5th layer of field uniform)”, Item 25 and in Table 4, items 1-11 and in Section IX “Textile products” of the Minimum Environmental Protection Criteria, Sub-items 9.1.1 and 9.1.2</w:t>
      </w:r>
    </w:p>
    <w:p w14:paraId="4F1DB1F7" w14:textId="77777777" w:rsidR="00E661F6" w:rsidRPr="009C6E4F" w:rsidRDefault="00E661F6" w:rsidP="00E661F6">
      <w:pPr>
        <w:pStyle w:val="Body2"/>
        <w:ind w:firstLine="709"/>
        <w:rPr>
          <w:b/>
          <w:color w:val="auto"/>
          <w:lang w:val="en-GB"/>
        </w:rPr>
      </w:pPr>
      <w:r w:rsidRPr="009C6E4F">
        <w:rPr>
          <w:b/>
          <w:color w:val="auto"/>
          <w:lang w:val="en-GB"/>
        </w:rPr>
        <w:t xml:space="preserve">the lining indicators specified in Annex 1 of the procurement conditions “Technical specification of a universal jacket (5th layer of field uniform)”, Item 5, items 1-10 and in Section IX “Textile products” of the Minimum Environmental Protection Criteria, Sub-items </w:t>
      </w:r>
      <w:r w:rsidRPr="00663C56">
        <w:rPr>
          <w:b/>
          <w:strike/>
          <w:color w:val="FF0000"/>
          <w:lang w:val="en-GB"/>
        </w:rPr>
        <w:t>9.1.1 and</w:t>
      </w:r>
      <w:r w:rsidRPr="00663C56">
        <w:rPr>
          <w:b/>
          <w:color w:val="FF0000"/>
          <w:lang w:val="en-GB"/>
        </w:rPr>
        <w:t xml:space="preserve"> </w:t>
      </w:r>
      <w:r w:rsidRPr="009C6E4F">
        <w:rPr>
          <w:b/>
          <w:color w:val="auto"/>
          <w:lang w:val="en-GB"/>
        </w:rPr>
        <w:t>9.1.2;</w:t>
      </w:r>
    </w:p>
    <w:p w14:paraId="1FB0CCF5" w14:textId="41412819" w:rsidR="00E661F6" w:rsidRPr="009C6E4F" w:rsidRDefault="00E661F6" w:rsidP="00E661F6">
      <w:pPr>
        <w:pStyle w:val="Body2"/>
        <w:ind w:firstLine="709"/>
        <w:rPr>
          <w:b/>
          <w:color w:val="auto"/>
          <w:lang w:val="en-GB"/>
        </w:rPr>
      </w:pPr>
      <w:r w:rsidRPr="009C6E4F">
        <w:rPr>
          <w:b/>
          <w:color w:val="auto"/>
          <w:lang w:val="en-GB"/>
        </w:rPr>
        <w:t>insulation material indicators specified in Annex 1 of the procurement conditions "Technical specification of universal jacket (field uniform layer 5)" in Table 6, items 1-6.</w:t>
      </w:r>
    </w:p>
    <w:p w14:paraId="69CAB0BC" w14:textId="076DEA85" w:rsidR="000319DD" w:rsidRPr="009C6E4F" w:rsidRDefault="000319DD">
      <w:pPr>
        <w:pStyle w:val="Body2"/>
        <w:ind w:firstLine="709"/>
        <w:rPr>
          <w:b/>
          <w:i/>
          <w:color w:val="auto"/>
          <w:lang w:val="en-GB"/>
        </w:rPr>
      </w:pPr>
      <w:r w:rsidRPr="009C6E4F">
        <w:rPr>
          <w:b/>
          <w:i/>
          <w:color w:val="auto"/>
          <w:lang w:val="en-GB"/>
        </w:rPr>
        <w:t xml:space="preserve">For </w:t>
      </w:r>
      <w:r w:rsidR="0057580A" w:rsidRPr="009C6E4F">
        <w:rPr>
          <w:b/>
          <w:i/>
          <w:color w:val="auto"/>
          <w:lang w:val="en-GB"/>
        </w:rPr>
        <w:t xml:space="preserve">Lot </w:t>
      </w:r>
      <w:r w:rsidRPr="009C6E4F">
        <w:rPr>
          <w:b/>
          <w:i/>
          <w:color w:val="auto"/>
          <w:lang w:val="en-GB"/>
        </w:rPr>
        <w:t xml:space="preserve">2: </w:t>
      </w:r>
    </w:p>
    <w:p w14:paraId="1A3504E4" w14:textId="1929F192" w:rsidR="00705074" w:rsidRPr="009C6E4F" w:rsidRDefault="00705074">
      <w:pPr>
        <w:pStyle w:val="Body2"/>
        <w:ind w:firstLine="709"/>
        <w:rPr>
          <w:b/>
          <w:color w:val="auto"/>
          <w:lang w:val="en-GB"/>
        </w:rPr>
      </w:pPr>
      <w:r w:rsidRPr="009C6E4F">
        <w:rPr>
          <w:b/>
          <w:color w:val="auto"/>
          <w:lang w:val="en-GB"/>
        </w:rPr>
        <w:t>the indicators of the main material specified in Annex 1 "Technical specification for sports jackets" of Table 2, items 1-</w:t>
      </w:r>
      <w:r w:rsidRPr="006B2D06">
        <w:rPr>
          <w:b/>
          <w:color w:val="FF0000"/>
          <w:lang w:val="en-GB"/>
        </w:rPr>
        <w:t>1</w:t>
      </w:r>
      <w:r w:rsidR="00AE6B4C" w:rsidRPr="006B2D06">
        <w:rPr>
          <w:b/>
          <w:color w:val="FF0000"/>
          <w:lang w:val="en-GB"/>
        </w:rPr>
        <w:t>1</w:t>
      </w:r>
      <w:r w:rsidRPr="006B2D06">
        <w:rPr>
          <w:b/>
          <w:color w:val="FF0000"/>
          <w:lang w:val="en-GB"/>
        </w:rPr>
        <w:t xml:space="preserve"> </w:t>
      </w:r>
      <w:r w:rsidRPr="009C6E4F">
        <w:rPr>
          <w:b/>
          <w:color w:val="auto"/>
          <w:lang w:val="en-GB"/>
        </w:rPr>
        <w:t xml:space="preserve">and 14 of the procurement conditions and in Section IX "Textile products" of the Minimum Environmental Protection Criteria, sub-items </w:t>
      </w:r>
      <w:r w:rsidRPr="0056781A">
        <w:rPr>
          <w:b/>
          <w:strike/>
          <w:color w:val="FF0000"/>
          <w:lang w:val="en-GB"/>
        </w:rPr>
        <w:t>9.1.1 and</w:t>
      </w:r>
      <w:r w:rsidRPr="0056781A">
        <w:rPr>
          <w:b/>
          <w:color w:val="FF0000"/>
          <w:lang w:val="en-GB"/>
        </w:rPr>
        <w:t xml:space="preserve"> </w:t>
      </w:r>
      <w:r w:rsidRPr="009C6E4F">
        <w:rPr>
          <w:b/>
          <w:color w:val="auto"/>
          <w:lang w:val="en-GB"/>
        </w:rPr>
        <w:t>9.1.2.</w:t>
      </w:r>
    </w:p>
    <w:p w14:paraId="7DB55D73" w14:textId="1ECAADC3" w:rsidR="00CC1ED8" w:rsidRPr="009C6E4F" w:rsidRDefault="000319DD">
      <w:pPr>
        <w:pStyle w:val="Body2"/>
        <w:ind w:firstLine="709"/>
        <w:rPr>
          <w:b/>
          <w:i/>
          <w:color w:val="auto"/>
          <w:lang w:val="en-GB"/>
        </w:rPr>
      </w:pPr>
      <w:r w:rsidRPr="009C6E4F">
        <w:rPr>
          <w:b/>
          <w:i/>
          <w:color w:val="auto"/>
          <w:lang w:val="en-GB"/>
        </w:rPr>
        <w:t xml:space="preserve">For </w:t>
      </w:r>
      <w:r w:rsidR="0057580A" w:rsidRPr="009C6E4F">
        <w:rPr>
          <w:b/>
          <w:i/>
          <w:color w:val="auto"/>
          <w:lang w:val="en-GB"/>
        </w:rPr>
        <w:t xml:space="preserve">Lot </w:t>
      </w:r>
      <w:r w:rsidRPr="009C6E4F">
        <w:rPr>
          <w:b/>
          <w:i/>
          <w:color w:val="auto"/>
          <w:lang w:val="en-GB"/>
        </w:rPr>
        <w:t>3</w:t>
      </w:r>
      <w:r w:rsidRPr="009C6E4F">
        <w:rPr>
          <w:b/>
          <w:bCs/>
          <w:i/>
          <w:color w:val="auto"/>
          <w:lang w:val="en-GB"/>
        </w:rPr>
        <w:t>, 4 and 5</w:t>
      </w:r>
      <w:r w:rsidRPr="009C6E4F">
        <w:rPr>
          <w:b/>
          <w:i/>
          <w:color w:val="auto"/>
          <w:lang w:val="en-GB"/>
        </w:rPr>
        <w:t>:</w:t>
      </w:r>
    </w:p>
    <w:p w14:paraId="1E73E7CE" w14:textId="6872ED96" w:rsidR="00705074" w:rsidRPr="009C6E4F" w:rsidRDefault="00705074" w:rsidP="00705074">
      <w:pPr>
        <w:pStyle w:val="Body2"/>
        <w:ind w:firstLine="709"/>
        <w:rPr>
          <w:b/>
          <w:color w:val="auto"/>
          <w:lang w:val="en-GB"/>
        </w:rPr>
      </w:pPr>
      <w:r w:rsidRPr="009C6E4F">
        <w:rPr>
          <w:b/>
          <w:color w:val="auto"/>
          <w:lang w:val="en-GB"/>
        </w:rPr>
        <w:t xml:space="preserve">the upper fabric indicators specified in Annex 1 “Technical specification for a set of winter clothing” and in Table 4, points 1-10, of the procurement conditions and </w:t>
      </w:r>
      <w:r w:rsidR="00C03121" w:rsidRPr="00C03121">
        <w:rPr>
          <w:b/>
          <w:color w:val="auto"/>
          <w:lang w:val="en-GB"/>
        </w:rPr>
        <w:t>In accordance with the provisions of Annex 2 to the Procedure for the Application of Environmental Protection Criteria in Green Procurement (hereinafter referred to as the Minimum Environmental Protection Criteria), Chapter IX “Textile Products”, subsections 9.1.1 and 9.1.2, approved by Order No. D1-508 of the Minister of the Environment of the Republic of Lithuania of 28 June 2011 “On the Approval of the Procedure for the Application of Environmental Protection Criteria in Green Procurement”</w:t>
      </w:r>
      <w:r w:rsidRPr="009C6E4F">
        <w:rPr>
          <w:b/>
          <w:color w:val="auto"/>
          <w:lang w:val="en-GB"/>
        </w:rPr>
        <w:t>;</w:t>
      </w:r>
    </w:p>
    <w:p w14:paraId="5F90925D" w14:textId="77777777" w:rsidR="00705074" w:rsidRPr="009C6E4F" w:rsidRDefault="00705074" w:rsidP="00705074">
      <w:pPr>
        <w:pStyle w:val="Body2"/>
        <w:ind w:firstLine="709"/>
        <w:rPr>
          <w:b/>
          <w:color w:val="auto"/>
          <w:lang w:val="en-GB"/>
        </w:rPr>
      </w:pPr>
      <w:r w:rsidRPr="009C6E4F">
        <w:rPr>
          <w:b/>
          <w:color w:val="auto"/>
          <w:lang w:val="en-GB"/>
        </w:rPr>
        <w:t xml:space="preserve">the indicators of the reinforcing fabric specified in Annex 1 of the procurement conditions “Technical specification for a set of winter clothing” item 27 and Table 6 items 1-5 and compliance with Section IX “Textile products” sub-items </w:t>
      </w:r>
      <w:r w:rsidRPr="0056781A">
        <w:rPr>
          <w:b/>
          <w:strike/>
          <w:color w:val="FF0000"/>
          <w:lang w:val="en-GB"/>
        </w:rPr>
        <w:t>9.1.1 and</w:t>
      </w:r>
      <w:r w:rsidRPr="0056781A">
        <w:rPr>
          <w:b/>
          <w:color w:val="FF0000"/>
          <w:lang w:val="en-GB"/>
        </w:rPr>
        <w:t xml:space="preserve"> </w:t>
      </w:r>
      <w:r w:rsidRPr="009C6E4F">
        <w:rPr>
          <w:b/>
          <w:color w:val="auto"/>
          <w:lang w:val="en-GB"/>
        </w:rPr>
        <w:t>9.1.2 of the Minimum Environmental Protection Criteria;</w:t>
      </w:r>
    </w:p>
    <w:p w14:paraId="484BF365" w14:textId="77777777" w:rsidR="00705074" w:rsidRPr="009C6E4F" w:rsidRDefault="00705074" w:rsidP="00705074">
      <w:pPr>
        <w:pStyle w:val="Body2"/>
        <w:ind w:firstLine="709"/>
        <w:rPr>
          <w:b/>
          <w:color w:val="auto"/>
          <w:lang w:val="en-GB"/>
        </w:rPr>
      </w:pPr>
      <w:r w:rsidRPr="009C6E4F">
        <w:rPr>
          <w:b/>
          <w:color w:val="auto"/>
          <w:lang w:val="en-GB"/>
        </w:rPr>
        <w:lastRenderedPageBreak/>
        <w:t xml:space="preserve">the indicators of the lining specified in Annex 1 of the procurement conditions “Technical specification for a set of winter clothing” item 5 items 1-8 and Section IX “Textile products” sub-items </w:t>
      </w:r>
      <w:r w:rsidRPr="0056781A">
        <w:rPr>
          <w:b/>
          <w:strike/>
          <w:color w:val="FF0000"/>
          <w:lang w:val="en-GB"/>
        </w:rPr>
        <w:t>9.1.1 and</w:t>
      </w:r>
      <w:r w:rsidRPr="009C6E4F">
        <w:rPr>
          <w:b/>
          <w:color w:val="auto"/>
          <w:lang w:val="en-GB"/>
        </w:rPr>
        <w:t xml:space="preserve"> 9.1.2 of the Minimum Environmental Protection Criteria,</w:t>
      </w:r>
    </w:p>
    <w:p w14:paraId="7FCA185C" w14:textId="24C53BF7" w:rsidR="00705074" w:rsidRPr="009C6E4F" w:rsidRDefault="00705074" w:rsidP="00705074">
      <w:pPr>
        <w:pStyle w:val="Body2"/>
        <w:ind w:firstLine="709"/>
        <w:rPr>
          <w:b/>
          <w:color w:val="auto"/>
          <w:lang w:val="en-GB"/>
        </w:rPr>
      </w:pPr>
      <w:r w:rsidRPr="009C6E4F">
        <w:rPr>
          <w:b/>
          <w:color w:val="auto"/>
          <w:lang w:val="en-GB"/>
        </w:rPr>
        <w:t>the indicators of the insulation materials specified in Annex 1 of the procurement conditions “Technical specification for a set of winter clothing” item 25.2 and 25.3.</w:t>
      </w:r>
    </w:p>
    <w:p w14:paraId="03765270" w14:textId="1A482FB7" w:rsidR="00B35A7F" w:rsidRPr="009C6E4F" w:rsidRDefault="00B35A7F" w:rsidP="00B35A7F">
      <w:pPr>
        <w:pStyle w:val="Body2"/>
        <w:ind w:firstLine="709"/>
        <w:rPr>
          <w:color w:val="auto"/>
          <w:lang w:val="en-GB"/>
        </w:rPr>
      </w:pPr>
      <w:r w:rsidRPr="009C6E4F">
        <w:rPr>
          <w:color w:val="auto"/>
          <w:lang w:val="en-GB"/>
        </w:rPr>
        <w:t xml:space="preserve">The required data in the protocol are the exact name of the laboratory, description of the test object, name of the determined indicator, test method, value of the determined indicator, natural sample of the test object, name and signature of the laboratory responsible person. The test methods and values ​​of the indicators must comply with the test methods and values ​​specified in Annex 1 “Technical specification for universal jacket (field uniform layer 5)” (applies to the </w:t>
      </w:r>
      <w:r w:rsidR="0057580A" w:rsidRPr="009C6E4F">
        <w:rPr>
          <w:color w:val="auto"/>
          <w:lang w:val="en-GB"/>
        </w:rPr>
        <w:t>Lot 1</w:t>
      </w:r>
      <w:r w:rsidRPr="009C6E4F">
        <w:rPr>
          <w:color w:val="auto"/>
          <w:lang w:val="en-GB"/>
        </w:rPr>
        <w:t xml:space="preserve">) / “Technical specification for sports jacket” (applies to the </w:t>
      </w:r>
      <w:r w:rsidR="0057580A" w:rsidRPr="009C6E4F">
        <w:rPr>
          <w:color w:val="auto"/>
          <w:lang w:val="en-GB"/>
        </w:rPr>
        <w:t xml:space="preserve"> Lot </w:t>
      </w:r>
      <w:r w:rsidRPr="009C6E4F">
        <w:rPr>
          <w:color w:val="auto"/>
          <w:lang w:val="en-GB"/>
        </w:rPr>
        <w:t>2) / “Technical specification for winter clothing set” (applies to the</w:t>
      </w:r>
      <w:r w:rsidR="0057580A" w:rsidRPr="009C6E4F">
        <w:rPr>
          <w:color w:val="auto"/>
          <w:lang w:val="en-GB"/>
        </w:rPr>
        <w:t xml:space="preserve"> Lot</w:t>
      </w:r>
      <w:r w:rsidRPr="009C6E4F">
        <w:rPr>
          <w:color w:val="auto"/>
          <w:lang w:val="en-GB"/>
        </w:rPr>
        <w:t xml:space="preserve"> 3, 4 and 5). The values ​​of all indicators (including the Spectral reflection coefficient) by type of fabric/material must be in one protocol (by type of specific fabric/material).</w:t>
      </w:r>
    </w:p>
    <w:p w14:paraId="6D4542CA" w14:textId="6DA75CB0" w:rsidR="00B35A7F" w:rsidRPr="009C6E4F" w:rsidRDefault="00B35A7F" w:rsidP="00B35A7F">
      <w:pPr>
        <w:pStyle w:val="Body2"/>
        <w:ind w:firstLine="709"/>
        <w:rPr>
          <w:color w:val="auto"/>
          <w:lang w:val="en-GB"/>
        </w:rPr>
      </w:pPr>
      <w:r w:rsidRPr="009C6E4F">
        <w:rPr>
          <w:color w:val="auto"/>
          <w:lang w:val="en-GB"/>
        </w:rPr>
        <w:t xml:space="preserve">The tests of the upper/main, reinforcing/protective fabric (including the determination of the Spectral Reflectance Coefficient) must be performed with a printed or plain fabric dyed in one of the printing </w:t>
      </w:r>
      <w:proofErr w:type="spellStart"/>
      <w:r w:rsidRPr="009C6E4F">
        <w:rPr>
          <w:color w:val="auto"/>
          <w:lang w:val="en-GB"/>
        </w:rPr>
        <w:t>colors</w:t>
      </w:r>
      <w:proofErr w:type="spellEnd"/>
      <w:r w:rsidRPr="009C6E4F">
        <w:rPr>
          <w:color w:val="auto"/>
          <w:lang w:val="en-GB"/>
        </w:rPr>
        <w:t xml:space="preserve"> specified in Annex 1 to the procurement conditions (applicable to the </w:t>
      </w:r>
      <w:r w:rsidR="0057580A" w:rsidRPr="009C6E4F">
        <w:rPr>
          <w:color w:val="auto"/>
          <w:lang w:val="en-GB"/>
        </w:rPr>
        <w:t xml:space="preserve">Lot </w:t>
      </w:r>
      <w:r w:rsidRPr="009C6E4F">
        <w:rPr>
          <w:color w:val="auto"/>
          <w:lang w:val="en-GB"/>
        </w:rPr>
        <w:t>1, 3, 4 and 5).</w:t>
      </w:r>
    </w:p>
    <w:p w14:paraId="194F8183" w14:textId="1A60E4EF" w:rsidR="00F9129F" w:rsidRPr="009C6E4F" w:rsidRDefault="00B35A7F" w:rsidP="00B35A7F">
      <w:pPr>
        <w:pStyle w:val="Body2"/>
        <w:ind w:firstLine="709"/>
        <w:rPr>
          <w:color w:val="auto"/>
          <w:lang w:val="en-GB"/>
        </w:rPr>
      </w:pPr>
      <w:r w:rsidRPr="009C6E4F">
        <w:rPr>
          <w:color w:val="auto"/>
          <w:lang w:val="en-GB"/>
        </w:rPr>
        <w:t xml:space="preserve">The tests of the base material must be performed with a plain moss green material, close to the </w:t>
      </w:r>
      <w:proofErr w:type="spellStart"/>
      <w:r w:rsidRPr="009C6E4F">
        <w:rPr>
          <w:color w:val="auto"/>
          <w:lang w:val="en-GB"/>
        </w:rPr>
        <w:t>color</w:t>
      </w:r>
      <w:proofErr w:type="spellEnd"/>
      <w:r w:rsidRPr="009C6E4F">
        <w:rPr>
          <w:color w:val="auto"/>
          <w:lang w:val="en-GB"/>
        </w:rPr>
        <w:t xml:space="preserve"> code 19-0419TP according to the PANTONE TEXTILE </w:t>
      </w:r>
      <w:proofErr w:type="spellStart"/>
      <w:r w:rsidRPr="009C6E4F">
        <w:rPr>
          <w:color w:val="auto"/>
          <w:lang w:val="en-GB"/>
        </w:rPr>
        <w:t>color</w:t>
      </w:r>
      <w:proofErr w:type="spellEnd"/>
      <w:r w:rsidRPr="009C6E4F">
        <w:rPr>
          <w:color w:val="auto"/>
          <w:lang w:val="en-GB"/>
        </w:rPr>
        <w:t xml:space="preserve"> </w:t>
      </w:r>
      <w:proofErr w:type="spellStart"/>
      <w:r w:rsidRPr="009C6E4F">
        <w:rPr>
          <w:color w:val="auto"/>
          <w:lang w:val="en-GB"/>
        </w:rPr>
        <w:t>catalog</w:t>
      </w:r>
      <w:proofErr w:type="spellEnd"/>
      <w:r w:rsidRPr="009C6E4F">
        <w:rPr>
          <w:color w:val="auto"/>
          <w:lang w:val="en-GB"/>
        </w:rPr>
        <w:t xml:space="preserve"> (applicable to the </w:t>
      </w:r>
      <w:r w:rsidR="0057580A" w:rsidRPr="009C6E4F">
        <w:rPr>
          <w:color w:val="auto"/>
          <w:lang w:val="en-GB"/>
        </w:rPr>
        <w:t xml:space="preserve">Lot </w:t>
      </w:r>
      <w:r w:rsidRPr="009C6E4F">
        <w:rPr>
          <w:color w:val="auto"/>
          <w:lang w:val="en-GB"/>
        </w:rPr>
        <w:t>2).</w:t>
      </w:r>
    </w:p>
    <w:p w14:paraId="71E3CAFC" w14:textId="491FC9B4" w:rsidR="00605895" w:rsidRPr="009C6E4F" w:rsidRDefault="00A97040" w:rsidP="00B35A7F">
      <w:pPr>
        <w:pStyle w:val="Body2"/>
        <w:ind w:firstLine="709"/>
        <w:rPr>
          <w:color w:val="auto"/>
          <w:lang w:val="en-GB"/>
        </w:rPr>
      </w:pPr>
      <w:r w:rsidRPr="009C6E4F">
        <w:rPr>
          <w:color w:val="auto"/>
          <w:lang w:val="en-GB"/>
        </w:rPr>
        <w:t>The test report of an accredited laboratory must be accompanied by a laboratory accreditation certificate issued by a national accreditation body of the state operating in accordance with the rules specified in Regulation (EC) No. 765/2008 of the European Parliament and of the Council and carrying out accreditation under the powers granted by the state.</w:t>
      </w:r>
    </w:p>
    <w:p w14:paraId="3BEE1999" w14:textId="23107C1D" w:rsidR="00CC1ED8" w:rsidRPr="009C6E4F" w:rsidRDefault="000765A3">
      <w:pPr>
        <w:suppressAutoHyphens/>
        <w:spacing w:after="40"/>
        <w:ind w:firstLine="709"/>
        <w:jc w:val="both"/>
        <w:rPr>
          <w:b/>
          <w:sz w:val="22"/>
          <w:szCs w:val="22"/>
          <w:lang w:val="en-GB"/>
        </w:rPr>
      </w:pPr>
      <w:r w:rsidRPr="009C6E4F">
        <w:rPr>
          <w:b/>
          <w:sz w:val="22"/>
          <w:szCs w:val="22"/>
          <w:lang w:val="en-GB"/>
        </w:rPr>
        <w:t xml:space="preserve">5.11.5. </w:t>
      </w:r>
      <w:r w:rsidR="009C6802" w:rsidRPr="009C6802">
        <w:rPr>
          <w:b/>
          <w:color w:val="FF0000"/>
          <w:sz w:val="22"/>
          <w:szCs w:val="22"/>
          <w:lang w:val="en-GB"/>
        </w:rPr>
        <w:t xml:space="preserve">Written confirmation (declaration) from the manufacturer of the main fabric, protective fabric (applicable to the </w:t>
      </w:r>
      <w:r w:rsidR="009C6802">
        <w:rPr>
          <w:b/>
          <w:color w:val="FF0000"/>
          <w:sz w:val="22"/>
          <w:szCs w:val="22"/>
          <w:lang w:val="en-GB"/>
        </w:rPr>
        <w:t>L</w:t>
      </w:r>
      <w:r w:rsidR="009C6802" w:rsidRPr="009C6802">
        <w:rPr>
          <w:b/>
          <w:color w:val="FF0000"/>
          <w:sz w:val="22"/>
          <w:szCs w:val="22"/>
          <w:lang w:val="en-GB"/>
        </w:rPr>
        <w:t>ot</w:t>
      </w:r>
      <w:r w:rsidR="009C6802">
        <w:rPr>
          <w:b/>
          <w:color w:val="FF0000"/>
          <w:sz w:val="22"/>
          <w:szCs w:val="22"/>
          <w:lang w:val="en-GB"/>
        </w:rPr>
        <w:t xml:space="preserve"> 1</w:t>
      </w:r>
      <w:r w:rsidR="009C6802" w:rsidRPr="009C6802">
        <w:rPr>
          <w:b/>
          <w:color w:val="FF0000"/>
          <w:sz w:val="22"/>
          <w:szCs w:val="22"/>
          <w:lang w:val="en-GB"/>
        </w:rPr>
        <w:t xml:space="preserve">), main material (applicable to the </w:t>
      </w:r>
      <w:r w:rsidR="009C6802">
        <w:rPr>
          <w:b/>
          <w:color w:val="FF0000"/>
          <w:sz w:val="22"/>
          <w:szCs w:val="22"/>
          <w:lang w:val="en-GB"/>
        </w:rPr>
        <w:t>L</w:t>
      </w:r>
      <w:r w:rsidR="009C6802" w:rsidRPr="009C6802">
        <w:rPr>
          <w:b/>
          <w:color w:val="FF0000"/>
          <w:sz w:val="22"/>
          <w:szCs w:val="22"/>
          <w:lang w:val="en-GB"/>
        </w:rPr>
        <w:t>ot</w:t>
      </w:r>
      <w:r w:rsidR="009C6802">
        <w:rPr>
          <w:b/>
          <w:color w:val="FF0000"/>
          <w:sz w:val="22"/>
          <w:szCs w:val="22"/>
          <w:lang w:val="en-GB"/>
        </w:rPr>
        <w:t xml:space="preserve"> 2</w:t>
      </w:r>
      <w:r w:rsidR="009C6802" w:rsidRPr="009C6802">
        <w:rPr>
          <w:b/>
          <w:color w:val="FF0000"/>
          <w:sz w:val="22"/>
          <w:szCs w:val="22"/>
          <w:lang w:val="en-GB"/>
        </w:rPr>
        <w:t xml:space="preserve">), top fabric, reinforcing fabric, lining (applicable to the </w:t>
      </w:r>
      <w:r w:rsidR="009C6802">
        <w:rPr>
          <w:b/>
          <w:color w:val="FF0000"/>
          <w:sz w:val="22"/>
          <w:szCs w:val="22"/>
          <w:lang w:val="en-GB"/>
        </w:rPr>
        <w:t>L</w:t>
      </w:r>
      <w:r w:rsidR="009C6802" w:rsidRPr="009C6802">
        <w:rPr>
          <w:b/>
          <w:color w:val="FF0000"/>
          <w:sz w:val="22"/>
          <w:szCs w:val="22"/>
          <w:lang w:val="en-GB"/>
        </w:rPr>
        <w:t>ot</w:t>
      </w:r>
      <w:r w:rsidR="009C6802">
        <w:rPr>
          <w:b/>
          <w:color w:val="FF0000"/>
          <w:sz w:val="22"/>
          <w:szCs w:val="22"/>
          <w:lang w:val="en-GB"/>
        </w:rPr>
        <w:t xml:space="preserve"> 3, 4, 5</w:t>
      </w:r>
      <w:r w:rsidR="009C6802" w:rsidRPr="009C6802">
        <w:rPr>
          <w:b/>
          <w:color w:val="FF0000"/>
          <w:sz w:val="22"/>
          <w:szCs w:val="22"/>
          <w:lang w:val="en-GB"/>
        </w:rPr>
        <w:t>) that the fabrics meet the requirements of Section IX "Textile Products" 9.1.1 of the Minimum Environmental Protection Criteria and</w:t>
      </w:r>
      <w:r w:rsidR="009C6802">
        <w:rPr>
          <w:b/>
          <w:color w:val="FF0000"/>
          <w:sz w:val="22"/>
          <w:szCs w:val="22"/>
          <w:lang w:val="en-GB"/>
        </w:rPr>
        <w:t xml:space="preserve"> </w:t>
      </w:r>
      <w:r w:rsidR="009C6802" w:rsidRPr="009C6802">
        <w:rPr>
          <w:b/>
          <w:sz w:val="22"/>
          <w:szCs w:val="22"/>
          <w:lang w:val="en-GB"/>
        </w:rPr>
        <w:t>a</w:t>
      </w:r>
      <w:r w:rsidRPr="009C6E4F">
        <w:rPr>
          <w:b/>
          <w:sz w:val="22"/>
          <w:szCs w:val="22"/>
          <w:lang w:val="en-GB"/>
        </w:rPr>
        <w:t xml:space="preserve"> written confirmation (declaration) from the insulation manufacturer </w:t>
      </w:r>
      <w:r w:rsidR="00F946FE" w:rsidRPr="009C6E4F">
        <w:rPr>
          <w:b/>
          <w:sz w:val="22"/>
          <w:szCs w:val="22"/>
          <w:lang w:val="en-GB"/>
        </w:rPr>
        <w:t xml:space="preserve">(applicable to the Lot 1, 3, 4 and 5) </w:t>
      </w:r>
      <w:r w:rsidRPr="009C6E4F">
        <w:rPr>
          <w:b/>
          <w:sz w:val="22"/>
          <w:szCs w:val="22"/>
          <w:lang w:val="en-GB"/>
        </w:rPr>
        <w:t>that insulation material</w:t>
      </w:r>
      <w:r w:rsidR="00964DBC">
        <w:rPr>
          <w:b/>
          <w:sz w:val="22"/>
          <w:szCs w:val="22"/>
          <w:lang w:val="en-GB"/>
        </w:rPr>
        <w:t xml:space="preserve"> </w:t>
      </w:r>
      <w:r w:rsidRPr="009C6E4F">
        <w:rPr>
          <w:b/>
          <w:sz w:val="22"/>
          <w:szCs w:val="22"/>
          <w:lang w:val="en-GB"/>
        </w:rPr>
        <w:t>complies with the requirements of sub-clause 9.2.1 of Chapter IX “Textile Products” of the Minimum Environmental Protection Criteria.</w:t>
      </w:r>
    </w:p>
    <w:p w14:paraId="3858CC9D" w14:textId="273C1727" w:rsidR="00CC1ED8" w:rsidRPr="009C6E4F" w:rsidRDefault="000765A3">
      <w:pPr>
        <w:autoSpaceDE w:val="0"/>
        <w:autoSpaceDN w:val="0"/>
        <w:adjustRightInd w:val="0"/>
        <w:ind w:firstLine="709"/>
        <w:jc w:val="both"/>
        <w:rPr>
          <w:b/>
          <w:sz w:val="22"/>
          <w:szCs w:val="22"/>
          <w:lang w:val="en-GB"/>
        </w:rPr>
      </w:pPr>
      <w:r w:rsidRPr="009C6E4F">
        <w:rPr>
          <w:b/>
          <w:sz w:val="22"/>
          <w:szCs w:val="22"/>
          <w:lang w:val="en-GB"/>
        </w:rPr>
        <w:t xml:space="preserve">5.11.6. </w:t>
      </w:r>
      <w:r w:rsidR="00FC5DE1" w:rsidRPr="009C6E4F">
        <w:rPr>
          <w:b/>
          <w:sz w:val="22"/>
          <w:szCs w:val="22"/>
          <w:lang w:val="en-GB"/>
        </w:rPr>
        <w:t xml:space="preserve">Written confirmations (declarations) from manufacturers of universal jackets (field uniform layer 5) </w:t>
      </w:r>
      <w:r w:rsidR="00FC5DE1" w:rsidRPr="009C6E4F">
        <w:rPr>
          <w:sz w:val="22"/>
          <w:szCs w:val="22"/>
          <w:lang w:val="en-GB"/>
        </w:rPr>
        <w:t xml:space="preserve">(applicable to the </w:t>
      </w:r>
      <w:r w:rsidR="00E7412D" w:rsidRPr="009C6E4F">
        <w:rPr>
          <w:sz w:val="22"/>
          <w:szCs w:val="22"/>
          <w:lang w:val="en-GB"/>
        </w:rPr>
        <w:t xml:space="preserve">Lot </w:t>
      </w:r>
      <w:r w:rsidR="00FC5DE1" w:rsidRPr="009C6E4F">
        <w:rPr>
          <w:sz w:val="22"/>
          <w:szCs w:val="22"/>
          <w:lang w:val="en-GB"/>
        </w:rPr>
        <w:t>1)</w:t>
      </w:r>
      <w:r w:rsidR="00FC5DE1" w:rsidRPr="009C6E4F">
        <w:rPr>
          <w:b/>
          <w:sz w:val="22"/>
          <w:szCs w:val="22"/>
          <w:lang w:val="en-GB"/>
        </w:rPr>
        <w:t xml:space="preserve"> / sports jackets (</w:t>
      </w:r>
      <w:r w:rsidR="00FC5DE1" w:rsidRPr="009C6E4F">
        <w:rPr>
          <w:sz w:val="22"/>
          <w:szCs w:val="22"/>
          <w:lang w:val="en-GB"/>
        </w:rPr>
        <w:t xml:space="preserve">applicable to the </w:t>
      </w:r>
      <w:r w:rsidR="00E7412D" w:rsidRPr="009C6E4F">
        <w:rPr>
          <w:sz w:val="22"/>
          <w:szCs w:val="22"/>
          <w:lang w:val="en-GB"/>
        </w:rPr>
        <w:t xml:space="preserve">Lot </w:t>
      </w:r>
      <w:r w:rsidR="00FC5DE1" w:rsidRPr="009C6E4F">
        <w:rPr>
          <w:sz w:val="22"/>
          <w:szCs w:val="22"/>
          <w:lang w:val="en-GB"/>
        </w:rPr>
        <w:t>2</w:t>
      </w:r>
      <w:r w:rsidR="00FC5DE1" w:rsidRPr="009C6E4F">
        <w:rPr>
          <w:b/>
          <w:sz w:val="22"/>
          <w:szCs w:val="22"/>
          <w:lang w:val="en-GB"/>
        </w:rPr>
        <w:t xml:space="preserve">) / winter clothing sets </w:t>
      </w:r>
      <w:r w:rsidR="00FC5DE1" w:rsidRPr="009C6E4F">
        <w:rPr>
          <w:sz w:val="22"/>
          <w:szCs w:val="22"/>
          <w:lang w:val="en-GB"/>
        </w:rPr>
        <w:t xml:space="preserve">(applicable to the </w:t>
      </w:r>
      <w:r w:rsidR="00E7412D" w:rsidRPr="009C6E4F">
        <w:rPr>
          <w:sz w:val="22"/>
          <w:szCs w:val="22"/>
          <w:lang w:val="en-GB"/>
        </w:rPr>
        <w:t xml:space="preserve">Lot </w:t>
      </w:r>
      <w:r w:rsidR="00FC5DE1" w:rsidRPr="009C6E4F">
        <w:rPr>
          <w:sz w:val="22"/>
          <w:szCs w:val="22"/>
          <w:lang w:val="en-GB"/>
        </w:rPr>
        <w:t>3, 4 and 5)</w:t>
      </w:r>
      <w:r w:rsidRPr="009C6E4F">
        <w:rPr>
          <w:b/>
          <w:sz w:val="22"/>
          <w:szCs w:val="22"/>
          <w:lang w:val="en-GB"/>
        </w:rPr>
        <w:t xml:space="preserve"> that the product packaging is considered recyclable packaging in accordance with the provisions of the Law on Environmental Pollution Tax of the Republic of Lithuania.  </w:t>
      </w:r>
    </w:p>
    <w:p w14:paraId="41AE6832" w14:textId="77777777" w:rsidR="00CC1ED8" w:rsidRPr="009C6E4F" w:rsidRDefault="000765A3">
      <w:pPr>
        <w:autoSpaceDE w:val="0"/>
        <w:autoSpaceDN w:val="0"/>
        <w:adjustRightInd w:val="0"/>
        <w:ind w:firstLine="709"/>
        <w:jc w:val="both"/>
        <w:rPr>
          <w:b/>
          <w:sz w:val="22"/>
          <w:szCs w:val="22"/>
          <w:lang w:val="en-GB"/>
        </w:rPr>
      </w:pPr>
      <w:r w:rsidRPr="009C6E4F">
        <w:rPr>
          <w:b/>
          <w:sz w:val="22"/>
          <w:szCs w:val="22"/>
          <w:lang w:val="en-GB"/>
        </w:rPr>
        <w:t xml:space="preserve">5.11.7. Written confirmations (declarations) from the manufacturers of winter clothing sets </w:t>
      </w:r>
      <w:r w:rsidRPr="009C6E4F">
        <w:rPr>
          <w:bCs/>
          <w:i/>
          <w:iCs/>
          <w:sz w:val="22"/>
          <w:szCs w:val="22"/>
          <w:lang w:val="en-GB"/>
        </w:rPr>
        <w:t>(applicable to Procurement Lot 1)</w:t>
      </w:r>
      <w:r w:rsidRPr="009C6E4F">
        <w:rPr>
          <w:b/>
          <w:sz w:val="22"/>
          <w:szCs w:val="22"/>
          <w:lang w:val="en-GB"/>
        </w:rPr>
        <w:t xml:space="preserve"> / universal jackets (Field Uniform – Layer 5) </w:t>
      </w:r>
      <w:r w:rsidRPr="009C6E4F">
        <w:rPr>
          <w:bCs/>
          <w:i/>
          <w:iCs/>
          <w:sz w:val="22"/>
          <w:szCs w:val="22"/>
          <w:lang w:val="en-GB"/>
        </w:rPr>
        <w:t>(applicable to Procurement Lot 2)</w:t>
      </w:r>
      <w:r w:rsidRPr="009C6E4F">
        <w:rPr>
          <w:b/>
          <w:sz w:val="22"/>
          <w:szCs w:val="22"/>
          <w:lang w:val="en-GB"/>
        </w:rPr>
        <w:t xml:space="preserve"> / sports jackets </w:t>
      </w:r>
      <w:r w:rsidRPr="009C6E4F">
        <w:rPr>
          <w:bCs/>
          <w:i/>
          <w:iCs/>
          <w:sz w:val="22"/>
          <w:szCs w:val="22"/>
          <w:lang w:val="en-GB"/>
        </w:rPr>
        <w:t>(applicable to Procurement Lot 3)</w:t>
      </w:r>
      <w:r w:rsidRPr="009C6E4F">
        <w:rPr>
          <w:b/>
          <w:sz w:val="22"/>
          <w:szCs w:val="22"/>
          <w:lang w:val="en-GB"/>
        </w:rPr>
        <w:t xml:space="preserve"> that the materials (fabrics) used in the production of the products will be those for which laboratory test protocols are submitted together with the tender.</w:t>
      </w:r>
    </w:p>
    <w:p w14:paraId="5AE012BD" w14:textId="77777777" w:rsidR="00CC1ED8" w:rsidRPr="009C6E4F" w:rsidRDefault="000765A3">
      <w:pPr>
        <w:autoSpaceDE w:val="0"/>
        <w:autoSpaceDN w:val="0"/>
        <w:adjustRightInd w:val="0"/>
        <w:ind w:firstLine="709"/>
        <w:jc w:val="both"/>
        <w:rPr>
          <w:b/>
          <w:sz w:val="22"/>
          <w:szCs w:val="22"/>
          <w:lang w:val="en-GB"/>
        </w:rPr>
      </w:pPr>
      <w:r w:rsidRPr="009C6E4F">
        <w:rPr>
          <w:b/>
          <w:sz w:val="22"/>
          <w:szCs w:val="22"/>
          <w:lang w:val="en-GB"/>
        </w:rPr>
        <w:t>5.11.8. A declaration of compliance with national security requirements, completed in accordance with Annex 6 to the procurement conditions, “Supplier’s Declaration on Compliance with National Security Requirements,” confirming compliance with national security requirements under Article 45(2</w:t>
      </w:r>
      <w:r w:rsidRPr="009C6E4F">
        <w:rPr>
          <w:b/>
          <w:sz w:val="22"/>
          <w:szCs w:val="22"/>
          <w:vertAlign w:val="superscript"/>
          <w:lang w:val="en-GB"/>
        </w:rPr>
        <w:t>1</w:t>
      </w:r>
      <w:r w:rsidRPr="009C6E4F">
        <w:rPr>
          <w:b/>
          <w:sz w:val="22"/>
          <w:szCs w:val="22"/>
          <w:lang w:val="en-GB"/>
        </w:rPr>
        <w:t xml:space="preserve">) of the Law. (If there are doubts regarding the supplier’s compliance or non-compliance with national security provisions, the contracting authority may request documents verifying the accuracy of the information provided in the declaration.) </w:t>
      </w:r>
    </w:p>
    <w:p w14:paraId="613BCEED" w14:textId="77777777" w:rsidR="00CC1ED8" w:rsidRPr="009C6E4F" w:rsidRDefault="000765A3">
      <w:pPr>
        <w:suppressAutoHyphens/>
        <w:ind w:firstLine="720"/>
        <w:jc w:val="both"/>
        <w:rPr>
          <w:b/>
          <w:sz w:val="22"/>
          <w:szCs w:val="22"/>
          <w:lang w:val="en-GB"/>
        </w:rPr>
      </w:pPr>
      <w:r w:rsidRPr="009C6E4F">
        <w:rPr>
          <w:b/>
          <w:sz w:val="22"/>
          <w:szCs w:val="22"/>
          <w:lang w:val="en-GB"/>
        </w:rPr>
        <w:t xml:space="preserve">5.11.9. Documents confirming the ability to use the resources of other economic operators </w:t>
      </w:r>
      <w:r w:rsidRPr="009C6E4F">
        <w:rPr>
          <w:b/>
          <w:i/>
          <w:iCs/>
          <w:sz w:val="22"/>
          <w:szCs w:val="22"/>
          <w:lang w:val="en-GB"/>
        </w:rPr>
        <w:t>(if the supplier relies on the qualifications of other economic operators)</w:t>
      </w:r>
      <w:r w:rsidRPr="009C6E4F">
        <w:rPr>
          <w:b/>
          <w:sz w:val="22"/>
          <w:szCs w:val="22"/>
          <w:lang w:val="en-GB"/>
        </w:rPr>
        <w:t xml:space="preserve">;  </w:t>
      </w:r>
    </w:p>
    <w:p w14:paraId="4E7E3403" w14:textId="77777777" w:rsidR="00CC1ED8" w:rsidRPr="009C6E4F" w:rsidRDefault="000765A3">
      <w:pPr>
        <w:ind w:firstLine="720"/>
        <w:jc w:val="both"/>
        <w:rPr>
          <w:b/>
          <w:sz w:val="22"/>
          <w:szCs w:val="22"/>
          <w:lang w:val="en-GB"/>
        </w:rPr>
      </w:pPr>
      <w:bookmarkStart w:id="0" w:name="_GoBack"/>
      <w:r w:rsidRPr="009C6E4F">
        <w:rPr>
          <w:b/>
          <w:sz w:val="22"/>
          <w:szCs w:val="22"/>
          <w:lang w:val="en-GB"/>
        </w:rPr>
        <w:t xml:space="preserve">5.11.10. Other documents which, in the supplier’s opinion, are necessary to support the information provided in the tender.  </w:t>
      </w:r>
      <w:bookmarkEnd w:id="0"/>
    </w:p>
    <w:p w14:paraId="5A9E2FBB" w14:textId="77777777"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t>5.12. The supplier’s tender consists of the complete set of information and documents submitted through the CPP IS.</w:t>
      </w:r>
      <w:r w:rsidRPr="009C6E4F">
        <w:rPr>
          <w:sz w:val="22"/>
          <w:szCs w:val="22"/>
          <w:lang w:val="en-GB"/>
        </w:rPr>
        <w:tab/>
      </w:r>
      <w:r w:rsidRPr="009C6E4F">
        <w:rPr>
          <w:sz w:val="22"/>
          <w:szCs w:val="22"/>
          <w:lang w:val="en-GB"/>
        </w:rPr>
        <w:tab/>
      </w:r>
    </w:p>
    <w:p w14:paraId="0199EE35" w14:textId="4750F22F" w:rsidR="00CC1ED8" w:rsidRPr="009C6E4F" w:rsidRDefault="000765A3">
      <w:pPr>
        <w:autoSpaceDE w:val="0"/>
        <w:autoSpaceDN w:val="0"/>
        <w:adjustRightInd w:val="0"/>
        <w:ind w:firstLine="709"/>
        <w:jc w:val="both"/>
        <w:rPr>
          <w:sz w:val="22"/>
          <w:szCs w:val="22"/>
          <w:lang w:val="en-GB"/>
        </w:rPr>
      </w:pPr>
      <w:r w:rsidRPr="009C6E4F">
        <w:rPr>
          <w:sz w:val="22"/>
          <w:szCs w:val="22"/>
          <w:lang w:val="en-GB"/>
        </w:rPr>
        <w:t xml:space="preserve">5.13. In the tender form, the supplier must clearly indicate which information in the tender is confidential, in accordance with Article 20 of the Public Procurement Law (see also https://vpt.lrv.lt/uploads/vpt/documents/files/LT_versija/E_vedlys/4_convenience/VPI_20str.pdf). If the contracting authority has doubts regarding the confidentiality of information indicated in the supplier’s tender, it must request the supplier to provide evidence as to why the information is confidential. If the supplier does not provide such evidence or provides inadequate evidence, the information shall be considered non-confidential. If </w:t>
      </w:r>
      <w:r w:rsidRPr="009C6E4F">
        <w:rPr>
          <w:sz w:val="22"/>
          <w:szCs w:val="22"/>
          <w:lang w:val="en-GB"/>
        </w:rPr>
        <w:lastRenderedPageBreak/>
        <w:t>the supplier does not indicate any confidential information, the tender shall be considered non-confidential.</w:t>
      </w:r>
      <w:r w:rsidRPr="009C6E4F">
        <w:rPr>
          <w:sz w:val="22"/>
          <w:szCs w:val="22"/>
          <w:lang w:val="en-GB"/>
        </w:rPr>
        <w:tab/>
      </w:r>
      <w:r w:rsidRPr="009C6E4F">
        <w:rPr>
          <w:sz w:val="22"/>
          <w:szCs w:val="22"/>
          <w:lang w:val="en-GB"/>
        </w:rPr>
        <w:tab/>
        <w:t>5.14. The supplier has the right to modify or withdraw their tender through the CPP IS tools until the final deadline for tender submission. Such a modification or notification of withdrawal shall be considered valid if the contracting authority receives it via the CPP IS tools before the tender submission deadline.</w:t>
      </w:r>
      <w:r w:rsidRPr="009C6E4F">
        <w:rPr>
          <w:sz w:val="22"/>
          <w:szCs w:val="22"/>
          <w:lang w:val="en-GB"/>
        </w:rPr>
        <w:tab/>
      </w:r>
    </w:p>
    <w:p w14:paraId="09540F7E" w14:textId="7C73D8B9" w:rsidR="00CC1ED8" w:rsidRPr="009C6E4F" w:rsidRDefault="000765A3">
      <w:pPr>
        <w:autoSpaceDE w:val="0"/>
        <w:autoSpaceDN w:val="0"/>
        <w:adjustRightInd w:val="0"/>
        <w:ind w:firstLine="709"/>
        <w:jc w:val="both"/>
        <w:rPr>
          <w:sz w:val="22"/>
          <w:szCs w:val="22"/>
          <w:lang w:val="en-GB"/>
        </w:rPr>
      </w:pPr>
      <w:r w:rsidRPr="009C6E4F">
        <w:rPr>
          <w:sz w:val="22"/>
          <w:szCs w:val="22"/>
          <w:lang w:val="en-GB"/>
        </w:rPr>
        <w:t>5.15. Until the expiry of the tender validity period, the contracting authority has the right to request, through the CPP IS tools, that suppliers extend the validity of their tenders until a specifically indicated time. The supplier may reject such a request via the CPP IS tools.</w:t>
      </w:r>
      <w:r w:rsidRPr="009C6E4F">
        <w:rPr>
          <w:sz w:val="22"/>
          <w:szCs w:val="22"/>
          <w:lang w:val="en-GB"/>
        </w:rPr>
        <w:tab/>
        <w:t xml:space="preserve"> </w:t>
      </w:r>
      <w:r w:rsidRPr="009C6E4F">
        <w:rPr>
          <w:sz w:val="22"/>
          <w:szCs w:val="22"/>
          <w:lang w:val="en-GB"/>
        </w:rPr>
        <w:br/>
      </w:r>
      <w:r w:rsidRPr="009C6E4F">
        <w:rPr>
          <w:sz w:val="22"/>
          <w:szCs w:val="22"/>
          <w:lang w:val="en-GB"/>
        </w:rPr>
        <w:tab/>
      </w:r>
      <w:r w:rsidRPr="009C6E4F">
        <w:rPr>
          <w:sz w:val="22"/>
          <w:szCs w:val="22"/>
          <w:lang w:val="en-GB"/>
        </w:rPr>
        <w:br/>
      </w:r>
      <w:r w:rsidRPr="009C6E4F">
        <w:rPr>
          <w:lang w:val="en-GB"/>
        </w:rPr>
        <w:tab/>
      </w:r>
      <w:r w:rsidRPr="009C6E4F">
        <w:rPr>
          <w:b/>
          <w:sz w:val="22"/>
          <w:szCs w:val="22"/>
          <w:lang w:val="en-GB"/>
        </w:rPr>
        <w:t>6. ENCRYPTION OF TENDERS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6.1. The tender submitted by the supplier may be encrypted. A supplier who decides to submit an encrypted tender must: </w:t>
      </w:r>
      <w:r w:rsidRPr="009C6E4F">
        <w:rPr>
          <w:sz w:val="22"/>
          <w:szCs w:val="22"/>
          <w:lang w:val="en-GB"/>
        </w:rPr>
        <w:tab/>
      </w:r>
      <w:r w:rsidRPr="009C6E4F">
        <w:rPr>
          <w:sz w:val="22"/>
          <w:szCs w:val="22"/>
          <w:lang w:val="en-GB"/>
        </w:rPr>
        <w:br/>
      </w:r>
      <w:r w:rsidRPr="009C6E4F">
        <w:rPr>
          <w:sz w:val="22"/>
          <w:szCs w:val="22"/>
          <w:lang w:val="en-GB"/>
        </w:rPr>
        <w:tab/>
        <w:t>6.1.1. by the deadline for submission of tenders, submit an encrypted tender using the CPP IS tools (the entire tender or the tender document specifying the tender price shall be encrypted). Instructions on how to encrypt a tender can be found on the website http://vpt.lrv.lt/lt/pasiulymu-sifravimas.</w:t>
      </w:r>
      <w:r w:rsidRPr="009C6E4F">
        <w:rPr>
          <w:sz w:val="22"/>
          <w:szCs w:val="22"/>
          <w:lang w:val="en-GB"/>
        </w:rPr>
        <w:tab/>
      </w:r>
      <w:r w:rsidRPr="009C6E4F">
        <w:rPr>
          <w:sz w:val="22"/>
          <w:szCs w:val="22"/>
          <w:lang w:val="en-GB"/>
        </w:rPr>
        <w:br/>
      </w:r>
      <w:r w:rsidRPr="009C6E4F">
        <w:rPr>
          <w:sz w:val="22"/>
          <w:szCs w:val="22"/>
          <w:lang w:val="en-GB"/>
        </w:rPr>
        <w:tab/>
        <w:t>6.1.2. before reviewing the tenders submitted through the CPP IS, the supplier must provide, via the CVP IS messaging tools, the password that will allow the contracting authority to decrypt the submitted tender at the start of the procedure (session). In the event of technical issues with the CPP IS, when the supplier is unable to submit the password through the CPP IS messaging tool, the supplier has the right to provide the password by other means, at their discretion: via the contracting authority’s official email, fax, or in writing. In such cases, the supplier must remain proactive and ensure that the submitted password reaches the recipient on time (for example, by contacting the contracting authority via its official phone number or by other means).</w:t>
      </w:r>
      <w:r w:rsidRPr="009C6E4F">
        <w:rPr>
          <w:sz w:val="22"/>
          <w:szCs w:val="22"/>
          <w:lang w:val="en-GB"/>
        </w:rPr>
        <w:tab/>
      </w:r>
      <w:r w:rsidRPr="009C6E4F">
        <w:rPr>
          <w:sz w:val="22"/>
          <w:szCs w:val="22"/>
          <w:lang w:val="en-GB"/>
        </w:rPr>
        <w:br/>
      </w:r>
      <w:r w:rsidRPr="009C6E4F">
        <w:rPr>
          <w:sz w:val="22"/>
          <w:szCs w:val="22"/>
          <w:lang w:val="en-GB"/>
        </w:rPr>
        <w:tab/>
        <w:t>6.2. If the supplier encrypts the entire tender and fails to provide the password before the start of the procedure (session) for reviewing tenders submitted via the CPP IS (due to their own fault), or provides an incorrect password that prevents the contracting authority from decrypting the tender, the tender shall be considered not submitted and will not be evaluated. If, in such a case, the supplier encrypts only the tender document containing the tender price while submitting all other tender documents unencrypted, the contracting authority shall reject the supplier’s tender as non-compliant with the requirements set out in the procurement documents (the supplier did not submit the tender price).</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7. </w:t>
      </w:r>
      <w:r w:rsidR="00762DD0" w:rsidRPr="009C6E4F">
        <w:rPr>
          <w:b/>
          <w:sz w:val="22"/>
          <w:szCs w:val="22"/>
          <w:lang w:val="en-GB"/>
        </w:rPr>
        <w:t>ENSURING THE VALIDITY OF TENDERS</w:t>
      </w:r>
      <w:r w:rsidRPr="009C6E4F">
        <w:rPr>
          <w:b/>
          <w:sz w:val="22"/>
          <w:szCs w:val="22"/>
          <w:lang w:val="en-GB"/>
        </w:rPr>
        <w:tab/>
      </w:r>
      <w:r w:rsidRPr="009C6E4F">
        <w:rPr>
          <w:b/>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7.1. </w:t>
      </w:r>
      <w:r w:rsidR="00762DD0" w:rsidRPr="009C6E4F">
        <w:rPr>
          <w:sz w:val="22"/>
          <w:szCs w:val="22"/>
          <w:lang w:val="en-GB"/>
        </w:rPr>
        <w:t>The validity of the tender is guaranteed by a penalty (fine) of 2% of the tender price in EUR excluding VAT.</w:t>
      </w:r>
      <w:r w:rsidRPr="009C6E4F">
        <w:rPr>
          <w:sz w:val="22"/>
          <w:szCs w:val="22"/>
          <w:lang w:val="en-GB"/>
        </w:rPr>
        <w:tab/>
      </w:r>
    </w:p>
    <w:p w14:paraId="78E31D01" w14:textId="6B99BB0C"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t xml:space="preserve">7.2. </w:t>
      </w:r>
      <w:r w:rsidR="00762DD0" w:rsidRPr="009C6E4F">
        <w:rPr>
          <w:sz w:val="22"/>
          <w:szCs w:val="22"/>
          <w:lang w:val="en-GB"/>
        </w:rPr>
        <w:t>By submitting a tender, the supplier undertakes to pay the Contracting Authority a penalty (fine) in the specified amount if at least one of the following conditions is met:</w:t>
      </w:r>
      <w:r w:rsidRPr="009C6E4F">
        <w:rPr>
          <w:sz w:val="22"/>
          <w:szCs w:val="22"/>
          <w:lang w:val="en-GB"/>
        </w:rPr>
        <w:tab/>
      </w:r>
    </w:p>
    <w:p w14:paraId="3BDC989A" w14:textId="5BCB5937"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t xml:space="preserve">7.2.1. </w:t>
      </w:r>
      <w:r w:rsidR="00762DD0" w:rsidRPr="009C6E4F">
        <w:rPr>
          <w:sz w:val="22"/>
          <w:szCs w:val="22"/>
          <w:lang w:val="en-GB"/>
        </w:rPr>
        <w:t>the participant withdraws its tender or part thereof (the object of purchase specified in the tender, its quantity (scope), proposed prices, delivery or payment terms, other conditions specified in the tender), even though the tender validity period has not yet expired;</w:t>
      </w:r>
      <w:r w:rsidR="00762DD0" w:rsidRPr="009C6E4F">
        <w:rPr>
          <w:sz w:val="22"/>
          <w:szCs w:val="22"/>
          <w:lang w:val="en-GB"/>
        </w:rPr>
        <w:tab/>
      </w:r>
    </w:p>
    <w:p w14:paraId="18D7171A" w14:textId="1F6D6F0C"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t xml:space="preserve">7.2.2. </w:t>
      </w:r>
      <w:r w:rsidR="00762DD0" w:rsidRPr="009C6E4F">
        <w:rPr>
          <w:sz w:val="22"/>
          <w:szCs w:val="22"/>
          <w:lang w:val="en-GB"/>
        </w:rPr>
        <w:t>the participant who has won the public procurement refuses to sign the procurement contract in accordance with Annex 3 to the procurement conditions. If the participant does not sign the procurement contract by the deadline specified by the Contracting Authority, it shall be deemed that the participant has refused to sign the procurement contract;</w:t>
      </w:r>
      <w:r w:rsidRPr="009C6E4F">
        <w:rPr>
          <w:sz w:val="22"/>
          <w:szCs w:val="22"/>
          <w:lang w:val="en-GB"/>
        </w:rPr>
        <w:tab/>
      </w:r>
    </w:p>
    <w:p w14:paraId="22DE202C" w14:textId="0D36D980" w:rsidR="00FE1DAA" w:rsidRPr="009C6E4F" w:rsidRDefault="000765A3">
      <w:pPr>
        <w:autoSpaceDE w:val="0"/>
        <w:autoSpaceDN w:val="0"/>
        <w:adjustRightInd w:val="0"/>
        <w:ind w:firstLine="709"/>
        <w:jc w:val="both"/>
        <w:rPr>
          <w:sz w:val="22"/>
          <w:szCs w:val="22"/>
          <w:lang w:val="en-GB"/>
        </w:rPr>
      </w:pP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8. </w:t>
      </w:r>
      <w:r w:rsidR="00762DD0" w:rsidRPr="009C6E4F">
        <w:rPr>
          <w:b/>
          <w:sz w:val="22"/>
          <w:szCs w:val="22"/>
          <w:lang w:val="en-GB"/>
        </w:rPr>
        <w:t>SUBMISSION OF EXAMPLES</w:t>
      </w:r>
      <w:r w:rsidRPr="009C6E4F">
        <w:rPr>
          <w:b/>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8.1.</w:t>
      </w:r>
      <w:r w:rsidR="00FE1DAA" w:rsidRPr="009C6E4F">
        <w:rPr>
          <w:sz w:val="22"/>
          <w:szCs w:val="22"/>
          <w:lang w:val="en-GB"/>
        </w:rPr>
        <w:t xml:space="preserve"> The following must be submitted by the deadline for submission of proposals specified in the announcement:</w:t>
      </w:r>
    </w:p>
    <w:p w14:paraId="7E70D193" w14:textId="0767C5B3" w:rsidR="00FE1DAA" w:rsidRPr="009C6E4F" w:rsidRDefault="000765A3" w:rsidP="00FE1DAA">
      <w:pPr>
        <w:pStyle w:val="Body2"/>
        <w:ind w:firstLine="709"/>
        <w:rPr>
          <w:b/>
          <w:color w:val="auto"/>
          <w:lang w:val="en-GB"/>
        </w:rPr>
      </w:pPr>
      <w:r w:rsidRPr="009C6E4F">
        <w:rPr>
          <w:color w:val="auto"/>
          <w:lang w:val="en-GB"/>
        </w:rPr>
        <w:tab/>
      </w:r>
      <w:r w:rsidR="00FE1DAA" w:rsidRPr="009C6E4F">
        <w:rPr>
          <w:b/>
          <w:color w:val="auto"/>
          <w:lang w:val="en-GB"/>
        </w:rPr>
        <w:t xml:space="preserve">For </w:t>
      </w:r>
      <w:r w:rsidR="00E7412D" w:rsidRPr="009C6E4F">
        <w:rPr>
          <w:b/>
          <w:color w:val="auto"/>
          <w:lang w:val="en-GB"/>
        </w:rPr>
        <w:t xml:space="preserve">Lot </w:t>
      </w:r>
      <w:r w:rsidR="00FE1DAA" w:rsidRPr="009C6E4F">
        <w:rPr>
          <w:b/>
          <w:color w:val="auto"/>
          <w:lang w:val="en-GB"/>
        </w:rPr>
        <w:t xml:space="preserve">1: </w:t>
      </w:r>
      <w:r w:rsidR="00FE1DAA" w:rsidRPr="009C6E4F">
        <w:rPr>
          <w:color w:val="auto"/>
          <w:lang w:val="en-GB"/>
        </w:rPr>
        <w:t>samples of the main fabric, protective fabric and lining with which laboratory tests were performed and the indicators are specified in the submitted proposal.</w:t>
      </w:r>
    </w:p>
    <w:p w14:paraId="2B7C6187" w14:textId="33182896" w:rsidR="00FE1DAA" w:rsidRPr="009C6E4F" w:rsidRDefault="00FE1DAA" w:rsidP="00FE1DAA">
      <w:pPr>
        <w:pStyle w:val="Body2"/>
        <w:ind w:firstLine="709"/>
        <w:rPr>
          <w:b/>
          <w:color w:val="auto"/>
          <w:lang w:val="en-GB"/>
        </w:rPr>
      </w:pPr>
      <w:r w:rsidRPr="009C6E4F">
        <w:rPr>
          <w:b/>
          <w:color w:val="auto"/>
          <w:lang w:val="en-GB"/>
        </w:rPr>
        <w:t xml:space="preserve">For </w:t>
      </w:r>
      <w:r w:rsidR="00E7412D" w:rsidRPr="009C6E4F">
        <w:rPr>
          <w:b/>
          <w:color w:val="auto"/>
          <w:lang w:val="en-GB"/>
        </w:rPr>
        <w:t xml:space="preserve">Lot </w:t>
      </w:r>
      <w:r w:rsidRPr="009C6E4F">
        <w:rPr>
          <w:b/>
          <w:color w:val="auto"/>
          <w:lang w:val="en-GB"/>
        </w:rPr>
        <w:t xml:space="preserve">2: </w:t>
      </w:r>
      <w:r w:rsidRPr="009C6E4F">
        <w:rPr>
          <w:color w:val="auto"/>
          <w:lang w:val="en-GB"/>
        </w:rPr>
        <w:t>a sample of the main material with which laboratory tests were performed and the indicators specified in the submitted proposal</w:t>
      </w:r>
      <w:r w:rsidRPr="009C6E4F">
        <w:rPr>
          <w:b/>
          <w:color w:val="auto"/>
          <w:lang w:val="en-GB"/>
        </w:rPr>
        <w:t>.</w:t>
      </w:r>
    </w:p>
    <w:p w14:paraId="5A70B2C2" w14:textId="40D9E40D" w:rsidR="00FE1DAA" w:rsidRPr="009C6E4F" w:rsidRDefault="00FE1DAA" w:rsidP="00FE1DAA">
      <w:pPr>
        <w:pStyle w:val="Body2"/>
        <w:ind w:firstLine="709"/>
        <w:rPr>
          <w:color w:val="auto"/>
          <w:lang w:val="en-GB"/>
        </w:rPr>
      </w:pPr>
      <w:r w:rsidRPr="009C6E4F">
        <w:rPr>
          <w:b/>
          <w:color w:val="auto"/>
          <w:lang w:val="en-GB"/>
        </w:rPr>
        <w:t xml:space="preserve">For </w:t>
      </w:r>
      <w:r w:rsidR="00E7412D" w:rsidRPr="009C6E4F">
        <w:rPr>
          <w:b/>
          <w:color w:val="auto"/>
          <w:lang w:val="en-GB"/>
        </w:rPr>
        <w:t xml:space="preserve">Lot </w:t>
      </w:r>
      <w:r w:rsidRPr="009C6E4F">
        <w:rPr>
          <w:b/>
          <w:color w:val="auto"/>
          <w:lang w:val="en-GB"/>
        </w:rPr>
        <w:t>3, 4 and 5:</w:t>
      </w:r>
      <w:r w:rsidRPr="009C6E4F">
        <w:rPr>
          <w:color w:val="auto"/>
          <w:lang w:val="en-GB"/>
        </w:rPr>
        <w:t xml:space="preserve"> samples of the upper fabric, reinforcement fabric and lining with which laboratory tests were performed and the indicators are specified in the submitted proposal</w:t>
      </w:r>
      <w:r w:rsidR="00AB159F" w:rsidRPr="009C6E4F">
        <w:rPr>
          <w:color w:val="auto"/>
          <w:lang w:val="en-GB"/>
        </w:rPr>
        <w:t xml:space="preserve"> (if proposals are submitted for several of the 3-5 procurement lots, one example may be submitted, clearly indicating for which or several procurement lots the example is submitted).</w:t>
      </w:r>
      <w:r w:rsidRPr="009C6E4F">
        <w:rPr>
          <w:color w:val="auto"/>
          <w:lang w:val="en-GB"/>
        </w:rPr>
        <w:t>.</w:t>
      </w:r>
    </w:p>
    <w:p w14:paraId="13905228" w14:textId="77777777" w:rsidR="00553F65" w:rsidRPr="009C6E4F" w:rsidRDefault="00553F65">
      <w:pPr>
        <w:autoSpaceDE w:val="0"/>
        <w:autoSpaceDN w:val="0"/>
        <w:adjustRightInd w:val="0"/>
        <w:ind w:firstLine="709"/>
        <w:jc w:val="both"/>
        <w:rPr>
          <w:sz w:val="22"/>
          <w:szCs w:val="22"/>
          <w:lang w:val="en-GB"/>
        </w:rPr>
      </w:pPr>
      <w:r w:rsidRPr="009C6E4F">
        <w:rPr>
          <w:sz w:val="22"/>
          <w:szCs w:val="22"/>
          <w:lang w:val="en-GB"/>
        </w:rPr>
        <w:lastRenderedPageBreak/>
        <w:t>8.2. The size of each fabric sample must be at least 2 (two) linear meters.</w:t>
      </w:r>
    </w:p>
    <w:p w14:paraId="0893623A" w14:textId="38543626" w:rsidR="00553F65" w:rsidRPr="009C6E4F" w:rsidRDefault="00553F65">
      <w:pPr>
        <w:autoSpaceDE w:val="0"/>
        <w:autoSpaceDN w:val="0"/>
        <w:adjustRightInd w:val="0"/>
        <w:ind w:firstLine="709"/>
        <w:jc w:val="both"/>
        <w:rPr>
          <w:sz w:val="22"/>
          <w:szCs w:val="22"/>
          <w:lang w:val="en-GB"/>
        </w:rPr>
      </w:pPr>
      <w:r w:rsidRPr="009C6E4F">
        <w:rPr>
          <w:sz w:val="22"/>
          <w:szCs w:val="22"/>
          <w:lang w:val="en-GB"/>
        </w:rPr>
        <w:t xml:space="preserve">8.3. </w:t>
      </w:r>
      <w:r w:rsidR="00B2394C" w:rsidRPr="009C6E4F">
        <w:rPr>
          <w:sz w:val="22"/>
          <w:szCs w:val="22"/>
          <w:lang w:val="en-GB"/>
        </w:rPr>
        <w:t>Before the deadline for submission of proposals f</w:t>
      </w:r>
      <w:r w:rsidRPr="009C6E4F">
        <w:rPr>
          <w:sz w:val="22"/>
          <w:szCs w:val="22"/>
          <w:lang w:val="en-GB"/>
        </w:rPr>
        <w:t xml:space="preserve">abric samples must be submitted to the contracting authority at the address </w:t>
      </w:r>
      <w:proofErr w:type="spellStart"/>
      <w:r w:rsidRPr="009C6E4F">
        <w:rPr>
          <w:sz w:val="22"/>
          <w:szCs w:val="22"/>
          <w:lang w:val="en-GB"/>
        </w:rPr>
        <w:t>Giedraičių</w:t>
      </w:r>
      <w:proofErr w:type="spellEnd"/>
      <w:r w:rsidRPr="009C6E4F">
        <w:rPr>
          <w:sz w:val="22"/>
          <w:szCs w:val="22"/>
          <w:lang w:val="en-GB"/>
        </w:rPr>
        <w:t xml:space="preserve"> g. 41-101, LT-09303 Vilnius, Lithuania. Tuesday-Thursday from 8 a.m. to 3 p.m., tel. for information +370 706 80 569 (contact person Dalia </w:t>
      </w:r>
      <w:proofErr w:type="spellStart"/>
      <w:r w:rsidRPr="009C6E4F">
        <w:rPr>
          <w:sz w:val="22"/>
          <w:szCs w:val="22"/>
          <w:lang w:val="en-GB"/>
        </w:rPr>
        <w:t>Švedienė</w:t>
      </w:r>
      <w:proofErr w:type="spellEnd"/>
      <w:r w:rsidRPr="009C6E4F">
        <w:rPr>
          <w:sz w:val="22"/>
          <w:szCs w:val="22"/>
          <w:lang w:val="en-GB"/>
        </w:rPr>
        <w:t>, in her absence – Evelina Jakimavičienė, tel. +370 706 80660).</w:t>
      </w:r>
    </w:p>
    <w:p w14:paraId="707E43C7" w14:textId="54B3A440" w:rsidR="00553F65" w:rsidRPr="009C6E4F" w:rsidRDefault="00553F65">
      <w:pPr>
        <w:autoSpaceDE w:val="0"/>
        <w:autoSpaceDN w:val="0"/>
        <w:adjustRightInd w:val="0"/>
        <w:ind w:firstLine="709"/>
        <w:jc w:val="both"/>
        <w:rPr>
          <w:sz w:val="22"/>
          <w:szCs w:val="22"/>
          <w:lang w:val="en-GB"/>
        </w:rPr>
      </w:pPr>
      <w:r w:rsidRPr="009C6E4F">
        <w:rPr>
          <w:sz w:val="22"/>
          <w:szCs w:val="22"/>
          <w:lang w:val="en-GB"/>
        </w:rPr>
        <w:t>The fabric samples must be packed in a cardboard box. The cardboard box must be sealed. The box must also bear the name and address of the supplier and the title of the procurement “Jackets and winter clothing sets” and the title</w:t>
      </w:r>
      <w:r w:rsidR="00B2394C" w:rsidRPr="009C6E4F">
        <w:rPr>
          <w:sz w:val="22"/>
          <w:szCs w:val="22"/>
          <w:lang w:val="en-GB"/>
        </w:rPr>
        <w:t xml:space="preserve"> and number</w:t>
      </w:r>
      <w:r w:rsidRPr="009C6E4F">
        <w:rPr>
          <w:sz w:val="22"/>
          <w:szCs w:val="22"/>
          <w:lang w:val="en-GB"/>
        </w:rPr>
        <w:t xml:space="preserve"> of the procurement lot for which the </w:t>
      </w:r>
      <w:r w:rsidR="00763E8A" w:rsidRPr="009C6E4F">
        <w:rPr>
          <w:sz w:val="22"/>
          <w:szCs w:val="22"/>
          <w:lang w:val="en-GB"/>
        </w:rPr>
        <w:t>tender</w:t>
      </w:r>
      <w:r w:rsidRPr="009C6E4F">
        <w:rPr>
          <w:sz w:val="22"/>
          <w:szCs w:val="22"/>
          <w:lang w:val="en-GB"/>
        </w:rPr>
        <w:t xml:space="preserve"> is being submitted.</w:t>
      </w:r>
    </w:p>
    <w:p w14:paraId="1A297EA2" w14:textId="77777777" w:rsidR="00865FDA" w:rsidRPr="009C6E4F" w:rsidRDefault="00553F65">
      <w:pPr>
        <w:autoSpaceDE w:val="0"/>
        <w:autoSpaceDN w:val="0"/>
        <w:adjustRightInd w:val="0"/>
        <w:ind w:firstLine="709"/>
        <w:jc w:val="both"/>
        <w:rPr>
          <w:sz w:val="22"/>
          <w:szCs w:val="22"/>
          <w:lang w:val="en-GB"/>
        </w:rPr>
      </w:pPr>
      <w:r w:rsidRPr="009C6E4F">
        <w:rPr>
          <w:sz w:val="22"/>
          <w:szCs w:val="22"/>
          <w:lang w:val="en-GB"/>
        </w:rPr>
        <w:t xml:space="preserve">8.4. </w:t>
      </w:r>
      <w:r w:rsidR="00865FDA" w:rsidRPr="009C6E4F">
        <w:rPr>
          <w:sz w:val="22"/>
          <w:szCs w:val="22"/>
          <w:lang w:val="en-GB"/>
        </w:rPr>
        <w:t>The costs of providing and collecting samples shall be borne by the suppliers. The contracting authority shall not be liable for the costs of accidental damage or destruction of samples. After the end of the procurement, the procurement participants (except the winner) may collect the samples of the goods within 14 (fourteen) days. Claims regarding the storage of the submitted samples of the goods after the specified deadline will not be accepted.</w:t>
      </w:r>
    </w:p>
    <w:p w14:paraId="43FDFDC5" w14:textId="77777777" w:rsidR="008F205B" w:rsidRPr="009C6E4F" w:rsidRDefault="00865FDA">
      <w:pPr>
        <w:autoSpaceDE w:val="0"/>
        <w:autoSpaceDN w:val="0"/>
        <w:adjustRightInd w:val="0"/>
        <w:ind w:firstLine="709"/>
        <w:jc w:val="both"/>
        <w:rPr>
          <w:sz w:val="22"/>
          <w:szCs w:val="22"/>
          <w:lang w:val="en-GB"/>
        </w:rPr>
      </w:pPr>
      <w:r w:rsidRPr="009C6E4F">
        <w:rPr>
          <w:sz w:val="22"/>
          <w:szCs w:val="22"/>
          <w:lang w:val="en-GB"/>
        </w:rPr>
        <w:t xml:space="preserve">8.5. </w:t>
      </w:r>
      <w:r w:rsidR="008F205B" w:rsidRPr="009C6E4F">
        <w:rPr>
          <w:sz w:val="22"/>
          <w:szCs w:val="22"/>
          <w:lang w:val="en-GB"/>
        </w:rPr>
        <w:t>The contracting authority has the right, at any time during the procurement procedures, to conduct laboratory tests on the submitted sample in an accredited laboratory selected by the contracting authority in order to verify whether the sample offered for purchase meets the indicators specified in the tender.</w:t>
      </w:r>
    </w:p>
    <w:p w14:paraId="2760F264" w14:textId="77777777" w:rsidR="008F205B" w:rsidRPr="009C6E4F" w:rsidRDefault="008F205B">
      <w:pPr>
        <w:autoSpaceDE w:val="0"/>
        <w:autoSpaceDN w:val="0"/>
        <w:adjustRightInd w:val="0"/>
        <w:ind w:firstLine="709"/>
        <w:jc w:val="both"/>
        <w:rPr>
          <w:sz w:val="22"/>
          <w:szCs w:val="22"/>
          <w:lang w:val="en-GB"/>
        </w:rPr>
      </w:pPr>
      <w:r w:rsidRPr="009C6E4F">
        <w:rPr>
          <w:sz w:val="22"/>
          <w:szCs w:val="22"/>
          <w:lang w:val="en-GB"/>
        </w:rPr>
        <w:t>8.6. If, during laboratory tests, it is determined that the fabric indicators are worse than those specified in the submitted proposal and in the laboratory test report submitted with the proposal (taking into account the permissible technological error of 3%), the costs of laboratory tests shall be borne by the supplier whose sample is being tested. If, during laboratory tests, it is determined that the sample complies with the indicators specified in the proposal, it is determined that the sample complies with them, the costs of laboratory tests shall be borne by the contracting authority.</w:t>
      </w:r>
    </w:p>
    <w:p w14:paraId="7E336AE7" w14:textId="77777777" w:rsidR="001C474F" w:rsidRDefault="008F205B">
      <w:pPr>
        <w:autoSpaceDE w:val="0"/>
        <w:autoSpaceDN w:val="0"/>
        <w:adjustRightInd w:val="0"/>
        <w:ind w:firstLine="709"/>
        <w:jc w:val="both"/>
        <w:rPr>
          <w:sz w:val="22"/>
          <w:szCs w:val="22"/>
          <w:lang w:val="en-GB"/>
        </w:rPr>
      </w:pPr>
      <w:r w:rsidRPr="009C6E4F">
        <w:rPr>
          <w:sz w:val="22"/>
          <w:szCs w:val="22"/>
          <w:lang w:val="en-GB"/>
        </w:rPr>
        <w:t>8.7. If during laboratory tests it is determined that at least one of the submitted samples does not comply with the requirements specified in the proposal and set out in the procurement conditions, the supplier's proposal shall be rejected.</w:t>
      </w:r>
    </w:p>
    <w:p w14:paraId="495FFBFD" w14:textId="7F75EB2E" w:rsidR="00163BFF" w:rsidRPr="009C6E4F" w:rsidRDefault="001C474F">
      <w:pPr>
        <w:autoSpaceDE w:val="0"/>
        <w:autoSpaceDN w:val="0"/>
        <w:adjustRightInd w:val="0"/>
        <w:ind w:firstLine="709"/>
        <w:jc w:val="both"/>
        <w:rPr>
          <w:sz w:val="22"/>
          <w:szCs w:val="22"/>
          <w:lang w:val="en-GB"/>
        </w:rPr>
      </w:pPr>
      <w:r w:rsidRPr="001C474F">
        <w:rPr>
          <w:color w:val="FF0000"/>
          <w:sz w:val="22"/>
          <w:szCs w:val="22"/>
          <w:lang w:val="en-GB"/>
        </w:rPr>
        <w:t>8.8. Familiarization with the samples submitted by suppliers will take place only after familiarization with the suppliers' proposals submitted through the CVP IS tools.</w:t>
      </w:r>
      <w:r w:rsidR="000765A3" w:rsidRPr="001C474F">
        <w:rPr>
          <w:color w:val="FF0000"/>
          <w:sz w:val="22"/>
          <w:szCs w:val="22"/>
          <w:lang w:val="en-GB"/>
        </w:rPr>
        <w:br/>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b/>
          <w:sz w:val="22"/>
          <w:szCs w:val="22"/>
          <w:lang w:val="en-GB"/>
        </w:rPr>
        <w:t xml:space="preserve">9. </w:t>
      </w:r>
      <w:r w:rsidR="00762DD0" w:rsidRPr="009C6E4F">
        <w:rPr>
          <w:b/>
          <w:sz w:val="22"/>
          <w:szCs w:val="22"/>
          <w:lang w:val="en-GB"/>
        </w:rPr>
        <w:t>EXPLANATION AND CLARIFICATION OF PROCUREMENT DOCUMENTS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9.1. </w:t>
      </w:r>
      <w:r w:rsidR="00762DD0" w:rsidRPr="009C6E4F">
        <w:rPr>
          <w:sz w:val="22"/>
          <w:szCs w:val="22"/>
          <w:lang w:val="en-GB"/>
        </w:rPr>
        <w:t xml:space="preserve">The supplier may only request the Contracting Authority to clarify or correct the procurement documents via the CPP IS correspondence tools. </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9.2. </w:t>
      </w:r>
      <w:r w:rsidR="00762DD0" w:rsidRPr="009C6E4F">
        <w:rPr>
          <w:sz w:val="22"/>
          <w:szCs w:val="22"/>
          <w:lang w:val="en-GB"/>
        </w:rPr>
        <w:t>The Contracting Authority shall respond only via the CPP IS correspondence tool to each supplier’s written request for procurement documents, provided that the request is submitted at least 12 (twelve) days before the deadline for submission of tenders.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9.3. </w:t>
      </w:r>
      <w:r w:rsidR="00762DD0" w:rsidRPr="009C6E4F">
        <w:rPr>
          <w:sz w:val="22"/>
          <w:szCs w:val="22"/>
          <w:lang w:val="en-GB"/>
        </w:rPr>
        <w:t xml:space="preserve">At the request of the supplier (submitted only via the CPP IS correspondence tool), additional procurement documents (clarifications or corrections) shall be submitted via the CPP IS no later than 6 (six) days before the deadline for submission of tenders, if requested in a timely manner. Clarifications or corrections are an integral part of the procurement documents. </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9.4. </w:t>
      </w:r>
      <w:r w:rsidR="00762DD0" w:rsidRPr="009C6E4F">
        <w:rPr>
          <w:sz w:val="22"/>
          <w:szCs w:val="22"/>
          <w:lang w:val="en-GB"/>
        </w:rPr>
        <w:t>Explanations and clarifications of procurement documents shall be published in the CPP IS together with other procurement documents and sent to the supplier who submitted the request and to all suppliers participating in the procurement, without disclosing the identity of the supplier who submitted the request.</w:t>
      </w:r>
      <w:r w:rsidR="000765A3" w:rsidRPr="009C6E4F">
        <w:rPr>
          <w:sz w:val="22"/>
          <w:szCs w:val="22"/>
          <w:lang w:val="en-GB"/>
        </w:rPr>
        <w:tab/>
      </w:r>
      <w:r w:rsidR="000765A3" w:rsidRPr="009C6E4F">
        <w:rPr>
          <w:sz w:val="22"/>
          <w:szCs w:val="22"/>
          <w:lang w:val="en-GB"/>
        </w:rPr>
        <w:tab/>
        <w:t xml:space="preserve">9.5. </w:t>
      </w:r>
      <w:r w:rsidR="00762DD0" w:rsidRPr="009C6E4F">
        <w:rPr>
          <w:sz w:val="22"/>
          <w:szCs w:val="22"/>
          <w:lang w:val="en-GB"/>
        </w:rPr>
        <w:t>Before the deadline for submitting procurement tenders, the Contracting Authority may, on its own initiative, clarify (specify) the procurement documents by notifying the suppliers participating in the procurement and publishing the clarification on the CPP IS.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9.6. </w:t>
      </w:r>
      <w:r w:rsidR="00762DD0" w:rsidRPr="009C6E4F">
        <w:rPr>
          <w:sz w:val="22"/>
          <w:szCs w:val="22"/>
          <w:lang w:val="en-GB"/>
        </w:rPr>
        <w:t xml:space="preserve">In the event that the information published in the procurement notice is corrected (if applicable), the Contracting Authority shall publish an amendment to the procurement notice and, where necessary, extend the deadline for the submission of tenders by a reasonable period to allow suppliers to take the amendments into account when preparing their tenders. </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9.7. </w:t>
      </w:r>
      <w:r w:rsidR="00762DD0" w:rsidRPr="009C6E4F">
        <w:rPr>
          <w:sz w:val="22"/>
          <w:szCs w:val="22"/>
          <w:lang w:val="en-GB"/>
        </w:rPr>
        <w:t>Any information, explanations of the terms and conditions of purchase, notifications, or other correspondence between the Contracting Authority and the Supplier shall be carried out only through the CPP IS correspondence tools.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9.8. </w:t>
      </w:r>
      <w:r w:rsidR="00762DD0" w:rsidRPr="009C6E4F">
        <w:rPr>
          <w:sz w:val="22"/>
          <w:szCs w:val="22"/>
          <w:lang w:val="en-GB"/>
        </w:rPr>
        <w:t>The Contracting Authority will not hold meetings with suppliers to clarify the procurement documents.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b/>
          <w:sz w:val="22"/>
          <w:szCs w:val="22"/>
          <w:lang w:val="en-GB"/>
        </w:rPr>
        <w:t xml:space="preserve">10. </w:t>
      </w:r>
      <w:r w:rsidR="00762DD0" w:rsidRPr="009C6E4F">
        <w:rPr>
          <w:b/>
          <w:sz w:val="22"/>
          <w:szCs w:val="22"/>
          <w:lang w:val="en-GB"/>
        </w:rPr>
        <w:t>REVIEWING THE TENDERS RECEIVED</w:t>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10.1. </w:t>
      </w:r>
      <w:r w:rsidR="00762DD0" w:rsidRPr="009C6E4F">
        <w:rPr>
          <w:sz w:val="22"/>
          <w:szCs w:val="22"/>
          <w:lang w:val="en-GB"/>
        </w:rPr>
        <w:t xml:space="preserve">The initial review of supplier tenders submitted via the CPP IS will take place 30 minutes after the </w:t>
      </w:r>
      <w:r w:rsidR="00762DD0" w:rsidRPr="009C6E4F">
        <w:rPr>
          <w:sz w:val="22"/>
          <w:szCs w:val="22"/>
          <w:lang w:val="en-GB"/>
        </w:rPr>
        <w:lastRenderedPageBreak/>
        <w:t>deadline for submission of tenders specified in the CPP IS.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10.2. </w:t>
      </w:r>
      <w:r w:rsidR="00762DD0" w:rsidRPr="009C6E4F">
        <w:rPr>
          <w:sz w:val="22"/>
          <w:szCs w:val="22"/>
          <w:lang w:val="en-GB"/>
        </w:rPr>
        <w:t>Suppliers may not participate in the procedure for reviewing tenders submitted via the CPP IS, or in commission meetings where tenders are examined, evaluated, and compared. Observers may not participate in commission meetings.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b/>
          <w:sz w:val="22"/>
          <w:szCs w:val="22"/>
          <w:lang w:val="en-GB"/>
        </w:rPr>
        <w:t xml:space="preserve">11. </w:t>
      </w:r>
      <w:r w:rsidR="008F4E61" w:rsidRPr="009C6E4F">
        <w:rPr>
          <w:b/>
          <w:sz w:val="22"/>
          <w:szCs w:val="22"/>
          <w:lang w:val="en-GB"/>
        </w:rPr>
        <w:t>REVIEW OF TENDERS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11.1. </w:t>
      </w:r>
      <w:r w:rsidR="008F4E61" w:rsidRPr="009C6E4F">
        <w:rPr>
          <w:sz w:val="22"/>
          <w:szCs w:val="22"/>
          <w:lang w:val="en-GB"/>
        </w:rPr>
        <w:t>The Commission shall examine, evaluate, and compare the tenders submitted for the procurement. The tenders shall be examined, evaluated, and compared confidentially, without the participation of representatives of the suppliers who submitted the tenders. Observers shall not participate in the meetings of the Commission.</w:t>
      </w:r>
      <w:r w:rsidR="000765A3" w:rsidRPr="009C6E4F">
        <w:rPr>
          <w:sz w:val="22"/>
          <w:szCs w:val="22"/>
          <w:lang w:val="en-GB"/>
        </w:rPr>
        <w:tab/>
      </w:r>
      <w:r w:rsidR="000765A3" w:rsidRPr="009C6E4F">
        <w:rPr>
          <w:sz w:val="22"/>
          <w:szCs w:val="22"/>
          <w:lang w:val="en-GB"/>
        </w:rPr>
        <w:tab/>
        <w:t xml:space="preserve">11.2. </w:t>
      </w:r>
      <w:r w:rsidR="008F4E61" w:rsidRPr="009C6E4F">
        <w:rPr>
          <w:sz w:val="22"/>
          <w:szCs w:val="22"/>
          <w:lang w:val="en-GB"/>
        </w:rPr>
        <w:t>In this procurement, the option specified in Article 59(4) of the LPP will be applied to first evaluate the tenders submitted by the participants, and after evaluating the tenders, it will be verified whether there are any grounds for disqualifying the participant who submitted the most economically advantageous tender and whether the qualifications of this participant meet the established requirements.</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11.3. </w:t>
      </w:r>
      <w:r w:rsidR="008F4E61" w:rsidRPr="009C6E4F">
        <w:rPr>
          <w:sz w:val="22"/>
          <w:szCs w:val="22"/>
          <w:lang w:val="en-GB"/>
        </w:rPr>
        <w:t>The Contracting Authority may, in writing and via the CPP IS tools, request participants to clarify their tenders; however, it may not request, propose or allow changes to the substance of the submitted tender – to change the price or make other modifications that would cause a tender not complying with the procurement documents to become compliant with them. Tenders may be adjusted, supplemented or clarified in accordance with the Rules on the Adjustment, Supplementation or Clarification of Tenders, approved by Order No. 1S-240 of the Director of the Public Procurement Office of 30 December 2022 (as amended).</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11.4. </w:t>
      </w:r>
      <w:r w:rsidR="008F4E61" w:rsidRPr="009C6E4F">
        <w:rPr>
          <w:sz w:val="22"/>
          <w:szCs w:val="22"/>
          <w:lang w:val="en-GB"/>
        </w:rPr>
        <w:t>If a participant has submitted inaccurate, incomplete, or false documents or data regarding compliance with the requirements of the procurement documents, or if these documents or data are missing, the Contracting Authority may, without prejudice to the principles of equal treatment and transparency, request the participant to correct, supplement or clarify these documents or data within a reasonable period of time specified by it.</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11.5. </w:t>
      </w:r>
      <w:r w:rsidR="008F4E61" w:rsidRPr="009C6E4F">
        <w:rPr>
          <w:sz w:val="22"/>
          <w:szCs w:val="22"/>
          <w:lang w:val="en-GB"/>
        </w:rPr>
        <w:t>If questions arise regarding the content of the tenders and the procurement commission requests additional explanations in writing via the CPP IS, suppliers must provide additional explanations in writing via the CPP IS without changing the substance of the tender. If the supplier submits duly certified copies of the required documents in its tender, the Contracting Authority shall have the right to request the supplier to present the originals of the relevant documents to the Procurement Commission.</w:t>
      </w:r>
      <w:r w:rsidR="000765A3" w:rsidRPr="009C6E4F">
        <w:rPr>
          <w:sz w:val="22"/>
          <w:szCs w:val="22"/>
          <w:lang w:val="en-GB"/>
        </w:rPr>
        <w:tab/>
      </w:r>
      <w:r w:rsidR="000765A3" w:rsidRPr="009C6E4F">
        <w:rPr>
          <w:sz w:val="22"/>
          <w:szCs w:val="22"/>
          <w:lang w:val="en-GB"/>
        </w:rPr>
        <w:br/>
      </w:r>
      <w:r w:rsidR="000765A3" w:rsidRPr="009C6E4F">
        <w:rPr>
          <w:sz w:val="22"/>
          <w:szCs w:val="22"/>
          <w:lang w:val="en-GB"/>
        </w:rPr>
        <w:tab/>
        <w:t xml:space="preserve">11.6. </w:t>
      </w:r>
      <w:r w:rsidR="00163BFF" w:rsidRPr="009C6E4F">
        <w:rPr>
          <w:sz w:val="22"/>
          <w:szCs w:val="22"/>
          <w:lang w:val="en-GB"/>
        </w:rPr>
        <w:t>The Contracting Authority requires the participant to justify the price of the goods specified in the tender if they appear unusually low. The price of goods specified in the tender shall in all cases be considered unusually low if it is 30 % or more lower than the arithmetic mean of the prices or costs specified and recorded in the documents prepared by the Contracting Authority before the start of the procurement procedure, offered by all suppliers whose tenders have not been rejected for other reasons and whose offered price does not exceed the funds allocated for the purchase. as determined and recorded in the documents prepared by the contracting authority prior to the start of the procurement procedure, the arithmetic mean of the prices or costs offered.</w:t>
      </w:r>
      <w:r w:rsidR="000765A3" w:rsidRPr="009C6E4F">
        <w:rPr>
          <w:sz w:val="22"/>
          <w:szCs w:val="22"/>
          <w:lang w:val="en-GB"/>
        </w:rPr>
        <w:tab/>
      </w:r>
    </w:p>
    <w:p w14:paraId="0E9DFB0B" w14:textId="65C1C2B6" w:rsidR="00CC1ED8" w:rsidRPr="009C6E4F" w:rsidRDefault="000765A3">
      <w:pPr>
        <w:autoSpaceDE w:val="0"/>
        <w:autoSpaceDN w:val="0"/>
        <w:adjustRightInd w:val="0"/>
        <w:ind w:firstLine="709"/>
        <w:jc w:val="both"/>
        <w:rPr>
          <w:sz w:val="22"/>
          <w:szCs w:val="22"/>
          <w:lang w:val="en-GB"/>
        </w:rPr>
      </w:pPr>
      <w:r w:rsidRPr="009C6E4F">
        <w:rPr>
          <w:sz w:val="22"/>
          <w:szCs w:val="22"/>
          <w:lang w:val="en-GB"/>
        </w:rPr>
        <w:t xml:space="preserve">11.7. </w:t>
      </w:r>
      <w:r w:rsidR="00163BFF" w:rsidRPr="009C6E4F">
        <w:rPr>
          <w:sz w:val="22"/>
          <w:szCs w:val="22"/>
          <w:lang w:val="en-GB"/>
        </w:rPr>
        <w:t>The Contracting Authority may decide not to evaluate the entire tender of a supplier if, after reviewing part of it, it determines that the tender must be rejected in accordance with the requirements of the LPP.</w:t>
      </w:r>
    </w:p>
    <w:p w14:paraId="5DB48A1E" w14:textId="5488F52B" w:rsidR="00CC1ED8" w:rsidRPr="009C6E4F" w:rsidRDefault="000765A3">
      <w:pPr>
        <w:autoSpaceDE w:val="0"/>
        <w:autoSpaceDN w:val="0"/>
        <w:adjustRightInd w:val="0"/>
        <w:ind w:firstLine="709"/>
        <w:jc w:val="both"/>
        <w:rPr>
          <w:sz w:val="22"/>
          <w:szCs w:val="22"/>
          <w:lang w:val="en-GB"/>
        </w:rPr>
      </w:pPr>
      <w:r w:rsidRPr="009C6E4F">
        <w:rPr>
          <w:sz w:val="22"/>
          <w:szCs w:val="22"/>
          <w:lang w:val="en-GB"/>
        </w:rPr>
        <w:t xml:space="preserve">11.8. </w:t>
      </w:r>
      <w:r w:rsidR="00163BFF" w:rsidRPr="009C6E4F">
        <w:rPr>
          <w:sz w:val="22"/>
          <w:szCs w:val="22"/>
          <w:lang w:val="en-GB"/>
        </w:rPr>
        <w:t>Before determining the winning tender, the Contracting Authority shall require the participant who submitted the most economically advantageous tender to submit relevant documents confirming the absence of grounds for exclusion and compliance with the qualification requirements. Letters of intent (or other agreements) with the subcontractors specified in the tender shall also be submitted only by the participant who submitted the most economically advantageous tender.</w:t>
      </w:r>
    </w:p>
    <w:p w14:paraId="722398C8" w14:textId="14AC1CC1"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12. </w:t>
      </w:r>
      <w:r w:rsidR="00163BFF" w:rsidRPr="009C6E4F">
        <w:rPr>
          <w:b/>
          <w:sz w:val="22"/>
          <w:szCs w:val="22"/>
          <w:lang w:val="en-GB"/>
        </w:rPr>
        <w:t>ELECTRONIC AUCTION</w:t>
      </w:r>
      <w:r w:rsidRPr="009C6E4F">
        <w:rPr>
          <w:sz w:val="22"/>
          <w:szCs w:val="22"/>
          <w:lang w:val="en-GB"/>
        </w:rPr>
        <w:tab/>
      </w:r>
    </w:p>
    <w:p w14:paraId="5AA92279" w14:textId="7F71A95B" w:rsidR="00CC1ED8" w:rsidRPr="009C6E4F" w:rsidRDefault="000765A3">
      <w:pPr>
        <w:autoSpaceDE w:val="0"/>
        <w:autoSpaceDN w:val="0"/>
        <w:adjustRightInd w:val="0"/>
        <w:ind w:firstLine="709"/>
        <w:jc w:val="both"/>
        <w:rPr>
          <w:sz w:val="22"/>
          <w:szCs w:val="22"/>
          <w:lang w:val="en-GB"/>
        </w:rPr>
      </w:pPr>
      <w:r w:rsidRPr="009C6E4F">
        <w:rPr>
          <w:sz w:val="22"/>
          <w:szCs w:val="22"/>
          <w:lang w:val="en-GB"/>
        </w:rPr>
        <w:br/>
      </w:r>
      <w:r w:rsidRPr="009C6E4F">
        <w:rPr>
          <w:sz w:val="22"/>
          <w:szCs w:val="22"/>
          <w:lang w:val="en-GB"/>
        </w:rPr>
        <w:tab/>
        <w:t xml:space="preserve">12.1. </w:t>
      </w:r>
      <w:r w:rsidR="00163BFF" w:rsidRPr="009C6E4F">
        <w:rPr>
          <w:sz w:val="22"/>
          <w:szCs w:val="22"/>
          <w:lang w:val="en-GB"/>
        </w:rPr>
        <w:t>Not applicable</w:t>
      </w:r>
    </w:p>
    <w:p w14:paraId="259C5280" w14:textId="77777777" w:rsidR="00CC1ED8" w:rsidRPr="009C6E4F" w:rsidRDefault="00CC1ED8">
      <w:pPr>
        <w:autoSpaceDE w:val="0"/>
        <w:autoSpaceDN w:val="0"/>
        <w:adjustRightInd w:val="0"/>
        <w:ind w:firstLine="709"/>
        <w:jc w:val="both"/>
        <w:rPr>
          <w:sz w:val="22"/>
          <w:szCs w:val="22"/>
          <w:lang w:val="en-GB"/>
        </w:rPr>
      </w:pPr>
    </w:p>
    <w:p w14:paraId="540552DB" w14:textId="70E78BDD"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r>
      <w:r w:rsidRPr="009C6E4F">
        <w:rPr>
          <w:b/>
          <w:sz w:val="22"/>
          <w:szCs w:val="22"/>
          <w:lang w:val="en-GB"/>
        </w:rPr>
        <w:t xml:space="preserve">13. </w:t>
      </w:r>
      <w:r w:rsidR="00163BFF" w:rsidRPr="009C6E4F">
        <w:rPr>
          <w:b/>
          <w:sz w:val="22"/>
          <w:szCs w:val="22"/>
          <w:lang w:val="en-GB"/>
        </w:rPr>
        <w:t>REASONS FOR REJECTING TENDERS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13.1. </w:t>
      </w:r>
      <w:r w:rsidR="00163BFF" w:rsidRPr="009C6E4F">
        <w:rPr>
          <w:sz w:val="22"/>
          <w:szCs w:val="22"/>
          <w:lang w:val="en-GB"/>
        </w:rPr>
        <w:t>The tender shall be rejected if:</w:t>
      </w:r>
      <w:r w:rsidRPr="009C6E4F">
        <w:rPr>
          <w:sz w:val="22"/>
          <w:szCs w:val="22"/>
          <w:lang w:val="en-GB"/>
        </w:rPr>
        <w:tab/>
      </w:r>
      <w:r w:rsidRPr="009C6E4F">
        <w:rPr>
          <w:sz w:val="22"/>
          <w:szCs w:val="22"/>
          <w:lang w:val="en-GB"/>
        </w:rPr>
        <w:br/>
      </w:r>
      <w:r w:rsidRPr="009C6E4F">
        <w:rPr>
          <w:sz w:val="22"/>
          <w:szCs w:val="22"/>
          <w:lang w:val="en-GB"/>
        </w:rPr>
        <w:tab/>
        <w:t xml:space="preserve">13.1.1. </w:t>
      </w:r>
      <w:r w:rsidR="00163BFF" w:rsidRPr="009C6E4F">
        <w:rPr>
          <w:sz w:val="22"/>
          <w:szCs w:val="22"/>
          <w:lang w:val="en-GB"/>
        </w:rPr>
        <w:t>there is at least one ground for exclusion of a supplier specified in Article 46 of the LPP (Annex 4 to the procurement conditions “Grounds for exclusion of suppliers and required qualification requirements”") or, at the request of the Contracting Authority, has failed to submit or correct inaccurate or incomplete data on the absence of grounds for exclusion using the CPP IS tools;</w:t>
      </w:r>
      <w:r w:rsidRPr="009C6E4F">
        <w:rPr>
          <w:sz w:val="22"/>
          <w:szCs w:val="22"/>
          <w:lang w:val="en-GB"/>
        </w:rPr>
        <w:tab/>
      </w:r>
      <w:r w:rsidRPr="009C6E4F">
        <w:rPr>
          <w:sz w:val="22"/>
          <w:szCs w:val="22"/>
          <w:lang w:val="en-GB"/>
        </w:rPr>
        <w:tab/>
      </w:r>
      <w:r w:rsidRPr="009C6E4F">
        <w:rPr>
          <w:sz w:val="22"/>
          <w:szCs w:val="22"/>
          <w:lang w:val="en-GB"/>
        </w:rPr>
        <w:br/>
      </w:r>
      <w:r w:rsidRPr="009C6E4F">
        <w:rPr>
          <w:sz w:val="22"/>
          <w:szCs w:val="22"/>
          <w:lang w:val="en-GB"/>
        </w:rPr>
        <w:tab/>
        <w:t>13.1.2.</w:t>
      </w:r>
      <w:r w:rsidR="00E55412" w:rsidRPr="009C6E4F">
        <w:rPr>
          <w:sz w:val="22"/>
          <w:szCs w:val="22"/>
          <w:lang w:val="en-GB"/>
        </w:rPr>
        <w:t xml:space="preserve"> the offer or the goods offered do not comply with the requirements set out in the procurement </w:t>
      </w:r>
      <w:r w:rsidR="00E55412" w:rsidRPr="009C6E4F">
        <w:rPr>
          <w:sz w:val="22"/>
          <w:szCs w:val="22"/>
          <w:lang w:val="en-GB"/>
        </w:rPr>
        <w:lastRenderedPageBreak/>
        <w:t>documents, such as, for example, a fabric sample was not submitted by the specified deadline, a smaller quantity of fabric was submitted than specified in the procurement documents, the documents specified in clause 5.11.4 of the procurement conditions were not submitted together with the fabric sample or offer, the goods do not comply with the technical specification or other requirements set out in the procurement documents, the offer was not submitted by electronic means specified by the contracting authority, the offer does not comply with the requirements specified in the contract, etc.;</w:t>
      </w:r>
      <w:r w:rsidRPr="009C6E4F">
        <w:rPr>
          <w:sz w:val="22"/>
          <w:szCs w:val="22"/>
          <w:lang w:val="en-GB"/>
        </w:rPr>
        <w:tab/>
      </w:r>
      <w:r w:rsidR="008719EE" w:rsidRPr="009C6E4F">
        <w:rPr>
          <w:sz w:val="22"/>
          <w:szCs w:val="22"/>
          <w:lang w:val="en-GB"/>
        </w:rPr>
        <w:t xml:space="preserve"> </w:t>
      </w:r>
      <w:r w:rsidRPr="009C6E4F">
        <w:rPr>
          <w:sz w:val="22"/>
          <w:szCs w:val="22"/>
          <w:lang w:val="en-GB"/>
        </w:rPr>
        <w:br/>
      </w:r>
      <w:r w:rsidRPr="009C6E4F">
        <w:rPr>
          <w:sz w:val="22"/>
          <w:szCs w:val="22"/>
          <w:lang w:val="en-GB"/>
        </w:rPr>
        <w:tab/>
        <w:t xml:space="preserve">13.1.3. </w:t>
      </w:r>
      <w:r w:rsidR="008719EE" w:rsidRPr="009C6E4F">
        <w:rPr>
          <w:sz w:val="22"/>
          <w:szCs w:val="22"/>
          <w:lang w:val="en-GB"/>
        </w:rPr>
        <w:t>the supplier who submitted the tender does not meet the qualification requirements set out in Annex 4 to the procurement conditions, or, at the request of the Contracting Authority, has not submitted or corrected inaccurate or incomplete data on compliance using the CPP IS tools;</w:t>
      </w:r>
      <w:r w:rsidRPr="009C6E4F">
        <w:rPr>
          <w:sz w:val="22"/>
          <w:szCs w:val="22"/>
          <w:lang w:val="en-GB"/>
        </w:rPr>
        <w:tab/>
      </w:r>
      <w:r w:rsidRPr="009C6E4F">
        <w:rPr>
          <w:sz w:val="22"/>
          <w:szCs w:val="22"/>
          <w:lang w:val="en-GB"/>
        </w:rPr>
        <w:br/>
      </w:r>
      <w:r w:rsidRPr="009C6E4F">
        <w:rPr>
          <w:sz w:val="22"/>
          <w:szCs w:val="22"/>
          <w:lang w:val="en-GB"/>
        </w:rPr>
        <w:tab/>
        <w:t xml:space="preserve">13.1.4. </w:t>
      </w:r>
      <w:r w:rsidR="008719EE" w:rsidRPr="009C6E4F">
        <w:rPr>
          <w:sz w:val="22"/>
          <w:szCs w:val="22"/>
          <w:lang w:val="en-GB"/>
        </w:rPr>
        <w:t>the price and/or rates offered by the participant are too high and unacceptable to the Contracting Authority;</w:t>
      </w:r>
      <w:r w:rsidRPr="009C6E4F">
        <w:rPr>
          <w:sz w:val="22"/>
          <w:szCs w:val="22"/>
          <w:lang w:val="en-GB"/>
        </w:rPr>
        <w:tab/>
      </w:r>
      <w:r w:rsidRPr="009C6E4F">
        <w:rPr>
          <w:sz w:val="22"/>
          <w:szCs w:val="22"/>
          <w:lang w:val="en-GB"/>
        </w:rPr>
        <w:br/>
      </w:r>
      <w:r w:rsidRPr="009C6E4F">
        <w:rPr>
          <w:sz w:val="22"/>
          <w:szCs w:val="22"/>
          <w:lang w:val="en-GB"/>
        </w:rPr>
        <w:tab/>
        <w:t xml:space="preserve">13.1.5. </w:t>
      </w:r>
      <w:r w:rsidR="008719EE" w:rsidRPr="009C6E4F">
        <w:rPr>
          <w:lang w:val="en-GB"/>
        </w:rPr>
        <w:t>the participant does not correct arithmetic errors and/or does not explain (explains incorrectly) the tender within the time limit specified by the Contracting Authority;</w:t>
      </w:r>
    </w:p>
    <w:p w14:paraId="4C1D7BFA" w14:textId="77777777" w:rsidR="008719EE" w:rsidRPr="009C6E4F" w:rsidRDefault="000765A3">
      <w:pPr>
        <w:autoSpaceDE w:val="0"/>
        <w:autoSpaceDN w:val="0"/>
        <w:adjustRightInd w:val="0"/>
        <w:ind w:firstLine="709"/>
        <w:jc w:val="both"/>
        <w:rPr>
          <w:sz w:val="22"/>
          <w:szCs w:val="22"/>
          <w:lang w:val="en-GB"/>
        </w:rPr>
      </w:pPr>
      <w:r w:rsidRPr="009C6E4F">
        <w:rPr>
          <w:sz w:val="22"/>
          <w:szCs w:val="22"/>
          <w:lang w:val="en-GB"/>
        </w:rPr>
        <w:t xml:space="preserve">13.1.6. </w:t>
      </w:r>
      <w:r w:rsidR="008719EE" w:rsidRPr="009C6E4F">
        <w:rPr>
          <w:sz w:val="22"/>
          <w:szCs w:val="22"/>
          <w:lang w:val="en-GB"/>
        </w:rPr>
        <w:t>the price quoted in the tender is unusually low and the participant, at the request of the Contracting Authority, fails to provide adequate evidence of the price’s validity;</w:t>
      </w:r>
      <w:r w:rsidRPr="009C6E4F">
        <w:rPr>
          <w:sz w:val="22"/>
          <w:szCs w:val="22"/>
          <w:lang w:val="en-GB"/>
        </w:rPr>
        <w:tab/>
      </w:r>
      <w:r w:rsidRPr="009C6E4F">
        <w:rPr>
          <w:sz w:val="22"/>
          <w:szCs w:val="22"/>
          <w:lang w:val="en-GB"/>
        </w:rPr>
        <w:br/>
      </w:r>
      <w:r w:rsidRPr="009C6E4F">
        <w:rPr>
          <w:sz w:val="22"/>
          <w:szCs w:val="22"/>
          <w:lang w:val="en-GB"/>
        </w:rPr>
        <w:tab/>
        <w:t xml:space="preserve">13.1.7. </w:t>
      </w:r>
      <w:r w:rsidR="008719EE" w:rsidRPr="009C6E4F">
        <w:rPr>
          <w:sz w:val="22"/>
          <w:szCs w:val="22"/>
          <w:lang w:val="en-GB"/>
        </w:rPr>
        <w:t>the supplier has provided false information regarding compliance with the established requirements, which the Contracting Authority can prove by any legal means;</w:t>
      </w:r>
      <w:r w:rsidRPr="009C6E4F">
        <w:rPr>
          <w:sz w:val="22"/>
          <w:szCs w:val="22"/>
          <w:lang w:val="en-GB"/>
        </w:rPr>
        <w:tab/>
      </w:r>
      <w:r w:rsidRPr="009C6E4F">
        <w:rPr>
          <w:sz w:val="22"/>
          <w:szCs w:val="22"/>
          <w:lang w:val="en-GB"/>
        </w:rPr>
        <w:br/>
      </w:r>
      <w:r w:rsidRPr="009C6E4F">
        <w:rPr>
          <w:sz w:val="22"/>
          <w:szCs w:val="22"/>
          <w:lang w:val="en-GB"/>
        </w:rPr>
        <w:tab/>
        <w:t xml:space="preserve">13.1.8. </w:t>
      </w:r>
      <w:r w:rsidR="008719EE" w:rsidRPr="009C6E4F">
        <w:rPr>
          <w:sz w:val="22"/>
          <w:szCs w:val="22"/>
          <w:lang w:val="en-GB"/>
        </w:rPr>
        <w:t>if the supplier submits more than one tender or a member of a group of economic operators participates in submitting several tenders;</w:t>
      </w:r>
      <w:r w:rsidRPr="009C6E4F">
        <w:rPr>
          <w:sz w:val="22"/>
          <w:szCs w:val="22"/>
          <w:lang w:val="en-GB"/>
        </w:rPr>
        <w:tab/>
      </w:r>
      <w:r w:rsidRPr="009C6E4F">
        <w:rPr>
          <w:sz w:val="22"/>
          <w:szCs w:val="22"/>
          <w:lang w:val="en-GB"/>
        </w:rPr>
        <w:br/>
      </w:r>
      <w:r w:rsidRPr="009C6E4F">
        <w:rPr>
          <w:sz w:val="22"/>
          <w:szCs w:val="22"/>
          <w:lang w:val="en-GB"/>
        </w:rPr>
        <w:tab/>
        <w:t xml:space="preserve">13.1.9. </w:t>
      </w:r>
      <w:r w:rsidR="008719EE" w:rsidRPr="009C6E4F">
        <w:rPr>
          <w:sz w:val="22"/>
          <w:szCs w:val="22"/>
          <w:lang w:val="en-GB"/>
        </w:rPr>
        <w:t>at the request of the Contracting Authority, as provided for in Article 45(3) of the LPP, did not clarify, supplement, explain or submit documents or data on compliance with the requirements of the procurement documents;</w:t>
      </w:r>
      <w:r w:rsidRPr="009C6E4F">
        <w:rPr>
          <w:sz w:val="22"/>
          <w:szCs w:val="22"/>
          <w:lang w:val="en-GB"/>
        </w:rPr>
        <w:tab/>
      </w:r>
      <w:r w:rsidRPr="009C6E4F">
        <w:rPr>
          <w:sz w:val="22"/>
          <w:szCs w:val="22"/>
          <w:lang w:val="en-GB"/>
        </w:rPr>
        <w:tab/>
      </w:r>
    </w:p>
    <w:p w14:paraId="6B487FBC" w14:textId="75A80F3A" w:rsidR="00CC1ED8" w:rsidRPr="009C6E4F" w:rsidRDefault="000765A3">
      <w:pPr>
        <w:autoSpaceDE w:val="0"/>
        <w:autoSpaceDN w:val="0"/>
        <w:adjustRightInd w:val="0"/>
        <w:ind w:firstLine="709"/>
        <w:jc w:val="both"/>
        <w:rPr>
          <w:sz w:val="22"/>
          <w:szCs w:val="22"/>
          <w:lang w:val="en-GB"/>
        </w:rPr>
      </w:pPr>
      <w:r w:rsidRPr="009C6E4F">
        <w:rPr>
          <w:sz w:val="22"/>
          <w:szCs w:val="22"/>
          <w:lang w:val="en-GB"/>
        </w:rPr>
        <w:t xml:space="preserve">13.1.10. </w:t>
      </w:r>
      <w:r w:rsidR="008719EE" w:rsidRPr="009C6E4F">
        <w:rPr>
          <w:sz w:val="22"/>
          <w:szCs w:val="22"/>
          <w:lang w:val="en-GB"/>
        </w:rPr>
        <w:t>guided by Article 45(1)(3) and Article 47(6) of the Public Procurement Law, the contracting authority removes a supplier from the procurement procedure when competent authorities provide information that the supplier, its subcontractor or manufacturer (including its management bodies, shareholders, or the characteristics of the services or equipment supplied) poses a threat to national security or the security of another Member State, or has a conflict of interest that could negatively affect the performance of the procurement contract and thereby create a threat to national security. In all cases, the contracting authority may consider that the supplier poses a threat to national security or the security of another Member State if it receives information confirming this from competent authorities;</w:t>
      </w:r>
      <w:r w:rsidRPr="009C6E4F">
        <w:rPr>
          <w:sz w:val="22"/>
          <w:szCs w:val="22"/>
          <w:lang w:val="en-GB"/>
        </w:rPr>
        <w:tab/>
      </w:r>
      <w:r w:rsidRPr="009C6E4F">
        <w:rPr>
          <w:sz w:val="22"/>
          <w:szCs w:val="22"/>
          <w:lang w:val="en-GB"/>
        </w:rPr>
        <w:br/>
      </w:r>
      <w:r w:rsidRPr="009C6E4F">
        <w:rPr>
          <w:sz w:val="22"/>
          <w:szCs w:val="22"/>
          <w:lang w:val="en-GB"/>
        </w:rPr>
        <w:tab/>
        <w:t xml:space="preserve">13.1.11. </w:t>
      </w:r>
      <w:r w:rsidR="008719EE" w:rsidRPr="009C6E4F">
        <w:rPr>
          <w:sz w:val="22"/>
          <w:szCs w:val="22"/>
          <w:lang w:val="en-GB"/>
        </w:rPr>
        <w:t>upon discovery of circumstances corresponding to at least one of the conditions listed in Article 45(2</w:t>
      </w:r>
      <w:r w:rsidR="008719EE" w:rsidRPr="009C6E4F">
        <w:rPr>
          <w:sz w:val="22"/>
          <w:szCs w:val="22"/>
          <w:vertAlign w:val="superscript"/>
          <w:lang w:val="en-GB"/>
        </w:rPr>
        <w:t>1</w:t>
      </w:r>
      <w:r w:rsidR="008719EE" w:rsidRPr="009C6E4F">
        <w:rPr>
          <w:sz w:val="22"/>
          <w:szCs w:val="22"/>
          <w:lang w:val="en-GB"/>
        </w:rPr>
        <w:t>) of the LPP;</w:t>
      </w:r>
    </w:p>
    <w:p w14:paraId="575949E1" w14:textId="13528035" w:rsidR="00CC1ED8" w:rsidRPr="009C6E4F" w:rsidRDefault="000765A3">
      <w:pPr>
        <w:pStyle w:val="Body2"/>
        <w:ind w:firstLine="567"/>
        <w:rPr>
          <w:rFonts w:cs="Times New Roman"/>
          <w:color w:val="auto"/>
          <w:lang w:val="en-GB"/>
        </w:rPr>
      </w:pPr>
      <w:r w:rsidRPr="009C6E4F">
        <w:rPr>
          <w:color w:val="auto"/>
          <w:lang w:val="en-GB"/>
        </w:rPr>
        <w:tab/>
      </w:r>
      <w:r w:rsidRPr="009C6E4F">
        <w:rPr>
          <w:rFonts w:cs="Times New Roman"/>
          <w:color w:val="auto"/>
          <w:lang w:val="en-GB"/>
        </w:rPr>
        <w:t xml:space="preserve">13.1.12. </w:t>
      </w:r>
      <w:r w:rsidR="008719EE" w:rsidRPr="009C6E4F">
        <w:rPr>
          <w:rFonts w:cs="Times New Roman"/>
          <w:color w:val="auto"/>
          <w:lang w:val="en-GB"/>
        </w:rPr>
        <w:t>the participant encrypted the document containing the tender price and, prior to familiarization with the relevant part of the tender at the beginning of the procedure (meeting) (through his own fault) or provided an incorrect password, which prevented the contracting authority from decrypting the tender.</w:t>
      </w:r>
    </w:p>
    <w:p w14:paraId="17741CE0" w14:textId="752CF84B" w:rsidR="00CC1ED8" w:rsidRPr="009C6E4F" w:rsidRDefault="000765A3">
      <w:pPr>
        <w:suppressAutoHyphens/>
        <w:spacing w:after="40"/>
        <w:ind w:firstLine="720"/>
        <w:jc w:val="both"/>
        <w:rPr>
          <w:sz w:val="22"/>
          <w:szCs w:val="22"/>
          <w:lang w:val="en-GB"/>
        </w:rPr>
      </w:pPr>
      <w:r w:rsidRPr="009C6E4F">
        <w:rPr>
          <w:sz w:val="22"/>
          <w:szCs w:val="22"/>
          <w:lang w:val="en-GB"/>
        </w:rPr>
        <w:t xml:space="preserve">13.1.13. </w:t>
      </w:r>
      <w:r w:rsidR="008719EE" w:rsidRPr="009C6E4F">
        <w:rPr>
          <w:sz w:val="22"/>
          <w:szCs w:val="22"/>
          <w:lang w:val="en-GB"/>
        </w:rPr>
        <w:t xml:space="preserve">if, in accordance with Article 17(5) of the Law, the supplier and its subcontractors, as well as the economic operators on whose capacities the supplier relies, are not registered (if the supplier or subcontractor is a natural person – not permanently residing) in a Member State of the European Union, a Member State of the North Atlantic Treaty Organization, or in a third country that is a signatory to the World Trade Organization Agreement on Government Procurement or other international agreements binding on the Member States. </w:t>
      </w:r>
    </w:p>
    <w:p w14:paraId="6CE36FB0" w14:textId="17943951" w:rsidR="00636FF1" w:rsidRPr="009C6E4F" w:rsidRDefault="000765A3">
      <w:pPr>
        <w:jc w:val="both"/>
        <w:rPr>
          <w:sz w:val="22"/>
          <w:szCs w:val="22"/>
          <w:lang w:val="en-GB"/>
        </w:rPr>
      </w:pPr>
      <w:r w:rsidRPr="009C6E4F">
        <w:rPr>
          <w:sz w:val="22"/>
          <w:szCs w:val="22"/>
          <w:lang w:val="en-GB"/>
        </w:rPr>
        <w:tab/>
        <w:t xml:space="preserve">13.2. </w:t>
      </w:r>
      <w:r w:rsidR="008719EE" w:rsidRPr="009C6E4F">
        <w:rPr>
          <w:sz w:val="22"/>
          <w:szCs w:val="22"/>
          <w:lang w:val="en-GB"/>
        </w:rPr>
        <w:t>The supplier shall be informed in writing via the CPP IS of the rejection of the tender and the reasons for such rejection.</w:t>
      </w:r>
      <w:r w:rsidRPr="009C6E4F">
        <w:rPr>
          <w:sz w:val="22"/>
          <w:szCs w:val="22"/>
          <w:lang w:val="en-GB"/>
        </w:rPr>
        <w:tab/>
      </w:r>
      <w:r w:rsidRPr="009C6E4F">
        <w:rPr>
          <w:sz w:val="22"/>
          <w:szCs w:val="22"/>
          <w:lang w:val="en-GB"/>
        </w:rPr>
        <w:br/>
      </w:r>
      <w:r w:rsidRPr="009C6E4F">
        <w:rPr>
          <w:sz w:val="22"/>
          <w:szCs w:val="22"/>
          <w:lang w:val="en-GB"/>
        </w:rPr>
        <w:tab/>
        <w:t xml:space="preserve">13.3. </w:t>
      </w:r>
      <w:r w:rsidR="008719EE" w:rsidRPr="009C6E4F">
        <w:rPr>
          <w:sz w:val="22"/>
          <w:szCs w:val="22"/>
          <w:lang w:val="en-GB"/>
        </w:rPr>
        <w:t xml:space="preserve">The Contracting Authority may decide not to conclude a procurement contract with the supplier who submitted the most economically advantageous tender if it becomes apparent that the tender does not comply with the environmental protection, social and </w:t>
      </w:r>
      <w:proofErr w:type="spellStart"/>
      <w:r w:rsidR="008719EE" w:rsidRPr="009C6E4F">
        <w:rPr>
          <w:sz w:val="22"/>
          <w:szCs w:val="22"/>
          <w:lang w:val="en-GB"/>
        </w:rPr>
        <w:t>labor</w:t>
      </w:r>
      <w:proofErr w:type="spellEnd"/>
      <w:r w:rsidR="008719EE" w:rsidRPr="009C6E4F">
        <w:rPr>
          <w:sz w:val="22"/>
          <w:szCs w:val="22"/>
          <w:lang w:val="en-GB"/>
        </w:rPr>
        <w:t xml:space="preserve"> law obligations specified in Article 17(2)(2) of the LPP. </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14. </w:t>
      </w:r>
      <w:r w:rsidR="008719EE" w:rsidRPr="009C6E4F">
        <w:rPr>
          <w:b/>
          <w:sz w:val="22"/>
          <w:szCs w:val="22"/>
          <w:lang w:val="en-GB"/>
        </w:rPr>
        <w:t>EVALUATION AND COMPARISON OF TENDERS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14.1. </w:t>
      </w:r>
      <w:r w:rsidR="00670D4D" w:rsidRPr="009C6E4F">
        <w:rPr>
          <w:sz w:val="22"/>
          <w:szCs w:val="22"/>
          <w:lang w:val="en-GB"/>
        </w:rPr>
        <w:t xml:space="preserve">The contracting authority selects the most economically advantageous tender based on the </w:t>
      </w:r>
      <w:r w:rsidR="00670D4D" w:rsidRPr="009C6E4F">
        <w:rPr>
          <w:b/>
          <w:sz w:val="22"/>
          <w:szCs w:val="22"/>
          <w:lang w:val="en-GB"/>
        </w:rPr>
        <w:t>best price–quality ratio</w:t>
      </w:r>
      <w:r w:rsidR="00670D4D" w:rsidRPr="009C6E4F">
        <w:rPr>
          <w:sz w:val="22"/>
          <w:szCs w:val="22"/>
          <w:lang w:val="en-GB"/>
        </w:rPr>
        <w:t xml:space="preserve"> (the technical characteristics of the tender are assessed quantitatively), applying the tender evaluation criteria and procedure set out in Annex 7 to the procurement documents: “</w:t>
      </w:r>
      <w:r w:rsidR="00110DA9" w:rsidRPr="00110DA9">
        <w:rPr>
          <w:color w:val="FF0000"/>
          <w:sz w:val="22"/>
          <w:szCs w:val="22"/>
          <w:lang w:val="en-GB"/>
        </w:rPr>
        <w:t>Methodology for evaluating offers for universal jackets (field uniform layer 5) based on their economic usefulness</w:t>
      </w:r>
      <w:r w:rsidR="00670D4D" w:rsidRPr="00110DA9">
        <w:rPr>
          <w:color w:val="FF0000"/>
          <w:sz w:val="22"/>
          <w:szCs w:val="22"/>
          <w:lang w:val="en-GB"/>
        </w:rPr>
        <w:t>” (</w:t>
      </w:r>
      <w:r w:rsidR="00670D4D" w:rsidRPr="00110DA9">
        <w:rPr>
          <w:i/>
          <w:iCs/>
          <w:color w:val="FF0000"/>
          <w:sz w:val="22"/>
          <w:szCs w:val="22"/>
          <w:lang w:val="en-GB"/>
        </w:rPr>
        <w:t>applicable to Lot 1</w:t>
      </w:r>
      <w:r w:rsidR="00670D4D" w:rsidRPr="00110DA9">
        <w:rPr>
          <w:color w:val="FF0000"/>
          <w:sz w:val="22"/>
          <w:szCs w:val="22"/>
          <w:lang w:val="en-GB"/>
        </w:rPr>
        <w:t xml:space="preserve">) </w:t>
      </w:r>
      <w:r w:rsidR="00670D4D" w:rsidRPr="009C6E4F">
        <w:rPr>
          <w:sz w:val="22"/>
          <w:szCs w:val="22"/>
          <w:lang w:val="en-GB"/>
        </w:rPr>
        <w:t xml:space="preserve">/ </w:t>
      </w:r>
      <w:r w:rsidR="00670D4D" w:rsidRPr="00110DA9">
        <w:rPr>
          <w:color w:val="FF0000"/>
          <w:sz w:val="22"/>
          <w:szCs w:val="22"/>
          <w:lang w:val="en-GB"/>
        </w:rPr>
        <w:t>“</w:t>
      </w:r>
      <w:r w:rsidR="00110DA9" w:rsidRPr="00110DA9">
        <w:rPr>
          <w:color w:val="FF0000"/>
          <w:sz w:val="22"/>
          <w:szCs w:val="22"/>
          <w:lang w:val="en-GB"/>
        </w:rPr>
        <w:t>Methodology for evaluating offers for sports jackets based on the price-quality ratio</w:t>
      </w:r>
      <w:r w:rsidR="00670D4D" w:rsidRPr="00110DA9">
        <w:rPr>
          <w:color w:val="FF0000"/>
          <w:sz w:val="22"/>
          <w:szCs w:val="22"/>
          <w:lang w:val="en-GB"/>
        </w:rPr>
        <w:t>)”</w:t>
      </w:r>
      <w:r w:rsidR="00670D4D" w:rsidRPr="009C6E4F">
        <w:rPr>
          <w:sz w:val="22"/>
          <w:szCs w:val="22"/>
          <w:lang w:val="en-GB"/>
        </w:rPr>
        <w:t xml:space="preserve"> </w:t>
      </w:r>
      <w:r w:rsidR="00670D4D" w:rsidRPr="00110DA9">
        <w:rPr>
          <w:color w:val="FF0000"/>
          <w:sz w:val="22"/>
          <w:szCs w:val="22"/>
          <w:lang w:val="en-GB"/>
        </w:rPr>
        <w:t>(</w:t>
      </w:r>
      <w:r w:rsidR="00670D4D" w:rsidRPr="00110DA9">
        <w:rPr>
          <w:i/>
          <w:iCs/>
          <w:color w:val="FF0000"/>
          <w:sz w:val="22"/>
          <w:szCs w:val="22"/>
          <w:lang w:val="en-GB"/>
        </w:rPr>
        <w:t>applicable to Lot 2</w:t>
      </w:r>
      <w:r w:rsidR="00670D4D" w:rsidRPr="00110DA9">
        <w:rPr>
          <w:color w:val="FF0000"/>
          <w:sz w:val="22"/>
          <w:szCs w:val="22"/>
          <w:lang w:val="en-GB"/>
        </w:rPr>
        <w:t>)</w:t>
      </w:r>
      <w:r w:rsidR="00670D4D" w:rsidRPr="009C6E4F">
        <w:rPr>
          <w:sz w:val="22"/>
          <w:szCs w:val="22"/>
          <w:lang w:val="en-GB"/>
        </w:rPr>
        <w:t xml:space="preserve"> / </w:t>
      </w:r>
      <w:r w:rsidR="00E81D1E" w:rsidRPr="00E81D1E">
        <w:rPr>
          <w:color w:val="FF0000"/>
          <w:sz w:val="22"/>
          <w:szCs w:val="22"/>
          <w:lang w:val="en-GB"/>
        </w:rPr>
        <w:t>"Methodology for evaluating offers for a set of winter clothing based on the price-quality ratio"</w:t>
      </w:r>
      <w:r w:rsidR="00670D4D" w:rsidRPr="009C6E4F">
        <w:rPr>
          <w:sz w:val="22"/>
          <w:szCs w:val="22"/>
          <w:lang w:val="en-GB"/>
        </w:rPr>
        <w:t xml:space="preserve"> </w:t>
      </w:r>
      <w:r w:rsidR="00670D4D" w:rsidRPr="00E81D1E">
        <w:rPr>
          <w:i/>
          <w:color w:val="FF0000"/>
          <w:sz w:val="22"/>
          <w:szCs w:val="22"/>
          <w:lang w:val="en-GB"/>
        </w:rPr>
        <w:t>(</w:t>
      </w:r>
      <w:r w:rsidR="00670D4D" w:rsidRPr="00E81D1E">
        <w:rPr>
          <w:i/>
          <w:iCs/>
          <w:color w:val="FF0000"/>
          <w:sz w:val="22"/>
          <w:szCs w:val="22"/>
          <w:lang w:val="en-GB"/>
        </w:rPr>
        <w:t>applicable to Lot 3</w:t>
      </w:r>
      <w:r w:rsidR="00E81D1E" w:rsidRPr="00E81D1E">
        <w:rPr>
          <w:i/>
          <w:color w:val="FF0000"/>
          <w:sz w:val="22"/>
          <w:szCs w:val="22"/>
          <w:lang w:val="en-GB"/>
        </w:rPr>
        <w:t>, 4 and 5)</w:t>
      </w:r>
      <w:r w:rsidR="00670D4D" w:rsidRPr="00E81D1E">
        <w:rPr>
          <w:sz w:val="22"/>
          <w:szCs w:val="22"/>
          <w:lang w:val="en-GB"/>
        </w:rPr>
        <w:t>.</w:t>
      </w:r>
      <w:r w:rsidRPr="009C6E4F">
        <w:rPr>
          <w:sz w:val="22"/>
          <w:szCs w:val="22"/>
          <w:lang w:val="en-GB"/>
        </w:rPr>
        <w:tab/>
      </w:r>
      <w:r w:rsidRPr="009C6E4F">
        <w:rPr>
          <w:sz w:val="22"/>
          <w:szCs w:val="22"/>
          <w:lang w:val="en-GB"/>
        </w:rPr>
        <w:br/>
      </w:r>
      <w:r w:rsidRPr="009C6E4F">
        <w:rPr>
          <w:sz w:val="22"/>
          <w:szCs w:val="22"/>
          <w:lang w:val="en-GB"/>
        </w:rPr>
        <w:tab/>
        <w:t xml:space="preserve">14.2. </w:t>
      </w:r>
      <w:r w:rsidR="00670D4D" w:rsidRPr="009C6E4F">
        <w:rPr>
          <w:sz w:val="22"/>
          <w:szCs w:val="22"/>
          <w:lang w:val="en-GB"/>
        </w:rPr>
        <w:t xml:space="preserve">If the prices in the tenders are indicated in foreign currency, they will be converted into euros </w:t>
      </w:r>
      <w:r w:rsidR="00670D4D" w:rsidRPr="009C6E4F">
        <w:rPr>
          <w:sz w:val="22"/>
          <w:szCs w:val="22"/>
          <w:lang w:val="en-GB"/>
        </w:rPr>
        <w:lastRenderedPageBreak/>
        <w:t>according to the indicative euro and foreign currency exchange rate published by the European Central Bank, and in cases where the European Central Bank does not publish the indicative euro and foreign currency exchange rate, – according to the indicative euro and foreign currency exchange rate set and published by the Bank of Lithuania on the last day of the deadline for submitting proposals.</w:t>
      </w:r>
      <w:r w:rsidRPr="009C6E4F">
        <w:rPr>
          <w:sz w:val="22"/>
          <w:szCs w:val="22"/>
          <w:lang w:val="en-GB"/>
        </w:rPr>
        <w:tab/>
      </w:r>
      <w:r w:rsidRPr="009C6E4F">
        <w:rPr>
          <w:sz w:val="22"/>
          <w:szCs w:val="22"/>
          <w:lang w:val="en-GB"/>
        </w:rPr>
        <w:br/>
      </w:r>
      <w:r w:rsidRPr="009C6E4F">
        <w:rPr>
          <w:sz w:val="22"/>
          <w:szCs w:val="22"/>
          <w:lang w:val="en-GB"/>
        </w:rPr>
        <w:tab/>
        <w:t xml:space="preserve">14.3. </w:t>
      </w:r>
      <w:r w:rsidR="00670D4D" w:rsidRPr="009C6E4F">
        <w:rPr>
          <w:sz w:val="22"/>
          <w:szCs w:val="22"/>
          <w:lang w:val="en-GB"/>
        </w:rPr>
        <w:t>In cases where, in accordance with the procedure established by tax laws and their implementing legislation, the Contracting Authority itself must pay value added tax (hereinafter referred to as VAT) on the purchased item from a foreign supplier to the state budget, this tax must be included in the price of the tender. If the supplier has not included the tax in the tender, the Contracting Authority shall include the tax when comparing tenders.</w:t>
      </w:r>
      <w:r w:rsidR="00670D4D" w:rsidRPr="009C6E4F">
        <w:rPr>
          <w:sz w:val="22"/>
          <w:szCs w:val="22"/>
          <w:lang w:val="en-GB"/>
        </w:rPr>
        <w:tab/>
        <w:t xml:space="preserve"> If the tender is submitted by a company registered in Lithuania that is not a VAT payer, VAT will not be added when evaluating the tender. </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15. </w:t>
      </w:r>
      <w:r w:rsidR="00670D4D" w:rsidRPr="009C6E4F">
        <w:rPr>
          <w:b/>
          <w:sz w:val="22"/>
          <w:szCs w:val="22"/>
          <w:lang w:val="en-GB"/>
        </w:rPr>
        <w:t>RANKING OF TENDERS AND DETERMINATION OF THE WINNER</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15.1. </w:t>
      </w:r>
      <w:r w:rsidR="00670D4D" w:rsidRPr="009C6E4F">
        <w:rPr>
          <w:sz w:val="22"/>
          <w:szCs w:val="22"/>
          <w:lang w:val="en-GB"/>
        </w:rPr>
        <w:t>Tenders shall be listed in descending order of economic advantage. If several tenders have the same economic advantage, the supplier whose tender was submitted earliest via the CPP IS shall be listed first in the ranking.</w:t>
      </w:r>
      <w:r w:rsidRPr="009C6E4F">
        <w:rPr>
          <w:sz w:val="22"/>
          <w:szCs w:val="22"/>
          <w:lang w:val="en-GB"/>
        </w:rPr>
        <w:tab/>
      </w:r>
      <w:r w:rsidRPr="009C6E4F">
        <w:rPr>
          <w:sz w:val="22"/>
          <w:szCs w:val="22"/>
          <w:lang w:val="en-GB"/>
        </w:rPr>
        <w:br/>
      </w:r>
      <w:r w:rsidRPr="009C6E4F">
        <w:rPr>
          <w:sz w:val="22"/>
          <w:szCs w:val="22"/>
          <w:lang w:val="en-GB"/>
        </w:rPr>
        <w:tab/>
        <w:t xml:space="preserve">15.2. </w:t>
      </w:r>
      <w:r w:rsidR="00670D4D" w:rsidRPr="009C6E4F">
        <w:rPr>
          <w:sz w:val="22"/>
          <w:szCs w:val="22"/>
          <w:lang w:val="en-GB"/>
        </w:rPr>
        <w:t>In cases where only one supplier has submitted a tender, or where only one supplier remains after evaluation of the tenders, the order of tenders shall not be determined and the tender shall be considered successful if it has not been rejected in accordance with the terms of these procurement documents.</w:t>
      </w:r>
      <w:r w:rsidRPr="009C6E4F">
        <w:rPr>
          <w:sz w:val="22"/>
          <w:szCs w:val="22"/>
          <w:lang w:val="en-GB"/>
        </w:rPr>
        <w:tab/>
      </w:r>
      <w:r w:rsidRPr="009C6E4F">
        <w:rPr>
          <w:sz w:val="22"/>
          <w:szCs w:val="22"/>
          <w:lang w:val="en-GB"/>
        </w:rPr>
        <w:br/>
      </w:r>
      <w:r w:rsidRPr="009C6E4F">
        <w:rPr>
          <w:sz w:val="22"/>
          <w:szCs w:val="22"/>
          <w:lang w:val="en-GB"/>
        </w:rPr>
        <w:tab/>
        <w:t xml:space="preserve">15.3. </w:t>
      </w:r>
      <w:r w:rsidR="00670D4D" w:rsidRPr="009C6E4F">
        <w:rPr>
          <w:sz w:val="22"/>
          <w:szCs w:val="22"/>
          <w:lang w:val="en-GB"/>
        </w:rPr>
        <w:t>The winning tender shall be the tender ranked first in the order of tenders. Only a supplier whose tender meets the requirements set out in the procurement documents and whose tender price is not excessive and unacceptable to the Contracting Authority may be selected as the winner. The winner shall be determined separately for each part of the procurement.</w:t>
      </w:r>
      <w:r w:rsidRPr="009C6E4F">
        <w:rPr>
          <w:sz w:val="22"/>
          <w:szCs w:val="22"/>
          <w:lang w:val="en-GB"/>
        </w:rPr>
        <w:tab/>
      </w:r>
      <w:r w:rsidRPr="009C6E4F">
        <w:rPr>
          <w:sz w:val="22"/>
          <w:szCs w:val="22"/>
          <w:lang w:val="en-GB"/>
        </w:rPr>
        <w:br/>
      </w:r>
      <w:r w:rsidRPr="009C6E4F">
        <w:rPr>
          <w:sz w:val="22"/>
          <w:szCs w:val="22"/>
          <w:lang w:val="en-GB"/>
        </w:rPr>
        <w:tab/>
        <w:t xml:space="preserve">15.4. </w:t>
      </w:r>
      <w:r w:rsidR="00670D4D" w:rsidRPr="009C6E4F">
        <w:rPr>
          <w:sz w:val="22"/>
          <w:szCs w:val="22"/>
          <w:lang w:val="en-GB"/>
        </w:rPr>
        <w:t>The suppliers who submitted tenders shall be notified in writing via the CPP IS of the order of tenders and the winning tender, as well as the decision to conclude a procurement contract, immediately, but no later than within 3 working days of the decision being made. Suppliers whose tenders are not included in this ranking shall be notified in writing via the CPP IS of the reasons for the rejection of their tenders, together with the notification of the ranking and the winning tender. If it is decided not to conclude a procurement contract, the reasons for such a decision shall be indicated in the aforementioned notification.</w:t>
      </w:r>
      <w:r w:rsidRPr="009C6E4F">
        <w:rPr>
          <w:sz w:val="22"/>
          <w:szCs w:val="22"/>
          <w:lang w:val="en-GB"/>
        </w:rPr>
        <w:tab/>
      </w:r>
      <w:r w:rsidRPr="009C6E4F">
        <w:rPr>
          <w:sz w:val="22"/>
          <w:szCs w:val="22"/>
          <w:lang w:val="en-GB"/>
        </w:rPr>
        <w:br/>
      </w:r>
      <w:r w:rsidRPr="009C6E4F">
        <w:rPr>
          <w:sz w:val="22"/>
          <w:szCs w:val="22"/>
          <w:lang w:val="en-GB"/>
        </w:rPr>
        <w:tab/>
        <w:t xml:space="preserve">15.5. </w:t>
      </w:r>
      <w:r w:rsidR="00670D4D" w:rsidRPr="009C6E4F">
        <w:rPr>
          <w:sz w:val="22"/>
          <w:szCs w:val="22"/>
          <w:lang w:val="en-GB"/>
        </w:rPr>
        <w:t>The procurement contract may not be concluded until the standstill period for the conclusion of the procurement contract has expired, i.e. no earlier than 10 calendar days after the date of sending the notice of the decision to conclude the procurement contract to the participants, except in cases where the sole participant is the one with whom the procurement contract is concluded.</w:t>
      </w:r>
      <w:r w:rsidRPr="009C6E4F">
        <w:rPr>
          <w:sz w:val="22"/>
          <w:szCs w:val="22"/>
          <w:lang w:val="en-GB"/>
        </w:rPr>
        <w:t xml:space="preserve"> </w:t>
      </w:r>
      <w:r w:rsidRPr="009C6E4F">
        <w:rPr>
          <w:sz w:val="22"/>
          <w:szCs w:val="22"/>
          <w:lang w:val="en-GB"/>
        </w:rPr>
        <w:tab/>
      </w:r>
      <w:r w:rsidRPr="009C6E4F">
        <w:rPr>
          <w:sz w:val="22"/>
          <w:szCs w:val="22"/>
          <w:lang w:val="en-GB"/>
        </w:rPr>
        <w:br/>
      </w:r>
      <w:r w:rsidRPr="009C6E4F">
        <w:rPr>
          <w:sz w:val="22"/>
          <w:szCs w:val="22"/>
          <w:lang w:val="en-GB"/>
        </w:rPr>
        <w:tab/>
        <w:t xml:space="preserve">15.6. </w:t>
      </w:r>
      <w:r w:rsidR="00670D4D" w:rsidRPr="009C6E4F">
        <w:rPr>
          <w:sz w:val="22"/>
          <w:szCs w:val="22"/>
          <w:lang w:val="en-GB"/>
        </w:rPr>
        <w:t xml:space="preserve">Interested participants (as this term is defined in Article 2(31) of the LPP) may, from the day on which the contracting authority provides participants with the notice of the decision to identify the winning tender until the end of the standstill period, request the contracting authority to provide the winning tender. In such a case, the time limit established in Article 102(1) of the LPP and the standstill period shall be extended for an additional period, calculated from the day on which the interested participant submits the request to the contracting authority to provide the winning tender until the winning tender is provided to that interested participant. If the winning tender is provided on the same day on which it was requested, the time limit established in Article 102(1) of the LPP and the standstill period shall be extended by one working day. The contracting authority may provide the winning tender to interested participants by supplying the information specified in point 15.4. </w:t>
      </w:r>
      <w:r w:rsidRPr="009C6E4F">
        <w:rPr>
          <w:sz w:val="22"/>
          <w:szCs w:val="22"/>
          <w:lang w:val="en-GB"/>
        </w:rPr>
        <w:tab/>
      </w:r>
      <w:r w:rsidRPr="009C6E4F">
        <w:rPr>
          <w:sz w:val="22"/>
          <w:szCs w:val="22"/>
          <w:lang w:val="en-GB"/>
        </w:rPr>
        <w:br/>
      </w:r>
      <w:r w:rsidRPr="009C6E4F">
        <w:rPr>
          <w:sz w:val="22"/>
          <w:szCs w:val="22"/>
          <w:lang w:val="en-GB"/>
        </w:rPr>
        <w:tab/>
        <w:t xml:space="preserve">15.7. </w:t>
      </w:r>
      <w:proofErr w:type="spellStart"/>
      <w:r w:rsidR="00670D4D" w:rsidRPr="009C6E4F">
        <w:rPr>
          <w:sz w:val="22"/>
          <w:szCs w:val="22"/>
          <w:lang w:val="en-GB"/>
        </w:rPr>
        <w:t>f</w:t>
      </w:r>
      <w:proofErr w:type="spellEnd"/>
      <w:r w:rsidR="00670D4D" w:rsidRPr="009C6E4F">
        <w:rPr>
          <w:sz w:val="22"/>
          <w:szCs w:val="22"/>
          <w:lang w:val="en-GB"/>
        </w:rPr>
        <w:t xml:space="preserve"> the supplier to whom the contracting authority has offered to conclude the procurement contract refuses in writing to conclude it, or fails to sign the procurement contract within the deadline indicated by the contracting authority, or refuses to conclude the procurement contract under the conditions set out in the LPP and the procurement documents, it shall be considered that the supplier has refused to conclude the procurement contract. In such a case, or if the supplier fails to submit, within the deadline set by the contracting authority, the document confirming the performance guarantee required in the procurement documents, or fails to meet other conditions for the entry into force of the procurement contract, the contracting authority shall offer to conclude the procurement contract to the supplier whose tender is next in the ranking after the supplier who refused to conclude the procurement contract, failed to submit the performance guarantee, or failed to fulfil other conditions for the contract’s entry into force, provided that the conditions laid down in Article 45(1) of the LPP are met.</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16. </w:t>
      </w:r>
      <w:r w:rsidR="00670D4D" w:rsidRPr="009C6E4F">
        <w:rPr>
          <w:b/>
          <w:sz w:val="22"/>
          <w:szCs w:val="22"/>
          <w:lang w:val="en-GB"/>
        </w:rPr>
        <w:t>EXAMINATION OF CLAIMS AND COMPLAINTS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16.1. </w:t>
      </w:r>
      <w:r w:rsidR="00636FF1" w:rsidRPr="009C6E4F">
        <w:rPr>
          <w:sz w:val="22"/>
          <w:szCs w:val="22"/>
          <w:lang w:val="en-GB"/>
        </w:rPr>
        <w:t xml:space="preserve">A supplier wishing to challenge the decisions or actions of the Contracting Authority in court prior to the conclusion of the purchase contract or preliminary contract must first submit a claim to the Contracting </w:t>
      </w:r>
      <w:r w:rsidR="00636FF1" w:rsidRPr="009C6E4F">
        <w:rPr>
          <w:sz w:val="22"/>
          <w:szCs w:val="22"/>
          <w:lang w:val="en-GB"/>
        </w:rPr>
        <w:lastRenderedPageBreak/>
        <w:t>Authority in writing (by fax, electronic means, or by registered mail through a postal service provider or other suitable carrier).</w:t>
      </w:r>
      <w:r w:rsidRPr="009C6E4F">
        <w:rPr>
          <w:sz w:val="22"/>
          <w:szCs w:val="22"/>
          <w:lang w:val="en-GB"/>
        </w:rPr>
        <w:tab/>
      </w:r>
    </w:p>
    <w:p w14:paraId="6E3554DA" w14:textId="77777777" w:rsidR="00636FF1" w:rsidRPr="009C6E4F" w:rsidRDefault="000765A3" w:rsidP="00636FF1">
      <w:pPr>
        <w:ind w:firstLine="709"/>
        <w:jc w:val="both"/>
        <w:rPr>
          <w:sz w:val="22"/>
          <w:szCs w:val="22"/>
          <w:lang w:val="en-GB"/>
        </w:rPr>
      </w:pPr>
      <w:r w:rsidRPr="009C6E4F">
        <w:rPr>
          <w:sz w:val="22"/>
          <w:szCs w:val="22"/>
          <w:lang w:val="en-GB"/>
        </w:rPr>
        <w:t xml:space="preserve">16.2. </w:t>
      </w:r>
      <w:r w:rsidR="00636FF1" w:rsidRPr="009C6E4F">
        <w:rPr>
          <w:sz w:val="22"/>
          <w:szCs w:val="22"/>
          <w:lang w:val="en-GB"/>
        </w:rPr>
        <w:t>The supplier has the right to submit a claim to the contracting authority, submit a request or file a lawsuit in court (except for a claim for the invalidation of a procurement contract or preliminary contract or a claim for the termination of a procurement contract to be recognized as unjustified):</w:t>
      </w:r>
      <w:r w:rsidRPr="009C6E4F">
        <w:rPr>
          <w:sz w:val="22"/>
          <w:szCs w:val="22"/>
          <w:lang w:val="en-GB"/>
        </w:rPr>
        <w:tab/>
      </w:r>
      <w:r w:rsidRPr="009C6E4F">
        <w:rPr>
          <w:sz w:val="22"/>
          <w:szCs w:val="22"/>
          <w:lang w:val="en-GB"/>
        </w:rPr>
        <w:br/>
      </w:r>
      <w:r w:rsidRPr="009C6E4F">
        <w:rPr>
          <w:sz w:val="22"/>
          <w:szCs w:val="22"/>
          <w:lang w:val="en-GB"/>
        </w:rPr>
        <w:tab/>
        <w:t xml:space="preserve">16.2.1. </w:t>
      </w:r>
      <w:r w:rsidR="00636FF1" w:rsidRPr="009C6E4F">
        <w:rPr>
          <w:sz w:val="22"/>
          <w:szCs w:val="22"/>
          <w:lang w:val="en-GB"/>
        </w:rPr>
        <w:t>within 10 calendar days from the date of dispatch of the contracting authority’s written notification of its decision to the suppliers;</w:t>
      </w:r>
      <w:r w:rsidRPr="009C6E4F">
        <w:rPr>
          <w:sz w:val="22"/>
          <w:szCs w:val="22"/>
          <w:lang w:val="en-GB"/>
        </w:rPr>
        <w:tab/>
      </w:r>
      <w:r w:rsidRPr="009C6E4F">
        <w:rPr>
          <w:sz w:val="22"/>
          <w:szCs w:val="22"/>
          <w:lang w:val="en-GB"/>
        </w:rPr>
        <w:br/>
      </w:r>
      <w:r w:rsidRPr="009C6E4F">
        <w:rPr>
          <w:sz w:val="22"/>
          <w:szCs w:val="22"/>
          <w:lang w:val="en-GB"/>
        </w:rPr>
        <w:tab/>
        <w:t xml:space="preserve">16.2.2. </w:t>
      </w:r>
      <w:r w:rsidR="00636FF1" w:rsidRPr="009C6E4F">
        <w:rPr>
          <w:sz w:val="22"/>
          <w:szCs w:val="22"/>
          <w:lang w:val="en-GB"/>
        </w:rPr>
        <w:t>within 10 calendar days from the date of publication of the contracting authority's decision, unless the LPP requires written notification of suppliers regarding the contracting authority’s decisions.</w:t>
      </w:r>
      <w:r w:rsidRPr="009C6E4F">
        <w:rPr>
          <w:sz w:val="22"/>
          <w:szCs w:val="22"/>
          <w:lang w:val="en-GB"/>
        </w:rPr>
        <w:tab/>
      </w:r>
    </w:p>
    <w:p w14:paraId="5C847293" w14:textId="5F46AAFF" w:rsidR="00CC1ED8" w:rsidRPr="009C6E4F" w:rsidRDefault="000765A3" w:rsidP="00636FF1">
      <w:pPr>
        <w:ind w:firstLine="709"/>
        <w:jc w:val="both"/>
        <w:rPr>
          <w:sz w:val="22"/>
          <w:szCs w:val="22"/>
          <w:lang w:val="en-GB"/>
        </w:rPr>
      </w:pPr>
      <w:r w:rsidRPr="009C6E4F">
        <w:rPr>
          <w:sz w:val="22"/>
          <w:szCs w:val="22"/>
          <w:lang w:val="en-GB"/>
        </w:rPr>
        <w:t xml:space="preserve">16.3. </w:t>
      </w:r>
      <w:r w:rsidR="00636FF1" w:rsidRPr="009C6E4F">
        <w:rPr>
          <w:sz w:val="22"/>
          <w:szCs w:val="22"/>
          <w:lang w:val="en-GB"/>
        </w:rPr>
        <w:t>The contracting authority shall only examine complaints from suppliers that are received before the date of conclusion of the procurement contract or preliminary contract and are submitted in accordance with the deadlines set out in point 16.2. It is not mandatory to examine complaints submitted repeatedly in relation to the same decision taken or action performed by the contracting authority.</w:t>
      </w:r>
      <w:r w:rsidRPr="009C6E4F">
        <w:rPr>
          <w:sz w:val="22"/>
          <w:szCs w:val="22"/>
          <w:lang w:val="en-GB"/>
        </w:rPr>
        <w:tab/>
      </w:r>
      <w:r w:rsidRPr="009C6E4F">
        <w:rPr>
          <w:sz w:val="22"/>
          <w:szCs w:val="22"/>
          <w:lang w:val="en-GB"/>
        </w:rPr>
        <w:br/>
      </w:r>
      <w:r w:rsidRPr="009C6E4F">
        <w:rPr>
          <w:sz w:val="22"/>
          <w:szCs w:val="22"/>
          <w:lang w:val="en-GB"/>
        </w:rPr>
        <w:tab/>
        <w:t xml:space="preserve">16.4. </w:t>
      </w:r>
      <w:r w:rsidR="00636FF1" w:rsidRPr="009C6E4F">
        <w:rPr>
          <w:sz w:val="22"/>
          <w:szCs w:val="22"/>
          <w:lang w:val="en-GB"/>
        </w:rPr>
        <w:t>The contracting authority may not conclude a procurement contract or a preliminary contract earlier than 10 calendar days after sending a written notification of its decision to the supplier who submitted the complaint and to the interested participants, and if this notification was not sent by electronic means, no earlier than 15 calendar days.</w:t>
      </w:r>
      <w:r w:rsidRPr="009C6E4F">
        <w:rPr>
          <w:sz w:val="22"/>
          <w:szCs w:val="22"/>
          <w:lang w:val="en-GB"/>
        </w:rPr>
        <w:tab/>
      </w:r>
      <w:r w:rsidRPr="009C6E4F">
        <w:rPr>
          <w:sz w:val="22"/>
          <w:szCs w:val="22"/>
          <w:lang w:val="en-GB"/>
        </w:rPr>
        <w:br/>
      </w:r>
      <w:r w:rsidRPr="009C6E4F">
        <w:rPr>
          <w:sz w:val="22"/>
          <w:szCs w:val="22"/>
          <w:lang w:val="en-GB"/>
        </w:rPr>
        <w:tab/>
        <w:t xml:space="preserve">16.5. </w:t>
      </w:r>
      <w:r w:rsidR="00636FF1" w:rsidRPr="009C6E4F">
        <w:rPr>
          <w:sz w:val="22"/>
          <w:szCs w:val="22"/>
          <w:lang w:val="en-GB"/>
        </w:rPr>
        <w:t>The contracting authority must examine the complaint, take a reasoned decision and notify the supplier who submitted the complaint and the interested participants in writing of the decision and of any changes to the previously announced procurement procedure deadlines no later than within 6 working days of the date of receipt of the complaint.</w:t>
      </w:r>
      <w:r w:rsidRPr="009C6E4F">
        <w:rPr>
          <w:sz w:val="22"/>
          <w:szCs w:val="22"/>
          <w:lang w:val="en-GB"/>
        </w:rPr>
        <w:tab/>
      </w:r>
      <w:r w:rsidRPr="009C6E4F">
        <w:rPr>
          <w:sz w:val="22"/>
          <w:szCs w:val="22"/>
          <w:lang w:val="en-GB"/>
        </w:rPr>
        <w:br/>
      </w:r>
      <w:r w:rsidRPr="009C6E4F">
        <w:rPr>
          <w:sz w:val="22"/>
          <w:szCs w:val="22"/>
          <w:lang w:val="en-GB"/>
        </w:rPr>
        <w:tab/>
        <w:t xml:space="preserve">16.6. </w:t>
      </w:r>
      <w:r w:rsidR="00636FF1" w:rsidRPr="009C6E4F">
        <w:rPr>
          <w:sz w:val="22"/>
          <w:szCs w:val="22"/>
          <w:lang w:val="en-GB"/>
        </w:rPr>
        <w:t>If the contracting authority fails to examine the complaint submitted to it within the specified time limit, the supplier shall have the right to submit a request or bring an action before a court within 15 calendar days from the date on which the contracting authority was required to notify the supplier who submitted the complaint, the interested candidates, and the interested participants in writing of the decision taken.</w:t>
      </w:r>
      <w:r w:rsidRPr="009C6E4F">
        <w:rPr>
          <w:sz w:val="22"/>
          <w:szCs w:val="22"/>
          <w:lang w:val="en-GB"/>
        </w:rPr>
        <w:tab/>
      </w:r>
      <w:r w:rsidRPr="009C6E4F">
        <w:rPr>
          <w:sz w:val="22"/>
          <w:szCs w:val="22"/>
          <w:lang w:val="en-GB"/>
        </w:rPr>
        <w:br/>
      </w:r>
      <w:r w:rsidRPr="009C6E4F">
        <w:rPr>
          <w:sz w:val="22"/>
          <w:szCs w:val="22"/>
          <w:lang w:val="en-GB"/>
        </w:rPr>
        <w:tab/>
        <w:t xml:space="preserve">16.7. </w:t>
      </w:r>
      <w:r w:rsidR="00636FF1" w:rsidRPr="009C6E4F">
        <w:rPr>
          <w:sz w:val="22"/>
          <w:szCs w:val="22"/>
          <w:lang w:val="en-GB"/>
        </w:rPr>
        <w:t>The supplier has the right to file a lawsuit to invalidate the procurement contract or preliminary contract within 6 months from the date of conclusion of the procurement contract.</w:t>
      </w:r>
      <w:r w:rsidRPr="009C6E4F">
        <w:rPr>
          <w:sz w:val="22"/>
          <w:szCs w:val="22"/>
          <w:lang w:val="en-GB"/>
        </w:rPr>
        <w:tab/>
      </w:r>
      <w:r w:rsidRPr="009C6E4F">
        <w:rPr>
          <w:sz w:val="22"/>
          <w:szCs w:val="22"/>
          <w:lang w:val="en-GB"/>
        </w:rPr>
        <w:br/>
      </w:r>
      <w:r w:rsidRPr="009C6E4F">
        <w:rPr>
          <w:sz w:val="22"/>
          <w:szCs w:val="22"/>
          <w:lang w:val="en-GB"/>
        </w:rPr>
        <w:tab/>
        <w:t xml:space="preserve">16.8. </w:t>
      </w:r>
      <w:r w:rsidR="00636FF1" w:rsidRPr="009C6E4F">
        <w:rPr>
          <w:sz w:val="22"/>
          <w:szCs w:val="22"/>
          <w:lang w:val="en-GB"/>
        </w:rPr>
        <w:t>In cases where the damage caused to the supplier stems from unlawful actions or decisions of the contracting authority, but the LPP does not establish an obligation for the contracting authority to inform suppliers in writing or to publish its actions or decisions, the limitation periods for bringing an action established in the Civil Code shall apply. The provisions of this part shall not apply where the action is brought against the contracting authority for unjustified termination of the procurement contract due to a material breach of the procurement contract.</w:t>
      </w:r>
      <w:r w:rsidR="00636FF1" w:rsidRPr="009C6E4F">
        <w:rPr>
          <w:sz w:val="22"/>
          <w:szCs w:val="22"/>
          <w:lang w:val="en-GB"/>
        </w:rPr>
        <w:tab/>
      </w:r>
      <w:r w:rsidRPr="009C6E4F">
        <w:rPr>
          <w:sz w:val="22"/>
          <w:szCs w:val="22"/>
          <w:lang w:val="en-GB"/>
        </w:rPr>
        <w:br/>
      </w:r>
      <w:r w:rsidRPr="009C6E4F">
        <w:rPr>
          <w:sz w:val="22"/>
          <w:szCs w:val="22"/>
          <w:lang w:val="en-GB"/>
        </w:rPr>
        <w:tab/>
        <w:t xml:space="preserve">16.9. </w:t>
      </w:r>
      <w:r w:rsidR="00636FF1" w:rsidRPr="009C6E4F">
        <w:rPr>
          <w:sz w:val="22"/>
          <w:szCs w:val="22"/>
          <w:lang w:val="en-GB"/>
        </w:rPr>
        <w:t>A supplier who has submitted a request or filed a lawsuit with a court must submit a copy of the request or lawsuit to the contracting authority within three working days, together with proof of receipt by the court.</w:t>
      </w:r>
      <w:r w:rsidRPr="009C6E4F">
        <w:rPr>
          <w:sz w:val="22"/>
          <w:szCs w:val="22"/>
          <w:lang w:val="en-GB"/>
        </w:rPr>
        <w:tab/>
      </w:r>
      <w:r w:rsidRPr="009C6E4F">
        <w:rPr>
          <w:sz w:val="22"/>
          <w:szCs w:val="22"/>
          <w:lang w:val="en-GB"/>
        </w:rPr>
        <w:br/>
      </w:r>
      <w:r w:rsidRPr="009C6E4F">
        <w:rPr>
          <w:sz w:val="22"/>
          <w:szCs w:val="22"/>
          <w:lang w:val="en-GB"/>
        </w:rPr>
        <w:tab/>
        <w:t xml:space="preserve">16.10. </w:t>
      </w:r>
      <w:r w:rsidR="00636FF1" w:rsidRPr="009C6E4F">
        <w:rPr>
          <w:sz w:val="22"/>
          <w:szCs w:val="22"/>
          <w:lang w:val="en-GB"/>
        </w:rPr>
        <w:t xml:space="preserve">The contracting authority, upon receiving a copy of the supplier’s request or claim submitted to the court, may not conclude the procurement contract or the framework agreement until the standstill period or the time limits specified in Article 103(2), Article 105(2)(3), and Article 105(3)(3) of the LPP have expired and until the contracting authority has received a notification from the court regarding: </w:t>
      </w:r>
      <w:r w:rsidRPr="009C6E4F">
        <w:rPr>
          <w:sz w:val="22"/>
          <w:szCs w:val="22"/>
          <w:lang w:val="en-GB"/>
        </w:rPr>
        <w:tab/>
      </w:r>
      <w:r w:rsidRPr="009C6E4F">
        <w:rPr>
          <w:sz w:val="22"/>
          <w:szCs w:val="22"/>
          <w:lang w:val="en-GB"/>
        </w:rPr>
        <w:br/>
      </w:r>
      <w:r w:rsidRPr="009C6E4F">
        <w:rPr>
          <w:sz w:val="22"/>
          <w:szCs w:val="22"/>
          <w:lang w:val="en-GB"/>
        </w:rPr>
        <w:tab/>
        <w:t xml:space="preserve">16.10.1. </w:t>
      </w:r>
      <w:r w:rsidR="00636FF1" w:rsidRPr="009C6E4F">
        <w:rPr>
          <w:sz w:val="22"/>
          <w:szCs w:val="22"/>
          <w:lang w:val="en-GB"/>
        </w:rPr>
        <w:t>a reasoned court order refusing to accept the claim;</w:t>
      </w:r>
      <w:r w:rsidRPr="009C6E4F">
        <w:rPr>
          <w:sz w:val="22"/>
          <w:szCs w:val="22"/>
          <w:lang w:val="en-GB"/>
        </w:rPr>
        <w:tab/>
      </w:r>
      <w:r w:rsidRPr="009C6E4F">
        <w:rPr>
          <w:sz w:val="22"/>
          <w:szCs w:val="22"/>
          <w:lang w:val="en-GB"/>
        </w:rPr>
        <w:br/>
      </w:r>
      <w:r w:rsidRPr="009C6E4F">
        <w:rPr>
          <w:sz w:val="22"/>
          <w:szCs w:val="22"/>
          <w:lang w:val="en-GB"/>
        </w:rPr>
        <w:tab/>
        <w:t xml:space="preserve">16.10.2. </w:t>
      </w:r>
      <w:r w:rsidR="00636FF1" w:rsidRPr="009C6E4F">
        <w:rPr>
          <w:sz w:val="22"/>
          <w:szCs w:val="22"/>
          <w:lang w:val="en-GB"/>
        </w:rPr>
        <w:t>a reasoned court ruling rejecting the supplier’s request for interim measures, where this request was received by the court before the action was brought;</w:t>
      </w:r>
      <w:r w:rsidRPr="009C6E4F">
        <w:rPr>
          <w:sz w:val="22"/>
          <w:szCs w:val="22"/>
          <w:lang w:val="en-GB"/>
        </w:rPr>
        <w:tab/>
      </w:r>
      <w:r w:rsidRPr="009C6E4F">
        <w:rPr>
          <w:sz w:val="22"/>
          <w:szCs w:val="22"/>
          <w:lang w:val="en-GB"/>
        </w:rPr>
        <w:br/>
      </w:r>
      <w:r w:rsidRPr="009C6E4F">
        <w:rPr>
          <w:sz w:val="22"/>
          <w:szCs w:val="22"/>
          <w:lang w:val="en-GB"/>
        </w:rPr>
        <w:tab/>
        <w:t xml:space="preserve">16.10.3. </w:t>
      </w:r>
      <w:r w:rsidR="00636FF1" w:rsidRPr="009C6E4F">
        <w:rPr>
          <w:sz w:val="22"/>
          <w:szCs w:val="22"/>
          <w:lang w:val="en-GB"/>
        </w:rPr>
        <w:t>court resolution to accept the claim without applying interim measures.</w:t>
      </w:r>
      <w:r w:rsidRPr="009C6E4F">
        <w:rPr>
          <w:sz w:val="22"/>
          <w:szCs w:val="22"/>
          <w:lang w:val="en-GB"/>
        </w:rPr>
        <w:tab/>
      </w:r>
      <w:r w:rsidRPr="009C6E4F">
        <w:rPr>
          <w:sz w:val="22"/>
          <w:szCs w:val="22"/>
          <w:lang w:val="en-GB"/>
        </w:rPr>
        <w:br/>
      </w:r>
      <w:r w:rsidRPr="009C6E4F">
        <w:rPr>
          <w:sz w:val="22"/>
          <w:szCs w:val="22"/>
          <w:lang w:val="en-GB"/>
        </w:rPr>
        <w:tab/>
        <w:t xml:space="preserve">16.11. </w:t>
      </w:r>
      <w:r w:rsidR="00636FF1" w:rsidRPr="009C6E4F">
        <w:rPr>
          <w:sz w:val="22"/>
          <w:szCs w:val="22"/>
          <w:lang w:val="en-GB"/>
        </w:rPr>
        <w:t xml:space="preserve">If, due to a supplier's request or a lawsuit filed in court, the deadlines for procurement procedures previously communicated to suppliers are extended, the contracting authority shall send notifications to suppliers and indicate the reasons for the extension. </w:t>
      </w:r>
      <w:r w:rsidRPr="009C6E4F">
        <w:rPr>
          <w:sz w:val="22"/>
          <w:szCs w:val="22"/>
          <w:lang w:val="en-GB"/>
        </w:rPr>
        <w:tab/>
      </w:r>
      <w:r w:rsidRPr="009C6E4F">
        <w:rPr>
          <w:sz w:val="22"/>
          <w:szCs w:val="22"/>
          <w:lang w:val="en-GB"/>
        </w:rPr>
        <w:br/>
      </w:r>
      <w:r w:rsidRPr="009C6E4F">
        <w:rPr>
          <w:sz w:val="22"/>
          <w:szCs w:val="22"/>
          <w:lang w:val="en-GB"/>
        </w:rPr>
        <w:tab/>
        <w:t xml:space="preserve">16.12. </w:t>
      </w:r>
      <w:r w:rsidR="00636FF1" w:rsidRPr="009C6E4F">
        <w:rPr>
          <w:sz w:val="22"/>
          <w:szCs w:val="22"/>
          <w:lang w:val="en-GB"/>
        </w:rPr>
        <w:t>Upon learning of the court's decision on the supplier’s request or claim, the contracting authority shall inform the interested candidates and interested participants in writing of the court's decisions within three working days.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17. </w:t>
      </w:r>
      <w:r w:rsidR="00636FF1" w:rsidRPr="009C6E4F">
        <w:rPr>
          <w:b/>
          <w:sz w:val="22"/>
          <w:szCs w:val="22"/>
          <w:lang w:val="en-GB"/>
        </w:rPr>
        <w:t>SIGNING THE PROCUREMENT CONTRACT AND TERMS AND CONDITIONS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17.1. </w:t>
      </w:r>
      <w:r w:rsidR="00636FF1" w:rsidRPr="009C6E4F">
        <w:rPr>
          <w:sz w:val="22"/>
          <w:szCs w:val="22"/>
          <w:lang w:val="en-GB"/>
        </w:rPr>
        <w:t>The contracting authority shall invite the participant whose tender has been accepted as the winning tender to conclude a written procurement contract, specifying the deadline for signing the procurement contract.</w:t>
      </w:r>
      <w:r w:rsidRPr="009C6E4F">
        <w:rPr>
          <w:sz w:val="22"/>
          <w:szCs w:val="22"/>
          <w:lang w:val="en-GB"/>
        </w:rPr>
        <w:tab/>
      </w:r>
      <w:r w:rsidRPr="009C6E4F">
        <w:rPr>
          <w:sz w:val="22"/>
          <w:szCs w:val="22"/>
          <w:lang w:val="en-GB"/>
        </w:rPr>
        <w:br/>
      </w:r>
      <w:r w:rsidRPr="009C6E4F">
        <w:rPr>
          <w:sz w:val="22"/>
          <w:szCs w:val="22"/>
          <w:lang w:val="en-GB"/>
        </w:rPr>
        <w:tab/>
        <w:t xml:space="preserve">17.2. </w:t>
      </w:r>
      <w:r w:rsidR="00636FF1" w:rsidRPr="009C6E4F">
        <w:rPr>
          <w:sz w:val="22"/>
          <w:szCs w:val="22"/>
          <w:lang w:val="en-GB"/>
        </w:rPr>
        <w:t xml:space="preserve">The terms and conditions of the procurement contract are set out in Annex 3 to the procurement </w:t>
      </w:r>
      <w:r w:rsidR="00636FF1" w:rsidRPr="009C6E4F">
        <w:rPr>
          <w:sz w:val="22"/>
          <w:szCs w:val="22"/>
          <w:lang w:val="en-GB"/>
        </w:rPr>
        <w:lastRenderedPageBreak/>
        <w:t>conditions.</w:t>
      </w:r>
      <w:r w:rsidRPr="009C6E4F">
        <w:rPr>
          <w:sz w:val="22"/>
          <w:szCs w:val="22"/>
          <w:lang w:val="en-GB"/>
        </w:rPr>
        <w:tab/>
      </w:r>
      <w:r w:rsidRPr="009C6E4F">
        <w:rPr>
          <w:sz w:val="22"/>
          <w:szCs w:val="22"/>
          <w:lang w:val="en-GB"/>
        </w:rPr>
        <w:br/>
      </w:r>
      <w:r w:rsidRPr="009C6E4F">
        <w:rPr>
          <w:sz w:val="22"/>
          <w:szCs w:val="22"/>
          <w:lang w:val="en-GB"/>
        </w:rPr>
        <w:tab/>
        <w:t xml:space="preserve">17.3. </w:t>
      </w:r>
      <w:r w:rsidR="00636FF1" w:rsidRPr="009C6E4F">
        <w:rPr>
          <w:sz w:val="22"/>
          <w:szCs w:val="22"/>
          <w:lang w:val="en-GB"/>
        </w:rPr>
        <w:t>It should be noted that when executing a purchase contract, value added tax invoices, invoices, credit and debit documents, and advance invoices must be submitted using the general information system for invoice administration (hereinafter referred to as SABIS), indicating the Buyer, the Recipient, the contract number, and the date. If the supplier fails to submit the invoice using the SABIS information system, the contracting authority shall have the right not to make the payment.</w:t>
      </w:r>
    </w:p>
    <w:p w14:paraId="18248984" w14:textId="320556DD" w:rsidR="00B2394C" w:rsidRPr="009C6E4F" w:rsidRDefault="000765A3">
      <w:pPr>
        <w:autoSpaceDE w:val="0"/>
        <w:autoSpaceDN w:val="0"/>
        <w:adjustRightInd w:val="0"/>
        <w:ind w:firstLine="709"/>
        <w:jc w:val="both"/>
        <w:rPr>
          <w:sz w:val="22"/>
          <w:szCs w:val="22"/>
          <w:lang w:val="en-GB"/>
        </w:rPr>
      </w:pPr>
      <w:r w:rsidRPr="009C6E4F">
        <w:rPr>
          <w:sz w:val="22"/>
          <w:szCs w:val="22"/>
          <w:lang w:val="en-GB"/>
        </w:rPr>
        <w:tab/>
      </w:r>
      <w:r w:rsidRPr="009C6E4F">
        <w:rPr>
          <w:sz w:val="22"/>
          <w:szCs w:val="22"/>
          <w:lang w:val="en-GB"/>
        </w:rPr>
        <w:br/>
      </w:r>
      <w:r w:rsidRPr="009C6E4F">
        <w:rPr>
          <w:sz w:val="22"/>
          <w:szCs w:val="22"/>
          <w:lang w:val="en-GB"/>
        </w:rPr>
        <w:tab/>
      </w:r>
      <w:r w:rsidRPr="009C6E4F">
        <w:rPr>
          <w:b/>
          <w:sz w:val="22"/>
          <w:szCs w:val="22"/>
          <w:lang w:val="en-GB"/>
        </w:rPr>
        <w:t xml:space="preserve">18. </w:t>
      </w:r>
      <w:r w:rsidR="00636FF1" w:rsidRPr="009C6E4F">
        <w:rPr>
          <w:b/>
          <w:sz w:val="22"/>
          <w:szCs w:val="22"/>
          <w:lang w:val="en-GB"/>
        </w:rPr>
        <w:t>ANNEXES TO THE PROCUREMENT CONDITIONS</w:t>
      </w:r>
      <w:r w:rsidRPr="009C6E4F">
        <w:rPr>
          <w:sz w:val="22"/>
          <w:szCs w:val="22"/>
          <w:lang w:val="en-GB"/>
        </w:rPr>
        <w:tab/>
      </w:r>
      <w:r w:rsidRPr="009C6E4F">
        <w:rPr>
          <w:sz w:val="22"/>
          <w:szCs w:val="22"/>
          <w:lang w:val="en-GB"/>
        </w:rPr>
        <w:br/>
      </w:r>
      <w:r w:rsidRPr="009C6E4F">
        <w:rPr>
          <w:sz w:val="22"/>
          <w:szCs w:val="22"/>
          <w:lang w:val="en-GB"/>
        </w:rPr>
        <w:tab/>
      </w:r>
      <w:r w:rsidRPr="009C6E4F">
        <w:rPr>
          <w:sz w:val="22"/>
          <w:szCs w:val="22"/>
          <w:lang w:val="en-GB"/>
        </w:rPr>
        <w:br/>
      </w:r>
      <w:r w:rsidRPr="009C6E4F">
        <w:rPr>
          <w:sz w:val="22"/>
          <w:szCs w:val="22"/>
          <w:lang w:val="en-GB"/>
        </w:rPr>
        <w:tab/>
        <w:t xml:space="preserve">18.1. </w:t>
      </w:r>
      <w:r w:rsidR="00636FF1" w:rsidRPr="009C6E4F">
        <w:rPr>
          <w:sz w:val="22"/>
          <w:szCs w:val="22"/>
          <w:lang w:val="en-GB"/>
        </w:rPr>
        <w:t>The following annexes are attached to the procurement conditions:</w:t>
      </w:r>
      <w:r w:rsidRPr="009C6E4F">
        <w:rPr>
          <w:sz w:val="22"/>
          <w:szCs w:val="22"/>
          <w:lang w:val="en-GB"/>
        </w:rPr>
        <w:tab/>
      </w:r>
      <w:r w:rsidRPr="009C6E4F">
        <w:rPr>
          <w:sz w:val="22"/>
          <w:szCs w:val="22"/>
          <w:lang w:val="en-GB"/>
        </w:rPr>
        <w:br/>
      </w:r>
      <w:r w:rsidRPr="009C6E4F">
        <w:rPr>
          <w:sz w:val="22"/>
          <w:szCs w:val="22"/>
          <w:lang w:val="en-GB"/>
        </w:rPr>
        <w:tab/>
        <w:t xml:space="preserve">18.1.1. </w:t>
      </w:r>
      <w:r w:rsidR="00636FF1" w:rsidRPr="009C6E4F">
        <w:rPr>
          <w:sz w:val="22"/>
          <w:szCs w:val="22"/>
          <w:lang w:val="en-GB"/>
        </w:rPr>
        <w:t xml:space="preserve">Annex 1. </w:t>
      </w:r>
      <w:r w:rsidR="00E55412" w:rsidRPr="009C6E4F">
        <w:rPr>
          <w:sz w:val="22"/>
          <w:szCs w:val="22"/>
          <w:lang w:val="en-GB"/>
        </w:rPr>
        <w:t xml:space="preserve">"Technical specification for a universal jacket (field uniform layer 5)" </w:t>
      </w:r>
      <w:r w:rsidR="00E55412" w:rsidRPr="009C6E4F">
        <w:rPr>
          <w:i/>
          <w:sz w:val="22"/>
          <w:szCs w:val="22"/>
          <w:lang w:val="en-GB"/>
        </w:rPr>
        <w:t>(applies to the</w:t>
      </w:r>
      <w:r w:rsidR="00B2394C" w:rsidRPr="009C6E4F">
        <w:rPr>
          <w:i/>
          <w:sz w:val="22"/>
          <w:szCs w:val="22"/>
          <w:lang w:val="en-GB"/>
        </w:rPr>
        <w:t xml:space="preserve"> Lot</w:t>
      </w:r>
      <w:r w:rsidR="00E55412" w:rsidRPr="009C6E4F">
        <w:rPr>
          <w:i/>
          <w:sz w:val="22"/>
          <w:szCs w:val="22"/>
          <w:lang w:val="en-GB"/>
        </w:rPr>
        <w:t xml:space="preserve"> 1)</w:t>
      </w:r>
      <w:r w:rsidR="00E55412" w:rsidRPr="009C6E4F">
        <w:rPr>
          <w:sz w:val="22"/>
          <w:szCs w:val="22"/>
          <w:lang w:val="en-GB"/>
        </w:rPr>
        <w:t xml:space="preserve"> / "Technical specification for a sports jacket" </w:t>
      </w:r>
      <w:r w:rsidR="00E55412" w:rsidRPr="009C6E4F">
        <w:rPr>
          <w:i/>
          <w:sz w:val="22"/>
          <w:szCs w:val="22"/>
          <w:lang w:val="en-GB"/>
        </w:rPr>
        <w:t>(applies to the</w:t>
      </w:r>
      <w:r w:rsidR="0057580A" w:rsidRPr="009C6E4F">
        <w:rPr>
          <w:i/>
          <w:sz w:val="22"/>
          <w:szCs w:val="22"/>
          <w:lang w:val="en-GB"/>
        </w:rPr>
        <w:t xml:space="preserve"> Lot</w:t>
      </w:r>
      <w:r w:rsidR="00E55412" w:rsidRPr="009C6E4F">
        <w:rPr>
          <w:i/>
          <w:sz w:val="22"/>
          <w:szCs w:val="22"/>
          <w:lang w:val="en-GB"/>
        </w:rPr>
        <w:t xml:space="preserve"> 2)</w:t>
      </w:r>
      <w:r w:rsidR="00E55412" w:rsidRPr="009C6E4F">
        <w:rPr>
          <w:sz w:val="22"/>
          <w:szCs w:val="22"/>
          <w:lang w:val="en-GB"/>
        </w:rPr>
        <w:t xml:space="preserve"> / "Technical specification for a set of winter clothing" </w:t>
      </w:r>
      <w:r w:rsidR="00E55412" w:rsidRPr="009C6E4F">
        <w:rPr>
          <w:i/>
          <w:sz w:val="22"/>
          <w:szCs w:val="22"/>
          <w:lang w:val="en-GB"/>
        </w:rPr>
        <w:t xml:space="preserve">(applies to the </w:t>
      </w:r>
      <w:r w:rsidR="00B2394C" w:rsidRPr="009C6E4F">
        <w:rPr>
          <w:i/>
          <w:sz w:val="22"/>
          <w:szCs w:val="22"/>
          <w:lang w:val="en-GB"/>
        </w:rPr>
        <w:t xml:space="preserve">Lot </w:t>
      </w:r>
      <w:r w:rsidR="00E55412" w:rsidRPr="009C6E4F">
        <w:rPr>
          <w:i/>
          <w:sz w:val="22"/>
          <w:szCs w:val="22"/>
          <w:lang w:val="en-GB"/>
        </w:rPr>
        <w:t>3, 4 and 5)</w:t>
      </w:r>
      <w:r w:rsidR="00636FF1" w:rsidRPr="009C6E4F">
        <w:rPr>
          <w:sz w:val="22"/>
          <w:szCs w:val="22"/>
          <w:lang w:val="en-GB"/>
        </w:rPr>
        <w:t>.</w:t>
      </w:r>
    </w:p>
    <w:p w14:paraId="602C49E4" w14:textId="11E21F33" w:rsidR="00CC1ED8" w:rsidRPr="009C6E4F" w:rsidRDefault="000765A3">
      <w:pPr>
        <w:autoSpaceDE w:val="0"/>
        <w:autoSpaceDN w:val="0"/>
        <w:adjustRightInd w:val="0"/>
        <w:ind w:firstLine="709"/>
        <w:jc w:val="both"/>
        <w:rPr>
          <w:sz w:val="22"/>
          <w:szCs w:val="22"/>
          <w:lang w:val="en-GB"/>
        </w:rPr>
      </w:pPr>
      <w:r w:rsidRPr="009C6E4F">
        <w:rPr>
          <w:sz w:val="22"/>
          <w:szCs w:val="22"/>
          <w:lang w:val="en-GB"/>
        </w:rPr>
        <w:tab/>
        <w:t xml:space="preserve">18.1.2. </w:t>
      </w:r>
      <w:r w:rsidR="00636FF1" w:rsidRPr="009C6E4F">
        <w:rPr>
          <w:sz w:val="22"/>
          <w:szCs w:val="22"/>
          <w:lang w:val="en-GB"/>
        </w:rPr>
        <w:t xml:space="preserve">Annex </w:t>
      </w:r>
      <w:r w:rsidRPr="009C6E4F">
        <w:rPr>
          <w:sz w:val="22"/>
          <w:szCs w:val="22"/>
          <w:lang w:val="en-GB"/>
        </w:rPr>
        <w:t xml:space="preserve">2. </w:t>
      </w:r>
      <w:r w:rsidR="00636FF1" w:rsidRPr="009C6E4F">
        <w:rPr>
          <w:sz w:val="22"/>
          <w:szCs w:val="22"/>
          <w:lang w:val="en-GB"/>
        </w:rPr>
        <w:t>“Tender”</w:t>
      </w:r>
      <w:r w:rsidRPr="009C6E4F">
        <w:rPr>
          <w:sz w:val="22"/>
          <w:szCs w:val="22"/>
          <w:lang w:val="en-GB"/>
        </w:rPr>
        <w:t>.</w:t>
      </w:r>
      <w:r w:rsidRPr="009C6E4F">
        <w:rPr>
          <w:sz w:val="22"/>
          <w:szCs w:val="22"/>
          <w:lang w:val="en-GB"/>
        </w:rPr>
        <w:tab/>
      </w:r>
      <w:r w:rsidRPr="009C6E4F">
        <w:rPr>
          <w:sz w:val="22"/>
          <w:szCs w:val="22"/>
          <w:lang w:val="en-GB"/>
        </w:rPr>
        <w:br/>
      </w:r>
      <w:r w:rsidRPr="009C6E4F">
        <w:rPr>
          <w:sz w:val="22"/>
          <w:szCs w:val="22"/>
          <w:lang w:val="en-GB"/>
        </w:rPr>
        <w:tab/>
        <w:t xml:space="preserve">18.1.3. </w:t>
      </w:r>
      <w:r w:rsidR="00636FF1" w:rsidRPr="009C6E4F">
        <w:rPr>
          <w:sz w:val="22"/>
          <w:szCs w:val="22"/>
          <w:lang w:val="en-GB"/>
        </w:rPr>
        <w:t xml:space="preserve">Annex </w:t>
      </w:r>
      <w:r w:rsidRPr="009C6E4F">
        <w:rPr>
          <w:sz w:val="22"/>
          <w:szCs w:val="22"/>
          <w:lang w:val="en-GB"/>
        </w:rPr>
        <w:t xml:space="preserve">3. </w:t>
      </w:r>
      <w:r w:rsidR="00636FF1" w:rsidRPr="009C6E4F">
        <w:rPr>
          <w:sz w:val="22"/>
          <w:szCs w:val="22"/>
          <w:lang w:val="en-GB"/>
        </w:rPr>
        <w:t>“Draft Public Procurement Sale and Purchase Contract for Goods”.</w:t>
      </w:r>
      <w:r w:rsidRPr="009C6E4F">
        <w:rPr>
          <w:sz w:val="22"/>
          <w:szCs w:val="22"/>
          <w:lang w:val="en-GB"/>
        </w:rPr>
        <w:tab/>
      </w:r>
      <w:r w:rsidRPr="009C6E4F">
        <w:rPr>
          <w:sz w:val="22"/>
          <w:szCs w:val="22"/>
          <w:lang w:val="en-GB"/>
        </w:rPr>
        <w:br/>
      </w:r>
      <w:r w:rsidRPr="009C6E4F">
        <w:rPr>
          <w:sz w:val="22"/>
          <w:szCs w:val="22"/>
          <w:lang w:val="en-GB"/>
        </w:rPr>
        <w:tab/>
        <w:t xml:space="preserve">18.1.4. </w:t>
      </w:r>
      <w:r w:rsidR="00636FF1" w:rsidRPr="009C6E4F">
        <w:rPr>
          <w:sz w:val="22"/>
          <w:szCs w:val="22"/>
          <w:lang w:val="en-GB"/>
        </w:rPr>
        <w:t xml:space="preserve">Annex </w:t>
      </w:r>
      <w:r w:rsidRPr="009C6E4F">
        <w:rPr>
          <w:sz w:val="22"/>
          <w:szCs w:val="22"/>
          <w:lang w:val="en-GB"/>
        </w:rPr>
        <w:t xml:space="preserve">4. </w:t>
      </w:r>
      <w:r w:rsidR="00095311" w:rsidRPr="009C6E4F">
        <w:rPr>
          <w:sz w:val="22"/>
          <w:szCs w:val="22"/>
          <w:lang w:val="en-GB"/>
        </w:rPr>
        <w:t xml:space="preserve">“Grounds for Supplier Exclusion and Required Qualification Criteria”. </w:t>
      </w:r>
      <w:r w:rsidRPr="009C6E4F">
        <w:rPr>
          <w:sz w:val="22"/>
          <w:szCs w:val="22"/>
          <w:lang w:val="en-GB"/>
        </w:rPr>
        <w:tab/>
      </w:r>
    </w:p>
    <w:p w14:paraId="1E1B9D87" w14:textId="63973DC3" w:rsidR="00CC1ED8" w:rsidRPr="009C6E4F" w:rsidRDefault="000765A3">
      <w:pPr>
        <w:autoSpaceDE w:val="0"/>
        <w:autoSpaceDN w:val="0"/>
        <w:adjustRightInd w:val="0"/>
        <w:ind w:firstLine="709"/>
        <w:jc w:val="both"/>
        <w:rPr>
          <w:sz w:val="22"/>
          <w:szCs w:val="22"/>
          <w:lang w:val="en-GB"/>
        </w:rPr>
      </w:pPr>
      <w:r w:rsidRPr="009C6E4F">
        <w:rPr>
          <w:sz w:val="22"/>
          <w:szCs w:val="22"/>
          <w:lang w:val="en-GB"/>
        </w:rPr>
        <w:t xml:space="preserve">18.1.5. </w:t>
      </w:r>
      <w:r w:rsidR="00636FF1" w:rsidRPr="009C6E4F">
        <w:rPr>
          <w:sz w:val="22"/>
          <w:szCs w:val="22"/>
          <w:lang w:val="en-GB"/>
        </w:rPr>
        <w:t xml:space="preserve">Annex </w:t>
      </w:r>
      <w:r w:rsidRPr="009C6E4F">
        <w:rPr>
          <w:sz w:val="22"/>
          <w:szCs w:val="22"/>
          <w:lang w:val="en-GB"/>
        </w:rPr>
        <w:t xml:space="preserve">5. </w:t>
      </w:r>
      <w:r w:rsidR="00095311" w:rsidRPr="009C6E4F">
        <w:rPr>
          <w:sz w:val="22"/>
          <w:szCs w:val="22"/>
          <w:lang w:val="en-GB"/>
        </w:rPr>
        <w:t xml:space="preserve">“European Single Procurement Document (ESPD)”. </w:t>
      </w:r>
      <w:r w:rsidRPr="009C6E4F">
        <w:rPr>
          <w:sz w:val="22"/>
          <w:szCs w:val="22"/>
          <w:lang w:val="en-GB"/>
        </w:rPr>
        <w:tab/>
      </w:r>
      <w:r w:rsidRPr="009C6E4F">
        <w:rPr>
          <w:sz w:val="22"/>
          <w:szCs w:val="22"/>
          <w:lang w:val="en-GB"/>
        </w:rPr>
        <w:br/>
      </w:r>
      <w:r w:rsidRPr="009C6E4F">
        <w:rPr>
          <w:sz w:val="22"/>
          <w:szCs w:val="22"/>
          <w:lang w:val="en-GB"/>
        </w:rPr>
        <w:tab/>
        <w:t xml:space="preserve">18.1.6. </w:t>
      </w:r>
      <w:r w:rsidR="00636FF1" w:rsidRPr="009C6E4F">
        <w:rPr>
          <w:sz w:val="22"/>
          <w:szCs w:val="22"/>
          <w:lang w:val="en-GB"/>
        </w:rPr>
        <w:t xml:space="preserve">Annex </w:t>
      </w:r>
      <w:r w:rsidRPr="009C6E4F">
        <w:rPr>
          <w:sz w:val="22"/>
          <w:szCs w:val="22"/>
          <w:lang w:val="en-GB"/>
        </w:rPr>
        <w:t xml:space="preserve">6.. </w:t>
      </w:r>
      <w:r w:rsidR="00095311" w:rsidRPr="009C6E4F">
        <w:rPr>
          <w:sz w:val="22"/>
          <w:szCs w:val="22"/>
          <w:lang w:val="en-GB"/>
        </w:rPr>
        <w:t xml:space="preserve">“Supplier’s Declaration of Compliance with National Security Requirements”. </w:t>
      </w:r>
    </w:p>
    <w:p w14:paraId="028F802A" w14:textId="15096C2E" w:rsidR="00CC1ED8" w:rsidRPr="009C6E4F" w:rsidRDefault="000765A3" w:rsidP="00095311">
      <w:pPr>
        <w:autoSpaceDE w:val="0"/>
        <w:autoSpaceDN w:val="0"/>
        <w:adjustRightInd w:val="0"/>
        <w:ind w:firstLine="709"/>
        <w:jc w:val="both"/>
        <w:rPr>
          <w:sz w:val="22"/>
          <w:szCs w:val="22"/>
          <w:lang w:val="en-GB"/>
        </w:rPr>
      </w:pPr>
      <w:r w:rsidRPr="009C6E4F">
        <w:rPr>
          <w:sz w:val="22"/>
          <w:szCs w:val="22"/>
          <w:lang w:val="en-GB"/>
        </w:rPr>
        <w:t xml:space="preserve">18.1.7. </w:t>
      </w:r>
      <w:r w:rsidR="00636FF1" w:rsidRPr="009C6E4F">
        <w:rPr>
          <w:sz w:val="22"/>
          <w:szCs w:val="22"/>
          <w:lang w:val="en-GB"/>
        </w:rPr>
        <w:t xml:space="preserve">Annex </w:t>
      </w:r>
      <w:r w:rsidRPr="009C6E4F">
        <w:rPr>
          <w:sz w:val="22"/>
          <w:szCs w:val="22"/>
          <w:lang w:val="en-GB"/>
        </w:rPr>
        <w:t xml:space="preserve">7. </w:t>
      </w:r>
      <w:r w:rsidR="00C0019B" w:rsidRPr="009C6E4F">
        <w:rPr>
          <w:sz w:val="22"/>
          <w:szCs w:val="22"/>
          <w:lang w:val="en-GB"/>
        </w:rPr>
        <w:t xml:space="preserve">Methodology for evaluating offers for universal jackets (field uniform layer 5) according to their economic usefulness" </w:t>
      </w:r>
      <w:r w:rsidR="00C0019B" w:rsidRPr="009C6E4F">
        <w:rPr>
          <w:i/>
          <w:sz w:val="22"/>
          <w:szCs w:val="22"/>
          <w:lang w:val="en-GB"/>
        </w:rPr>
        <w:t xml:space="preserve">(applies to the </w:t>
      </w:r>
      <w:r w:rsidR="00B2394C" w:rsidRPr="009C6E4F">
        <w:rPr>
          <w:i/>
          <w:sz w:val="22"/>
          <w:szCs w:val="22"/>
          <w:lang w:val="en-GB"/>
        </w:rPr>
        <w:t xml:space="preserve">Lot </w:t>
      </w:r>
      <w:r w:rsidR="00C0019B" w:rsidRPr="009C6E4F">
        <w:rPr>
          <w:i/>
          <w:sz w:val="22"/>
          <w:szCs w:val="22"/>
          <w:lang w:val="en-GB"/>
        </w:rPr>
        <w:t>1)</w:t>
      </w:r>
      <w:r w:rsidR="00C0019B" w:rsidRPr="009C6E4F">
        <w:rPr>
          <w:sz w:val="22"/>
          <w:szCs w:val="22"/>
          <w:lang w:val="en-GB"/>
        </w:rPr>
        <w:t xml:space="preserve"> / "Methodology for evaluating offers for sports jackets according to the price-quality ratio" </w:t>
      </w:r>
      <w:r w:rsidR="00C0019B" w:rsidRPr="009C6E4F">
        <w:rPr>
          <w:i/>
          <w:sz w:val="22"/>
          <w:szCs w:val="22"/>
          <w:lang w:val="en-GB"/>
        </w:rPr>
        <w:t xml:space="preserve">(applies to the </w:t>
      </w:r>
      <w:r w:rsidR="00B2394C" w:rsidRPr="009C6E4F">
        <w:rPr>
          <w:i/>
          <w:sz w:val="22"/>
          <w:szCs w:val="22"/>
          <w:lang w:val="en-GB"/>
        </w:rPr>
        <w:t xml:space="preserve"> Lot </w:t>
      </w:r>
      <w:r w:rsidR="00C0019B" w:rsidRPr="009C6E4F">
        <w:rPr>
          <w:i/>
          <w:sz w:val="22"/>
          <w:szCs w:val="22"/>
          <w:lang w:val="en-GB"/>
        </w:rPr>
        <w:t>2 )</w:t>
      </w:r>
      <w:r w:rsidR="00C0019B" w:rsidRPr="009C6E4F">
        <w:rPr>
          <w:sz w:val="22"/>
          <w:szCs w:val="22"/>
          <w:lang w:val="en-GB"/>
        </w:rPr>
        <w:t xml:space="preserve"> / "Methodology for evaluating offers for a set of winter clothing according to the price-quality ratio" </w:t>
      </w:r>
      <w:r w:rsidR="00C0019B" w:rsidRPr="009C6E4F">
        <w:rPr>
          <w:i/>
          <w:sz w:val="22"/>
          <w:szCs w:val="22"/>
          <w:lang w:val="en-GB"/>
        </w:rPr>
        <w:t xml:space="preserve">(applies to the </w:t>
      </w:r>
      <w:r w:rsidR="00B2394C" w:rsidRPr="009C6E4F">
        <w:rPr>
          <w:i/>
          <w:sz w:val="22"/>
          <w:szCs w:val="22"/>
          <w:lang w:val="en-GB"/>
        </w:rPr>
        <w:t xml:space="preserve">Lot </w:t>
      </w:r>
      <w:r w:rsidR="00C0019B" w:rsidRPr="009C6E4F">
        <w:rPr>
          <w:i/>
          <w:sz w:val="22"/>
          <w:szCs w:val="22"/>
          <w:lang w:val="en-GB"/>
        </w:rPr>
        <w:t>3, 4 and 5)</w:t>
      </w:r>
      <w:r w:rsidR="00C0019B" w:rsidRPr="009C6E4F">
        <w:rPr>
          <w:sz w:val="22"/>
          <w:szCs w:val="22"/>
          <w:lang w:val="en-GB"/>
        </w:rPr>
        <w:t>.</w:t>
      </w:r>
    </w:p>
    <w:sectPr w:rsidR="00CC1ED8" w:rsidRPr="009C6E4F" w:rsidSect="007C6013">
      <w:headerReference w:type="default" r:id="rId10"/>
      <w:footerReference w:type="default" r:id="rId11"/>
      <w:pgSz w:w="11900" w:h="16840"/>
      <w:pgMar w:top="1440" w:right="701" w:bottom="709"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145E4" w14:textId="77777777" w:rsidR="00EB769D" w:rsidRDefault="00EB769D">
      <w:r>
        <w:separator/>
      </w:r>
    </w:p>
  </w:endnote>
  <w:endnote w:type="continuationSeparator" w:id="0">
    <w:p w14:paraId="719369CF" w14:textId="77777777" w:rsidR="00EB769D" w:rsidRDefault="00EB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613F" w14:textId="18902A63" w:rsidR="00CC1ED8" w:rsidRDefault="000765A3">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095311" w:rsidRPr="00095311">
      <w:rPr>
        <w:rFonts w:ascii="Times New Roman" w:hAnsi="Times New Roman"/>
        <w:sz w:val="18"/>
        <w:szCs w:val="18"/>
      </w:rPr>
      <w:t xml:space="preserve">Page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80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r w:rsidR="00095311">
      <w:rPr>
        <w:rFonts w:ascii="Times New Roman" w:hAnsi="Times New Roman"/>
        <w:sz w:val="18"/>
        <w:szCs w:val="18"/>
      </w:rPr>
      <w:t>of</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802">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85CFD" w14:textId="77777777" w:rsidR="00EB769D" w:rsidRDefault="00EB769D">
      <w:r>
        <w:separator/>
      </w:r>
    </w:p>
  </w:footnote>
  <w:footnote w:type="continuationSeparator" w:id="0">
    <w:p w14:paraId="17F96D45" w14:textId="77777777" w:rsidR="00EB769D" w:rsidRDefault="00EB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B1B3" w14:textId="77777777" w:rsidR="00CC1ED8" w:rsidRDefault="000765A3">
    <w:r>
      <w:rPr>
        <w:noProof/>
      </w:rPr>
      <mc:AlternateContent>
        <mc:Choice Requires="wps">
          <w:drawing>
            <wp:anchor distT="152400" distB="152400" distL="152400" distR="152400" simplePos="0" relativeHeight="251659264" behindDoc="1" locked="0" layoutInCell="1" allowOverlap="1" wp14:anchorId="33BBB4F0" wp14:editId="431917E1">
              <wp:simplePos x="0" y="0"/>
              <wp:positionH relativeFrom="page">
                <wp:posOffset>762000</wp:posOffset>
              </wp:positionH>
              <wp:positionV relativeFrom="page">
                <wp:posOffset>723265</wp:posOffset>
              </wp:positionV>
              <wp:extent cx="6029960" cy="0"/>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officeArt object" o:spid="_x0000_s1026" o:spt="20"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GB333TdAQAAvQMAAA4AAABkcnMvZTJvRG9jLnhtbK1TyW7b&#10;MBC9F+g/ELzXkp3YSQTLQRHDvRStgS73MUVaLLiBw1j233dIqUaaXnKoDgJnezPvcbh+PFvDTjKi&#10;9q7l81nNmXTCd9odW/7j++7DPWeYwHVgvJMtv0jkj5v379ZDaOTC9950MjICcdgMoeV9SqGpKhS9&#10;tIAzH6SjoPLRQiIzHqsuwkDo1lSLul5Vg49diF5IRPJuxyCfEONbAL1SWsitF89WujSiRmkgESXs&#10;dUC+KdMqJUX6qhTKxEzLiWkqf2pC50P+V5s1NMcIoddiGgHeMsIrTha0o6ZXqC0kYM9R/wNltYge&#10;vUoz4W01EimKEIt5/Uqbbz0EWbiQ1BiuouP/gxVfTvvIdEebUN/d3N3O7xdLzhxYuvlxuo8xMX/4&#10;RUpmsYaADdU8uX2cLAz7mJmfVbRMGR1+ElbRgurZuUh9uUotz4kJcq7qxcNqRa0ExeYPGboaMTJW&#10;iJg+SW9ZPrTcaJdlgAZOnzGNqX9Sstv5nTaG/NAYx4aWL5a3Nd2wANpPRXtRitEb3eXEnIfxeHgy&#10;kZ2AFmN5s9zRLCPwX2m5yxawH/NKKKdBY3WiV2C0bTm1om+qNi5HZdm8adYs2ShSPh18dynaVdmi&#10;Wy3Epw3Ma/PSpvPLV7f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y9qurWAAAADAEAAA8AAAAA&#10;AAAAAQAgAAAAIgAAAGRycy9kb3ducmV2LnhtbFBLAQIUABQAAAAIAIdO4kBgd9903QEAAL0DAAAO&#10;AAAAAAAAAAEAIAAAACUBAABkcnMvZTJvRG9jLnhtbFBLBQYAAAAABgAGAFkBAAB0BQAAAAA=&#10;">
              <v:fill on="f" focussize="0,0"/>
              <v:stroke weight="2pt" color="#535F65" miterlimit="4"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08D9"/>
    <w:rsid w:val="00011FA9"/>
    <w:rsid w:val="000133D0"/>
    <w:rsid w:val="00027CB9"/>
    <w:rsid w:val="00030603"/>
    <w:rsid w:val="000319DD"/>
    <w:rsid w:val="00044BCD"/>
    <w:rsid w:val="000623A6"/>
    <w:rsid w:val="00066E53"/>
    <w:rsid w:val="000765A3"/>
    <w:rsid w:val="00080D4B"/>
    <w:rsid w:val="00084C13"/>
    <w:rsid w:val="00084FBD"/>
    <w:rsid w:val="00091ADB"/>
    <w:rsid w:val="00093826"/>
    <w:rsid w:val="00095311"/>
    <w:rsid w:val="00095C73"/>
    <w:rsid w:val="000960EC"/>
    <w:rsid w:val="000962E6"/>
    <w:rsid w:val="000A0F7D"/>
    <w:rsid w:val="000A193F"/>
    <w:rsid w:val="000C3BD9"/>
    <w:rsid w:val="000D1404"/>
    <w:rsid w:val="000D40A1"/>
    <w:rsid w:val="000F3D3D"/>
    <w:rsid w:val="001000D4"/>
    <w:rsid w:val="00110280"/>
    <w:rsid w:val="00110DA9"/>
    <w:rsid w:val="001125E3"/>
    <w:rsid w:val="00130C5A"/>
    <w:rsid w:val="00134DDA"/>
    <w:rsid w:val="00141C49"/>
    <w:rsid w:val="00150387"/>
    <w:rsid w:val="00154CE0"/>
    <w:rsid w:val="00163BFF"/>
    <w:rsid w:val="00164168"/>
    <w:rsid w:val="00172404"/>
    <w:rsid w:val="00191C30"/>
    <w:rsid w:val="0019380D"/>
    <w:rsid w:val="001A4ADC"/>
    <w:rsid w:val="001B756C"/>
    <w:rsid w:val="001C17BE"/>
    <w:rsid w:val="001C474F"/>
    <w:rsid w:val="001C5739"/>
    <w:rsid w:val="001D18AB"/>
    <w:rsid w:val="001E4843"/>
    <w:rsid w:val="001E6393"/>
    <w:rsid w:val="00200CBE"/>
    <w:rsid w:val="00205AB1"/>
    <w:rsid w:val="00210E8A"/>
    <w:rsid w:val="00212526"/>
    <w:rsid w:val="00213471"/>
    <w:rsid w:val="00216762"/>
    <w:rsid w:val="00220297"/>
    <w:rsid w:val="00227044"/>
    <w:rsid w:val="002359E1"/>
    <w:rsid w:val="00244F85"/>
    <w:rsid w:val="00250FD0"/>
    <w:rsid w:val="002557E5"/>
    <w:rsid w:val="00263307"/>
    <w:rsid w:val="00265C79"/>
    <w:rsid w:val="00267F1E"/>
    <w:rsid w:val="002747C7"/>
    <w:rsid w:val="002814B8"/>
    <w:rsid w:val="0028360F"/>
    <w:rsid w:val="00284A15"/>
    <w:rsid w:val="00286FE3"/>
    <w:rsid w:val="002A1A4D"/>
    <w:rsid w:val="002B3348"/>
    <w:rsid w:val="002B5BAC"/>
    <w:rsid w:val="002B7C5F"/>
    <w:rsid w:val="002C4818"/>
    <w:rsid w:val="002D5673"/>
    <w:rsid w:val="002E7C38"/>
    <w:rsid w:val="00302A16"/>
    <w:rsid w:val="00311B35"/>
    <w:rsid w:val="00311D52"/>
    <w:rsid w:val="00345EDB"/>
    <w:rsid w:val="00347180"/>
    <w:rsid w:val="00363AB8"/>
    <w:rsid w:val="003669D8"/>
    <w:rsid w:val="00372E0E"/>
    <w:rsid w:val="00372EFB"/>
    <w:rsid w:val="0037667E"/>
    <w:rsid w:val="00380DC4"/>
    <w:rsid w:val="003A591F"/>
    <w:rsid w:val="003B2197"/>
    <w:rsid w:val="003B27FF"/>
    <w:rsid w:val="003C63A4"/>
    <w:rsid w:val="003D6C43"/>
    <w:rsid w:val="003E5B68"/>
    <w:rsid w:val="003F182A"/>
    <w:rsid w:val="003F6E47"/>
    <w:rsid w:val="00405520"/>
    <w:rsid w:val="00405C9E"/>
    <w:rsid w:val="00416876"/>
    <w:rsid w:val="00421B1B"/>
    <w:rsid w:val="00421D4F"/>
    <w:rsid w:val="004271D7"/>
    <w:rsid w:val="004275B5"/>
    <w:rsid w:val="00431640"/>
    <w:rsid w:val="00432815"/>
    <w:rsid w:val="00435716"/>
    <w:rsid w:val="00443980"/>
    <w:rsid w:val="004566C2"/>
    <w:rsid w:val="00457F9C"/>
    <w:rsid w:val="00460D0E"/>
    <w:rsid w:val="00461794"/>
    <w:rsid w:val="004630A0"/>
    <w:rsid w:val="00470346"/>
    <w:rsid w:val="00481943"/>
    <w:rsid w:val="00483BA3"/>
    <w:rsid w:val="00485814"/>
    <w:rsid w:val="004A09E6"/>
    <w:rsid w:val="004B2988"/>
    <w:rsid w:val="004C0EBC"/>
    <w:rsid w:val="004C0F52"/>
    <w:rsid w:val="004D5099"/>
    <w:rsid w:val="004E474D"/>
    <w:rsid w:val="004E6874"/>
    <w:rsid w:val="004F14D7"/>
    <w:rsid w:val="004F4BA9"/>
    <w:rsid w:val="005021CE"/>
    <w:rsid w:val="005176CC"/>
    <w:rsid w:val="00524E9A"/>
    <w:rsid w:val="00537D97"/>
    <w:rsid w:val="00542C42"/>
    <w:rsid w:val="0054498B"/>
    <w:rsid w:val="0055215D"/>
    <w:rsid w:val="00553F65"/>
    <w:rsid w:val="005676DC"/>
    <w:rsid w:val="0056781A"/>
    <w:rsid w:val="0057580A"/>
    <w:rsid w:val="00582D16"/>
    <w:rsid w:val="00583B01"/>
    <w:rsid w:val="00592ADA"/>
    <w:rsid w:val="005937F8"/>
    <w:rsid w:val="0059582B"/>
    <w:rsid w:val="005A5730"/>
    <w:rsid w:val="005A7340"/>
    <w:rsid w:val="005C588F"/>
    <w:rsid w:val="005D1431"/>
    <w:rsid w:val="005E4F94"/>
    <w:rsid w:val="005E5855"/>
    <w:rsid w:val="005F7D5B"/>
    <w:rsid w:val="005F7F18"/>
    <w:rsid w:val="00605895"/>
    <w:rsid w:val="0061465C"/>
    <w:rsid w:val="00634965"/>
    <w:rsid w:val="00636FF1"/>
    <w:rsid w:val="00645BE8"/>
    <w:rsid w:val="00647124"/>
    <w:rsid w:val="00654890"/>
    <w:rsid w:val="00663C56"/>
    <w:rsid w:val="00667227"/>
    <w:rsid w:val="006679DC"/>
    <w:rsid w:val="00670D4D"/>
    <w:rsid w:val="00685C79"/>
    <w:rsid w:val="0069790F"/>
    <w:rsid w:val="006A15F4"/>
    <w:rsid w:val="006B1774"/>
    <w:rsid w:val="006B2D06"/>
    <w:rsid w:val="006B3E11"/>
    <w:rsid w:val="006B6BF5"/>
    <w:rsid w:val="006C0254"/>
    <w:rsid w:val="006D15C8"/>
    <w:rsid w:val="006E0E33"/>
    <w:rsid w:val="00705074"/>
    <w:rsid w:val="007433BC"/>
    <w:rsid w:val="00746910"/>
    <w:rsid w:val="00762DD0"/>
    <w:rsid w:val="00763E8A"/>
    <w:rsid w:val="007821CF"/>
    <w:rsid w:val="00792814"/>
    <w:rsid w:val="007B0259"/>
    <w:rsid w:val="007B615B"/>
    <w:rsid w:val="007C39A3"/>
    <w:rsid w:val="007C6013"/>
    <w:rsid w:val="007D1583"/>
    <w:rsid w:val="007D4ECE"/>
    <w:rsid w:val="007E3E72"/>
    <w:rsid w:val="007E5FE8"/>
    <w:rsid w:val="00805E25"/>
    <w:rsid w:val="00813354"/>
    <w:rsid w:val="00821CFF"/>
    <w:rsid w:val="00824AA7"/>
    <w:rsid w:val="00825609"/>
    <w:rsid w:val="00835DA0"/>
    <w:rsid w:val="00844D1E"/>
    <w:rsid w:val="00852B0E"/>
    <w:rsid w:val="0086208F"/>
    <w:rsid w:val="00865FDA"/>
    <w:rsid w:val="008719EE"/>
    <w:rsid w:val="008725BF"/>
    <w:rsid w:val="00874B1E"/>
    <w:rsid w:val="0087620E"/>
    <w:rsid w:val="00880D07"/>
    <w:rsid w:val="00891BF9"/>
    <w:rsid w:val="0089285D"/>
    <w:rsid w:val="008D02F8"/>
    <w:rsid w:val="008D3742"/>
    <w:rsid w:val="008D6628"/>
    <w:rsid w:val="008E0CE2"/>
    <w:rsid w:val="008F205B"/>
    <w:rsid w:val="008F4E61"/>
    <w:rsid w:val="008F4FD5"/>
    <w:rsid w:val="008F6E99"/>
    <w:rsid w:val="00902F36"/>
    <w:rsid w:val="00907A95"/>
    <w:rsid w:val="00913472"/>
    <w:rsid w:val="00920C5A"/>
    <w:rsid w:val="00920CAC"/>
    <w:rsid w:val="00924B15"/>
    <w:rsid w:val="009505FA"/>
    <w:rsid w:val="00964A04"/>
    <w:rsid w:val="00964DBC"/>
    <w:rsid w:val="00966755"/>
    <w:rsid w:val="0097145E"/>
    <w:rsid w:val="009777B4"/>
    <w:rsid w:val="00977B51"/>
    <w:rsid w:val="00980894"/>
    <w:rsid w:val="009911C3"/>
    <w:rsid w:val="0099234E"/>
    <w:rsid w:val="009945D1"/>
    <w:rsid w:val="0099639A"/>
    <w:rsid w:val="00996631"/>
    <w:rsid w:val="009A7E47"/>
    <w:rsid w:val="009B3E84"/>
    <w:rsid w:val="009C5026"/>
    <w:rsid w:val="009C6802"/>
    <w:rsid w:val="009C6E4F"/>
    <w:rsid w:val="009D03F0"/>
    <w:rsid w:val="009D4B15"/>
    <w:rsid w:val="009D5AC5"/>
    <w:rsid w:val="009E2526"/>
    <w:rsid w:val="009E5FE9"/>
    <w:rsid w:val="009F2A6A"/>
    <w:rsid w:val="009F3DCA"/>
    <w:rsid w:val="009F3E63"/>
    <w:rsid w:val="00A002DD"/>
    <w:rsid w:val="00A06586"/>
    <w:rsid w:val="00A06DB5"/>
    <w:rsid w:val="00A2602B"/>
    <w:rsid w:val="00A32D4C"/>
    <w:rsid w:val="00A446FD"/>
    <w:rsid w:val="00A577F2"/>
    <w:rsid w:val="00A67D59"/>
    <w:rsid w:val="00A85AA7"/>
    <w:rsid w:val="00A87E41"/>
    <w:rsid w:val="00A9200C"/>
    <w:rsid w:val="00A92A59"/>
    <w:rsid w:val="00A97040"/>
    <w:rsid w:val="00AA7020"/>
    <w:rsid w:val="00AB159F"/>
    <w:rsid w:val="00AB2791"/>
    <w:rsid w:val="00AB7CF7"/>
    <w:rsid w:val="00AC1641"/>
    <w:rsid w:val="00AC3A32"/>
    <w:rsid w:val="00AD756C"/>
    <w:rsid w:val="00AD7F48"/>
    <w:rsid w:val="00AE6B4C"/>
    <w:rsid w:val="00AF66D7"/>
    <w:rsid w:val="00B03F4C"/>
    <w:rsid w:val="00B2394C"/>
    <w:rsid w:val="00B25136"/>
    <w:rsid w:val="00B26606"/>
    <w:rsid w:val="00B27D06"/>
    <w:rsid w:val="00B35A7F"/>
    <w:rsid w:val="00B36639"/>
    <w:rsid w:val="00B427A6"/>
    <w:rsid w:val="00B50D7E"/>
    <w:rsid w:val="00B513EE"/>
    <w:rsid w:val="00B53A06"/>
    <w:rsid w:val="00B674C8"/>
    <w:rsid w:val="00B82597"/>
    <w:rsid w:val="00B9004B"/>
    <w:rsid w:val="00BA3B7B"/>
    <w:rsid w:val="00BA5404"/>
    <w:rsid w:val="00BA696D"/>
    <w:rsid w:val="00BB7134"/>
    <w:rsid w:val="00BC1A65"/>
    <w:rsid w:val="00BD68BB"/>
    <w:rsid w:val="00BF1B68"/>
    <w:rsid w:val="00C0019B"/>
    <w:rsid w:val="00C03121"/>
    <w:rsid w:val="00C053A9"/>
    <w:rsid w:val="00C314BB"/>
    <w:rsid w:val="00C34516"/>
    <w:rsid w:val="00C46574"/>
    <w:rsid w:val="00C514FF"/>
    <w:rsid w:val="00C56404"/>
    <w:rsid w:val="00C70419"/>
    <w:rsid w:val="00C7504D"/>
    <w:rsid w:val="00C81F90"/>
    <w:rsid w:val="00C915D1"/>
    <w:rsid w:val="00C92164"/>
    <w:rsid w:val="00CB52D1"/>
    <w:rsid w:val="00CC1ED8"/>
    <w:rsid w:val="00CD5B4F"/>
    <w:rsid w:val="00CE2221"/>
    <w:rsid w:val="00CF284D"/>
    <w:rsid w:val="00D02985"/>
    <w:rsid w:val="00D05A94"/>
    <w:rsid w:val="00D23776"/>
    <w:rsid w:val="00D30856"/>
    <w:rsid w:val="00D36258"/>
    <w:rsid w:val="00D3770E"/>
    <w:rsid w:val="00D52643"/>
    <w:rsid w:val="00D702E3"/>
    <w:rsid w:val="00D75197"/>
    <w:rsid w:val="00D80AEA"/>
    <w:rsid w:val="00D8383D"/>
    <w:rsid w:val="00D84272"/>
    <w:rsid w:val="00DA4C8A"/>
    <w:rsid w:val="00DA5523"/>
    <w:rsid w:val="00DE24C4"/>
    <w:rsid w:val="00DF04C8"/>
    <w:rsid w:val="00DF060A"/>
    <w:rsid w:val="00DF3BC9"/>
    <w:rsid w:val="00E00CD0"/>
    <w:rsid w:val="00E17812"/>
    <w:rsid w:val="00E23F7F"/>
    <w:rsid w:val="00E25A18"/>
    <w:rsid w:val="00E27E0D"/>
    <w:rsid w:val="00E307C9"/>
    <w:rsid w:val="00E311DE"/>
    <w:rsid w:val="00E325EF"/>
    <w:rsid w:val="00E41B87"/>
    <w:rsid w:val="00E47025"/>
    <w:rsid w:val="00E52FD8"/>
    <w:rsid w:val="00E55412"/>
    <w:rsid w:val="00E661F6"/>
    <w:rsid w:val="00E67CAC"/>
    <w:rsid w:val="00E72549"/>
    <w:rsid w:val="00E7412D"/>
    <w:rsid w:val="00E81D1E"/>
    <w:rsid w:val="00E83602"/>
    <w:rsid w:val="00E939FF"/>
    <w:rsid w:val="00E97038"/>
    <w:rsid w:val="00EA078F"/>
    <w:rsid w:val="00EA4416"/>
    <w:rsid w:val="00EA49CC"/>
    <w:rsid w:val="00EB56B2"/>
    <w:rsid w:val="00EB769D"/>
    <w:rsid w:val="00ED1384"/>
    <w:rsid w:val="00EE7EAB"/>
    <w:rsid w:val="00EF2DE3"/>
    <w:rsid w:val="00F22CB7"/>
    <w:rsid w:val="00F22FC7"/>
    <w:rsid w:val="00F24DBB"/>
    <w:rsid w:val="00F332DE"/>
    <w:rsid w:val="00F57EFC"/>
    <w:rsid w:val="00F64A7B"/>
    <w:rsid w:val="00F655FB"/>
    <w:rsid w:val="00F80006"/>
    <w:rsid w:val="00F82A74"/>
    <w:rsid w:val="00F8442E"/>
    <w:rsid w:val="00F879DA"/>
    <w:rsid w:val="00F87D87"/>
    <w:rsid w:val="00F90399"/>
    <w:rsid w:val="00F9129F"/>
    <w:rsid w:val="00F92F40"/>
    <w:rsid w:val="00F946FE"/>
    <w:rsid w:val="00FA35AF"/>
    <w:rsid w:val="00FA3966"/>
    <w:rsid w:val="00FB5FC2"/>
    <w:rsid w:val="00FC5DE1"/>
    <w:rsid w:val="00FD54CC"/>
    <w:rsid w:val="00FD6C52"/>
    <w:rsid w:val="00FE1DAA"/>
    <w:rsid w:val="00FE7B69"/>
    <w:rsid w:val="00FF18E9"/>
    <w:rsid w:val="00FF7563"/>
    <w:rsid w:val="20B51160"/>
    <w:rsid w:val="620A41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72E7"/>
  <w15:docId w15:val="{8E5E5D81-EEBF-4090-B3A4-7B8BC401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Body2">
    <w:name w:val="Body 2"/>
    <w:qFormat/>
    <w:pPr>
      <w:suppressAutoHyphens/>
      <w:spacing w:after="40"/>
      <w:jc w:val="both"/>
    </w:pPr>
    <w:rPr>
      <w:rFonts w:eastAsia="Arial Unicode MS" w:cs="Arial Unicode MS"/>
      <w:color w:val="000000"/>
      <w:sz w:val="22"/>
      <w:szCs w:val="22"/>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qFormat/>
    <w:pPr>
      <w:outlineLvl w:val="0"/>
    </w:pPr>
    <w:rPr>
      <w:rFonts w:eastAsia="Arial Unicode MS" w:cs="Arial Unicode MS"/>
      <w:b/>
      <w:bCs/>
      <w:caps/>
      <w:color w:val="434343"/>
      <w:spacing w:val="4"/>
      <w:sz w:val="22"/>
      <w:szCs w:val="22"/>
    </w:rPr>
  </w:style>
  <w:style w:type="character" w:customStyle="1" w:styleId="HeaderChar">
    <w:name w:val="Header Char"/>
    <w:basedOn w:val="DefaultParagraphFont"/>
    <w:link w:val="Header"/>
    <w:uiPriority w:val="99"/>
    <w:qFormat/>
    <w:rPr>
      <w:rFonts w:ascii="Times New Roman" w:eastAsia="Arial Unicode MS" w:hAnsi="Times New Roman" w:cs="Times New Roman"/>
    </w:rPr>
  </w:style>
  <w:style w:type="character" w:customStyle="1" w:styleId="FooterChar">
    <w:name w:val="Footer Char"/>
    <w:basedOn w:val="DefaultParagraphFont"/>
    <w:link w:val="Footer"/>
    <w:uiPriority w:val="99"/>
    <w:qFormat/>
    <w:rPr>
      <w:rFonts w:ascii="Times New Roman" w:eastAsia="Arial Unicode MS" w:hAnsi="Times New Roman" w:cs="Times New Roman"/>
    </w:rPr>
  </w:style>
  <w:style w:type="character" w:customStyle="1" w:styleId="CommentTextChar">
    <w:name w:val="Comment Text Char"/>
    <w:basedOn w:val="DefaultParagraphFont"/>
    <w:link w:val="CommentText"/>
    <w:uiPriority w:val="99"/>
    <w:qFormat/>
    <w:rPr>
      <w:rFonts w:ascii="Times New Roman" w:eastAsia="Arial Unicode MS" w:hAnsi="Times New Roman" w:cs="Times New Roman"/>
      <w:sz w:val="20"/>
      <w:szCs w:val="20"/>
    </w:rPr>
  </w:style>
  <w:style w:type="paragraph" w:styleId="BalloonText">
    <w:name w:val="Balloon Text"/>
    <w:basedOn w:val="Normal"/>
    <w:link w:val="BalloonTextChar"/>
    <w:uiPriority w:val="99"/>
    <w:semiHidden/>
    <w:unhideWhenUsed/>
    <w:rsid w:val="00645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BE8"/>
    <w:rPr>
      <w:rFonts w:ascii="Segoe UI" w:eastAsia="Arial Unicode MS" w:hAnsi="Segoe UI" w:cs="Segoe UI"/>
      <w:sz w:val="18"/>
      <w:szCs w:val="18"/>
    </w:rPr>
  </w:style>
  <w:style w:type="character" w:styleId="CommentReference">
    <w:name w:val="annotation reference"/>
    <w:basedOn w:val="DefaultParagraphFont"/>
    <w:uiPriority w:val="99"/>
    <w:semiHidden/>
    <w:unhideWhenUsed/>
    <w:rsid w:val="00645BE8"/>
    <w:rPr>
      <w:sz w:val="16"/>
      <w:szCs w:val="16"/>
    </w:rPr>
  </w:style>
  <w:style w:type="paragraph" w:styleId="CommentSubject">
    <w:name w:val="annotation subject"/>
    <w:basedOn w:val="CommentText"/>
    <w:next w:val="CommentText"/>
    <w:link w:val="CommentSubjectChar"/>
    <w:uiPriority w:val="99"/>
    <w:semiHidden/>
    <w:unhideWhenUsed/>
    <w:rsid w:val="00645BE8"/>
    <w:rPr>
      <w:b/>
      <w:bCs/>
    </w:rPr>
  </w:style>
  <w:style w:type="character" w:customStyle="1" w:styleId="CommentSubjectChar">
    <w:name w:val="Comment Subject Char"/>
    <w:basedOn w:val="CommentTextChar"/>
    <w:link w:val="CommentSubject"/>
    <w:uiPriority w:val="99"/>
    <w:semiHidden/>
    <w:rsid w:val="00645BE8"/>
    <w:rPr>
      <w:rFonts w:ascii="Times New Roman" w:eastAsia="Arial Unicode M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28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9740</Words>
  <Characters>55518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Vilmantas Kirda</dc:creator>
  <cp:lastModifiedBy>Windows User</cp:lastModifiedBy>
  <cp:revision>20</cp:revision>
  <dcterms:created xsi:type="dcterms:W3CDTF">2026-03-27T07:10:00Z</dcterms:created>
  <dcterms:modified xsi:type="dcterms:W3CDTF">2026-05-14T09:00:00Z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225A46DA9F9B4202A2A186D158D5E4BE_12</vt:lpwstr>
  </property>
</Properties>
</file>