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B" w:rsidRPr="00E21E56" w:rsidRDefault="0036647B" w:rsidP="0036647B">
      <w:pPr>
        <w:spacing w:before="240" w:after="120"/>
        <w:jc w:val="center"/>
        <w:rPr>
          <w:b/>
          <w:caps/>
        </w:rPr>
      </w:pPr>
      <w:r w:rsidRPr="00E21E56">
        <w:rPr>
          <w:b/>
          <w:caps/>
        </w:rPr>
        <w:t>Gynybos resursų agentūra prie KRAŠTO APSAUGOS MINISTERIJOS</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VIEŠOJO PIRKIMO „STRIUKĖS IR ŽIEMINĖS APRANGOS KOMPLEKTAI“</w:t>
      </w:r>
    </w:p>
    <w:p w:rsidR="00492BB6" w:rsidRDefault="0036647B" w:rsidP="0036647B">
      <w:pPr>
        <w:jc w:val="center"/>
        <w:rPr>
          <w:b/>
          <w:color w:val="000000"/>
          <w:lang w:val="lt-LT"/>
        </w:rPr>
      </w:pPr>
      <w:r w:rsidRPr="00F47746">
        <w:rPr>
          <w:b/>
          <w:color w:val="000000"/>
          <w:lang w:val="lt-LT"/>
        </w:rPr>
        <w:t>KOMISIJ</w:t>
      </w:r>
      <w:r>
        <w:rPr>
          <w:b/>
          <w:color w:val="000000"/>
          <w:lang w:val="lt-LT"/>
        </w:rPr>
        <w:t>A</w:t>
      </w: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pStyle w:val="Header"/>
        <w:jc w:val="center"/>
        <w:outlineLvl w:val="0"/>
        <w:rPr>
          <w:rFonts w:asciiTheme="minorHAnsi" w:eastAsiaTheme="minorHAnsi" w:hAnsiTheme="minorHAnsi" w:cstheme="minorBidi"/>
          <w:sz w:val="24"/>
          <w:szCs w:val="24"/>
        </w:rPr>
      </w:pPr>
      <w:r>
        <w:rPr>
          <w:b/>
          <w:sz w:val="24"/>
          <w:szCs w:val="24"/>
        </w:rPr>
        <w:t xml:space="preserve">Dalyviams                         </w:t>
      </w:r>
      <w:r>
        <w:rPr>
          <w:sz w:val="24"/>
          <w:szCs w:val="24"/>
        </w:rPr>
        <w:t xml:space="preserve">         </w:t>
      </w:r>
      <w:r>
        <w:rPr>
          <w:rFonts w:eastAsiaTheme="minorHAnsi"/>
          <w:sz w:val="24"/>
          <w:szCs w:val="24"/>
        </w:rPr>
        <w:t xml:space="preserve">                                                              </w:t>
      </w:r>
      <w:r w:rsidR="00791BBD">
        <w:rPr>
          <w:rFonts w:eastAsiaTheme="minorHAnsi"/>
          <w:sz w:val="24"/>
          <w:szCs w:val="24"/>
        </w:rPr>
        <w:t xml:space="preserve">          </w:t>
      </w:r>
      <w:r>
        <w:rPr>
          <w:rFonts w:eastAsiaTheme="minorHAnsi"/>
          <w:sz w:val="24"/>
          <w:szCs w:val="24"/>
        </w:rPr>
        <w:t xml:space="preserve">  2026-0</w:t>
      </w:r>
      <w:r w:rsidR="001346E9">
        <w:rPr>
          <w:rFonts w:eastAsiaTheme="minorHAnsi"/>
          <w:sz w:val="24"/>
          <w:szCs w:val="24"/>
        </w:rPr>
        <w:t>5</w:t>
      </w:r>
      <w:r>
        <w:rPr>
          <w:rFonts w:eastAsiaTheme="minorHAnsi"/>
          <w:sz w:val="24"/>
          <w:szCs w:val="24"/>
        </w:rPr>
        <w:t>-</w:t>
      </w:r>
      <w:r w:rsidR="0052244B">
        <w:rPr>
          <w:rFonts w:eastAsiaTheme="minorHAnsi"/>
          <w:sz w:val="24"/>
          <w:szCs w:val="24"/>
        </w:rPr>
        <w:t>15</w:t>
      </w:r>
      <w:r>
        <w:rPr>
          <w:rFonts w:eastAsiaTheme="minorHAnsi"/>
          <w:sz w:val="24"/>
          <w:szCs w:val="24"/>
        </w:rPr>
        <w:t xml:space="preserve"> Nr.</w:t>
      </w:r>
      <w:r w:rsidR="00BB6C3A">
        <w:rPr>
          <w:rFonts w:eastAsiaTheme="minorHAnsi"/>
          <w:sz w:val="24"/>
          <w:szCs w:val="24"/>
        </w:rPr>
        <w:t>8</w:t>
      </w:r>
      <w:r w:rsidR="0052244B">
        <w:rPr>
          <w:rFonts w:eastAsiaTheme="minorHAnsi"/>
          <w:sz w:val="24"/>
          <w:szCs w:val="24"/>
        </w:rPr>
        <w:t>106</w:t>
      </w:r>
      <w:r w:rsidR="00C40F4A">
        <w:rPr>
          <w:rFonts w:eastAsiaTheme="minorHAnsi"/>
          <w:sz w:val="24"/>
          <w:szCs w:val="24"/>
        </w:rPr>
        <w:t>-1</w:t>
      </w:r>
      <w:r>
        <w:rPr>
          <w:rFonts w:asciiTheme="minorHAnsi" w:eastAsiaTheme="minorHAnsi" w:hAnsiTheme="minorHAnsi" w:cstheme="minorBidi"/>
          <w:sz w:val="24"/>
          <w:szCs w:val="24"/>
        </w:rPr>
        <w:tab/>
      </w: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tabs>
          <w:tab w:val="left" w:pos="567"/>
        </w:tabs>
        <w:jc w:val="both"/>
        <w:outlineLvl w:val="0"/>
      </w:pPr>
      <w:r>
        <w:rPr>
          <w:b/>
        </w:rPr>
        <w:t>DĖL PIRKIMO SĄLYGŲ</w:t>
      </w:r>
      <w:r w:rsidR="001346E9">
        <w:rPr>
          <w:b/>
        </w:rPr>
        <w:t xml:space="preserve"> PATIKSLINIMO</w:t>
      </w:r>
      <w:r w:rsidR="007241CE">
        <w:rPr>
          <w:b/>
        </w:rPr>
        <w:tab/>
        <w:t xml:space="preserve"> </w:t>
      </w:r>
    </w:p>
    <w:p w:rsidR="0036647B" w:rsidRDefault="0036647B" w:rsidP="0036647B">
      <w:pPr>
        <w:jc w:val="center"/>
      </w:pPr>
    </w:p>
    <w:p w:rsidR="0036647B" w:rsidRDefault="0036647B" w:rsidP="0036647B">
      <w:pPr>
        <w:jc w:val="center"/>
      </w:pPr>
    </w:p>
    <w:p w:rsidR="009C0F7A" w:rsidRDefault="0036647B" w:rsidP="009C0F7A">
      <w:pPr>
        <w:ind w:firstLine="708"/>
        <w:jc w:val="both"/>
        <w:outlineLvl w:val="0"/>
        <w:rPr>
          <w:lang w:val="lt-LT"/>
        </w:rPr>
      </w:pPr>
      <w:r w:rsidRPr="007241CE">
        <w:rPr>
          <w:lang w:val="lt-LT"/>
        </w:rPr>
        <w:t>Gynybos resursų agentūra prie Krašto apsaugos ministerijos (toliau – perkančioji organizacija arba GRA) 202</w:t>
      </w:r>
      <w:r w:rsidR="00724724" w:rsidRPr="007241CE">
        <w:rPr>
          <w:lang w:val="lt-LT"/>
        </w:rPr>
        <w:t>6</w:t>
      </w:r>
      <w:r w:rsidRPr="007241CE">
        <w:rPr>
          <w:lang w:val="lt-LT"/>
        </w:rPr>
        <w:t xml:space="preserve"> </w:t>
      </w:r>
      <w:r w:rsidR="00724724" w:rsidRPr="007241CE">
        <w:rPr>
          <w:lang w:val="lt-LT"/>
        </w:rPr>
        <w:t>balandžio</w:t>
      </w:r>
      <w:r w:rsidRPr="007241CE">
        <w:rPr>
          <w:lang w:val="lt-LT"/>
        </w:rPr>
        <w:t xml:space="preserve"> </w:t>
      </w:r>
      <w:r w:rsidR="002A564B" w:rsidRPr="007241CE">
        <w:rPr>
          <w:lang w:val="lt-LT"/>
        </w:rPr>
        <w:t xml:space="preserve">7 </w:t>
      </w:r>
      <w:r w:rsidRPr="007241CE">
        <w:rPr>
          <w:lang w:val="lt-LT"/>
        </w:rPr>
        <w:t xml:space="preserve">d. Centrinėje viešųjų pirkimų informacinėje sistemoje (toliau – CVP IS) (pirkimo Nr. </w:t>
      </w:r>
      <w:r w:rsidR="00724724" w:rsidRPr="007241CE">
        <w:rPr>
          <w:lang w:val="lt-LT"/>
        </w:rPr>
        <w:t>7248532</w:t>
      </w:r>
      <w:r w:rsidRPr="007241CE">
        <w:rPr>
          <w:lang w:val="lt-LT"/>
        </w:rPr>
        <w:t xml:space="preserve">) paskelbė striukių </w:t>
      </w:r>
      <w:r w:rsidR="00724724" w:rsidRPr="007241CE">
        <w:rPr>
          <w:lang w:val="lt-LT"/>
        </w:rPr>
        <w:t>ir žieminės aprangos komplektų</w:t>
      </w:r>
      <w:r w:rsidRPr="007241CE">
        <w:rPr>
          <w:lang w:val="lt-LT"/>
        </w:rPr>
        <w:t xml:space="preserve"> viešojo pirkimo atvirą konkursą (toliau - pirkimas), kuris vykdomas CVP IS priemonėmis, pasiekiamomis adresu </w:t>
      </w:r>
      <w:hyperlink r:id="rId5" w:history="1">
        <w:r w:rsidRPr="007241CE">
          <w:rPr>
            <w:rStyle w:val="Hyperlink"/>
            <w:lang w:val="lt-LT"/>
          </w:rPr>
          <w:t>https://pirkimai.eviesiejipirkimai.lt/</w:t>
        </w:r>
      </w:hyperlink>
      <w:r w:rsidRPr="007241CE">
        <w:rPr>
          <w:lang w:val="lt-LT"/>
        </w:rPr>
        <w:t>.</w:t>
      </w:r>
      <w:r w:rsidR="009C0F7A" w:rsidRPr="007241CE">
        <w:rPr>
          <w:lang w:val="lt-LT"/>
        </w:rPr>
        <w:t xml:space="preserve"> Pirkimas skaidomas į 5 (penkias) pirkimo dalis</w:t>
      </w:r>
      <w:r w:rsidR="009C0F7A">
        <w:rPr>
          <w:lang w:val="lt-LT"/>
        </w:rPr>
        <w:t>:</w:t>
      </w:r>
    </w:p>
    <w:p w:rsidR="009C0F7A" w:rsidRPr="0098674C" w:rsidRDefault="009C0F7A" w:rsidP="009C0F7A">
      <w:pPr>
        <w:ind w:firstLine="708"/>
        <w:jc w:val="both"/>
        <w:outlineLvl w:val="0"/>
        <w:rPr>
          <w:lang w:val="lt-LT"/>
        </w:rPr>
      </w:pPr>
      <w:r>
        <w:rPr>
          <w:lang w:val="lt-LT"/>
        </w:rPr>
        <w:t>1-a pirkimo dalis „</w:t>
      </w:r>
      <w:r w:rsidRPr="0098674C">
        <w:rPr>
          <w:lang w:val="lt-LT"/>
        </w:rPr>
        <w:t xml:space="preserve"> Striukė universali (lauko uniformos 5 sluoksnis)</w:t>
      </w:r>
      <w:r>
        <w:rPr>
          <w:lang w:val="lt-LT"/>
        </w:rPr>
        <w:t xml:space="preserve">“ (toliau </w:t>
      </w:r>
      <w:r w:rsidRPr="0098674C">
        <w:rPr>
          <w:lang w:val="lt-LT"/>
        </w:rPr>
        <w:t xml:space="preserve"> - 1-a pirkimo dalis</w:t>
      </w:r>
      <w:r>
        <w:rPr>
          <w:lang w:val="lt-LT"/>
        </w:rPr>
        <w:t>)</w:t>
      </w:r>
    </w:p>
    <w:p w:rsidR="009C0F7A" w:rsidRPr="0098674C" w:rsidRDefault="009C0F7A" w:rsidP="009C0F7A">
      <w:pPr>
        <w:ind w:firstLine="708"/>
        <w:jc w:val="both"/>
        <w:outlineLvl w:val="0"/>
        <w:rPr>
          <w:lang w:val="lt-LT"/>
        </w:rPr>
      </w:pPr>
      <w:r w:rsidRPr="0098674C">
        <w:rPr>
          <w:lang w:val="lt-LT"/>
        </w:rPr>
        <w:t>2</w:t>
      </w:r>
      <w:r>
        <w:rPr>
          <w:lang w:val="lt-LT"/>
        </w:rPr>
        <w:t>-a pirkimo dalis „</w:t>
      </w:r>
      <w:r w:rsidRPr="0098674C">
        <w:rPr>
          <w:lang w:val="lt-LT"/>
        </w:rPr>
        <w:t xml:space="preserve"> Striukė sportinė</w:t>
      </w:r>
      <w:r>
        <w:rPr>
          <w:lang w:val="lt-LT"/>
        </w:rPr>
        <w:t xml:space="preserve">“ (toliau </w:t>
      </w:r>
      <w:r w:rsidRPr="0098674C">
        <w:rPr>
          <w:lang w:val="lt-LT"/>
        </w:rPr>
        <w:t xml:space="preserve"> – 2-a pirkimo dalis</w:t>
      </w:r>
      <w:r>
        <w:rPr>
          <w:lang w:val="lt-LT"/>
        </w:rPr>
        <w:t>)</w:t>
      </w:r>
    </w:p>
    <w:p w:rsidR="009C0F7A" w:rsidRPr="0098674C" w:rsidRDefault="009C0F7A" w:rsidP="009C0F7A">
      <w:pPr>
        <w:ind w:firstLine="708"/>
        <w:jc w:val="both"/>
        <w:outlineLvl w:val="0"/>
        <w:rPr>
          <w:lang w:val="lt-LT"/>
        </w:rPr>
      </w:pPr>
      <w:r>
        <w:rPr>
          <w:lang w:val="lt-LT"/>
        </w:rPr>
        <w:t>3-iai pirkimo dalis „</w:t>
      </w:r>
      <w:r w:rsidRPr="0098674C">
        <w:rPr>
          <w:lang w:val="lt-LT"/>
        </w:rPr>
        <w:t xml:space="preserve"> Striukės ir kelnės žieminės aprangos komplekto</w:t>
      </w:r>
      <w:r>
        <w:rPr>
          <w:lang w:val="lt-LT"/>
        </w:rPr>
        <w:t>“ (toliau -</w:t>
      </w:r>
      <w:r w:rsidRPr="0098674C">
        <w:rPr>
          <w:lang w:val="lt-LT"/>
        </w:rPr>
        <w:t xml:space="preserve"> 3-ia pirkimo dalis</w:t>
      </w:r>
      <w:r>
        <w:rPr>
          <w:lang w:val="lt-LT"/>
        </w:rPr>
        <w:t>)</w:t>
      </w:r>
      <w:r w:rsidRPr="0098674C">
        <w:rPr>
          <w:lang w:val="lt-LT"/>
        </w:rPr>
        <w:t xml:space="preserve">  </w:t>
      </w:r>
    </w:p>
    <w:p w:rsidR="009C0F7A" w:rsidRPr="0098674C" w:rsidRDefault="009C0F7A" w:rsidP="009C0F7A">
      <w:pPr>
        <w:ind w:firstLine="708"/>
        <w:jc w:val="both"/>
        <w:outlineLvl w:val="0"/>
        <w:rPr>
          <w:lang w:val="lt-LT"/>
        </w:rPr>
      </w:pPr>
      <w:r>
        <w:rPr>
          <w:lang w:val="lt-LT"/>
        </w:rPr>
        <w:t>4-a pirkimo dalis „</w:t>
      </w:r>
      <w:r w:rsidRPr="0098674C">
        <w:rPr>
          <w:lang w:val="lt-LT"/>
        </w:rPr>
        <w:t xml:space="preserve"> Striukės ir kelnės žieminės aprangos komplekto</w:t>
      </w:r>
      <w:r>
        <w:rPr>
          <w:lang w:val="lt-LT"/>
        </w:rPr>
        <w:t>“ (toliau -</w:t>
      </w:r>
      <w:r w:rsidRPr="0098674C">
        <w:rPr>
          <w:lang w:val="lt-LT"/>
        </w:rPr>
        <w:t xml:space="preserve"> 4-a pirkimo dalis</w:t>
      </w:r>
      <w:r>
        <w:rPr>
          <w:lang w:val="lt-LT"/>
        </w:rPr>
        <w:t>)</w:t>
      </w:r>
    </w:p>
    <w:p w:rsidR="0036647B" w:rsidRDefault="009C0F7A" w:rsidP="009C0F7A">
      <w:pPr>
        <w:ind w:firstLine="709"/>
        <w:jc w:val="both"/>
        <w:outlineLvl w:val="0"/>
        <w:rPr>
          <w:lang w:val="lt-LT"/>
        </w:rPr>
      </w:pPr>
      <w:r>
        <w:rPr>
          <w:lang w:val="lt-LT"/>
        </w:rPr>
        <w:t>5-a pirkimo dalis „</w:t>
      </w:r>
      <w:r w:rsidRPr="0098674C">
        <w:rPr>
          <w:lang w:val="lt-LT"/>
        </w:rPr>
        <w:t>Striukės ir kelnės žieminės aprangos komplekto</w:t>
      </w:r>
      <w:r>
        <w:rPr>
          <w:lang w:val="lt-LT"/>
        </w:rPr>
        <w:t>“ (toliau -</w:t>
      </w:r>
      <w:r w:rsidRPr="0098674C">
        <w:rPr>
          <w:lang w:val="lt-LT"/>
        </w:rPr>
        <w:t xml:space="preserve"> 5-a pirkimo dalis</w:t>
      </w:r>
      <w:r>
        <w:rPr>
          <w:lang w:val="lt-LT"/>
        </w:rPr>
        <w:t>)</w:t>
      </w:r>
      <w:r w:rsidRPr="0098674C">
        <w:rPr>
          <w:lang w:val="lt-LT"/>
        </w:rPr>
        <w:t>.</w:t>
      </w:r>
    </w:p>
    <w:p w:rsidR="00F07B50" w:rsidRDefault="00F07B50" w:rsidP="009C0F7A">
      <w:pPr>
        <w:ind w:firstLine="709"/>
        <w:jc w:val="both"/>
        <w:outlineLvl w:val="0"/>
        <w:rPr>
          <w:lang w:val="lt-LT"/>
        </w:rPr>
      </w:pPr>
    </w:p>
    <w:p w:rsidR="001346E9" w:rsidRDefault="007241CE" w:rsidP="009C0F7A">
      <w:pPr>
        <w:ind w:firstLine="709"/>
        <w:jc w:val="both"/>
        <w:outlineLvl w:val="0"/>
        <w:rPr>
          <w:lang w:val="lt-LT"/>
        </w:rPr>
      </w:pPr>
      <w:r w:rsidRPr="007241CE">
        <w:rPr>
          <w:lang w:val="lt-LT"/>
        </w:rPr>
        <w:t xml:space="preserve">Informuojame, kad </w:t>
      </w:r>
      <w:r w:rsidR="001346E9">
        <w:rPr>
          <w:lang w:val="lt-LT"/>
        </w:rPr>
        <w:t>atlikti šie patikslinimai pirkimo dokumentuose:</w:t>
      </w:r>
    </w:p>
    <w:p w:rsidR="001346E9" w:rsidRPr="001346E9" w:rsidRDefault="000A5D34" w:rsidP="0052244B">
      <w:pPr>
        <w:pStyle w:val="ListParagraph"/>
        <w:numPr>
          <w:ilvl w:val="0"/>
          <w:numId w:val="4"/>
        </w:numPr>
        <w:jc w:val="both"/>
        <w:outlineLvl w:val="0"/>
        <w:rPr>
          <w:lang w:val="lt-LT"/>
        </w:rPr>
      </w:pPr>
      <w:r>
        <w:rPr>
          <w:lang w:val="lt-LT"/>
        </w:rPr>
        <w:t>P</w:t>
      </w:r>
      <w:r w:rsidR="001346E9" w:rsidRPr="001346E9">
        <w:rPr>
          <w:lang w:val="lt-LT"/>
        </w:rPr>
        <w:t>atikslint</w:t>
      </w:r>
      <w:r w:rsidR="001346E9">
        <w:rPr>
          <w:lang w:val="lt-LT"/>
        </w:rPr>
        <w:t>as</w:t>
      </w:r>
      <w:r w:rsidR="001346E9" w:rsidRPr="001346E9">
        <w:rPr>
          <w:lang w:val="lt-LT"/>
        </w:rPr>
        <w:t xml:space="preserve"> pirkimo sąlygų </w:t>
      </w:r>
      <w:r w:rsidR="0052244B" w:rsidRPr="0052244B">
        <w:rPr>
          <w:lang w:val="lt-LT"/>
        </w:rPr>
        <w:t>5.11.4 punkt</w:t>
      </w:r>
      <w:r w:rsidR="0052244B">
        <w:rPr>
          <w:lang w:val="lt-LT"/>
        </w:rPr>
        <w:t>as</w:t>
      </w:r>
      <w:r w:rsidR="0052244B" w:rsidRPr="0052244B">
        <w:rPr>
          <w:lang w:val="lt-LT"/>
        </w:rPr>
        <w:t xml:space="preserve"> taip:</w:t>
      </w:r>
    </w:p>
    <w:p w:rsidR="0052244B" w:rsidRPr="00A40744" w:rsidRDefault="0052244B" w:rsidP="0052244B">
      <w:pPr>
        <w:pStyle w:val="Body2"/>
        <w:ind w:firstLine="709"/>
        <w:rPr>
          <w:b/>
          <w:color w:val="auto"/>
          <w:lang w:val="lt-LT"/>
        </w:rPr>
      </w:pPr>
      <w:r>
        <w:rPr>
          <w:b/>
          <w:color w:val="auto"/>
          <w:lang w:val="lt-LT"/>
        </w:rPr>
        <w:t>„</w:t>
      </w:r>
      <w:r w:rsidRPr="00A40744">
        <w:rPr>
          <w:b/>
          <w:color w:val="auto"/>
          <w:lang w:val="lt-LT"/>
        </w:rPr>
        <w:t>5.11.4.</w:t>
      </w:r>
      <w:r w:rsidRPr="00A40744">
        <w:rPr>
          <w:b/>
          <w:color w:val="auto"/>
          <w:lang w:val="lt-LT"/>
        </w:rPr>
        <w:tab/>
      </w:r>
      <w:r>
        <w:rPr>
          <w:b/>
          <w:color w:val="auto"/>
          <w:lang w:val="lt-LT"/>
        </w:rPr>
        <w:t xml:space="preserve"> </w:t>
      </w:r>
      <w:r w:rsidRPr="00A40744">
        <w:rPr>
          <w:b/>
          <w:color w:val="auto"/>
          <w:lang w:val="lt-LT"/>
        </w:rPr>
        <w:t xml:space="preserve">Akredituotos pagal EN ISO/IEC 17025 standartą laboratorijos tyrimų protokolai </w:t>
      </w:r>
      <w:r w:rsidRPr="00A40744">
        <w:rPr>
          <w:b/>
          <w:i/>
          <w:color w:val="auto"/>
          <w:lang w:val="lt-LT"/>
        </w:rPr>
        <w:t>(iki pasiūlymų pateikimo termino pateikiami dokumentų originalai kartu su ne mažiau kaip 2 (dviem) ilginiais metrais tirto audinio pavyzdžiu, kuris turėtų laboratorijos atžymą. Pašiltinimo medžiagos pavyzdys nereikalaujamas, o laboratorijos bandymų protokolų</w:t>
      </w:r>
      <w:r w:rsidRPr="00A40744">
        <w:rPr>
          <w:i/>
          <w:color w:val="auto"/>
        </w:rPr>
        <w:t xml:space="preserve"> </w:t>
      </w:r>
      <w:r w:rsidRPr="00A40744">
        <w:rPr>
          <w:b/>
          <w:i/>
          <w:color w:val="auto"/>
          <w:lang w:val="lt-LT"/>
        </w:rPr>
        <w:t>skenuotos kopijos pateikiamos CVP IS priemonėmis kartu su pasiūlymu. Perkančiosios organizacijos atskiru pareikalavimu tiekėjas privalės pateikti pašiltinimo medžiagos laboratorijos bandymų protokolo originalą)</w:t>
      </w:r>
    </w:p>
    <w:p w:rsidR="0052244B" w:rsidRPr="00A40744" w:rsidRDefault="0052244B" w:rsidP="0052244B">
      <w:pPr>
        <w:pStyle w:val="Body2"/>
        <w:ind w:firstLine="709"/>
        <w:rPr>
          <w:b/>
          <w:color w:val="auto"/>
          <w:lang w:val="lt-LT"/>
        </w:rPr>
      </w:pPr>
      <w:r w:rsidRPr="00A40744">
        <w:rPr>
          <w:b/>
          <w:color w:val="auto"/>
          <w:lang w:val="lt-LT"/>
        </w:rPr>
        <w:t xml:space="preserve">Turi būti pateikti šie protokolai: </w:t>
      </w:r>
    </w:p>
    <w:p w:rsidR="0052244B" w:rsidRPr="00A40744" w:rsidRDefault="0052244B" w:rsidP="0052244B">
      <w:pPr>
        <w:pStyle w:val="Body2"/>
        <w:ind w:firstLine="709"/>
        <w:rPr>
          <w:b/>
          <w:i/>
          <w:color w:val="auto"/>
          <w:u w:val="single"/>
          <w:lang w:val="lt-LT"/>
        </w:rPr>
      </w:pPr>
      <w:r w:rsidRPr="00A40744">
        <w:rPr>
          <w:b/>
          <w:i/>
          <w:color w:val="auto"/>
          <w:u w:val="single"/>
          <w:lang w:val="lt-LT"/>
        </w:rPr>
        <w:t>Dėl 1-os pirkim dalies:</w:t>
      </w:r>
    </w:p>
    <w:p w:rsidR="0052244B" w:rsidRPr="00A40744" w:rsidRDefault="0052244B" w:rsidP="0052244B">
      <w:pPr>
        <w:pStyle w:val="Body2"/>
        <w:ind w:firstLine="709"/>
        <w:rPr>
          <w:b/>
          <w:color w:val="auto"/>
          <w:lang w:val="lt-LT"/>
        </w:rPr>
      </w:pPr>
      <w:r w:rsidRPr="00A40744">
        <w:rPr>
          <w:b/>
          <w:color w:val="auto"/>
          <w:lang w:val="lt-LT"/>
        </w:rPr>
        <w:t xml:space="preserve">pagrindinio audinio rodikliais nurodytais pirkimo sąlygų 1 priedo „Techninė specifikacija striukės universalios (lauko uniformos 5 sluoksnis)“ 3 lentelės 1-14 punktuose ir Minimalių aplinkos apsaugos kriterijų IX skyriaus „Tekstilės gaminiai“ </w:t>
      </w:r>
      <w:r w:rsidRPr="00164BAC">
        <w:rPr>
          <w:b/>
          <w:strike/>
          <w:color w:val="FF0000"/>
          <w:lang w:val="lt-LT"/>
        </w:rPr>
        <w:t>9.1.1 ir</w:t>
      </w:r>
      <w:r w:rsidRPr="00164BAC">
        <w:rPr>
          <w:b/>
          <w:color w:val="FF0000"/>
          <w:lang w:val="lt-LT"/>
        </w:rPr>
        <w:t xml:space="preserve"> </w:t>
      </w:r>
      <w:r w:rsidRPr="00A40744">
        <w:rPr>
          <w:b/>
          <w:color w:val="auto"/>
          <w:lang w:val="lt-LT"/>
        </w:rPr>
        <w:t>9.1.2 papunk</w:t>
      </w:r>
      <w:r>
        <w:rPr>
          <w:b/>
          <w:color w:val="auto"/>
          <w:lang w:val="lt-LT"/>
        </w:rPr>
        <w:t>tyje</w:t>
      </w:r>
      <w:r w:rsidRPr="00A40744">
        <w:rPr>
          <w:b/>
          <w:color w:val="auto"/>
          <w:lang w:val="lt-LT"/>
        </w:rPr>
        <w:t>;</w:t>
      </w:r>
    </w:p>
    <w:p w:rsidR="0052244B" w:rsidRPr="00A40744" w:rsidRDefault="0052244B" w:rsidP="0052244B">
      <w:pPr>
        <w:pStyle w:val="Body2"/>
        <w:ind w:firstLine="709"/>
        <w:rPr>
          <w:b/>
          <w:color w:val="auto"/>
          <w:lang w:val="lt-LT"/>
        </w:rPr>
      </w:pPr>
      <w:r w:rsidRPr="00A40744">
        <w:rPr>
          <w:b/>
          <w:color w:val="auto"/>
          <w:lang w:val="lt-LT"/>
        </w:rPr>
        <w:t xml:space="preserve">apsauginio audinio rodikliais nurodytais pirkimo sąlygų 1 priedo „Techninė specifikacija striukės universalios (lauko uniformos 5 sluoksnis)“ 25 punkte ir  4 lentelės  1-11 punktuose ir Minimalių aplinkos apsaugos kriterijų IX skyriaus „Tekstilės gaminiai“ </w:t>
      </w:r>
      <w:r w:rsidRPr="00F8616A">
        <w:rPr>
          <w:b/>
          <w:strike/>
          <w:color w:val="FF0000"/>
          <w:lang w:val="lt-LT"/>
        </w:rPr>
        <w:t>9.1.1 ir</w:t>
      </w:r>
      <w:r w:rsidRPr="00F8616A">
        <w:rPr>
          <w:b/>
          <w:color w:val="FF0000"/>
          <w:lang w:val="lt-LT"/>
        </w:rPr>
        <w:t xml:space="preserve"> </w:t>
      </w:r>
      <w:r w:rsidRPr="00A40744">
        <w:rPr>
          <w:b/>
          <w:color w:val="auto"/>
          <w:lang w:val="lt-LT"/>
        </w:rPr>
        <w:t>9.1.2 papunk</w:t>
      </w:r>
      <w:r>
        <w:rPr>
          <w:b/>
          <w:color w:val="auto"/>
          <w:lang w:val="lt-LT"/>
        </w:rPr>
        <w:t>tyj</w:t>
      </w:r>
      <w:r w:rsidRPr="00A40744">
        <w:rPr>
          <w:b/>
          <w:color w:val="auto"/>
          <w:lang w:val="lt-LT"/>
        </w:rPr>
        <w:t>e</w:t>
      </w:r>
    </w:p>
    <w:p w:rsidR="0052244B" w:rsidRPr="00A40744" w:rsidRDefault="0052244B" w:rsidP="0052244B">
      <w:pPr>
        <w:pStyle w:val="Body2"/>
        <w:ind w:firstLine="709"/>
        <w:rPr>
          <w:b/>
          <w:color w:val="auto"/>
          <w:lang w:val="lt-LT"/>
        </w:rPr>
      </w:pPr>
      <w:r w:rsidRPr="00A40744">
        <w:rPr>
          <w:b/>
          <w:color w:val="auto"/>
          <w:lang w:val="lt-LT"/>
        </w:rPr>
        <w:t xml:space="preserve">pamušalo rodikliais nurodytais pirkimo sąlygų 1 priedo „Techninė specifikacija striukės universalios (lauko uniformos 5 sluoksnis)“ 5 lentelės 1- 10 punktuose ir Minimalių aplinkos apsaugos kriterijų IX skyriaus „Tekstilės gaminiai“ </w:t>
      </w:r>
      <w:r w:rsidRPr="00F8616A">
        <w:rPr>
          <w:b/>
          <w:strike/>
          <w:color w:val="FF0000"/>
          <w:lang w:val="lt-LT"/>
        </w:rPr>
        <w:t>9.1.1 ir</w:t>
      </w:r>
      <w:r w:rsidRPr="00F8616A">
        <w:rPr>
          <w:b/>
          <w:color w:val="FF0000"/>
          <w:lang w:val="lt-LT"/>
        </w:rPr>
        <w:t xml:space="preserve"> </w:t>
      </w:r>
      <w:r w:rsidRPr="00A40744">
        <w:rPr>
          <w:b/>
          <w:color w:val="auto"/>
          <w:lang w:val="lt-LT"/>
        </w:rPr>
        <w:t>9.1.2 papunk</w:t>
      </w:r>
      <w:r>
        <w:rPr>
          <w:b/>
          <w:color w:val="auto"/>
          <w:lang w:val="lt-LT"/>
        </w:rPr>
        <w:t>tyj</w:t>
      </w:r>
      <w:r w:rsidRPr="00A40744">
        <w:rPr>
          <w:b/>
          <w:color w:val="auto"/>
          <w:lang w:val="lt-LT"/>
        </w:rPr>
        <w:t>e;</w:t>
      </w:r>
    </w:p>
    <w:p w:rsidR="0052244B" w:rsidRPr="00A40744" w:rsidRDefault="0052244B" w:rsidP="0052244B">
      <w:pPr>
        <w:pStyle w:val="Body2"/>
        <w:ind w:firstLine="709"/>
        <w:rPr>
          <w:b/>
          <w:color w:val="auto"/>
          <w:lang w:val="lt-LT"/>
        </w:rPr>
      </w:pPr>
      <w:r w:rsidRPr="00A40744">
        <w:rPr>
          <w:b/>
          <w:color w:val="auto"/>
          <w:lang w:val="lt-LT"/>
        </w:rPr>
        <w:t>pašiltinimo medžiagos rodikliais nurodytais pirkimo sąlygų 1 priedo „Techninė specifikacija striukės universalios (lauko uniformos 5 sluoksnis)“ 6 lentelės 1-6 punktuose.</w:t>
      </w:r>
    </w:p>
    <w:p w:rsidR="0052244B" w:rsidRPr="00A40744" w:rsidRDefault="0052244B" w:rsidP="0052244B">
      <w:pPr>
        <w:pStyle w:val="Body2"/>
        <w:ind w:firstLine="709"/>
        <w:rPr>
          <w:b/>
          <w:i/>
          <w:color w:val="auto"/>
          <w:u w:val="single"/>
          <w:lang w:val="lt-LT"/>
        </w:rPr>
      </w:pPr>
      <w:r w:rsidRPr="00A40744">
        <w:rPr>
          <w:b/>
          <w:i/>
          <w:color w:val="auto"/>
          <w:u w:val="single"/>
          <w:lang w:val="lt-LT"/>
        </w:rPr>
        <w:t>Dėl 2-os pirkimo dalies:</w:t>
      </w:r>
    </w:p>
    <w:p w:rsidR="0052244B" w:rsidRPr="00A40744" w:rsidRDefault="0052244B" w:rsidP="0052244B">
      <w:pPr>
        <w:pStyle w:val="Body2"/>
        <w:ind w:firstLine="709"/>
        <w:rPr>
          <w:b/>
          <w:i/>
          <w:color w:val="auto"/>
          <w:lang w:val="lt-LT"/>
        </w:rPr>
      </w:pPr>
      <w:r w:rsidRPr="00A40744">
        <w:rPr>
          <w:b/>
          <w:color w:val="auto"/>
          <w:lang w:val="lt-LT"/>
        </w:rPr>
        <w:lastRenderedPageBreak/>
        <w:t xml:space="preserve">pagrindinės medžiagos rodikliais nurodytais pirkimo sąlygų 1 priedo „Techninė specifikacija sportiniai striukei“ 2 lentelės  1- </w:t>
      </w:r>
      <w:r w:rsidRPr="00E617FB">
        <w:rPr>
          <w:b/>
          <w:color w:val="FF0000"/>
          <w:lang w:val="lt-LT"/>
        </w:rPr>
        <w:t>11</w:t>
      </w:r>
      <w:r w:rsidRPr="00A40744">
        <w:rPr>
          <w:b/>
          <w:color w:val="auto"/>
          <w:lang w:val="lt-LT"/>
        </w:rPr>
        <w:t xml:space="preserve"> ir 14 punktuose ir Minimalių aplinkos apsaugos kriterijų IX skyriaus „Tekstilės gaminiai“ </w:t>
      </w:r>
      <w:r w:rsidRPr="00984B2F">
        <w:rPr>
          <w:b/>
          <w:strike/>
          <w:color w:val="FF0000"/>
          <w:lang w:val="lt-LT"/>
        </w:rPr>
        <w:t>9.1.1 ir</w:t>
      </w:r>
      <w:r w:rsidRPr="00984B2F">
        <w:rPr>
          <w:b/>
          <w:color w:val="FF0000"/>
          <w:lang w:val="lt-LT"/>
        </w:rPr>
        <w:t xml:space="preserve"> </w:t>
      </w:r>
      <w:r w:rsidRPr="00A40744">
        <w:rPr>
          <w:b/>
          <w:color w:val="auto"/>
          <w:lang w:val="lt-LT"/>
        </w:rPr>
        <w:t>9.1.2 papunk</w:t>
      </w:r>
      <w:r>
        <w:rPr>
          <w:b/>
          <w:color w:val="auto"/>
          <w:lang w:val="lt-LT"/>
        </w:rPr>
        <w:t>tyj</w:t>
      </w:r>
      <w:r w:rsidRPr="00A40744">
        <w:rPr>
          <w:b/>
          <w:color w:val="auto"/>
          <w:lang w:val="lt-LT"/>
        </w:rPr>
        <w:t>e .</w:t>
      </w:r>
    </w:p>
    <w:p w:rsidR="0052244B" w:rsidRPr="00A40744" w:rsidRDefault="0052244B" w:rsidP="0052244B">
      <w:pPr>
        <w:pStyle w:val="Body2"/>
        <w:ind w:firstLine="709"/>
        <w:rPr>
          <w:b/>
          <w:i/>
          <w:color w:val="auto"/>
          <w:u w:val="single"/>
          <w:lang w:val="lt-LT"/>
        </w:rPr>
      </w:pPr>
      <w:r w:rsidRPr="00A40744">
        <w:rPr>
          <w:b/>
          <w:i/>
          <w:color w:val="auto"/>
          <w:u w:val="single"/>
          <w:lang w:val="lt-LT"/>
        </w:rPr>
        <w:t>Dėl 3-ios, 4-os ir 5-os pirkimo dalies:</w:t>
      </w:r>
    </w:p>
    <w:p w:rsidR="0052244B" w:rsidRPr="00A40744" w:rsidRDefault="0052244B" w:rsidP="0052244B">
      <w:pPr>
        <w:pStyle w:val="Body2"/>
        <w:ind w:firstLine="709"/>
        <w:rPr>
          <w:b/>
          <w:color w:val="auto"/>
          <w:lang w:val="lt-LT"/>
        </w:rPr>
      </w:pPr>
      <w:r w:rsidRPr="00A40744">
        <w:rPr>
          <w:b/>
          <w:color w:val="auto"/>
          <w:lang w:val="lt-LT"/>
        </w:rPr>
        <w:t>viršaus audinio rodikliais nurodytais pirkimo sąlygų 1 priedo „Techninė specifikacija komplektui žieminės aprangos “ 21 punkte ir 4 lentelės 1-10 punktuose ir Lietuvos Respublikos aplinkos ministro 2011 m. birželio 28 d. įsakym</w:t>
      </w:r>
      <w:r>
        <w:rPr>
          <w:b/>
          <w:color w:val="auto"/>
          <w:lang w:val="lt-LT"/>
        </w:rPr>
        <w:t>u</w:t>
      </w:r>
      <w:r w:rsidRPr="00A40744">
        <w:rPr>
          <w:b/>
          <w:color w:val="auto"/>
          <w:lang w:val="lt-LT"/>
        </w:rPr>
        <w:t xml:space="preserve"> Nr. D1-508 „Dėl </w:t>
      </w:r>
      <w:r w:rsidRPr="00041E29">
        <w:rPr>
          <w:b/>
          <w:color w:val="auto"/>
          <w:lang w:val="lt-LT"/>
        </w:rPr>
        <w:t>aplinkos apsaugos kriterijų taikymo, vykdant žaliuosius pirkimus, tvarkos aprašo patvirtinimo</w:t>
      </w:r>
      <w:r w:rsidRPr="00A40744">
        <w:rPr>
          <w:b/>
          <w:color w:val="auto"/>
          <w:lang w:val="lt-LT"/>
        </w:rPr>
        <w:t xml:space="preserve">“ </w:t>
      </w:r>
      <w:r w:rsidRPr="00041E29">
        <w:rPr>
          <w:b/>
          <w:color w:val="auto"/>
          <w:lang w:val="lt-LT"/>
        </w:rPr>
        <w:t>patvirtintu Aplinkos apsaugos kriterijų taikymo, vykdant žaliuosius pirkimus, tvarkos apraš</w:t>
      </w:r>
      <w:r>
        <w:rPr>
          <w:b/>
          <w:color w:val="auto"/>
          <w:lang w:val="lt-LT"/>
        </w:rPr>
        <w:t xml:space="preserve">o </w:t>
      </w:r>
      <w:r w:rsidRPr="00A40744">
        <w:rPr>
          <w:b/>
          <w:color w:val="auto"/>
          <w:lang w:val="lt-LT"/>
        </w:rPr>
        <w:t xml:space="preserve">2 priedo (toliau – Minimalūs aplinkos apsaugos kriterijai) IX skyriaus „Tekstilės gaminiai“ </w:t>
      </w:r>
      <w:r w:rsidRPr="00984B2F">
        <w:rPr>
          <w:b/>
          <w:strike/>
          <w:color w:val="FF0000"/>
          <w:lang w:val="lt-LT"/>
        </w:rPr>
        <w:t>9.1.1 ir</w:t>
      </w:r>
      <w:r w:rsidRPr="00984B2F">
        <w:rPr>
          <w:b/>
          <w:color w:val="FF0000"/>
          <w:lang w:val="lt-LT"/>
        </w:rPr>
        <w:t xml:space="preserve"> </w:t>
      </w:r>
      <w:r w:rsidRPr="00A40744">
        <w:rPr>
          <w:b/>
          <w:color w:val="auto"/>
          <w:lang w:val="lt-LT"/>
        </w:rPr>
        <w:t>9.1.2 papunk</w:t>
      </w:r>
      <w:r>
        <w:rPr>
          <w:b/>
          <w:color w:val="auto"/>
          <w:lang w:val="lt-LT"/>
        </w:rPr>
        <w:t>tyj</w:t>
      </w:r>
      <w:r w:rsidRPr="00A40744">
        <w:rPr>
          <w:b/>
          <w:color w:val="auto"/>
          <w:lang w:val="lt-LT"/>
        </w:rPr>
        <w:t>e;</w:t>
      </w:r>
    </w:p>
    <w:p w:rsidR="0052244B" w:rsidRPr="00A40744" w:rsidRDefault="0052244B" w:rsidP="0052244B">
      <w:pPr>
        <w:pStyle w:val="Body2"/>
        <w:ind w:firstLine="709"/>
        <w:rPr>
          <w:b/>
          <w:color w:val="auto"/>
          <w:lang w:val="lt-LT"/>
        </w:rPr>
      </w:pPr>
      <w:r w:rsidRPr="00A40744">
        <w:rPr>
          <w:b/>
          <w:color w:val="auto"/>
          <w:lang w:val="lt-LT"/>
        </w:rPr>
        <w:t xml:space="preserve">sustiprinamojo audinio rodikliais nurodytais pirkimo sąlygų 1 priedo „Techninė specifikacija komplektui žieminės aprangos “ 27 punkte ir 6 lentelės 1-5 punktuose ir atitikimu Minimalių aplinkos apsaugos kriterijų IX skyriaus „Tekstilės gaminiai“ </w:t>
      </w:r>
      <w:r w:rsidRPr="00421DC0">
        <w:rPr>
          <w:b/>
          <w:strike/>
          <w:color w:val="FF0000"/>
          <w:lang w:val="lt-LT"/>
        </w:rPr>
        <w:t>9.1.1 ir</w:t>
      </w:r>
      <w:r w:rsidRPr="00421DC0">
        <w:rPr>
          <w:b/>
          <w:color w:val="FF0000"/>
          <w:lang w:val="lt-LT"/>
        </w:rPr>
        <w:t xml:space="preserve"> </w:t>
      </w:r>
      <w:r w:rsidRPr="00A40744">
        <w:rPr>
          <w:b/>
          <w:color w:val="auto"/>
          <w:lang w:val="lt-LT"/>
        </w:rPr>
        <w:t>9.1.2 papunk</w:t>
      </w:r>
      <w:r>
        <w:rPr>
          <w:b/>
          <w:color w:val="auto"/>
          <w:lang w:val="lt-LT"/>
        </w:rPr>
        <w:t>tyj</w:t>
      </w:r>
      <w:r w:rsidRPr="00A40744">
        <w:rPr>
          <w:b/>
          <w:color w:val="auto"/>
          <w:lang w:val="lt-LT"/>
        </w:rPr>
        <w:t>e;</w:t>
      </w:r>
    </w:p>
    <w:p w:rsidR="0052244B" w:rsidRPr="00A40744" w:rsidRDefault="0052244B" w:rsidP="0052244B">
      <w:pPr>
        <w:pStyle w:val="Body2"/>
        <w:ind w:firstLine="709"/>
        <w:rPr>
          <w:b/>
          <w:color w:val="auto"/>
          <w:lang w:val="lt-LT"/>
        </w:rPr>
      </w:pPr>
      <w:r w:rsidRPr="00A40744">
        <w:rPr>
          <w:b/>
          <w:color w:val="auto"/>
          <w:lang w:val="lt-LT"/>
        </w:rPr>
        <w:t xml:space="preserve">pamušalo rodikliais nurodytais pirkimo sąlygų 1 priedo „Techninė specifikacija komplektui žieminės aprangos“ 5 lentelėje  1-8 punktuose ir Minimalių aplinkos apsaugos kriterijų IX skyriaus „Tekstilės gaminiai“ </w:t>
      </w:r>
      <w:r w:rsidRPr="007C5CB3">
        <w:rPr>
          <w:b/>
          <w:strike/>
          <w:color w:val="FF0000"/>
          <w:lang w:val="lt-LT"/>
        </w:rPr>
        <w:t>9.1.1 ir</w:t>
      </w:r>
      <w:r w:rsidRPr="007C5CB3">
        <w:rPr>
          <w:b/>
          <w:color w:val="FF0000"/>
          <w:lang w:val="lt-LT"/>
        </w:rPr>
        <w:t xml:space="preserve"> </w:t>
      </w:r>
      <w:r w:rsidRPr="00A40744">
        <w:rPr>
          <w:b/>
          <w:color w:val="auto"/>
          <w:lang w:val="lt-LT"/>
        </w:rPr>
        <w:t>9.1.2 papunk</w:t>
      </w:r>
      <w:r>
        <w:rPr>
          <w:b/>
          <w:color w:val="auto"/>
          <w:lang w:val="lt-LT"/>
        </w:rPr>
        <w:t>tyj</w:t>
      </w:r>
      <w:r w:rsidRPr="00A40744">
        <w:rPr>
          <w:b/>
          <w:color w:val="auto"/>
          <w:lang w:val="lt-LT"/>
        </w:rPr>
        <w:t>e,</w:t>
      </w:r>
    </w:p>
    <w:p w:rsidR="0052244B" w:rsidRPr="00A40744" w:rsidRDefault="0052244B" w:rsidP="0052244B">
      <w:pPr>
        <w:pStyle w:val="Body2"/>
        <w:ind w:firstLine="709"/>
        <w:rPr>
          <w:b/>
          <w:color w:val="auto"/>
          <w:lang w:val="lt-LT"/>
        </w:rPr>
      </w:pPr>
      <w:r w:rsidRPr="00A40744">
        <w:rPr>
          <w:b/>
          <w:color w:val="auto"/>
          <w:lang w:val="lt-LT"/>
        </w:rPr>
        <w:t>pašiltinimo medžiagų rodikliais nurodytais pirkimo sąlygų 1 priedo „Techninė specifikacija komplektui žieminės aprangos“ 25.2 ir 25.3 punktuose.</w:t>
      </w:r>
    </w:p>
    <w:p w:rsidR="0052244B" w:rsidRPr="00A40744" w:rsidRDefault="0052244B" w:rsidP="0052244B">
      <w:pPr>
        <w:pStyle w:val="Body2"/>
        <w:ind w:firstLine="709"/>
        <w:rPr>
          <w:color w:val="auto"/>
          <w:lang w:val="lt-LT"/>
        </w:rPr>
      </w:pPr>
      <w:r w:rsidRPr="00A40744">
        <w:rPr>
          <w:color w:val="auto"/>
          <w:lang w:val="lt-LT"/>
        </w:rPr>
        <w:t xml:space="preserve">Protokole privalomi duomenys – tikslus laboratorijos pavadinimas, bandymo objekto aprašymas, nustatomo rodiklio pavadinimas, bandymo metodas, nustatyto rodiklio reikšmė, bandomojo objekto natūrinis pavyzdys, laboratorijos atsakingo asmens pavardė ir parašas. Bandymų metodai ir rodiklių reikšmės turi atitikti atitinkamai 1 priede „Techninė specifikacija striukės universalios (lauko uniformos 5 sluoksnio)“ </w:t>
      </w:r>
      <w:r w:rsidRPr="00A40744">
        <w:rPr>
          <w:i/>
          <w:color w:val="auto"/>
          <w:lang w:val="lt-LT"/>
        </w:rPr>
        <w:t>(taikoma 1-ai  pirkimo daliai)</w:t>
      </w:r>
      <w:r w:rsidRPr="00A40744">
        <w:rPr>
          <w:color w:val="auto"/>
          <w:lang w:val="lt-LT"/>
        </w:rPr>
        <w:t xml:space="preserve">/ „Techninė specifikacija sportiniai striukei“ </w:t>
      </w:r>
      <w:r w:rsidRPr="00A40744">
        <w:rPr>
          <w:i/>
          <w:color w:val="auto"/>
          <w:lang w:val="lt-LT"/>
        </w:rPr>
        <w:t xml:space="preserve">(taikoma 2-ai pirkimo daliai) / </w:t>
      </w:r>
      <w:r w:rsidRPr="00A40744">
        <w:rPr>
          <w:color w:val="auto"/>
          <w:lang w:val="lt-LT"/>
        </w:rPr>
        <w:t xml:space="preserve">„Techninė specifikacija komplektui žieminės aprangos“ </w:t>
      </w:r>
      <w:r w:rsidRPr="00A40744">
        <w:rPr>
          <w:i/>
          <w:color w:val="auto"/>
          <w:lang w:val="lt-LT"/>
        </w:rPr>
        <w:t>(taikoma 3-iai, 4-ai ir 5-ai pirkimo dalims)</w:t>
      </w:r>
      <w:r w:rsidRPr="00A40744">
        <w:rPr>
          <w:color w:val="auto"/>
          <w:lang w:val="lt-LT"/>
        </w:rPr>
        <w:t xml:space="preserve"> nurodytus bandymų metodus bei reikšmes. Visų rodiklių reikšmės (taip pat ir dėl Spektrinio atspindžio koeficientas) pagal audinių/medžiagų rūšis turi būti viename  protokole (konkretaus audinio/medžiagos pagal rūšį). </w:t>
      </w:r>
    </w:p>
    <w:p w:rsidR="0052244B" w:rsidRPr="00A40744" w:rsidRDefault="0052244B" w:rsidP="0052244B">
      <w:pPr>
        <w:pStyle w:val="Body2"/>
        <w:ind w:firstLine="709"/>
        <w:rPr>
          <w:color w:val="auto"/>
          <w:lang w:val="lt-LT"/>
        </w:rPr>
      </w:pPr>
      <w:r w:rsidRPr="00A40744">
        <w:rPr>
          <w:color w:val="auto"/>
          <w:lang w:val="lt-LT"/>
        </w:rPr>
        <w:t xml:space="preserve">Viršutinio/ pagrindinio, sustiprinamojo/ apsauginio audinio (taip pat ir Spektrinio atspindžio koeficiento nustatymas) bandymai turi būti atlikti su margintu arba vienspalviu audiniu dažytu viena iš marginimo spalvų,  nurodytų pirkimo sąlygų 1 priede </w:t>
      </w:r>
      <w:r w:rsidRPr="00A40744">
        <w:rPr>
          <w:b/>
          <w:i/>
          <w:color w:val="auto"/>
          <w:lang w:val="lt-LT"/>
        </w:rPr>
        <w:t>(taikoma 1-ai, 3-iai, 4-ai ir 5-ai pirkimo dalims)</w:t>
      </w:r>
      <w:r w:rsidRPr="00A40744">
        <w:rPr>
          <w:b/>
          <w:color w:val="auto"/>
          <w:lang w:val="lt-LT"/>
        </w:rPr>
        <w:t>.</w:t>
      </w:r>
      <w:r w:rsidRPr="00A40744">
        <w:rPr>
          <w:color w:val="auto"/>
          <w:lang w:val="lt-LT"/>
        </w:rPr>
        <w:t xml:space="preserve"> </w:t>
      </w:r>
    </w:p>
    <w:p w:rsidR="0052244B" w:rsidRPr="00A40744" w:rsidRDefault="0052244B" w:rsidP="0052244B">
      <w:pPr>
        <w:pStyle w:val="Body2"/>
        <w:ind w:firstLine="709"/>
        <w:rPr>
          <w:rFonts w:cs="Times New Roman"/>
          <w:b/>
          <w:i/>
          <w:color w:val="auto"/>
          <w:lang w:val="lt-LT"/>
        </w:rPr>
      </w:pPr>
      <w:r w:rsidRPr="00A40744">
        <w:rPr>
          <w:rFonts w:cs="Times New Roman"/>
          <w:color w:val="auto"/>
          <w:lang w:val="lt-LT"/>
        </w:rPr>
        <w:t>Pagrindinės medžiagos bandymai turi būti atlikti su vienspalve samaninės</w:t>
      </w:r>
      <w:r w:rsidRPr="00A40744">
        <w:rPr>
          <w:rFonts w:cs="Times New Roman"/>
          <w:color w:val="auto"/>
          <w:spacing w:val="1"/>
          <w:lang w:val="lt-LT"/>
        </w:rPr>
        <w:t xml:space="preserve"> </w:t>
      </w:r>
      <w:r w:rsidRPr="00A40744">
        <w:rPr>
          <w:rFonts w:cs="Times New Roman"/>
          <w:color w:val="auto"/>
          <w:lang w:val="lt-LT"/>
        </w:rPr>
        <w:t>žalios,</w:t>
      </w:r>
      <w:r w:rsidRPr="00A40744">
        <w:rPr>
          <w:rFonts w:cs="Times New Roman"/>
          <w:color w:val="auto"/>
          <w:spacing w:val="1"/>
          <w:lang w:val="lt-LT"/>
        </w:rPr>
        <w:t xml:space="preserve"> </w:t>
      </w:r>
      <w:r w:rsidRPr="00A40744">
        <w:rPr>
          <w:rFonts w:cs="Times New Roman"/>
          <w:color w:val="auto"/>
          <w:lang w:val="lt-LT"/>
        </w:rPr>
        <w:t>artimos</w:t>
      </w:r>
      <w:r w:rsidRPr="00A40744">
        <w:rPr>
          <w:rFonts w:cs="Times New Roman"/>
          <w:color w:val="auto"/>
          <w:spacing w:val="1"/>
          <w:lang w:val="lt-LT"/>
        </w:rPr>
        <w:t xml:space="preserve"> </w:t>
      </w:r>
      <w:r w:rsidRPr="00A40744">
        <w:rPr>
          <w:rFonts w:cs="Times New Roman"/>
          <w:color w:val="auto"/>
          <w:lang w:val="lt-LT"/>
        </w:rPr>
        <w:t>spalvos</w:t>
      </w:r>
      <w:r w:rsidRPr="00A40744">
        <w:rPr>
          <w:rFonts w:cs="Times New Roman"/>
          <w:color w:val="auto"/>
          <w:spacing w:val="1"/>
          <w:lang w:val="lt-LT"/>
        </w:rPr>
        <w:t xml:space="preserve"> </w:t>
      </w:r>
      <w:r w:rsidRPr="00A40744">
        <w:rPr>
          <w:rFonts w:cs="Times New Roman"/>
          <w:color w:val="auto"/>
          <w:lang w:val="lt-LT"/>
        </w:rPr>
        <w:t>kodui</w:t>
      </w:r>
      <w:r w:rsidRPr="00A40744">
        <w:rPr>
          <w:rFonts w:cs="Times New Roman"/>
          <w:color w:val="auto"/>
          <w:spacing w:val="1"/>
          <w:lang w:val="lt-LT"/>
        </w:rPr>
        <w:t xml:space="preserve"> </w:t>
      </w:r>
      <w:r w:rsidRPr="00A40744">
        <w:rPr>
          <w:rFonts w:cs="Times New Roman"/>
          <w:color w:val="auto"/>
          <w:lang w:val="lt-LT"/>
        </w:rPr>
        <w:t>19-0419TP</w:t>
      </w:r>
      <w:r w:rsidRPr="00A40744">
        <w:rPr>
          <w:rFonts w:cs="Times New Roman"/>
          <w:color w:val="auto"/>
          <w:spacing w:val="60"/>
          <w:lang w:val="lt-LT"/>
        </w:rPr>
        <w:t xml:space="preserve"> </w:t>
      </w:r>
      <w:r w:rsidRPr="00A40744">
        <w:rPr>
          <w:rFonts w:cs="Times New Roman"/>
          <w:color w:val="auto"/>
          <w:lang w:val="lt-LT"/>
        </w:rPr>
        <w:t>pagal PANTONE</w:t>
      </w:r>
      <w:r w:rsidRPr="00A40744">
        <w:rPr>
          <w:rFonts w:cs="Times New Roman"/>
          <w:color w:val="auto"/>
          <w:spacing w:val="1"/>
          <w:lang w:val="lt-LT"/>
        </w:rPr>
        <w:t xml:space="preserve"> </w:t>
      </w:r>
      <w:r w:rsidRPr="00A40744">
        <w:rPr>
          <w:rFonts w:cs="Times New Roman"/>
          <w:color w:val="auto"/>
          <w:lang w:val="lt-LT"/>
        </w:rPr>
        <w:t>TEKSTILE</w:t>
      </w:r>
      <w:r w:rsidRPr="00A40744">
        <w:rPr>
          <w:rFonts w:cs="Times New Roman"/>
          <w:color w:val="auto"/>
          <w:spacing w:val="1"/>
          <w:lang w:val="lt-LT"/>
        </w:rPr>
        <w:t xml:space="preserve"> </w:t>
      </w:r>
      <w:r w:rsidRPr="00A40744">
        <w:rPr>
          <w:rFonts w:cs="Times New Roman"/>
          <w:color w:val="auto"/>
          <w:lang w:val="lt-LT"/>
        </w:rPr>
        <w:t>spalvų</w:t>
      </w:r>
      <w:r w:rsidRPr="00A40744">
        <w:rPr>
          <w:rFonts w:cs="Times New Roman"/>
          <w:color w:val="auto"/>
          <w:spacing w:val="1"/>
          <w:lang w:val="lt-LT"/>
        </w:rPr>
        <w:t xml:space="preserve"> </w:t>
      </w:r>
      <w:r w:rsidRPr="00A40744">
        <w:rPr>
          <w:rFonts w:cs="Times New Roman"/>
          <w:color w:val="auto"/>
          <w:lang w:val="lt-LT"/>
        </w:rPr>
        <w:t xml:space="preserve">katalogą medžiaga </w:t>
      </w:r>
      <w:r w:rsidRPr="00A40744">
        <w:rPr>
          <w:rFonts w:cs="Times New Roman"/>
          <w:b/>
          <w:i/>
          <w:color w:val="auto"/>
          <w:lang w:val="lt-LT"/>
        </w:rPr>
        <w:t>(taikoma 2 –ai pirkimo daliai).</w:t>
      </w:r>
    </w:p>
    <w:p w:rsidR="0052244B" w:rsidRDefault="0052244B" w:rsidP="0052244B">
      <w:pPr>
        <w:suppressAutoHyphens/>
        <w:spacing w:after="40"/>
        <w:ind w:firstLine="709"/>
        <w:jc w:val="both"/>
        <w:rPr>
          <w:sz w:val="22"/>
          <w:szCs w:val="22"/>
          <w:lang w:val="lt-LT" w:eastAsia="lt-LT"/>
          <w14:ligatures w14:val="standardContextual"/>
        </w:rPr>
      </w:pPr>
      <w:r w:rsidRPr="00A40744">
        <w:rPr>
          <w:sz w:val="22"/>
          <w:szCs w:val="22"/>
          <w:lang w:val="lt-LT"/>
        </w:rPr>
        <w:t xml:space="preserve">Kartu su akredituotos laboratorijos bandymų protokolu turi būti pateiktas laboratorijos </w:t>
      </w:r>
      <w:r w:rsidRPr="00A40744">
        <w:rPr>
          <w:sz w:val="22"/>
          <w:szCs w:val="22"/>
          <w:lang w:val="lt-LT" w:eastAsia="lt-LT"/>
          <w14:ligatures w14:val="standardContextual"/>
        </w:rPr>
        <w:t>akreditacijos pažymėjim</w:t>
      </w:r>
      <w:r>
        <w:rPr>
          <w:sz w:val="22"/>
          <w:szCs w:val="22"/>
          <w:lang w:val="lt-LT" w:eastAsia="lt-LT"/>
          <w14:ligatures w14:val="standardContextual"/>
        </w:rPr>
        <w:t>as</w:t>
      </w:r>
      <w:r w:rsidRPr="00A40744">
        <w:rPr>
          <w:sz w:val="22"/>
          <w:szCs w:val="22"/>
          <w:lang w:val="lt-LT" w:eastAsia="lt-LT"/>
          <w14:ligatures w14:val="standardContextual"/>
        </w:rPr>
        <w:t>, išduot</w:t>
      </w:r>
      <w:r>
        <w:rPr>
          <w:sz w:val="22"/>
          <w:szCs w:val="22"/>
          <w:lang w:val="lt-LT" w:eastAsia="lt-LT"/>
          <w14:ligatures w14:val="standardContextual"/>
        </w:rPr>
        <w:t>as</w:t>
      </w:r>
      <w:r w:rsidRPr="00A40744">
        <w:rPr>
          <w:sz w:val="22"/>
          <w:szCs w:val="22"/>
          <w:lang w:val="lt-LT" w:eastAsia="lt-LT"/>
          <w14:ligatures w14:val="standardContextual"/>
        </w:rPr>
        <w:t xml:space="preserve"> valstybės nacionalinės akreditacijos įstaigos, veikiančios pagal Europos Parlamento ir Tarybos reglamento (EB) Nr. 765/2008 nurodytas taisykles ir vykdančios akreditavimą pagal valstybės suteiktus įgaliojimus.</w:t>
      </w:r>
      <w:r>
        <w:rPr>
          <w:sz w:val="22"/>
          <w:szCs w:val="22"/>
          <w:lang w:val="lt-LT" w:eastAsia="lt-LT"/>
          <w14:ligatures w14:val="standardContextual"/>
        </w:rPr>
        <w:t>“</w:t>
      </w:r>
    </w:p>
    <w:p w:rsidR="004A1DD6" w:rsidRPr="00A40744" w:rsidRDefault="004A1DD6" w:rsidP="0052244B">
      <w:pPr>
        <w:suppressAutoHyphens/>
        <w:spacing w:after="40"/>
        <w:ind w:firstLine="709"/>
        <w:jc w:val="both"/>
        <w:rPr>
          <w:sz w:val="22"/>
          <w:szCs w:val="22"/>
          <w:lang w:val="lt-LT"/>
        </w:rPr>
      </w:pPr>
      <w:r w:rsidRPr="00C40F4A">
        <w:rPr>
          <w:rFonts w:eastAsia="Times New Roman"/>
          <w:color w:val="000000"/>
          <w:lang w:val="lt-LT"/>
        </w:rPr>
        <w:t xml:space="preserve">Toks pats pakeitimas atliktas ir dokumente </w:t>
      </w:r>
      <w:r>
        <w:rPr>
          <w:rFonts w:eastAsia="Times New Roman"/>
          <w:color w:val="000000"/>
          <w:lang w:val="lt-LT"/>
        </w:rPr>
        <w:t>(</w:t>
      </w:r>
      <w:r>
        <w:rPr>
          <w:rFonts w:eastAsia="Times New Roman"/>
          <w:color w:val="000000"/>
          <w:lang w:val="lt-LT"/>
        </w:rPr>
        <w:t xml:space="preserve">Procurement </w:t>
      </w:r>
      <w:proofErr w:type="spellStart"/>
      <w:r>
        <w:rPr>
          <w:rFonts w:eastAsia="Times New Roman"/>
          <w:color w:val="000000"/>
          <w:lang w:val="lt-LT"/>
        </w:rPr>
        <w:t>Conditions</w:t>
      </w:r>
      <w:proofErr w:type="spellEnd"/>
      <w:r>
        <w:rPr>
          <w:rFonts w:eastAsia="Times New Roman"/>
          <w:color w:val="000000"/>
          <w:lang w:val="lt-LT"/>
        </w:rPr>
        <w:t xml:space="preserve">) </w:t>
      </w:r>
      <w:r w:rsidRPr="00C40F4A">
        <w:rPr>
          <w:rFonts w:eastAsia="Times New Roman"/>
          <w:color w:val="000000"/>
          <w:lang w:val="lt-LT"/>
        </w:rPr>
        <w:t>anglų kalba</w:t>
      </w:r>
    </w:p>
    <w:p w:rsidR="0052244B" w:rsidRPr="0052244B" w:rsidRDefault="0052244B" w:rsidP="0052244B">
      <w:pPr>
        <w:pStyle w:val="ListParagraph"/>
        <w:numPr>
          <w:ilvl w:val="0"/>
          <w:numId w:val="4"/>
        </w:numPr>
        <w:rPr>
          <w:lang w:val="lt-LT"/>
        </w:rPr>
      </w:pPr>
      <w:r w:rsidRPr="0052244B">
        <w:rPr>
          <w:lang w:val="lt-LT"/>
        </w:rPr>
        <w:t>Patikslintas pirkimo sąlygų 5.11.</w:t>
      </w:r>
      <w:r>
        <w:rPr>
          <w:lang w:val="lt-LT"/>
        </w:rPr>
        <w:t>5</w:t>
      </w:r>
      <w:r w:rsidRPr="0052244B">
        <w:rPr>
          <w:lang w:val="lt-LT"/>
        </w:rPr>
        <w:t xml:space="preserve"> punktas taip:</w:t>
      </w:r>
    </w:p>
    <w:p w:rsidR="0052244B" w:rsidRDefault="0052244B" w:rsidP="00550D65">
      <w:pPr>
        <w:suppressAutoHyphens/>
        <w:spacing w:after="40"/>
        <w:ind w:firstLine="709"/>
        <w:jc w:val="both"/>
        <w:rPr>
          <w:sz w:val="22"/>
          <w:szCs w:val="22"/>
          <w:lang w:val="lt-LT"/>
        </w:rPr>
      </w:pPr>
      <w:r>
        <w:rPr>
          <w:sz w:val="22"/>
          <w:szCs w:val="22"/>
          <w:lang w:val="lt-LT"/>
        </w:rPr>
        <w:t>„</w:t>
      </w:r>
      <w:r w:rsidRPr="002E6387">
        <w:rPr>
          <w:sz w:val="22"/>
          <w:szCs w:val="22"/>
          <w:lang w:val="lt-LT"/>
        </w:rPr>
        <w:t>5.11.5.</w:t>
      </w:r>
      <w:r>
        <w:rPr>
          <w:sz w:val="22"/>
          <w:szCs w:val="22"/>
          <w:lang w:val="lt-LT"/>
        </w:rPr>
        <w:t xml:space="preserve"> </w:t>
      </w:r>
      <w:r w:rsidRPr="005D6518">
        <w:rPr>
          <w:color w:val="FF0000"/>
          <w:sz w:val="22"/>
          <w:szCs w:val="22"/>
          <w:lang w:val="lt-LT"/>
        </w:rPr>
        <w:t>P</w:t>
      </w:r>
      <w:r w:rsidRPr="005D6518">
        <w:rPr>
          <w:color w:val="FF0000"/>
          <w:lang w:val="lt-LT"/>
        </w:rPr>
        <w:t>agrindinio audinio, apsauginio audinio</w:t>
      </w:r>
      <w:r>
        <w:rPr>
          <w:color w:val="FF0000"/>
          <w:lang w:val="lt-LT"/>
        </w:rPr>
        <w:t>,</w:t>
      </w:r>
      <w:r w:rsidRPr="005D6518">
        <w:rPr>
          <w:lang w:val="lt-LT"/>
        </w:rPr>
        <w:t xml:space="preserve"> </w:t>
      </w:r>
      <w:r w:rsidRPr="00305F02">
        <w:rPr>
          <w:color w:val="FF0000"/>
          <w:lang w:val="lt-LT"/>
        </w:rPr>
        <w:t>pamušal</w:t>
      </w:r>
      <w:r>
        <w:rPr>
          <w:color w:val="FF0000"/>
          <w:lang w:val="lt-LT"/>
        </w:rPr>
        <w:t>o</w:t>
      </w:r>
      <w:r>
        <w:rPr>
          <w:lang w:val="lt-LT"/>
        </w:rPr>
        <w:t xml:space="preserve"> </w:t>
      </w:r>
      <w:r w:rsidRPr="005D6518">
        <w:rPr>
          <w:i/>
          <w:color w:val="FF0000"/>
          <w:lang w:val="lt-LT"/>
        </w:rPr>
        <w:t xml:space="preserve">(taikoma 1-ai pirkimo daliai), </w:t>
      </w:r>
      <w:r w:rsidRPr="005D6518">
        <w:rPr>
          <w:color w:val="FF0000"/>
          <w:lang w:val="lt-LT"/>
        </w:rPr>
        <w:t xml:space="preserve">pagrindinės medžiagos </w:t>
      </w:r>
      <w:r w:rsidRPr="005D6518">
        <w:rPr>
          <w:i/>
          <w:color w:val="FF0000"/>
          <w:lang w:val="lt-LT"/>
        </w:rPr>
        <w:t>(taikoma 2-ai pirkimo dalia)</w:t>
      </w:r>
      <w:r w:rsidRPr="005D6518">
        <w:rPr>
          <w:lang w:val="lt-LT"/>
        </w:rPr>
        <w:t xml:space="preserve">, </w:t>
      </w:r>
      <w:r w:rsidRPr="005D6518">
        <w:rPr>
          <w:color w:val="FF0000"/>
          <w:lang w:val="lt-LT"/>
        </w:rPr>
        <w:t xml:space="preserve">viršaus audinio, sustiprinamojo audinio, pamušalo </w:t>
      </w:r>
      <w:r w:rsidRPr="005D6518">
        <w:rPr>
          <w:i/>
          <w:color w:val="FF0000"/>
          <w:lang w:val="lt-LT"/>
        </w:rPr>
        <w:t xml:space="preserve">(taikoma 3-iai, 4-ai ir 5-ai pirkimo daliai) </w:t>
      </w:r>
      <w:r w:rsidRPr="005D6518">
        <w:rPr>
          <w:color w:val="FF0000"/>
          <w:sz w:val="22"/>
          <w:szCs w:val="22"/>
          <w:lang w:val="lt-LT"/>
        </w:rPr>
        <w:t>gamintojo rašytinis patvirtinimas (deklaracija), kad audiniai</w:t>
      </w:r>
      <w:r w:rsidRPr="005D6518">
        <w:rPr>
          <w:color w:val="FF0000"/>
          <w:lang w:val="lt-LT"/>
        </w:rPr>
        <w:t xml:space="preserve"> </w:t>
      </w:r>
      <w:r w:rsidRPr="005D6518">
        <w:rPr>
          <w:color w:val="FF0000"/>
          <w:sz w:val="22"/>
          <w:szCs w:val="22"/>
          <w:lang w:val="lt-LT"/>
        </w:rPr>
        <w:t>atitinka Minimalių aplinkos apsaugos kriterijų IX skyriaus „Tekstilės gaminiai“ 9.1.1 papunkčio reikalavimus ir</w:t>
      </w:r>
      <w:r w:rsidRPr="005D6518">
        <w:rPr>
          <w:i/>
          <w:color w:val="FF0000"/>
          <w:sz w:val="22"/>
          <w:szCs w:val="22"/>
          <w:lang w:val="lt-LT"/>
        </w:rPr>
        <w:t xml:space="preserve"> </w:t>
      </w:r>
      <w:r w:rsidRPr="005D6518">
        <w:rPr>
          <w:lang w:val="lt-LT"/>
        </w:rPr>
        <w:t>p</w:t>
      </w:r>
      <w:r w:rsidRPr="005D6518">
        <w:rPr>
          <w:sz w:val="22"/>
          <w:szCs w:val="22"/>
          <w:lang w:val="lt-LT"/>
        </w:rPr>
        <w:t>ašiltinimo gamintojo rašytinis patvirtinimas (deklaracija), kad medžiaga</w:t>
      </w:r>
      <w:r w:rsidRPr="005D6518">
        <w:rPr>
          <w:color w:val="FF0000"/>
          <w:sz w:val="22"/>
          <w:szCs w:val="22"/>
          <w:lang w:val="lt-LT"/>
        </w:rPr>
        <w:t xml:space="preserve"> </w:t>
      </w:r>
      <w:r w:rsidRPr="005D6518">
        <w:rPr>
          <w:sz w:val="22"/>
          <w:szCs w:val="22"/>
          <w:lang w:val="lt-LT"/>
        </w:rPr>
        <w:t>atitinka Minimalių aplinkos apsaugos kriterijų IX skyriaus „Tekstilės gaminiai“ 9.2.1 papunkčio reikalavimus</w:t>
      </w:r>
      <w:r w:rsidRPr="005D6518">
        <w:rPr>
          <w:i/>
          <w:sz w:val="22"/>
          <w:szCs w:val="22"/>
          <w:lang w:val="lt-LT"/>
        </w:rPr>
        <w:t xml:space="preserve"> (taikoma 1-ai, 3-iai, 4-ai ir 5-ai pirkimo dalims)</w:t>
      </w:r>
      <w:r w:rsidRPr="005D6518">
        <w:rPr>
          <w:sz w:val="22"/>
          <w:szCs w:val="22"/>
          <w:lang w:val="lt-LT"/>
        </w:rPr>
        <w:t>“</w:t>
      </w:r>
    </w:p>
    <w:p w:rsidR="004A1DD6" w:rsidRPr="002E6387" w:rsidRDefault="004A1DD6" w:rsidP="00550D65">
      <w:pPr>
        <w:suppressAutoHyphens/>
        <w:spacing w:after="40"/>
        <w:ind w:firstLine="709"/>
        <w:jc w:val="both"/>
        <w:rPr>
          <w:b/>
          <w:sz w:val="22"/>
          <w:szCs w:val="22"/>
          <w:lang w:val="lt-LT"/>
        </w:rPr>
      </w:pPr>
      <w:r w:rsidRPr="00C40F4A">
        <w:rPr>
          <w:rFonts w:eastAsia="Times New Roman"/>
          <w:color w:val="000000"/>
          <w:lang w:val="lt-LT"/>
        </w:rPr>
        <w:t xml:space="preserve">Toks pats pakeitimas atliktas ir dokumente </w:t>
      </w:r>
      <w:r>
        <w:rPr>
          <w:rFonts w:eastAsia="Times New Roman"/>
          <w:color w:val="000000"/>
          <w:lang w:val="lt-LT"/>
        </w:rPr>
        <w:t>(Procurement Conditions</w:t>
      </w:r>
      <w:bookmarkStart w:id="0" w:name="_GoBack"/>
      <w:bookmarkEnd w:id="0"/>
      <w:r>
        <w:rPr>
          <w:rFonts w:eastAsia="Times New Roman"/>
          <w:color w:val="000000"/>
          <w:lang w:val="lt-LT"/>
        </w:rPr>
        <w:t xml:space="preserve">)) </w:t>
      </w:r>
      <w:r w:rsidRPr="00C40F4A">
        <w:rPr>
          <w:rFonts w:eastAsia="Times New Roman"/>
          <w:color w:val="000000"/>
          <w:lang w:val="lt-LT"/>
        </w:rPr>
        <w:t>anglų kalba</w:t>
      </w:r>
    </w:p>
    <w:p w:rsidR="001346E9" w:rsidRPr="00F02CD9" w:rsidRDefault="00F02CD9" w:rsidP="00F02CD9">
      <w:pPr>
        <w:pStyle w:val="ListParagraph"/>
        <w:numPr>
          <w:ilvl w:val="0"/>
          <w:numId w:val="4"/>
        </w:numPr>
        <w:jc w:val="both"/>
        <w:outlineLvl w:val="0"/>
        <w:rPr>
          <w:lang w:val="lt-LT"/>
        </w:rPr>
      </w:pPr>
      <w:r>
        <w:rPr>
          <w:lang w:val="lt-LT"/>
        </w:rPr>
        <w:t>P</w:t>
      </w:r>
      <w:r w:rsidRPr="00F02CD9">
        <w:rPr>
          <w:lang w:val="lt-LT"/>
        </w:rPr>
        <w:t>ratęst</w:t>
      </w:r>
      <w:r>
        <w:rPr>
          <w:lang w:val="lt-LT"/>
        </w:rPr>
        <w:t>as</w:t>
      </w:r>
      <w:r w:rsidRPr="00F02CD9">
        <w:rPr>
          <w:lang w:val="lt-LT"/>
        </w:rPr>
        <w:t xml:space="preserve"> pasiūlymų pateikimo termin</w:t>
      </w:r>
      <w:r>
        <w:rPr>
          <w:lang w:val="lt-LT"/>
        </w:rPr>
        <w:t>as</w:t>
      </w:r>
      <w:r w:rsidRPr="00F02CD9">
        <w:rPr>
          <w:lang w:val="lt-LT"/>
        </w:rPr>
        <w:t xml:space="preserve"> iki </w:t>
      </w:r>
      <w:r w:rsidRPr="00F02CD9">
        <w:rPr>
          <w:b/>
          <w:lang w:val="lt-LT"/>
        </w:rPr>
        <w:t>2026 m. birželio 23 d. 9:00 val.</w:t>
      </w:r>
    </w:p>
    <w:p w:rsidR="0052244B" w:rsidRDefault="0052244B" w:rsidP="0052244B">
      <w:pPr>
        <w:ind w:left="709"/>
        <w:jc w:val="both"/>
        <w:outlineLvl w:val="0"/>
        <w:rPr>
          <w:i/>
          <w:lang w:val="lt-LT"/>
        </w:rPr>
      </w:pPr>
    </w:p>
    <w:p w:rsidR="007241CE" w:rsidRPr="007241CE" w:rsidRDefault="007241CE" w:rsidP="009C0F7A">
      <w:pPr>
        <w:ind w:firstLine="709"/>
        <w:jc w:val="both"/>
        <w:outlineLvl w:val="0"/>
        <w:rPr>
          <w:lang w:val="lt-LT"/>
        </w:rPr>
      </w:pPr>
    </w:p>
    <w:p w:rsidR="00F417A4" w:rsidRPr="007241CE" w:rsidRDefault="00F417A4" w:rsidP="009C0F7A">
      <w:pPr>
        <w:ind w:firstLine="709"/>
        <w:jc w:val="both"/>
        <w:outlineLvl w:val="0"/>
        <w:rPr>
          <w:lang w:val="lt-LT"/>
        </w:rPr>
      </w:pPr>
      <w:r w:rsidRPr="007241CE">
        <w:rPr>
          <w:lang w:val="lt-LT"/>
        </w:rPr>
        <w:t>Viešojo pirkimo komisija</w:t>
      </w:r>
    </w:p>
    <w:p w:rsidR="0036647B" w:rsidRDefault="0036647B" w:rsidP="0036647B">
      <w:pPr>
        <w:jc w:val="center"/>
      </w:pPr>
    </w:p>
    <w:sectPr w:rsidR="0036647B" w:rsidSect="002C7624">
      <w:pgSz w:w="12240" w:h="15840"/>
      <w:pgMar w:top="993"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11B"/>
    <w:multiLevelType w:val="hybridMultilevel"/>
    <w:tmpl w:val="3200B10A"/>
    <w:lvl w:ilvl="0" w:tplc="770C6D3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8179A0"/>
    <w:multiLevelType w:val="hybridMultilevel"/>
    <w:tmpl w:val="A71C8B10"/>
    <w:lvl w:ilvl="0" w:tplc="BA08767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6AD7DF1"/>
    <w:multiLevelType w:val="hybridMultilevel"/>
    <w:tmpl w:val="7090B3AE"/>
    <w:lvl w:ilvl="0" w:tplc="CA828C0E">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697448DA"/>
    <w:multiLevelType w:val="hybridMultilevel"/>
    <w:tmpl w:val="F97008AC"/>
    <w:lvl w:ilvl="0" w:tplc="C2723B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4"/>
    <w:rsid w:val="000A5D34"/>
    <w:rsid w:val="001346E9"/>
    <w:rsid w:val="001E753B"/>
    <w:rsid w:val="002A564B"/>
    <w:rsid w:val="002C7624"/>
    <w:rsid w:val="002F1B2C"/>
    <w:rsid w:val="0036647B"/>
    <w:rsid w:val="00490E59"/>
    <w:rsid w:val="00492BB6"/>
    <w:rsid w:val="004A1DD6"/>
    <w:rsid w:val="0052244B"/>
    <w:rsid w:val="00550D65"/>
    <w:rsid w:val="00686019"/>
    <w:rsid w:val="007241CE"/>
    <w:rsid w:val="00724724"/>
    <w:rsid w:val="00791BBD"/>
    <w:rsid w:val="00956A92"/>
    <w:rsid w:val="009C0F7A"/>
    <w:rsid w:val="00BB6C3A"/>
    <w:rsid w:val="00C40F4A"/>
    <w:rsid w:val="00D15F0C"/>
    <w:rsid w:val="00DA3BB2"/>
    <w:rsid w:val="00DD4E5F"/>
    <w:rsid w:val="00E448C4"/>
    <w:rsid w:val="00E83334"/>
    <w:rsid w:val="00F02CD9"/>
    <w:rsid w:val="00F07B50"/>
    <w:rsid w:val="00F4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95BC"/>
  <w15:chartTrackingRefBased/>
  <w15:docId w15:val="{EE947CB0-87EB-4160-B574-CF48207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664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6647B"/>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6647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36647B"/>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suppressAutoHyphens/>
    </w:pPr>
    <w:rPr>
      <w:rFonts w:eastAsia="Times New Roman"/>
      <w:sz w:val="20"/>
      <w:szCs w:val="20"/>
      <w:bdr w:val="none" w:sz="0" w:space="0" w:color="auto"/>
      <w:lang w:val="lt-LT"/>
    </w:rPr>
  </w:style>
  <w:style w:type="character" w:customStyle="1" w:styleId="HeaderChar">
    <w:name w:val="Header Char"/>
    <w:basedOn w:val="DefaultParagraphFont"/>
    <w:link w:val="Header"/>
    <w:uiPriority w:val="99"/>
    <w:rsid w:val="0036647B"/>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36647B"/>
    <w:rPr>
      <w:color w:val="0563C1" w:themeColor="hyperlink"/>
      <w:u w:val="single"/>
    </w:rPr>
  </w:style>
  <w:style w:type="character" w:styleId="FollowedHyperlink">
    <w:name w:val="FollowedHyperlink"/>
    <w:basedOn w:val="DefaultParagraphFont"/>
    <w:uiPriority w:val="99"/>
    <w:semiHidden/>
    <w:unhideWhenUsed/>
    <w:rsid w:val="00724724"/>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1"/>
    <w:qFormat/>
    <w:rsid w:val="001346E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0A5D34"/>
    <w:rPr>
      <w:rFonts w:ascii="Times New Roman" w:eastAsia="Arial Unicode MS" w:hAnsi="Times New Roman" w:cs="Times New Roman"/>
      <w:sz w:val="24"/>
      <w:szCs w:val="24"/>
      <w:bdr w:val="nil"/>
    </w:rPr>
  </w:style>
  <w:style w:type="paragraph" w:customStyle="1" w:styleId="Body2">
    <w:name w:val="Body 2"/>
    <w:rsid w:val="005224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2026-04-08T07:31:00Z</dcterms:created>
  <dcterms:modified xsi:type="dcterms:W3CDTF">2026-05-15T05:21:00Z</dcterms:modified>
</cp:coreProperties>
</file>