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47B" w:rsidRPr="00E21E56" w:rsidRDefault="0036647B" w:rsidP="0036647B">
      <w:pPr>
        <w:spacing w:before="240" w:after="120"/>
        <w:jc w:val="center"/>
        <w:rPr>
          <w:b/>
          <w:caps/>
        </w:rPr>
      </w:pPr>
      <w:r w:rsidRPr="00E21E56">
        <w:rPr>
          <w:b/>
          <w:caps/>
        </w:rPr>
        <w:t>Gynybos resursų agentūra prie KRAŠTO APSAUGOS MINISTERIJOS</w:t>
      </w:r>
    </w:p>
    <w:p w:rsidR="00A400E1" w:rsidRDefault="00A400E1" w:rsidP="0036647B">
      <w:pPr>
        <w:pStyle w:val="FreeForm"/>
        <w:spacing w:line="300" w:lineRule="atLeast"/>
        <w:jc w:val="center"/>
        <w:rPr>
          <w:rFonts w:ascii="Times New Roman" w:hAnsi="Times New Roman" w:cs="Times New Roman"/>
          <w:b/>
          <w:color w:val="000000"/>
          <w:sz w:val="24"/>
          <w:szCs w:val="24"/>
          <w:lang w:val="lt-LT"/>
        </w:rPr>
      </w:pPr>
    </w:p>
    <w:p w:rsidR="0036647B" w:rsidRPr="00F47746" w:rsidRDefault="0036647B" w:rsidP="0036647B">
      <w:pPr>
        <w:pStyle w:val="FreeForm"/>
        <w:spacing w:line="300" w:lineRule="atLeast"/>
        <w:jc w:val="center"/>
        <w:rPr>
          <w:rFonts w:ascii="Times New Roman" w:eastAsia="Times New Roman" w:hAnsi="Times New Roman" w:cs="Times New Roman"/>
          <w:b/>
          <w:color w:val="000000"/>
          <w:sz w:val="24"/>
          <w:szCs w:val="24"/>
          <w:lang w:val="lt-LT"/>
        </w:rPr>
      </w:pPr>
      <w:r w:rsidRPr="00F47746">
        <w:rPr>
          <w:rFonts w:ascii="Times New Roman" w:hAnsi="Times New Roman" w:cs="Times New Roman"/>
          <w:b/>
          <w:color w:val="000000"/>
          <w:sz w:val="24"/>
          <w:szCs w:val="24"/>
          <w:lang w:val="lt-LT"/>
        </w:rPr>
        <w:t>VIEŠOJO PIRKIMO „STRIUKĖS IR ŽIEMINĖS APRANGOS KOMPLEKTAI“</w:t>
      </w:r>
    </w:p>
    <w:p w:rsidR="00492BB6" w:rsidRDefault="0036647B" w:rsidP="0036647B">
      <w:pPr>
        <w:jc w:val="center"/>
        <w:rPr>
          <w:b/>
          <w:color w:val="000000"/>
          <w:lang w:val="lt-LT"/>
        </w:rPr>
      </w:pPr>
      <w:r w:rsidRPr="00F47746">
        <w:rPr>
          <w:b/>
          <w:color w:val="000000"/>
          <w:lang w:val="lt-LT"/>
        </w:rPr>
        <w:t>KOMISIJ</w:t>
      </w:r>
      <w:r>
        <w:rPr>
          <w:b/>
          <w:color w:val="000000"/>
          <w:lang w:val="lt-LT"/>
        </w:rPr>
        <w:t>A</w:t>
      </w:r>
    </w:p>
    <w:p w:rsidR="0036647B" w:rsidRDefault="0036647B" w:rsidP="0036647B">
      <w:pPr>
        <w:jc w:val="center"/>
        <w:rPr>
          <w:b/>
          <w:color w:val="000000"/>
          <w:lang w:val="lt-LT"/>
        </w:rPr>
      </w:pPr>
    </w:p>
    <w:p w:rsidR="0036647B" w:rsidRDefault="0036647B" w:rsidP="0036647B">
      <w:pPr>
        <w:jc w:val="center"/>
        <w:rPr>
          <w:b/>
          <w:color w:val="000000"/>
          <w:lang w:val="lt-LT"/>
        </w:rPr>
      </w:pPr>
    </w:p>
    <w:p w:rsidR="0036647B" w:rsidRDefault="0036647B" w:rsidP="0036647B">
      <w:pPr>
        <w:jc w:val="center"/>
        <w:rPr>
          <w:b/>
          <w:color w:val="000000"/>
          <w:lang w:val="lt-LT"/>
        </w:rPr>
      </w:pPr>
    </w:p>
    <w:p w:rsidR="0036647B" w:rsidRDefault="0036647B" w:rsidP="0036647B">
      <w:pPr>
        <w:pStyle w:val="Header"/>
        <w:jc w:val="center"/>
        <w:outlineLvl w:val="0"/>
        <w:rPr>
          <w:rFonts w:asciiTheme="minorHAnsi" w:eastAsiaTheme="minorHAnsi" w:hAnsiTheme="minorHAnsi" w:cstheme="minorBidi"/>
          <w:sz w:val="24"/>
          <w:szCs w:val="24"/>
        </w:rPr>
      </w:pPr>
      <w:r>
        <w:rPr>
          <w:b/>
          <w:sz w:val="24"/>
          <w:szCs w:val="24"/>
        </w:rPr>
        <w:t xml:space="preserve">Dalyviams                         </w:t>
      </w:r>
      <w:r>
        <w:rPr>
          <w:sz w:val="24"/>
          <w:szCs w:val="24"/>
        </w:rPr>
        <w:t xml:space="preserve">         </w:t>
      </w:r>
      <w:r>
        <w:rPr>
          <w:rFonts w:eastAsiaTheme="minorHAnsi"/>
          <w:sz w:val="24"/>
          <w:szCs w:val="24"/>
        </w:rPr>
        <w:t xml:space="preserve">                                                               </w:t>
      </w:r>
      <w:r w:rsidR="001F6C9B">
        <w:rPr>
          <w:rFonts w:eastAsiaTheme="minorHAnsi"/>
          <w:sz w:val="24"/>
          <w:szCs w:val="24"/>
        </w:rPr>
        <w:t xml:space="preserve">          </w:t>
      </w:r>
      <w:r>
        <w:rPr>
          <w:rFonts w:eastAsiaTheme="minorHAnsi"/>
          <w:sz w:val="24"/>
          <w:szCs w:val="24"/>
        </w:rPr>
        <w:t xml:space="preserve"> 2026-0</w:t>
      </w:r>
      <w:r w:rsidR="000279C9">
        <w:rPr>
          <w:rFonts w:eastAsiaTheme="minorHAnsi"/>
          <w:sz w:val="24"/>
          <w:szCs w:val="24"/>
        </w:rPr>
        <w:t>5</w:t>
      </w:r>
      <w:r>
        <w:rPr>
          <w:rFonts w:eastAsiaTheme="minorHAnsi"/>
          <w:sz w:val="24"/>
          <w:szCs w:val="24"/>
        </w:rPr>
        <w:t>-</w:t>
      </w:r>
      <w:r w:rsidR="001F6C9B">
        <w:rPr>
          <w:rFonts w:eastAsiaTheme="minorHAnsi"/>
          <w:sz w:val="24"/>
          <w:szCs w:val="24"/>
        </w:rPr>
        <w:t>15</w:t>
      </w:r>
      <w:r>
        <w:rPr>
          <w:rFonts w:eastAsiaTheme="minorHAnsi"/>
          <w:sz w:val="24"/>
          <w:szCs w:val="24"/>
        </w:rPr>
        <w:t xml:space="preserve"> Nr.</w:t>
      </w:r>
      <w:r w:rsidRPr="00744B96">
        <w:rPr>
          <w:sz w:val="24"/>
          <w:szCs w:val="24"/>
        </w:rPr>
        <w:t xml:space="preserve"> </w:t>
      </w:r>
      <w:r w:rsidR="00686019">
        <w:rPr>
          <w:sz w:val="24"/>
          <w:szCs w:val="24"/>
        </w:rPr>
        <w:t>8</w:t>
      </w:r>
      <w:r w:rsidR="001F6C9B">
        <w:rPr>
          <w:sz w:val="24"/>
          <w:szCs w:val="24"/>
        </w:rPr>
        <w:t>106</w:t>
      </w:r>
      <w:r>
        <w:rPr>
          <w:rFonts w:eastAsiaTheme="minorHAnsi"/>
          <w:sz w:val="24"/>
          <w:szCs w:val="24"/>
        </w:rPr>
        <w:t xml:space="preserve"> -</w:t>
      </w:r>
      <w:r w:rsidR="001F6C9B">
        <w:rPr>
          <w:rFonts w:eastAsiaTheme="minorHAnsi"/>
          <w:sz w:val="24"/>
          <w:szCs w:val="24"/>
        </w:rPr>
        <w:t>2</w:t>
      </w:r>
      <w:r>
        <w:rPr>
          <w:rFonts w:asciiTheme="minorHAnsi" w:eastAsiaTheme="minorHAnsi" w:hAnsiTheme="minorHAnsi" w:cstheme="minorBidi"/>
          <w:sz w:val="24"/>
          <w:szCs w:val="24"/>
        </w:rPr>
        <w:tab/>
      </w:r>
    </w:p>
    <w:p w:rsidR="0036647B" w:rsidRDefault="0036647B" w:rsidP="0036647B">
      <w:pPr>
        <w:rPr>
          <w:rFonts w:eastAsiaTheme="minorHAnsi"/>
        </w:rPr>
      </w:pPr>
    </w:p>
    <w:p w:rsidR="0036647B" w:rsidRDefault="0036647B" w:rsidP="0036647B">
      <w:pPr>
        <w:rPr>
          <w:rFonts w:eastAsiaTheme="minorHAnsi"/>
        </w:rPr>
      </w:pPr>
    </w:p>
    <w:p w:rsidR="0036647B" w:rsidRDefault="0036647B" w:rsidP="0036647B">
      <w:pPr>
        <w:rPr>
          <w:rFonts w:eastAsiaTheme="minorHAnsi"/>
        </w:rPr>
      </w:pPr>
    </w:p>
    <w:p w:rsidR="0036647B" w:rsidRDefault="0036647B" w:rsidP="0036647B">
      <w:pPr>
        <w:tabs>
          <w:tab w:val="left" w:pos="567"/>
        </w:tabs>
        <w:jc w:val="both"/>
        <w:outlineLvl w:val="0"/>
      </w:pPr>
      <w:r>
        <w:rPr>
          <w:b/>
        </w:rPr>
        <w:t xml:space="preserve">DĖL PIRKIMO SĄLYGŲ </w:t>
      </w:r>
      <w:r w:rsidR="00686019">
        <w:rPr>
          <w:b/>
        </w:rPr>
        <w:t>PAAŠKINIMO</w:t>
      </w:r>
      <w:r>
        <w:rPr>
          <w:b/>
        </w:rPr>
        <w:t xml:space="preserve">  </w:t>
      </w:r>
    </w:p>
    <w:p w:rsidR="0036647B" w:rsidRDefault="0036647B" w:rsidP="0036647B">
      <w:pPr>
        <w:jc w:val="center"/>
      </w:pPr>
    </w:p>
    <w:p w:rsidR="0036647B" w:rsidRPr="00924B96" w:rsidRDefault="0036647B" w:rsidP="0036647B">
      <w:pPr>
        <w:jc w:val="center"/>
        <w:rPr>
          <w:lang w:val="lt-LT"/>
        </w:rPr>
      </w:pPr>
    </w:p>
    <w:p w:rsidR="009C0F7A" w:rsidRPr="00924B96" w:rsidRDefault="0036647B" w:rsidP="009C0F7A">
      <w:pPr>
        <w:ind w:firstLine="708"/>
        <w:jc w:val="both"/>
        <w:outlineLvl w:val="0"/>
        <w:rPr>
          <w:lang w:val="lt-LT"/>
        </w:rPr>
      </w:pPr>
      <w:r w:rsidRPr="00924B96">
        <w:rPr>
          <w:lang w:val="lt-LT"/>
        </w:rPr>
        <w:t>Gynybos resursų agentūra prie Krašto apsaugos ministerijos (toliau – perkančioji organizacija arba GRA) 202</w:t>
      </w:r>
      <w:r w:rsidR="00724724" w:rsidRPr="00924B96">
        <w:rPr>
          <w:lang w:val="lt-LT"/>
        </w:rPr>
        <w:t>6</w:t>
      </w:r>
      <w:r w:rsidRPr="00924B96">
        <w:rPr>
          <w:lang w:val="lt-LT"/>
        </w:rPr>
        <w:t xml:space="preserve"> </w:t>
      </w:r>
      <w:r w:rsidR="00724724" w:rsidRPr="00924B96">
        <w:rPr>
          <w:lang w:val="lt-LT"/>
        </w:rPr>
        <w:t>balandžio</w:t>
      </w:r>
      <w:r w:rsidRPr="00924B96">
        <w:rPr>
          <w:lang w:val="lt-LT"/>
        </w:rPr>
        <w:t xml:space="preserve"> </w:t>
      </w:r>
      <w:r w:rsidR="002A564B" w:rsidRPr="00924B96">
        <w:rPr>
          <w:lang w:val="lt-LT"/>
        </w:rPr>
        <w:t xml:space="preserve">7 </w:t>
      </w:r>
      <w:r w:rsidRPr="00924B96">
        <w:rPr>
          <w:lang w:val="lt-LT"/>
        </w:rPr>
        <w:t xml:space="preserve">d. Centrinėje viešųjų pirkimų informacinėje sistemoje (toliau – CVP IS) (pirkimo Nr. </w:t>
      </w:r>
      <w:r w:rsidR="00724724" w:rsidRPr="00924B96">
        <w:rPr>
          <w:lang w:val="lt-LT"/>
        </w:rPr>
        <w:t>7248532</w:t>
      </w:r>
      <w:r w:rsidRPr="00924B96">
        <w:rPr>
          <w:lang w:val="lt-LT"/>
        </w:rPr>
        <w:t xml:space="preserve">) paskelbė striukių </w:t>
      </w:r>
      <w:r w:rsidR="00724724" w:rsidRPr="00924B96">
        <w:rPr>
          <w:lang w:val="lt-LT"/>
        </w:rPr>
        <w:t>ir žieminės aprangos komplektų</w:t>
      </w:r>
      <w:r w:rsidRPr="00924B96">
        <w:rPr>
          <w:lang w:val="lt-LT"/>
        </w:rPr>
        <w:t xml:space="preserve"> viešojo pirkimo atvirą konkursą (toliau - pirkimas), kuris vykdomas CVP IS priemonėmis, pasiekiamomis adresu </w:t>
      </w:r>
      <w:hyperlink r:id="rId5" w:history="1">
        <w:r w:rsidRPr="00924B96">
          <w:rPr>
            <w:rStyle w:val="Hyperlink"/>
            <w:lang w:val="lt-LT"/>
          </w:rPr>
          <w:t>https://pirkimai.eviesiejipirkimai.lt/</w:t>
        </w:r>
      </w:hyperlink>
      <w:r w:rsidRPr="00924B96">
        <w:rPr>
          <w:lang w:val="lt-LT"/>
        </w:rPr>
        <w:t>.</w:t>
      </w:r>
      <w:r w:rsidR="009C0F7A" w:rsidRPr="00924B96">
        <w:rPr>
          <w:lang w:val="lt-LT"/>
        </w:rPr>
        <w:t xml:space="preserve"> Pirkimas skaidomas į 5 (penkias) pirkimo dalis:</w:t>
      </w:r>
    </w:p>
    <w:p w:rsidR="009C0F7A" w:rsidRPr="0098674C" w:rsidRDefault="009C0F7A" w:rsidP="009C0F7A">
      <w:pPr>
        <w:ind w:firstLine="708"/>
        <w:jc w:val="both"/>
        <w:outlineLvl w:val="0"/>
        <w:rPr>
          <w:lang w:val="lt-LT"/>
        </w:rPr>
      </w:pPr>
      <w:r w:rsidRPr="00924B96">
        <w:rPr>
          <w:lang w:val="lt-LT"/>
        </w:rPr>
        <w:t>1-a pirkimo dalis „ Striukė universali (lauko uniformos 5 sluoksnis)“ (toliau  - 1-a pirkimo</w:t>
      </w:r>
      <w:r w:rsidRPr="0098674C">
        <w:rPr>
          <w:lang w:val="lt-LT"/>
        </w:rPr>
        <w:t xml:space="preserve"> dalis</w:t>
      </w:r>
      <w:r>
        <w:rPr>
          <w:lang w:val="lt-LT"/>
        </w:rPr>
        <w:t>)</w:t>
      </w:r>
    </w:p>
    <w:p w:rsidR="009C0F7A" w:rsidRPr="0098674C" w:rsidRDefault="009C0F7A" w:rsidP="009C0F7A">
      <w:pPr>
        <w:ind w:firstLine="708"/>
        <w:jc w:val="both"/>
        <w:outlineLvl w:val="0"/>
        <w:rPr>
          <w:lang w:val="lt-LT"/>
        </w:rPr>
      </w:pPr>
      <w:r w:rsidRPr="0098674C">
        <w:rPr>
          <w:lang w:val="lt-LT"/>
        </w:rPr>
        <w:t>2</w:t>
      </w:r>
      <w:r>
        <w:rPr>
          <w:lang w:val="lt-LT"/>
        </w:rPr>
        <w:t>-a pirkimo dalis „</w:t>
      </w:r>
      <w:r w:rsidRPr="0098674C">
        <w:rPr>
          <w:lang w:val="lt-LT"/>
        </w:rPr>
        <w:t xml:space="preserve"> Striukė sportinė</w:t>
      </w:r>
      <w:r>
        <w:rPr>
          <w:lang w:val="lt-LT"/>
        </w:rPr>
        <w:t xml:space="preserve">“ (toliau </w:t>
      </w:r>
      <w:r w:rsidRPr="0098674C">
        <w:rPr>
          <w:lang w:val="lt-LT"/>
        </w:rPr>
        <w:t xml:space="preserve"> – 2-a pirkimo dalis</w:t>
      </w:r>
      <w:r>
        <w:rPr>
          <w:lang w:val="lt-LT"/>
        </w:rPr>
        <w:t>)</w:t>
      </w:r>
    </w:p>
    <w:p w:rsidR="009C0F7A" w:rsidRPr="0098674C" w:rsidRDefault="009C0F7A" w:rsidP="009C0F7A">
      <w:pPr>
        <w:ind w:firstLine="708"/>
        <w:jc w:val="both"/>
        <w:outlineLvl w:val="0"/>
        <w:rPr>
          <w:lang w:val="lt-LT"/>
        </w:rPr>
      </w:pPr>
      <w:r>
        <w:rPr>
          <w:lang w:val="lt-LT"/>
        </w:rPr>
        <w:t>3-iai pirkimo dalis „</w:t>
      </w:r>
      <w:r w:rsidRPr="0098674C">
        <w:rPr>
          <w:lang w:val="lt-LT"/>
        </w:rPr>
        <w:t xml:space="preserve"> Striukės ir kelnės žieminės aprangos komplekto</w:t>
      </w:r>
      <w:r>
        <w:rPr>
          <w:lang w:val="lt-LT"/>
        </w:rPr>
        <w:t>“ (toliau -</w:t>
      </w:r>
      <w:r w:rsidRPr="0098674C">
        <w:rPr>
          <w:lang w:val="lt-LT"/>
        </w:rPr>
        <w:t xml:space="preserve"> 3-ia pirkimo dalis</w:t>
      </w:r>
      <w:r>
        <w:rPr>
          <w:lang w:val="lt-LT"/>
        </w:rPr>
        <w:t>)</w:t>
      </w:r>
      <w:r w:rsidRPr="0098674C">
        <w:rPr>
          <w:lang w:val="lt-LT"/>
        </w:rPr>
        <w:t xml:space="preserve">  </w:t>
      </w:r>
    </w:p>
    <w:p w:rsidR="009C0F7A" w:rsidRPr="0098674C" w:rsidRDefault="009C0F7A" w:rsidP="009C0F7A">
      <w:pPr>
        <w:ind w:firstLine="708"/>
        <w:jc w:val="both"/>
        <w:outlineLvl w:val="0"/>
        <w:rPr>
          <w:lang w:val="lt-LT"/>
        </w:rPr>
      </w:pPr>
      <w:r>
        <w:rPr>
          <w:lang w:val="lt-LT"/>
        </w:rPr>
        <w:t>4-a pirkimo dalis „</w:t>
      </w:r>
      <w:r w:rsidRPr="0098674C">
        <w:rPr>
          <w:lang w:val="lt-LT"/>
        </w:rPr>
        <w:t xml:space="preserve"> Striukės ir kelnės žieminės aprangos komplekto</w:t>
      </w:r>
      <w:r>
        <w:rPr>
          <w:lang w:val="lt-LT"/>
        </w:rPr>
        <w:t>“ (toliau -</w:t>
      </w:r>
      <w:r w:rsidRPr="0098674C">
        <w:rPr>
          <w:lang w:val="lt-LT"/>
        </w:rPr>
        <w:t xml:space="preserve"> 4-a pirkimo dalis</w:t>
      </w:r>
      <w:r>
        <w:rPr>
          <w:lang w:val="lt-LT"/>
        </w:rPr>
        <w:t>)</w:t>
      </w:r>
    </w:p>
    <w:p w:rsidR="0036647B" w:rsidRDefault="009C0F7A" w:rsidP="009C0F7A">
      <w:pPr>
        <w:ind w:firstLine="709"/>
        <w:jc w:val="both"/>
        <w:outlineLvl w:val="0"/>
        <w:rPr>
          <w:lang w:val="lt-LT"/>
        </w:rPr>
      </w:pPr>
      <w:r>
        <w:rPr>
          <w:lang w:val="lt-LT"/>
        </w:rPr>
        <w:t>5-a pirkimo dalis „</w:t>
      </w:r>
      <w:r w:rsidRPr="0098674C">
        <w:rPr>
          <w:lang w:val="lt-LT"/>
        </w:rPr>
        <w:t>Striukės ir kelnės žieminės aprangos komplekto</w:t>
      </w:r>
      <w:r>
        <w:rPr>
          <w:lang w:val="lt-LT"/>
        </w:rPr>
        <w:t>“ (toliau -</w:t>
      </w:r>
      <w:r w:rsidRPr="0098674C">
        <w:rPr>
          <w:lang w:val="lt-LT"/>
        </w:rPr>
        <w:t xml:space="preserve"> 5-a pirkimo dalis</w:t>
      </w:r>
      <w:r>
        <w:rPr>
          <w:lang w:val="lt-LT"/>
        </w:rPr>
        <w:t>)</w:t>
      </w:r>
      <w:r w:rsidRPr="0098674C">
        <w:rPr>
          <w:lang w:val="lt-LT"/>
        </w:rPr>
        <w:t>.</w:t>
      </w:r>
    </w:p>
    <w:p w:rsidR="00AB697B" w:rsidRDefault="00AB697B" w:rsidP="00AB697B">
      <w:pPr>
        <w:pStyle w:val="FreeForm"/>
        <w:tabs>
          <w:tab w:val="left" w:pos="1134"/>
        </w:tabs>
        <w:spacing w:line="300" w:lineRule="atLeast"/>
        <w:ind w:firstLine="709"/>
        <w:jc w:val="both"/>
        <w:rPr>
          <w:rFonts w:ascii="Times New Roman" w:hAnsi="Times New Roman" w:cs="Times New Roman"/>
          <w:color w:val="000000"/>
          <w:sz w:val="24"/>
          <w:szCs w:val="24"/>
          <w:lang w:val="lt-LT"/>
        </w:rPr>
      </w:pPr>
    </w:p>
    <w:p w:rsidR="00686019" w:rsidRDefault="00686019" w:rsidP="00AB697B">
      <w:pPr>
        <w:pStyle w:val="FreeForm"/>
        <w:tabs>
          <w:tab w:val="left" w:pos="1134"/>
        </w:tabs>
        <w:spacing w:line="300" w:lineRule="atLeast"/>
        <w:ind w:firstLine="709"/>
        <w:jc w:val="both"/>
        <w:rPr>
          <w:rFonts w:ascii="Times New Roman" w:hAnsi="Times New Roman" w:cs="Times New Roman"/>
          <w:color w:val="000000"/>
          <w:sz w:val="24"/>
          <w:szCs w:val="24"/>
          <w:lang w:val="lt-LT"/>
        </w:rPr>
      </w:pPr>
      <w:r w:rsidRPr="00D42621">
        <w:rPr>
          <w:rFonts w:ascii="Times New Roman" w:hAnsi="Times New Roman" w:cs="Times New Roman"/>
          <w:color w:val="000000"/>
          <w:sz w:val="24"/>
          <w:szCs w:val="24"/>
          <w:lang w:val="lt-LT"/>
        </w:rPr>
        <w:t xml:space="preserve">Vadovaujantis  </w:t>
      </w:r>
      <w:r>
        <w:rPr>
          <w:rFonts w:ascii="Times New Roman" w:hAnsi="Times New Roman" w:cs="Times New Roman"/>
          <w:color w:val="000000"/>
          <w:sz w:val="24"/>
          <w:szCs w:val="24"/>
          <w:lang w:val="lt-LT"/>
        </w:rPr>
        <w:t>Lietuvos Respublikos viešųjų pirkimų į</w:t>
      </w:r>
      <w:r w:rsidRPr="00D42621">
        <w:rPr>
          <w:rFonts w:ascii="Times New Roman" w:hAnsi="Times New Roman" w:cs="Times New Roman"/>
          <w:color w:val="000000"/>
          <w:sz w:val="24"/>
          <w:szCs w:val="24"/>
          <w:lang w:val="lt-LT"/>
        </w:rPr>
        <w:t>statymo 36 straipsnio 5 dalimi ir pirkimo sąlygų 9.3. punktu į tiekėj</w:t>
      </w:r>
      <w:r w:rsidR="000B0571">
        <w:rPr>
          <w:rFonts w:ascii="Times New Roman" w:hAnsi="Times New Roman" w:cs="Times New Roman"/>
          <w:color w:val="000000"/>
          <w:sz w:val="24"/>
          <w:szCs w:val="24"/>
          <w:lang w:val="lt-LT"/>
        </w:rPr>
        <w:t>ų</w:t>
      </w:r>
      <w:r w:rsidRPr="00D42621">
        <w:rPr>
          <w:rFonts w:ascii="Times New Roman" w:hAnsi="Times New Roman" w:cs="Times New Roman"/>
          <w:color w:val="000000"/>
          <w:sz w:val="24"/>
          <w:szCs w:val="24"/>
          <w:lang w:val="lt-LT"/>
        </w:rPr>
        <w:t xml:space="preserve"> klausim</w:t>
      </w:r>
      <w:r w:rsidR="000B0571">
        <w:rPr>
          <w:rFonts w:ascii="Times New Roman" w:hAnsi="Times New Roman" w:cs="Times New Roman"/>
          <w:color w:val="000000"/>
          <w:sz w:val="24"/>
          <w:szCs w:val="24"/>
          <w:lang w:val="lt-LT"/>
        </w:rPr>
        <w:t>us</w:t>
      </w:r>
      <w:r w:rsidRPr="00D42621">
        <w:rPr>
          <w:rFonts w:ascii="Times New Roman" w:hAnsi="Times New Roman" w:cs="Times New Roman"/>
          <w:color w:val="000000"/>
          <w:sz w:val="24"/>
          <w:szCs w:val="24"/>
          <w:lang w:val="lt-LT"/>
        </w:rPr>
        <w:t xml:space="preserve"> atsak</w:t>
      </w:r>
      <w:r w:rsidR="001F6C9B">
        <w:rPr>
          <w:rFonts w:ascii="Times New Roman" w:hAnsi="Times New Roman" w:cs="Times New Roman"/>
          <w:color w:val="000000"/>
          <w:sz w:val="24"/>
          <w:szCs w:val="24"/>
          <w:lang w:val="lt-LT"/>
        </w:rPr>
        <w:t>oma</w:t>
      </w:r>
      <w:r w:rsidRPr="00D42621">
        <w:rPr>
          <w:rFonts w:ascii="Times New Roman" w:hAnsi="Times New Roman" w:cs="Times New Roman"/>
          <w:color w:val="000000"/>
          <w:sz w:val="24"/>
          <w:szCs w:val="24"/>
          <w:lang w:val="lt-LT"/>
        </w:rPr>
        <w:t>:</w:t>
      </w:r>
    </w:p>
    <w:p w:rsidR="00AB697B" w:rsidRDefault="00AB697B" w:rsidP="00924B96">
      <w:pPr>
        <w:tabs>
          <w:tab w:val="left" w:pos="1134"/>
        </w:tabs>
        <w:ind w:firstLine="709"/>
        <w:jc w:val="both"/>
        <w:outlineLvl w:val="0"/>
        <w:rPr>
          <w:b/>
          <w:lang w:val="lt-LT"/>
        </w:rPr>
      </w:pPr>
    </w:p>
    <w:p w:rsidR="001F6C9B" w:rsidRPr="00BF6760" w:rsidRDefault="001F6C9B" w:rsidP="001F6C9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10"/>
          <w:tab w:val="left" w:pos="1134"/>
          <w:tab w:val="left" w:pos="1276"/>
        </w:tabs>
        <w:spacing w:line="300" w:lineRule="atLeast"/>
        <w:ind w:left="0" w:firstLine="851"/>
        <w:jc w:val="both"/>
        <w:rPr>
          <w:i/>
          <w:color w:val="000000"/>
          <w:lang w:val="lt-LT"/>
        </w:rPr>
      </w:pPr>
      <w:r w:rsidRPr="000F19A9">
        <w:rPr>
          <w:b/>
          <w:color w:val="000000"/>
          <w:lang w:val="lt-LT"/>
        </w:rPr>
        <w:t>Klausimas</w:t>
      </w:r>
      <w:r>
        <w:rPr>
          <w:b/>
          <w:color w:val="000000"/>
          <w:lang w:val="lt-LT"/>
        </w:rPr>
        <w:t xml:space="preserve">. </w:t>
      </w:r>
      <w:r w:rsidRPr="00BF6760">
        <w:rPr>
          <w:i/>
          <w:color w:val="000000"/>
          <w:lang w:val="lt-LT"/>
        </w:rPr>
        <w:t xml:space="preserve">„Aplinkosauginiams reikalavimas pagrįsti yra prašoma nepriklausomos akredituotos , atitinkančios EN /ISO IEC 17025 standartus , protokolus, vadovaujantis Lietuvos Respublikos aplinkos ministro 2011 m. birželio 28 d. įsakymo Nr. D1-508 „Dėl Aplinkos apsaugos kriterijų taikymo, vykdant žaliuosius pirkimus, tvarkos aprašo patvirtinimo“ 4.1 papunkčiu. Tačiau Viešųjų pirkimų </w:t>
      </w:r>
      <w:proofErr w:type="spellStart"/>
      <w:r w:rsidRPr="00BF6760">
        <w:rPr>
          <w:i/>
          <w:color w:val="000000"/>
          <w:lang w:val="lt-LT"/>
        </w:rPr>
        <w:t>tanybos</w:t>
      </w:r>
      <w:proofErr w:type="spellEnd"/>
      <w:r w:rsidRPr="00BF6760">
        <w:rPr>
          <w:i/>
          <w:color w:val="000000"/>
          <w:lang w:val="lt-LT"/>
        </w:rPr>
        <w:t xml:space="preserve"> puslapyje nuo lapkr.1d 2024m. </w:t>
      </w:r>
      <w:proofErr w:type="spellStart"/>
      <w:r w:rsidRPr="00BF6760">
        <w:rPr>
          <w:i/>
          <w:color w:val="000000"/>
          <w:lang w:val="lt-LT"/>
        </w:rPr>
        <w:t>pgl</w:t>
      </w:r>
      <w:proofErr w:type="spellEnd"/>
      <w:r w:rsidRPr="00BF6760">
        <w:rPr>
          <w:i/>
          <w:color w:val="000000"/>
          <w:lang w:val="lt-LT"/>
        </w:rPr>
        <w:t xml:space="preserve"> galiojančią </w:t>
      </w:r>
      <w:proofErr w:type="spellStart"/>
      <w:r w:rsidRPr="00BF6760">
        <w:rPr>
          <w:i/>
          <w:color w:val="000000"/>
          <w:lang w:val="lt-LT"/>
        </w:rPr>
        <w:t>info</w:t>
      </w:r>
      <w:proofErr w:type="spellEnd"/>
      <w:r w:rsidRPr="00BF6760">
        <w:rPr>
          <w:i/>
          <w:color w:val="000000"/>
          <w:lang w:val="lt-LT"/>
        </w:rPr>
        <w:br/>
      </w:r>
      <w:hyperlink r:id="rId6" w:history="1">
        <w:r w:rsidRPr="009535B0">
          <w:rPr>
            <w:rStyle w:val="Hyperlink"/>
            <w:i/>
            <w:lang w:val="lt-LT"/>
          </w:rPr>
          <w:t>https://vpt.lrv.lt/lt/naujienos-3/zaliuju-pirkimu-reglamentavimo-pokyciai/</w:t>
        </w:r>
      </w:hyperlink>
      <w:r>
        <w:rPr>
          <w:i/>
          <w:color w:val="000000"/>
          <w:lang w:val="lt-LT"/>
        </w:rPr>
        <w:t xml:space="preserve"> </w:t>
      </w:r>
      <w:r w:rsidRPr="00BF6760">
        <w:rPr>
          <w:i/>
          <w:color w:val="000000"/>
          <w:lang w:val="lt-LT"/>
        </w:rPr>
        <w:br/>
      </w:r>
      <w:hyperlink r:id="rId7" w:history="1">
        <w:r w:rsidRPr="009535B0">
          <w:rPr>
            <w:rStyle w:val="Hyperlink"/>
            <w:i/>
            <w:lang w:val="lt-LT"/>
          </w:rPr>
          <w:t>https://www.e-tar.lt/portal/lt/legalAct/TAR.4B60A8C9678B/asr</w:t>
        </w:r>
      </w:hyperlink>
      <w:r>
        <w:rPr>
          <w:i/>
          <w:color w:val="000000"/>
          <w:lang w:val="lt-LT"/>
        </w:rPr>
        <w:t xml:space="preserve"> </w:t>
      </w:r>
      <w:r w:rsidRPr="00BF6760">
        <w:rPr>
          <w:i/>
          <w:color w:val="000000"/>
          <w:lang w:val="lt-LT"/>
        </w:rPr>
        <w:br/>
        <w:t xml:space="preserve">yra išaiškinta, kas </w:t>
      </w:r>
      <w:proofErr w:type="spellStart"/>
      <w:r w:rsidRPr="00BF6760">
        <w:rPr>
          <w:i/>
          <w:color w:val="000000"/>
          <w:lang w:val="lt-LT"/>
        </w:rPr>
        <w:t>yar</w:t>
      </w:r>
      <w:proofErr w:type="spellEnd"/>
      <w:r w:rsidRPr="00BF6760">
        <w:rPr>
          <w:i/>
          <w:color w:val="000000"/>
          <w:lang w:val="lt-LT"/>
        </w:rPr>
        <w:t xml:space="preserve"> </w:t>
      </w:r>
      <w:proofErr w:type="spellStart"/>
      <w:r w:rsidRPr="00BF6760">
        <w:rPr>
          <w:i/>
          <w:color w:val="000000"/>
          <w:lang w:val="lt-LT"/>
        </w:rPr>
        <w:t>atiktį</w:t>
      </w:r>
      <w:proofErr w:type="spellEnd"/>
      <w:r w:rsidRPr="00BF6760">
        <w:rPr>
          <w:i/>
          <w:color w:val="000000"/>
          <w:lang w:val="lt-LT"/>
        </w:rPr>
        <w:t xml:space="preserve"> </w:t>
      </w:r>
      <w:proofErr w:type="spellStart"/>
      <w:r w:rsidRPr="00BF6760">
        <w:rPr>
          <w:i/>
          <w:color w:val="000000"/>
          <w:lang w:val="lt-LT"/>
        </w:rPr>
        <w:t>pagrindžiants</w:t>
      </w:r>
      <w:proofErr w:type="spellEnd"/>
      <w:r w:rsidRPr="00BF6760">
        <w:rPr>
          <w:i/>
          <w:color w:val="000000"/>
          <w:lang w:val="lt-LT"/>
        </w:rPr>
        <w:t xml:space="preserve"> dokumentai:</w:t>
      </w:r>
      <w:r w:rsidRPr="00BF6760">
        <w:rPr>
          <w:i/>
          <w:color w:val="000000"/>
          <w:lang w:val="lt-LT"/>
        </w:rPr>
        <w:br/>
        <w:t xml:space="preserve">"Atitiktį reikalavimams įrodantys dokumentai: (9.1.1 ir 9.1.2 papunkčiams) bandymų ataskaita, pripažintos įstaigos arba paskelbtosios (notifikuotos) institucijos atlikto bandymo protokolas, EU </w:t>
      </w:r>
      <w:proofErr w:type="spellStart"/>
      <w:r w:rsidRPr="00BF6760">
        <w:rPr>
          <w:i/>
          <w:color w:val="000000"/>
          <w:lang w:val="lt-LT"/>
        </w:rPr>
        <w:t>Ecolabel</w:t>
      </w:r>
      <w:proofErr w:type="spellEnd"/>
      <w:r w:rsidRPr="00BF6760">
        <w:rPr>
          <w:i/>
          <w:color w:val="000000"/>
          <w:lang w:val="lt-LT"/>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r w:rsidRPr="00BF6760">
        <w:rPr>
          <w:i/>
          <w:color w:val="000000"/>
          <w:lang w:val="lt-LT"/>
        </w:rPr>
        <w:br/>
        <w:t xml:space="preserve">Remiantis šiuo išaiškinimu, tiekėjas gali pateikti 9.1.1 punktą pagrindžiantį </w:t>
      </w:r>
      <w:proofErr w:type="spellStart"/>
      <w:r w:rsidRPr="00BF6760">
        <w:rPr>
          <w:i/>
          <w:color w:val="000000"/>
          <w:lang w:val="lt-LT"/>
        </w:rPr>
        <w:t>Oeko</w:t>
      </w:r>
      <w:proofErr w:type="spellEnd"/>
      <w:r w:rsidRPr="00BF6760">
        <w:rPr>
          <w:i/>
          <w:color w:val="000000"/>
          <w:lang w:val="lt-LT"/>
        </w:rPr>
        <w:t xml:space="preserve"> </w:t>
      </w:r>
      <w:proofErr w:type="spellStart"/>
      <w:r w:rsidRPr="00BF6760">
        <w:rPr>
          <w:i/>
          <w:color w:val="000000"/>
          <w:lang w:val="lt-LT"/>
        </w:rPr>
        <w:t>tex</w:t>
      </w:r>
      <w:proofErr w:type="spellEnd"/>
      <w:r w:rsidRPr="00BF6760">
        <w:rPr>
          <w:i/>
          <w:color w:val="000000"/>
          <w:lang w:val="lt-LT"/>
        </w:rPr>
        <w:t xml:space="preserve"> medžiagos gamintojo sertifikatą, ar mes neteisingai suprantame šį viešųjų pirkimų </w:t>
      </w:r>
      <w:proofErr w:type="spellStart"/>
      <w:r w:rsidRPr="00BF6760">
        <w:rPr>
          <w:i/>
          <w:color w:val="000000"/>
          <w:lang w:val="lt-LT"/>
        </w:rPr>
        <w:t>tarnybois</w:t>
      </w:r>
      <w:proofErr w:type="spellEnd"/>
      <w:r w:rsidRPr="00BF6760">
        <w:rPr>
          <w:i/>
          <w:color w:val="000000"/>
          <w:lang w:val="lt-LT"/>
        </w:rPr>
        <w:t xml:space="preserve"> išaiškinimą.”</w:t>
      </w:r>
    </w:p>
    <w:p w:rsidR="001F6C9B" w:rsidRPr="00BF6760" w:rsidRDefault="001F6C9B" w:rsidP="001F6C9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 w:val="left" w:pos="709"/>
          <w:tab w:val="left" w:pos="993"/>
        </w:tabs>
        <w:spacing w:line="300" w:lineRule="atLeast"/>
        <w:ind w:left="0" w:firstLine="851"/>
        <w:jc w:val="both"/>
        <w:rPr>
          <w:color w:val="000000"/>
          <w:lang w:val="lt-LT"/>
        </w:rPr>
      </w:pPr>
      <w:r>
        <w:rPr>
          <w:b/>
          <w:color w:val="000000"/>
          <w:lang w:val="lt-LT"/>
        </w:rPr>
        <w:t xml:space="preserve"> </w:t>
      </w:r>
      <w:r w:rsidRPr="000F19A9">
        <w:rPr>
          <w:b/>
          <w:color w:val="000000"/>
          <w:lang w:val="lt-LT"/>
        </w:rPr>
        <w:t xml:space="preserve">Atsakymas: </w:t>
      </w:r>
      <w:r w:rsidRPr="00BF6760">
        <w:rPr>
          <w:color w:val="000000"/>
          <w:lang w:val="lt-LT"/>
        </w:rPr>
        <w:t xml:space="preserve">Kaip įrodymas dėl siūlomų autinių atitikimo  </w:t>
      </w:r>
      <w:r w:rsidRPr="00BF6760">
        <w:rPr>
          <w:lang w:val="lt-LT"/>
        </w:rPr>
        <w:t xml:space="preserve">Lietuvos Respublikos aplinkos ministro 2011 m. birželio 28 d. įsakymu Nr. D1-508 „Dėl aplinkos apsaugos kriterijų taikymo, vykdant žaliuosius pirkimus, tvarkos aprašo patvirtinimo“ patvirtintu Aplinkos apsaugos kriterijų taikymo, vykdant žaliuosius pirkimus, tvarkos aprašo 2 priedo (toliau – Minimalūs aplinkos apsaugos kriterijai) </w:t>
      </w:r>
      <w:r w:rsidRPr="00BF6760">
        <w:rPr>
          <w:lang w:val="lt-LT"/>
        </w:rPr>
        <w:lastRenderedPageBreak/>
        <w:t>IX skyriaus „Tekstilės gaminiai“</w:t>
      </w:r>
      <w:r>
        <w:rPr>
          <w:lang w:val="lt-LT"/>
        </w:rPr>
        <w:t xml:space="preserve"> 9.1.1. papunktyje nustatytiems reikalavimams turi būti pateikiama </w:t>
      </w:r>
      <w:r w:rsidRPr="00BF6760">
        <w:rPr>
          <w:lang w:val="lt-LT"/>
        </w:rPr>
        <w:t>pagrindinio audinio, apsauginio audinio</w:t>
      </w:r>
      <w:r>
        <w:rPr>
          <w:lang w:val="lt-LT"/>
        </w:rPr>
        <w:t>, pamušalo</w:t>
      </w:r>
      <w:r w:rsidRPr="00BF6760">
        <w:rPr>
          <w:lang w:val="lt-LT"/>
        </w:rPr>
        <w:t xml:space="preserve"> </w:t>
      </w:r>
      <w:r w:rsidRPr="00BF6760">
        <w:rPr>
          <w:i/>
          <w:lang w:val="lt-LT"/>
        </w:rPr>
        <w:t xml:space="preserve">(taikoma 1-ai pirkimo daliai), </w:t>
      </w:r>
      <w:r w:rsidRPr="00BF6760">
        <w:rPr>
          <w:lang w:val="lt-LT"/>
        </w:rPr>
        <w:t xml:space="preserve">pagrindinės medžiagos </w:t>
      </w:r>
      <w:r w:rsidRPr="00BF6760">
        <w:rPr>
          <w:i/>
          <w:lang w:val="lt-LT"/>
        </w:rPr>
        <w:t>(taikoma 2-ai pirkimo dalia)</w:t>
      </w:r>
      <w:r w:rsidRPr="00BF6760">
        <w:rPr>
          <w:lang w:val="lt-LT"/>
        </w:rPr>
        <w:t xml:space="preserve">, viršaus audinio, sustiprinamojo audinio, pamušalo </w:t>
      </w:r>
      <w:r w:rsidRPr="00BF6760">
        <w:rPr>
          <w:i/>
          <w:lang w:val="lt-LT"/>
        </w:rPr>
        <w:t xml:space="preserve">(taikoma 3-iai, 4-ai ir 5-ai pirkimo daliai) </w:t>
      </w:r>
      <w:r w:rsidRPr="00B7282A">
        <w:rPr>
          <w:b/>
          <w:sz w:val="22"/>
          <w:szCs w:val="22"/>
          <w:lang w:val="lt-LT"/>
        </w:rPr>
        <w:t>gamintojo rašytinis patvirtinimas (deklaracija)</w:t>
      </w:r>
      <w:r w:rsidRPr="00BF6760">
        <w:rPr>
          <w:sz w:val="22"/>
          <w:szCs w:val="22"/>
          <w:lang w:val="lt-LT"/>
        </w:rPr>
        <w:t>, kad audiniai</w:t>
      </w:r>
      <w:r w:rsidRPr="00BF6760">
        <w:rPr>
          <w:lang w:val="lt-LT"/>
        </w:rPr>
        <w:t xml:space="preserve"> </w:t>
      </w:r>
      <w:r w:rsidRPr="00BF6760">
        <w:rPr>
          <w:sz w:val="22"/>
          <w:szCs w:val="22"/>
          <w:lang w:val="lt-LT"/>
        </w:rPr>
        <w:t>atitinka Minimalių aplinkos apsaugos kriterijų IX skyriaus „Tekstilės gaminiai“ 9.1.1 papunkčio reikalavimus</w:t>
      </w:r>
    </w:p>
    <w:p w:rsidR="001F6C9B" w:rsidRPr="007502FA" w:rsidRDefault="001F6C9B" w:rsidP="001F6C9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 w:val="left" w:pos="1134"/>
          <w:tab w:val="left" w:pos="1276"/>
        </w:tabs>
        <w:spacing w:line="300" w:lineRule="atLeast"/>
        <w:ind w:left="0" w:firstLine="851"/>
        <w:jc w:val="both"/>
        <w:rPr>
          <w:i/>
          <w:lang w:val="lt-LT"/>
        </w:rPr>
      </w:pPr>
      <w:r>
        <w:rPr>
          <w:b/>
          <w:color w:val="000000"/>
          <w:lang w:val="lt-LT"/>
        </w:rPr>
        <w:t xml:space="preserve"> </w:t>
      </w:r>
      <w:r w:rsidRPr="000F19A9">
        <w:rPr>
          <w:b/>
          <w:color w:val="000000"/>
          <w:lang w:val="lt-LT"/>
        </w:rPr>
        <w:t>Klausimas:</w:t>
      </w:r>
      <w:r w:rsidRPr="000F19A9">
        <w:rPr>
          <w:lang w:val="lt-LT"/>
        </w:rPr>
        <w:t xml:space="preserve"> </w:t>
      </w:r>
      <w:r w:rsidRPr="007502FA">
        <w:rPr>
          <w:i/>
          <w:lang w:val="lt-LT"/>
        </w:rPr>
        <w:t xml:space="preserve">„Patikslinkite jei neteisingai, kokius pagrindžiančius </w:t>
      </w:r>
      <w:proofErr w:type="spellStart"/>
      <w:r w:rsidRPr="007502FA">
        <w:rPr>
          <w:i/>
          <w:lang w:val="lt-LT"/>
        </w:rPr>
        <w:t>įrodymus</w:t>
      </w:r>
      <w:proofErr w:type="spellEnd"/>
      <w:r w:rsidRPr="007502FA">
        <w:rPr>
          <w:i/>
          <w:lang w:val="lt-LT"/>
        </w:rPr>
        <w:t xml:space="preserve"> jūs laikysite tinkamais? 9.1.1 punktas nurodo, kad tekstilės gaminiuose neturi būti cheminių medžiagų , pripažintų didelį susirūpinimą keliančiomis cheminėmis medžiagomis. Tokių medžiagų priskaitoma apie 240, ir jų testavimas sudėtingas. Ar galite patikslinti kokios būtų medžiagų grupės šiuo atveju, jei manote ,kad reikia atlikti joms testavimą.</w:t>
      </w:r>
      <w:r>
        <w:rPr>
          <w:i/>
          <w:lang w:val="lt-LT"/>
        </w:rPr>
        <w:t>“</w:t>
      </w:r>
    </w:p>
    <w:p w:rsidR="001F6C9B" w:rsidRPr="00A75F83" w:rsidRDefault="001F6C9B" w:rsidP="001F6C9B">
      <w:pPr>
        <w:pStyle w:val="FreeForm"/>
        <w:numPr>
          <w:ilvl w:val="0"/>
          <w:numId w:val="5"/>
        </w:numPr>
        <w:tabs>
          <w:tab w:val="left" w:pos="1134"/>
        </w:tabs>
        <w:spacing w:line="300" w:lineRule="atLeast"/>
        <w:ind w:left="0" w:firstLine="851"/>
        <w:jc w:val="both"/>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t xml:space="preserve"> </w:t>
      </w:r>
      <w:r w:rsidRPr="00A75F83">
        <w:rPr>
          <w:rFonts w:ascii="Times New Roman" w:hAnsi="Times New Roman" w:cs="Times New Roman"/>
          <w:b/>
          <w:color w:val="000000"/>
          <w:sz w:val="24"/>
          <w:szCs w:val="24"/>
          <w:lang w:val="lt-LT"/>
        </w:rPr>
        <w:t xml:space="preserve">Atsakymas: </w:t>
      </w:r>
      <w:r w:rsidRPr="006138D7">
        <w:rPr>
          <w:rFonts w:ascii="Times New Roman" w:hAnsi="Times New Roman" w:cs="Times New Roman"/>
          <w:color w:val="000000"/>
          <w:sz w:val="24"/>
          <w:szCs w:val="24"/>
          <w:lang w:val="lt-LT"/>
        </w:rPr>
        <w:t>L</w:t>
      </w:r>
      <w:r w:rsidRPr="007661D4">
        <w:rPr>
          <w:rFonts w:ascii="Times New Roman" w:hAnsi="Times New Roman" w:cs="Times New Roman"/>
          <w:color w:val="000000"/>
          <w:sz w:val="24"/>
          <w:szCs w:val="24"/>
          <w:lang w:val="lt-LT"/>
        </w:rPr>
        <w:t xml:space="preserve">aboratoriniai bandymai turi būti atlikti </w:t>
      </w:r>
      <w:r>
        <w:rPr>
          <w:rFonts w:ascii="Times New Roman" w:hAnsi="Times New Roman" w:cs="Times New Roman"/>
          <w:color w:val="000000"/>
          <w:sz w:val="24"/>
          <w:szCs w:val="24"/>
          <w:lang w:val="lt-LT"/>
        </w:rPr>
        <w:t xml:space="preserve">dėl cheminių medžiagų nurodytų </w:t>
      </w:r>
      <w:r w:rsidRPr="007661D4">
        <w:rPr>
          <w:rFonts w:ascii="Times New Roman" w:hAnsi="Times New Roman" w:cs="Times New Roman"/>
          <w:color w:val="000000"/>
          <w:sz w:val="24"/>
          <w:szCs w:val="24"/>
          <w:lang w:val="lt-LT"/>
        </w:rPr>
        <w:t>Minimalių aplinkos apsaugos kriterijų IX skyriaus „Tekstilės gaminiai“ 9.1.</w:t>
      </w:r>
      <w:r>
        <w:rPr>
          <w:rFonts w:ascii="Times New Roman" w:hAnsi="Times New Roman" w:cs="Times New Roman"/>
          <w:color w:val="000000"/>
          <w:sz w:val="24"/>
          <w:szCs w:val="24"/>
          <w:lang w:val="lt-LT"/>
        </w:rPr>
        <w:t>2</w:t>
      </w:r>
      <w:r w:rsidRPr="007661D4">
        <w:rPr>
          <w:rFonts w:ascii="Times New Roman" w:hAnsi="Times New Roman" w:cs="Times New Roman"/>
          <w:color w:val="000000"/>
          <w:sz w:val="24"/>
          <w:szCs w:val="24"/>
          <w:lang w:val="lt-LT"/>
        </w:rPr>
        <w:t xml:space="preserve"> papunk</w:t>
      </w:r>
      <w:r>
        <w:rPr>
          <w:rFonts w:ascii="Times New Roman" w:hAnsi="Times New Roman" w:cs="Times New Roman"/>
          <w:color w:val="000000"/>
          <w:sz w:val="24"/>
          <w:szCs w:val="24"/>
          <w:lang w:val="lt-LT"/>
        </w:rPr>
        <w:t xml:space="preserve">tyje, o dėl 9.1.1 papunktyje nurodyto reikalavimo turi būti pateiktas </w:t>
      </w:r>
      <w:r w:rsidRPr="008B2329">
        <w:rPr>
          <w:rFonts w:ascii="Times New Roman" w:hAnsi="Times New Roman" w:cs="Times New Roman"/>
          <w:color w:val="000000"/>
          <w:sz w:val="24"/>
          <w:szCs w:val="24"/>
          <w:lang w:val="lt-LT"/>
        </w:rPr>
        <w:t xml:space="preserve">audinio gamintojo patvirtinimas (deklaracija), kad audinys atitinka nustatytus reikalavimus. </w:t>
      </w:r>
    </w:p>
    <w:p w:rsidR="001F6C9B" w:rsidRPr="007502FA" w:rsidRDefault="001F6C9B" w:rsidP="001F6C9B">
      <w:pPr>
        <w:pStyle w:val="FreeForm"/>
        <w:numPr>
          <w:ilvl w:val="0"/>
          <w:numId w:val="5"/>
        </w:numPr>
        <w:tabs>
          <w:tab w:val="left" w:pos="993"/>
        </w:tabs>
        <w:spacing w:line="300" w:lineRule="atLeast"/>
        <w:ind w:left="0" w:firstLine="851"/>
        <w:jc w:val="both"/>
        <w:rPr>
          <w:rFonts w:ascii="Times New Roman" w:hAnsi="Times New Roman" w:cs="Times New Roman"/>
          <w:color w:val="000000"/>
          <w:sz w:val="24"/>
          <w:szCs w:val="24"/>
          <w:lang w:val="lt-LT"/>
        </w:rPr>
      </w:pPr>
      <w:r w:rsidRPr="007502FA">
        <w:rPr>
          <w:rFonts w:ascii="Times New Roman" w:hAnsi="Times New Roman" w:cs="Times New Roman"/>
          <w:b/>
          <w:color w:val="000000"/>
          <w:sz w:val="24"/>
          <w:szCs w:val="24"/>
          <w:lang w:val="lt-LT"/>
        </w:rPr>
        <w:t xml:space="preserve">   Klausimas</w:t>
      </w:r>
      <w:r w:rsidRPr="007502FA">
        <w:rPr>
          <w:rFonts w:ascii="Times New Roman" w:hAnsi="Times New Roman" w:cs="Times New Roman"/>
          <w:b/>
          <w:i/>
          <w:color w:val="000000"/>
          <w:sz w:val="24"/>
          <w:szCs w:val="24"/>
          <w:lang w:val="lt-LT"/>
        </w:rPr>
        <w:t xml:space="preserve">: </w:t>
      </w:r>
      <w:r w:rsidRPr="007502FA">
        <w:rPr>
          <w:rFonts w:ascii="Times New Roman" w:hAnsi="Times New Roman" w:cs="Times New Roman"/>
          <w:i/>
          <w:color w:val="000000"/>
          <w:sz w:val="24"/>
          <w:szCs w:val="24"/>
          <w:lang w:val="lt-LT"/>
        </w:rPr>
        <w:t>„Ar Perkančioji organizacija leidžia reikalaujamus laboratorinius tyrimus atlikti daugiau nei vienoje akredituotoje laboratorijoje (pvz., paskirstant tyrimus tarp dviejų ar daugiau laboratorijų), laikantis visų kitų reikalavimų, susijusių su tyrimų ataskaitomis? Jeigu toks sprendimas būtų leidžiamas, prašome patikslinti: ar būtina pateikti atskirus medžiagų pavyzdžius kiekvienai laboratorijai (pvz., 2 × 2 metrai kiekvienai medžiagai),ar leidžiama tą pačią medžiagos partiją naudoti keliuose laboratorijose?</w:t>
      </w:r>
      <w:r>
        <w:rPr>
          <w:rFonts w:ascii="Times New Roman" w:hAnsi="Times New Roman" w:cs="Times New Roman"/>
          <w:i/>
          <w:color w:val="000000"/>
          <w:sz w:val="24"/>
          <w:szCs w:val="24"/>
          <w:lang w:val="lt-LT"/>
        </w:rPr>
        <w:t>“</w:t>
      </w:r>
    </w:p>
    <w:p w:rsidR="001F6C9B" w:rsidRDefault="001F6C9B" w:rsidP="001F6C9B">
      <w:pPr>
        <w:pStyle w:val="FreeForm"/>
        <w:tabs>
          <w:tab w:val="left" w:pos="993"/>
        </w:tabs>
        <w:spacing w:line="300" w:lineRule="atLeast"/>
        <w:ind w:firstLine="851"/>
        <w:jc w:val="both"/>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t>3</w:t>
      </w:r>
      <w:r>
        <w:rPr>
          <w:rFonts w:ascii="Times New Roman" w:hAnsi="Times New Roman" w:cs="Times New Roman"/>
          <w:b/>
          <w:color w:val="000000"/>
          <w:sz w:val="24"/>
          <w:szCs w:val="24"/>
          <w:lang w:val="lt-LT"/>
        </w:rPr>
        <w:t xml:space="preserve">  </w:t>
      </w:r>
      <w:r w:rsidRPr="000F19A9">
        <w:rPr>
          <w:rFonts w:ascii="Times New Roman" w:hAnsi="Times New Roman" w:cs="Times New Roman"/>
          <w:b/>
          <w:color w:val="000000"/>
          <w:sz w:val="24"/>
          <w:szCs w:val="24"/>
          <w:lang w:val="lt-LT"/>
        </w:rPr>
        <w:t xml:space="preserve">Atsakymas: </w:t>
      </w:r>
      <w:r w:rsidRPr="006138D7">
        <w:rPr>
          <w:rFonts w:ascii="Times New Roman" w:hAnsi="Times New Roman" w:cs="Times New Roman"/>
          <w:color w:val="000000"/>
          <w:sz w:val="24"/>
          <w:szCs w:val="24"/>
          <w:lang w:val="lt-LT"/>
        </w:rPr>
        <w:t>V</w:t>
      </w:r>
      <w:r w:rsidRPr="00BC2D52">
        <w:rPr>
          <w:rFonts w:ascii="Times New Roman" w:hAnsi="Times New Roman" w:cs="Times New Roman"/>
          <w:color w:val="000000"/>
          <w:sz w:val="24"/>
          <w:szCs w:val="24"/>
          <w:lang w:val="lt-LT"/>
        </w:rPr>
        <w:t>isi laboratorinių bandymų rodikliai</w:t>
      </w:r>
      <w:r>
        <w:rPr>
          <w:rFonts w:ascii="Times New Roman" w:hAnsi="Times New Roman" w:cs="Times New Roman"/>
          <w:color w:val="000000"/>
          <w:sz w:val="24"/>
          <w:szCs w:val="24"/>
          <w:lang w:val="lt-LT"/>
        </w:rPr>
        <w:t xml:space="preserve"> turi</w:t>
      </w:r>
      <w:r w:rsidRPr="00BC2D52">
        <w:rPr>
          <w:rFonts w:ascii="Times New Roman" w:hAnsi="Times New Roman" w:cs="Times New Roman"/>
          <w:color w:val="000000"/>
          <w:sz w:val="24"/>
          <w:szCs w:val="24"/>
          <w:lang w:val="lt-LT"/>
        </w:rPr>
        <w:t xml:space="preserve"> būt</w:t>
      </w:r>
      <w:r>
        <w:rPr>
          <w:rFonts w:ascii="Times New Roman" w:hAnsi="Times New Roman" w:cs="Times New Roman"/>
          <w:color w:val="000000"/>
          <w:sz w:val="24"/>
          <w:szCs w:val="24"/>
          <w:lang w:val="lt-LT"/>
        </w:rPr>
        <w:t>i</w:t>
      </w:r>
      <w:r w:rsidRPr="00BC2D52">
        <w:rPr>
          <w:rFonts w:ascii="Times New Roman" w:hAnsi="Times New Roman" w:cs="Times New Roman"/>
          <w:color w:val="000000"/>
          <w:sz w:val="24"/>
          <w:szCs w:val="24"/>
          <w:lang w:val="lt-LT"/>
        </w:rPr>
        <w:t xml:space="preserve"> </w:t>
      </w:r>
      <w:r w:rsidRPr="00AF1E3A">
        <w:rPr>
          <w:rFonts w:ascii="Times New Roman" w:hAnsi="Times New Roman" w:cs="Times New Roman"/>
          <w:b/>
          <w:color w:val="000000"/>
          <w:sz w:val="24"/>
          <w:szCs w:val="24"/>
          <w:lang w:val="lt-LT"/>
        </w:rPr>
        <w:t>viename protokole</w:t>
      </w:r>
      <w:r w:rsidRPr="00BC2D52">
        <w:rPr>
          <w:rFonts w:ascii="Times New Roman" w:hAnsi="Times New Roman" w:cs="Times New Roman"/>
          <w:color w:val="000000"/>
          <w:sz w:val="24"/>
          <w:szCs w:val="24"/>
          <w:lang w:val="lt-LT"/>
        </w:rPr>
        <w:t xml:space="preserve">, kuris turi būti pateikiamas kartu su audinio pavyzdžiu, kad būtų galima įsitikinti, jog laboratoriniai bandymai buvo atlikti </w:t>
      </w:r>
      <w:r>
        <w:rPr>
          <w:rFonts w:ascii="Times New Roman" w:hAnsi="Times New Roman" w:cs="Times New Roman"/>
          <w:color w:val="000000"/>
          <w:sz w:val="24"/>
          <w:szCs w:val="24"/>
          <w:lang w:val="lt-LT"/>
        </w:rPr>
        <w:t xml:space="preserve">su pateikiamu audinio pavyzdžiu ir laboratorinių bandymo metu nustatyti </w:t>
      </w:r>
      <w:r w:rsidRPr="00BC2D52">
        <w:rPr>
          <w:rFonts w:ascii="Times New Roman" w:hAnsi="Times New Roman" w:cs="Times New Roman"/>
          <w:color w:val="000000"/>
          <w:sz w:val="24"/>
          <w:szCs w:val="24"/>
          <w:lang w:val="lt-LT"/>
        </w:rPr>
        <w:t>konkretūs techniniai rodikliai</w:t>
      </w:r>
      <w:r>
        <w:rPr>
          <w:rFonts w:ascii="Times New Roman" w:hAnsi="Times New Roman" w:cs="Times New Roman"/>
          <w:color w:val="000000"/>
          <w:sz w:val="24"/>
          <w:szCs w:val="24"/>
          <w:lang w:val="lt-LT"/>
        </w:rPr>
        <w:t xml:space="preserve"> įrašyti pasiūlymo formoje.</w:t>
      </w:r>
    </w:p>
    <w:p w:rsidR="001F6C9B" w:rsidRPr="00000951" w:rsidRDefault="001F6C9B" w:rsidP="001F6C9B">
      <w:pPr>
        <w:pStyle w:val="FreeForm"/>
        <w:numPr>
          <w:ilvl w:val="0"/>
          <w:numId w:val="5"/>
        </w:numPr>
        <w:tabs>
          <w:tab w:val="left" w:pos="993"/>
        </w:tabs>
        <w:spacing w:line="300" w:lineRule="atLeast"/>
        <w:ind w:left="0" w:firstLine="851"/>
        <w:jc w:val="both"/>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t xml:space="preserve"> Klausimas: </w:t>
      </w:r>
      <w:r w:rsidRPr="00000951">
        <w:rPr>
          <w:rFonts w:ascii="Times New Roman" w:hAnsi="Times New Roman" w:cs="Times New Roman"/>
          <w:i/>
          <w:color w:val="000000"/>
          <w:sz w:val="24"/>
          <w:szCs w:val="24"/>
          <w:lang w:val="lt-LT"/>
        </w:rPr>
        <w:t>„Perkančioji Organizacija nurodė: "Bandymus turi atlikti laboratorija, akredituota pagal EN ISO/IEC 17025 standartą. Akreditaciją turi būti</w:t>
      </w:r>
      <w:r w:rsidRPr="00000951">
        <w:rPr>
          <w:i/>
          <w:color w:val="000000"/>
          <w:lang w:val="lt-LT"/>
        </w:rPr>
        <w:t xml:space="preserve"> </w:t>
      </w:r>
      <w:r w:rsidRPr="00000951">
        <w:rPr>
          <w:rFonts w:ascii="Times New Roman" w:hAnsi="Times New Roman" w:cs="Times New Roman"/>
          <w:i/>
          <w:color w:val="000000"/>
          <w:sz w:val="24"/>
          <w:szCs w:val="24"/>
          <w:lang w:val="lt-LT"/>
        </w:rPr>
        <w:t xml:space="preserve">išdavusi nacionalinė akreditacijos įstaiga, kuri yra 2026 m. balandžio 17 d. Europos akreditacijos bendradarbiavimo organizacijos (EA) narė arba yra daugiašalio susitarimo EA MLA signatarų sąraše (EA-INF/03 </w:t>
      </w:r>
      <w:proofErr w:type="spellStart"/>
      <w:r w:rsidRPr="00000951">
        <w:rPr>
          <w:rFonts w:ascii="Times New Roman" w:hAnsi="Times New Roman" w:cs="Times New Roman"/>
          <w:i/>
          <w:color w:val="000000"/>
          <w:sz w:val="24"/>
          <w:szCs w:val="24"/>
          <w:lang w:val="lt-LT"/>
        </w:rPr>
        <w:t>Signatories</w:t>
      </w:r>
      <w:proofErr w:type="spellEnd"/>
      <w:r w:rsidRPr="00000951">
        <w:rPr>
          <w:rFonts w:ascii="Times New Roman" w:hAnsi="Times New Roman" w:cs="Times New Roman"/>
          <w:i/>
          <w:color w:val="000000"/>
          <w:sz w:val="24"/>
          <w:szCs w:val="24"/>
          <w:lang w:val="lt-LT"/>
        </w:rPr>
        <w:t xml:space="preserve"> to </w:t>
      </w:r>
      <w:proofErr w:type="spellStart"/>
      <w:r w:rsidRPr="00000951">
        <w:rPr>
          <w:rFonts w:ascii="Times New Roman" w:hAnsi="Times New Roman" w:cs="Times New Roman"/>
          <w:i/>
          <w:color w:val="000000"/>
          <w:sz w:val="24"/>
          <w:szCs w:val="24"/>
          <w:lang w:val="lt-LT"/>
        </w:rPr>
        <w:t>the</w:t>
      </w:r>
      <w:proofErr w:type="spellEnd"/>
      <w:r w:rsidRPr="00000951">
        <w:rPr>
          <w:rFonts w:ascii="Times New Roman" w:hAnsi="Times New Roman" w:cs="Times New Roman"/>
          <w:i/>
          <w:color w:val="000000"/>
          <w:sz w:val="24"/>
          <w:szCs w:val="24"/>
          <w:lang w:val="lt-LT"/>
        </w:rPr>
        <w:t xml:space="preserve"> EA </w:t>
      </w:r>
      <w:proofErr w:type="spellStart"/>
      <w:r w:rsidRPr="00000951">
        <w:rPr>
          <w:rFonts w:ascii="Times New Roman" w:hAnsi="Times New Roman" w:cs="Times New Roman"/>
          <w:i/>
          <w:color w:val="000000"/>
          <w:sz w:val="24"/>
          <w:szCs w:val="24"/>
          <w:lang w:val="lt-LT"/>
        </w:rPr>
        <w:t>Multilateral</w:t>
      </w:r>
      <w:proofErr w:type="spellEnd"/>
      <w:r w:rsidRPr="00000951">
        <w:rPr>
          <w:rFonts w:ascii="Times New Roman" w:hAnsi="Times New Roman" w:cs="Times New Roman"/>
          <w:i/>
          <w:color w:val="000000"/>
          <w:sz w:val="24"/>
          <w:szCs w:val="24"/>
          <w:lang w:val="lt-LT"/>
        </w:rPr>
        <w:t xml:space="preserve"> </w:t>
      </w:r>
      <w:proofErr w:type="spellStart"/>
      <w:r w:rsidRPr="00000951">
        <w:rPr>
          <w:rFonts w:ascii="Times New Roman" w:hAnsi="Times New Roman" w:cs="Times New Roman"/>
          <w:i/>
          <w:color w:val="000000"/>
          <w:sz w:val="24"/>
          <w:szCs w:val="24"/>
          <w:lang w:val="lt-LT"/>
        </w:rPr>
        <w:t>Agreement</w:t>
      </w:r>
      <w:proofErr w:type="spellEnd"/>
      <w:r w:rsidRPr="00000951">
        <w:rPr>
          <w:rFonts w:ascii="Times New Roman" w:hAnsi="Times New Roman" w:cs="Times New Roman"/>
          <w:i/>
          <w:color w:val="000000"/>
          <w:sz w:val="24"/>
          <w:szCs w:val="24"/>
          <w:lang w:val="lt-LT"/>
        </w:rPr>
        <w:t>)." Europos Sąjungoje reglamentas (EB) Nr. 765/2008 įpareigoja valstybių narių institucijas pripažinti lygiavertiškumą tų įstaigų, kurios sėkmingai praėjo EA tarpusavio vertinimą. Kadangi EA nariai taip pat yra ILAC MRA dalis, šis pasitikėjimas išsiplečia į pasaulinį lygmenį. Ar perkančioji organizacija šiuo pagrindu pripažins bandymų rezultatus/protokolus galiojančiais, jei bandymai bus atlikti laboratorijoje turinčioje ILAC-MRA akreditaciją?”</w:t>
      </w:r>
    </w:p>
    <w:p w:rsidR="001F6C9B" w:rsidRPr="00056B27" w:rsidRDefault="001F6C9B" w:rsidP="001F6C9B">
      <w:pPr>
        <w:pStyle w:val="FreeForm"/>
        <w:tabs>
          <w:tab w:val="left" w:pos="993"/>
        </w:tabs>
        <w:spacing w:line="300" w:lineRule="atLeast"/>
        <w:ind w:firstLine="851"/>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4</w:t>
      </w:r>
      <w:r>
        <w:rPr>
          <w:rFonts w:ascii="Times New Roman" w:hAnsi="Times New Roman" w:cs="Times New Roman"/>
          <w:b/>
          <w:color w:val="000000"/>
          <w:sz w:val="24"/>
          <w:szCs w:val="24"/>
          <w:lang w:val="lt-LT"/>
        </w:rPr>
        <w:t xml:space="preserve"> </w:t>
      </w:r>
      <w:r w:rsidRPr="00000951">
        <w:rPr>
          <w:rFonts w:ascii="Times New Roman" w:hAnsi="Times New Roman" w:cs="Times New Roman"/>
          <w:b/>
          <w:color w:val="000000"/>
          <w:sz w:val="24"/>
          <w:szCs w:val="24"/>
          <w:lang w:val="lt-LT"/>
        </w:rPr>
        <w:t xml:space="preserve">Atsakymas: </w:t>
      </w:r>
      <w:r w:rsidRPr="00636C8D">
        <w:rPr>
          <w:rFonts w:ascii="Times New Roman" w:hAnsi="Times New Roman" w:cs="Times New Roman"/>
          <w:color w:val="000000"/>
          <w:sz w:val="24"/>
          <w:szCs w:val="24"/>
          <w:lang w:val="lt-LT"/>
        </w:rPr>
        <w:t>V</w:t>
      </w:r>
      <w:r>
        <w:rPr>
          <w:rFonts w:ascii="Times New Roman" w:hAnsi="Times New Roman" w:cs="Times New Roman"/>
          <w:color w:val="000000"/>
          <w:sz w:val="24"/>
          <w:szCs w:val="24"/>
          <w:lang w:val="lt-LT"/>
        </w:rPr>
        <w:t xml:space="preserve">adovaujantis </w:t>
      </w:r>
      <w:proofErr w:type="spellStart"/>
      <w:r w:rsidRPr="00671505">
        <w:rPr>
          <w:rFonts w:ascii="Times New Roman" w:hAnsi="Times New Roman" w:cs="Times New Roman"/>
          <w:color w:val="000000"/>
          <w:sz w:val="24"/>
          <w:szCs w:val="24"/>
          <w:lang w:val="lt-LT"/>
        </w:rPr>
        <w:t>Europo</w:t>
      </w:r>
      <w:proofErr w:type="spellEnd"/>
      <w:r>
        <w:rPr>
          <w:rFonts w:ascii="Times New Roman" w:hAnsi="Times New Roman" w:cs="Times New Roman"/>
          <w:color w:val="000000"/>
          <w:sz w:val="24"/>
          <w:szCs w:val="24"/>
          <w:lang w:val="lt-LT"/>
        </w:rPr>
        <w:t xml:space="preserve"> </w:t>
      </w:r>
      <w:r w:rsidRPr="00671505">
        <w:rPr>
          <w:rFonts w:ascii="Times New Roman" w:hAnsi="Times New Roman" w:cs="Times New Roman"/>
          <w:color w:val="000000"/>
          <w:sz w:val="24"/>
          <w:szCs w:val="24"/>
          <w:lang w:val="lt-LT"/>
        </w:rPr>
        <w:t>Parlamento ir Tarybos reglament</w:t>
      </w:r>
      <w:r>
        <w:rPr>
          <w:rFonts w:ascii="Times New Roman" w:hAnsi="Times New Roman" w:cs="Times New Roman"/>
          <w:color w:val="000000"/>
          <w:sz w:val="24"/>
          <w:szCs w:val="24"/>
          <w:lang w:val="lt-LT"/>
        </w:rPr>
        <w:t>o</w:t>
      </w:r>
      <w:r w:rsidRPr="00671505">
        <w:rPr>
          <w:rFonts w:ascii="Times New Roman" w:hAnsi="Times New Roman" w:cs="Times New Roman"/>
          <w:color w:val="000000"/>
          <w:sz w:val="24"/>
          <w:szCs w:val="24"/>
          <w:lang w:val="lt-LT"/>
        </w:rPr>
        <w:t xml:space="preserve"> (EB) Nr. 765/2008 </w:t>
      </w:r>
      <w:r>
        <w:rPr>
          <w:rFonts w:ascii="Times New Roman" w:hAnsi="Times New Roman" w:cs="Times New Roman"/>
          <w:color w:val="000000"/>
          <w:sz w:val="24"/>
          <w:szCs w:val="24"/>
          <w:lang w:val="lt-LT"/>
        </w:rPr>
        <w:t xml:space="preserve">nuostatomis </w:t>
      </w:r>
      <w:r w:rsidRPr="00671505">
        <w:rPr>
          <w:rFonts w:ascii="Times New Roman" w:hAnsi="Times New Roman" w:cs="Times New Roman"/>
          <w:color w:val="000000"/>
          <w:sz w:val="24"/>
          <w:szCs w:val="24"/>
          <w:lang w:val="lt-LT"/>
        </w:rPr>
        <w:t xml:space="preserve">Europos Sąjungoje yra sukurta vieninga oficiali akreditacijos sistema, paremta nacionalinių akreditacijos įstaigų veikla ir jų tarpusavio vertinimu per </w:t>
      </w:r>
      <w:proofErr w:type="spellStart"/>
      <w:r w:rsidRPr="00671505">
        <w:rPr>
          <w:rFonts w:ascii="Times New Roman" w:hAnsi="Times New Roman" w:cs="Times New Roman"/>
          <w:color w:val="000000"/>
          <w:sz w:val="24"/>
          <w:szCs w:val="24"/>
          <w:lang w:val="lt-LT"/>
        </w:rPr>
        <w:t>European</w:t>
      </w:r>
      <w:proofErr w:type="spellEnd"/>
      <w:r w:rsidRPr="00671505">
        <w:rPr>
          <w:rFonts w:ascii="Times New Roman" w:hAnsi="Times New Roman" w:cs="Times New Roman"/>
          <w:color w:val="000000"/>
          <w:sz w:val="24"/>
          <w:szCs w:val="24"/>
          <w:lang w:val="lt-LT"/>
        </w:rPr>
        <w:t xml:space="preserve"> </w:t>
      </w:r>
      <w:proofErr w:type="spellStart"/>
      <w:r w:rsidRPr="00671505">
        <w:rPr>
          <w:rFonts w:ascii="Times New Roman" w:hAnsi="Times New Roman" w:cs="Times New Roman"/>
          <w:color w:val="000000"/>
          <w:sz w:val="24"/>
          <w:szCs w:val="24"/>
          <w:lang w:val="lt-LT"/>
        </w:rPr>
        <w:t>co-operation</w:t>
      </w:r>
      <w:proofErr w:type="spellEnd"/>
      <w:r w:rsidRPr="00671505">
        <w:rPr>
          <w:rFonts w:ascii="Times New Roman" w:hAnsi="Times New Roman" w:cs="Times New Roman"/>
          <w:color w:val="000000"/>
          <w:sz w:val="24"/>
          <w:szCs w:val="24"/>
          <w:lang w:val="lt-LT"/>
        </w:rPr>
        <w:t xml:space="preserve"> </w:t>
      </w:r>
      <w:proofErr w:type="spellStart"/>
      <w:r w:rsidRPr="00671505">
        <w:rPr>
          <w:rFonts w:ascii="Times New Roman" w:hAnsi="Times New Roman" w:cs="Times New Roman"/>
          <w:color w:val="000000"/>
          <w:sz w:val="24"/>
          <w:szCs w:val="24"/>
          <w:lang w:val="lt-LT"/>
        </w:rPr>
        <w:t>for</w:t>
      </w:r>
      <w:proofErr w:type="spellEnd"/>
      <w:r w:rsidRPr="00671505">
        <w:rPr>
          <w:rFonts w:ascii="Times New Roman" w:hAnsi="Times New Roman" w:cs="Times New Roman"/>
          <w:color w:val="000000"/>
          <w:sz w:val="24"/>
          <w:szCs w:val="24"/>
          <w:lang w:val="lt-LT"/>
        </w:rPr>
        <w:t xml:space="preserve"> </w:t>
      </w:r>
      <w:proofErr w:type="spellStart"/>
      <w:r w:rsidRPr="00671505">
        <w:rPr>
          <w:rFonts w:ascii="Times New Roman" w:hAnsi="Times New Roman" w:cs="Times New Roman"/>
          <w:color w:val="000000"/>
          <w:sz w:val="24"/>
          <w:szCs w:val="24"/>
          <w:lang w:val="lt-LT"/>
        </w:rPr>
        <w:t>Accreditation</w:t>
      </w:r>
      <w:proofErr w:type="spellEnd"/>
      <w:r w:rsidRPr="00671505">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 xml:space="preserve">(toliau EA) </w:t>
      </w:r>
      <w:r w:rsidRPr="00671505">
        <w:rPr>
          <w:rFonts w:ascii="Times New Roman" w:hAnsi="Times New Roman" w:cs="Times New Roman"/>
          <w:color w:val="000000"/>
          <w:sz w:val="24"/>
          <w:szCs w:val="24"/>
          <w:lang w:val="lt-LT"/>
        </w:rPr>
        <w:t>sistemą.</w:t>
      </w:r>
      <w:r>
        <w:rPr>
          <w:rFonts w:ascii="Times New Roman" w:hAnsi="Times New Roman" w:cs="Times New Roman"/>
          <w:color w:val="000000"/>
          <w:sz w:val="24"/>
          <w:szCs w:val="24"/>
          <w:lang w:val="lt-LT"/>
        </w:rPr>
        <w:t xml:space="preserve"> </w:t>
      </w:r>
      <w:r w:rsidRPr="00123F11">
        <w:rPr>
          <w:rFonts w:ascii="Times New Roman" w:hAnsi="Times New Roman" w:cs="Times New Roman"/>
          <w:color w:val="000000"/>
          <w:sz w:val="24"/>
          <w:szCs w:val="24"/>
          <w:lang w:val="lt-LT"/>
        </w:rPr>
        <w:t>EA daugiašalis susitarimas (EA MLA) užtikrina, kad visų EA signatarių akreditacijos įstaigų kompetencija yra reguliariai ir oficialiai vertinama pagal vienodus Europos Sąjungoje taikomus kriterijus, todėl perkančioji organizacija gali objektyviai remtis vienodu pasitikėjimo lygiu.</w:t>
      </w:r>
      <w:r>
        <w:rPr>
          <w:rFonts w:ascii="Times New Roman" w:hAnsi="Times New Roman" w:cs="Times New Roman"/>
          <w:color w:val="000000"/>
          <w:sz w:val="24"/>
          <w:szCs w:val="24"/>
          <w:lang w:val="lt-LT"/>
        </w:rPr>
        <w:t xml:space="preserve"> </w:t>
      </w:r>
      <w:r w:rsidRPr="00123F11">
        <w:rPr>
          <w:rFonts w:ascii="Times New Roman" w:hAnsi="Times New Roman" w:cs="Times New Roman"/>
          <w:color w:val="000000"/>
          <w:sz w:val="24"/>
          <w:szCs w:val="24"/>
          <w:lang w:val="lt-LT"/>
        </w:rPr>
        <w:t xml:space="preserve">Nors International </w:t>
      </w:r>
      <w:proofErr w:type="spellStart"/>
      <w:r w:rsidRPr="00123F11">
        <w:rPr>
          <w:rFonts w:ascii="Times New Roman" w:hAnsi="Times New Roman" w:cs="Times New Roman"/>
          <w:color w:val="000000"/>
          <w:sz w:val="24"/>
          <w:szCs w:val="24"/>
          <w:lang w:val="lt-LT"/>
        </w:rPr>
        <w:t>Laboratory</w:t>
      </w:r>
      <w:proofErr w:type="spellEnd"/>
      <w:r w:rsidRPr="00123F11">
        <w:rPr>
          <w:rFonts w:ascii="Times New Roman" w:hAnsi="Times New Roman" w:cs="Times New Roman"/>
          <w:color w:val="000000"/>
          <w:sz w:val="24"/>
          <w:szCs w:val="24"/>
          <w:lang w:val="lt-LT"/>
        </w:rPr>
        <w:t xml:space="preserve"> </w:t>
      </w:r>
      <w:proofErr w:type="spellStart"/>
      <w:r w:rsidRPr="00123F11">
        <w:rPr>
          <w:rFonts w:ascii="Times New Roman" w:hAnsi="Times New Roman" w:cs="Times New Roman"/>
          <w:color w:val="000000"/>
          <w:sz w:val="24"/>
          <w:szCs w:val="24"/>
          <w:lang w:val="lt-LT"/>
        </w:rPr>
        <w:t>Accreditation</w:t>
      </w:r>
      <w:proofErr w:type="spellEnd"/>
      <w:r w:rsidRPr="00123F11">
        <w:rPr>
          <w:rFonts w:ascii="Times New Roman" w:hAnsi="Times New Roman" w:cs="Times New Roman"/>
          <w:color w:val="000000"/>
          <w:sz w:val="24"/>
          <w:szCs w:val="24"/>
          <w:lang w:val="lt-LT"/>
        </w:rPr>
        <w:t xml:space="preserve"> </w:t>
      </w:r>
      <w:proofErr w:type="spellStart"/>
      <w:r w:rsidRPr="00123F11">
        <w:rPr>
          <w:rFonts w:ascii="Times New Roman" w:hAnsi="Times New Roman" w:cs="Times New Roman"/>
          <w:color w:val="000000"/>
          <w:sz w:val="24"/>
          <w:szCs w:val="24"/>
          <w:lang w:val="lt-LT"/>
        </w:rPr>
        <w:t>Cooperation</w:t>
      </w:r>
      <w:proofErr w:type="spellEnd"/>
      <w:r w:rsidRPr="00123F11">
        <w:rPr>
          <w:rFonts w:ascii="Times New Roman" w:hAnsi="Times New Roman" w:cs="Times New Roman"/>
          <w:color w:val="000000"/>
          <w:sz w:val="24"/>
          <w:szCs w:val="24"/>
          <w:lang w:val="lt-LT"/>
        </w:rPr>
        <w:t xml:space="preserve"> MRA sistema užtikrina tarptautinį akreditacijų pripažinimą, ji nėra tapati E</w:t>
      </w:r>
      <w:r>
        <w:rPr>
          <w:rFonts w:ascii="Times New Roman" w:hAnsi="Times New Roman" w:cs="Times New Roman"/>
          <w:color w:val="000000"/>
          <w:sz w:val="24"/>
          <w:szCs w:val="24"/>
          <w:lang w:val="lt-LT"/>
        </w:rPr>
        <w:t xml:space="preserve">uropos </w:t>
      </w:r>
      <w:r w:rsidRPr="00123F11">
        <w:rPr>
          <w:rFonts w:ascii="Times New Roman" w:hAnsi="Times New Roman" w:cs="Times New Roman"/>
          <w:color w:val="000000"/>
          <w:sz w:val="24"/>
          <w:szCs w:val="24"/>
          <w:lang w:val="lt-LT"/>
        </w:rPr>
        <w:t>S</w:t>
      </w:r>
      <w:r>
        <w:rPr>
          <w:rFonts w:ascii="Times New Roman" w:hAnsi="Times New Roman" w:cs="Times New Roman"/>
          <w:color w:val="000000"/>
          <w:sz w:val="24"/>
          <w:szCs w:val="24"/>
          <w:lang w:val="lt-LT"/>
        </w:rPr>
        <w:t>ąjungos</w:t>
      </w:r>
      <w:r w:rsidRPr="00123F11">
        <w:rPr>
          <w:rFonts w:ascii="Times New Roman" w:hAnsi="Times New Roman" w:cs="Times New Roman"/>
          <w:color w:val="000000"/>
          <w:sz w:val="24"/>
          <w:szCs w:val="24"/>
          <w:lang w:val="lt-LT"/>
        </w:rPr>
        <w:t xml:space="preserve"> teisėje įtvirtintai EA sistemai. Reglamento (EB) Nr. 765/2008 14 straipsnyje nustatyta būtent nacionalinių akreditacijos įstaigų, veikiančių pagal EA mechanizmą, tarpusavio pripažinimo sistema.</w:t>
      </w:r>
    </w:p>
    <w:p w:rsidR="001F6C9B" w:rsidRPr="00056B27" w:rsidRDefault="001F6C9B" w:rsidP="001F6C9B">
      <w:pPr>
        <w:pStyle w:val="FreeForm"/>
        <w:numPr>
          <w:ilvl w:val="0"/>
          <w:numId w:val="8"/>
        </w:numPr>
        <w:tabs>
          <w:tab w:val="left" w:pos="568"/>
          <w:tab w:val="left" w:pos="993"/>
        </w:tabs>
        <w:spacing w:line="300" w:lineRule="atLeast"/>
        <w:ind w:left="0" w:firstLine="851"/>
        <w:jc w:val="both"/>
        <w:rPr>
          <w:rFonts w:ascii="Times New Roman" w:hAnsi="Times New Roman" w:cs="Times New Roman"/>
          <w:i/>
          <w:color w:val="000000"/>
          <w:sz w:val="24"/>
          <w:szCs w:val="24"/>
          <w:lang w:val="lt-LT"/>
        </w:rPr>
      </w:pPr>
      <w:r w:rsidRPr="00056B27">
        <w:rPr>
          <w:rFonts w:ascii="Times New Roman" w:hAnsi="Times New Roman" w:cs="Times New Roman"/>
          <w:b/>
          <w:color w:val="000000"/>
          <w:sz w:val="24"/>
          <w:szCs w:val="24"/>
          <w:lang w:val="lt-LT"/>
        </w:rPr>
        <w:t xml:space="preserve"> Klausimas: </w:t>
      </w:r>
      <w:r w:rsidRPr="00056B27">
        <w:rPr>
          <w:rFonts w:ascii="Times New Roman" w:hAnsi="Times New Roman" w:cs="Times New Roman"/>
          <w:i/>
          <w:color w:val="000000"/>
          <w:sz w:val="24"/>
          <w:szCs w:val="24"/>
          <w:lang w:val="lt-LT"/>
        </w:rPr>
        <w:t>„4 klausime, parašytas atsakymas, kad reikia atlikti cheminius bandymus pagal ministro įsakymo 9.1.1 ir 9.1.2 punktas. Prašau nurodykite konkretų bandymų metodą.“</w:t>
      </w:r>
    </w:p>
    <w:p w:rsidR="001F6C9B" w:rsidRDefault="004D5508" w:rsidP="004D5508">
      <w:pPr>
        <w:pStyle w:val="FreeForm"/>
        <w:numPr>
          <w:ilvl w:val="0"/>
          <w:numId w:val="5"/>
        </w:numPr>
        <w:tabs>
          <w:tab w:val="left" w:pos="1134"/>
        </w:tabs>
        <w:spacing w:line="300" w:lineRule="atLeast"/>
        <w:ind w:left="0" w:firstLine="851"/>
        <w:jc w:val="both"/>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lastRenderedPageBreak/>
        <w:t xml:space="preserve"> </w:t>
      </w:r>
      <w:r w:rsidR="001F6C9B">
        <w:rPr>
          <w:rFonts w:ascii="Times New Roman" w:hAnsi="Times New Roman" w:cs="Times New Roman"/>
          <w:b/>
          <w:color w:val="000000"/>
          <w:sz w:val="24"/>
          <w:szCs w:val="24"/>
          <w:lang w:val="lt-LT"/>
        </w:rPr>
        <w:t xml:space="preserve">Atsakymas: </w:t>
      </w:r>
      <w:r w:rsidR="001F6C9B">
        <w:rPr>
          <w:rFonts w:ascii="Times New Roman" w:hAnsi="Times New Roman" w:cs="Times New Roman"/>
          <w:color w:val="000000"/>
          <w:sz w:val="24"/>
          <w:szCs w:val="24"/>
          <w:lang w:val="lt-LT"/>
        </w:rPr>
        <w:t xml:space="preserve">dėl </w:t>
      </w:r>
      <w:r w:rsidR="001F6C9B" w:rsidRPr="00A34420">
        <w:rPr>
          <w:rFonts w:ascii="Times New Roman" w:hAnsi="Times New Roman" w:cs="Times New Roman"/>
          <w:color w:val="000000"/>
          <w:sz w:val="24"/>
          <w:szCs w:val="24"/>
          <w:lang w:val="lt-LT"/>
        </w:rPr>
        <w:t xml:space="preserve">siūlomų audinių atitikimo </w:t>
      </w:r>
      <w:r w:rsidR="001F6C9B">
        <w:rPr>
          <w:rFonts w:ascii="Times New Roman" w:hAnsi="Times New Roman" w:cs="Times New Roman"/>
          <w:color w:val="000000"/>
          <w:sz w:val="24"/>
          <w:szCs w:val="24"/>
          <w:lang w:val="lt-LT"/>
        </w:rPr>
        <w:t xml:space="preserve">reikalavimams nurodytiems </w:t>
      </w:r>
      <w:r w:rsidR="001F6C9B" w:rsidRPr="00A34420">
        <w:rPr>
          <w:rFonts w:ascii="Times New Roman" w:hAnsi="Times New Roman" w:cs="Times New Roman"/>
          <w:color w:val="000000"/>
          <w:sz w:val="24"/>
          <w:szCs w:val="24"/>
          <w:lang w:val="lt-LT"/>
        </w:rPr>
        <w:t>Minimal</w:t>
      </w:r>
      <w:r w:rsidR="001F6C9B">
        <w:rPr>
          <w:rFonts w:ascii="Times New Roman" w:hAnsi="Times New Roman" w:cs="Times New Roman"/>
          <w:color w:val="000000"/>
          <w:sz w:val="24"/>
          <w:szCs w:val="24"/>
          <w:lang w:val="lt-LT"/>
        </w:rPr>
        <w:t>ių</w:t>
      </w:r>
      <w:r w:rsidR="001F6C9B" w:rsidRPr="00A34420">
        <w:rPr>
          <w:rFonts w:ascii="Times New Roman" w:hAnsi="Times New Roman" w:cs="Times New Roman"/>
          <w:color w:val="000000"/>
          <w:sz w:val="24"/>
          <w:szCs w:val="24"/>
          <w:lang w:val="lt-LT"/>
        </w:rPr>
        <w:t xml:space="preserve"> aplinkos apsaugos kriterij</w:t>
      </w:r>
      <w:r w:rsidR="001F6C9B">
        <w:rPr>
          <w:rFonts w:ascii="Times New Roman" w:hAnsi="Times New Roman" w:cs="Times New Roman"/>
          <w:color w:val="000000"/>
          <w:sz w:val="24"/>
          <w:szCs w:val="24"/>
          <w:lang w:val="lt-LT"/>
        </w:rPr>
        <w:t>ų</w:t>
      </w:r>
      <w:r w:rsidR="001F6C9B" w:rsidRPr="00A34420">
        <w:rPr>
          <w:rFonts w:ascii="Times New Roman" w:hAnsi="Times New Roman" w:cs="Times New Roman"/>
          <w:color w:val="000000"/>
          <w:sz w:val="24"/>
          <w:szCs w:val="24"/>
          <w:lang w:val="lt-LT"/>
        </w:rPr>
        <w:t xml:space="preserve"> IX skyriuje „Tekstilės gaminiai“ 9.1.1 papunk</w:t>
      </w:r>
      <w:r w:rsidR="001F6C9B">
        <w:rPr>
          <w:rFonts w:ascii="Times New Roman" w:hAnsi="Times New Roman" w:cs="Times New Roman"/>
          <w:color w:val="000000"/>
          <w:sz w:val="24"/>
          <w:szCs w:val="24"/>
          <w:lang w:val="lt-LT"/>
        </w:rPr>
        <w:t>tyje</w:t>
      </w:r>
      <w:r w:rsidR="001F6C9B" w:rsidRPr="00A34420">
        <w:rPr>
          <w:rFonts w:ascii="Times New Roman" w:hAnsi="Times New Roman" w:cs="Times New Roman"/>
          <w:color w:val="000000"/>
          <w:sz w:val="24"/>
          <w:szCs w:val="24"/>
          <w:lang w:val="lt-LT"/>
        </w:rPr>
        <w:t xml:space="preserve"> </w:t>
      </w:r>
      <w:r w:rsidR="001F6C9B">
        <w:rPr>
          <w:rFonts w:ascii="Times New Roman" w:hAnsi="Times New Roman" w:cs="Times New Roman"/>
          <w:color w:val="000000"/>
          <w:sz w:val="24"/>
          <w:szCs w:val="24"/>
          <w:lang w:val="lt-LT"/>
        </w:rPr>
        <w:t xml:space="preserve">bandymų atlikti nereikia </w:t>
      </w:r>
      <w:r w:rsidR="001F6C9B" w:rsidRPr="00056B27">
        <w:rPr>
          <w:rFonts w:ascii="Times New Roman" w:hAnsi="Times New Roman" w:cs="Times New Roman"/>
          <w:i/>
          <w:color w:val="000000"/>
          <w:sz w:val="24"/>
          <w:szCs w:val="24"/>
          <w:lang w:val="lt-LT"/>
        </w:rPr>
        <w:t>(turi būti pateikiamas audinio gamintojo patvirtinimas (deklaracija), kad audinys atitinka nustatytus reikalavimus)</w:t>
      </w:r>
      <w:r w:rsidR="001F6C9B">
        <w:rPr>
          <w:rFonts w:ascii="Times New Roman" w:hAnsi="Times New Roman" w:cs="Times New Roman"/>
          <w:color w:val="000000"/>
          <w:sz w:val="24"/>
          <w:szCs w:val="24"/>
          <w:lang w:val="lt-LT"/>
        </w:rPr>
        <w:t>, o dėl 9.1.2 papunktyje nurodytų reikalavimų turi būti atlikti tokie bandymai:</w:t>
      </w:r>
    </w:p>
    <w:p w:rsidR="001F6C9B" w:rsidRDefault="001F6C9B" w:rsidP="001F6C9B">
      <w:pPr>
        <w:pStyle w:val="FreeForm"/>
        <w:spacing w:line="300" w:lineRule="atLeast"/>
        <w:ind w:left="568"/>
        <w:jc w:val="both"/>
        <w:rPr>
          <w:rFonts w:ascii="Times New Roman" w:hAnsi="Times New Roman" w:cs="Times New Roman"/>
          <w:color w:val="000000"/>
          <w:sz w:val="24"/>
          <w:szCs w:val="24"/>
          <w:lang w:val="lt-LT"/>
        </w:rPr>
      </w:pPr>
      <w:bookmarkStart w:id="0" w:name="_GoBack"/>
      <w:bookmarkEnd w:id="0"/>
    </w:p>
    <w:tbl>
      <w:tblPr>
        <w:tblW w:w="9913" w:type="dxa"/>
        <w:tblCellMar>
          <w:left w:w="0" w:type="dxa"/>
          <w:right w:w="0" w:type="dxa"/>
        </w:tblCellMar>
        <w:tblLook w:val="04A0" w:firstRow="1" w:lastRow="0" w:firstColumn="1" w:lastColumn="0" w:noHBand="0" w:noVBand="1"/>
      </w:tblPr>
      <w:tblGrid>
        <w:gridCol w:w="2475"/>
        <w:gridCol w:w="3420"/>
        <w:gridCol w:w="1800"/>
        <w:gridCol w:w="2218"/>
      </w:tblGrid>
      <w:tr w:rsidR="001F6C9B" w:rsidTr="004B02EB">
        <w:tc>
          <w:tcPr>
            <w:tcW w:w="2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6C9B" w:rsidRDefault="001F6C9B" w:rsidP="00543D5F">
            <w:pPr>
              <w:rPr>
                <w:lang w:eastAsia="lt-LT"/>
              </w:rPr>
            </w:pPr>
            <w:proofErr w:type="spellStart"/>
            <w:r>
              <w:rPr>
                <w:sz w:val="20"/>
                <w:lang w:eastAsia="lt-LT"/>
              </w:rPr>
              <w:t>Medžiagų</w:t>
            </w:r>
            <w:proofErr w:type="spellEnd"/>
            <w:r>
              <w:rPr>
                <w:sz w:val="20"/>
                <w:lang w:eastAsia="lt-LT"/>
              </w:rPr>
              <w:t xml:space="preserve"> </w:t>
            </w:r>
            <w:proofErr w:type="spellStart"/>
            <w:r>
              <w:rPr>
                <w:sz w:val="20"/>
                <w:lang w:eastAsia="lt-LT"/>
              </w:rPr>
              <w:t>grupė</w:t>
            </w:r>
            <w:proofErr w:type="spellEnd"/>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rPr>
                <w:lang w:eastAsia="lt-LT"/>
              </w:rPr>
            </w:pPr>
            <w:proofErr w:type="spellStart"/>
            <w:r>
              <w:rPr>
                <w:sz w:val="20"/>
                <w:lang w:eastAsia="lt-LT"/>
              </w:rPr>
              <w:t>Taikomi</w:t>
            </w:r>
            <w:proofErr w:type="spellEnd"/>
            <w:r>
              <w:rPr>
                <w:sz w:val="20"/>
                <w:lang w:eastAsia="lt-LT"/>
              </w:rPr>
              <w:t xml:space="preserve"> </w:t>
            </w:r>
            <w:proofErr w:type="spellStart"/>
            <w:r>
              <w:rPr>
                <w:sz w:val="20"/>
                <w:lang w:eastAsia="lt-LT"/>
              </w:rPr>
              <w:t>apribojimai</w:t>
            </w:r>
            <w:proofErr w:type="spellEnd"/>
            <w:r>
              <w:rPr>
                <w:sz w:val="20"/>
                <w:lang w:eastAsia="lt-LT"/>
              </w:rPr>
              <w:t xml:space="preserve"> </w:t>
            </w:r>
            <w:proofErr w:type="spellStart"/>
            <w:r>
              <w:rPr>
                <w:sz w:val="20"/>
                <w:lang w:eastAsia="lt-LT"/>
              </w:rPr>
              <w:t>medžiagoms</w:t>
            </w:r>
            <w:proofErr w:type="spellEnd"/>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rPr>
                <w:lang w:eastAsia="lt-LT"/>
              </w:rPr>
            </w:pPr>
            <w:proofErr w:type="spellStart"/>
            <w:r>
              <w:rPr>
                <w:sz w:val="20"/>
                <w:lang w:eastAsia="lt-LT"/>
              </w:rPr>
              <w:t>Koncentracijos</w:t>
            </w:r>
            <w:proofErr w:type="spellEnd"/>
            <w:r>
              <w:rPr>
                <w:sz w:val="20"/>
                <w:lang w:eastAsia="lt-LT"/>
              </w:rPr>
              <w:t xml:space="preserve"> </w:t>
            </w:r>
            <w:proofErr w:type="spellStart"/>
            <w:r>
              <w:rPr>
                <w:sz w:val="20"/>
                <w:lang w:eastAsia="lt-LT"/>
              </w:rPr>
              <w:t>ribos</w:t>
            </w:r>
            <w:proofErr w:type="spellEnd"/>
          </w:p>
        </w:tc>
        <w:tc>
          <w:tcPr>
            <w:tcW w:w="2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rPr>
                <w:lang w:eastAsia="lt-LT"/>
              </w:rPr>
            </w:pPr>
            <w:proofErr w:type="spellStart"/>
            <w:r>
              <w:rPr>
                <w:sz w:val="20"/>
                <w:lang w:eastAsia="lt-LT"/>
              </w:rPr>
              <w:t>Bandymo</w:t>
            </w:r>
            <w:proofErr w:type="spellEnd"/>
            <w:r>
              <w:rPr>
                <w:sz w:val="20"/>
                <w:lang w:eastAsia="lt-LT"/>
              </w:rPr>
              <w:t xml:space="preserve"> </w:t>
            </w:r>
            <w:proofErr w:type="spellStart"/>
            <w:r>
              <w:rPr>
                <w:sz w:val="20"/>
                <w:lang w:eastAsia="lt-LT"/>
              </w:rPr>
              <w:t>metodas</w:t>
            </w:r>
            <w:proofErr w:type="spellEnd"/>
          </w:p>
        </w:tc>
      </w:tr>
      <w:tr w:rsidR="001F6C9B" w:rsidTr="004B02EB">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C9B" w:rsidRDefault="001F6C9B" w:rsidP="00543D5F">
            <w:pPr>
              <w:ind w:left="760" w:hanging="400"/>
              <w:rPr>
                <w:sz w:val="20"/>
                <w:lang w:eastAsia="lt-LT"/>
              </w:rPr>
            </w:pPr>
            <w:r>
              <w:rPr>
                <w:sz w:val="20"/>
                <w:lang w:eastAsia="lt-LT"/>
              </w:rPr>
              <w:t>1.</w:t>
            </w:r>
            <w:r>
              <w:rPr>
                <w:sz w:val="20"/>
                <w:lang w:eastAsia="lt-LT"/>
              </w:rPr>
              <w:tab/>
            </w:r>
            <w:proofErr w:type="spellStart"/>
            <w:r>
              <w:rPr>
                <w:sz w:val="20"/>
                <w:lang w:eastAsia="lt-LT"/>
              </w:rPr>
              <w:t>Azodažikliai</w:t>
            </w:r>
            <w:proofErr w:type="spellEnd"/>
          </w:p>
          <w:p w:rsidR="001F6C9B" w:rsidRDefault="001F6C9B" w:rsidP="00543D5F">
            <w:pPr>
              <w:ind w:left="760"/>
              <w:rPr>
                <w:sz w:val="20"/>
                <w:lang w:eastAsia="lt-LT"/>
              </w:rPr>
            </w:pPr>
          </w:p>
          <w:p w:rsidR="001F6C9B" w:rsidRDefault="001F6C9B" w:rsidP="00543D5F">
            <w:pPr>
              <w:jc w:val="center"/>
              <w:rPr>
                <w:i/>
                <w:iCs/>
                <w:sz w:val="20"/>
                <w:lang w:eastAsia="lt-LT"/>
              </w:rPr>
            </w:pPr>
            <w:proofErr w:type="spellStart"/>
            <w:r>
              <w:rPr>
                <w:i/>
                <w:iCs/>
                <w:sz w:val="20"/>
                <w:lang w:eastAsia="lt-LT"/>
              </w:rPr>
              <w:t>Taikymo</w:t>
            </w:r>
            <w:proofErr w:type="spellEnd"/>
            <w:r>
              <w:rPr>
                <w:i/>
                <w:iCs/>
                <w:sz w:val="20"/>
                <w:lang w:eastAsia="lt-LT"/>
              </w:rPr>
              <w:t xml:space="preserve"> </w:t>
            </w:r>
            <w:proofErr w:type="spellStart"/>
            <w:r>
              <w:rPr>
                <w:i/>
                <w:iCs/>
                <w:sz w:val="20"/>
                <w:lang w:eastAsia="lt-LT"/>
              </w:rPr>
              <w:t>sritis</w:t>
            </w:r>
            <w:proofErr w:type="spellEnd"/>
            <w:r>
              <w:rPr>
                <w:i/>
                <w:iCs/>
                <w:sz w:val="20"/>
                <w:lang w:eastAsia="lt-LT"/>
              </w:rPr>
              <w:t>:</w:t>
            </w:r>
          </w:p>
          <w:p w:rsidR="001F6C9B" w:rsidRDefault="001F6C9B" w:rsidP="00543D5F">
            <w:pPr>
              <w:jc w:val="center"/>
              <w:rPr>
                <w:sz w:val="20"/>
                <w:lang w:eastAsia="lt-LT"/>
              </w:rPr>
            </w:pPr>
            <w:proofErr w:type="spellStart"/>
            <w:r>
              <w:rPr>
                <w:sz w:val="20"/>
                <w:lang w:eastAsia="lt-LT"/>
              </w:rPr>
              <w:t>drabužiai</w:t>
            </w:r>
            <w:proofErr w:type="spellEnd"/>
            <w:r>
              <w:rPr>
                <w:sz w:val="20"/>
                <w:lang w:eastAsia="lt-LT"/>
              </w:rPr>
              <w:t xml:space="preserve">, </w:t>
            </w:r>
            <w:proofErr w:type="spellStart"/>
            <w:r>
              <w:rPr>
                <w:sz w:val="20"/>
                <w:lang w:eastAsia="lt-LT"/>
              </w:rPr>
              <w:t>kurių</w:t>
            </w:r>
            <w:proofErr w:type="spellEnd"/>
          </w:p>
          <w:p w:rsidR="001F6C9B" w:rsidRDefault="001F6C9B" w:rsidP="00543D5F">
            <w:pPr>
              <w:jc w:val="center"/>
              <w:rPr>
                <w:sz w:val="20"/>
                <w:lang w:eastAsia="lt-LT"/>
              </w:rPr>
            </w:pPr>
            <w:proofErr w:type="spellStart"/>
            <w:r>
              <w:rPr>
                <w:sz w:val="20"/>
                <w:lang w:eastAsia="lt-LT"/>
              </w:rPr>
              <w:t>sudėtyje</w:t>
            </w:r>
            <w:proofErr w:type="spellEnd"/>
            <w:r>
              <w:rPr>
                <w:sz w:val="20"/>
                <w:lang w:eastAsia="lt-LT"/>
              </w:rPr>
              <w:t xml:space="preserve"> </w:t>
            </w:r>
            <w:proofErr w:type="spellStart"/>
            <w:r>
              <w:rPr>
                <w:sz w:val="20"/>
                <w:lang w:eastAsia="lt-LT"/>
              </w:rPr>
              <w:t>yra</w:t>
            </w:r>
            <w:proofErr w:type="spellEnd"/>
            <w:r>
              <w:rPr>
                <w:sz w:val="20"/>
                <w:lang w:eastAsia="lt-LT"/>
              </w:rPr>
              <w:t xml:space="preserve"> </w:t>
            </w:r>
            <w:proofErr w:type="spellStart"/>
            <w:r>
              <w:rPr>
                <w:sz w:val="20"/>
                <w:lang w:eastAsia="lt-LT"/>
              </w:rPr>
              <w:t>akrilo</w:t>
            </w:r>
            <w:proofErr w:type="spellEnd"/>
            <w:r>
              <w:rPr>
                <w:sz w:val="20"/>
                <w:lang w:eastAsia="lt-LT"/>
              </w:rPr>
              <w:t>,</w:t>
            </w:r>
          </w:p>
          <w:p w:rsidR="001F6C9B" w:rsidRDefault="001F6C9B" w:rsidP="00543D5F">
            <w:pPr>
              <w:jc w:val="center"/>
              <w:rPr>
                <w:sz w:val="20"/>
                <w:lang w:eastAsia="lt-LT"/>
              </w:rPr>
            </w:pPr>
            <w:proofErr w:type="spellStart"/>
            <w:r>
              <w:rPr>
                <w:sz w:val="20"/>
                <w:lang w:eastAsia="lt-LT"/>
              </w:rPr>
              <w:t>medvilnės</w:t>
            </w:r>
            <w:proofErr w:type="spellEnd"/>
            <w:r>
              <w:rPr>
                <w:sz w:val="20"/>
                <w:lang w:eastAsia="lt-LT"/>
              </w:rPr>
              <w:t>,</w:t>
            </w:r>
          </w:p>
          <w:p w:rsidR="001F6C9B" w:rsidRDefault="001F6C9B" w:rsidP="00543D5F">
            <w:pPr>
              <w:jc w:val="center"/>
              <w:rPr>
                <w:lang w:eastAsia="lt-LT"/>
              </w:rPr>
            </w:pPr>
            <w:proofErr w:type="spellStart"/>
            <w:r>
              <w:rPr>
                <w:sz w:val="20"/>
                <w:lang w:eastAsia="lt-LT"/>
              </w:rPr>
              <w:t>poliamido</w:t>
            </w:r>
            <w:proofErr w:type="spellEnd"/>
            <w:r>
              <w:rPr>
                <w:sz w:val="20"/>
                <w:lang w:eastAsia="lt-LT"/>
              </w:rPr>
              <w:t xml:space="preserve"> </w:t>
            </w:r>
            <w:proofErr w:type="spellStart"/>
            <w:r>
              <w:rPr>
                <w:sz w:val="20"/>
                <w:lang w:eastAsia="lt-LT"/>
              </w:rPr>
              <w:t>ir</w:t>
            </w:r>
            <w:proofErr w:type="spellEnd"/>
            <w:r>
              <w:rPr>
                <w:sz w:val="20"/>
                <w:lang w:eastAsia="lt-LT"/>
              </w:rPr>
              <w:t xml:space="preserve"> </w:t>
            </w:r>
            <w:proofErr w:type="spellStart"/>
            <w:r>
              <w:rPr>
                <w:sz w:val="20"/>
                <w:lang w:eastAsia="lt-LT"/>
              </w:rPr>
              <w:t>vilnos</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rPr>
                <w:lang w:eastAsia="lt-LT"/>
              </w:rPr>
            </w:pPr>
            <w:proofErr w:type="spellStart"/>
            <w:r>
              <w:rPr>
                <w:sz w:val="20"/>
                <w:lang w:eastAsia="lt-LT"/>
              </w:rPr>
              <w:t>Negalima</w:t>
            </w:r>
            <w:proofErr w:type="spellEnd"/>
            <w:r>
              <w:rPr>
                <w:sz w:val="20"/>
                <w:lang w:eastAsia="lt-LT"/>
              </w:rPr>
              <w:t xml:space="preserve"> </w:t>
            </w:r>
            <w:proofErr w:type="spellStart"/>
            <w:r>
              <w:rPr>
                <w:sz w:val="20"/>
                <w:lang w:eastAsia="lt-LT"/>
              </w:rPr>
              <w:t>naudoti</w:t>
            </w:r>
            <w:proofErr w:type="spellEnd"/>
            <w:r>
              <w:rPr>
                <w:sz w:val="20"/>
                <w:lang w:eastAsia="lt-LT"/>
              </w:rPr>
              <w:t xml:space="preserve"> </w:t>
            </w:r>
            <w:proofErr w:type="spellStart"/>
            <w:r>
              <w:rPr>
                <w:sz w:val="20"/>
                <w:lang w:eastAsia="lt-LT"/>
              </w:rPr>
              <w:t>azodažiklių</w:t>
            </w:r>
            <w:proofErr w:type="spellEnd"/>
            <w:r>
              <w:rPr>
                <w:sz w:val="20"/>
                <w:lang w:eastAsia="lt-LT"/>
              </w:rPr>
              <w:t xml:space="preserve">, </w:t>
            </w:r>
            <w:proofErr w:type="spellStart"/>
            <w:r>
              <w:rPr>
                <w:sz w:val="20"/>
                <w:lang w:eastAsia="lt-LT"/>
              </w:rPr>
              <w:t>galinčių</w:t>
            </w:r>
            <w:proofErr w:type="spellEnd"/>
            <w:r>
              <w:rPr>
                <w:sz w:val="20"/>
                <w:lang w:eastAsia="lt-LT"/>
              </w:rPr>
              <w:t xml:space="preserve"> </w:t>
            </w:r>
            <w:proofErr w:type="spellStart"/>
            <w:r>
              <w:rPr>
                <w:sz w:val="20"/>
                <w:lang w:eastAsia="lt-LT"/>
              </w:rPr>
              <w:t>skilti</w:t>
            </w:r>
            <w:proofErr w:type="spellEnd"/>
            <w:r>
              <w:rPr>
                <w:sz w:val="20"/>
                <w:lang w:eastAsia="lt-LT"/>
              </w:rPr>
              <w:t xml:space="preserve"> į </w:t>
            </w:r>
            <w:proofErr w:type="spellStart"/>
            <w:r>
              <w:rPr>
                <w:sz w:val="20"/>
                <w:lang w:eastAsia="lt-LT"/>
              </w:rPr>
              <w:t>aromatinius</w:t>
            </w:r>
            <w:proofErr w:type="spellEnd"/>
            <w:r>
              <w:rPr>
                <w:sz w:val="20"/>
                <w:lang w:eastAsia="lt-LT"/>
              </w:rPr>
              <w:t xml:space="preserve"> </w:t>
            </w:r>
            <w:proofErr w:type="spellStart"/>
            <w:r>
              <w:rPr>
                <w:sz w:val="20"/>
                <w:lang w:eastAsia="lt-LT"/>
              </w:rPr>
              <w:t>aminus</w:t>
            </w:r>
            <w:proofErr w:type="spellEnd"/>
            <w:r>
              <w:rPr>
                <w:sz w:val="20"/>
                <w:lang w:eastAsia="lt-LT"/>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rPr>
                <w:lang w:eastAsia="lt-LT"/>
              </w:rPr>
            </w:pPr>
            <w:proofErr w:type="spellStart"/>
            <w:r>
              <w:rPr>
                <w:sz w:val="20"/>
                <w:lang w:eastAsia="lt-LT"/>
              </w:rPr>
              <w:t>Kiekvieno</w:t>
            </w:r>
            <w:proofErr w:type="spellEnd"/>
            <w:r>
              <w:rPr>
                <w:sz w:val="20"/>
                <w:lang w:eastAsia="lt-LT"/>
              </w:rPr>
              <w:t xml:space="preserve"> amino ne </w:t>
            </w:r>
            <w:proofErr w:type="spellStart"/>
            <w:r>
              <w:rPr>
                <w:sz w:val="20"/>
                <w:lang w:eastAsia="lt-LT"/>
              </w:rPr>
              <w:t>daugiau</w:t>
            </w:r>
            <w:proofErr w:type="spellEnd"/>
            <w:r>
              <w:rPr>
                <w:sz w:val="20"/>
                <w:lang w:eastAsia="lt-LT"/>
              </w:rPr>
              <w:t xml:space="preserve"> </w:t>
            </w:r>
            <w:proofErr w:type="spellStart"/>
            <w:r>
              <w:rPr>
                <w:sz w:val="20"/>
                <w:lang w:eastAsia="lt-LT"/>
              </w:rPr>
              <w:t>kaip</w:t>
            </w:r>
            <w:proofErr w:type="spellEnd"/>
            <w:r>
              <w:rPr>
                <w:sz w:val="20"/>
                <w:lang w:eastAsia="lt-LT"/>
              </w:rPr>
              <w:t xml:space="preserve"> 30 mg/kg</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rPr>
                <w:lang w:eastAsia="lt-LT"/>
              </w:rPr>
            </w:pPr>
            <w:r>
              <w:rPr>
                <w:color w:val="000000"/>
                <w:sz w:val="20"/>
                <w:shd w:val="clear" w:color="auto" w:fill="FFFFFF"/>
                <w:lang w:eastAsia="lt-LT"/>
              </w:rPr>
              <w:t xml:space="preserve">LST EN ISO 14362-1 </w:t>
            </w:r>
            <w:proofErr w:type="spellStart"/>
            <w:r>
              <w:rPr>
                <w:color w:val="000000"/>
                <w:sz w:val="20"/>
                <w:shd w:val="clear" w:color="auto" w:fill="FFFFFF"/>
                <w:lang w:eastAsia="lt-LT"/>
              </w:rPr>
              <w:t>arba</w:t>
            </w:r>
            <w:proofErr w:type="spellEnd"/>
            <w:r>
              <w:rPr>
                <w:color w:val="000000"/>
                <w:sz w:val="20"/>
                <w:shd w:val="clear" w:color="auto" w:fill="FFFFFF"/>
                <w:lang w:eastAsia="lt-LT"/>
              </w:rPr>
              <w:t xml:space="preserve"> LST EN ISO 14362-3, </w:t>
            </w:r>
            <w:proofErr w:type="spellStart"/>
            <w:r>
              <w:rPr>
                <w:color w:val="000000"/>
                <w:sz w:val="20"/>
                <w:shd w:val="clear" w:color="auto" w:fill="FFFFFF"/>
                <w:lang w:eastAsia="lt-LT"/>
              </w:rPr>
              <w:t>arba</w:t>
            </w:r>
            <w:proofErr w:type="spellEnd"/>
            <w:r>
              <w:rPr>
                <w:color w:val="000000"/>
                <w:sz w:val="20"/>
                <w:shd w:val="clear" w:color="auto" w:fill="FFFFFF"/>
                <w:lang w:eastAsia="lt-LT"/>
              </w:rPr>
              <w:t xml:space="preserve"> </w:t>
            </w:r>
            <w:proofErr w:type="spellStart"/>
            <w:r>
              <w:rPr>
                <w:color w:val="000000"/>
                <w:sz w:val="20"/>
                <w:shd w:val="clear" w:color="auto" w:fill="FFFFFF"/>
                <w:lang w:eastAsia="lt-LT"/>
              </w:rPr>
              <w:t>lygiavertis</w:t>
            </w:r>
            <w:proofErr w:type="spellEnd"/>
            <w:r>
              <w:rPr>
                <w:color w:val="000000"/>
                <w:sz w:val="20"/>
                <w:shd w:val="clear" w:color="auto" w:fill="FFFFFF"/>
                <w:lang w:eastAsia="lt-LT"/>
              </w:rPr>
              <w:t xml:space="preserve"> </w:t>
            </w:r>
            <w:proofErr w:type="spellStart"/>
            <w:r>
              <w:rPr>
                <w:color w:val="000000"/>
                <w:sz w:val="20"/>
                <w:shd w:val="clear" w:color="auto" w:fill="FFFFFF"/>
                <w:lang w:eastAsia="lt-LT"/>
              </w:rPr>
              <w:t>bandymo</w:t>
            </w:r>
            <w:proofErr w:type="spellEnd"/>
            <w:r>
              <w:rPr>
                <w:color w:val="000000"/>
                <w:sz w:val="20"/>
                <w:shd w:val="clear" w:color="auto" w:fill="FFFFFF"/>
                <w:lang w:eastAsia="lt-LT"/>
              </w:rPr>
              <w:t xml:space="preserve"> </w:t>
            </w:r>
            <w:proofErr w:type="spellStart"/>
            <w:r>
              <w:rPr>
                <w:color w:val="000000"/>
                <w:sz w:val="20"/>
                <w:shd w:val="clear" w:color="auto" w:fill="FFFFFF"/>
                <w:lang w:eastAsia="lt-LT"/>
              </w:rPr>
              <w:t>metodas</w:t>
            </w:r>
            <w:proofErr w:type="spellEnd"/>
          </w:p>
        </w:tc>
      </w:tr>
      <w:tr w:rsidR="001F6C9B" w:rsidTr="004B02EB">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C9B" w:rsidRDefault="001F6C9B" w:rsidP="00543D5F">
            <w:pPr>
              <w:ind w:left="760" w:hanging="400"/>
              <w:rPr>
                <w:sz w:val="20"/>
                <w:lang w:eastAsia="lt-LT"/>
              </w:rPr>
            </w:pPr>
            <w:r>
              <w:rPr>
                <w:sz w:val="20"/>
                <w:lang w:eastAsia="lt-LT"/>
              </w:rPr>
              <w:t>2.</w:t>
            </w:r>
            <w:r>
              <w:rPr>
                <w:sz w:val="20"/>
                <w:lang w:eastAsia="lt-LT"/>
              </w:rPr>
              <w:tab/>
            </w:r>
            <w:proofErr w:type="spellStart"/>
            <w:r>
              <w:rPr>
                <w:sz w:val="20"/>
                <w:lang w:eastAsia="lt-LT"/>
              </w:rPr>
              <w:t>Formaldehidas</w:t>
            </w:r>
            <w:proofErr w:type="spellEnd"/>
          </w:p>
          <w:p w:rsidR="001F6C9B" w:rsidRDefault="001F6C9B" w:rsidP="00543D5F">
            <w:pPr>
              <w:rPr>
                <w:lang w:eastAsia="lt-LT"/>
              </w:rPr>
            </w:pPr>
          </w:p>
          <w:p w:rsidR="001F6C9B" w:rsidRDefault="001F6C9B" w:rsidP="00543D5F">
            <w:pPr>
              <w:jc w:val="center"/>
              <w:rPr>
                <w:i/>
                <w:iCs/>
                <w:sz w:val="20"/>
                <w:lang w:eastAsia="lt-LT"/>
              </w:rPr>
            </w:pPr>
            <w:proofErr w:type="spellStart"/>
            <w:r>
              <w:rPr>
                <w:i/>
                <w:iCs/>
                <w:sz w:val="20"/>
                <w:lang w:eastAsia="lt-LT"/>
              </w:rPr>
              <w:t>Taikymo</w:t>
            </w:r>
            <w:proofErr w:type="spellEnd"/>
            <w:r>
              <w:rPr>
                <w:i/>
                <w:iCs/>
                <w:sz w:val="20"/>
                <w:lang w:eastAsia="lt-LT"/>
              </w:rPr>
              <w:t xml:space="preserve"> </w:t>
            </w:r>
            <w:proofErr w:type="spellStart"/>
            <w:r>
              <w:rPr>
                <w:i/>
                <w:iCs/>
                <w:sz w:val="20"/>
                <w:lang w:eastAsia="lt-LT"/>
              </w:rPr>
              <w:t>sritis</w:t>
            </w:r>
            <w:proofErr w:type="spellEnd"/>
            <w:r>
              <w:rPr>
                <w:i/>
                <w:iCs/>
                <w:sz w:val="20"/>
                <w:lang w:eastAsia="lt-LT"/>
              </w:rPr>
              <w:t>:</w:t>
            </w:r>
          </w:p>
          <w:p w:rsidR="001F6C9B" w:rsidRDefault="001F6C9B" w:rsidP="00543D5F">
            <w:pPr>
              <w:jc w:val="center"/>
              <w:rPr>
                <w:sz w:val="20"/>
                <w:lang w:eastAsia="lt-LT"/>
              </w:rPr>
            </w:pPr>
            <w:proofErr w:type="spellStart"/>
            <w:r>
              <w:rPr>
                <w:sz w:val="20"/>
                <w:lang w:eastAsia="lt-LT"/>
              </w:rPr>
              <w:t>visi</w:t>
            </w:r>
            <w:proofErr w:type="spellEnd"/>
            <w:r>
              <w:rPr>
                <w:sz w:val="20"/>
                <w:lang w:eastAsia="lt-LT"/>
              </w:rPr>
              <w:t xml:space="preserve"> </w:t>
            </w:r>
            <w:proofErr w:type="spellStart"/>
            <w:r>
              <w:rPr>
                <w:sz w:val="20"/>
                <w:lang w:eastAsia="lt-LT"/>
              </w:rPr>
              <w:t>drabužiai</w:t>
            </w:r>
            <w:proofErr w:type="spellEnd"/>
            <w:r>
              <w:rPr>
                <w:sz w:val="20"/>
                <w:lang w:eastAsia="lt-LT"/>
              </w:rPr>
              <w:t xml:space="preserve"> </w:t>
            </w:r>
            <w:proofErr w:type="spellStart"/>
            <w:r>
              <w:rPr>
                <w:sz w:val="20"/>
                <w:lang w:eastAsia="lt-LT"/>
              </w:rPr>
              <w:t>ir</w:t>
            </w:r>
            <w:proofErr w:type="spellEnd"/>
          </w:p>
          <w:p w:rsidR="001F6C9B" w:rsidRDefault="001F6C9B" w:rsidP="00543D5F">
            <w:pPr>
              <w:jc w:val="center"/>
              <w:rPr>
                <w:sz w:val="20"/>
                <w:lang w:eastAsia="lt-LT"/>
              </w:rPr>
            </w:pPr>
            <w:proofErr w:type="spellStart"/>
            <w:r>
              <w:rPr>
                <w:sz w:val="20"/>
                <w:lang w:eastAsia="lt-LT"/>
              </w:rPr>
              <w:t>interjero</w:t>
            </w:r>
            <w:proofErr w:type="spellEnd"/>
            <w:r>
              <w:rPr>
                <w:sz w:val="20"/>
                <w:lang w:eastAsia="lt-LT"/>
              </w:rPr>
              <w:t xml:space="preserve"> </w:t>
            </w:r>
            <w:proofErr w:type="spellStart"/>
            <w:r>
              <w:rPr>
                <w:sz w:val="20"/>
                <w:lang w:eastAsia="lt-LT"/>
              </w:rPr>
              <w:t>tekstilė</w:t>
            </w:r>
            <w:proofErr w:type="spellEnd"/>
            <w:r>
              <w:rPr>
                <w:sz w:val="20"/>
                <w:lang w:eastAsia="lt-LT"/>
              </w:rPr>
              <w:t>,</w:t>
            </w:r>
          </w:p>
          <w:p w:rsidR="001F6C9B" w:rsidRDefault="001F6C9B" w:rsidP="00543D5F">
            <w:pPr>
              <w:jc w:val="center"/>
              <w:rPr>
                <w:sz w:val="20"/>
                <w:lang w:eastAsia="lt-LT"/>
              </w:rPr>
            </w:pPr>
            <w:proofErr w:type="spellStart"/>
            <w:r>
              <w:rPr>
                <w:sz w:val="20"/>
                <w:lang w:eastAsia="lt-LT"/>
              </w:rPr>
              <w:t>kurių</w:t>
            </w:r>
            <w:proofErr w:type="spellEnd"/>
            <w:r>
              <w:rPr>
                <w:sz w:val="20"/>
                <w:lang w:eastAsia="lt-LT"/>
              </w:rPr>
              <w:t xml:space="preserve"> </w:t>
            </w:r>
            <w:proofErr w:type="spellStart"/>
            <w:r>
              <w:rPr>
                <w:sz w:val="20"/>
                <w:lang w:eastAsia="lt-LT"/>
              </w:rPr>
              <w:t>sudėtyje</w:t>
            </w:r>
            <w:proofErr w:type="spellEnd"/>
            <w:r>
              <w:rPr>
                <w:sz w:val="20"/>
                <w:lang w:eastAsia="lt-LT"/>
              </w:rPr>
              <w:t xml:space="preserve"> </w:t>
            </w:r>
            <w:proofErr w:type="spellStart"/>
            <w:r>
              <w:rPr>
                <w:sz w:val="20"/>
                <w:lang w:eastAsia="lt-LT"/>
              </w:rPr>
              <w:t>yra</w:t>
            </w:r>
            <w:proofErr w:type="spellEnd"/>
          </w:p>
          <w:p w:rsidR="001F6C9B" w:rsidRDefault="001F6C9B" w:rsidP="00543D5F">
            <w:pPr>
              <w:jc w:val="center"/>
              <w:rPr>
                <w:lang w:eastAsia="lt-LT"/>
              </w:rPr>
            </w:pPr>
            <w:proofErr w:type="spellStart"/>
            <w:r>
              <w:rPr>
                <w:sz w:val="20"/>
                <w:lang w:eastAsia="lt-LT"/>
              </w:rPr>
              <w:t>natūralių</w:t>
            </w:r>
            <w:proofErr w:type="spellEnd"/>
            <w:r>
              <w:rPr>
                <w:sz w:val="20"/>
                <w:lang w:eastAsia="lt-LT"/>
              </w:rPr>
              <w:t xml:space="preserve"> </w:t>
            </w:r>
            <w:proofErr w:type="spellStart"/>
            <w:r>
              <w:rPr>
                <w:sz w:val="20"/>
                <w:lang w:eastAsia="lt-LT"/>
              </w:rPr>
              <w:t>pluoštų</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rPr>
                <w:lang w:eastAsia="lt-LT"/>
              </w:rPr>
            </w:pPr>
            <w:proofErr w:type="spellStart"/>
            <w:r>
              <w:rPr>
                <w:sz w:val="20"/>
                <w:lang w:eastAsia="lt-LT"/>
              </w:rPr>
              <w:t>Formaldehido</w:t>
            </w:r>
            <w:proofErr w:type="spellEnd"/>
            <w:r>
              <w:rPr>
                <w:sz w:val="20"/>
                <w:lang w:eastAsia="lt-LT"/>
              </w:rPr>
              <w:t xml:space="preserve"> </w:t>
            </w:r>
            <w:proofErr w:type="spellStart"/>
            <w:r>
              <w:rPr>
                <w:sz w:val="20"/>
                <w:lang w:eastAsia="lt-LT"/>
              </w:rPr>
              <w:t>likučiams</w:t>
            </w:r>
            <w:proofErr w:type="spellEnd"/>
            <w:r>
              <w:rPr>
                <w:sz w:val="20"/>
                <w:lang w:eastAsia="lt-LT"/>
              </w:rPr>
              <w:t xml:space="preserve"> </w:t>
            </w:r>
            <w:proofErr w:type="spellStart"/>
            <w:r>
              <w:rPr>
                <w:sz w:val="20"/>
                <w:lang w:eastAsia="lt-LT"/>
              </w:rPr>
              <w:t>galutiniame</w:t>
            </w:r>
            <w:proofErr w:type="spellEnd"/>
            <w:r>
              <w:rPr>
                <w:sz w:val="20"/>
                <w:lang w:eastAsia="lt-LT"/>
              </w:rPr>
              <w:t xml:space="preserve"> </w:t>
            </w:r>
            <w:proofErr w:type="spellStart"/>
            <w:r>
              <w:rPr>
                <w:sz w:val="20"/>
                <w:lang w:eastAsia="lt-LT"/>
              </w:rPr>
              <w:t>gaminyje</w:t>
            </w:r>
            <w:proofErr w:type="spellEnd"/>
            <w:r>
              <w:rPr>
                <w:sz w:val="20"/>
                <w:lang w:eastAsia="lt-LT"/>
              </w:rPr>
              <w:t xml:space="preserve"> </w:t>
            </w:r>
            <w:proofErr w:type="spellStart"/>
            <w:r>
              <w:rPr>
                <w:sz w:val="20"/>
                <w:lang w:eastAsia="lt-LT"/>
              </w:rPr>
              <w:t>taikomos</w:t>
            </w:r>
            <w:proofErr w:type="spellEnd"/>
            <w:r>
              <w:rPr>
                <w:sz w:val="20"/>
                <w:lang w:eastAsia="lt-LT"/>
              </w:rPr>
              <w:t xml:space="preserve"> </w:t>
            </w:r>
            <w:proofErr w:type="spellStart"/>
            <w:r>
              <w:rPr>
                <w:sz w:val="20"/>
                <w:lang w:eastAsia="lt-LT"/>
              </w:rPr>
              <w:t>ribinės</w:t>
            </w:r>
            <w:proofErr w:type="spellEnd"/>
            <w:r>
              <w:rPr>
                <w:sz w:val="20"/>
                <w:lang w:eastAsia="lt-LT"/>
              </w:rPr>
              <w:t xml:space="preserve"> </w:t>
            </w:r>
            <w:proofErr w:type="spellStart"/>
            <w:r>
              <w:rPr>
                <w:sz w:val="20"/>
                <w:lang w:eastAsia="lt-LT"/>
              </w:rPr>
              <w:t>vertės</w:t>
            </w:r>
            <w:proofErr w:type="spellEnd"/>
            <w:r>
              <w:rPr>
                <w:sz w:val="20"/>
                <w:lang w:eastAsia="lt-LT"/>
              </w:rPr>
              <w:t>:</w:t>
            </w:r>
          </w:p>
          <w:p w:rsidR="001F6C9B" w:rsidRDefault="001F6C9B" w:rsidP="00543D5F">
            <w:pPr>
              <w:ind w:left="720" w:hanging="360"/>
              <w:rPr>
                <w:lang w:eastAsia="lt-LT"/>
              </w:rPr>
            </w:pPr>
            <w:r>
              <w:rPr>
                <w:rFonts w:ascii="Calibri" w:hAnsi="Calibri" w:cs="Calibri"/>
                <w:sz w:val="20"/>
                <w:lang w:eastAsia="lt-LT"/>
              </w:rPr>
              <w:t>-       </w:t>
            </w:r>
            <w:proofErr w:type="spellStart"/>
            <w:r>
              <w:rPr>
                <w:sz w:val="20"/>
                <w:lang w:eastAsia="lt-LT"/>
              </w:rPr>
              <w:t>kūdikiams</w:t>
            </w:r>
            <w:proofErr w:type="spellEnd"/>
            <w:r>
              <w:rPr>
                <w:sz w:val="20"/>
                <w:lang w:eastAsia="lt-LT"/>
              </w:rPr>
              <w:t xml:space="preserve"> </w:t>
            </w:r>
            <w:proofErr w:type="spellStart"/>
            <w:r>
              <w:rPr>
                <w:sz w:val="20"/>
                <w:lang w:eastAsia="lt-LT"/>
              </w:rPr>
              <w:t>ir</w:t>
            </w:r>
            <w:proofErr w:type="spellEnd"/>
            <w:r>
              <w:rPr>
                <w:sz w:val="20"/>
                <w:lang w:eastAsia="lt-LT"/>
              </w:rPr>
              <w:t xml:space="preserve"> </w:t>
            </w:r>
            <w:proofErr w:type="spellStart"/>
            <w:r>
              <w:rPr>
                <w:sz w:val="20"/>
                <w:lang w:eastAsia="lt-LT"/>
              </w:rPr>
              <w:t>vaikams</w:t>
            </w:r>
            <w:proofErr w:type="spellEnd"/>
            <w:r>
              <w:rPr>
                <w:sz w:val="20"/>
                <w:lang w:eastAsia="lt-LT"/>
              </w:rPr>
              <w:t xml:space="preserve"> </w:t>
            </w:r>
            <w:proofErr w:type="spellStart"/>
            <w:r>
              <w:rPr>
                <w:sz w:val="20"/>
                <w:lang w:eastAsia="lt-LT"/>
              </w:rPr>
              <w:t>iki</w:t>
            </w:r>
            <w:proofErr w:type="spellEnd"/>
            <w:r>
              <w:rPr>
                <w:sz w:val="20"/>
                <w:lang w:eastAsia="lt-LT"/>
              </w:rPr>
              <w:t xml:space="preserve"> 3 </w:t>
            </w:r>
            <w:proofErr w:type="spellStart"/>
            <w:r>
              <w:rPr>
                <w:sz w:val="20"/>
                <w:lang w:eastAsia="lt-LT"/>
              </w:rPr>
              <w:t>metų</w:t>
            </w:r>
            <w:proofErr w:type="spellEnd"/>
            <w:r>
              <w:rPr>
                <w:b/>
                <w:bCs/>
                <w:sz w:val="20"/>
                <w:lang w:eastAsia="lt-LT"/>
              </w:rPr>
              <w:t>;</w:t>
            </w:r>
          </w:p>
          <w:p w:rsidR="001F6C9B" w:rsidRDefault="001F6C9B" w:rsidP="00543D5F">
            <w:pPr>
              <w:ind w:left="720" w:hanging="360"/>
              <w:rPr>
                <w:lang w:eastAsia="lt-LT"/>
              </w:rPr>
            </w:pPr>
            <w:r>
              <w:rPr>
                <w:rFonts w:ascii="Calibri" w:hAnsi="Calibri" w:cs="Calibri"/>
                <w:sz w:val="20"/>
                <w:lang w:eastAsia="lt-LT"/>
              </w:rPr>
              <w:t>-       </w:t>
            </w:r>
            <w:proofErr w:type="spellStart"/>
            <w:proofErr w:type="gramStart"/>
            <w:r>
              <w:rPr>
                <w:sz w:val="20"/>
                <w:lang w:eastAsia="lt-LT"/>
              </w:rPr>
              <w:t>visi</w:t>
            </w:r>
            <w:proofErr w:type="spellEnd"/>
            <w:proofErr w:type="gramEnd"/>
            <w:r>
              <w:rPr>
                <w:sz w:val="20"/>
                <w:lang w:eastAsia="lt-LT"/>
              </w:rPr>
              <w:t xml:space="preserve"> </w:t>
            </w:r>
            <w:proofErr w:type="spellStart"/>
            <w:r>
              <w:rPr>
                <w:sz w:val="20"/>
                <w:lang w:eastAsia="lt-LT"/>
              </w:rPr>
              <w:t>kiti</w:t>
            </w:r>
            <w:proofErr w:type="spellEnd"/>
            <w:r>
              <w:rPr>
                <w:sz w:val="20"/>
                <w:lang w:eastAsia="lt-LT"/>
              </w:rPr>
              <w:t xml:space="preserve"> </w:t>
            </w:r>
            <w:proofErr w:type="spellStart"/>
            <w:r>
              <w:rPr>
                <w:sz w:val="20"/>
                <w:lang w:eastAsia="lt-LT"/>
              </w:rPr>
              <w:t>produktai</w:t>
            </w:r>
            <w:proofErr w:type="spellEnd"/>
            <w:r>
              <w:rPr>
                <w:b/>
                <w:bCs/>
                <w:sz w:val="20"/>
                <w:lang w:eastAsia="lt-LT"/>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rPr>
                <w:lang w:eastAsia="lt-LT"/>
              </w:rPr>
            </w:pPr>
            <w:proofErr w:type="spellStart"/>
            <w:r>
              <w:rPr>
                <w:sz w:val="20"/>
                <w:lang w:eastAsia="lt-LT"/>
              </w:rPr>
              <w:t>Vaikų</w:t>
            </w:r>
            <w:proofErr w:type="spellEnd"/>
            <w:r>
              <w:rPr>
                <w:sz w:val="20"/>
                <w:lang w:eastAsia="lt-LT"/>
              </w:rPr>
              <w:t xml:space="preserve"> (0–3 m.) </w:t>
            </w:r>
            <w:proofErr w:type="spellStart"/>
            <w:r>
              <w:rPr>
                <w:sz w:val="20"/>
                <w:lang w:eastAsia="lt-LT"/>
              </w:rPr>
              <w:t>drabužiams</w:t>
            </w:r>
            <w:proofErr w:type="spellEnd"/>
            <w:r>
              <w:rPr>
                <w:sz w:val="20"/>
                <w:lang w:eastAsia="lt-LT"/>
              </w:rPr>
              <w:t xml:space="preserve"> – ne </w:t>
            </w:r>
            <w:proofErr w:type="spellStart"/>
            <w:r>
              <w:rPr>
                <w:sz w:val="20"/>
                <w:lang w:eastAsia="lt-LT"/>
              </w:rPr>
              <w:t>daugiau</w:t>
            </w:r>
            <w:proofErr w:type="spellEnd"/>
            <w:r>
              <w:rPr>
                <w:sz w:val="20"/>
                <w:lang w:eastAsia="lt-LT"/>
              </w:rPr>
              <w:t xml:space="preserve"> </w:t>
            </w:r>
            <w:proofErr w:type="spellStart"/>
            <w:r>
              <w:rPr>
                <w:sz w:val="20"/>
                <w:lang w:eastAsia="lt-LT"/>
              </w:rPr>
              <w:t>kaip</w:t>
            </w:r>
            <w:proofErr w:type="spellEnd"/>
            <w:r>
              <w:rPr>
                <w:sz w:val="20"/>
                <w:lang w:eastAsia="lt-LT"/>
              </w:rPr>
              <w:t xml:space="preserve"> 16 ppm</w:t>
            </w:r>
          </w:p>
          <w:p w:rsidR="001F6C9B" w:rsidRDefault="001F6C9B" w:rsidP="00543D5F">
            <w:pPr>
              <w:ind w:firstLine="53"/>
              <w:rPr>
                <w:lang w:eastAsia="lt-LT"/>
              </w:rPr>
            </w:pPr>
          </w:p>
          <w:p w:rsidR="001F6C9B" w:rsidRDefault="001F6C9B" w:rsidP="00543D5F">
            <w:pPr>
              <w:rPr>
                <w:sz w:val="22"/>
                <w:szCs w:val="22"/>
                <w:lang w:eastAsia="lt-LT"/>
              </w:rPr>
            </w:pPr>
            <w:proofErr w:type="spellStart"/>
            <w:r>
              <w:rPr>
                <w:sz w:val="20"/>
                <w:lang w:eastAsia="lt-LT"/>
              </w:rPr>
              <w:t>Visi</w:t>
            </w:r>
            <w:proofErr w:type="spellEnd"/>
            <w:r>
              <w:rPr>
                <w:sz w:val="20"/>
                <w:lang w:eastAsia="lt-LT"/>
              </w:rPr>
              <w:t xml:space="preserve"> </w:t>
            </w:r>
            <w:proofErr w:type="spellStart"/>
            <w:r>
              <w:rPr>
                <w:sz w:val="20"/>
                <w:lang w:eastAsia="lt-LT"/>
              </w:rPr>
              <w:t>kiti</w:t>
            </w:r>
            <w:proofErr w:type="spellEnd"/>
            <w:r>
              <w:rPr>
                <w:sz w:val="20"/>
                <w:lang w:eastAsia="lt-LT"/>
              </w:rPr>
              <w:t xml:space="preserve"> </w:t>
            </w:r>
            <w:proofErr w:type="spellStart"/>
            <w:r>
              <w:rPr>
                <w:sz w:val="20"/>
                <w:lang w:eastAsia="lt-LT"/>
              </w:rPr>
              <w:t>produktai</w:t>
            </w:r>
            <w:proofErr w:type="spellEnd"/>
            <w:r>
              <w:rPr>
                <w:sz w:val="20"/>
                <w:lang w:eastAsia="lt-LT"/>
              </w:rPr>
              <w:t xml:space="preserve"> – ne </w:t>
            </w:r>
            <w:proofErr w:type="spellStart"/>
            <w:r>
              <w:rPr>
                <w:sz w:val="20"/>
                <w:lang w:eastAsia="lt-LT"/>
              </w:rPr>
              <w:t>daugiau</w:t>
            </w:r>
            <w:proofErr w:type="spellEnd"/>
            <w:r>
              <w:rPr>
                <w:sz w:val="20"/>
                <w:lang w:eastAsia="lt-LT"/>
              </w:rPr>
              <w:t xml:space="preserve"> </w:t>
            </w:r>
            <w:proofErr w:type="spellStart"/>
            <w:r>
              <w:rPr>
                <w:sz w:val="20"/>
                <w:lang w:eastAsia="lt-LT"/>
              </w:rPr>
              <w:t>kaip</w:t>
            </w:r>
            <w:proofErr w:type="spellEnd"/>
            <w:r>
              <w:rPr>
                <w:sz w:val="20"/>
                <w:lang w:eastAsia="lt-LT"/>
              </w:rPr>
              <w:t> 75 ppm</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rPr>
                <w:lang w:eastAsia="lt-LT"/>
              </w:rPr>
            </w:pPr>
            <w:r>
              <w:rPr>
                <w:sz w:val="20"/>
                <w:lang w:eastAsia="lt-LT"/>
              </w:rPr>
              <w:t xml:space="preserve">LST EN ISO 14184-1 </w:t>
            </w:r>
            <w:proofErr w:type="spellStart"/>
            <w:r>
              <w:rPr>
                <w:sz w:val="20"/>
                <w:lang w:eastAsia="lt-LT"/>
              </w:rPr>
              <w:t>arba</w:t>
            </w:r>
            <w:proofErr w:type="spellEnd"/>
            <w:r>
              <w:rPr>
                <w:sz w:val="20"/>
                <w:lang w:eastAsia="lt-LT"/>
              </w:rPr>
              <w:t xml:space="preserve"> </w:t>
            </w:r>
            <w:proofErr w:type="spellStart"/>
            <w:r>
              <w:rPr>
                <w:sz w:val="20"/>
                <w:lang w:eastAsia="lt-LT"/>
              </w:rPr>
              <w:t>lygiavertis</w:t>
            </w:r>
            <w:proofErr w:type="spellEnd"/>
            <w:r>
              <w:rPr>
                <w:sz w:val="20"/>
                <w:lang w:eastAsia="lt-LT"/>
              </w:rPr>
              <w:t xml:space="preserve"> </w:t>
            </w:r>
            <w:proofErr w:type="spellStart"/>
            <w:r>
              <w:rPr>
                <w:sz w:val="20"/>
                <w:lang w:eastAsia="lt-LT"/>
              </w:rPr>
              <w:t>bandymo</w:t>
            </w:r>
            <w:proofErr w:type="spellEnd"/>
            <w:r>
              <w:rPr>
                <w:sz w:val="20"/>
                <w:lang w:eastAsia="lt-LT"/>
              </w:rPr>
              <w:t xml:space="preserve"> </w:t>
            </w:r>
            <w:proofErr w:type="spellStart"/>
            <w:r>
              <w:rPr>
                <w:sz w:val="20"/>
                <w:lang w:eastAsia="lt-LT"/>
              </w:rPr>
              <w:t>metodas</w:t>
            </w:r>
            <w:proofErr w:type="spellEnd"/>
          </w:p>
        </w:tc>
      </w:tr>
      <w:tr w:rsidR="001F6C9B" w:rsidTr="004B02EB">
        <w:trPr>
          <w:trHeight w:val="1054"/>
        </w:trPr>
        <w:tc>
          <w:tcPr>
            <w:tcW w:w="2475" w:type="dxa"/>
            <w:tcBorders>
              <w:top w:val="nil"/>
              <w:left w:val="single" w:sz="8" w:space="0" w:color="auto"/>
              <w:bottom w:val="nil"/>
              <w:right w:val="single" w:sz="8" w:space="0" w:color="auto"/>
            </w:tcBorders>
            <w:tcMar>
              <w:top w:w="0" w:type="dxa"/>
              <w:left w:w="108" w:type="dxa"/>
              <w:bottom w:w="0" w:type="dxa"/>
              <w:right w:w="108" w:type="dxa"/>
            </w:tcMar>
            <w:hideMark/>
          </w:tcPr>
          <w:p w:rsidR="001F6C9B" w:rsidRDefault="001F6C9B" w:rsidP="00543D5F">
            <w:pPr>
              <w:ind w:left="720" w:hanging="360"/>
              <w:rPr>
                <w:lang w:eastAsia="lt-LT"/>
              </w:rPr>
            </w:pPr>
            <w:r>
              <w:rPr>
                <w:sz w:val="20"/>
                <w:lang w:eastAsia="lt-LT"/>
              </w:rPr>
              <w:t xml:space="preserve">3.     </w:t>
            </w:r>
            <w:proofErr w:type="spellStart"/>
            <w:r>
              <w:rPr>
                <w:sz w:val="20"/>
                <w:lang w:eastAsia="lt-LT"/>
              </w:rPr>
              <w:t>Pagalbinės</w:t>
            </w:r>
            <w:proofErr w:type="spellEnd"/>
            <w:r>
              <w:rPr>
                <w:sz w:val="20"/>
                <w:lang w:eastAsia="lt-LT"/>
              </w:rPr>
              <w:t xml:space="preserve"> </w:t>
            </w:r>
            <w:proofErr w:type="spellStart"/>
            <w:r>
              <w:rPr>
                <w:sz w:val="20"/>
                <w:lang w:eastAsia="lt-LT"/>
              </w:rPr>
              <w:t>medžiagos</w:t>
            </w:r>
            <w:proofErr w:type="spellEnd"/>
          </w:p>
          <w:p w:rsidR="001F6C9B" w:rsidRDefault="001F6C9B" w:rsidP="00543D5F">
            <w:pPr>
              <w:ind w:firstLine="53"/>
              <w:rPr>
                <w:sz w:val="20"/>
                <w:lang w:eastAsia="lt-LT"/>
              </w:rPr>
            </w:pPr>
          </w:p>
          <w:p w:rsidR="001F6C9B" w:rsidRDefault="001F6C9B" w:rsidP="00543D5F">
            <w:pPr>
              <w:jc w:val="center"/>
              <w:rPr>
                <w:i/>
                <w:iCs/>
                <w:sz w:val="20"/>
                <w:lang w:eastAsia="lt-LT"/>
              </w:rPr>
            </w:pPr>
            <w:proofErr w:type="spellStart"/>
            <w:r>
              <w:rPr>
                <w:i/>
                <w:iCs/>
                <w:sz w:val="20"/>
                <w:lang w:eastAsia="lt-LT"/>
              </w:rPr>
              <w:t>Taikymo</w:t>
            </w:r>
            <w:proofErr w:type="spellEnd"/>
            <w:r>
              <w:rPr>
                <w:i/>
                <w:iCs/>
                <w:sz w:val="20"/>
                <w:lang w:eastAsia="lt-LT"/>
              </w:rPr>
              <w:t xml:space="preserve"> </w:t>
            </w:r>
            <w:proofErr w:type="spellStart"/>
            <w:r>
              <w:rPr>
                <w:i/>
                <w:iCs/>
                <w:sz w:val="20"/>
                <w:lang w:eastAsia="lt-LT"/>
              </w:rPr>
              <w:t>sritis</w:t>
            </w:r>
            <w:proofErr w:type="spellEnd"/>
            <w:r>
              <w:rPr>
                <w:i/>
                <w:iCs/>
                <w:sz w:val="20"/>
                <w:lang w:eastAsia="lt-LT"/>
              </w:rPr>
              <w:t>:</w:t>
            </w:r>
          </w:p>
          <w:p w:rsidR="001F6C9B" w:rsidRDefault="001F6C9B" w:rsidP="00543D5F">
            <w:pPr>
              <w:jc w:val="center"/>
              <w:rPr>
                <w:b/>
                <w:bCs/>
                <w:sz w:val="20"/>
                <w:lang w:eastAsia="lt-LT"/>
              </w:rPr>
            </w:pPr>
            <w:proofErr w:type="spellStart"/>
            <w:r>
              <w:rPr>
                <w:sz w:val="20"/>
                <w:lang w:eastAsia="lt-LT"/>
              </w:rPr>
              <w:t>visi</w:t>
            </w:r>
            <w:proofErr w:type="spellEnd"/>
            <w:r>
              <w:rPr>
                <w:sz w:val="20"/>
                <w:lang w:eastAsia="lt-LT"/>
              </w:rPr>
              <w:t xml:space="preserve"> </w:t>
            </w:r>
            <w:proofErr w:type="spellStart"/>
            <w:r>
              <w:rPr>
                <w:sz w:val="20"/>
                <w:lang w:eastAsia="lt-LT"/>
              </w:rPr>
              <w:t>tekstilės</w:t>
            </w:r>
            <w:proofErr w:type="spellEnd"/>
            <w:r>
              <w:rPr>
                <w:sz w:val="20"/>
                <w:lang w:eastAsia="lt-LT"/>
              </w:rPr>
              <w:t xml:space="preserve"> </w:t>
            </w:r>
            <w:proofErr w:type="spellStart"/>
            <w:r>
              <w:rPr>
                <w:sz w:val="20"/>
                <w:lang w:eastAsia="lt-LT"/>
              </w:rPr>
              <w:t>pluoštai</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rPr>
                <w:lang w:eastAsia="lt-LT"/>
              </w:rPr>
            </w:pPr>
            <w:proofErr w:type="spellStart"/>
            <w:r>
              <w:rPr>
                <w:sz w:val="20"/>
                <w:lang w:eastAsia="lt-LT"/>
              </w:rPr>
              <w:t>Nurodytų</w:t>
            </w:r>
            <w:proofErr w:type="spellEnd"/>
            <w:r>
              <w:rPr>
                <w:sz w:val="20"/>
                <w:lang w:eastAsia="lt-LT"/>
              </w:rPr>
              <w:t xml:space="preserve"> </w:t>
            </w:r>
            <w:proofErr w:type="spellStart"/>
            <w:r>
              <w:rPr>
                <w:sz w:val="20"/>
                <w:lang w:eastAsia="lt-LT"/>
              </w:rPr>
              <w:t>medžiagų</w:t>
            </w:r>
            <w:proofErr w:type="spellEnd"/>
            <w:r>
              <w:rPr>
                <w:sz w:val="20"/>
                <w:lang w:eastAsia="lt-LT"/>
              </w:rPr>
              <w:t xml:space="preserve"> </w:t>
            </w:r>
            <w:proofErr w:type="spellStart"/>
            <w:r>
              <w:rPr>
                <w:sz w:val="20"/>
                <w:lang w:eastAsia="lt-LT"/>
              </w:rPr>
              <w:t>negali</w:t>
            </w:r>
            <w:proofErr w:type="spellEnd"/>
            <w:r>
              <w:rPr>
                <w:sz w:val="20"/>
                <w:lang w:eastAsia="lt-LT"/>
              </w:rPr>
              <w:t xml:space="preserve"> </w:t>
            </w:r>
            <w:proofErr w:type="spellStart"/>
            <w:r>
              <w:rPr>
                <w:sz w:val="20"/>
                <w:lang w:eastAsia="lt-LT"/>
              </w:rPr>
              <w:t>būti</w:t>
            </w:r>
            <w:proofErr w:type="spellEnd"/>
            <w:r>
              <w:rPr>
                <w:sz w:val="20"/>
                <w:lang w:eastAsia="lt-LT"/>
              </w:rPr>
              <w:t xml:space="preserve"> </w:t>
            </w:r>
            <w:proofErr w:type="spellStart"/>
            <w:r>
              <w:rPr>
                <w:sz w:val="20"/>
                <w:lang w:eastAsia="lt-LT"/>
              </w:rPr>
              <w:t>galutiniame</w:t>
            </w:r>
            <w:proofErr w:type="spellEnd"/>
            <w:r>
              <w:rPr>
                <w:sz w:val="20"/>
                <w:lang w:eastAsia="lt-LT"/>
              </w:rPr>
              <w:t xml:space="preserve"> </w:t>
            </w:r>
            <w:proofErr w:type="spellStart"/>
            <w:r>
              <w:rPr>
                <w:sz w:val="20"/>
                <w:lang w:eastAsia="lt-LT"/>
              </w:rPr>
              <w:t>gaminyje</w:t>
            </w:r>
            <w:proofErr w:type="spellEnd"/>
            <w:r>
              <w:rPr>
                <w:sz w:val="20"/>
                <w:lang w:eastAsia="lt-LT"/>
              </w:rPr>
              <w:t>:</w:t>
            </w:r>
          </w:p>
          <w:p w:rsidR="001F6C9B" w:rsidRDefault="001F6C9B" w:rsidP="00543D5F">
            <w:pPr>
              <w:ind w:left="720" w:hanging="360"/>
              <w:rPr>
                <w:lang w:eastAsia="lt-LT"/>
              </w:rPr>
            </w:pPr>
            <w:r>
              <w:rPr>
                <w:rFonts w:ascii="Calibri" w:hAnsi="Calibri" w:cs="Calibri"/>
                <w:sz w:val="20"/>
                <w:lang w:eastAsia="lt-LT"/>
              </w:rPr>
              <w:t>-       </w:t>
            </w:r>
            <w:proofErr w:type="spellStart"/>
            <w:r>
              <w:rPr>
                <w:sz w:val="20"/>
                <w:lang w:eastAsia="lt-LT"/>
              </w:rPr>
              <w:t>nonifenolio</w:t>
            </w:r>
            <w:proofErr w:type="spellEnd"/>
          </w:p>
          <w:p w:rsidR="001F6C9B" w:rsidRDefault="001F6C9B" w:rsidP="00543D5F">
            <w:pPr>
              <w:ind w:left="720" w:hanging="360"/>
              <w:rPr>
                <w:lang w:eastAsia="lt-LT"/>
              </w:rPr>
            </w:pPr>
            <w:r>
              <w:rPr>
                <w:rFonts w:ascii="Calibri" w:hAnsi="Calibri" w:cs="Calibri"/>
                <w:sz w:val="20"/>
                <w:lang w:eastAsia="lt-LT"/>
              </w:rPr>
              <w:t>-       </w:t>
            </w:r>
            <w:proofErr w:type="spellStart"/>
            <w:r>
              <w:rPr>
                <w:sz w:val="20"/>
                <w:lang w:eastAsia="lt-LT"/>
              </w:rPr>
              <w:t>oktifenolio</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rPr>
                <w:lang w:eastAsia="lt-LT"/>
              </w:rPr>
            </w:pPr>
            <w:proofErr w:type="spellStart"/>
            <w:r>
              <w:rPr>
                <w:sz w:val="20"/>
                <w:lang w:eastAsia="lt-LT"/>
              </w:rPr>
              <w:t>Bendras</w:t>
            </w:r>
            <w:proofErr w:type="spellEnd"/>
            <w:r>
              <w:rPr>
                <w:sz w:val="20"/>
                <w:lang w:eastAsia="lt-LT"/>
              </w:rPr>
              <w:t xml:space="preserve"> </w:t>
            </w:r>
            <w:proofErr w:type="spellStart"/>
            <w:r>
              <w:rPr>
                <w:sz w:val="20"/>
                <w:lang w:eastAsia="lt-LT"/>
              </w:rPr>
              <w:t>kiekis</w:t>
            </w:r>
            <w:proofErr w:type="spellEnd"/>
            <w:r>
              <w:rPr>
                <w:sz w:val="20"/>
                <w:lang w:eastAsia="lt-LT"/>
              </w:rPr>
              <w:t>  &lt; 100 mg/kg</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ind w:firstLine="53"/>
              <w:rPr>
                <w:lang w:eastAsia="lt-LT"/>
              </w:rPr>
            </w:pPr>
          </w:p>
        </w:tc>
      </w:tr>
      <w:tr w:rsidR="001F6C9B" w:rsidTr="004B02EB">
        <w:trPr>
          <w:trHeight w:val="70"/>
        </w:trPr>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C9B" w:rsidRDefault="001F6C9B" w:rsidP="00543D5F">
            <w:pPr>
              <w:tabs>
                <w:tab w:val="center" w:pos="1308"/>
              </w:tabs>
              <w:rPr>
                <w:lang w:eastAsia="lt-LT"/>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ind w:left="720" w:hanging="360"/>
              <w:rPr>
                <w:lang w:eastAsia="lt-LT"/>
              </w:rPr>
            </w:pPr>
            <w:r>
              <w:rPr>
                <w:rFonts w:ascii="Calibri" w:hAnsi="Calibri" w:cs="Calibri"/>
                <w:sz w:val="20"/>
                <w:lang w:eastAsia="lt-LT"/>
              </w:rPr>
              <w:t>-       </w:t>
            </w:r>
            <w:proofErr w:type="spellStart"/>
            <w:r>
              <w:rPr>
                <w:sz w:val="20"/>
                <w:lang w:eastAsia="lt-LT"/>
              </w:rPr>
              <w:t>nonilfenoletoksilatų</w:t>
            </w:r>
            <w:proofErr w:type="spellEnd"/>
          </w:p>
          <w:p w:rsidR="001F6C9B" w:rsidRDefault="001F6C9B" w:rsidP="00543D5F">
            <w:pPr>
              <w:ind w:left="720" w:hanging="360"/>
              <w:rPr>
                <w:lang w:eastAsia="lt-LT"/>
              </w:rPr>
            </w:pPr>
            <w:r>
              <w:rPr>
                <w:rFonts w:ascii="Calibri" w:hAnsi="Calibri" w:cs="Calibri"/>
                <w:sz w:val="20"/>
                <w:lang w:eastAsia="lt-LT"/>
              </w:rPr>
              <w:t>-       </w:t>
            </w:r>
            <w:proofErr w:type="spellStart"/>
            <w:r>
              <w:rPr>
                <w:sz w:val="20"/>
                <w:lang w:eastAsia="lt-LT"/>
              </w:rPr>
              <w:t>oktilfenolio</w:t>
            </w:r>
            <w:proofErr w:type="spellEnd"/>
            <w:r>
              <w:rPr>
                <w:sz w:val="20"/>
                <w:lang w:eastAsia="lt-LT"/>
              </w:rPr>
              <w:t xml:space="preserve"> </w:t>
            </w:r>
            <w:proofErr w:type="spellStart"/>
            <w:r>
              <w:rPr>
                <w:sz w:val="20"/>
                <w:lang w:eastAsia="lt-LT"/>
              </w:rPr>
              <w:t>etoksilatų</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rPr>
                <w:lang w:eastAsia="lt-LT"/>
              </w:rPr>
            </w:pPr>
            <w:proofErr w:type="spellStart"/>
            <w:r>
              <w:rPr>
                <w:sz w:val="20"/>
                <w:lang w:eastAsia="lt-LT"/>
              </w:rPr>
              <w:t>Bendras</w:t>
            </w:r>
            <w:proofErr w:type="spellEnd"/>
            <w:r>
              <w:rPr>
                <w:sz w:val="20"/>
                <w:lang w:eastAsia="lt-LT"/>
              </w:rPr>
              <w:t xml:space="preserve"> </w:t>
            </w:r>
            <w:proofErr w:type="spellStart"/>
            <w:r>
              <w:rPr>
                <w:sz w:val="20"/>
                <w:lang w:eastAsia="lt-LT"/>
              </w:rPr>
              <w:t>kiekis</w:t>
            </w:r>
            <w:proofErr w:type="spellEnd"/>
            <w:r>
              <w:rPr>
                <w:sz w:val="20"/>
                <w:lang w:eastAsia="lt-LT"/>
              </w:rPr>
              <w:t>  &lt; 100 mg/kg</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rPr>
                <w:lang w:eastAsia="lt-LT"/>
              </w:rPr>
            </w:pPr>
            <w:r>
              <w:rPr>
                <w:sz w:val="20"/>
                <w:lang w:eastAsia="lt-LT"/>
              </w:rPr>
              <w:t xml:space="preserve">ISO 18254-1 </w:t>
            </w:r>
            <w:proofErr w:type="spellStart"/>
            <w:r>
              <w:rPr>
                <w:sz w:val="20"/>
                <w:lang w:eastAsia="lt-LT"/>
              </w:rPr>
              <w:t>arba</w:t>
            </w:r>
            <w:proofErr w:type="spellEnd"/>
            <w:r>
              <w:rPr>
                <w:sz w:val="20"/>
                <w:lang w:eastAsia="lt-LT"/>
              </w:rPr>
              <w:t xml:space="preserve"> ISO 18254-2, </w:t>
            </w:r>
            <w:proofErr w:type="spellStart"/>
            <w:r>
              <w:rPr>
                <w:sz w:val="20"/>
                <w:lang w:eastAsia="lt-LT"/>
              </w:rPr>
              <w:t>arba</w:t>
            </w:r>
            <w:proofErr w:type="spellEnd"/>
            <w:r>
              <w:rPr>
                <w:sz w:val="20"/>
                <w:lang w:eastAsia="lt-LT"/>
              </w:rPr>
              <w:t xml:space="preserve"> </w:t>
            </w:r>
            <w:proofErr w:type="spellStart"/>
            <w:r>
              <w:rPr>
                <w:sz w:val="20"/>
                <w:lang w:eastAsia="lt-LT"/>
              </w:rPr>
              <w:t>lygiavertis</w:t>
            </w:r>
            <w:proofErr w:type="spellEnd"/>
            <w:r>
              <w:rPr>
                <w:sz w:val="20"/>
                <w:lang w:eastAsia="lt-LT"/>
              </w:rPr>
              <w:t xml:space="preserve"> </w:t>
            </w:r>
            <w:proofErr w:type="spellStart"/>
            <w:r>
              <w:rPr>
                <w:sz w:val="20"/>
                <w:lang w:eastAsia="lt-LT"/>
              </w:rPr>
              <w:t>bandymo</w:t>
            </w:r>
            <w:proofErr w:type="spellEnd"/>
            <w:r>
              <w:rPr>
                <w:sz w:val="20"/>
                <w:lang w:eastAsia="lt-LT"/>
              </w:rPr>
              <w:t xml:space="preserve"> </w:t>
            </w:r>
            <w:proofErr w:type="spellStart"/>
            <w:r>
              <w:rPr>
                <w:sz w:val="20"/>
                <w:lang w:eastAsia="lt-LT"/>
              </w:rPr>
              <w:t>metodas</w:t>
            </w:r>
            <w:proofErr w:type="spellEnd"/>
          </w:p>
        </w:tc>
      </w:tr>
      <w:tr w:rsidR="001F6C9B" w:rsidTr="004B02EB">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6C9B" w:rsidRDefault="001F6C9B" w:rsidP="00543D5F">
            <w:pPr>
              <w:ind w:left="720" w:hanging="360"/>
              <w:rPr>
                <w:sz w:val="20"/>
                <w:lang w:eastAsia="lt-LT"/>
              </w:rPr>
            </w:pPr>
            <w:r>
              <w:rPr>
                <w:sz w:val="20"/>
                <w:lang w:eastAsia="lt-LT"/>
              </w:rPr>
              <w:t xml:space="preserve">4.     </w:t>
            </w:r>
            <w:proofErr w:type="spellStart"/>
            <w:r>
              <w:rPr>
                <w:sz w:val="20"/>
                <w:lang w:eastAsia="lt-LT"/>
              </w:rPr>
              <w:t>Dangos</w:t>
            </w:r>
            <w:proofErr w:type="spellEnd"/>
            <w:r>
              <w:rPr>
                <w:sz w:val="20"/>
                <w:lang w:eastAsia="lt-LT"/>
              </w:rPr>
              <w:t xml:space="preserve">, </w:t>
            </w:r>
            <w:proofErr w:type="spellStart"/>
            <w:r>
              <w:rPr>
                <w:sz w:val="20"/>
                <w:lang w:eastAsia="lt-LT"/>
              </w:rPr>
              <w:t>laminatai</w:t>
            </w:r>
            <w:proofErr w:type="spellEnd"/>
            <w:r>
              <w:rPr>
                <w:sz w:val="20"/>
                <w:lang w:eastAsia="lt-LT"/>
              </w:rPr>
              <w:t xml:space="preserve"> </w:t>
            </w:r>
            <w:proofErr w:type="spellStart"/>
            <w:r>
              <w:rPr>
                <w:sz w:val="20"/>
                <w:lang w:eastAsia="lt-LT"/>
              </w:rPr>
              <w:t>ir</w:t>
            </w:r>
            <w:proofErr w:type="spellEnd"/>
            <w:r>
              <w:rPr>
                <w:sz w:val="20"/>
                <w:lang w:eastAsia="lt-LT"/>
              </w:rPr>
              <w:t xml:space="preserve"> </w:t>
            </w:r>
            <w:proofErr w:type="spellStart"/>
            <w:r>
              <w:rPr>
                <w:sz w:val="20"/>
                <w:lang w:eastAsia="lt-LT"/>
              </w:rPr>
              <w:t>membranos</w:t>
            </w:r>
            <w:proofErr w:type="spellEnd"/>
            <w:r>
              <w:rPr>
                <w:sz w:val="20"/>
                <w:lang w:eastAsia="lt-LT"/>
              </w:rPr>
              <w:t xml:space="preserve"> </w:t>
            </w:r>
          </w:p>
          <w:p w:rsidR="001F6C9B" w:rsidRDefault="001F6C9B" w:rsidP="00543D5F">
            <w:pPr>
              <w:ind w:left="720" w:hanging="360"/>
              <w:rPr>
                <w:sz w:val="20"/>
                <w:lang w:eastAsia="lt-LT"/>
              </w:rPr>
            </w:pPr>
          </w:p>
          <w:p w:rsidR="001F6C9B" w:rsidRDefault="001F6C9B" w:rsidP="00543D5F">
            <w:pPr>
              <w:ind w:left="29"/>
              <w:jc w:val="center"/>
              <w:rPr>
                <w:i/>
                <w:iCs/>
                <w:sz w:val="20"/>
                <w:lang w:eastAsia="lt-LT"/>
              </w:rPr>
            </w:pPr>
            <w:proofErr w:type="spellStart"/>
            <w:r>
              <w:rPr>
                <w:i/>
                <w:iCs/>
                <w:sz w:val="20"/>
                <w:lang w:eastAsia="lt-LT"/>
              </w:rPr>
              <w:t>Taikymo</w:t>
            </w:r>
            <w:proofErr w:type="spellEnd"/>
            <w:r>
              <w:rPr>
                <w:i/>
                <w:iCs/>
                <w:sz w:val="20"/>
                <w:lang w:eastAsia="lt-LT"/>
              </w:rPr>
              <w:t xml:space="preserve"> </w:t>
            </w:r>
            <w:proofErr w:type="spellStart"/>
            <w:r>
              <w:rPr>
                <w:i/>
                <w:iCs/>
                <w:sz w:val="20"/>
                <w:lang w:eastAsia="lt-LT"/>
              </w:rPr>
              <w:t>sritis</w:t>
            </w:r>
            <w:proofErr w:type="spellEnd"/>
            <w:r>
              <w:rPr>
                <w:i/>
                <w:iCs/>
                <w:sz w:val="20"/>
                <w:lang w:eastAsia="lt-LT"/>
              </w:rPr>
              <w:t>:</w:t>
            </w:r>
          </w:p>
          <w:p w:rsidR="001F6C9B" w:rsidRDefault="001F6C9B" w:rsidP="00543D5F">
            <w:pPr>
              <w:ind w:left="29"/>
              <w:jc w:val="center"/>
              <w:rPr>
                <w:b/>
                <w:bCs/>
                <w:sz w:val="20"/>
                <w:lang w:eastAsia="lt-LT"/>
              </w:rPr>
            </w:pPr>
            <w:proofErr w:type="spellStart"/>
            <w:r>
              <w:rPr>
                <w:sz w:val="20"/>
                <w:lang w:eastAsia="lt-LT"/>
              </w:rPr>
              <w:t>jei</w:t>
            </w:r>
            <w:proofErr w:type="spellEnd"/>
            <w:r>
              <w:rPr>
                <w:sz w:val="20"/>
                <w:lang w:eastAsia="lt-LT"/>
              </w:rPr>
              <w:t xml:space="preserve"> </w:t>
            </w:r>
            <w:proofErr w:type="spellStart"/>
            <w:r>
              <w:rPr>
                <w:sz w:val="20"/>
                <w:lang w:eastAsia="lt-LT"/>
              </w:rPr>
              <w:t>integruota</w:t>
            </w:r>
            <w:proofErr w:type="spellEnd"/>
            <w:r>
              <w:rPr>
                <w:sz w:val="20"/>
                <w:lang w:eastAsia="lt-LT"/>
              </w:rPr>
              <w:t xml:space="preserve"> į </w:t>
            </w:r>
            <w:proofErr w:type="spellStart"/>
            <w:r>
              <w:rPr>
                <w:sz w:val="20"/>
                <w:lang w:eastAsia="lt-LT"/>
              </w:rPr>
              <w:t>tekstilės</w:t>
            </w:r>
            <w:proofErr w:type="spellEnd"/>
            <w:r>
              <w:rPr>
                <w:sz w:val="20"/>
                <w:lang w:eastAsia="lt-LT"/>
              </w:rPr>
              <w:t xml:space="preserve"> </w:t>
            </w:r>
            <w:proofErr w:type="spellStart"/>
            <w:r>
              <w:rPr>
                <w:sz w:val="20"/>
                <w:lang w:eastAsia="lt-LT"/>
              </w:rPr>
              <w:t>pluoštų</w:t>
            </w:r>
            <w:proofErr w:type="spellEnd"/>
            <w:r>
              <w:rPr>
                <w:sz w:val="20"/>
                <w:lang w:eastAsia="lt-LT"/>
              </w:rPr>
              <w:t xml:space="preserve"> </w:t>
            </w:r>
            <w:proofErr w:type="spellStart"/>
            <w:r>
              <w:rPr>
                <w:sz w:val="20"/>
                <w:lang w:eastAsia="lt-LT"/>
              </w:rPr>
              <w:t>struktūrą</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rPr>
                <w:lang w:eastAsia="lt-LT"/>
              </w:rPr>
            </w:pPr>
            <w:proofErr w:type="spellStart"/>
            <w:r>
              <w:rPr>
                <w:sz w:val="20"/>
                <w:lang w:eastAsia="lt-LT"/>
              </w:rPr>
              <w:t>Dangos</w:t>
            </w:r>
            <w:proofErr w:type="spellEnd"/>
            <w:r>
              <w:rPr>
                <w:sz w:val="20"/>
                <w:lang w:eastAsia="lt-LT"/>
              </w:rPr>
              <w:t xml:space="preserve">, </w:t>
            </w:r>
            <w:proofErr w:type="spellStart"/>
            <w:r>
              <w:rPr>
                <w:sz w:val="20"/>
                <w:lang w:eastAsia="lt-LT"/>
              </w:rPr>
              <w:t>plastizolio</w:t>
            </w:r>
            <w:proofErr w:type="spellEnd"/>
            <w:r>
              <w:rPr>
                <w:sz w:val="20"/>
                <w:lang w:eastAsia="lt-LT"/>
              </w:rPr>
              <w:t xml:space="preserve"> </w:t>
            </w:r>
            <w:proofErr w:type="spellStart"/>
            <w:r>
              <w:rPr>
                <w:sz w:val="20"/>
                <w:lang w:eastAsia="lt-LT"/>
              </w:rPr>
              <w:t>raštų</w:t>
            </w:r>
            <w:proofErr w:type="spellEnd"/>
            <w:r>
              <w:rPr>
                <w:sz w:val="20"/>
                <w:lang w:eastAsia="lt-LT"/>
              </w:rPr>
              <w:t xml:space="preserve">, </w:t>
            </w:r>
            <w:proofErr w:type="spellStart"/>
            <w:r>
              <w:rPr>
                <w:sz w:val="20"/>
                <w:lang w:eastAsia="lt-LT"/>
              </w:rPr>
              <w:t>laminatų</w:t>
            </w:r>
            <w:proofErr w:type="spellEnd"/>
            <w:r>
              <w:rPr>
                <w:sz w:val="20"/>
                <w:lang w:eastAsia="lt-LT"/>
              </w:rPr>
              <w:t xml:space="preserve">, </w:t>
            </w:r>
            <w:proofErr w:type="spellStart"/>
            <w:r>
              <w:rPr>
                <w:sz w:val="20"/>
                <w:lang w:eastAsia="lt-LT"/>
              </w:rPr>
              <w:t>membranų</w:t>
            </w:r>
            <w:proofErr w:type="spellEnd"/>
            <w:r>
              <w:rPr>
                <w:sz w:val="20"/>
                <w:lang w:eastAsia="lt-LT"/>
              </w:rPr>
              <w:t xml:space="preserve"> </w:t>
            </w:r>
            <w:proofErr w:type="spellStart"/>
            <w:r>
              <w:rPr>
                <w:sz w:val="20"/>
                <w:lang w:eastAsia="lt-LT"/>
              </w:rPr>
              <w:t>ir</w:t>
            </w:r>
            <w:proofErr w:type="spellEnd"/>
            <w:r>
              <w:rPr>
                <w:sz w:val="20"/>
                <w:lang w:eastAsia="lt-LT"/>
              </w:rPr>
              <w:t xml:space="preserve"> </w:t>
            </w:r>
            <w:proofErr w:type="spellStart"/>
            <w:r>
              <w:rPr>
                <w:sz w:val="20"/>
                <w:lang w:eastAsia="lt-LT"/>
              </w:rPr>
              <w:t>plastiko</w:t>
            </w:r>
            <w:proofErr w:type="spellEnd"/>
            <w:r>
              <w:rPr>
                <w:sz w:val="20"/>
                <w:lang w:eastAsia="lt-LT"/>
              </w:rPr>
              <w:t xml:space="preserve"> </w:t>
            </w:r>
            <w:proofErr w:type="spellStart"/>
            <w:r>
              <w:rPr>
                <w:sz w:val="20"/>
                <w:lang w:eastAsia="lt-LT"/>
              </w:rPr>
              <w:t>priedų</w:t>
            </w:r>
            <w:proofErr w:type="spellEnd"/>
            <w:r>
              <w:rPr>
                <w:sz w:val="20"/>
                <w:lang w:eastAsia="lt-LT"/>
              </w:rPr>
              <w:t xml:space="preserve"> </w:t>
            </w:r>
            <w:proofErr w:type="spellStart"/>
            <w:r>
              <w:rPr>
                <w:sz w:val="20"/>
                <w:lang w:eastAsia="lt-LT"/>
              </w:rPr>
              <w:t>sudėtyje</w:t>
            </w:r>
            <w:proofErr w:type="spellEnd"/>
            <w:r>
              <w:rPr>
                <w:sz w:val="20"/>
                <w:lang w:eastAsia="lt-LT"/>
              </w:rPr>
              <w:t xml:space="preserve"> </w:t>
            </w:r>
            <w:proofErr w:type="spellStart"/>
            <w:r>
              <w:rPr>
                <w:sz w:val="20"/>
                <w:lang w:eastAsia="lt-LT"/>
              </w:rPr>
              <w:t>negali</w:t>
            </w:r>
            <w:proofErr w:type="spellEnd"/>
            <w:r>
              <w:rPr>
                <w:sz w:val="20"/>
                <w:lang w:eastAsia="lt-LT"/>
              </w:rPr>
              <w:t xml:space="preserve"> </w:t>
            </w:r>
            <w:proofErr w:type="spellStart"/>
            <w:r>
              <w:rPr>
                <w:sz w:val="20"/>
                <w:lang w:eastAsia="lt-LT"/>
              </w:rPr>
              <w:t>būti</w:t>
            </w:r>
            <w:proofErr w:type="spellEnd"/>
            <w:r>
              <w:rPr>
                <w:sz w:val="20"/>
                <w:lang w:eastAsia="lt-LT"/>
              </w:rPr>
              <w:t xml:space="preserve"> </w:t>
            </w:r>
            <w:proofErr w:type="spellStart"/>
            <w:r>
              <w:rPr>
                <w:sz w:val="20"/>
                <w:lang w:eastAsia="lt-LT"/>
              </w:rPr>
              <w:t>šių</w:t>
            </w:r>
            <w:proofErr w:type="spellEnd"/>
            <w:r>
              <w:rPr>
                <w:sz w:val="20"/>
                <w:lang w:eastAsia="lt-LT"/>
              </w:rPr>
              <w:t xml:space="preserve"> </w:t>
            </w:r>
            <w:proofErr w:type="spellStart"/>
            <w:r>
              <w:rPr>
                <w:sz w:val="20"/>
                <w:lang w:eastAsia="lt-LT"/>
              </w:rPr>
              <w:t>ftalatų</w:t>
            </w:r>
            <w:proofErr w:type="spellEnd"/>
            <w:r>
              <w:rPr>
                <w:sz w:val="20"/>
                <w:lang w:eastAsia="lt-LT"/>
              </w:rPr>
              <w:t>:</w:t>
            </w:r>
          </w:p>
          <w:p w:rsidR="001F6C9B" w:rsidRDefault="001F6C9B" w:rsidP="00543D5F">
            <w:pPr>
              <w:ind w:left="720" w:hanging="360"/>
              <w:rPr>
                <w:lang w:eastAsia="lt-LT"/>
              </w:rPr>
            </w:pPr>
            <w:r>
              <w:rPr>
                <w:rFonts w:ascii="Calibri" w:hAnsi="Calibri" w:cs="Calibri"/>
                <w:sz w:val="20"/>
                <w:lang w:eastAsia="lt-LT"/>
              </w:rPr>
              <w:t>-       </w:t>
            </w:r>
            <w:r>
              <w:rPr>
                <w:sz w:val="20"/>
                <w:lang w:eastAsia="lt-LT"/>
              </w:rPr>
              <w:t>DEHP (</w:t>
            </w:r>
            <w:proofErr w:type="spellStart"/>
            <w:r>
              <w:rPr>
                <w:sz w:val="20"/>
                <w:lang w:eastAsia="lt-LT"/>
              </w:rPr>
              <w:t>bis</w:t>
            </w:r>
            <w:proofErr w:type="spellEnd"/>
            <w:r>
              <w:rPr>
                <w:sz w:val="20"/>
                <w:lang w:eastAsia="lt-LT"/>
              </w:rPr>
              <w:t>-(</w:t>
            </w:r>
            <w:proofErr w:type="spellStart"/>
            <w:r>
              <w:rPr>
                <w:sz w:val="20"/>
                <w:lang w:eastAsia="lt-LT"/>
              </w:rPr>
              <w:t>etiheksil</w:t>
            </w:r>
            <w:proofErr w:type="spellEnd"/>
            <w:r>
              <w:rPr>
                <w:sz w:val="20"/>
                <w:lang w:eastAsia="lt-LT"/>
              </w:rPr>
              <w:t>)</w:t>
            </w:r>
            <w:proofErr w:type="spellStart"/>
            <w:r>
              <w:rPr>
                <w:sz w:val="20"/>
                <w:lang w:eastAsia="lt-LT"/>
              </w:rPr>
              <w:t>ftalato</w:t>
            </w:r>
            <w:proofErr w:type="spellEnd"/>
            <w:r>
              <w:rPr>
                <w:sz w:val="20"/>
                <w:lang w:eastAsia="lt-LT"/>
              </w:rPr>
              <w:t>)</w:t>
            </w:r>
          </w:p>
          <w:p w:rsidR="001F6C9B" w:rsidRDefault="001F6C9B" w:rsidP="00543D5F">
            <w:pPr>
              <w:ind w:left="720" w:hanging="360"/>
              <w:rPr>
                <w:lang w:eastAsia="lt-LT"/>
              </w:rPr>
            </w:pPr>
            <w:r>
              <w:rPr>
                <w:rFonts w:ascii="Calibri" w:hAnsi="Calibri" w:cs="Calibri"/>
                <w:sz w:val="20"/>
                <w:lang w:eastAsia="lt-LT"/>
              </w:rPr>
              <w:t>-       </w:t>
            </w:r>
            <w:r>
              <w:rPr>
                <w:sz w:val="20"/>
                <w:lang w:eastAsia="lt-LT"/>
              </w:rPr>
              <w:t>BBP (</w:t>
            </w:r>
            <w:proofErr w:type="spellStart"/>
            <w:r>
              <w:rPr>
                <w:sz w:val="20"/>
                <w:lang w:eastAsia="lt-LT"/>
              </w:rPr>
              <w:t>butilbenzilftalato</w:t>
            </w:r>
            <w:proofErr w:type="spellEnd"/>
            <w:r>
              <w:rPr>
                <w:sz w:val="20"/>
                <w:lang w:eastAsia="lt-LT"/>
              </w:rPr>
              <w:t>)</w:t>
            </w:r>
          </w:p>
          <w:p w:rsidR="001F6C9B" w:rsidRDefault="001F6C9B" w:rsidP="00543D5F">
            <w:pPr>
              <w:ind w:left="720" w:hanging="360"/>
              <w:rPr>
                <w:lang w:eastAsia="lt-LT"/>
              </w:rPr>
            </w:pPr>
            <w:r>
              <w:rPr>
                <w:rFonts w:ascii="Calibri" w:hAnsi="Calibri" w:cs="Calibri"/>
                <w:sz w:val="20"/>
                <w:lang w:eastAsia="lt-LT"/>
              </w:rPr>
              <w:t>-       </w:t>
            </w:r>
            <w:r>
              <w:rPr>
                <w:sz w:val="20"/>
                <w:lang w:eastAsia="lt-LT"/>
              </w:rPr>
              <w:t>DBP (</w:t>
            </w:r>
            <w:proofErr w:type="spellStart"/>
            <w:r>
              <w:rPr>
                <w:sz w:val="20"/>
                <w:lang w:eastAsia="lt-LT"/>
              </w:rPr>
              <w:t>dibutilftalato</w:t>
            </w:r>
            <w:proofErr w:type="spellEnd"/>
            <w:r>
              <w:rPr>
                <w:sz w:val="20"/>
                <w:lang w:eastAsia="lt-LT"/>
              </w:rPr>
              <w:t>)</w:t>
            </w:r>
          </w:p>
          <w:p w:rsidR="001F6C9B" w:rsidRDefault="001F6C9B" w:rsidP="00543D5F">
            <w:pPr>
              <w:ind w:left="720" w:hanging="360"/>
              <w:rPr>
                <w:lang w:eastAsia="lt-LT"/>
              </w:rPr>
            </w:pPr>
            <w:r>
              <w:rPr>
                <w:rFonts w:ascii="Calibri" w:hAnsi="Calibri" w:cs="Calibri"/>
                <w:sz w:val="20"/>
                <w:lang w:eastAsia="lt-LT"/>
              </w:rPr>
              <w:t>-       </w:t>
            </w:r>
            <w:r>
              <w:rPr>
                <w:sz w:val="20"/>
                <w:lang w:eastAsia="lt-LT"/>
              </w:rPr>
              <w:t>DMEP (bis-2-metoksietilftalato)</w:t>
            </w:r>
          </w:p>
          <w:p w:rsidR="001F6C9B" w:rsidRDefault="001F6C9B" w:rsidP="00543D5F">
            <w:pPr>
              <w:ind w:left="720" w:hanging="360"/>
              <w:rPr>
                <w:lang w:eastAsia="lt-LT"/>
              </w:rPr>
            </w:pPr>
            <w:r>
              <w:rPr>
                <w:rFonts w:ascii="Calibri" w:hAnsi="Calibri" w:cs="Calibri"/>
                <w:sz w:val="20"/>
                <w:lang w:eastAsia="lt-LT"/>
              </w:rPr>
              <w:t>-       </w:t>
            </w:r>
            <w:r>
              <w:rPr>
                <w:sz w:val="20"/>
                <w:lang w:eastAsia="lt-LT"/>
              </w:rPr>
              <w:t>DIBP (</w:t>
            </w:r>
            <w:proofErr w:type="spellStart"/>
            <w:r>
              <w:rPr>
                <w:sz w:val="20"/>
                <w:lang w:eastAsia="lt-LT"/>
              </w:rPr>
              <w:t>diizobutilftalato</w:t>
            </w:r>
            <w:proofErr w:type="spellEnd"/>
            <w:r>
              <w:rPr>
                <w:sz w:val="20"/>
                <w:lang w:eastAsia="lt-LT"/>
              </w:rPr>
              <w:t>)</w:t>
            </w:r>
          </w:p>
          <w:p w:rsidR="001F6C9B" w:rsidRDefault="001F6C9B" w:rsidP="00543D5F">
            <w:pPr>
              <w:ind w:left="720" w:hanging="360"/>
              <w:rPr>
                <w:lang w:eastAsia="lt-LT"/>
              </w:rPr>
            </w:pPr>
            <w:r>
              <w:rPr>
                <w:rFonts w:ascii="Calibri" w:hAnsi="Calibri" w:cs="Calibri"/>
                <w:sz w:val="20"/>
                <w:lang w:eastAsia="lt-LT"/>
              </w:rPr>
              <w:t>-       </w:t>
            </w:r>
            <w:r>
              <w:rPr>
                <w:sz w:val="20"/>
                <w:lang w:eastAsia="lt-LT"/>
              </w:rPr>
              <w:t xml:space="preserve">DIHP (Di-C6-8 </w:t>
            </w:r>
            <w:proofErr w:type="spellStart"/>
            <w:r>
              <w:rPr>
                <w:sz w:val="20"/>
                <w:lang w:eastAsia="lt-LT"/>
              </w:rPr>
              <w:t>šakotųjų</w:t>
            </w:r>
            <w:proofErr w:type="spellEnd"/>
            <w:r>
              <w:rPr>
                <w:sz w:val="20"/>
                <w:lang w:eastAsia="lt-LT"/>
              </w:rPr>
              <w:t xml:space="preserve"> </w:t>
            </w:r>
            <w:proofErr w:type="spellStart"/>
            <w:r>
              <w:rPr>
                <w:sz w:val="20"/>
                <w:lang w:eastAsia="lt-LT"/>
              </w:rPr>
              <w:t>alkiftalatų</w:t>
            </w:r>
            <w:proofErr w:type="spellEnd"/>
            <w:r>
              <w:rPr>
                <w:sz w:val="20"/>
                <w:lang w:eastAsia="lt-LT"/>
              </w:rPr>
              <w:t>)</w:t>
            </w:r>
          </w:p>
          <w:p w:rsidR="001F6C9B" w:rsidRDefault="001F6C9B" w:rsidP="00543D5F">
            <w:pPr>
              <w:ind w:left="720" w:hanging="360"/>
              <w:rPr>
                <w:lang w:eastAsia="lt-LT"/>
              </w:rPr>
            </w:pPr>
            <w:r>
              <w:rPr>
                <w:rFonts w:ascii="Calibri" w:hAnsi="Calibri" w:cs="Calibri"/>
                <w:sz w:val="20"/>
                <w:lang w:eastAsia="lt-LT"/>
              </w:rPr>
              <w:t>-       </w:t>
            </w:r>
            <w:r>
              <w:rPr>
                <w:sz w:val="20"/>
                <w:lang w:eastAsia="lt-LT"/>
              </w:rPr>
              <w:t xml:space="preserve">DHNUP (Di-C7-11 </w:t>
            </w:r>
            <w:proofErr w:type="spellStart"/>
            <w:r>
              <w:rPr>
                <w:sz w:val="20"/>
                <w:lang w:eastAsia="lt-LT"/>
              </w:rPr>
              <w:t>šakotųjų</w:t>
            </w:r>
            <w:proofErr w:type="spellEnd"/>
            <w:r>
              <w:rPr>
                <w:sz w:val="20"/>
                <w:lang w:eastAsia="lt-LT"/>
              </w:rPr>
              <w:t xml:space="preserve"> </w:t>
            </w:r>
            <w:proofErr w:type="spellStart"/>
            <w:r>
              <w:rPr>
                <w:sz w:val="20"/>
                <w:lang w:eastAsia="lt-LT"/>
              </w:rPr>
              <w:t>alkilftalatų</w:t>
            </w:r>
            <w:proofErr w:type="spellEnd"/>
            <w:r>
              <w:rPr>
                <w:sz w:val="20"/>
                <w:lang w:eastAsia="lt-LT"/>
              </w:rPr>
              <w:t>)</w:t>
            </w:r>
          </w:p>
          <w:p w:rsidR="001F6C9B" w:rsidRDefault="001F6C9B" w:rsidP="00543D5F">
            <w:pPr>
              <w:ind w:left="720" w:hanging="360"/>
              <w:rPr>
                <w:lang w:eastAsia="lt-LT"/>
              </w:rPr>
            </w:pPr>
            <w:r>
              <w:rPr>
                <w:rFonts w:ascii="Calibri" w:hAnsi="Calibri" w:cs="Calibri"/>
                <w:sz w:val="20"/>
                <w:lang w:eastAsia="lt-LT"/>
              </w:rPr>
              <w:t>-       </w:t>
            </w:r>
            <w:r>
              <w:rPr>
                <w:sz w:val="20"/>
                <w:lang w:eastAsia="lt-LT"/>
              </w:rPr>
              <w:t>DHP (di-n-</w:t>
            </w:r>
            <w:proofErr w:type="spellStart"/>
            <w:r>
              <w:rPr>
                <w:sz w:val="20"/>
                <w:lang w:eastAsia="lt-LT"/>
              </w:rPr>
              <w:t>heksilftalatų</w:t>
            </w:r>
            <w:proofErr w:type="spellEnd"/>
            <w:r>
              <w:rPr>
                <w:sz w:val="20"/>
                <w:lang w:eastAsia="lt-LT"/>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rPr>
                <w:lang w:eastAsia="lt-LT"/>
              </w:rPr>
            </w:pPr>
            <w:proofErr w:type="spellStart"/>
            <w:r>
              <w:rPr>
                <w:sz w:val="20"/>
                <w:lang w:eastAsia="lt-LT"/>
              </w:rPr>
              <w:t>Bendras</w:t>
            </w:r>
            <w:proofErr w:type="spellEnd"/>
            <w:r>
              <w:rPr>
                <w:sz w:val="20"/>
                <w:lang w:eastAsia="lt-LT"/>
              </w:rPr>
              <w:t xml:space="preserve"> </w:t>
            </w:r>
            <w:proofErr w:type="spellStart"/>
            <w:r>
              <w:rPr>
                <w:sz w:val="20"/>
                <w:lang w:eastAsia="lt-LT"/>
              </w:rPr>
              <w:t>kiekis</w:t>
            </w:r>
            <w:proofErr w:type="spellEnd"/>
            <w:r>
              <w:rPr>
                <w:sz w:val="20"/>
                <w:lang w:eastAsia="lt-LT"/>
              </w:rPr>
              <w:t xml:space="preserve"> ne </w:t>
            </w:r>
            <w:proofErr w:type="spellStart"/>
            <w:r>
              <w:rPr>
                <w:sz w:val="20"/>
                <w:lang w:eastAsia="lt-LT"/>
              </w:rPr>
              <w:t>daugiau</w:t>
            </w:r>
            <w:proofErr w:type="spellEnd"/>
            <w:r>
              <w:rPr>
                <w:sz w:val="20"/>
                <w:lang w:eastAsia="lt-LT"/>
              </w:rPr>
              <w:t xml:space="preserve"> </w:t>
            </w:r>
            <w:proofErr w:type="spellStart"/>
            <w:r>
              <w:rPr>
                <w:sz w:val="20"/>
                <w:lang w:eastAsia="lt-LT"/>
              </w:rPr>
              <w:t>kaip</w:t>
            </w:r>
            <w:proofErr w:type="spellEnd"/>
            <w:r>
              <w:rPr>
                <w:sz w:val="20"/>
                <w:lang w:eastAsia="lt-LT"/>
              </w:rPr>
              <w:t xml:space="preserve"> 0,10 proc. </w:t>
            </w:r>
            <w:proofErr w:type="spellStart"/>
            <w:r>
              <w:rPr>
                <w:sz w:val="20"/>
                <w:lang w:eastAsia="lt-LT"/>
              </w:rPr>
              <w:t>bendro</w:t>
            </w:r>
            <w:proofErr w:type="spellEnd"/>
            <w:r>
              <w:rPr>
                <w:sz w:val="20"/>
                <w:lang w:eastAsia="lt-LT"/>
              </w:rPr>
              <w:t xml:space="preserve"> </w:t>
            </w:r>
            <w:proofErr w:type="spellStart"/>
            <w:r>
              <w:rPr>
                <w:sz w:val="20"/>
                <w:lang w:eastAsia="lt-LT"/>
              </w:rPr>
              <w:t>produkto</w:t>
            </w:r>
            <w:proofErr w:type="spellEnd"/>
            <w:r>
              <w:rPr>
                <w:sz w:val="20"/>
                <w:lang w:eastAsia="lt-LT"/>
              </w:rPr>
              <w:t xml:space="preserve"> </w:t>
            </w:r>
            <w:proofErr w:type="spellStart"/>
            <w:r>
              <w:rPr>
                <w:sz w:val="20"/>
                <w:lang w:eastAsia="lt-LT"/>
              </w:rPr>
              <w:t>masės</w:t>
            </w:r>
            <w:proofErr w:type="spellEnd"/>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1F6C9B" w:rsidRDefault="001F6C9B" w:rsidP="00543D5F">
            <w:pPr>
              <w:rPr>
                <w:sz w:val="22"/>
                <w:szCs w:val="22"/>
              </w:rPr>
            </w:pPr>
            <w:r>
              <w:rPr>
                <w:sz w:val="20"/>
                <w:lang w:eastAsia="lt-LT"/>
              </w:rPr>
              <w:t xml:space="preserve">LST EN ISO 14389 </w:t>
            </w:r>
            <w:proofErr w:type="spellStart"/>
            <w:r>
              <w:rPr>
                <w:sz w:val="20"/>
                <w:lang w:eastAsia="lt-LT"/>
              </w:rPr>
              <w:t>arba</w:t>
            </w:r>
            <w:proofErr w:type="spellEnd"/>
            <w:r>
              <w:rPr>
                <w:sz w:val="20"/>
                <w:lang w:eastAsia="lt-LT"/>
              </w:rPr>
              <w:t xml:space="preserve"> </w:t>
            </w:r>
            <w:proofErr w:type="spellStart"/>
            <w:r>
              <w:rPr>
                <w:sz w:val="20"/>
                <w:lang w:eastAsia="lt-LT"/>
              </w:rPr>
              <w:t>lygiavertis</w:t>
            </w:r>
            <w:proofErr w:type="spellEnd"/>
            <w:r>
              <w:rPr>
                <w:sz w:val="20"/>
                <w:lang w:eastAsia="lt-LT"/>
              </w:rPr>
              <w:t xml:space="preserve"> </w:t>
            </w:r>
            <w:proofErr w:type="spellStart"/>
            <w:r>
              <w:rPr>
                <w:sz w:val="20"/>
                <w:lang w:eastAsia="lt-LT"/>
              </w:rPr>
              <w:t>bandymo</w:t>
            </w:r>
            <w:proofErr w:type="spellEnd"/>
            <w:r>
              <w:rPr>
                <w:sz w:val="20"/>
                <w:lang w:eastAsia="lt-LT"/>
              </w:rPr>
              <w:t xml:space="preserve"> </w:t>
            </w:r>
            <w:proofErr w:type="spellStart"/>
            <w:r>
              <w:rPr>
                <w:sz w:val="20"/>
                <w:lang w:eastAsia="lt-LT"/>
              </w:rPr>
              <w:t>metodas</w:t>
            </w:r>
            <w:proofErr w:type="spellEnd"/>
            <w:r>
              <w:rPr>
                <w:sz w:val="22"/>
                <w:szCs w:val="22"/>
              </w:rPr>
              <w:t>.</w:t>
            </w:r>
          </w:p>
          <w:p w:rsidR="001F6C9B" w:rsidRDefault="001F6C9B" w:rsidP="00543D5F">
            <w:pPr>
              <w:rPr>
                <w:sz w:val="20"/>
                <w:lang w:eastAsia="lt-LT"/>
              </w:rPr>
            </w:pPr>
          </w:p>
        </w:tc>
      </w:tr>
    </w:tbl>
    <w:p w:rsidR="000B0571" w:rsidRDefault="000B0571" w:rsidP="000B0571">
      <w:pPr>
        <w:pStyle w:val="FreeForm"/>
        <w:spacing w:line="300" w:lineRule="atLeast"/>
        <w:jc w:val="both"/>
        <w:rPr>
          <w:rFonts w:ascii="Times New Roman" w:hAnsi="Times New Roman" w:cs="Times New Roman"/>
          <w:color w:val="000000"/>
          <w:sz w:val="24"/>
          <w:szCs w:val="24"/>
          <w:lang w:val="lt-LT"/>
        </w:rPr>
      </w:pPr>
    </w:p>
    <w:p w:rsidR="00924B96" w:rsidRDefault="00924B96" w:rsidP="009C0F7A">
      <w:pPr>
        <w:ind w:firstLine="709"/>
        <w:jc w:val="both"/>
        <w:outlineLvl w:val="0"/>
        <w:rPr>
          <w:lang w:val="lt-LT"/>
        </w:rPr>
      </w:pPr>
    </w:p>
    <w:p w:rsidR="00F417A4" w:rsidRPr="00924B96" w:rsidRDefault="00F417A4" w:rsidP="009C0F7A">
      <w:pPr>
        <w:ind w:firstLine="709"/>
        <w:jc w:val="both"/>
        <w:outlineLvl w:val="0"/>
        <w:rPr>
          <w:lang w:val="lt-LT"/>
        </w:rPr>
      </w:pPr>
      <w:r w:rsidRPr="00924B96">
        <w:rPr>
          <w:lang w:val="lt-LT"/>
        </w:rPr>
        <w:t>Viešojo pirkimo komisija</w:t>
      </w:r>
    </w:p>
    <w:p w:rsidR="0036647B" w:rsidRPr="00924B96" w:rsidRDefault="0036647B" w:rsidP="0036647B">
      <w:pPr>
        <w:jc w:val="center"/>
        <w:rPr>
          <w:lang w:val="lt-LT"/>
        </w:rPr>
      </w:pPr>
    </w:p>
    <w:sectPr w:rsidR="0036647B" w:rsidRPr="00924B96" w:rsidSect="00AB697B">
      <w:pgSz w:w="12240" w:h="15840"/>
      <w:pgMar w:top="993"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30A8"/>
    <w:multiLevelType w:val="hybridMultilevel"/>
    <w:tmpl w:val="449EB7FA"/>
    <w:lvl w:ilvl="0" w:tplc="824E62F4">
      <w:start w:val="5"/>
      <w:numFmt w:val="decimal"/>
      <w:lvlText w:val="%1"/>
      <w:lvlJc w:val="left"/>
      <w:pPr>
        <w:ind w:left="928" w:hanging="360"/>
      </w:pPr>
      <w:rPr>
        <w:rFonts w:hint="default"/>
        <w:b/>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B8179A0"/>
    <w:multiLevelType w:val="hybridMultilevel"/>
    <w:tmpl w:val="A71C8B10"/>
    <w:lvl w:ilvl="0" w:tplc="BA087674">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7240774"/>
    <w:multiLevelType w:val="hybridMultilevel"/>
    <w:tmpl w:val="1EAAEBA6"/>
    <w:lvl w:ilvl="0" w:tplc="D65AB606">
      <w:start w:val="1"/>
      <w:numFmt w:val="decimal"/>
      <w:lvlText w:val="%1"/>
      <w:lvlJc w:val="left"/>
      <w:pPr>
        <w:ind w:left="928" w:hanging="360"/>
      </w:pPr>
      <w:rPr>
        <w:rFonts w:hint="default"/>
        <w:b/>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26AD7DF1"/>
    <w:multiLevelType w:val="hybridMultilevel"/>
    <w:tmpl w:val="7090B3AE"/>
    <w:lvl w:ilvl="0" w:tplc="CA828C0E">
      <w:start w:val="2"/>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5F5634FE"/>
    <w:multiLevelType w:val="hybridMultilevel"/>
    <w:tmpl w:val="7B1687DA"/>
    <w:lvl w:ilvl="0" w:tplc="2E4A2F1E">
      <w:start w:val="6"/>
      <w:numFmt w:val="decimal"/>
      <w:lvlText w:val="%1"/>
      <w:lvlJc w:val="left"/>
      <w:pPr>
        <w:ind w:left="1211" w:hanging="360"/>
      </w:pPr>
      <w:rPr>
        <w:rFonts w:hint="default"/>
        <w:b/>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697448DA"/>
    <w:multiLevelType w:val="hybridMultilevel"/>
    <w:tmpl w:val="F97008AC"/>
    <w:lvl w:ilvl="0" w:tplc="C2723B6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6A7136C3"/>
    <w:multiLevelType w:val="hybridMultilevel"/>
    <w:tmpl w:val="8BA227BE"/>
    <w:lvl w:ilvl="0" w:tplc="ECC00964">
      <w:start w:val="2"/>
      <w:numFmt w:val="decimal"/>
      <w:lvlText w:val="%1"/>
      <w:lvlJc w:val="left"/>
      <w:pPr>
        <w:ind w:left="1070"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7BC44F6D"/>
    <w:multiLevelType w:val="hybridMultilevel"/>
    <w:tmpl w:val="03FC4086"/>
    <w:lvl w:ilvl="0" w:tplc="C5B2B7E6">
      <w:start w:val="1"/>
      <w:numFmt w:val="decimal"/>
      <w:lvlText w:val="%1"/>
      <w:lvlJc w:val="left"/>
      <w:pPr>
        <w:ind w:left="928" w:hanging="360"/>
      </w:pPr>
      <w:rPr>
        <w:rFonts w:eastAsia="Arial Unicode MS" w:hint="default"/>
        <w:b/>
        <w:i w:val="0"/>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5"/>
  </w:num>
  <w:num w:numId="2">
    <w:abstractNumId w:val="1"/>
  </w:num>
  <w:num w:numId="3">
    <w:abstractNumId w:val="3"/>
  </w:num>
  <w:num w:numId="4">
    <w:abstractNumId w:val="6"/>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34"/>
    <w:rsid w:val="000279C9"/>
    <w:rsid w:val="000B0571"/>
    <w:rsid w:val="001F6C9B"/>
    <w:rsid w:val="002A564B"/>
    <w:rsid w:val="0036647B"/>
    <w:rsid w:val="00492BB6"/>
    <w:rsid w:val="004B02EB"/>
    <w:rsid w:val="004D5508"/>
    <w:rsid w:val="00686019"/>
    <w:rsid w:val="00724724"/>
    <w:rsid w:val="00924B96"/>
    <w:rsid w:val="009C0F7A"/>
    <w:rsid w:val="00A400E1"/>
    <w:rsid w:val="00AB697B"/>
    <w:rsid w:val="00E448C4"/>
    <w:rsid w:val="00E83334"/>
    <w:rsid w:val="00F4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36C0"/>
  <w15:chartTrackingRefBased/>
  <w15:docId w15:val="{EE947CB0-87EB-4160-B574-CF482072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47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36647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36647B"/>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36647B"/>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Header">
    <w:name w:val="header"/>
    <w:basedOn w:val="Normal"/>
    <w:link w:val="HeaderChar"/>
    <w:uiPriority w:val="99"/>
    <w:unhideWhenUsed/>
    <w:rsid w:val="0036647B"/>
    <w:pPr>
      <w:pBdr>
        <w:top w:val="none" w:sz="0" w:space="0" w:color="auto"/>
        <w:left w:val="none" w:sz="0" w:space="0" w:color="auto"/>
        <w:bottom w:val="none" w:sz="0" w:space="0" w:color="auto"/>
        <w:right w:val="none" w:sz="0" w:space="0" w:color="auto"/>
        <w:between w:val="none" w:sz="0" w:space="0" w:color="auto"/>
        <w:bar w:val="none" w:sz="0" w:color="auto"/>
      </w:pBdr>
      <w:tabs>
        <w:tab w:val="center" w:pos="4986"/>
        <w:tab w:val="right" w:pos="9972"/>
      </w:tabs>
      <w:suppressAutoHyphens/>
    </w:pPr>
    <w:rPr>
      <w:rFonts w:eastAsia="Times New Roman"/>
      <w:sz w:val="20"/>
      <w:szCs w:val="20"/>
      <w:bdr w:val="none" w:sz="0" w:space="0" w:color="auto"/>
      <w:lang w:val="lt-LT"/>
    </w:rPr>
  </w:style>
  <w:style w:type="character" w:customStyle="1" w:styleId="HeaderChar">
    <w:name w:val="Header Char"/>
    <w:basedOn w:val="DefaultParagraphFont"/>
    <w:link w:val="Header"/>
    <w:uiPriority w:val="99"/>
    <w:rsid w:val="0036647B"/>
    <w:rPr>
      <w:rFonts w:ascii="Times New Roman" w:eastAsia="Times New Roman" w:hAnsi="Times New Roman" w:cs="Times New Roman"/>
      <w:sz w:val="20"/>
      <w:szCs w:val="20"/>
      <w:lang w:val="lt-LT"/>
    </w:rPr>
  </w:style>
  <w:style w:type="character" w:styleId="Hyperlink">
    <w:name w:val="Hyperlink"/>
    <w:basedOn w:val="DefaultParagraphFont"/>
    <w:uiPriority w:val="99"/>
    <w:unhideWhenUsed/>
    <w:rsid w:val="0036647B"/>
    <w:rPr>
      <w:color w:val="0563C1" w:themeColor="hyperlink"/>
      <w:u w:val="single"/>
    </w:rPr>
  </w:style>
  <w:style w:type="character" w:styleId="FollowedHyperlink">
    <w:name w:val="FollowedHyperlink"/>
    <w:basedOn w:val="DefaultParagraphFont"/>
    <w:uiPriority w:val="99"/>
    <w:semiHidden/>
    <w:unhideWhenUsed/>
    <w:rsid w:val="00724724"/>
    <w:rPr>
      <w:color w:val="954F72" w:themeColor="followedHyperlink"/>
      <w:u w:val="single"/>
    </w:rPr>
  </w:style>
  <w:style w:type="paragraph" w:styleId="ListParagraph">
    <w:name w:val="List Paragraph"/>
    <w:basedOn w:val="Normal"/>
    <w:uiPriority w:val="34"/>
    <w:qFormat/>
    <w:rsid w:val="000B0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aujienos-3/zaliuju-pirkimu-reglamentavimo-pokyciai/" TargetMode="External"/><Relationship Id="rId5"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2026-04-08T07:31:00Z</dcterms:created>
  <dcterms:modified xsi:type="dcterms:W3CDTF">2026-05-14T12:53:00Z</dcterms:modified>
</cp:coreProperties>
</file>