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9CD14" w14:textId="51023C40" w:rsidR="008E2A60" w:rsidRPr="00D25419" w:rsidRDefault="008E2A60" w:rsidP="00196D39">
      <w:pPr>
        <w:widowControl w:val="0"/>
        <w:autoSpaceDE w:val="0"/>
        <w:autoSpaceDN w:val="0"/>
        <w:adjustRightInd w:val="0"/>
        <w:spacing w:after="0" w:line="240" w:lineRule="auto"/>
        <w:ind w:left="426" w:right="-22" w:hanging="426"/>
        <w:jc w:val="right"/>
        <w:rPr>
          <w:rFonts w:ascii="Times New Roman" w:hAnsi="Times New Roman" w:cs="Times New Roman"/>
          <w:sz w:val="24"/>
          <w:szCs w:val="24"/>
        </w:rPr>
      </w:pPr>
      <w:r w:rsidRPr="00D25419">
        <w:rPr>
          <w:rFonts w:ascii="Times New Roman" w:hAnsi="Times New Roman" w:cs="Times New Roman"/>
          <w:sz w:val="24"/>
          <w:szCs w:val="24"/>
        </w:rPr>
        <w:t xml:space="preserve">SPS priedas Nr. </w:t>
      </w:r>
      <w:r w:rsidR="007650D8">
        <w:rPr>
          <w:rFonts w:ascii="Times New Roman" w:hAnsi="Times New Roman" w:cs="Times New Roman"/>
          <w:sz w:val="24"/>
          <w:szCs w:val="24"/>
          <w:lang w:val="en-US"/>
        </w:rPr>
        <w:t>4</w:t>
      </w:r>
      <w:r w:rsidRPr="00D25419">
        <w:rPr>
          <w:rFonts w:ascii="Times New Roman" w:hAnsi="Times New Roman" w:cs="Times New Roman"/>
          <w:sz w:val="24"/>
          <w:szCs w:val="24"/>
        </w:rPr>
        <w:t xml:space="preserve"> </w:t>
      </w:r>
    </w:p>
    <w:p w14:paraId="71412586" w14:textId="77777777" w:rsidR="00B9664C" w:rsidRPr="00D25419" w:rsidRDefault="00B9664C" w:rsidP="00B9664C">
      <w:pPr>
        <w:widowControl w:val="0"/>
        <w:autoSpaceDE w:val="0"/>
        <w:autoSpaceDN w:val="0"/>
        <w:adjustRightInd w:val="0"/>
        <w:spacing w:after="0" w:line="240" w:lineRule="auto"/>
        <w:ind w:left="426" w:right="282" w:hanging="426"/>
        <w:jc w:val="center"/>
        <w:rPr>
          <w:rFonts w:ascii="Times New Roman" w:hAnsi="Times New Roman" w:cs="Times New Roman"/>
          <w:b/>
          <w:bCs/>
          <w:sz w:val="24"/>
          <w:szCs w:val="24"/>
        </w:rPr>
      </w:pPr>
    </w:p>
    <w:p w14:paraId="4C73A7C4" w14:textId="52ABFBE0" w:rsidR="00370AC2" w:rsidRPr="00D25419" w:rsidRDefault="00370AC2" w:rsidP="00B9664C">
      <w:pPr>
        <w:widowControl w:val="0"/>
        <w:autoSpaceDE w:val="0"/>
        <w:autoSpaceDN w:val="0"/>
        <w:adjustRightInd w:val="0"/>
        <w:spacing w:after="0" w:line="240" w:lineRule="auto"/>
        <w:ind w:left="426" w:right="282" w:hanging="426"/>
        <w:jc w:val="center"/>
        <w:rPr>
          <w:rFonts w:ascii="Times New Roman" w:hAnsi="Times New Roman" w:cs="Times New Roman"/>
          <w:b/>
          <w:bCs/>
          <w:sz w:val="24"/>
          <w:szCs w:val="24"/>
        </w:rPr>
      </w:pPr>
      <w:r w:rsidRPr="00D25419">
        <w:rPr>
          <w:rFonts w:ascii="Times New Roman" w:hAnsi="Times New Roman" w:cs="Times New Roman"/>
          <w:b/>
          <w:bCs/>
          <w:sz w:val="24"/>
          <w:szCs w:val="24"/>
        </w:rPr>
        <w:t>REIKALAVIMAI TIEKĖJ</w:t>
      </w:r>
      <w:r w:rsidR="002F73CE" w:rsidRPr="00D25419">
        <w:rPr>
          <w:rFonts w:ascii="Times New Roman" w:hAnsi="Times New Roman" w:cs="Times New Roman"/>
          <w:b/>
          <w:bCs/>
          <w:sz w:val="24"/>
          <w:szCs w:val="24"/>
        </w:rPr>
        <w:t>AMS</w:t>
      </w:r>
    </w:p>
    <w:p w14:paraId="467DB2D8" w14:textId="2AEAAAB3" w:rsidR="00B9664C" w:rsidRPr="00D25419" w:rsidRDefault="00B9664C" w:rsidP="00ED5553">
      <w:pPr>
        <w:widowControl w:val="0"/>
        <w:autoSpaceDE w:val="0"/>
        <w:autoSpaceDN w:val="0"/>
        <w:adjustRightInd w:val="0"/>
        <w:spacing w:after="0" w:line="240" w:lineRule="auto"/>
        <w:ind w:right="282"/>
        <w:rPr>
          <w:rFonts w:ascii="Times New Roman" w:hAnsi="Times New Roman" w:cs="Times New Roman"/>
          <w:sz w:val="24"/>
          <w:szCs w:val="24"/>
        </w:rPr>
      </w:pPr>
    </w:p>
    <w:p w14:paraId="3AF62F44" w14:textId="22EEC5DA" w:rsidR="00F96595" w:rsidRPr="00D25419" w:rsidRDefault="00BC15B9" w:rsidP="00196D39">
      <w:pPr>
        <w:pStyle w:val="ListParagraph"/>
        <w:widowControl w:val="0"/>
        <w:numPr>
          <w:ilvl w:val="0"/>
          <w:numId w:val="1"/>
        </w:numPr>
        <w:autoSpaceDE w:val="0"/>
        <w:autoSpaceDN w:val="0"/>
        <w:adjustRightInd w:val="0"/>
        <w:spacing w:after="0" w:line="240" w:lineRule="auto"/>
        <w:ind w:left="426" w:right="-22" w:hanging="426"/>
        <w:jc w:val="both"/>
        <w:rPr>
          <w:rFonts w:ascii="Times New Roman" w:hAnsi="Times New Roman" w:cs="Times New Roman"/>
          <w:sz w:val="24"/>
          <w:szCs w:val="24"/>
        </w:rPr>
      </w:pPr>
      <w:r w:rsidRPr="00D25419">
        <w:rPr>
          <w:rFonts w:ascii="Times New Roman" w:hAnsi="Times New Roman" w:cs="Times New Roman"/>
          <w:sz w:val="24"/>
          <w:szCs w:val="24"/>
        </w:rPr>
        <w:t xml:space="preserve">Tiekėjas turi atitikti </w:t>
      </w:r>
      <w:r w:rsidR="002474BA" w:rsidRPr="00D25419">
        <w:rPr>
          <w:rFonts w:ascii="Times New Roman" w:hAnsi="Times New Roman" w:cs="Times New Roman"/>
          <w:sz w:val="24"/>
          <w:szCs w:val="24"/>
        </w:rPr>
        <w:t>1</w:t>
      </w:r>
      <w:r w:rsidRPr="00D25419">
        <w:rPr>
          <w:rFonts w:ascii="Times New Roman" w:hAnsi="Times New Roman" w:cs="Times New Roman"/>
          <w:sz w:val="24"/>
          <w:szCs w:val="24"/>
        </w:rPr>
        <w:t xml:space="preserve"> lentelėje „</w:t>
      </w:r>
      <w:r w:rsidR="00BF6301" w:rsidRPr="00D25419">
        <w:rPr>
          <w:rFonts w:ascii="Times New Roman" w:hAnsi="Times New Roman" w:cs="Times New Roman"/>
          <w:b/>
          <w:bCs/>
          <w:sz w:val="24"/>
          <w:szCs w:val="24"/>
        </w:rPr>
        <w:t xml:space="preserve">Reikalavimai </w:t>
      </w:r>
      <w:r w:rsidRPr="00D25419">
        <w:rPr>
          <w:rFonts w:ascii="Times New Roman" w:hAnsi="Times New Roman" w:cs="Times New Roman"/>
          <w:b/>
          <w:bCs/>
          <w:sz w:val="24"/>
          <w:szCs w:val="24"/>
        </w:rPr>
        <w:t>Tiekėjo kvalifikacij</w:t>
      </w:r>
      <w:r w:rsidR="00BF6301" w:rsidRPr="00D25419">
        <w:rPr>
          <w:rFonts w:ascii="Times New Roman" w:hAnsi="Times New Roman" w:cs="Times New Roman"/>
          <w:b/>
          <w:bCs/>
          <w:sz w:val="24"/>
          <w:szCs w:val="24"/>
        </w:rPr>
        <w:t>ai</w:t>
      </w:r>
      <w:r w:rsidRPr="00D25419">
        <w:rPr>
          <w:rFonts w:ascii="Times New Roman" w:hAnsi="Times New Roman" w:cs="Times New Roman"/>
          <w:sz w:val="24"/>
          <w:szCs w:val="24"/>
        </w:rPr>
        <w:t xml:space="preserve">“ nurodytus minimalius </w:t>
      </w:r>
      <w:r w:rsidR="005E65FC" w:rsidRPr="00D25419">
        <w:rPr>
          <w:rFonts w:ascii="Times New Roman" w:hAnsi="Times New Roman" w:cs="Times New Roman"/>
          <w:sz w:val="24"/>
          <w:szCs w:val="24"/>
        </w:rPr>
        <w:t>T</w:t>
      </w:r>
      <w:r w:rsidRPr="00D25419">
        <w:rPr>
          <w:rFonts w:ascii="Times New Roman" w:hAnsi="Times New Roman" w:cs="Times New Roman"/>
          <w:sz w:val="24"/>
          <w:szCs w:val="24"/>
        </w:rPr>
        <w:t>iekėjo kvalifikacijai keliamus reikalavimus</w:t>
      </w:r>
      <w:r w:rsidR="00B21F59" w:rsidRPr="00D25419">
        <w:rPr>
          <w:rFonts w:ascii="Times New Roman" w:hAnsi="Times New Roman" w:cs="Times New Roman"/>
          <w:sz w:val="24"/>
          <w:szCs w:val="24"/>
        </w:rPr>
        <w:t xml:space="preserve">. </w:t>
      </w:r>
      <w:r w:rsidR="002474BA" w:rsidRPr="00D25419">
        <w:rPr>
          <w:rFonts w:ascii="Times New Roman" w:hAnsi="Times New Roman" w:cs="Times New Roman"/>
          <w:sz w:val="24"/>
          <w:szCs w:val="24"/>
        </w:rPr>
        <w:t>1 lentelėje n</w:t>
      </w:r>
      <w:r w:rsidR="00F31E45" w:rsidRPr="00D25419">
        <w:rPr>
          <w:rFonts w:ascii="Times New Roman" w:hAnsi="Times New Roman" w:cs="Times New Roman"/>
          <w:sz w:val="24"/>
          <w:szCs w:val="24"/>
        </w:rPr>
        <w:t xml:space="preserve">urodytą reikalaujamą kvalifikaciją </w:t>
      </w:r>
      <w:r w:rsidR="002474BA" w:rsidRPr="00D25419">
        <w:rPr>
          <w:rFonts w:ascii="Times New Roman" w:hAnsi="Times New Roman" w:cs="Times New Roman"/>
          <w:sz w:val="24"/>
          <w:szCs w:val="24"/>
        </w:rPr>
        <w:t>T</w:t>
      </w:r>
      <w:r w:rsidR="00F31E45" w:rsidRPr="00D25419">
        <w:rPr>
          <w:rFonts w:ascii="Times New Roman" w:hAnsi="Times New Roman" w:cs="Times New Roman"/>
          <w:sz w:val="24"/>
          <w:szCs w:val="24"/>
        </w:rPr>
        <w:t>iekėjai (ar jų personalas) privalo būti įgiję iki paraiškų arba iki pasiūlymų (kai paraiškos neteikiamos) pateikimo termino pabaigos</w:t>
      </w:r>
      <w:r w:rsidR="00C93ACF" w:rsidRPr="00D25419">
        <w:rPr>
          <w:rFonts w:ascii="Times New Roman" w:hAnsi="Times New Roman" w:cs="Times New Roman"/>
          <w:sz w:val="24"/>
          <w:szCs w:val="24"/>
        </w:rPr>
        <w:t>.</w:t>
      </w:r>
    </w:p>
    <w:p w14:paraId="706427DF" w14:textId="77777777" w:rsidR="00BC15B9" w:rsidRPr="00D25419" w:rsidRDefault="00BC15B9" w:rsidP="00BC15B9">
      <w:pPr>
        <w:pStyle w:val="ListParagraph"/>
        <w:widowControl w:val="0"/>
        <w:tabs>
          <w:tab w:val="left" w:pos="709"/>
        </w:tabs>
        <w:autoSpaceDE w:val="0"/>
        <w:autoSpaceDN w:val="0"/>
        <w:adjustRightInd w:val="0"/>
        <w:spacing w:after="0" w:line="240" w:lineRule="auto"/>
        <w:ind w:left="502"/>
        <w:jc w:val="both"/>
        <w:rPr>
          <w:rFonts w:ascii="Times New Roman" w:hAnsi="Times New Roman" w:cs="Times New Roman"/>
          <w:i/>
          <w:sz w:val="24"/>
          <w:szCs w:val="24"/>
        </w:rPr>
      </w:pPr>
    </w:p>
    <w:p w14:paraId="4D5A9623" w14:textId="5DCA7AE9" w:rsidR="00BC15B9" w:rsidRPr="00D25419" w:rsidRDefault="005E65FC" w:rsidP="005E65FC">
      <w:pPr>
        <w:tabs>
          <w:tab w:val="left" w:pos="1134"/>
        </w:tabs>
        <w:spacing w:after="0" w:line="240" w:lineRule="auto"/>
        <w:ind w:left="567"/>
        <w:jc w:val="right"/>
        <w:rPr>
          <w:rFonts w:ascii="Times New Roman" w:hAnsi="Times New Roman" w:cs="Times New Roman"/>
          <w:i/>
          <w:sz w:val="24"/>
          <w:szCs w:val="24"/>
        </w:rPr>
      </w:pPr>
      <w:r w:rsidRPr="00D25419">
        <w:rPr>
          <w:rFonts w:ascii="Times New Roman" w:hAnsi="Times New Roman" w:cs="Times New Roman"/>
          <w:i/>
          <w:sz w:val="24"/>
          <w:szCs w:val="24"/>
        </w:rPr>
        <w:t>1</w:t>
      </w:r>
      <w:r w:rsidR="00BC15B9" w:rsidRPr="00D25419">
        <w:rPr>
          <w:rFonts w:ascii="Times New Roman" w:hAnsi="Times New Roman" w:cs="Times New Roman"/>
          <w:i/>
          <w:sz w:val="24"/>
          <w:szCs w:val="24"/>
        </w:rPr>
        <w:t xml:space="preserve"> lentelė „</w:t>
      </w:r>
      <w:r w:rsidRPr="00D25419">
        <w:rPr>
          <w:rFonts w:ascii="Times New Roman" w:hAnsi="Times New Roman" w:cs="Times New Roman"/>
          <w:i/>
          <w:sz w:val="24"/>
          <w:szCs w:val="24"/>
        </w:rPr>
        <w:t>R</w:t>
      </w:r>
      <w:r w:rsidR="00BC15B9" w:rsidRPr="00D25419">
        <w:rPr>
          <w:rFonts w:ascii="Times New Roman" w:hAnsi="Times New Roman" w:cs="Times New Roman"/>
          <w:i/>
          <w:sz w:val="24"/>
          <w:szCs w:val="24"/>
        </w:rPr>
        <w:t>eikalavimai</w:t>
      </w:r>
      <w:r w:rsidRPr="00D25419">
        <w:rPr>
          <w:rFonts w:ascii="Times New Roman" w:hAnsi="Times New Roman" w:cs="Times New Roman"/>
          <w:i/>
          <w:sz w:val="24"/>
          <w:szCs w:val="24"/>
        </w:rPr>
        <w:t xml:space="preserve"> Tiekėjo kvalifikacijai</w:t>
      </w:r>
      <w:r w:rsidR="00BC15B9" w:rsidRPr="00D25419">
        <w:rPr>
          <w:rFonts w:ascii="Times New Roman" w:hAnsi="Times New Roman" w:cs="Times New Roman"/>
          <w:i/>
          <w:sz w:val="24"/>
          <w:szCs w:val="24"/>
        </w:rPr>
        <w:t xml:space="preserve">“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965"/>
        <w:gridCol w:w="5529"/>
        <w:gridCol w:w="3543"/>
      </w:tblGrid>
      <w:tr w:rsidR="00931CF0" w:rsidRPr="00D25419" w14:paraId="4410DBA3" w14:textId="485138A9" w:rsidTr="72C74EDD">
        <w:trPr>
          <w:trHeight w:val="652"/>
          <w:tblHeader/>
        </w:trPr>
        <w:tc>
          <w:tcPr>
            <w:tcW w:w="700" w:type="dxa"/>
            <w:shd w:val="clear" w:color="auto" w:fill="D5DCE4" w:themeFill="text2" w:themeFillTint="33"/>
            <w:vAlign w:val="center"/>
          </w:tcPr>
          <w:p w14:paraId="273EADEF" w14:textId="77777777" w:rsidR="00931CF0" w:rsidRPr="00D25419" w:rsidRDefault="00931CF0" w:rsidP="0067148D">
            <w:pPr>
              <w:spacing w:after="0" w:line="240" w:lineRule="auto"/>
              <w:jc w:val="center"/>
              <w:rPr>
                <w:rFonts w:ascii="Times New Roman" w:hAnsi="Times New Roman" w:cs="Times New Roman"/>
                <w:b/>
                <w:bCs/>
                <w:sz w:val="24"/>
                <w:szCs w:val="24"/>
              </w:rPr>
            </w:pPr>
            <w:r w:rsidRPr="00D25419">
              <w:rPr>
                <w:rFonts w:ascii="Times New Roman" w:hAnsi="Times New Roman" w:cs="Times New Roman"/>
                <w:b/>
                <w:bCs/>
                <w:sz w:val="24"/>
                <w:szCs w:val="24"/>
              </w:rPr>
              <w:t>Eil. Nr.</w:t>
            </w:r>
          </w:p>
        </w:tc>
        <w:tc>
          <w:tcPr>
            <w:tcW w:w="4965" w:type="dxa"/>
            <w:shd w:val="clear" w:color="auto" w:fill="D5DCE4" w:themeFill="text2" w:themeFillTint="33"/>
            <w:vAlign w:val="center"/>
          </w:tcPr>
          <w:p w14:paraId="2AA36EE9" w14:textId="77777777" w:rsidR="00931CF0" w:rsidRPr="00D25419" w:rsidRDefault="00931CF0" w:rsidP="0067148D">
            <w:pPr>
              <w:spacing w:after="0" w:line="240" w:lineRule="auto"/>
              <w:jc w:val="center"/>
              <w:rPr>
                <w:rFonts w:ascii="Times New Roman" w:hAnsi="Times New Roman" w:cs="Times New Roman"/>
                <w:b/>
                <w:bCs/>
                <w:sz w:val="24"/>
                <w:szCs w:val="24"/>
              </w:rPr>
            </w:pPr>
            <w:r w:rsidRPr="00D25419">
              <w:rPr>
                <w:rFonts w:ascii="Times New Roman" w:hAnsi="Times New Roman" w:cs="Times New Roman"/>
                <w:b/>
                <w:bCs/>
                <w:sz w:val="24"/>
                <w:szCs w:val="24"/>
              </w:rPr>
              <w:t>Kvalifikacijos reikalavimai</w:t>
            </w:r>
          </w:p>
        </w:tc>
        <w:tc>
          <w:tcPr>
            <w:tcW w:w="5529" w:type="dxa"/>
            <w:shd w:val="clear" w:color="auto" w:fill="D5DCE4" w:themeFill="text2" w:themeFillTint="33"/>
            <w:vAlign w:val="center"/>
          </w:tcPr>
          <w:p w14:paraId="5AE2A640" w14:textId="77777777" w:rsidR="00931CF0" w:rsidRPr="00D25419" w:rsidRDefault="00931CF0" w:rsidP="0067148D">
            <w:pPr>
              <w:spacing w:after="0" w:line="240" w:lineRule="auto"/>
              <w:jc w:val="center"/>
              <w:rPr>
                <w:rFonts w:ascii="Times New Roman" w:hAnsi="Times New Roman" w:cs="Times New Roman"/>
                <w:b/>
                <w:bCs/>
                <w:sz w:val="24"/>
                <w:szCs w:val="24"/>
              </w:rPr>
            </w:pPr>
            <w:r w:rsidRPr="00D25419">
              <w:rPr>
                <w:rFonts w:ascii="Times New Roman" w:hAnsi="Times New Roman" w:cs="Times New Roman"/>
                <w:b/>
                <w:bCs/>
                <w:sz w:val="24"/>
                <w:szCs w:val="24"/>
              </w:rPr>
              <w:t>Kvalifikacijos reikalavimus patvirtinantys dokumentai</w:t>
            </w:r>
          </w:p>
        </w:tc>
        <w:tc>
          <w:tcPr>
            <w:tcW w:w="3543" w:type="dxa"/>
            <w:shd w:val="clear" w:color="auto" w:fill="D5DCE4" w:themeFill="text2" w:themeFillTint="33"/>
            <w:vAlign w:val="center"/>
          </w:tcPr>
          <w:p w14:paraId="6EF7950A" w14:textId="6377C914" w:rsidR="00931CF0" w:rsidRPr="00D25419" w:rsidRDefault="0067148D" w:rsidP="0067148D">
            <w:pPr>
              <w:spacing w:after="0" w:line="240" w:lineRule="auto"/>
              <w:jc w:val="center"/>
              <w:rPr>
                <w:rFonts w:ascii="Times New Roman" w:hAnsi="Times New Roman" w:cs="Times New Roman"/>
                <w:b/>
                <w:bCs/>
                <w:sz w:val="24"/>
                <w:szCs w:val="24"/>
              </w:rPr>
            </w:pPr>
            <w:r w:rsidRPr="00D25419">
              <w:rPr>
                <w:rFonts w:ascii="Times New Roman" w:hAnsi="Times New Roman" w:cs="Times New Roman"/>
                <w:b/>
                <w:bCs/>
                <w:sz w:val="24"/>
                <w:szCs w:val="24"/>
              </w:rPr>
              <w:t>Reikalavimo taikymas</w:t>
            </w:r>
          </w:p>
        </w:tc>
      </w:tr>
      <w:tr w:rsidR="00931CF0" w:rsidRPr="00D25419" w14:paraId="6BAE1C01" w14:textId="36AD6903" w:rsidTr="72C74EDD">
        <w:tc>
          <w:tcPr>
            <w:tcW w:w="700" w:type="dxa"/>
            <w:shd w:val="clear" w:color="auto" w:fill="E7E6E6" w:themeFill="background2"/>
          </w:tcPr>
          <w:p w14:paraId="11F7EA59" w14:textId="5D23F40A" w:rsidR="00931CF0" w:rsidRPr="00D25419" w:rsidRDefault="00931CF0" w:rsidP="004035CB">
            <w:pPr>
              <w:spacing w:after="0" w:line="240" w:lineRule="auto"/>
              <w:jc w:val="center"/>
              <w:rPr>
                <w:rFonts w:ascii="Times New Roman" w:hAnsi="Times New Roman" w:cs="Times New Roman"/>
                <w:sz w:val="24"/>
                <w:szCs w:val="24"/>
              </w:rPr>
            </w:pPr>
            <w:r w:rsidRPr="00D25419">
              <w:rPr>
                <w:rFonts w:ascii="Times New Roman" w:hAnsi="Times New Roman" w:cs="Times New Roman"/>
                <w:b/>
                <w:bCs/>
                <w:sz w:val="24"/>
                <w:szCs w:val="24"/>
              </w:rPr>
              <w:t>1</w:t>
            </w:r>
            <w:r w:rsidRPr="00D25419">
              <w:rPr>
                <w:rFonts w:ascii="Times New Roman" w:hAnsi="Times New Roman" w:cs="Times New Roman"/>
                <w:sz w:val="24"/>
                <w:szCs w:val="24"/>
              </w:rPr>
              <w:t>.</w:t>
            </w:r>
          </w:p>
        </w:tc>
        <w:tc>
          <w:tcPr>
            <w:tcW w:w="14037" w:type="dxa"/>
            <w:gridSpan w:val="3"/>
            <w:shd w:val="clear" w:color="auto" w:fill="E7E6E6" w:themeFill="background2"/>
          </w:tcPr>
          <w:p w14:paraId="35A256A8" w14:textId="4257C63F" w:rsidR="00931CF0" w:rsidRPr="00D25419" w:rsidRDefault="00931CF0" w:rsidP="004035CB">
            <w:pPr>
              <w:spacing w:after="0" w:line="240" w:lineRule="auto"/>
              <w:jc w:val="both"/>
              <w:rPr>
                <w:rFonts w:ascii="Times New Roman" w:hAnsi="Times New Roman" w:cs="Times New Roman"/>
                <w:b/>
                <w:sz w:val="24"/>
                <w:szCs w:val="24"/>
              </w:rPr>
            </w:pPr>
            <w:r w:rsidRPr="00D25419">
              <w:rPr>
                <w:rFonts w:ascii="Times New Roman" w:hAnsi="Times New Roman" w:cs="Times New Roman"/>
                <w:b/>
                <w:sz w:val="24"/>
                <w:szCs w:val="24"/>
              </w:rPr>
              <w:t>Teisė verstis veikla</w:t>
            </w:r>
          </w:p>
        </w:tc>
      </w:tr>
      <w:tr w:rsidR="006C2C85" w:rsidRPr="00D25419" w14:paraId="7AFFBBB9" w14:textId="2A035B71" w:rsidTr="72C74EDD">
        <w:trPr>
          <w:trHeight w:val="1743"/>
        </w:trPr>
        <w:tc>
          <w:tcPr>
            <w:tcW w:w="700" w:type="dxa"/>
          </w:tcPr>
          <w:p w14:paraId="260554A7" w14:textId="2D005337" w:rsidR="006C2C85" w:rsidRPr="00D25419" w:rsidRDefault="006C2C85" w:rsidP="004035CB">
            <w:pPr>
              <w:spacing w:after="0" w:line="240" w:lineRule="auto"/>
              <w:jc w:val="center"/>
              <w:rPr>
                <w:rFonts w:ascii="Times New Roman" w:hAnsi="Times New Roman" w:cs="Times New Roman"/>
                <w:sz w:val="24"/>
                <w:szCs w:val="24"/>
              </w:rPr>
            </w:pPr>
            <w:r w:rsidRPr="00D25419">
              <w:rPr>
                <w:rFonts w:ascii="Times New Roman" w:hAnsi="Times New Roman" w:cs="Times New Roman"/>
                <w:sz w:val="24"/>
                <w:szCs w:val="24"/>
              </w:rPr>
              <w:t>1.1.</w:t>
            </w:r>
          </w:p>
        </w:tc>
        <w:tc>
          <w:tcPr>
            <w:tcW w:w="4965" w:type="dxa"/>
          </w:tcPr>
          <w:p w14:paraId="358D5C57" w14:textId="70362C45" w:rsidR="006C2C85" w:rsidRPr="00D25419" w:rsidRDefault="006C2C85" w:rsidP="004035CB">
            <w:pPr>
              <w:spacing w:after="0" w:line="240" w:lineRule="auto"/>
              <w:rPr>
                <w:rFonts w:ascii="Times New Roman" w:hAnsi="Times New Roman" w:cs="Times New Roman"/>
                <w:bCs/>
                <w:sz w:val="24"/>
                <w:szCs w:val="24"/>
              </w:rPr>
            </w:pPr>
            <w:r w:rsidRPr="00D25419">
              <w:rPr>
                <w:rFonts w:ascii="Times New Roman" w:hAnsi="Times New Roman" w:cs="Times New Roman"/>
                <w:bCs/>
                <w:sz w:val="24"/>
                <w:szCs w:val="24"/>
              </w:rPr>
              <w:t>Tiekėjas turi turėti teisę verstis draudimo tarpininkavimo veikla.</w:t>
            </w:r>
          </w:p>
        </w:tc>
        <w:tc>
          <w:tcPr>
            <w:tcW w:w="5529" w:type="dxa"/>
          </w:tcPr>
          <w:p w14:paraId="601D9C09" w14:textId="61B37DBC" w:rsidR="006C2C85" w:rsidRPr="00D25419" w:rsidRDefault="006C2C85" w:rsidP="004035CB">
            <w:pPr>
              <w:spacing w:after="0" w:line="240" w:lineRule="auto"/>
              <w:jc w:val="both"/>
              <w:rPr>
                <w:rFonts w:ascii="Times New Roman" w:hAnsi="Times New Roman" w:cs="Times New Roman"/>
                <w:sz w:val="24"/>
                <w:szCs w:val="24"/>
              </w:rPr>
            </w:pPr>
            <w:r w:rsidRPr="00D25419">
              <w:rPr>
                <w:rFonts w:ascii="Times New Roman" w:hAnsi="Times New Roman" w:cs="Times New Roman"/>
                <w:sz w:val="24"/>
                <w:szCs w:val="24"/>
              </w:rPr>
              <w:t xml:space="preserve">PATEIKIAMA: </w:t>
            </w:r>
          </w:p>
          <w:p w14:paraId="697DF304" w14:textId="77777777" w:rsidR="006C2C85" w:rsidRPr="00D25419" w:rsidRDefault="006C2C85" w:rsidP="006C2C85">
            <w:pPr>
              <w:spacing w:after="0" w:line="240" w:lineRule="auto"/>
              <w:jc w:val="both"/>
              <w:rPr>
                <w:rFonts w:ascii="Times New Roman" w:hAnsi="Times New Roman" w:cs="Times New Roman"/>
                <w:sz w:val="24"/>
                <w:szCs w:val="24"/>
              </w:rPr>
            </w:pPr>
            <w:r w:rsidRPr="00D25419">
              <w:rPr>
                <w:rFonts w:ascii="Times New Roman" w:hAnsi="Times New Roman" w:cs="Times New Roman"/>
                <w:sz w:val="24"/>
                <w:szCs w:val="24"/>
              </w:rPr>
              <w:t>Tiekėjas pateikia Lietuvos banko arba kitos Europos ekonominės erdvės valstybės, kurioje yra registruotas tiekėjas, draudimo veiklą prižiūrinčios institucijos išduotą dokumentą, kuris patvirtina, kad Tiekėjas Lietuvoje yra įtrauktas į draudimo brokerių įmonių sąrašą arba lygiaverčio dokumento kopiją, suteikiančio teisę verstis draudimo brokerių tarpininkavimo veikla. Pateikiama dokumento skaitmeninė kopija.</w:t>
            </w:r>
          </w:p>
          <w:p w14:paraId="1FE0CADB" w14:textId="77777777" w:rsidR="006C2C85" w:rsidRPr="00D25419" w:rsidRDefault="006C2C85" w:rsidP="006C2C85">
            <w:pPr>
              <w:spacing w:after="0" w:line="240" w:lineRule="auto"/>
              <w:jc w:val="both"/>
              <w:rPr>
                <w:rFonts w:ascii="Times New Roman" w:hAnsi="Times New Roman" w:cs="Times New Roman"/>
                <w:sz w:val="24"/>
                <w:szCs w:val="24"/>
              </w:rPr>
            </w:pPr>
          </w:p>
          <w:p w14:paraId="0DD2E457" w14:textId="77777777" w:rsidR="006C2C85" w:rsidRPr="00D25419" w:rsidRDefault="006C2C85" w:rsidP="006C2C85">
            <w:pPr>
              <w:spacing w:after="0" w:line="240" w:lineRule="auto"/>
              <w:jc w:val="both"/>
              <w:rPr>
                <w:rFonts w:ascii="Times New Roman" w:hAnsi="Times New Roman" w:cs="Times New Roman"/>
                <w:sz w:val="24"/>
                <w:szCs w:val="24"/>
              </w:rPr>
            </w:pPr>
            <w:r w:rsidRPr="00D25419">
              <w:rPr>
                <w:rFonts w:ascii="Times New Roman" w:hAnsi="Times New Roman" w:cs="Times New Roman"/>
                <w:sz w:val="24"/>
                <w:szCs w:val="24"/>
              </w:rPr>
              <w:t>PO nereikalauja papildomų dokumentų dėl atitikties šiam reikalavimui įrodymo, jei duomenis galima viešai patikrinti prieinamoje nuorodoje: https://www.lb.lt/lt/draudikai-ir-draudimo-tarpininkai</w:t>
            </w:r>
          </w:p>
          <w:p w14:paraId="2BA1D89D" w14:textId="45367B0B" w:rsidR="006C2C85" w:rsidRPr="00D25419" w:rsidRDefault="006C2C85" w:rsidP="00ED14BC">
            <w:pPr>
              <w:spacing w:after="0" w:line="240" w:lineRule="auto"/>
              <w:jc w:val="both"/>
              <w:rPr>
                <w:rFonts w:ascii="Times New Roman" w:hAnsi="Times New Roman" w:cs="Times New Roman"/>
                <w:bCs/>
                <w:sz w:val="24"/>
                <w:szCs w:val="24"/>
              </w:rPr>
            </w:pPr>
            <w:r w:rsidRPr="00D25419">
              <w:rPr>
                <w:rFonts w:ascii="Times New Roman" w:hAnsi="Times New Roman" w:cs="Times New Roman"/>
                <w:sz w:val="24"/>
                <w:szCs w:val="24"/>
              </w:rPr>
              <w:t>Jeigu dėl techninių trikdžių P</w:t>
            </w:r>
            <w:r w:rsidR="00AB6E1A">
              <w:rPr>
                <w:rFonts w:ascii="Times New Roman" w:hAnsi="Times New Roman" w:cs="Times New Roman"/>
                <w:sz w:val="24"/>
                <w:szCs w:val="24"/>
              </w:rPr>
              <w:t>erkantysis subjektas</w:t>
            </w:r>
            <w:r w:rsidRPr="00D25419">
              <w:rPr>
                <w:rFonts w:ascii="Times New Roman" w:hAnsi="Times New Roman" w:cs="Times New Roman"/>
                <w:sz w:val="24"/>
                <w:szCs w:val="24"/>
              </w:rPr>
              <w:t xml:space="preserve"> neturės galimybės patikrinti neatlygintinai prieinamų duomenų apie Tiekėją, ji prašys Tiekėjo, pateikti aukščiau nurodytus dokumentus.</w:t>
            </w:r>
          </w:p>
        </w:tc>
        <w:tc>
          <w:tcPr>
            <w:tcW w:w="3543" w:type="dxa"/>
          </w:tcPr>
          <w:p w14:paraId="523F9BCB" w14:textId="77777777" w:rsidR="006C2C85" w:rsidRPr="00D25419" w:rsidRDefault="006C2C85" w:rsidP="0067148D">
            <w:pPr>
              <w:spacing w:after="0" w:line="240" w:lineRule="auto"/>
              <w:jc w:val="both"/>
              <w:rPr>
                <w:rFonts w:ascii="Times New Roman" w:hAnsi="Times New Roman" w:cs="Times New Roman"/>
                <w:sz w:val="24"/>
                <w:szCs w:val="24"/>
              </w:rPr>
            </w:pPr>
            <w:r w:rsidRPr="00D25419">
              <w:rPr>
                <w:rFonts w:ascii="Times New Roman" w:hAnsi="Times New Roman" w:cs="Times New Roman"/>
                <w:sz w:val="24"/>
                <w:szCs w:val="24"/>
              </w:rPr>
              <w:t xml:space="preserve">1) jeigu pasiūlymą teikia </w:t>
            </w:r>
            <w:r w:rsidRPr="00D25419">
              <w:rPr>
                <w:rFonts w:ascii="Times New Roman" w:hAnsi="Times New Roman" w:cs="Times New Roman"/>
                <w:sz w:val="24"/>
                <w:szCs w:val="24"/>
                <w:u w:val="single"/>
              </w:rPr>
              <w:t>jungtinei veiklai susivienijusių Tiekėjų grupė</w:t>
            </w:r>
            <w:r w:rsidRPr="00D25419">
              <w:rPr>
                <w:rFonts w:ascii="Times New Roman" w:hAnsi="Times New Roman" w:cs="Times New Roman"/>
                <w:sz w:val="24"/>
                <w:szCs w:val="24"/>
              </w:rPr>
              <w:t xml:space="preserve"> – reikalavimą turi atitikti kiekvienas Tiekėjų grupės narys (-</w:t>
            </w:r>
            <w:proofErr w:type="spellStart"/>
            <w:r w:rsidRPr="00D25419">
              <w:rPr>
                <w:rFonts w:ascii="Times New Roman" w:hAnsi="Times New Roman" w:cs="Times New Roman"/>
                <w:sz w:val="24"/>
                <w:szCs w:val="24"/>
              </w:rPr>
              <w:t>iai</w:t>
            </w:r>
            <w:proofErr w:type="spellEnd"/>
            <w:r w:rsidRPr="00D25419">
              <w:rPr>
                <w:rFonts w:ascii="Times New Roman" w:hAnsi="Times New Roman" w:cs="Times New Roman"/>
                <w:sz w:val="24"/>
                <w:szCs w:val="24"/>
              </w:rPr>
              <w:t xml:space="preserve">), pagal jų prisiimamus įsipareigojimus pirkimo sutarčiai vykdyti; </w:t>
            </w:r>
          </w:p>
          <w:p w14:paraId="559F9AB9" w14:textId="77777777" w:rsidR="006C2C85" w:rsidRPr="00D25419" w:rsidRDefault="006C2C85" w:rsidP="0067148D">
            <w:pPr>
              <w:spacing w:after="0" w:line="240" w:lineRule="auto"/>
              <w:jc w:val="both"/>
              <w:rPr>
                <w:rFonts w:ascii="Times New Roman" w:hAnsi="Times New Roman" w:cs="Times New Roman"/>
                <w:sz w:val="24"/>
                <w:szCs w:val="24"/>
              </w:rPr>
            </w:pPr>
            <w:r w:rsidRPr="00D25419">
              <w:rPr>
                <w:rFonts w:ascii="Times New Roman" w:hAnsi="Times New Roman" w:cs="Times New Roman"/>
                <w:sz w:val="24"/>
                <w:szCs w:val="24"/>
              </w:rPr>
              <w:t xml:space="preserve">2) Tiekėjas gali remtis </w:t>
            </w:r>
            <w:r w:rsidRPr="00D25419">
              <w:rPr>
                <w:rFonts w:ascii="Times New Roman" w:hAnsi="Times New Roman" w:cs="Times New Roman"/>
                <w:sz w:val="24"/>
                <w:szCs w:val="24"/>
                <w:u w:val="single"/>
              </w:rPr>
              <w:t>kitų ūkio subjektų pajėgumais</w:t>
            </w:r>
            <w:r w:rsidRPr="00D25419">
              <w:rPr>
                <w:rFonts w:ascii="Times New Roman" w:hAnsi="Times New Roman" w:cs="Times New Roman"/>
                <w:sz w:val="24"/>
                <w:szCs w:val="24"/>
              </w:rPr>
              <w:t xml:space="preserve"> tik tuomet, kai tie subjektai, kurių pajėgumais buvo pasiremta, patys tieks prekes, teiks paslaugas ar atliks darbus, kuriems reikia jų pajėgumų; </w:t>
            </w:r>
          </w:p>
          <w:p w14:paraId="5DD7D9B0" w14:textId="23C8EAEA" w:rsidR="00D25419" w:rsidRPr="00D25419" w:rsidRDefault="006C2C85" w:rsidP="00ED14BC">
            <w:pPr>
              <w:spacing w:after="0" w:line="240" w:lineRule="auto"/>
              <w:jc w:val="both"/>
              <w:rPr>
                <w:rFonts w:ascii="Times New Roman" w:hAnsi="Times New Roman" w:cs="Times New Roman"/>
                <w:sz w:val="24"/>
                <w:szCs w:val="24"/>
              </w:rPr>
            </w:pPr>
            <w:r w:rsidRPr="00D25419">
              <w:rPr>
                <w:rFonts w:ascii="Times New Roman" w:hAnsi="Times New Roman" w:cs="Times New Roman"/>
                <w:sz w:val="24"/>
                <w:szCs w:val="24"/>
              </w:rPr>
              <w:t xml:space="preserve">3) </w:t>
            </w:r>
            <w:r w:rsidRPr="00D25419">
              <w:rPr>
                <w:rFonts w:ascii="Times New Roman" w:hAnsi="Times New Roman" w:cs="Times New Roman"/>
                <w:sz w:val="24"/>
                <w:szCs w:val="24"/>
                <w:u w:val="single"/>
              </w:rPr>
              <w:t>subtiekėjai</w:t>
            </w:r>
            <w:r w:rsidRPr="00D25419">
              <w:rPr>
                <w:rFonts w:ascii="Times New Roman" w:hAnsi="Times New Roman" w:cs="Times New Roman"/>
                <w:sz w:val="24"/>
                <w:szCs w:val="24"/>
              </w:rPr>
              <w:t xml:space="preserve">, kuriuos Tiekėjas pasitelks Sutarties vykdymui (kurių pajėgumais Tiekėjas nesiremia, kad atitiktų Pirkimo dokumentuose nustatytus kvalifikacijos reikalavimus), privalo turėti teisę verstis ta veikla, kuriai jis pasitelkiamas. Tiekėjas įsipareigoja, jog Sutartį vykdys tik </w:t>
            </w:r>
            <w:r w:rsidRPr="00D25419">
              <w:rPr>
                <w:rFonts w:ascii="Times New Roman" w:hAnsi="Times New Roman" w:cs="Times New Roman"/>
                <w:sz w:val="24"/>
                <w:szCs w:val="24"/>
              </w:rPr>
              <w:lastRenderedPageBreak/>
              <w:t>tokią teisę turintys asmenys. Pirkėjui pareikalavus, tiekėjas turės pateikti dokumentus, įrodančius subtiekėjo teisę verstis atitinkama veikla, kuriai jis pasitelkiamas.</w:t>
            </w:r>
          </w:p>
        </w:tc>
      </w:tr>
      <w:tr w:rsidR="004C6526" w:rsidRPr="00D25419" w14:paraId="075B0C24" w14:textId="358C3E1F" w:rsidTr="72C74EDD">
        <w:tc>
          <w:tcPr>
            <w:tcW w:w="700" w:type="dxa"/>
            <w:shd w:val="clear" w:color="auto" w:fill="E7E6E6" w:themeFill="background2"/>
          </w:tcPr>
          <w:p w14:paraId="3FF00610" w14:textId="3EA89610" w:rsidR="004C6526" w:rsidRPr="00D25419" w:rsidRDefault="007D0D3D" w:rsidP="004035CB">
            <w:pPr>
              <w:spacing w:after="0" w:line="240" w:lineRule="auto"/>
              <w:jc w:val="center"/>
              <w:rPr>
                <w:rFonts w:ascii="Times New Roman" w:hAnsi="Times New Roman" w:cs="Times New Roman"/>
                <w:b/>
                <w:bCs/>
                <w:sz w:val="24"/>
                <w:szCs w:val="24"/>
              </w:rPr>
            </w:pPr>
            <w:r w:rsidRPr="00D25419">
              <w:rPr>
                <w:rFonts w:ascii="Times New Roman" w:hAnsi="Times New Roman" w:cs="Times New Roman"/>
                <w:b/>
                <w:bCs/>
                <w:sz w:val="24"/>
                <w:szCs w:val="24"/>
                <w:lang w:val="en-US"/>
              </w:rPr>
              <w:lastRenderedPageBreak/>
              <w:t>2</w:t>
            </w:r>
            <w:r w:rsidR="004C6526" w:rsidRPr="00D25419">
              <w:rPr>
                <w:rFonts w:ascii="Times New Roman" w:hAnsi="Times New Roman" w:cs="Times New Roman"/>
                <w:b/>
                <w:bCs/>
                <w:sz w:val="24"/>
                <w:szCs w:val="24"/>
              </w:rPr>
              <w:t>.</w:t>
            </w:r>
          </w:p>
        </w:tc>
        <w:tc>
          <w:tcPr>
            <w:tcW w:w="14037" w:type="dxa"/>
            <w:gridSpan w:val="3"/>
            <w:shd w:val="clear" w:color="auto" w:fill="E7E6E6" w:themeFill="background2"/>
          </w:tcPr>
          <w:p w14:paraId="6037F224" w14:textId="076A641A" w:rsidR="004C6526" w:rsidRPr="00D25419" w:rsidRDefault="004C6526" w:rsidP="004035CB">
            <w:pPr>
              <w:tabs>
                <w:tab w:val="left" w:pos="286"/>
              </w:tabs>
              <w:spacing w:after="0" w:line="240" w:lineRule="auto"/>
              <w:ind w:left="2"/>
              <w:contextualSpacing/>
              <w:jc w:val="both"/>
              <w:rPr>
                <w:rFonts w:ascii="Times New Roman" w:hAnsi="Times New Roman" w:cs="Times New Roman"/>
                <w:b/>
                <w:color w:val="000000"/>
                <w:sz w:val="24"/>
                <w:szCs w:val="24"/>
              </w:rPr>
            </w:pPr>
            <w:r w:rsidRPr="00D25419">
              <w:rPr>
                <w:rFonts w:ascii="Times New Roman" w:hAnsi="Times New Roman" w:cs="Times New Roman"/>
                <w:b/>
                <w:color w:val="000000"/>
                <w:sz w:val="24"/>
                <w:szCs w:val="24"/>
              </w:rPr>
              <w:t>Techninis ir profesinis pajėgumas</w:t>
            </w:r>
          </w:p>
        </w:tc>
      </w:tr>
      <w:tr w:rsidR="00ED14BC" w:rsidRPr="00D25419" w14:paraId="226FEAD3" w14:textId="109DB8FF" w:rsidTr="72C74EDD">
        <w:tc>
          <w:tcPr>
            <w:tcW w:w="700" w:type="dxa"/>
          </w:tcPr>
          <w:p w14:paraId="4C580D43" w14:textId="709278C2" w:rsidR="00ED14BC" w:rsidRPr="00D25419" w:rsidRDefault="00ED14BC" w:rsidP="00814F56">
            <w:pPr>
              <w:spacing w:after="0" w:line="240" w:lineRule="auto"/>
              <w:jc w:val="center"/>
              <w:rPr>
                <w:rFonts w:ascii="Times New Roman" w:hAnsi="Times New Roman" w:cs="Times New Roman"/>
                <w:sz w:val="24"/>
                <w:szCs w:val="24"/>
              </w:rPr>
            </w:pPr>
            <w:r w:rsidRPr="00D25419">
              <w:rPr>
                <w:rFonts w:ascii="Times New Roman" w:hAnsi="Times New Roman" w:cs="Times New Roman"/>
                <w:sz w:val="24"/>
                <w:szCs w:val="24"/>
              </w:rPr>
              <w:t>2.1.</w:t>
            </w:r>
          </w:p>
        </w:tc>
        <w:tc>
          <w:tcPr>
            <w:tcW w:w="4965" w:type="dxa"/>
          </w:tcPr>
          <w:p w14:paraId="44704904" w14:textId="3E6A2E3F" w:rsidR="00ED14BC" w:rsidRPr="00D25419" w:rsidRDefault="00ED14BC" w:rsidP="00814F56">
            <w:pPr>
              <w:spacing w:after="0" w:line="240" w:lineRule="auto"/>
              <w:jc w:val="both"/>
              <w:rPr>
                <w:rFonts w:ascii="Times New Roman" w:hAnsi="Times New Roman" w:cs="Times New Roman"/>
                <w:sz w:val="24"/>
                <w:szCs w:val="24"/>
              </w:rPr>
            </w:pPr>
            <w:r w:rsidRPr="72C74EDD">
              <w:rPr>
                <w:rFonts w:ascii="Times New Roman" w:hAnsi="Times New Roman" w:cs="Times New Roman"/>
                <w:sz w:val="24"/>
                <w:szCs w:val="24"/>
              </w:rPr>
              <w:t xml:space="preserve">Tiekėjas turi pasiūlyti bent vieną </w:t>
            </w:r>
            <w:r w:rsidRPr="72C74EDD">
              <w:rPr>
                <w:rFonts w:ascii="Times New Roman" w:hAnsi="Times New Roman" w:cs="Times New Roman"/>
                <w:b/>
                <w:bCs/>
                <w:i/>
                <w:iCs/>
                <w:sz w:val="24"/>
                <w:szCs w:val="24"/>
              </w:rPr>
              <w:t>bendrosios ir</w:t>
            </w:r>
            <w:r w:rsidRPr="72C74EDD">
              <w:rPr>
                <w:rFonts w:ascii="Times New Roman" w:hAnsi="Times New Roman" w:cs="Times New Roman"/>
                <w:sz w:val="24"/>
                <w:szCs w:val="24"/>
              </w:rPr>
              <w:t xml:space="preserve"> </w:t>
            </w:r>
            <w:r w:rsidRPr="72C74EDD">
              <w:rPr>
                <w:rFonts w:ascii="Times New Roman" w:hAnsi="Times New Roman" w:cs="Times New Roman"/>
                <w:b/>
                <w:bCs/>
                <w:i/>
                <w:iCs/>
                <w:sz w:val="24"/>
                <w:szCs w:val="24"/>
              </w:rPr>
              <w:t>veiklos civilinės atsakomybės</w:t>
            </w:r>
            <w:r w:rsidRPr="72C74EDD">
              <w:rPr>
                <w:rFonts w:ascii="Times New Roman" w:hAnsi="Times New Roman" w:cs="Times New Roman"/>
                <w:sz w:val="24"/>
                <w:szCs w:val="24"/>
              </w:rPr>
              <w:t xml:space="preserve"> </w:t>
            </w:r>
            <w:r w:rsidRPr="72C74EDD">
              <w:rPr>
                <w:rFonts w:ascii="Times New Roman" w:hAnsi="Times New Roman" w:cs="Times New Roman"/>
                <w:b/>
                <w:bCs/>
                <w:i/>
                <w:iCs/>
                <w:sz w:val="24"/>
                <w:szCs w:val="24"/>
              </w:rPr>
              <w:t>draudimo</w:t>
            </w:r>
            <w:r w:rsidRPr="72C74EDD">
              <w:rPr>
                <w:rFonts w:ascii="Times New Roman" w:hAnsi="Times New Roman" w:cs="Times New Roman"/>
                <w:sz w:val="24"/>
                <w:szCs w:val="24"/>
              </w:rPr>
              <w:t xml:space="preserve"> specialistą, kuris laimėjimo atveju bus skiriamas Sutarties vykdymui ir kuris:</w:t>
            </w:r>
          </w:p>
          <w:p w14:paraId="22ADFC7E" w14:textId="77777777" w:rsidR="00ED14BC" w:rsidRPr="00D25419" w:rsidRDefault="00ED14BC" w:rsidP="00814F56">
            <w:pPr>
              <w:spacing w:after="0" w:line="240" w:lineRule="auto"/>
              <w:jc w:val="both"/>
              <w:rPr>
                <w:rFonts w:ascii="Times New Roman" w:hAnsi="Times New Roman" w:cs="Times New Roman"/>
                <w:sz w:val="24"/>
                <w:szCs w:val="24"/>
              </w:rPr>
            </w:pPr>
            <w:r w:rsidRPr="00D25419">
              <w:rPr>
                <w:rFonts w:ascii="Times New Roman" w:hAnsi="Times New Roman" w:cs="Times New Roman"/>
                <w:sz w:val="24"/>
                <w:szCs w:val="24"/>
              </w:rPr>
              <w:t>1) turi teisę teikti paslaugas;</w:t>
            </w:r>
          </w:p>
          <w:p w14:paraId="5010386B" w14:textId="1856F825" w:rsidR="00ED14BC" w:rsidRPr="00D25419" w:rsidRDefault="00ED14BC" w:rsidP="00814F56">
            <w:pPr>
              <w:spacing w:after="0" w:line="240" w:lineRule="auto"/>
              <w:jc w:val="both"/>
              <w:rPr>
                <w:rFonts w:ascii="Times New Roman" w:hAnsi="Times New Roman" w:cs="Times New Roman"/>
                <w:sz w:val="24"/>
                <w:szCs w:val="24"/>
              </w:rPr>
            </w:pPr>
            <w:r w:rsidRPr="00D25419">
              <w:rPr>
                <w:rFonts w:ascii="Times New Roman" w:hAnsi="Times New Roman" w:cs="Times New Roman"/>
                <w:sz w:val="24"/>
                <w:szCs w:val="24"/>
              </w:rPr>
              <w:t>2) per pastaruosius 3 (trejus) metus iki pasiūlymų pateikimo termino pabaigos turi draudimo tarpininko (brokerio) patirties įgyvendinus ne mažiau kaip vieną</w:t>
            </w:r>
            <w:r w:rsidR="00262311">
              <w:rPr>
                <w:rFonts w:ascii="Times New Roman" w:hAnsi="Times New Roman" w:cs="Times New Roman"/>
                <w:sz w:val="24"/>
                <w:szCs w:val="24"/>
              </w:rPr>
              <w:t>*</w:t>
            </w:r>
            <w:r w:rsidRPr="00D25419">
              <w:rPr>
                <w:rFonts w:ascii="Times New Roman" w:hAnsi="Times New Roman" w:cs="Times New Roman"/>
                <w:sz w:val="24"/>
                <w:szCs w:val="24"/>
              </w:rPr>
              <w:t xml:space="preserve"> </w:t>
            </w:r>
            <w:r w:rsidRPr="00D25419">
              <w:rPr>
                <w:rFonts w:ascii="Times New Roman" w:hAnsi="Times New Roman" w:cs="Times New Roman"/>
                <w:b/>
                <w:bCs/>
                <w:sz w:val="24"/>
                <w:szCs w:val="24"/>
              </w:rPr>
              <w:t>bendrosios ir</w:t>
            </w:r>
            <w:r w:rsidRPr="00D25419">
              <w:rPr>
                <w:rFonts w:ascii="Times New Roman" w:hAnsi="Times New Roman" w:cs="Times New Roman"/>
                <w:sz w:val="24"/>
                <w:szCs w:val="24"/>
              </w:rPr>
              <w:t xml:space="preserve"> </w:t>
            </w:r>
            <w:r w:rsidRPr="00D25419">
              <w:rPr>
                <w:rFonts w:ascii="Times New Roman" w:hAnsi="Times New Roman" w:cs="Times New Roman"/>
                <w:b/>
                <w:bCs/>
                <w:sz w:val="24"/>
                <w:szCs w:val="24"/>
              </w:rPr>
              <w:t xml:space="preserve">veiklos civilinės atsakomybės draudimo sutartį </w:t>
            </w:r>
            <w:r w:rsidRPr="00D25419">
              <w:rPr>
                <w:rFonts w:ascii="Times New Roman" w:hAnsi="Times New Roman" w:cs="Times New Roman"/>
                <w:sz w:val="24"/>
                <w:szCs w:val="24"/>
              </w:rPr>
              <w:t>su įmone (-</w:t>
            </w:r>
            <w:proofErr w:type="spellStart"/>
            <w:r w:rsidRPr="00D25419">
              <w:rPr>
                <w:rFonts w:ascii="Times New Roman" w:hAnsi="Times New Roman" w:cs="Times New Roman"/>
                <w:sz w:val="24"/>
                <w:szCs w:val="24"/>
              </w:rPr>
              <w:t>ėmis</w:t>
            </w:r>
            <w:proofErr w:type="spellEnd"/>
            <w:r w:rsidRPr="00D25419">
              <w:rPr>
                <w:rFonts w:ascii="Times New Roman" w:hAnsi="Times New Roman" w:cs="Times New Roman"/>
                <w:sz w:val="24"/>
                <w:szCs w:val="24"/>
              </w:rPr>
              <w:t>), kurios (-</w:t>
            </w:r>
            <w:proofErr w:type="spellStart"/>
            <w:r w:rsidRPr="00D25419">
              <w:rPr>
                <w:rFonts w:ascii="Times New Roman" w:hAnsi="Times New Roman" w:cs="Times New Roman"/>
                <w:sz w:val="24"/>
                <w:szCs w:val="24"/>
              </w:rPr>
              <w:t>ių</w:t>
            </w:r>
            <w:proofErr w:type="spellEnd"/>
            <w:r w:rsidRPr="00D25419">
              <w:rPr>
                <w:rFonts w:ascii="Times New Roman" w:hAnsi="Times New Roman" w:cs="Times New Roman"/>
                <w:sz w:val="24"/>
                <w:szCs w:val="24"/>
              </w:rPr>
              <w:t>)</w:t>
            </w:r>
            <w:r w:rsidR="00815881">
              <w:rPr>
                <w:rFonts w:ascii="Times New Roman" w:hAnsi="Times New Roman" w:cs="Times New Roman"/>
                <w:sz w:val="24"/>
                <w:szCs w:val="24"/>
              </w:rPr>
              <w:t xml:space="preserve"> </w:t>
            </w:r>
            <w:r w:rsidRPr="00991AA0">
              <w:rPr>
                <w:rFonts w:ascii="Times New Roman" w:hAnsi="Times New Roman" w:cs="Times New Roman"/>
                <w:b/>
                <w:bCs/>
                <w:sz w:val="24"/>
                <w:szCs w:val="24"/>
              </w:rPr>
              <w:t>ne mažiau kaip du rodikliai paskutinę finansinę</w:t>
            </w:r>
            <w:r w:rsidRPr="00D25419">
              <w:rPr>
                <w:rFonts w:ascii="Times New Roman" w:hAnsi="Times New Roman" w:cs="Times New Roman"/>
                <w:sz w:val="24"/>
                <w:szCs w:val="24"/>
              </w:rPr>
              <w:t xml:space="preserve"> </w:t>
            </w:r>
            <w:r w:rsidRPr="00991AA0">
              <w:rPr>
                <w:rFonts w:ascii="Times New Roman" w:hAnsi="Times New Roman" w:cs="Times New Roman"/>
                <w:b/>
                <w:bCs/>
                <w:sz w:val="24"/>
                <w:szCs w:val="24"/>
              </w:rPr>
              <w:t xml:space="preserve">dieną </w:t>
            </w:r>
            <w:r w:rsidRPr="00991AA0">
              <w:rPr>
                <w:rFonts w:ascii="Times New Roman" w:hAnsi="Times New Roman" w:cs="Times New Roman"/>
                <w:b/>
                <w:bCs/>
                <w:sz w:val="24"/>
                <w:szCs w:val="24"/>
                <w:u w:val="single"/>
              </w:rPr>
              <w:t>viršija</w:t>
            </w:r>
            <w:r w:rsidRPr="00D25419">
              <w:rPr>
                <w:rFonts w:ascii="Times New Roman" w:hAnsi="Times New Roman" w:cs="Times New Roman"/>
                <w:sz w:val="24"/>
                <w:szCs w:val="24"/>
              </w:rPr>
              <w:t xml:space="preserve"> dydžius:</w:t>
            </w:r>
          </w:p>
          <w:p w14:paraId="19514D98" w14:textId="77777777" w:rsidR="00ED14BC" w:rsidRPr="00D25419" w:rsidRDefault="00ED14BC" w:rsidP="00814F56">
            <w:pPr>
              <w:spacing w:after="0" w:line="240" w:lineRule="auto"/>
              <w:jc w:val="both"/>
              <w:rPr>
                <w:rFonts w:ascii="Times New Roman" w:hAnsi="Times New Roman" w:cs="Times New Roman"/>
                <w:sz w:val="24"/>
                <w:szCs w:val="24"/>
              </w:rPr>
            </w:pPr>
            <w:r w:rsidRPr="00D25419">
              <w:rPr>
                <w:rFonts w:ascii="Times New Roman" w:hAnsi="Times New Roman" w:cs="Times New Roman"/>
                <w:sz w:val="24"/>
                <w:szCs w:val="24"/>
              </w:rPr>
              <w:t>1) Balanse nurodyto turto vertė 20 000 000 Eur (dvidešimt milijonų Eur);</w:t>
            </w:r>
          </w:p>
          <w:p w14:paraId="5F1A8933" w14:textId="77777777" w:rsidR="00ED14BC" w:rsidRPr="00D25419" w:rsidRDefault="00ED14BC" w:rsidP="00814F56">
            <w:pPr>
              <w:spacing w:after="0" w:line="240" w:lineRule="auto"/>
              <w:jc w:val="both"/>
              <w:rPr>
                <w:rFonts w:ascii="Times New Roman" w:hAnsi="Times New Roman" w:cs="Times New Roman"/>
                <w:sz w:val="24"/>
                <w:szCs w:val="24"/>
              </w:rPr>
            </w:pPr>
            <w:r w:rsidRPr="00D25419">
              <w:rPr>
                <w:rFonts w:ascii="Times New Roman" w:hAnsi="Times New Roman" w:cs="Times New Roman"/>
                <w:sz w:val="24"/>
                <w:szCs w:val="24"/>
              </w:rPr>
              <w:t>2) Pardavimo  grynosios pajamos per ataskaitinius metus – 40 000 000 Eur (keturiasdešimt  milijonų Eur);</w:t>
            </w:r>
          </w:p>
          <w:p w14:paraId="69019F59" w14:textId="180E4039" w:rsidR="00ED14BC" w:rsidRPr="00D25419" w:rsidRDefault="00ED14BC" w:rsidP="00814F56">
            <w:pPr>
              <w:spacing w:after="0" w:line="240" w:lineRule="auto"/>
              <w:jc w:val="both"/>
              <w:rPr>
                <w:rFonts w:ascii="Times New Roman" w:hAnsi="Times New Roman" w:cs="Times New Roman"/>
                <w:bCs/>
                <w:sz w:val="24"/>
                <w:szCs w:val="24"/>
              </w:rPr>
            </w:pPr>
            <w:r w:rsidRPr="00D25419">
              <w:rPr>
                <w:rFonts w:ascii="Times New Roman" w:hAnsi="Times New Roman" w:cs="Times New Roman"/>
                <w:sz w:val="24"/>
                <w:szCs w:val="24"/>
              </w:rPr>
              <w:t>3) Vidutinis metinis darbuotojų skaičius pagal sąrašą per ataskaitinius finansinius metus – 250 (du šimtai penkiasdešimt) darbuotojų.</w:t>
            </w:r>
          </w:p>
        </w:tc>
        <w:tc>
          <w:tcPr>
            <w:tcW w:w="5529" w:type="dxa"/>
          </w:tcPr>
          <w:p w14:paraId="75C28440" w14:textId="13BE3D7B" w:rsidR="00ED14BC" w:rsidRPr="00D25419" w:rsidRDefault="00ED14BC" w:rsidP="00814F56">
            <w:pPr>
              <w:tabs>
                <w:tab w:val="left" w:pos="286"/>
              </w:tabs>
              <w:spacing w:after="0" w:line="240" w:lineRule="auto"/>
              <w:ind w:left="2"/>
              <w:contextualSpacing/>
              <w:jc w:val="both"/>
              <w:rPr>
                <w:rFonts w:ascii="Times New Roman" w:hAnsi="Times New Roman" w:cs="Times New Roman"/>
                <w:bCs/>
                <w:color w:val="000000"/>
                <w:sz w:val="24"/>
                <w:szCs w:val="24"/>
              </w:rPr>
            </w:pPr>
            <w:r w:rsidRPr="00D25419">
              <w:rPr>
                <w:rFonts w:ascii="Times New Roman" w:hAnsi="Times New Roman" w:cs="Times New Roman"/>
                <w:bCs/>
                <w:color w:val="000000"/>
                <w:sz w:val="24"/>
                <w:szCs w:val="24"/>
              </w:rPr>
              <w:t xml:space="preserve">1) Tiekėjas privalo pateikti siūlomų specialistų sąrašą (užpildant </w:t>
            </w:r>
            <w:r w:rsidR="00815881">
              <w:rPr>
                <w:rFonts w:ascii="Times New Roman" w:hAnsi="Times New Roman" w:cs="Times New Roman"/>
                <w:bCs/>
                <w:color w:val="000000"/>
                <w:sz w:val="24"/>
                <w:szCs w:val="24"/>
              </w:rPr>
              <w:t>SPS</w:t>
            </w:r>
            <w:r w:rsidRPr="00D25419">
              <w:rPr>
                <w:rFonts w:ascii="Times New Roman" w:hAnsi="Times New Roman" w:cs="Times New Roman"/>
                <w:bCs/>
                <w:color w:val="000000"/>
                <w:sz w:val="24"/>
                <w:szCs w:val="24"/>
              </w:rPr>
              <w:t xml:space="preserve"> </w:t>
            </w:r>
            <w:r w:rsidR="00EB2162">
              <w:rPr>
                <w:rFonts w:ascii="Times New Roman" w:hAnsi="Times New Roman" w:cs="Times New Roman"/>
                <w:bCs/>
                <w:color w:val="000000"/>
                <w:sz w:val="24"/>
                <w:szCs w:val="24"/>
              </w:rPr>
              <w:t>12</w:t>
            </w:r>
            <w:r w:rsidRPr="00D25419">
              <w:rPr>
                <w:rFonts w:ascii="Times New Roman" w:hAnsi="Times New Roman" w:cs="Times New Roman"/>
                <w:bCs/>
                <w:color w:val="000000"/>
                <w:sz w:val="24"/>
                <w:szCs w:val="24"/>
              </w:rPr>
              <w:t xml:space="preserve"> priedą ir, jei taikoma, </w:t>
            </w:r>
            <w:r w:rsidR="00E043FA">
              <w:rPr>
                <w:rFonts w:ascii="Times New Roman" w:hAnsi="Times New Roman" w:cs="Times New Roman"/>
                <w:bCs/>
                <w:color w:val="000000"/>
                <w:sz w:val="24"/>
                <w:szCs w:val="24"/>
              </w:rPr>
              <w:t>SPS 10 ir</w:t>
            </w:r>
            <w:r w:rsidR="0062402C">
              <w:rPr>
                <w:rFonts w:ascii="Times New Roman" w:hAnsi="Times New Roman" w:cs="Times New Roman"/>
                <w:bCs/>
                <w:color w:val="000000"/>
                <w:sz w:val="24"/>
                <w:szCs w:val="24"/>
              </w:rPr>
              <w:t xml:space="preserve"> 11</w:t>
            </w:r>
            <w:r w:rsidRPr="00D25419">
              <w:rPr>
                <w:rFonts w:ascii="Times New Roman" w:hAnsi="Times New Roman" w:cs="Times New Roman"/>
                <w:bCs/>
                <w:color w:val="000000"/>
                <w:sz w:val="24"/>
                <w:szCs w:val="24"/>
              </w:rPr>
              <w:t xml:space="preserve"> priedą). </w:t>
            </w:r>
          </w:p>
          <w:p w14:paraId="42587845" w14:textId="415F8E5D" w:rsidR="00ED14BC" w:rsidRPr="00D25419" w:rsidRDefault="00ED14BC" w:rsidP="00814F56">
            <w:pPr>
              <w:tabs>
                <w:tab w:val="left" w:pos="286"/>
              </w:tabs>
              <w:spacing w:after="0" w:line="240" w:lineRule="auto"/>
              <w:ind w:left="2"/>
              <w:contextualSpacing/>
              <w:jc w:val="both"/>
              <w:rPr>
                <w:rFonts w:ascii="Times New Roman" w:hAnsi="Times New Roman" w:cs="Times New Roman"/>
                <w:bCs/>
                <w:sz w:val="24"/>
                <w:szCs w:val="24"/>
              </w:rPr>
            </w:pPr>
            <w:r w:rsidRPr="00D25419">
              <w:rPr>
                <w:rFonts w:ascii="Times New Roman" w:hAnsi="Times New Roman" w:cs="Times New Roman"/>
                <w:bCs/>
                <w:sz w:val="24"/>
                <w:szCs w:val="24"/>
              </w:rPr>
              <w:t xml:space="preserve">2) Iš tiekėjo nereikalaujama pateikti kvalifikacijos atestato ar teisės pripažinimo dokumento, jeigu atitinkamas dokumentas yra išduotas Lietuvos Respublikoje. Tiekėjas </w:t>
            </w:r>
            <w:r w:rsidR="0062402C">
              <w:rPr>
                <w:rFonts w:ascii="Times New Roman" w:hAnsi="Times New Roman" w:cs="Times New Roman"/>
                <w:bCs/>
                <w:sz w:val="24"/>
                <w:szCs w:val="24"/>
              </w:rPr>
              <w:t>SPS 12</w:t>
            </w:r>
            <w:r w:rsidRPr="00D25419">
              <w:rPr>
                <w:rFonts w:ascii="Times New Roman" w:hAnsi="Times New Roman" w:cs="Times New Roman"/>
                <w:bCs/>
                <w:sz w:val="24"/>
                <w:szCs w:val="24"/>
              </w:rPr>
              <w:t xml:space="preserve"> priede nurodo atestato ar teisės pripažinimo dokumento, įrodančio teisę verstis atitinkama veikla, numerį, o VĮ „Lietuvos oro uostai“ (toliau – L</w:t>
            </w:r>
            <w:r w:rsidR="00182331">
              <w:rPr>
                <w:rFonts w:ascii="Times New Roman" w:hAnsi="Times New Roman" w:cs="Times New Roman"/>
                <w:bCs/>
                <w:sz w:val="24"/>
                <w:szCs w:val="24"/>
              </w:rPr>
              <w:t>T</w:t>
            </w:r>
            <w:r w:rsidRPr="00D25419">
              <w:rPr>
                <w:rFonts w:ascii="Times New Roman" w:hAnsi="Times New Roman" w:cs="Times New Roman"/>
                <w:bCs/>
                <w:sz w:val="24"/>
                <w:szCs w:val="24"/>
              </w:rPr>
              <w:t xml:space="preserve">OU) patikrins duomenis Draudimo brokerių rūmų narių sąraše adresu: </w:t>
            </w:r>
            <w:hyperlink r:id="rId11" w:history="1">
              <w:r w:rsidRPr="00D25419">
                <w:rPr>
                  <w:rStyle w:val="Hyperlink"/>
                  <w:rFonts w:ascii="Times New Roman" w:hAnsi="Times New Roman" w:cs="Times New Roman"/>
                  <w:bCs/>
                  <w:sz w:val="24"/>
                  <w:szCs w:val="24"/>
                </w:rPr>
                <w:t>http://www.dbr.lt/naryste</w:t>
              </w:r>
            </w:hyperlink>
            <w:r w:rsidRPr="00D25419">
              <w:rPr>
                <w:rFonts w:ascii="Times New Roman" w:hAnsi="Times New Roman" w:cs="Times New Roman"/>
                <w:bCs/>
                <w:sz w:val="24"/>
                <w:szCs w:val="24"/>
              </w:rPr>
              <w:t xml:space="preserve">. </w:t>
            </w:r>
          </w:p>
          <w:p w14:paraId="2550F0A9" w14:textId="77777777" w:rsidR="00ED14BC" w:rsidRDefault="00ED14BC" w:rsidP="00814F56">
            <w:pPr>
              <w:tabs>
                <w:tab w:val="left" w:pos="286"/>
              </w:tabs>
              <w:spacing w:after="0" w:line="240" w:lineRule="auto"/>
              <w:ind w:left="2"/>
              <w:contextualSpacing/>
              <w:jc w:val="both"/>
              <w:rPr>
                <w:rFonts w:ascii="Times New Roman" w:hAnsi="Times New Roman" w:cs="Times New Roman"/>
                <w:bCs/>
                <w:color w:val="000000"/>
                <w:sz w:val="24"/>
                <w:szCs w:val="24"/>
              </w:rPr>
            </w:pPr>
            <w:r w:rsidRPr="00D25419">
              <w:rPr>
                <w:rFonts w:ascii="Times New Roman" w:hAnsi="Times New Roman" w:cs="Times New Roman"/>
                <w:bCs/>
                <w:color w:val="000000"/>
                <w:sz w:val="24"/>
                <w:szCs w:val="24"/>
              </w:rPr>
              <w:t>Kitos valstybės specialistas bus laikomas turinčiu teisę teikti draudimo tarpininko (brokerio) paslaugas, jeigu jis pateikia šalies, kurioje yra registruotas tiekėjas, ar šalies, iš kurios jis atvyko, draudimo veiklą prižiūrinčios ar kitos institucijos išduotą galiojančią licenciją, pažymėjimą, deklaraciją ar nuorodą į kitos valstybės prižiūrinčios draudimo veiklą duomenų registrą (nuorodą) įrodant, jog jam suteikta teisė verstis draudimo tarpininko (brokerio) veikla.</w:t>
            </w:r>
          </w:p>
          <w:p w14:paraId="7E4B1BA1" w14:textId="3493FBE9" w:rsidR="00954CB7" w:rsidRPr="003C25F7" w:rsidRDefault="00954CB7" w:rsidP="00814F56">
            <w:pPr>
              <w:tabs>
                <w:tab w:val="left" w:pos="286"/>
              </w:tabs>
              <w:spacing w:after="0" w:line="240" w:lineRule="auto"/>
              <w:ind w:left="2"/>
              <w:contextualSpacing/>
              <w:jc w:val="both"/>
              <w:rPr>
                <w:rFonts w:ascii="Times New Roman" w:hAnsi="Times New Roman" w:cs="Times New Roman"/>
                <w:bCs/>
                <w:color w:val="000000"/>
                <w:sz w:val="24"/>
                <w:szCs w:val="24"/>
              </w:rPr>
            </w:pPr>
            <w:r w:rsidRPr="003C25F7">
              <w:rPr>
                <w:rFonts w:ascii="Times New Roman" w:hAnsi="Times New Roman" w:cs="Times New Roman"/>
                <w:bCs/>
                <w:color w:val="000000"/>
                <w:sz w:val="24"/>
                <w:szCs w:val="24"/>
              </w:rPr>
              <w:t>3)</w:t>
            </w:r>
            <w:r w:rsidR="00190DD8">
              <w:rPr>
                <w:rFonts w:ascii="Times New Roman" w:hAnsi="Times New Roman" w:cs="Times New Roman"/>
                <w:bCs/>
                <w:color w:val="000000"/>
                <w:sz w:val="24"/>
                <w:szCs w:val="24"/>
              </w:rPr>
              <w:t xml:space="preserve"> </w:t>
            </w:r>
            <w:r w:rsidR="002E73D1">
              <w:rPr>
                <w:rFonts w:ascii="Times New Roman" w:hAnsi="Times New Roman" w:cs="Times New Roman"/>
                <w:bCs/>
                <w:color w:val="000000"/>
                <w:sz w:val="24"/>
                <w:szCs w:val="24"/>
              </w:rPr>
              <w:t>U</w:t>
            </w:r>
            <w:r w:rsidR="002E73D1" w:rsidRPr="002E73D1">
              <w:rPr>
                <w:rFonts w:ascii="Times New Roman" w:hAnsi="Times New Roman" w:cs="Times New Roman"/>
                <w:bCs/>
                <w:color w:val="000000"/>
                <w:sz w:val="24"/>
                <w:szCs w:val="24"/>
              </w:rPr>
              <w:t>žsakovų (tiek viešųjų, tiek privačiųjų) pažy</w:t>
            </w:r>
            <w:r w:rsidR="002E73D1">
              <w:rPr>
                <w:rFonts w:ascii="Times New Roman" w:hAnsi="Times New Roman" w:cs="Times New Roman"/>
                <w:bCs/>
                <w:color w:val="000000"/>
                <w:sz w:val="24"/>
                <w:szCs w:val="24"/>
              </w:rPr>
              <w:t>mo</w:t>
            </w:r>
            <w:r w:rsidR="002E73D1" w:rsidRPr="002E73D1">
              <w:rPr>
                <w:rFonts w:ascii="Times New Roman" w:hAnsi="Times New Roman" w:cs="Times New Roman"/>
                <w:bCs/>
                <w:color w:val="000000"/>
                <w:sz w:val="24"/>
                <w:szCs w:val="24"/>
              </w:rPr>
              <w:t>s ir/ar kiti dokumentai patvirtinan</w:t>
            </w:r>
            <w:r w:rsidR="002E73D1">
              <w:rPr>
                <w:rFonts w:ascii="Times New Roman" w:hAnsi="Times New Roman" w:cs="Times New Roman"/>
                <w:bCs/>
                <w:color w:val="000000"/>
                <w:sz w:val="24"/>
                <w:szCs w:val="24"/>
              </w:rPr>
              <w:t>tys</w:t>
            </w:r>
            <w:r w:rsidR="002E73D1" w:rsidRPr="002E73D1">
              <w:rPr>
                <w:rFonts w:ascii="Times New Roman" w:hAnsi="Times New Roman" w:cs="Times New Roman"/>
                <w:bCs/>
                <w:color w:val="000000"/>
                <w:sz w:val="24"/>
                <w:szCs w:val="24"/>
              </w:rPr>
              <w:t xml:space="preserve"> atitiktį nustatytam reikalavimui</w:t>
            </w:r>
            <w:r w:rsidR="00190DD8" w:rsidRPr="00190DD8">
              <w:rPr>
                <w:rFonts w:ascii="Times New Roman" w:hAnsi="Times New Roman" w:cs="Times New Roman"/>
                <w:bCs/>
                <w:color w:val="000000"/>
                <w:sz w:val="24"/>
                <w:szCs w:val="24"/>
              </w:rPr>
              <w:t>.</w:t>
            </w:r>
          </w:p>
        </w:tc>
        <w:tc>
          <w:tcPr>
            <w:tcW w:w="3543" w:type="dxa"/>
            <w:vMerge w:val="restart"/>
          </w:tcPr>
          <w:p w14:paraId="4885B673" w14:textId="77777777" w:rsidR="00ED14BC" w:rsidRPr="00D25419" w:rsidRDefault="00ED14BC" w:rsidP="00814F56">
            <w:pPr>
              <w:pStyle w:val="Heading2"/>
              <w:keepNext w:val="0"/>
              <w:keepLines w:val="0"/>
              <w:tabs>
                <w:tab w:val="left" w:pos="284"/>
              </w:tabs>
              <w:spacing w:before="0" w:line="240" w:lineRule="auto"/>
              <w:ind w:right="-23"/>
              <w:jc w:val="both"/>
              <w:rPr>
                <w:rFonts w:ascii="Times New Roman" w:hAnsi="Times New Roman" w:cs="Times New Roman"/>
                <w:color w:val="auto"/>
                <w:sz w:val="24"/>
                <w:szCs w:val="24"/>
              </w:rPr>
            </w:pPr>
            <w:r w:rsidRPr="00D25419">
              <w:rPr>
                <w:rFonts w:ascii="Times New Roman" w:hAnsi="Times New Roman" w:cs="Times New Roman"/>
                <w:color w:val="auto"/>
                <w:sz w:val="24"/>
                <w:szCs w:val="24"/>
              </w:rPr>
              <w:t>1) jeigu pasiūlymą teikia jungtinei veiklai susivienijusių Tiekėjų grupė – reikalavimą turi atitikti Tiekėjų grupės nario (-</w:t>
            </w:r>
            <w:proofErr w:type="spellStart"/>
            <w:r w:rsidRPr="00D25419">
              <w:rPr>
                <w:rFonts w:ascii="Times New Roman" w:hAnsi="Times New Roman" w:cs="Times New Roman"/>
                <w:color w:val="auto"/>
                <w:sz w:val="24"/>
                <w:szCs w:val="24"/>
              </w:rPr>
              <w:t>ių</w:t>
            </w:r>
            <w:proofErr w:type="spellEnd"/>
            <w:r w:rsidRPr="00D25419">
              <w:rPr>
                <w:rFonts w:ascii="Times New Roman" w:hAnsi="Times New Roman" w:cs="Times New Roman"/>
                <w:color w:val="auto"/>
                <w:sz w:val="24"/>
                <w:szCs w:val="24"/>
              </w:rPr>
              <w:t>) specialistai, atsižvelgiant į jų prisiimamus įsipareigojimus Sutarčiai vykdyti; </w:t>
            </w:r>
          </w:p>
          <w:p w14:paraId="3156684B" w14:textId="4AFBE3DC" w:rsidR="00ED14BC" w:rsidRPr="00D25419" w:rsidRDefault="00ED14BC" w:rsidP="00814F56">
            <w:pPr>
              <w:pStyle w:val="Heading2"/>
              <w:keepNext w:val="0"/>
              <w:keepLines w:val="0"/>
              <w:tabs>
                <w:tab w:val="left" w:pos="284"/>
              </w:tabs>
              <w:spacing w:before="0" w:line="240" w:lineRule="auto"/>
              <w:ind w:right="-23"/>
              <w:jc w:val="both"/>
              <w:rPr>
                <w:rFonts w:ascii="Times New Roman" w:hAnsi="Times New Roman" w:cs="Times New Roman"/>
                <w:color w:val="auto"/>
                <w:sz w:val="24"/>
                <w:szCs w:val="24"/>
              </w:rPr>
            </w:pPr>
            <w:r w:rsidRPr="00D25419">
              <w:rPr>
                <w:rFonts w:ascii="Times New Roman" w:hAnsi="Times New Roman" w:cs="Times New Roman"/>
                <w:color w:val="auto"/>
                <w:sz w:val="24"/>
                <w:szCs w:val="24"/>
              </w:rPr>
              <w:t>2) Tiekėjas gali remtis kitų ūkio subjektų pajėgumais tik tuo atveju, jeigu tie subjektai (jų darbuotojai) patys vykdys tą Sutarties dalį, kuriai reikia jų turimų pajėgumų; </w:t>
            </w:r>
          </w:p>
          <w:p w14:paraId="0DCECEEE" w14:textId="44E5E99F" w:rsidR="00ED14BC" w:rsidRPr="00D25419" w:rsidRDefault="00ED14BC" w:rsidP="00814F56">
            <w:pPr>
              <w:tabs>
                <w:tab w:val="left" w:pos="286"/>
              </w:tabs>
              <w:spacing w:after="0" w:line="240" w:lineRule="auto"/>
              <w:ind w:left="2"/>
              <w:contextualSpacing/>
              <w:jc w:val="both"/>
              <w:rPr>
                <w:rFonts w:ascii="Times New Roman" w:hAnsi="Times New Roman" w:cs="Times New Roman"/>
                <w:b/>
                <w:color w:val="000000"/>
                <w:sz w:val="24"/>
                <w:szCs w:val="24"/>
              </w:rPr>
            </w:pPr>
            <w:r w:rsidRPr="00D25419">
              <w:rPr>
                <w:rFonts w:ascii="Times New Roman" w:hAnsi="Times New Roman" w:cs="Times New Roman"/>
                <w:sz w:val="24"/>
                <w:szCs w:val="24"/>
              </w:rPr>
              <w:t>3) subtiekėjai – jei Tiekėjas (jo pasitelkiami specialistai) pats atitinka keliamą reikalavimą, tačiau ketina pasitelkti subtiekėjus (subtiekėjo specialistus), subtiekėjų specialistai privalo atitikti keliamus reikalavimus, jeigu subtiekėjai (jų darbuotojai) patys vykdys tą Sutarties dalį, kuriai reikia nustatytos kvalifikacijos. </w:t>
            </w:r>
          </w:p>
        </w:tc>
      </w:tr>
      <w:tr w:rsidR="00ED14BC" w:rsidRPr="00D25419" w14:paraId="21D9CEFC" w14:textId="77777777" w:rsidTr="72C74EDD">
        <w:tc>
          <w:tcPr>
            <w:tcW w:w="700" w:type="dxa"/>
          </w:tcPr>
          <w:p w14:paraId="0DDAD2F7" w14:textId="48C9F238" w:rsidR="00ED14BC" w:rsidRPr="00D25419" w:rsidRDefault="00ED14BC" w:rsidP="00814F56">
            <w:pPr>
              <w:spacing w:after="0" w:line="240" w:lineRule="auto"/>
              <w:jc w:val="center"/>
              <w:rPr>
                <w:rFonts w:ascii="Times New Roman" w:hAnsi="Times New Roman" w:cs="Times New Roman"/>
                <w:sz w:val="24"/>
                <w:szCs w:val="24"/>
              </w:rPr>
            </w:pPr>
            <w:r w:rsidRPr="00D25419">
              <w:rPr>
                <w:rFonts w:ascii="Times New Roman" w:hAnsi="Times New Roman" w:cs="Times New Roman"/>
                <w:sz w:val="24"/>
                <w:szCs w:val="24"/>
              </w:rPr>
              <w:lastRenderedPageBreak/>
              <w:t>2.2.</w:t>
            </w:r>
          </w:p>
        </w:tc>
        <w:tc>
          <w:tcPr>
            <w:tcW w:w="4965" w:type="dxa"/>
          </w:tcPr>
          <w:p w14:paraId="5573AAD0" w14:textId="72ED02D3" w:rsidR="00ED14BC" w:rsidRPr="00D25419" w:rsidRDefault="00ED14BC" w:rsidP="00814F56">
            <w:pPr>
              <w:spacing w:after="0" w:line="240" w:lineRule="auto"/>
              <w:jc w:val="both"/>
              <w:rPr>
                <w:rFonts w:ascii="Times New Roman" w:hAnsi="Times New Roman" w:cs="Times New Roman"/>
                <w:sz w:val="24"/>
                <w:szCs w:val="24"/>
              </w:rPr>
            </w:pPr>
            <w:r w:rsidRPr="00D25419">
              <w:rPr>
                <w:rFonts w:ascii="Times New Roman" w:hAnsi="Times New Roman" w:cs="Times New Roman"/>
                <w:sz w:val="24"/>
                <w:szCs w:val="24"/>
              </w:rPr>
              <w:t>Tiekėjas turi pasiūlyti bent vieną</w:t>
            </w:r>
            <w:r w:rsidR="00262311">
              <w:rPr>
                <w:rFonts w:ascii="Times New Roman" w:hAnsi="Times New Roman" w:cs="Times New Roman"/>
                <w:sz w:val="24"/>
                <w:szCs w:val="24"/>
              </w:rPr>
              <w:t>*</w:t>
            </w:r>
            <w:r w:rsidRPr="00D25419">
              <w:rPr>
                <w:rFonts w:ascii="Times New Roman" w:hAnsi="Times New Roman" w:cs="Times New Roman"/>
                <w:sz w:val="24"/>
                <w:szCs w:val="24"/>
              </w:rPr>
              <w:t xml:space="preserve"> </w:t>
            </w:r>
            <w:r w:rsidRPr="00D25419">
              <w:rPr>
                <w:rFonts w:ascii="Times New Roman" w:hAnsi="Times New Roman" w:cs="Times New Roman"/>
                <w:b/>
                <w:bCs/>
                <w:i/>
                <w:iCs/>
                <w:sz w:val="24"/>
                <w:szCs w:val="24"/>
              </w:rPr>
              <w:t>vadovaujančių asmenų civilinės atsakomybės draudimo</w:t>
            </w:r>
            <w:r w:rsidRPr="00D25419">
              <w:rPr>
                <w:rFonts w:ascii="Times New Roman" w:hAnsi="Times New Roman" w:cs="Times New Roman"/>
                <w:sz w:val="24"/>
                <w:szCs w:val="24"/>
              </w:rPr>
              <w:t xml:space="preserve"> specialistą, kuris laimėjimo atveju bus skiriamas Sutarties vykdymui ir kuris:</w:t>
            </w:r>
          </w:p>
          <w:p w14:paraId="516CCAD9" w14:textId="77777777" w:rsidR="00ED14BC" w:rsidRPr="00D25419" w:rsidRDefault="00ED14BC" w:rsidP="00814F56">
            <w:pPr>
              <w:spacing w:after="0" w:line="240" w:lineRule="auto"/>
              <w:jc w:val="both"/>
              <w:rPr>
                <w:rFonts w:ascii="Times New Roman" w:hAnsi="Times New Roman" w:cs="Times New Roman"/>
                <w:sz w:val="24"/>
                <w:szCs w:val="24"/>
              </w:rPr>
            </w:pPr>
            <w:r w:rsidRPr="00D25419">
              <w:rPr>
                <w:rFonts w:ascii="Times New Roman" w:hAnsi="Times New Roman" w:cs="Times New Roman"/>
                <w:sz w:val="24"/>
                <w:szCs w:val="24"/>
              </w:rPr>
              <w:t>1) turi teisę teikti paslaugas;</w:t>
            </w:r>
          </w:p>
          <w:p w14:paraId="1EDC0328" w14:textId="01B56C68" w:rsidR="00ED14BC" w:rsidRPr="00D25419" w:rsidRDefault="00ED14BC" w:rsidP="00814F56">
            <w:pPr>
              <w:spacing w:after="0" w:line="240" w:lineRule="auto"/>
              <w:jc w:val="both"/>
              <w:rPr>
                <w:rFonts w:ascii="Times New Roman" w:hAnsi="Times New Roman" w:cs="Times New Roman"/>
                <w:bCs/>
                <w:sz w:val="24"/>
                <w:szCs w:val="24"/>
              </w:rPr>
            </w:pPr>
            <w:r w:rsidRPr="00D25419">
              <w:rPr>
                <w:rFonts w:ascii="Times New Roman" w:hAnsi="Times New Roman" w:cs="Times New Roman"/>
                <w:sz w:val="24"/>
                <w:szCs w:val="24"/>
              </w:rPr>
              <w:t xml:space="preserve">2) per pastaruosius 3 (trejus) metus iki pasiūlymų pateikimo termino pabaigos turi draudimo tarpininko (brokerio) patirties įgyvendinus ne mažiau kaip vieną </w:t>
            </w:r>
            <w:r w:rsidRPr="00D25419">
              <w:rPr>
                <w:rFonts w:ascii="Times New Roman" w:hAnsi="Times New Roman" w:cs="Times New Roman"/>
                <w:b/>
                <w:bCs/>
                <w:sz w:val="24"/>
                <w:szCs w:val="24"/>
              </w:rPr>
              <w:t>vadovaujančių asmenų civilinės atsakomybės draudimo</w:t>
            </w:r>
            <w:r w:rsidRPr="00D25419">
              <w:rPr>
                <w:rFonts w:ascii="Times New Roman" w:hAnsi="Times New Roman" w:cs="Times New Roman"/>
                <w:sz w:val="24"/>
                <w:szCs w:val="24"/>
              </w:rPr>
              <w:t xml:space="preserve"> </w:t>
            </w:r>
            <w:r w:rsidRPr="00D25419">
              <w:rPr>
                <w:rFonts w:ascii="Times New Roman" w:hAnsi="Times New Roman" w:cs="Times New Roman"/>
                <w:b/>
                <w:bCs/>
                <w:sz w:val="24"/>
                <w:szCs w:val="24"/>
              </w:rPr>
              <w:t>sutartį</w:t>
            </w:r>
            <w:r w:rsidRPr="00D25419">
              <w:rPr>
                <w:rFonts w:ascii="Times New Roman" w:hAnsi="Times New Roman" w:cs="Times New Roman"/>
                <w:sz w:val="24"/>
                <w:szCs w:val="24"/>
              </w:rPr>
              <w:t>, kai draudimo suma yra ne mažesnė kaip 1 000 000 Eur (vienas milijonas Eur).</w:t>
            </w:r>
          </w:p>
        </w:tc>
        <w:tc>
          <w:tcPr>
            <w:tcW w:w="5529" w:type="dxa"/>
          </w:tcPr>
          <w:p w14:paraId="2CF42EB8" w14:textId="42A0ECD1" w:rsidR="00ED14BC" w:rsidRPr="00D25419" w:rsidRDefault="00ED14BC" w:rsidP="00814F56">
            <w:pPr>
              <w:tabs>
                <w:tab w:val="left" w:pos="286"/>
              </w:tabs>
              <w:spacing w:after="0" w:line="240" w:lineRule="auto"/>
              <w:ind w:left="2"/>
              <w:contextualSpacing/>
              <w:jc w:val="both"/>
              <w:rPr>
                <w:rFonts w:ascii="Times New Roman" w:hAnsi="Times New Roman" w:cs="Times New Roman"/>
                <w:bCs/>
                <w:color w:val="000000"/>
                <w:sz w:val="24"/>
                <w:szCs w:val="24"/>
              </w:rPr>
            </w:pPr>
            <w:r w:rsidRPr="00D25419">
              <w:rPr>
                <w:rFonts w:ascii="Times New Roman" w:hAnsi="Times New Roman" w:cs="Times New Roman"/>
                <w:bCs/>
                <w:color w:val="000000"/>
                <w:sz w:val="24"/>
                <w:szCs w:val="24"/>
              </w:rPr>
              <w:t>1) Tiekėjas privalo pateikti siūlomų specialistų sąrašą (</w:t>
            </w:r>
            <w:r w:rsidR="00E075EA" w:rsidRPr="00D25419">
              <w:rPr>
                <w:rFonts w:ascii="Times New Roman" w:hAnsi="Times New Roman" w:cs="Times New Roman"/>
                <w:bCs/>
                <w:color w:val="000000"/>
                <w:sz w:val="24"/>
                <w:szCs w:val="24"/>
              </w:rPr>
              <w:t xml:space="preserve">užpildant </w:t>
            </w:r>
            <w:r w:rsidR="00E075EA">
              <w:rPr>
                <w:rFonts w:ascii="Times New Roman" w:hAnsi="Times New Roman" w:cs="Times New Roman"/>
                <w:bCs/>
                <w:color w:val="000000"/>
                <w:sz w:val="24"/>
                <w:szCs w:val="24"/>
              </w:rPr>
              <w:t>SPS</w:t>
            </w:r>
            <w:r w:rsidR="00E075EA" w:rsidRPr="00D25419">
              <w:rPr>
                <w:rFonts w:ascii="Times New Roman" w:hAnsi="Times New Roman" w:cs="Times New Roman"/>
                <w:bCs/>
                <w:color w:val="000000"/>
                <w:sz w:val="24"/>
                <w:szCs w:val="24"/>
              </w:rPr>
              <w:t xml:space="preserve"> </w:t>
            </w:r>
            <w:r w:rsidR="00E075EA">
              <w:rPr>
                <w:rFonts w:ascii="Times New Roman" w:hAnsi="Times New Roman" w:cs="Times New Roman"/>
                <w:bCs/>
                <w:color w:val="000000"/>
                <w:sz w:val="24"/>
                <w:szCs w:val="24"/>
              </w:rPr>
              <w:t>12</w:t>
            </w:r>
            <w:r w:rsidR="00E075EA" w:rsidRPr="00D25419">
              <w:rPr>
                <w:rFonts w:ascii="Times New Roman" w:hAnsi="Times New Roman" w:cs="Times New Roman"/>
                <w:bCs/>
                <w:color w:val="000000"/>
                <w:sz w:val="24"/>
                <w:szCs w:val="24"/>
              </w:rPr>
              <w:t xml:space="preserve"> priedą ir, jei taikoma, </w:t>
            </w:r>
            <w:r w:rsidR="00E075EA">
              <w:rPr>
                <w:rFonts w:ascii="Times New Roman" w:hAnsi="Times New Roman" w:cs="Times New Roman"/>
                <w:bCs/>
                <w:color w:val="000000"/>
                <w:sz w:val="24"/>
                <w:szCs w:val="24"/>
              </w:rPr>
              <w:t>SPS 10 ir 11</w:t>
            </w:r>
            <w:r w:rsidR="00E075EA" w:rsidRPr="00D25419">
              <w:rPr>
                <w:rFonts w:ascii="Times New Roman" w:hAnsi="Times New Roman" w:cs="Times New Roman"/>
                <w:bCs/>
                <w:color w:val="000000"/>
                <w:sz w:val="24"/>
                <w:szCs w:val="24"/>
              </w:rPr>
              <w:t xml:space="preserve"> priedą</w:t>
            </w:r>
            <w:r w:rsidRPr="00D25419">
              <w:rPr>
                <w:rFonts w:ascii="Times New Roman" w:hAnsi="Times New Roman" w:cs="Times New Roman"/>
                <w:bCs/>
                <w:color w:val="000000"/>
                <w:sz w:val="24"/>
                <w:szCs w:val="24"/>
              </w:rPr>
              <w:t xml:space="preserve">). </w:t>
            </w:r>
          </w:p>
          <w:p w14:paraId="2EB101F1" w14:textId="43233482" w:rsidR="00ED14BC" w:rsidRPr="00D25419" w:rsidRDefault="00ED14BC" w:rsidP="00814F56">
            <w:pPr>
              <w:tabs>
                <w:tab w:val="left" w:pos="286"/>
              </w:tabs>
              <w:spacing w:after="0" w:line="240" w:lineRule="auto"/>
              <w:ind w:left="2"/>
              <w:contextualSpacing/>
              <w:jc w:val="both"/>
              <w:rPr>
                <w:rFonts w:ascii="Times New Roman" w:hAnsi="Times New Roman" w:cs="Times New Roman"/>
                <w:bCs/>
                <w:sz w:val="24"/>
                <w:szCs w:val="24"/>
              </w:rPr>
            </w:pPr>
            <w:r w:rsidRPr="00D25419">
              <w:rPr>
                <w:rFonts w:ascii="Times New Roman" w:hAnsi="Times New Roman" w:cs="Times New Roman"/>
                <w:bCs/>
                <w:sz w:val="24"/>
                <w:szCs w:val="24"/>
              </w:rPr>
              <w:t xml:space="preserve">2) Iš tiekėjo nereikalaujama pateikti kvalifikacijos atestato ar teisės pripažinimo dokumento, jeigu atitinkamas dokumentas yra išduotas Lietuvos Respublikoje. Tiekėjas </w:t>
            </w:r>
            <w:r w:rsidR="00AB6E1A">
              <w:rPr>
                <w:rFonts w:ascii="Times New Roman" w:hAnsi="Times New Roman" w:cs="Times New Roman"/>
                <w:bCs/>
                <w:sz w:val="24"/>
                <w:szCs w:val="24"/>
              </w:rPr>
              <w:t>SPS 12</w:t>
            </w:r>
            <w:r w:rsidR="00AB6E1A" w:rsidRPr="00D25419">
              <w:rPr>
                <w:rFonts w:ascii="Times New Roman" w:hAnsi="Times New Roman" w:cs="Times New Roman"/>
                <w:bCs/>
                <w:sz w:val="24"/>
                <w:szCs w:val="24"/>
              </w:rPr>
              <w:t xml:space="preserve"> priede </w:t>
            </w:r>
            <w:r w:rsidRPr="00D25419">
              <w:rPr>
                <w:rFonts w:ascii="Times New Roman" w:hAnsi="Times New Roman" w:cs="Times New Roman"/>
                <w:bCs/>
                <w:sz w:val="24"/>
                <w:szCs w:val="24"/>
              </w:rPr>
              <w:t xml:space="preserve">nurodo atestato ar teisės pripažinimo dokumento, įrodančio teisę verstis atitinkama veikla, numerį, o </w:t>
            </w:r>
            <w:r w:rsidR="00182331" w:rsidRPr="00D25419">
              <w:rPr>
                <w:rFonts w:ascii="Times New Roman" w:hAnsi="Times New Roman" w:cs="Times New Roman"/>
                <w:bCs/>
                <w:sz w:val="24"/>
                <w:szCs w:val="24"/>
              </w:rPr>
              <w:t>L</w:t>
            </w:r>
            <w:r w:rsidR="00182331">
              <w:rPr>
                <w:rFonts w:ascii="Times New Roman" w:hAnsi="Times New Roman" w:cs="Times New Roman"/>
                <w:bCs/>
                <w:sz w:val="24"/>
                <w:szCs w:val="24"/>
              </w:rPr>
              <w:t>T</w:t>
            </w:r>
            <w:r w:rsidR="00182331" w:rsidRPr="00D25419">
              <w:rPr>
                <w:rFonts w:ascii="Times New Roman" w:hAnsi="Times New Roman" w:cs="Times New Roman"/>
                <w:bCs/>
                <w:sz w:val="24"/>
                <w:szCs w:val="24"/>
              </w:rPr>
              <w:t>OU</w:t>
            </w:r>
            <w:r w:rsidRPr="00D25419">
              <w:rPr>
                <w:rFonts w:ascii="Times New Roman" w:hAnsi="Times New Roman" w:cs="Times New Roman"/>
                <w:bCs/>
                <w:sz w:val="24"/>
                <w:szCs w:val="24"/>
              </w:rPr>
              <w:t xml:space="preserve"> patikrins duomenis Draudimo brokerių rūmų narių sąraše adresu: </w:t>
            </w:r>
            <w:hyperlink r:id="rId12" w:history="1">
              <w:r w:rsidRPr="00D25419">
                <w:rPr>
                  <w:rStyle w:val="Hyperlink"/>
                  <w:rFonts w:ascii="Times New Roman" w:hAnsi="Times New Roman" w:cs="Times New Roman"/>
                  <w:bCs/>
                  <w:sz w:val="24"/>
                  <w:szCs w:val="24"/>
                </w:rPr>
                <w:t>http://www.dbr.lt/naryste</w:t>
              </w:r>
            </w:hyperlink>
            <w:r w:rsidRPr="00D25419">
              <w:rPr>
                <w:rFonts w:ascii="Times New Roman" w:hAnsi="Times New Roman" w:cs="Times New Roman"/>
                <w:bCs/>
                <w:sz w:val="24"/>
                <w:szCs w:val="24"/>
              </w:rPr>
              <w:t xml:space="preserve">. </w:t>
            </w:r>
          </w:p>
          <w:p w14:paraId="65FA1CAF" w14:textId="77777777" w:rsidR="00ED14BC" w:rsidRDefault="00ED14BC" w:rsidP="00814F56">
            <w:pPr>
              <w:tabs>
                <w:tab w:val="left" w:pos="286"/>
              </w:tabs>
              <w:spacing w:after="0" w:line="240" w:lineRule="auto"/>
              <w:ind w:left="2"/>
              <w:contextualSpacing/>
              <w:jc w:val="both"/>
              <w:rPr>
                <w:rFonts w:ascii="Times New Roman" w:hAnsi="Times New Roman" w:cs="Times New Roman"/>
                <w:bCs/>
                <w:color w:val="000000"/>
                <w:sz w:val="24"/>
                <w:szCs w:val="24"/>
              </w:rPr>
            </w:pPr>
            <w:r w:rsidRPr="00D25419">
              <w:rPr>
                <w:rFonts w:ascii="Times New Roman" w:hAnsi="Times New Roman" w:cs="Times New Roman"/>
                <w:bCs/>
                <w:color w:val="000000"/>
                <w:sz w:val="24"/>
                <w:szCs w:val="24"/>
              </w:rPr>
              <w:t>Kitos valstybės specialistas bus laikomas turinčiu teisę teikti draudimo tarpininko (brokerio) paslaugas, jeigu jis pateikia šalies, kurioje yra registruotas tiekėjas, ar šalies, iš kurios jis atvyko, draudimo veiklą prižiūrinčios ar kitos institucijos išduotą galiojančią licenciją, pažymėjimą, deklaraciją ar nuorodą į kitos valstybės prižiūrinčios draudimo veiklą duomenų registrą (nuorodą) įrodant, jog jam suteikta teisė verstis draudimo tarpininko (brokerio) veikla.</w:t>
            </w:r>
          </w:p>
          <w:p w14:paraId="7971DC8F" w14:textId="20E7FDD0" w:rsidR="002E73D1" w:rsidRPr="00D25419" w:rsidRDefault="002E73D1" w:rsidP="00814F56">
            <w:pPr>
              <w:tabs>
                <w:tab w:val="left" w:pos="286"/>
              </w:tabs>
              <w:spacing w:after="0" w:line="240" w:lineRule="auto"/>
              <w:ind w:left="2"/>
              <w:contextualSpacing/>
              <w:jc w:val="both"/>
              <w:rPr>
                <w:rFonts w:ascii="Times New Roman" w:hAnsi="Times New Roman" w:cs="Times New Roman"/>
                <w:b/>
                <w:color w:val="000000"/>
                <w:sz w:val="24"/>
                <w:szCs w:val="24"/>
              </w:rPr>
            </w:pPr>
            <w:r w:rsidRPr="001F1EB0">
              <w:rPr>
                <w:rFonts w:ascii="Times New Roman" w:hAnsi="Times New Roman" w:cs="Times New Roman"/>
                <w:bCs/>
                <w:color w:val="000000"/>
                <w:sz w:val="24"/>
                <w:szCs w:val="24"/>
              </w:rPr>
              <w:t>3)</w:t>
            </w:r>
            <w:r>
              <w:rPr>
                <w:rFonts w:ascii="Times New Roman" w:hAnsi="Times New Roman" w:cs="Times New Roman"/>
                <w:bCs/>
                <w:color w:val="000000"/>
                <w:sz w:val="24"/>
                <w:szCs w:val="24"/>
              </w:rPr>
              <w:t xml:space="preserve"> U</w:t>
            </w:r>
            <w:r w:rsidRPr="002E73D1">
              <w:rPr>
                <w:rFonts w:ascii="Times New Roman" w:hAnsi="Times New Roman" w:cs="Times New Roman"/>
                <w:bCs/>
                <w:color w:val="000000"/>
                <w:sz w:val="24"/>
                <w:szCs w:val="24"/>
              </w:rPr>
              <w:t>žsakovų (tiek viešųjų, tiek privačiųjų) pažy</w:t>
            </w:r>
            <w:r>
              <w:rPr>
                <w:rFonts w:ascii="Times New Roman" w:hAnsi="Times New Roman" w:cs="Times New Roman"/>
                <w:bCs/>
                <w:color w:val="000000"/>
                <w:sz w:val="24"/>
                <w:szCs w:val="24"/>
              </w:rPr>
              <w:t>mo</w:t>
            </w:r>
            <w:r w:rsidRPr="002E73D1">
              <w:rPr>
                <w:rFonts w:ascii="Times New Roman" w:hAnsi="Times New Roman" w:cs="Times New Roman"/>
                <w:bCs/>
                <w:color w:val="000000"/>
                <w:sz w:val="24"/>
                <w:szCs w:val="24"/>
              </w:rPr>
              <w:t>s ir/ar kiti dokumentai patvirtinan</w:t>
            </w:r>
            <w:r>
              <w:rPr>
                <w:rFonts w:ascii="Times New Roman" w:hAnsi="Times New Roman" w:cs="Times New Roman"/>
                <w:bCs/>
                <w:color w:val="000000"/>
                <w:sz w:val="24"/>
                <w:szCs w:val="24"/>
              </w:rPr>
              <w:t>tys</w:t>
            </w:r>
            <w:r w:rsidRPr="002E73D1">
              <w:rPr>
                <w:rFonts w:ascii="Times New Roman" w:hAnsi="Times New Roman" w:cs="Times New Roman"/>
                <w:bCs/>
                <w:color w:val="000000"/>
                <w:sz w:val="24"/>
                <w:szCs w:val="24"/>
              </w:rPr>
              <w:t xml:space="preserve"> atitiktį nustatytam reikalavimui</w:t>
            </w:r>
            <w:r w:rsidRPr="00190DD8">
              <w:rPr>
                <w:rFonts w:ascii="Times New Roman" w:hAnsi="Times New Roman" w:cs="Times New Roman"/>
                <w:bCs/>
                <w:color w:val="000000"/>
                <w:sz w:val="24"/>
                <w:szCs w:val="24"/>
              </w:rPr>
              <w:t>.</w:t>
            </w:r>
          </w:p>
        </w:tc>
        <w:tc>
          <w:tcPr>
            <w:tcW w:w="3543" w:type="dxa"/>
            <w:vMerge/>
          </w:tcPr>
          <w:p w14:paraId="202761A6" w14:textId="77777777" w:rsidR="00ED14BC" w:rsidRPr="00D25419" w:rsidRDefault="00ED14BC" w:rsidP="00814F56">
            <w:pPr>
              <w:pStyle w:val="Heading2"/>
              <w:keepNext w:val="0"/>
              <w:keepLines w:val="0"/>
              <w:tabs>
                <w:tab w:val="left" w:pos="284"/>
              </w:tabs>
              <w:spacing w:before="0" w:line="240" w:lineRule="auto"/>
              <w:ind w:right="-23"/>
              <w:jc w:val="both"/>
              <w:rPr>
                <w:rFonts w:ascii="Times New Roman" w:hAnsi="Times New Roman" w:cs="Times New Roman"/>
                <w:color w:val="auto"/>
                <w:sz w:val="24"/>
                <w:szCs w:val="24"/>
              </w:rPr>
            </w:pPr>
          </w:p>
        </w:tc>
      </w:tr>
      <w:tr w:rsidR="00ED14BC" w:rsidRPr="00D25419" w14:paraId="1391B76A" w14:textId="77777777" w:rsidTr="72C74EDD">
        <w:tc>
          <w:tcPr>
            <w:tcW w:w="700" w:type="dxa"/>
          </w:tcPr>
          <w:p w14:paraId="28866D0D" w14:textId="1F74312A" w:rsidR="00ED14BC" w:rsidRPr="00D25419" w:rsidRDefault="00ED14BC" w:rsidP="00814F56">
            <w:pPr>
              <w:spacing w:after="0" w:line="240" w:lineRule="auto"/>
              <w:jc w:val="center"/>
              <w:rPr>
                <w:rFonts w:ascii="Times New Roman" w:hAnsi="Times New Roman" w:cs="Times New Roman"/>
                <w:sz w:val="24"/>
                <w:szCs w:val="24"/>
              </w:rPr>
            </w:pPr>
            <w:r w:rsidRPr="00D25419">
              <w:rPr>
                <w:rFonts w:ascii="Times New Roman" w:hAnsi="Times New Roman" w:cs="Times New Roman"/>
                <w:sz w:val="24"/>
                <w:szCs w:val="24"/>
              </w:rPr>
              <w:t>2.3.</w:t>
            </w:r>
          </w:p>
        </w:tc>
        <w:tc>
          <w:tcPr>
            <w:tcW w:w="4965" w:type="dxa"/>
            <w:tcBorders>
              <w:left w:val="single" w:sz="4" w:space="0" w:color="000000" w:themeColor="text1"/>
              <w:right w:val="single" w:sz="4" w:space="0" w:color="auto"/>
            </w:tcBorders>
          </w:tcPr>
          <w:p w14:paraId="48126590" w14:textId="280C7FDD" w:rsidR="00ED14BC" w:rsidRPr="00D25419" w:rsidRDefault="00ED14BC" w:rsidP="00814F56">
            <w:pPr>
              <w:spacing w:after="0" w:line="240" w:lineRule="auto"/>
              <w:jc w:val="both"/>
              <w:rPr>
                <w:rFonts w:ascii="Times New Roman" w:hAnsi="Times New Roman" w:cs="Times New Roman"/>
                <w:bCs/>
                <w:sz w:val="24"/>
                <w:szCs w:val="24"/>
              </w:rPr>
            </w:pPr>
            <w:r w:rsidRPr="00D25419">
              <w:rPr>
                <w:rFonts w:ascii="Times New Roman" w:hAnsi="Times New Roman" w:cs="Times New Roman"/>
                <w:sz w:val="24"/>
                <w:szCs w:val="24"/>
              </w:rPr>
              <w:t>Tiekėjas turi pasiūlyti bent vieną</w:t>
            </w:r>
            <w:r w:rsidR="00262311">
              <w:rPr>
                <w:rFonts w:ascii="Times New Roman" w:hAnsi="Times New Roman" w:cs="Times New Roman"/>
                <w:sz w:val="24"/>
                <w:szCs w:val="24"/>
              </w:rPr>
              <w:t>*</w:t>
            </w:r>
            <w:r w:rsidRPr="00D25419">
              <w:rPr>
                <w:rFonts w:ascii="Times New Roman" w:hAnsi="Times New Roman" w:cs="Times New Roman"/>
                <w:sz w:val="24"/>
                <w:szCs w:val="24"/>
              </w:rPr>
              <w:t xml:space="preserve"> </w:t>
            </w:r>
            <w:r w:rsidRPr="00D25419">
              <w:rPr>
                <w:rFonts w:ascii="Times New Roman" w:hAnsi="Times New Roman" w:cs="Times New Roman"/>
                <w:b/>
                <w:bCs/>
                <w:i/>
                <w:iCs/>
                <w:sz w:val="24"/>
                <w:szCs w:val="24"/>
              </w:rPr>
              <w:t xml:space="preserve">savanoriško darbuotojų sveikatos draudimo </w:t>
            </w:r>
            <w:r w:rsidRPr="00D25419">
              <w:rPr>
                <w:rFonts w:ascii="Times New Roman" w:hAnsi="Times New Roman" w:cs="Times New Roman"/>
                <w:sz w:val="24"/>
                <w:szCs w:val="24"/>
              </w:rPr>
              <w:t xml:space="preserve">specialistą, kuris laimėjimo atveju bus skiriamas Sutarties vykdymui ir kuris per pastaruosius 3 (trejus) metus iki pasiūlymų pateikimo termino pabaigos turi draudimo tarpininko (brokerio) patirties įgyvendinus ne mažiau kaip vieną </w:t>
            </w:r>
            <w:r w:rsidRPr="00D25419">
              <w:rPr>
                <w:rFonts w:ascii="Times New Roman" w:hAnsi="Times New Roman" w:cs="Times New Roman"/>
                <w:b/>
                <w:bCs/>
                <w:sz w:val="24"/>
                <w:szCs w:val="24"/>
              </w:rPr>
              <w:t>savanoriško darbuotojų sveikatos</w:t>
            </w:r>
            <w:r w:rsidRPr="00D25419">
              <w:rPr>
                <w:rFonts w:ascii="Times New Roman" w:hAnsi="Times New Roman" w:cs="Times New Roman"/>
                <w:sz w:val="24"/>
                <w:szCs w:val="24"/>
              </w:rPr>
              <w:t xml:space="preserve"> </w:t>
            </w:r>
            <w:r w:rsidRPr="00D25419">
              <w:rPr>
                <w:rFonts w:ascii="Times New Roman" w:hAnsi="Times New Roman" w:cs="Times New Roman"/>
                <w:b/>
                <w:bCs/>
                <w:sz w:val="24"/>
                <w:szCs w:val="24"/>
              </w:rPr>
              <w:t>draudimo sutartį</w:t>
            </w:r>
            <w:r w:rsidRPr="00D25419">
              <w:rPr>
                <w:rFonts w:ascii="Times New Roman" w:hAnsi="Times New Roman" w:cs="Times New Roman"/>
                <w:sz w:val="24"/>
                <w:szCs w:val="24"/>
              </w:rPr>
              <w:t xml:space="preserve">, kai  </w:t>
            </w:r>
            <w:r w:rsidRPr="00D25419">
              <w:rPr>
                <w:rFonts w:ascii="Times New Roman" w:hAnsi="Times New Roman" w:cs="Times New Roman"/>
                <w:sz w:val="24"/>
                <w:szCs w:val="24"/>
              </w:rPr>
              <w:lastRenderedPageBreak/>
              <w:t>apdraustųjų skaičius ne mažiau kaip 600 (šeši šimtai) darbuotojų.</w:t>
            </w:r>
          </w:p>
        </w:tc>
        <w:tc>
          <w:tcPr>
            <w:tcW w:w="5529" w:type="dxa"/>
          </w:tcPr>
          <w:p w14:paraId="4BB3B869" w14:textId="38C317AE" w:rsidR="00ED14BC" w:rsidRPr="00D25419" w:rsidRDefault="00ED14BC" w:rsidP="00814F56">
            <w:pPr>
              <w:tabs>
                <w:tab w:val="left" w:pos="286"/>
              </w:tabs>
              <w:spacing w:after="0" w:line="240" w:lineRule="auto"/>
              <w:ind w:left="2"/>
              <w:contextualSpacing/>
              <w:jc w:val="both"/>
              <w:rPr>
                <w:rFonts w:ascii="Times New Roman" w:hAnsi="Times New Roman" w:cs="Times New Roman"/>
                <w:bCs/>
                <w:color w:val="000000"/>
                <w:sz w:val="24"/>
                <w:szCs w:val="24"/>
              </w:rPr>
            </w:pPr>
            <w:r w:rsidRPr="00D25419">
              <w:rPr>
                <w:rFonts w:ascii="Times New Roman" w:hAnsi="Times New Roman" w:cs="Times New Roman"/>
                <w:bCs/>
                <w:color w:val="000000"/>
                <w:sz w:val="24"/>
                <w:szCs w:val="24"/>
              </w:rPr>
              <w:lastRenderedPageBreak/>
              <w:t>1) Tiekėjas privalo pateikti siūlomų specialistų sąrašą (</w:t>
            </w:r>
            <w:r w:rsidR="00E075EA" w:rsidRPr="00D25419">
              <w:rPr>
                <w:rFonts w:ascii="Times New Roman" w:hAnsi="Times New Roman" w:cs="Times New Roman"/>
                <w:bCs/>
                <w:color w:val="000000"/>
                <w:sz w:val="24"/>
                <w:szCs w:val="24"/>
              </w:rPr>
              <w:t xml:space="preserve">užpildant </w:t>
            </w:r>
            <w:r w:rsidR="00E075EA">
              <w:rPr>
                <w:rFonts w:ascii="Times New Roman" w:hAnsi="Times New Roman" w:cs="Times New Roman"/>
                <w:bCs/>
                <w:color w:val="000000"/>
                <w:sz w:val="24"/>
                <w:szCs w:val="24"/>
              </w:rPr>
              <w:t>SPS</w:t>
            </w:r>
            <w:r w:rsidR="00E075EA" w:rsidRPr="00D25419">
              <w:rPr>
                <w:rFonts w:ascii="Times New Roman" w:hAnsi="Times New Roman" w:cs="Times New Roman"/>
                <w:bCs/>
                <w:color w:val="000000"/>
                <w:sz w:val="24"/>
                <w:szCs w:val="24"/>
              </w:rPr>
              <w:t xml:space="preserve"> </w:t>
            </w:r>
            <w:r w:rsidR="00E075EA">
              <w:rPr>
                <w:rFonts w:ascii="Times New Roman" w:hAnsi="Times New Roman" w:cs="Times New Roman"/>
                <w:bCs/>
                <w:color w:val="000000"/>
                <w:sz w:val="24"/>
                <w:szCs w:val="24"/>
              </w:rPr>
              <w:t>12</w:t>
            </w:r>
            <w:r w:rsidR="00E075EA" w:rsidRPr="00D25419">
              <w:rPr>
                <w:rFonts w:ascii="Times New Roman" w:hAnsi="Times New Roman" w:cs="Times New Roman"/>
                <w:bCs/>
                <w:color w:val="000000"/>
                <w:sz w:val="24"/>
                <w:szCs w:val="24"/>
              </w:rPr>
              <w:t xml:space="preserve"> priedą ir, jei taikoma, </w:t>
            </w:r>
            <w:r w:rsidR="00E075EA">
              <w:rPr>
                <w:rFonts w:ascii="Times New Roman" w:hAnsi="Times New Roman" w:cs="Times New Roman"/>
                <w:bCs/>
                <w:color w:val="000000"/>
                <w:sz w:val="24"/>
                <w:szCs w:val="24"/>
              </w:rPr>
              <w:t>SPS 10 ir 11</w:t>
            </w:r>
            <w:r w:rsidR="00E075EA" w:rsidRPr="00D25419">
              <w:rPr>
                <w:rFonts w:ascii="Times New Roman" w:hAnsi="Times New Roman" w:cs="Times New Roman"/>
                <w:bCs/>
                <w:color w:val="000000"/>
                <w:sz w:val="24"/>
                <w:szCs w:val="24"/>
              </w:rPr>
              <w:t xml:space="preserve"> priedą</w:t>
            </w:r>
            <w:r w:rsidRPr="00D25419">
              <w:rPr>
                <w:rFonts w:ascii="Times New Roman" w:hAnsi="Times New Roman" w:cs="Times New Roman"/>
                <w:bCs/>
                <w:color w:val="000000"/>
                <w:sz w:val="24"/>
                <w:szCs w:val="24"/>
              </w:rPr>
              <w:t xml:space="preserve">). </w:t>
            </w:r>
          </w:p>
          <w:p w14:paraId="48B66451" w14:textId="2125BF77" w:rsidR="00ED14BC" w:rsidRPr="00D25419" w:rsidRDefault="00ED14BC" w:rsidP="00814F56">
            <w:pPr>
              <w:tabs>
                <w:tab w:val="left" w:pos="286"/>
              </w:tabs>
              <w:spacing w:after="0" w:line="240" w:lineRule="auto"/>
              <w:ind w:left="2"/>
              <w:contextualSpacing/>
              <w:jc w:val="both"/>
              <w:rPr>
                <w:rFonts w:ascii="Times New Roman" w:hAnsi="Times New Roman" w:cs="Times New Roman"/>
                <w:bCs/>
                <w:sz w:val="24"/>
                <w:szCs w:val="24"/>
              </w:rPr>
            </w:pPr>
            <w:r w:rsidRPr="00D25419">
              <w:rPr>
                <w:rFonts w:ascii="Times New Roman" w:hAnsi="Times New Roman" w:cs="Times New Roman"/>
                <w:bCs/>
                <w:sz w:val="24"/>
                <w:szCs w:val="24"/>
              </w:rPr>
              <w:t xml:space="preserve">2) Iš tiekėjo nereikalaujama pateikti kvalifikacijos atestato ar teisės pripažinimo dokumento, jeigu atitinkamas dokumentas yra išduotas Lietuvos Respublikoje. Tiekėjas </w:t>
            </w:r>
            <w:r w:rsidR="00AB6E1A">
              <w:rPr>
                <w:rFonts w:ascii="Times New Roman" w:hAnsi="Times New Roman" w:cs="Times New Roman"/>
                <w:bCs/>
                <w:sz w:val="24"/>
                <w:szCs w:val="24"/>
              </w:rPr>
              <w:t>SPS 12</w:t>
            </w:r>
            <w:r w:rsidR="00AB6E1A" w:rsidRPr="00D25419">
              <w:rPr>
                <w:rFonts w:ascii="Times New Roman" w:hAnsi="Times New Roman" w:cs="Times New Roman"/>
                <w:bCs/>
                <w:sz w:val="24"/>
                <w:szCs w:val="24"/>
              </w:rPr>
              <w:t xml:space="preserve"> priede </w:t>
            </w:r>
            <w:r w:rsidRPr="00D25419">
              <w:rPr>
                <w:rFonts w:ascii="Times New Roman" w:hAnsi="Times New Roman" w:cs="Times New Roman"/>
                <w:bCs/>
                <w:sz w:val="24"/>
                <w:szCs w:val="24"/>
              </w:rPr>
              <w:t xml:space="preserve">nurodo atestato ar teisės pripažinimo dokumento, įrodančio teisę verstis atitinkama veikla, numerį, o </w:t>
            </w:r>
            <w:r w:rsidR="00182331" w:rsidRPr="00D25419">
              <w:rPr>
                <w:rFonts w:ascii="Times New Roman" w:hAnsi="Times New Roman" w:cs="Times New Roman"/>
                <w:bCs/>
                <w:sz w:val="24"/>
                <w:szCs w:val="24"/>
              </w:rPr>
              <w:t>L</w:t>
            </w:r>
            <w:r w:rsidR="00182331">
              <w:rPr>
                <w:rFonts w:ascii="Times New Roman" w:hAnsi="Times New Roman" w:cs="Times New Roman"/>
                <w:bCs/>
                <w:sz w:val="24"/>
                <w:szCs w:val="24"/>
              </w:rPr>
              <w:t>T</w:t>
            </w:r>
            <w:r w:rsidR="00182331" w:rsidRPr="00D25419">
              <w:rPr>
                <w:rFonts w:ascii="Times New Roman" w:hAnsi="Times New Roman" w:cs="Times New Roman"/>
                <w:bCs/>
                <w:sz w:val="24"/>
                <w:szCs w:val="24"/>
              </w:rPr>
              <w:t xml:space="preserve">OU </w:t>
            </w:r>
            <w:r w:rsidRPr="00D25419">
              <w:rPr>
                <w:rFonts w:ascii="Times New Roman" w:hAnsi="Times New Roman" w:cs="Times New Roman"/>
                <w:bCs/>
                <w:sz w:val="24"/>
                <w:szCs w:val="24"/>
              </w:rPr>
              <w:t xml:space="preserve">patikrins duomenis </w:t>
            </w:r>
            <w:r w:rsidRPr="00D25419">
              <w:rPr>
                <w:rFonts w:ascii="Times New Roman" w:hAnsi="Times New Roman" w:cs="Times New Roman"/>
                <w:bCs/>
                <w:sz w:val="24"/>
                <w:szCs w:val="24"/>
              </w:rPr>
              <w:lastRenderedPageBreak/>
              <w:t xml:space="preserve">Draudimo brokerių rūmų narių sąraše adresu: </w:t>
            </w:r>
            <w:hyperlink r:id="rId13" w:history="1">
              <w:r w:rsidRPr="00D25419">
                <w:rPr>
                  <w:rStyle w:val="Hyperlink"/>
                  <w:rFonts w:ascii="Times New Roman" w:hAnsi="Times New Roman" w:cs="Times New Roman"/>
                  <w:bCs/>
                  <w:sz w:val="24"/>
                  <w:szCs w:val="24"/>
                </w:rPr>
                <w:t>http://www.dbr.lt/naryste</w:t>
              </w:r>
            </w:hyperlink>
            <w:r w:rsidRPr="00D25419">
              <w:rPr>
                <w:rFonts w:ascii="Times New Roman" w:hAnsi="Times New Roman" w:cs="Times New Roman"/>
                <w:bCs/>
                <w:sz w:val="24"/>
                <w:szCs w:val="24"/>
              </w:rPr>
              <w:t xml:space="preserve">. </w:t>
            </w:r>
          </w:p>
          <w:p w14:paraId="473E6018" w14:textId="77777777" w:rsidR="00ED14BC" w:rsidRDefault="00ED14BC" w:rsidP="00814F56">
            <w:pPr>
              <w:tabs>
                <w:tab w:val="left" w:pos="286"/>
              </w:tabs>
              <w:spacing w:after="0" w:line="240" w:lineRule="auto"/>
              <w:ind w:left="2"/>
              <w:contextualSpacing/>
              <w:jc w:val="both"/>
              <w:rPr>
                <w:rFonts w:ascii="Times New Roman" w:hAnsi="Times New Roman" w:cs="Times New Roman"/>
                <w:bCs/>
                <w:color w:val="000000"/>
                <w:sz w:val="24"/>
                <w:szCs w:val="24"/>
              </w:rPr>
            </w:pPr>
            <w:r w:rsidRPr="00D25419">
              <w:rPr>
                <w:rFonts w:ascii="Times New Roman" w:hAnsi="Times New Roman" w:cs="Times New Roman"/>
                <w:bCs/>
                <w:color w:val="000000"/>
                <w:sz w:val="24"/>
                <w:szCs w:val="24"/>
              </w:rPr>
              <w:t>Kitos valstybės specialistas bus laikomas turinčiu teisę teikti draudimo tarpininko (brokerio) paslaugas, jeigu jis pateikia šalies, kurioje yra registruotas tiekėjas, ar šalies, iš kurios jis atvyko, draudimo veiklą prižiūrinčios ar kitos institucijos išduotą galiojančią licenciją, pažymėjimą, deklaraciją ar nuorodą į kitos valstybės prižiūrinčios draudimo veiklą duomenų registrą (nuorodą) įrodant, jog jam suteikta teisė verstis draudimo tarpininko (brokerio) veikla.</w:t>
            </w:r>
          </w:p>
          <w:p w14:paraId="04CF16FD" w14:textId="30EE65B1" w:rsidR="002E73D1" w:rsidRPr="002E73D1" w:rsidRDefault="002E73D1" w:rsidP="00814F56">
            <w:pPr>
              <w:tabs>
                <w:tab w:val="left" w:pos="286"/>
              </w:tabs>
              <w:spacing w:after="0" w:line="240" w:lineRule="auto"/>
              <w:ind w:left="2"/>
              <w:contextualSpacing/>
              <w:jc w:val="both"/>
              <w:rPr>
                <w:rFonts w:ascii="Times New Roman" w:hAnsi="Times New Roman" w:cs="Times New Roman"/>
                <w:bCs/>
                <w:color w:val="000000"/>
                <w:sz w:val="24"/>
                <w:szCs w:val="24"/>
              </w:rPr>
            </w:pPr>
            <w:r w:rsidRPr="002E73D1">
              <w:rPr>
                <w:rFonts w:ascii="Times New Roman" w:hAnsi="Times New Roman" w:cs="Times New Roman"/>
                <w:bCs/>
                <w:color w:val="000000"/>
                <w:sz w:val="24"/>
                <w:szCs w:val="24"/>
              </w:rPr>
              <w:t>3) Užsakovų (tiek viešųjų, tiek privačiųjų) pažymos ir/ar kiti dokumentai patvirtinantys atitiktį nustatytam reikalavimui.</w:t>
            </w:r>
          </w:p>
        </w:tc>
        <w:tc>
          <w:tcPr>
            <w:tcW w:w="3543" w:type="dxa"/>
            <w:vMerge/>
          </w:tcPr>
          <w:p w14:paraId="17B19AF0" w14:textId="77777777" w:rsidR="00ED14BC" w:rsidRPr="00D25419" w:rsidRDefault="00ED14BC" w:rsidP="00814F56">
            <w:pPr>
              <w:pStyle w:val="Heading2"/>
              <w:keepNext w:val="0"/>
              <w:keepLines w:val="0"/>
              <w:tabs>
                <w:tab w:val="left" w:pos="284"/>
              </w:tabs>
              <w:spacing w:before="0" w:line="240" w:lineRule="auto"/>
              <w:ind w:right="-23"/>
              <w:jc w:val="both"/>
              <w:rPr>
                <w:rFonts w:ascii="Times New Roman" w:hAnsi="Times New Roman" w:cs="Times New Roman"/>
                <w:color w:val="auto"/>
                <w:sz w:val="24"/>
                <w:szCs w:val="24"/>
              </w:rPr>
            </w:pPr>
          </w:p>
        </w:tc>
      </w:tr>
      <w:tr w:rsidR="00ED14BC" w:rsidRPr="00D25419" w14:paraId="55297291" w14:textId="77777777" w:rsidTr="72C74EDD">
        <w:tc>
          <w:tcPr>
            <w:tcW w:w="700" w:type="dxa"/>
          </w:tcPr>
          <w:p w14:paraId="79CBDDAE" w14:textId="2E242101" w:rsidR="00ED14BC" w:rsidRPr="00D25419" w:rsidRDefault="00ED14BC" w:rsidP="00D25419">
            <w:pPr>
              <w:spacing w:after="0" w:line="240" w:lineRule="auto"/>
              <w:jc w:val="center"/>
              <w:rPr>
                <w:rFonts w:ascii="Times New Roman" w:hAnsi="Times New Roman" w:cs="Times New Roman"/>
                <w:sz w:val="24"/>
                <w:szCs w:val="24"/>
              </w:rPr>
            </w:pPr>
            <w:r w:rsidRPr="00D25419">
              <w:rPr>
                <w:rFonts w:ascii="Times New Roman" w:hAnsi="Times New Roman" w:cs="Times New Roman"/>
                <w:sz w:val="24"/>
                <w:szCs w:val="24"/>
              </w:rPr>
              <w:t>2.4.</w:t>
            </w:r>
          </w:p>
        </w:tc>
        <w:tc>
          <w:tcPr>
            <w:tcW w:w="4965" w:type="dxa"/>
            <w:tcBorders>
              <w:left w:val="single" w:sz="4" w:space="0" w:color="000000" w:themeColor="text1"/>
              <w:right w:val="single" w:sz="4" w:space="0" w:color="auto"/>
            </w:tcBorders>
          </w:tcPr>
          <w:p w14:paraId="6E026300" w14:textId="7360DB12" w:rsidR="00ED14BC" w:rsidRPr="00D25419" w:rsidRDefault="00ED14BC" w:rsidP="00D25419">
            <w:pPr>
              <w:tabs>
                <w:tab w:val="left" w:pos="567"/>
              </w:tabs>
              <w:spacing w:after="0" w:line="240" w:lineRule="auto"/>
              <w:jc w:val="both"/>
              <w:rPr>
                <w:rFonts w:ascii="Times New Roman" w:hAnsi="Times New Roman" w:cs="Times New Roman"/>
                <w:sz w:val="24"/>
                <w:szCs w:val="24"/>
              </w:rPr>
            </w:pPr>
            <w:r w:rsidRPr="00D25419">
              <w:rPr>
                <w:rFonts w:ascii="Times New Roman" w:hAnsi="Times New Roman" w:cs="Times New Roman"/>
                <w:sz w:val="24"/>
                <w:szCs w:val="24"/>
              </w:rPr>
              <w:t>Tiekėjas turi pasiūlyti bent vieną</w:t>
            </w:r>
            <w:r w:rsidR="00262311">
              <w:rPr>
                <w:rFonts w:ascii="Times New Roman" w:hAnsi="Times New Roman" w:cs="Times New Roman"/>
                <w:sz w:val="24"/>
                <w:szCs w:val="24"/>
              </w:rPr>
              <w:t>*</w:t>
            </w:r>
            <w:r w:rsidRPr="00D25419">
              <w:rPr>
                <w:rFonts w:ascii="Times New Roman" w:hAnsi="Times New Roman" w:cs="Times New Roman"/>
                <w:sz w:val="24"/>
                <w:szCs w:val="24"/>
              </w:rPr>
              <w:t xml:space="preserve"> </w:t>
            </w:r>
            <w:r w:rsidRPr="00D25419">
              <w:rPr>
                <w:rFonts w:ascii="Times New Roman" w:hAnsi="Times New Roman" w:cs="Times New Roman"/>
                <w:b/>
                <w:bCs/>
                <w:i/>
                <w:iCs/>
                <w:sz w:val="24"/>
                <w:szCs w:val="24"/>
              </w:rPr>
              <w:t>kilnojamojo ir nekilnojamojo turto draudimo</w:t>
            </w:r>
            <w:r w:rsidRPr="00D25419">
              <w:rPr>
                <w:rFonts w:ascii="Times New Roman" w:hAnsi="Times New Roman" w:cs="Times New Roman"/>
                <w:b/>
                <w:bCs/>
                <w:sz w:val="24"/>
                <w:szCs w:val="24"/>
              </w:rPr>
              <w:t xml:space="preserve"> </w:t>
            </w:r>
            <w:r w:rsidRPr="00D25419">
              <w:rPr>
                <w:rFonts w:ascii="Times New Roman" w:hAnsi="Times New Roman" w:cs="Times New Roman"/>
                <w:sz w:val="24"/>
                <w:szCs w:val="24"/>
              </w:rPr>
              <w:t>specialistą, kuris laimėjimo atveju bus skiriamas Sutarties vykdymui ir kuris:</w:t>
            </w:r>
          </w:p>
          <w:p w14:paraId="6C9CE704" w14:textId="77777777" w:rsidR="00ED14BC" w:rsidRPr="00D25419" w:rsidRDefault="00ED14BC" w:rsidP="00D25419">
            <w:pPr>
              <w:tabs>
                <w:tab w:val="left" w:pos="567"/>
              </w:tabs>
              <w:spacing w:after="0" w:line="240" w:lineRule="auto"/>
              <w:jc w:val="both"/>
              <w:rPr>
                <w:rFonts w:ascii="Times New Roman" w:hAnsi="Times New Roman" w:cs="Times New Roman"/>
                <w:sz w:val="24"/>
                <w:szCs w:val="24"/>
              </w:rPr>
            </w:pPr>
            <w:r w:rsidRPr="00D25419">
              <w:rPr>
                <w:rFonts w:ascii="Times New Roman" w:hAnsi="Times New Roman" w:cs="Times New Roman"/>
                <w:sz w:val="24"/>
                <w:szCs w:val="24"/>
              </w:rPr>
              <w:t>1) turi teisę teikti paslaugas;</w:t>
            </w:r>
          </w:p>
          <w:p w14:paraId="5A577392" w14:textId="02920FF7" w:rsidR="00ED14BC" w:rsidRPr="00D25419" w:rsidRDefault="00ED14BC" w:rsidP="00D25419">
            <w:pPr>
              <w:spacing w:after="0" w:line="240" w:lineRule="auto"/>
              <w:jc w:val="both"/>
              <w:rPr>
                <w:rFonts w:ascii="Times New Roman" w:hAnsi="Times New Roman" w:cs="Times New Roman"/>
                <w:sz w:val="24"/>
                <w:szCs w:val="24"/>
              </w:rPr>
            </w:pPr>
            <w:r w:rsidRPr="00D25419">
              <w:rPr>
                <w:rFonts w:ascii="Times New Roman" w:hAnsi="Times New Roman" w:cs="Times New Roman"/>
                <w:sz w:val="24"/>
                <w:szCs w:val="24"/>
              </w:rPr>
              <w:t xml:space="preserve">2) per pastaruosius 3 (trejus) metus iki pasiūlymų pateikimo termino pabaigos turi draudimo tarpininko (brokerio) patirties įgyvendinus ne mažiau kaip vieną </w:t>
            </w:r>
            <w:r w:rsidRPr="00D25419">
              <w:rPr>
                <w:rFonts w:ascii="Times New Roman" w:hAnsi="Times New Roman" w:cs="Times New Roman"/>
                <w:b/>
                <w:bCs/>
                <w:sz w:val="24"/>
                <w:szCs w:val="24"/>
              </w:rPr>
              <w:t>kilnojamojo ir nekilnojamojo turto</w:t>
            </w:r>
            <w:r w:rsidRPr="00D25419">
              <w:rPr>
                <w:rFonts w:ascii="Times New Roman" w:hAnsi="Times New Roman" w:cs="Times New Roman"/>
                <w:sz w:val="24"/>
                <w:szCs w:val="24"/>
              </w:rPr>
              <w:t xml:space="preserve"> draudimo sutartį, su įmone (-</w:t>
            </w:r>
            <w:proofErr w:type="spellStart"/>
            <w:r w:rsidRPr="00D25419">
              <w:rPr>
                <w:rFonts w:ascii="Times New Roman" w:hAnsi="Times New Roman" w:cs="Times New Roman"/>
                <w:sz w:val="24"/>
                <w:szCs w:val="24"/>
              </w:rPr>
              <w:t>ėmis</w:t>
            </w:r>
            <w:proofErr w:type="spellEnd"/>
            <w:r w:rsidRPr="00D25419">
              <w:rPr>
                <w:rFonts w:ascii="Times New Roman" w:hAnsi="Times New Roman" w:cs="Times New Roman"/>
                <w:sz w:val="24"/>
                <w:szCs w:val="24"/>
              </w:rPr>
              <w:t>), kurios (-</w:t>
            </w:r>
            <w:proofErr w:type="spellStart"/>
            <w:r w:rsidRPr="00D25419">
              <w:rPr>
                <w:rFonts w:ascii="Times New Roman" w:hAnsi="Times New Roman" w:cs="Times New Roman"/>
                <w:sz w:val="24"/>
                <w:szCs w:val="24"/>
              </w:rPr>
              <w:t>ių</w:t>
            </w:r>
            <w:proofErr w:type="spellEnd"/>
            <w:r w:rsidRPr="00D25419">
              <w:rPr>
                <w:rFonts w:ascii="Times New Roman" w:hAnsi="Times New Roman" w:cs="Times New Roman"/>
                <w:sz w:val="24"/>
                <w:szCs w:val="24"/>
              </w:rPr>
              <w:t>):</w:t>
            </w:r>
          </w:p>
          <w:p w14:paraId="67F99043" w14:textId="77777777" w:rsidR="00ED14BC" w:rsidRPr="00D25419" w:rsidRDefault="00ED14BC" w:rsidP="00D25419">
            <w:pPr>
              <w:spacing w:after="0" w:line="240" w:lineRule="auto"/>
              <w:jc w:val="both"/>
              <w:rPr>
                <w:rFonts w:ascii="Times New Roman" w:hAnsi="Times New Roman" w:cs="Times New Roman"/>
                <w:sz w:val="24"/>
                <w:szCs w:val="24"/>
              </w:rPr>
            </w:pPr>
            <w:r w:rsidRPr="00D25419">
              <w:rPr>
                <w:rFonts w:ascii="Times New Roman" w:hAnsi="Times New Roman" w:cs="Times New Roman"/>
                <w:sz w:val="24"/>
                <w:szCs w:val="24"/>
              </w:rPr>
              <w:t>ne mažiau kaip du rodikliai paskutinę finansinę dieną viršija dydžius:</w:t>
            </w:r>
          </w:p>
          <w:p w14:paraId="6C204D94" w14:textId="77777777" w:rsidR="00ED14BC" w:rsidRPr="00D25419" w:rsidRDefault="00ED14BC" w:rsidP="00D25419">
            <w:pPr>
              <w:spacing w:after="0" w:line="240" w:lineRule="auto"/>
              <w:jc w:val="both"/>
              <w:rPr>
                <w:rFonts w:ascii="Times New Roman" w:hAnsi="Times New Roman" w:cs="Times New Roman"/>
                <w:sz w:val="24"/>
                <w:szCs w:val="24"/>
              </w:rPr>
            </w:pPr>
            <w:r w:rsidRPr="00D25419">
              <w:rPr>
                <w:rFonts w:ascii="Times New Roman" w:hAnsi="Times New Roman" w:cs="Times New Roman"/>
                <w:sz w:val="24"/>
                <w:szCs w:val="24"/>
              </w:rPr>
              <w:t>1) Balanse nurodyto turto vertė 20 000 000 Eur (dvidešimt milijonų Eur);</w:t>
            </w:r>
          </w:p>
          <w:p w14:paraId="2E4D0E8B" w14:textId="77777777" w:rsidR="00ED14BC" w:rsidRPr="00D25419" w:rsidRDefault="00ED14BC" w:rsidP="00D25419">
            <w:pPr>
              <w:spacing w:after="0" w:line="240" w:lineRule="auto"/>
              <w:jc w:val="both"/>
              <w:rPr>
                <w:rFonts w:ascii="Times New Roman" w:hAnsi="Times New Roman" w:cs="Times New Roman"/>
                <w:sz w:val="24"/>
                <w:szCs w:val="24"/>
              </w:rPr>
            </w:pPr>
            <w:r w:rsidRPr="00D25419">
              <w:rPr>
                <w:rFonts w:ascii="Times New Roman" w:hAnsi="Times New Roman" w:cs="Times New Roman"/>
                <w:sz w:val="24"/>
                <w:szCs w:val="24"/>
              </w:rPr>
              <w:t>2) Pardavimo  grynosios pajamos per ataskaitinius metus – 40 000 000 Eur (keturiasdešimt milijonų Eur);</w:t>
            </w:r>
          </w:p>
          <w:p w14:paraId="1D0461F6" w14:textId="667D01F6" w:rsidR="00ED14BC" w:rsidRPr="00D25419" w:rsidRDefault="00ED14BC" w:rsidP="00D25419">
            <w:pPr>
              <w:spacing w:after="0" w:line="240" w:lineRule="auto"/>
              <w:jc w:val="both"/>
              <w:rPr>
                <w:rFonts w:ascii="Times New Roman" w:hAnsi="Times New Roman" w:cs="Times New Roman"/>
                <w:bCs/>
                <w:sz w:val="24"/>
                <w:szCs w:val="24"/>
              </w:rPr>
            </w:pPr>
            <w:r w:rsidRPr="00D25419">
              <w:rPr>
                <w:rFonts w:ascii="Times New Roman" w:hAnsi="Times New Roman" w:cs="Times New Roman"/>
                <w:sz w:val="24"/>
                <w:szCs w:val="24"/>
              </w:rPr>
              <w:lastRenderedPageBreak/>
              <w:t>3) Vidutinis metinis darbuotojų skaičius pagal sąrašą per ataskaitinius finansinius metus – 250 (du šimtai penkiasdešimt) darbuotojų.</w:t>
            </w:r>
          </w:p>
        </w:tc>
        <w:tc>
          <w:tcPr>
            <w:tcW w:w="5529" w:type="dxa"/>
          </w:tcPr>
          <w:p w14:paraId="2C5ECC9E" w14:textId="020486D6" w:rsidR="00ED14BC" w:rsidRPr="00D25419" w:rsidRDefault="00ED14BC" w:rsidP="00D25419">
            <w:pPr>
              <w:tabs>
                <w:tab w:val="left" w:pos="286"/>
              </w:tabs>
              <w:spacing w:after="0" w:line="240" w:lineRule="auto"/>
              <w:ind w:left="2"/>
              <w:contextualSpacing/>
              <w:jc w:val="both"/>
              <w:rPr>
                <w:rFonts w:ascii="Times New Roman" w:hAnsi="Times New Roman" w:cs="Times New Roman"/>
                <w:bCs/>
                <w:color w:val="000000"/>
                <w:sz w:val="24"/>
                <w:szCs w:val="24"/>
              </w:rPr>
            </w:pPr>
            <w:r w:rsidRPr="00D25419">
              <w:rPr>
                <w:rFonts w:ascii="Times New Roman" w:hAnsi="Times New Roman" w:cs="Times New Roman"/>
                <w:bCs/>
                <w:color w:val="000000"/>
                <w:sz w:val="24"/>
                <w:szCs w:val="24"/>
              </w:rPr>
              <w:lastRenderedPageBreak/>
              <w:t>1) Tiekėjas privalo pateikti siūlomų specialistų sąrašą (</w:t>
            </w:r>
            <w:r w:rsidR="00E075EA" w:rsidRPr="00D25419">
              <w:rPr>
                <w:rFonts w:ascii="Times New Roman" w:hAnsi="Times New Roman" w:cs="Times New Roman"/>
                <w:bCs/>
                <w:color w:val="000000"/>
                <w:sz w:val="24"/>
                <w:szCs w:val="24"/>
              </w:rPr>
              <w:t xml:space="preserve">užpildant </w:t>
            </w:r>
            <w:r w:rsidR="00E075EA">
              <w:rPr>
                <w:rFonts w:ascii="Times New Roman" w:hAnsi="Times New Roman" w:cs="Times New Roman"/>
                <w:bCs/>
                <w:color w:val="000000"/>
                <w:sz w:val="24"/>
                <w:szCs w:val="24"/>
              </w:rPr>
              <w:t>SPS</w:t>
            </w:r>
            <w:r w:rsidR="00E075EA" w:rsidRPr="00D25419">
              <w:rPr>
                <w:rFonts w:ascii="Times New Roman" w:hAnsi="Times New Roman" w:cs="Times New Roman"/>
                <w:bCs/>
                <w:color w:val="000000"/>
                <w:sz w:val="24"/>
                <w:szCs w:val="24"/>
              </w:rPr>
              <w:t xml:space="preserve"> </w:t>
            </w:r>
            <w:r w:rsidR="00E075EA">
              <w:rPr>
                <w:rFonts w:ascii="Times New Roman" w:hAnsi="Times New Roman" w:cs="Times New Roman"/>
                <w:bCs/>
                <w:color w:val="000000"/>
                <w:sz w:val="24"/>
                <w:szCs w:val="24"/>
              </w:rPr>
              <w:t>12</w:t>
            </w:r>
            <w:r w:rsidR="00E075EA" w:rsidRPr="00D25419">
              <w:rPr>
                <w:rFonts w:ascii="Times New Roman" w:hAnsi="Times New Roman" w:cs="Times New Roman"/>
                <w:bCs/>
                <w:color w:val="000000"/>
                <w:sz w:val="24"/>
                <w:szCs w:val="24"/>
              </w:rPr>
              <w:t xml:space="preserve"> priedą ir, jei taikoma, </w:t>
            </w:r>
            <w:r w:rsidR="00E075EA">
              <w:rPr>
                <w:rFonts w:ascii="Times New Roman" w:hAnsi="Times New Roman" w:cs="Times New Roman"/>
                <w:bCs/>
                <w:color w:val="000000"/>
                <w:sz w:val="24"/>
                <w:szCs w:val="24"/>
              </w:rPr>
              <w:t>SPS 10 ir 11</w:t>
            </w:r>
            <w:r w:rsidR="00E075EA" w:rsidRPr="00D25419">
              <w:rPr>
                <w:rFonts w:ascii="Times New Roman" w:hAnsi="Times New Roman" w:cs="Times New Roman"/>
                <w:bCs/>
                <w:color w:val="000000"/>
                <w:sz w:val="24"/>
                <w:szCs w:val="24"/>
              </w:rPr>
              <w:t xml:space="preserve"> priedą</w:t>
            </w:r>
            <w:r w:rsidRPr="00D25419">
              <w:rPr>
                <w:rFonts w:ascii="Times New Roman" w:hAnsi="Times New Roman" w:cs="Times New Roman"/>
                <w:bCs/>
                <w:color w:val="000000"/>
                <w:sz w:val="24"/>
                <w:szCs w:val="24"/>
              </w:rPr>
              <w:t xml:space="preserve">). </w:t>
            </w:r>
          </w:p>
          <w:p w14:paraId="4BDCA6C2" w14:textId="632C4F64" w:rsidR="00ED14BC" w:rsidRPr="00D25419" w:rsidRDefault="00ED14BC" w:rsidP="00D25419">
            <w:pPr>
              <w:tabs>
                <w:tab w:val="left" w:pos="286"/>
              </w:tabs>
              <w:spacing w:after="0" w:line="240" w:lineRule="auto"/>
              <w:ind w:left="2"/>
              <w:contextualSpacing/>
              <w:jc w:val="both"/>
              <w:rPr>
                <w:rFonts w:ascii="Times New Roman" w:hAnsi="Times New Roman" w:cs="Times New Roman"/>
                <w:bCs/>
                <w:sz w:val="24"/>
                <w:szCs w:val="24"/>
              </w:rPr>
            </w:pPr>
            <w:r w:rsidRPr="00D25419">
              <w:rPr>
                <w:rFonts w:ascii="Times New Roman" w:hAnsi="Times New Roman" w:cs="Times New Roman"/>
                <w:bCs/>
                <w:sz w:val="24"/>
                <w:szCs w:val="24"/>
              </w:rPr>
              <w:t xml:space="preserve">2) Iš tiekėjo nereikalaujama pateikti kvalifikacijos atestato ar teisės pripažinimo dokumento, jeigu atitinkamas dokumentas yra išduotas Lietuvos Respublikoje. Tiekėjas </w:t>
            </w:r>
            <w:r w:rsidR="00AB6E1A">
              <w:rPr>
                <w:rFonts w:ascii="Times New Roman" w:hAnsi="Times New Roman" w:cs="Times New Roman"/>
                <w:bCs/>
                <w:sz w:val="24"/>
                <w:szCs w:val="24"/>
              </w:rPr>
              <w:t>SPS 12</w:t>
            </w:r>
            <w:r w:rsidR="00AB6E1A" w:rsidRPr="00D25419">
              <w:rPr>
                <w:rFonts w:ascii="Times New Roman" w:hAnsi="Times New Roman" w:cs="Times New Roman"/>
                <w:bCs/>
                <w:sz w:val="24"/>
                <w:szCs w:val="24"/>
              </w:rPr>
              <w:t xml:space="preserve"> priede </w:t>
            </w:r>
            <w:r w:rsidRPr="00D25419">
              <w:rPr>
                <w:rFonts w:ascii="Times New Roman" w:hAnsi="Times New Roman" w:cs="Times New Roman"/>
                <w:bCs/>
                <w:sz w:val="24"/>
                <w:szCs w:val="24"/>
              </w:rPr>
              <w:t xml:space="preserve">nurodo atestato ar teisės pripažinimo dokumento, įrodančio teisę verstis atitinkama veikla, numerį, o </w:t>
            </w:r>
            <w:r w:rsidR="00182331" w:rsidRPr="00D25419">
              <w:rPr>
                <w:rFonts w:ascii="Times New Roman" w:hAnsi="Times New Roman" w:cs="Times New Roman"/>
                <w:bCs/>
                <w:sz w:val="24"/>
                <w:szCs w:val="24"/>
              </w:rPr>
              <w:t>L</w:t>
            </w:r>
            <w:r w:rsidR="00182331">
              <w:rPr>
                <w:rFonts w:ascii="Times New Roman" w:hAnsi="Times New Roman" w:cs="Times New Roman"/>
                <w:bCs/>
                <w:sz w:val="24"/>
                <w:szCs w:val="24"/>
              </w:rPr>
              <w:t>T</w:t>
            </w:r>
            <w:r w:rsidR="00182331" w:rsidRPr="00D25419">
              <w:rPr>
                <w:rFonts w:ascii="Times New Roman" w:hAnsi="Times New Roman" w:cs="Times New Roman"/>
                <w:bCs/>
                <w:sz w:val="24"/>
                <w:szCs w:val="24"/>
              </w:rPr>
              <w:t>OU</w:t>
            </w:r>
            <w:r w:rsidRPr="00D25419">
              <w:rPr>
                <w:rFonts w:ascii="Times New Roman" w:hAnsi="Times New Roman" w:cs="Times New Roman"/>
                <w:bCs/>
                <w:sz w:val="24"/>
                <w:szCs w:val="24"/>
              </w:rPr>
              <w:t xml:space="preserve"> patikrins duomenis Draudimo brokerių rūmų narių sąraše adresu: </w:t>
            </w:r>
            <w:hyperlink r:id="rId14" w:history="1">
              <w:r w:rsidRPr="00D25419">
                <w:rPr>
                  <w:rStyle w:val="Hyperlink"/>
                  <w:rFonts w:ascii="Times New Roman" w:hAnsi="Times New Roman" w:cs="Times New Roman"/>
                  <w:bCs/>
                  <w:sz w:val="24"/>
                  <w:szCs w:val="24"/>
                </w:rPr>
                <w:t>http://www.dbr.lt/naryste</w:t>
              </w:r>
            </w:hyperlink>
            <w:r w:rsidRPr="00D25419">
              <w:rPr>
                <w:rFonts w:ascii="Times New Roman" w:hAnsi="Times New Roman" w:cs="Times New Roman"/>
                <w:bCs/>
                <w:sz w:val="24"/>
                <w:szCs w:val="24"/>
              </w:rPr>
              <w:t xml:space="preserve">. </w:t>
            </w:r>
          </w:p>
          <w:p w14:paraId="70A55DCC" w14:textId="77777777" w:rsidR="00ED14BC" w:rsidRDefault="00ED14BC" w:rsidP="00D25419">
            <w:pPr>
              <w:tabs>
                <w:tab w:val="left" w:pos="286"/>
              </w:tabs>
              <w:spacing w:after="0" w:line="240" w:lineRule="auto"/>
              <w:ind w:left="2"/>
              <w:contextualSpacing/>
              <w:jc w:val="both"/>
              <w:rPr>
                <w:rFonts w:ascii="Times New Roman" w:hAnsi="Times New Roman" w:cs="Times New Roman"/>
                <w:bCs/>
                <w:color w:val="000000"/>
                <w:sz w:val="24"/>
                <w:szCs w:val="24"/>
              </w:rPr>
            </w:pPr>
            <w:r w:rsidRPr="00D25419">
              <w:rPr>
                <w:rFonts w:ascii="Times New Roman" w:hAnsi="Times New Roman" w:cs="Times New Roman"/>
                <w:bCs/>
                <w:color w:val="000000"/>
                <w:sz w:val="24"/>
                <w:szCs w:val="24"/>
              </w:rPr>
              <w:t xml:space="preserve">Kitos valstybės specialistas bus laikomas turinčiu teisę teikti draudimo tarpininko (brokerio) paslaugas, jeigu jis pateikia šalies, kurioje yra registruotas tiekėjas, ar šalies, iš kurios jis atvyko, draudimo veiklą prižiūrinčios ar kitos institucijos išduotą galiojančią licenciją, pažymėjimą, deklaraciją ar nuorodą į kitos valstybės prižiūrinčios draudimo veiklą duomenų </w:t>
            </w:r>
            <w:r w:rsidRPr="00D25419">
              <w:rPr>
                <w:rFonts w:ascii="Times New Roman" w:hAnsi="Times New Roman" w:cs="Times New Roman"/>
                <w:bCs/>
                <w:color w:val="000000"/>
                <w:sz w:val="24"/>
                <w:szCs w:val="24"/>
              </w:rPr>
              <w:lastRenderedPageBreak/>
              <w:t>registrą (nuorodą) įrodant, jog jam suteikta teisė verstis draudimo tarpininko (brokerio) veikla.</w:t>
            </w:r>
          </w:p>
          <w:p w14:paraId="4C2ED6AF" w14:textId="024A775C" w:rsidR="002E73D1" w:rsidRPr="00D25419" w:rsidRDefault="002E73D1" w:rsidP="00D25419">
            <w:pPr>
              <w:tabs>
                <w:tab w:val="left" w:pos="286"/>
              </w:tabs>
              <w:spacing w:after="0" w:line="240" w:lineRule="auto"/>
              <w:ind w:left="2"/>
              <w:contextualSpacing/>
              <w:jc w:val="both"/>
              <w:rPr>
                <w:rFonts w:ascii="Times New Roman" w:hAnsi="Times New Roman" w:cs="Times New Roman"/>
                <w:b/>
                <w:color w:val="000000"/>
                <w:sz w:val="24"/>
                <w:szCs w:val="24"/>
              </w:rPr>
            </w:pPr>
            <w:r w:rsidRPr="001F1EB0">
              <w:rPr>
                <w:rFonts w:ascii="Times New Roman" w:hAnsi="Times New Roman" w:cs="Times New Roman"/>
                <w:bCs/>
                <w:color w:val="000000"/>
                <w:sz w:val="24"/>
                <w:szCs w:val="24"/>
              </w:rPr>
              <w:t>3)</w:t>
            </w:r>
            <w:r>
              <w:rPr>
                <w:rFonts w:ascii="Times New Roman" w:hAnsi="Times New Roman" w:cs="Times New Roman"/>
                <w:bCs/>
                <w:color w:val="000000"/>
                <w:sz w:val="24"/>
                <w:szCs w:val="24"/>
              </w:rPr>
              <w:t xml:space="preserve"> U</w:t>
            </w:r>
            <w:r w:rsidRPr="002E73D1">
              <w:rPr>
                <w:rFonts w:ascii="Times New Roman" w:hAnsi="Times New Roman" w:cs="Times New Roman"/>
                <w:bCs/>
                <w:color w:val="000000"/>
                <w:sz w:val="24"/>
                <w:szCs w:val="24"/>
              </w:rPr>
              <w:t>žsakovų (tiek viešųjų, tiek privačiųjų) pažy</w:t>
            </w:r>
            <w:r>
              <w:rPr>
                <w:rFonts w:ascii="Times New Roman" w:hAnsi="Times New Roman" w:cs="Times New Roman"/>
                <w:bCs/>
                <w:color w:val="000000"/>
                <w:sz w:val="24"/>
                <w:szCs w:val="24"/>
              </w:rPr>
              <w:t>mo</w:t>
            </w:r>
            <w:r w:rsidRPr="002E73D1">
              <w:rPr>
                <w:rFonts w:ascii="Times New Roman" w:hAnsi="Times New Roman" w:cs="Times New Roman"/>
                <w:bCs/>
                <w:color w:val="000000"/>
                <w:sz w:val="24"/>
                <w:szCs w:val="24"/>
              </w:rPr>
              <w:t>s ir/ar kiti dokumentai patvirtinan</w:t>
            </w:r>
            <w:r>
              <w:rPr>
                <w:rFonts w:ascii="Times New Roman" w:hAnsi="Times New Roman" w:cs="Times New Roman"/>
                <w:bCs/>
                <w:color w:val="000000"/>
                <w:sz w:val="24"/>
                <w:szCs w:val="24"/>
              </w:rPr>
              <w:t>tys</w:t>
            </w:r>
            <w:r w:rsidRPr="002E73D1">
              <w:rPr>
                <w:rFonts w:ascii="Times New Roman" w:hAnsi="Times New Roman" w:cs="Times New Roman"/>
                <w:bCs/>
                <w:color w:val="000000"/>
                <w:sz w:val="24"/>
                <w:szCs w:val="24"/>
              </w:rPr>
              <w:t xml:space="preserve"> atitiktį nustatytam reikalavimui</w:t>
            </w:r>
            <w:r w:rsidRPr="00190DD8">
              <w:rPr>
                <w:rFonts w:ascii="Times New Roman" w:hAnsi="Times New Roman" w:cs="Times New Roman"/>
                <w:bCs/>
                <w:color w:val="000000"/>
                <w:sz w:val="24"/>
                <w:szCs w:val="24"/>
              </w:rPr>
              <w:t>.</w:t>
            </w:r>
          </w:p>
        </w:tc>
        <w:tc>
          <w:tcPr>
            <w:tcW w:w="3543" w:type="dxa"/>
            <w:vMerge/>
          </w:tcPr>
          <w:p w14:paraId="3BEED9E1" w14:textId="77777777" w:rsidR="00ED14BC" w:rsidRPr="00D25419" w:rsidRDefault="00ED14BC" w:rsidP="00D25419">
            <w:pPr>
              <w:pStyle w:val="Heading2"/>
              <w:keepNext w:val="0"/>
              <w:keepLines w:val="0"/>
              <w:tabs>
                <w:tab w:val="left" w:pos="284"/>
              </w:tabs>
              <w:spacing w:before="0" w:line="240" w:lineRule="auto"/>
              <w:ind w:right="-23"/>
              <w:jc w:val="both"/>
              <w:rPr>
                <w:rFonts w:ascii="Times New Roman" w:hAnsi="Times New Roman" w:cs="Times New Roman"/>
                <w:color w:val="auto"/>
                <w:sz w:val="24"/>
                <w:szCs w:val="24"/>
              </w:rPr>
            </w:pPr>
          </w:p>
        </w:tc>
      </w:tr>
      <w:tr w:rsidR="00ED14BC" w:rsidRPr="00D25419" w14:paraId="468BA71C" w14:textId="77777777" w:rsidTr="72C74EDD">
        <w:tc>
          <w:tcPr>
            <w:tcW w:w="700" w:type="dxa"/>
          </w:tcPr>
          <w:p w14:paraId="33AC9981" w14:textId="49E3BBBC" w:rsidR="00ED14BC" w:rsidRPr="00D25419" w:rsidRDefault="00ED14BC" w:rsidP="00D25419">
            <w:pPr>
              <w:spacing w:after="0" w:line="240" w:lineRule="auto"/>
              <w:jc w:val="center"/>
              <w:rPr>
                <w:rFonts w:ascii="Times New Roman" w:hAnsi="Times New Roman" w:cs="Times New Roman"/>
                <w:sz w:val="24"/>
                <w:szCs w:val="24"/>
              </w:rPr>
            </w:pPr>
            <w:r w:rsidRPr="00D25419">
              <w:rPr>
                <w:rFonts w:ascii="Times New Roman" w:hAnsi="Times New Roman" w:cs="Times New Roman"/>
                <w:sz w:val="24"/>
                <w:szCs w:val="24"/>
              </w:rPr>
              <w:t>2.5.</w:t>
            </w:r>
          </w:p>
        </w:tc>
        <w:tc>
          <w:tcPr>
            <w:tcW w:w="4965" w:type="dxa"/>
            <w:tcBorders>
              <w:left w:val="single" w:sz="4" w:space="0" w:color="000000" w:themeColor="text1"/>
              <w:right w:val="single" w:sz="4" w:space="0" w:color="auto"/>
            </w:tcBorders>
          </w:tcPr>
          <w:p w14:paraId="050531A2" w14:textId="6460A494" w:rsidR="00ED14BC" w:rsidRPr="00D25419" w:rsidRDefault="00ED14BC" w:rsidP="00D25419">
            <w:pPr>
              <w:tabs>
                <w:tab w:val="left" w:pos="567"/>
              </w:tabs>
              <w:spacing w:after="0" w:line="240" w:lineRule="auto"/>
              <w:jc w:val="both"/>
              <w:rPr>
                <w:rFonts w:ascii="Times New Roman" w:hAnsi="Times New Roman" w:cs="Times New Roman"/>
                <w:color w:val="000000" w:themeColor="text1"/>
                <w:sz w:val="24"/>
                <w:szCs w:val="24"/>
              </w:rPr>
            </w:pPr>
            <w:r w:rsidRPr="00D25419">
              <w:rPr>
                <w:rFonts w:ascii="Times New Roman" w:hAnsi="Times New Roman" w:cs="Times New Roman"/>
                <w:color w:val="000000" w:themeColor="text1"/>
                <w:sz w:val="24"/>
                <w:szCs w:val="24"/>
              </w:rPr>
              <w:t>Tiekėjas turi pasiūlyti bent vieną</w:t>
            </w:r>
            <w:r w:rsidR="00262311">
              <w:rPr>
                <w:rFonts w:ascii="Times New Roman" w:hAnsi="Times New Roman" w:cs="Times New Roman"/>
                <w:sz w:val="24"/>
                <w:szCs w:val="24"/>
              </w:rPr>
              <w:t>*</w:t>
            </w:r>
            <w:r w:rsidRPr="00D25419">
              <w:rPr>
                <w:rFonts w:ascii="Times New Roman" w:hAnsi="Times New Roman" w:cs="Times New Roman"/>
                <w:color w:val="000000" w:themeColor="text1"/>
                <w:sz w:val="24"/>
                <w:szCs w:val="24"/>
              </w:rPr>
              <w:t xml:space="preserve"> </w:t>
            </w:r>
            <w:r w:rsidRPr="00D25419">
              <w:rPr>
                <w:rFonts w:ascii="Times New Roman" w:hAnsi="Times New Roman" w:cs="Times New Roman"/>
                <w:b/>
                <w:bCs/>
                <w:i/>
                <w:iCs/>
                <w:color w:val="000000" w:themeColor="text1"/>
                <w:sz w:val="24"/>
                <w:szCs w:val="24"/>
              </w:rPr>
              <w:t>transporto priemonių  draudimo, kuris apima privalomojo valdytojų civilinės atsakomybės,  specialistą</w:t>
            </w:r>
            <w:r w:rsidRPr="00D25419">
              <w:rPr>
                <w:rFonts w:ascii="Times New Roman" w:hAnsi="Times New Roman" w:cs="Times New Roman"/>
                <w:color w:val="000000" w:themeColor="text1"/>
                <w:sz w:val="24"/>
                <w:szCs w:val="24"/>
              </w:rPr>
              <w:t>, kuris laimėjimo atveju bus skiriamas Sutarties vykdymui ir kuris:</w:t>
            </w:r>
          </w:p>
          <w:p w14:paraId="334DCD53" w14:textId="77777777" w:rsidR="00ED14BC" w:rsidRPr="00D25419" w:rsidRDefault="00ED14BC" w:rsidP="00D25419">
            <w:pPr>
              <w:tabs>
                <w:tab w:val="left" w:pos="567"/>
              </w:tabs>
              <w:spacing w:after="0" w:line="240" w:lineRule="auto"/>
              <w:jc w:val="both"/>
              <w:rPr>
                <w:rFonts w:ascii="Times New Roman" w:hAnsi="Times New Roman" w:cs="Times New Roman"/>
                <w:color w:val="000000" w:themeColor="text1"/>
                <w:sz w:val="24"/>
                <w:szCs w:val="24"/>
              </w:rPr>
            </w:pPr>
            <w:r w:rsidRPr="00D25419">
              <w:rPr>
                <w:rFonts w:ascii="Times New Roman" w:hAnsi="Times New Roman" w:cs="Times New Roman"/>
                <w:color w:val="000000" w:themeColor="text1"/>
                <w:sz w:val="24"/>
                <w:szCs w:val="24"/>
              </w:rPr>
              <w:t>1) turi teisę teikti paslaugas;</w:t>
            </w:r>
          </w:p>
          <w:p w14:paraId="4ACAA8D7" w14:textId="69E94F96" w:rsidR="00ED14BC" w:rsidRPr="00D25419" w:rsidRDefault="00ED14BC" w:rsidP="00D25419">
            <w:pPr>
              <w:tabs>
                <w:tab w:val="left" w:pos="567"/>
              </w:tabs>
              <w:spacing w:after="0" w:line="240" w:lineRule="auto"/>
              <w:jc w:val="both"/>
              <w:rPr>
                <w:rFonts w:ascii="Times New Roman" w:hAnsi="Times New Roman" w:cs="Times New Roman"/>
                <w:color w:val="000000" w:themeColor="text1"/>
                <w:sz w:val="24"/>
                <w:szCs w:val="24"/>
              </w:rPr>
            </w:pPr>
            <w:r w:rsidRPr="00D25419">
              <w:rPr>
                <w:rFonts w:ascii="Times New Roman" w:hAnsi="Times New Roman" w:cs="Times New Roman"/>
                <w:color w:val="000000" w:themeColor="text1"/>
                <w:sz w:val="24"/>
                <w:szCs w:val="24"/>
              </w:rPr>
              <w:t xml:space="preserve">2) </w:t>
            </w:r>
            <w:r w:rsidRPr="00D25419">
              <w:rPr>
                <w:rFonts w:ascii="Times New Roman" w:hAnsi="Times New Roman" w:cs="Times New Roman"/>
                <w:sz w:val="24"/>
                <w:szCs w:val="24"/>
              </w:rPr>
              <w:t>p</w:t>
            </w:r>
            <w:r w:rsidRPr="00D25419">
              <w:rPr>
                <w:rFonts w:ascii="Times New Roman" w:hAnsi="Times New Roman" w:cs="Times New Roman"/>
                <w:color w:val="000000" w:themeColor="text1"/>
                <w:sz w:val="24"/>
                <w:szCs w:val="24"/>
              </w:rPr>
              <w:t xml:space="preserve">er pastaruosius 3 (trejus) metus iki pasiūlymų pateikimo termino pabaigos </w:t>
            </w:r>
            <w:r w:rsidRPr="00D25419">
              <w:rPr>
                <w:rFonts w:ascii="Times New Roman" w:hAnsi="Times New Roman" w:cs="Times New Roman"/>
                <w:sz w:val="24"/>
                <w:szCs w:val="24"/>
              </w:rPr>
              <w:t>turi draudimo tarpininko (brokerio) patirties įgyvendinus</w:t>
            </w:r>
            <w:r w:rsidRPr="00D25419">
              <w:rPr>
                <w:rFonts w:ascii="Times New Roman" w:hAnsi="Times New Roman" w:cs="Times New Roman"/>
                <w:color w:val="000000" w:themeColor="text1"/>
                <w:sz w:val="24"/>
                <w:szCs w:val="24"/>
              </w:rPr>
              <w:t xml:space="preserve"> ne mažiau kaip vieną </w:t>
            </w:r>
            <w:r w:rsidRPr="00D25419">
              <w:rPr>
                <w:rFonts w:ascii="Times New Roman" w:hAnsi="Times New Roman" w:cs="Times New Roman"/>
                <w:b/>
                <w:bCs/>
                <w:color w:val="000000" w:themeColor="text1"/>
                <w:sz w:val="24"/>
                <w:szCs w:val="24"/>
              </w:rPr>
              <w:t xml:space="preserve">privalomojo valdytojų civilinės atsakomybės </w:t>
            </w:r>
            <w:r w:rsidRPr="00D25419">
              <w:rPr>
                <w:rFonts w:ascii="Times New Roman" w:hAnsi="Times New Roman" w:cs="Times New Roman"/>
                <w:color w:val="000000" w:themeColor="text1"/>
                <w:sz w:val="24"/>
                <w:szCs w:val="24"/>
              </w:rPr>
              <w:t>draudimo sutartį, kai apdrausta ne mažiau kaip 50 (penkiasdešimt) transporto priemonių.</w:t>
            </w:r>
          </w:p>
          <w:p w14:paraId="7F89C712" w14:textId="77777777" w:rsidR="00ED14BC" w:rsidRPr="00D25419" w:rsidRDefault="00ED14BC" w:rsidP="00D25419">
            <w:pPr>
              <w:spacing w:after="0" w:line="240" w:lineRule="auto"/>
              <w:jc w:val="both"/>
              <w:rPr>
                <w:rFonts w:ascii="Times New Roman" w:hAnsi="Times New Roman" w:cs="Times New Roman"/>
                <w:bCs/>
                <w:sz w:val="24"/>
                <w:szCs w:val="24"/>
              </w:rPr>
            </w:pPr>
          </w:p>
        </w:tc>
        <w:tc>
          <w:tcPr>
            <w:tcW w:w="5529" w:type="dxa"/>
          </w:tcPr>
          <w:p w14:paraId="5BBC2914" w14:textId="08314494" w:rsidR="00ED14BC" w:rsidRPr="00D25419" w:rsidRDefault="00ED14BC" w:rsidP="00D25419">
            <w:pPr>
              <w:tabs>
                <w:tab w:val="left" w:pos="286"/>
              </w:tabs>
              <w:spacing w:after="0" w:line="240" w:lineRule="auto"/>
              <w:ind w:left="2"/>
              <w:contextualSpacing/>
              <w:jc w:val="both"/>
              <w:rPr>
                <w:rFonts w:ascii="Times New Roman" w:hAnsi="Times New Roman" w:cs="Times New Roman"/>
                <w:color w:val="000000" w:themeColor="text1"/>
                <w:sz w:val="24"/>
                <w:szCs w:val="24"/>
              </w:rPr>
            </w:pPr>
            <w:r w:rsidRPr="00D25419">
              <w:rPr>
                <w:rFonts w:ascii="Times New Roman" w:hAnsi="Times New Roman" w:cs="Times New Roman"/>
                <w:color w:val="000000" w:themeColor="text1"/>
                <w:sz w:val="24"/>
                <w:szCs w:val="24"/>
              </w:rPr>
              <w:t>1) Tiekėjas privalo pateikti siūlomų specialistų sąrašą (</w:t>
            </w:r>
            <w:r w:rsidR="00E075EA" w:rsidRPr="00D25419">
              <w:rPr>
                <w:rFonts w:ascii="Times New Roman" w:hAnsi="Times New Roman" w:cs="Times New Roman"/>
                <w:bCs/>
                <w:color w:val="000000"/>
                <w:sz w:val="24"/>
                <w:szCs w:val="24"/>
              </w:rPr>
              <w:t xml:space="preserve">užpildant </w:t>
            </w:r>
            <w:r w:rsidR="00E075EA">
              <w:rPr>
                <w:rFonts w:ascii="Times New Roman" w:hAnsi="Times New Roman" w:cs="Times New Roman"/>
                <w:bCs/>
                <w:color w:val="000000"/>
                <w:sz w:val="24"/>
                <w:szCs w:val="24"/>
              </w:rPr>
              <w:t>SPS</w:t>
            </w:r>
            <w:r w:rsidR="00E075EA" w:rsidRPr="00D25419">
              <w:rPr>
                <w:rFonts w:ascii="Times New Roman" w:hAnsi="Times New Roman" w:cs="Times New Roman"/>
                <w:bCs/>
                <w:color w:val="000000"/>
                <w:sz w:val="24"/>
                <w:szCs w:val="24"/>
              </w:rPr>
              <w:t xml:space="preserve"> </w:t>
            </w:r>
            <w:r w:rsidR="00E075EA">
              <w:rPr>
                <w:rFonts w:ascii="Times New Roman" w:hAnsi="Times New Roman" w:cs="Times New Roman"/>
                <w:bCs/>
                <w:color w:val="000000"/>
                <w:sz w:val="24"/>
                <w:szCs w:val="24"/>
              </w:rPr>
              <w:t>12</w:t>
            </w:r>
            <w:r w:rsidR="00E075EA" w:rsidRPr="00D25419">
              <w:rPr>
                <w:rFonts w:ascii="Times New Roman" w:hAnsi="Times New Roman" w:cs="Times New Roman"/>
                <w:bCs/>
                <w:color w:val="000000"/>
                <w:sz w:val="24"/>
                <w:szCs w:val="24"/>
              </w:rPr>
              <w:t xml:space="preserve"> priedą ir, jei taikoma, </w:t>
            </w:r>
            <w:r w:rsidR="00E075EA">
              <w:rPr>
                <w:rFonts w:ascii="Times New Roman" w:hAnsi="Times New Roman" w:cs="Times New Roman"/>
                <w:bCs/>
                <w:color w:val="000000"/>
                <w:sz w:val="24"/>
                <w:szCs w:val="24"/>
              </w:rPr>
              <w:t>SPS 10 ir 11</w:t>
            </w:r>
            <w:r w:rsidR="00E075EA" w:rsidRPr="00D25419">
              <w:rPr>
                <w:rFonts w:ascii="Times New Roman" w:hAnsi="Times New Roman" w:cs="Times New Roman"/>
                <w:bCs/>
                <w:color w:val="000000"/>
                <w:sz w:val="24"/>
                <w:szCs w:val="24"/>
              </w:rPr>
              <w:t xml:space="preserve"> priedą</w:t>
            </w:r>
            <w:r w:rsidRPr="00D25419">
              <w:rPr>
                <w:rFonts w:ascii="Times New Roman" w:hAnsi="Times New Roman" w:cs="Times New Roman"/>
                <w:color w:val="000000" w:themeColor="text1"/>
                <w:sz w:val="24"/>
                <w:szCs w:val="24"/>
              </w:rPr>
              <w:t xml:space="preserve">). </w:t>
            </w:r>
          </w:p>
          <w:p w14:paraId="5C80D076" w14:textId="1BCEBFC3" w:rsidR="00ED14BC" w:rsidRPr="00D25419" w:rsidRDefault="00ED14BC" w:rsidP="00D25419">
            <w:pPr>
              <w:tabs>
                <w:tab w:val="left" w:pos="286"/>
              </w:tabs>
              <w:spacing w:after="0" w:line="240" w:lineRule="auto"/>
              <w:ind w:left="2"/>
              <w:contextualSpacing/>
              <w:jc w:val="both"/>
              <w:rPr>
                <w:rFonts w:ascii="Times New Roman" w:hAnsi="Times New Roman" w:cs="Times New Roman"/>
                <w:sz w:val="24"/>
                <w:szCs w:val="24"/>
              </w:rPr>
            </w:pPr>
            <w:r w:rsidRPr="00D25419">
              <w:rPr>
                <w:rFonts w:ascii="Times New Roman" w:hAnsi="Times New Roman" w:cs="Times New Roman"/>
                <w:sz w:val="24"/>
                <w:szCs w:val="24"/>
              </w:rPr>
              <w:t xml:space="preserve">2) Iš tiekėjo nereikalaujama pateikti kvalifikacijos atestato ar teisės pripažinimo dokumento, jeigu atitinkamas dokumentas yra išduotas Lietuvos Respublikoje. Tiekėjas </w:t>
            </w:r>
            <w:r w:rsidR="00AB6E1A">
              <w:rPr>
                <w:rFonts w:ascii="Times New Roman" w:hAnsi="Times New Roman" w:cs="Times New Roman"/>
                <w:bCs/>
                <w:sz w:val="24"/>
                <w:szCs w:val="24"/>
              </w:rPr>
              <w:t>SPS 12</w:t>
            </w:r>
            <w:r w:rsidR="00AB6E1A" w:rsidRPr="00D25419">
              <w:rPr>
                <w:rFonts w:ascii="Times New Roman" w:hAnsi="Times New Roman" w:cs="Times New Roman"/>
                <w:bCs/>
                <w:sz w:val="24"/>
                <w:szCs w:val="24"/>
              </w:rPr>
              <w:t xml:space="preserve"> priede </w:t>
            </w:r>
            <w:r w:rsidRPr="00D25419">
              <w:rPr>
                <w:rFonts w:ascii="Times New Roman" w:hAnsi="Times New Roman" w:cs="Times New Roman"/>
                <w:sz w:val="24"/>
                <w:szCs w:val="24"/>
              </w:rPr>
              <w:t xml:space="preserve">nurodo atestato ar teisės pripažinimo dokumento, įrodančio teisę verstis atitinkama veikla, numerį, o </w:t>
            </w:r>
            <w:r w:rsidR="00182331" w:rsidRPr="00D25419">
              <w:rPr>
                <w:rFonts w:ascii="Times New Roman" w:hAnsi="Times New Roman" w:cs="Times New Roman"/>
                <w:bCs/>
                <w:sz w:val="24"/>
                <w:szCs w:val="24"/>
              </w:rPr>
              <w:t>L</w:t>
            </w:r>
            <w:r w:rsidR="00182331">
              <w:rPr>
                <w:rFonts w:ascii="Times New Roman" w:hAnsi="Times New Roman" w:cs="Times New Roman"/>
                <w:bCs/>
                <w:sz w:val="24"/>
                <w:szCs w:val="24"/>
              </w:rPr>
              <w:t>T</w:t>
            </w:r>
            <w:r w:rsidR="00182331" w:rsidRPr="00D25419">
              <w:rPr>
                <w:rFonts w:ascii="Times New Roman" w:hAnsi="Times New Roman" w:cs="Times New Roman"/>
                <w:bCs/>
                <w:sz w:val="24"/>
                <w:szCs w:val="24"/>
              </w:rPr>
              <w:t>OU</w:t>
            </w:r>
            <w:r w:rsidRPr="00D25419">
              <w:rPr>
                <w:rFonts w:ascii="Times New Roman" w:hAnsi="Times New Roman" w:cs="Times New Roman"/>
                <w:sz w:val="24"/>
                <w:szCs w:val="24"/>
              </w:rPr>
              <w:t xml:space="preserve"> patikrins duomenis Draudimo brokerių rūmų narių sąraše adresu: </w:t>
            </w:r>
            <w:hyperlink r:id="rId15">
              <w:r w:rsidRPr="00D25419">
                <w:rPr>
                  <w:rStyle w:val="Hyperlink"/>
                  <w:rFonts w:ascii="Times New Roman" w:hAnsi="Times New Roman" w:cs="Times New Roman"/>
                  <w:sz w:val="24"/>
                  <w:szCs w:val="24"/>
                </w:rPr>
                <w:t>http://www.dbr.lt/naryste</w:t>
              </w:r>
            </w:hyperlink>
            <w:r w:rsidRPr="00D25419">
              <w:rPr>
                <w:rFonts w:ascii="Times New Roman" w:hAnsi="Times New Roman" w:cs="Times New Roman"/>
                <w:sz w:val="24"/>
                <w:szCs w:val="24"/>
              </w:rPr>
              <w:t xml:space="preserve">. </w:t>
            </w:r>
          </w:p>
          <w:p w14:paraId="54CA23CB" w14:textId="77777777" w:rsidR="00ED14BC" w:rsidRPr="00D25419" w:rsidRDefault="00ED14BC" w:rsidP="00D25419">
            <w:pPr>
              <w:tabs>
                <w:tab w:val="left" w:pos="286"/>
              </w:tabs>
              <w:spacing w:after="0" w:line="240" w:lineRule="auto"/>
              <w:ind w:left="2"/>
              <w:contextualSpacing/>
              <w:jc w:val="both"/>
              <w:rPr>
                <w:rFonts w:ascii="Times New Roman" w:hAnsi="Times New Roman" w:cs="Times New Roman"/>
                <w:color w:val="000000" w:themeColor="text1"/>
                <w:sz w:val="24"/>
                <w:szCs w:val="24"/>
              </w:rPr>
            </w:pPr>
            <w:r w:rsidRPr="00D25419">
              <w:rPr>
                <w:rFonts w:ascii="Times New Roman" w:hAnsi="Times New Roman" w:cs="Times New Roman"/>
                <w:color w:val="000000" w:themeColor="text1"/>
                <w:sz w:val="24"/>
                <w:szCs w:val="24"/>
              </w:rPr>
              <w:t>Kitos valstybės specialistas bus laikomas turinčiu teisę teikti draudimo tarpininko (brokerio) paslaugas, jeigu jis pateikia šalies, kurioje yra registruotas tiekėjas, ar šalies, iš kurios jis atvyko, draudimo veiklą prižiūrinčios ar kitos institucijos išduotą galiojančią licenciją, pažymėjimą, deklaraciją ar nuorodą į kitos valstybės prižiūrinčios draudimo veiklą duomenų registrą (nuorodą) įrodant, jog jam suteikta teisė verstis draudimo tarpininko (brokerio) veikla.</w:t>
            </w:r>
          </w:p>
          <w:p w14:paraId="63A6FC3E" w14:textId="386D596F" w:rsidR="00ED14BC" w:rsidRPr="00D25419" w:rsidRDefault="002E73D1" w:rsidP="00D25419">
            <w:pPr>
              <w:tabs>
                <w:tab w:val="left" w:pos="286"/>
              </w:tabs>
              <w:spacing w:after="0" w:line="240" w:lineRule="auto"/>
              <w:ind w:left="2"/>
              <w:contextualSpacing/>
              <w:jc w:val="both"/>
              <w:rPr>
                <w:rFonts w:ascii="Times New Roman" w:hAnsi="Times New Roman" w:cs="Times New Roman"/>
                <w:b/>
                <w:color w:val="000000"/>
                <w:sz w:val="24"/>
                <w:szCs w:val="24"/>
              </w:rPr>
            </w:pPr>
            <w:r w:rsidRPr="001F1EB0">
              <w:rPr>
                <w:rFonts w:ascii="Times New Roman" w:hAnsi="Times New Roman" w:cs="Times New Roman"/>
                <w:bCs/>
                <w:color w:val="000000"/>
                <w:sz w:val="24"/>
                <w:szCs w:val="24"/>
              </w:rPr>
              <w:t>3)</w:t>
            </w:r>
            <w:r>
              <w:rPr>
                <w:rFonts w:ascii="Times New Roman" w:hAnsi="Times New Roman" w:cs="Times New Roman"/>
                <w:bCs/>
                <w:color w:val="000000"/>
                <w:sz w:val="24"/>
                <w:szCs w:val="24"/>
              </w:rPr>
              <w:t xml:space="preserve"> U</w:t>
            </w:r>
            <w:r w:rsidRPr="002E73D1">
              <w:rPr>
                <w:rFonts w:ascii="Times New Roman" w:hAnsi="Times New Roman" w:cs="Times New Roman"/>
                <w:bCs/>
                <w:color w:val="000000"/>
                <w:sz w:val="24"/>
                <w:szCs w:val="24"/>
              </w:rPr>
              <w:t>žsakovų (tiek viešųjų, tiek privačiųjų) pažy</w:t>
            </w:r>
            <w:r>
              <w:rPr>
                <w:rFonts w:ascii="Times New Roman" w:hAnsi="Times New Roman" w:cs="Times New Roman"/>
                <w:bCs/>
                <w:color w:val="000000"/>
                <w:sz w:val="24"/>
                <w:szCs w:val="24"/>
              </w:rPr>
              <w:t>mo</w:t>
            </w:r>
            <w:r w:rsidRPr="002E73D1">
              <w:rPr>
                <w:rFonts w:ascii="Times New Roman" w:hAnsi="Times New Roman" w:cs="Times New Roman"/>
                <w:bCs/>
                <w:color w:val="000000"/>
                <w:sz w:val="24"/>
                <w:szCs w:val="24"/>
              </w:rPr>
              <w:t>s ir/ar kiti dokumentai</w:t>
            </w:r>
            <w:r w:rsidR="006D6DEA">
              <w:rPr>
                <w:rFonts w:ascii="Times New Roman" w:hAnsi="Times New Roman" w:cs="Times New Roman"/>
                <w:bCs/>
                <w:color w:val="000000"/>
                <w:sz w:val="24"/>
                <w:szCs w:val="24"/>
              </w:rPr>
              <w:t xml:space="preserve"> </w:t>
            </w:r>
            <w:r w:rsidRPr="002E73D1">
              <w:rPr>
                <w:rFonts w:ascii="Times New Roman" w:hAnsi="Times New Roman" w:cs="Times New Roman"/>
                <w:bCs/>
                <w:color w:val="000000"/>
                <w:sz w:val="24"/>
                <w:szCs w:val="24"/>
              </w:rPr>
              <w:t>patvirtinan</w:t>
            </w:r>
            <w:r>
              <w:rPr>
                <w:rFonts w:ascii="Times New Roman" w:hAnsi="Times New Roman" w:cs="Times New Roman"/>
                <w:bCs/>
                <w:color w:val="000000"/>
                <w:sz w:val="24"/>
                <w:szCs w:val="24"/>
              </w:rPr>
              <w:t>tys</w:t>
            </w:r>
            <w:r w:rsidRPr="002E73D1">
              <w:rPr>
                <w:rFonts w:ascii="Times New Roman" w:hAnsi="Times New Roman" w:cs="Times New Roman"/>
                <w:bCs/>
                <w:color w:val="000000"/>
                <w:sz w:val="24"/>
                <w:szCs w:val="24"/>
              </w:rPr>
              <w:t xml:space="preserve"> atitiktį nustatytam reikalavimui</w:t>
            </w:r>
            <w:r w:rsidRPr="00190DD8">
              <w:rPr>
                <w:rFonts w:ascii="Times New Roman" w:hAnsi="Times New Roman" w:cs="Times New Roman"/>
                <w:bCs/>
                <w:color w:val="000000"/>
                <w:sz w:val="24"/>
                <w:szCs w:val="24"/>
              </w:rPr>
              <w:t>.</w:t>
            </w:r>
          </w:p>
        </w:tc>
        <w:tc>
          <w:tcPr>
            <w:tcW w:w="3543" w:type="dxa"/>
            <w:vMerge/>
          </w:tcPr>
          <w:p w14:paraId="1827B65C" w14:textId="77777777" w:rsidR="00ED14BC" w:rsidRPr="00D25419" w:rsidRDefault="00ED14BC" w:rsidP="00D25419">
            <w:pPr>
              <w:pStyle w:val="Heading2"/>
              <w:keepNext w:val="0"/>
              <w:keepLines w:val="0"/>
              <w:tabs>
                <w:tab w:val="left" w:pos="284"/>
              </w:tabs>
              <w:spacing w:before="0" w:line="240" w:lineRule="auto"/>
              <w:ind w:right="-23"/>
              <w:jc w:val="both"/>
              <w:rPr>
                <w:rFonts w:ascii="Times New Roman" w:hAnsi="Times New Roman" w:cs="Times New Roman"/>
                <w:color w:val="auto"/>
                <w:sz w:val="24"/>
                <w:szCs w:val="24"/>
              </w:rPr>
            </w:pPr>
          </w:p>
        </w:tc>
      </w:tr>
      <w:tr w:rsidR="00ED14BC" w:rsidRPr="00D25419" w14:paraId="223103EA" w14:textId="77777777" w:rsidTr="72C74EDD">
        <w:tc>
          <w:tcPr>
            <w:tcW w:w="700" w:type="dxa"/>
          </w:tcPr>
          <w:p w14:paraId="31A85C7A" w14:textId="5B91D396" w:rsidR="00ED14BC" w:rsidRPr="00D25419" w:rsidRDefault="00ED14BC" w:rsidP="00D25419">
            <w:pPr>
              <w:spacing w:after="0" w:line="240" w:lineRule="auto"/>
              <w:jc w:val="center"/>
              <w:rPr>
                <w:rFonts w:ascii="Times New Roman" w:hAnsi="Times New Roman" w:cs="Times New Roman"/>
                <w:sz w:val="24"/>
                <w:szCs w:val="24"/>
              </w:rPr>
            </w:pPr>
            <w:r w:rsidRPr="00D25419">
              <w:rPr>
                <w:rFonts w:ascii="Times New Roman" w:hAnsi="Times New Roman" w:cs="Times New Roman"/>
                <w:sz w:val="24"/>
                <w:szCs w:val="24"/>
              </w:rPr>
              <w:t>2.6.</w:t>
            </w:r>
          </w:p>
        </w:tc>
        <w:tc>
          <w:tcPr>
            <w:tcW w:w="4965" w:type="dxa"/>
            <w:tcBorders>
              <w:left w:val="single" w:sz="4" w:space="0" w:color="000000" w:themeColor="text1"/>
              <w:right w:val="single" w:sz="4" w:space="0" w:color="auto"/>
            </w:tcBorders>
          </w:tcPr>
          <w:p w14:paraId="69CC1649" w14:textId="27E3C7BB" w:rsidR="00ED14BC" w:rsidRPr="00D25419" w:rsidRDefault="00ED14BC" w:rsidP="00D25419">
            <w:pPr>
              <w:tabs>
                <w:tab w:val="left" w:pos="567"/>
              </w:tabs>
              <w:spacing w:after="0" w:line="240" w:lineRule="auto"/>
              <w:jc w:val="both"/>
              <w:rPr>
                <w:rFonts w:ascii="Times New Roman" w:hAnsi="Times New Roman" w:cs="Times New Roman"/>
                <w:color w:val="000000" w:themeColor="text1"/>
                <w:sz w:val="24"/>
                <w:szCs w:val="24"/>
              </w:rPr>
            </w:pPr>
            <w:r w:rsidRPr="00D25419">
              <w:rPr>
                <w:rFonts w:ascii="Times New Roman" w:hAnsi="Times New Roman" w:cs="Times New Roman"/>
                <w:color w:val="000000" w:themeColor="text1"/>
                <w:sz w:val="24"/>
                <w:szCs w:val="24"/>
              </w:rPr>
              <w:t>Tiekėjas turi pasiūlyti bent vieną</w:t>
            </w:r>
            <w:r w:rsidR="00262311">
              <w:rPr>
                <w:rFonts w:ascii="Times New Roman" w:hAnsi="Times New Roman" w:cs="Times New Roman"/>
                <w:sz w:val="24"/>
                <w:szCs w:val="24"/>
              </w:rPr>
              <w:t>*</w:t>
            </w:r>
            <w:r w:rsidRPr="00D25419">
              <w:rPr>
                <w:rFonts w:ascii="Times New Roman" w:hAnsi="Times New Roman" w:cs="Times New Roman"/>
                <w:color w:val="000000" w:themeColor="text1"/>
                <w:sz w:val="24"/>
                <w:szCs w:val="24"/>
              </w:rPr>
              <w:t xml:space="preserve"> </w:t>
            </w:r>
            <w:r w:rsidRPr="00D25419">
              <w:rPr>
                <w:rFonts w:ascii="Times New Roman" w:hAnsi="Times New Roman" w:cs="Times New Roman"/>
                <w:b/>
                <w:bCs/>
                <w:i/>
                <w:iCs/>
                <w:color w:val="000000" w:themeColor="text1"/>
                <w:sz w:val="24"/>
                <w:szCs w:val="24"/>
              </w:rPr>
              <w:t>transporto priemonių  draudimo, kuris apima Kasko ir mobilios technikos draudimus, specialistą</w:t>
            </w:r>
            <w:r w:rsidRPr="00D25419">
              <w:rPr>
                <w:rFonts w:ascii="Times New Roman" w:hAnsi="Times New Roman" w:cs="Times New Roman"/>
                <w:color w:val="000000" w:themeColor="text1"/>
                <w:sz w:val="24"/>
                <w:szCs w:val="24"/>
              </w:rPr>
              <w:t xml:space="preserve">, kuris </w:t>
            </w:r>
            <w:r w:rsidRPr="00D25419">
              <w:rPr>
                <w:rFonts w:ascii="Times New Roman" w:hAnsi="Times New Roman" w:cs="Times New Roman"/>
                <w:color w:val="000000" w:themeColor="text1"/>
                <w:sz w:val="24"/>
                <w:szCs w:val="24"/>
              </w:rPr>
              <w:lastRenderedPageBreak/>
              <w:t>laimėjimo atveju bus skiriamas Sutarties vykdymui ir kuris:</w:t>
            </w:r>
          </w:p>
          <w:p w14:paraId="557FCBCE" w14:textId="77777777" w:rsidR="00ED14BC" w:rsidRPr="00D25419" w:rsidRDefault="00ED14BC" w:rsidP="00D25419">
            <w:pPr>
              <w:tabs>
                <w:tab w:val="left" w:pos="567"/>
              </w:tabs>
              <w:spacing w:after="0" w:line="240" w:lineRule="auto"/>
              <w:jc w:val="both"/>
              <w:rPr>
                <w:rFonts w:ascii="Times New Roman" w:hAnsi="Times New Roman" w:cs="Times New Roman"/>
                <w:color w:val="000000" w:themeColor="text1"/>
                <w:sz w:val="24"/>
                <w:szCs w:val="24"/>
              </w:rPr>
            </w:pPr>
            <w:r w:rsidRPr="00D25419">
              <w:rPr>
                <w:rFonts w:ascii="Times New Roman" w:hAnsi="Times New Roman" w:cs="Times New Roman"/>
                <w:color w:val="000000" w:themeColor="text1"/>
                <w:sz w:val="24"/>
                <w:szCs w:val="24"/>
              </w:rPr>
              <w:t>1) turi teisę teikti paslaugas;</w:t>
            </w:r>
          </w:p>
          <w:p w14:paraId="22BA7D26" w14:textId="12DFA064" w:rsidR="00ED14BC" w:rsidRPr="00D25419" w:rsidRDefault="00ED14BC" w:rsidP="00D25419">
            <w:pPr>
              <w:tabs>
                <w:tab w:val="left" w:pos="567"/>
              </w:tabs>
              <w:spacing w:after="0" w:line="240" w:lineRule="auto"/>
              <w:jc w:val="both"/>
              <w:rPr>
                <w:rFonts w:ascii="Times New Roman" w:hAnsi="Times New Roman" w:cs="Times New Roman"/>
                <w:color w:val="000000" w:themeColor="text1"/>
                <w:sz w:val="24"/>
                <w:szCs w:val="24"/>
              </w:rPr>
            </w:pPr>
            <w:r w:rsidRPr="00D25419">
              <w:rPr>
                <w:rFonts w:ascii="Times New Roman" w:hAnsi="Times New Roman" w:cs="Times New Roman"/>
                <w:color w:val="000000" w:themeColor="text1"/>
                <w:sz w:val="24"/>
                <w:szCs w:val="24"/>
              </w:rPr>
              <w:t xml:space="preserve">2) per pastaruosius 3 (trejus) metus iki pasiūlymų pateikimo termino pabaigos turi draudimo tarpininko (brokerio) patirties įgyvendinus ne mažiau kaip vieną </w:t>
            </w:r>
            <w:r w:rsidRPr="00E75A73">
              <w:rPr>
                <w:rFonts w:ascii="Times New Roman" w:hAnsi="Times New Roman" w:cs="Times New Roman"/>
                <w:b/>
                <w:bCs/>
                <w:color w:val="000000" w:themeColor="text1"/>
                <w:sz w:val="24"/>
                <w:szCs w:val="24"/>
              </w:rPr>
              <w:t>Kasko ir/ar mobilios technikos draudimo sutartį</w:t>
            </w:r>
            <w:r w:rsidRPr="00D25419">
              <w:rPr>
                <w:rFonts w:ascii="Times New Roman" w:hAnsi="Times New Roman" w:cs="Times New Roman"/>
                <w:color w:val="000000" w:themeColor="text1"/>
                <w:sz w:val="24"/>
                <w:szCs w:val="24"/>
              </w:rPr>
              <w:t>, kai apdrausta ne mažiau kaip 80 (aštuoniasdešimt) transporto priemonių ir (ar) mobilios technikos.</w:t>
            </w:r>
          </w:p>
          <w:p w14:paraId="675FD014" w14:textId="77777777" w:rsidR="00ED14BC" w:rsidRPr="00D25419" w:rsidRDefault="00ED14BC" w:rsidP="00D25419">
            <w:pPr>
              <w:tabs>
                <w:tab w:val="left" w:pos="567"/>
              </w:tabs>
              <w:spacing w:after="0" w:line="240" w:lineRule="auto"/>
              <w:jc w:val="both"/>
              <w:rPr>
                <w:rFonts w:ascii="Times New Roman" w:hAnsi="Times New Roman" w:cs="Times New Roman"/>
                <w:color w:val="000000" w:themeColor="text1"/>
                <w:sz w:val="24"/>
                <w:szCs w:val="24"/>
              </w:rPr>
            </w:pPr>
          </w:p>
          <w:p w14:paraId="22F08BC4" w14:textId="77777777" w:rsidR="00ED14BC" w:rsidRPr="00D25419" w:rsidRDefault="00ED14BC" w:rsidP="00D25419">
            <w:pPr>
              <w:spacing w:after="0" w:line="240" w:lineRule="auto"/>
              <w:jc w:val="both"/>
              <w:rPr>
                <w:rFonts w:ascii="Times New Roman" w:hAnsi="Times New Roman" w:cs="Times New Roman"/>
                <w:bCs/>
                <w:sz w:val="24"/>
                <w:szCs w:val="24"/>
              </w:rPr>
            </w:pPr>
          </w:p>
        </w:tc>
        <w:tc>
          <w:tcPr>
            <w:tcW w:w="5529" w:type="dxa"/>
          </w:tcPr>
          <w:p w14:paraId="61BE6EB9" w14:textId="69A73652" w:rsidR="00ED14BC" w:rsidRPr="00D25419" w:rsidRDefault="00ED14BC" w:rsidP="00D25419">
            <w:pPr>
              <w:tabs>
                <w:tab w:val="left" w:pos="286"/>
              </w:tabs>
              <w:spacing w:after="0" w:line="240" w:lineRule="auto"/>
              <w:ind w:left="2"/>
              <w:contextualSpacing/>
              <w:jc w:val="both"/>
              <w:rPr>
                <w:rFonts w:ascii="Times New Roman" w:hAnsi="Times New Roman" w:cs="Times New Roman"/>
                <w:color w:val="000000" w:themeColor="text1"/>
                <w:sz w:val="24"/>
                <w:szCs w:val="24"/>
              </w:rPr>
            </w:pPr>
            <w:r w:rsidRPr="00D25419">
              <w:rPr>
                <w:rFonts w:ascii="Times New Roman" w:hAnsi="Times New Roman" w:cs="Times New Roman"/>
                <w:color w:val="000000" w:themeColor="text1"/>
                <w:sz w:val="24"/>
                <w:szCs w:val="24"/>
              </w:rPr>
              <w:lastRenderedPageBreak/>
              <w:t>1) Tiekėjas privalo pateikti siūlomų specialistų sąrašą (</w:t>
            </w:r>
            <w:r w:rsidR="00E075EA" w:rsidRPr="00D25419">
              <w:rPr>
                <w:rFonts w:ascii="Times New Roman" w:hAnsi="Times New Roman" w:cs="Times New Roman"/>
                <w:bCs/>
                <w:color w:val="000000"/>
                <w:sz w:val="24"/>
                <w:szCs w:val="24"/>
              </w:rPr>
              <w:t xml:space="preserve">užpildant </w:t>
            </w:r>
            <w:r w:rsidR="00E075EA">
              <w:rPr>
                <w:rFonts w:ascii="Times New Roman" w:hAnsi="Times New Roman" w:cs="Times New Roman"/>
                <w:bCs/>
                <w:color w:val="000000"/>
                <w:sz w:val="24"/>
                <w:szCs w:val="24"/>
              </w:rPr>
              <w:t>SPS</w:t>
            </w:r>
            <w:r w:rsidR="00E075EA" w:rsidRPr="00D25419">
              <w:rPr>
                <w:rFonts w:ascii="Times New Roman" w:hAnsi="Times New Roman" w:cs="Times New Roman"/>
                <w:bCs/>
                <w:color w:val="000000"/>
                <w:sz w:val="24"/>
                <w:szCs w:val="24"/>
              </w:rPr>
              <w:t xml:space="preserve"> </w:t>
            </w:r>
            <w:r w:rsidR="00E075EA">
              <w:rPr>
                <w:rFonts w:ascii="Times New Roman" w:hAnsi="Times New Roman" w:cs="Times New Roman"/>
                <w:bCs/>
                <w:color w:val="000000"/>
                <w:sz w:val="24"/>
                <w:szCs w:val="24"/>
              </w:rPr>
              <w:t>12</w:t>
            </w:r>
            <w:r w:rsidR="00E075EA" w:rsidRPr="00D25419">
              <w:rPr>
                <w:rFonts w:ascii="Times New Roman" w:hAnsi="Times New Roman" w:cs="Times New Roman"/>
                <w:bCs/>
                <w:color w:val="000000"/>
                <w:sz w:val="24"/>
                <w:szCs w:val="24"/>
              </w:rPr>
              <w:t xml:space="preserve"> priedą ir, jei taikoma, </w:t>
            </w:r>
            <w:r w:rsidR="00E075EA">
              <w:rPr>
                <w:rFonts w:ascii="Times New Roman" w:hAnsi="Times New Roman" w:cs="Times New Roman"/>
                <w:bCs/>
                <w:color w:val="000000"/>
                <w:sz w:val="24"/>
                <w:szCs w:val="24"/>
              </w:rPr>
              <w:t>SPS 10 ir 11</w:t>
            </w:r>
            <w:r w:rsidR="00E075EA" w:rsidRPr="00D25419">
              <w:rPr>
                <w:rFonts w:ascii="Times New Roman" w:hAnsi="Times New Roman" w:cs="Times New Roman"/>
                <w:bCs/>
                <w:color w:val="000000"/>
                <w:sz w:val="24"/>
                <w:szCs w:val="24"/>
              </w:rPr>
              <w:t xml:space="preserve"> priedą</w:t>
            </w:r>
            <w:r w:rsidRPr="00D25419">
              <w:rPr>
                <w:rFonts w:ascii="Times New Roman" w:hAnsi="Times New Roman" w:cs="Times New Roman"/>
                <w:color w:val="000000" w:themeColor="text1"/>
                <w:sz w:val="24"/>
                <w:szCs w:val="24"/>
              </w:rPr>
              <w:t xml:space="preserve">). </w:t>
            </w:r>
          </w:p>
          <w:p w14:paraId="61AA98C7" w14:textId="34E4C92D" w:rsidR="00ED14BC" w:rsidRPr="00D25419" w:rsidRDefault="00ED14BC" w:rsidP="00D25419">
            <w:pPr>
              <w:tabs>
                <w:tab w:val="left" w:pos="286"/>
              </w:tabs>
              <w:spacing w:after="0" w:line="240" w:lineRule="auto"/>
              <w:ind w:left="2"/>
              <w:contextualSpacing/>
              <w:jc w:val="both"/>
              <w:rPr>
                <w:rFonts w:ascii="Times New Roman" w:hAnsi="Times New Roman" w:cs="Times New Roman"/>
                <w:sz w:val="24"/>
                <w:szCs w:val="24"/>
              </w:rPr>
            </w:pPr>
            <w:r w:rsidRPr="00D25419">
              <w:rPr>
                <w:rFonts w:ascii="Times New Roman" w:hAnsi="Times New Roman" w:cs="Times New Roman"/>
                <w:sz w:val="24"/>
                <w:szCs w:val="24"/>
              </w:rPr>
              <w:lastRenderedPageBreak/>
              <w:t xml:space="preserve">2) Iš tiekėjo nereikalaujama pateikti kvalifikacijos atestato ar teisės pripažinimo dokumento, jeigu atitinkamas dokumentas yra išduotas Lietuvos Respublikoje. Tiekėjas </w:t>
            </w:r>
            <w:r w:rsidR="00AB6E1A">
              <w:rPr>
                <w:rFonts w:ascii="Times New Roman" w:hAnsi="Times New Roman" w:cs="Times New Roman"/>
                <w:bCs/>
                <w:sz w:val="24"/>
                <w:szCs w:val="24"/>
              </w:rPr>
              <w:t>SPS 12</w:t>
            </w:r>
            <w:r w:rsidR="00AB6E1A" w:rsidRPr="00D25419">
              <w:rPr>
                <w:rFonts w:ascii="Times New Roman" w:hAnsi="Times New Roman" w:cs="Times New Roman"/>
                <w:bCs/>
                <w:sz w:val="24"/>
                <w:szCs w:val="24"/>
              </w:rPr>
              <w:t xml:space="preserve"> priede </w:t>
            </w:r>
            <w:r w:rsidRPr="00D25419">
              <w:rPr>
                <w:rFonts w:ascii="Times New Roman" w:hAnsi="Times New Roman" w:cs="Times New Roman"/>
                <w:sz w:val="24"/>
                <w:szCs w:val="24"/>
              </w:rPr>
              <w:t xml:space="preserve">nurodo atestato ar teisės pripažinimo dokumento, įrodančio teisę verstis atitinkama veikla, numerį, o </w:t>
            </w:r>
            <w:r w:rsidR="00182331" w:rsidRPr="00182331">
              <w:rPr>
                <w:rFonts w:ascii="Times New Roman" w:hAnsi="Times New Roman" w:cs="Times New Roman"/>
                <w:sz w:val="24"/>
                <w:szCs w:val="24"/>
              </w:rPr>
              <w:t>LTOU</w:t>
            </w:r>
            <w:r w:rsidRPr="00D25419">
              <w:rPr>
                <w:rFonts w:ascii="Times New Roman" w:hAnsi="Times New Roman" w:cs="Times New Roman"/>
                <w:sz w:val="24"/>
                <w:szCs w:val="24"/>
              </w:rPr>
              <w:t xml:space="preserve"> patikrins duomenis Draudimo brokerių rūmų narių sąraše adresu: </w:t>
            </w:r>
            <w:hyperlink r:id="rId16">
              <w:r w:rsidRPr="00D25419">
                <w:rPr>
                  <w:rStyle w:val="Hyperlink"/>
                  <w:rFonts w:ascii="Times New Roman" w:hAnsi="Times New Roman" w:cs="Times New Roman"/>
                  <w:sz w:val="24"/>
                  <w:szCs w:val="24"/>
                </w:rPr>
                <w:t>http://www.dbr.lt/naryste</w:t>
              </w:r>
            </w:hyperlink>
            <w:r w:rsidRPr="00D25419">
              <w:rPr>
                <w:rFonts w:ascii="Times New Roman" w:hAnsi="Times New Roman" w:cs="Times New Roman"/>
                <w:sz w:val="24"/>
                <w:szCs w:val="24"/>
              </w:rPr>
              <w:t xml:space="preserve">. </w:t>
            </w:r>
          </w:p>
          <w:p w14:paraId="68B407DF" w14:textId="77777777" w:rsidR="00ED14BC" w:rsidRPr="00D25419" w:rsidRDefault="00ED14BC" w:rsidP="00D25419">
            <w:pPr>
              <w:tabs>
                <w:tab w:val="left" w:pos="286"/>
              </w:tabs>
              <w:spacing w:after="0" w:line="240" w:lineRule="auto"/>
              <w:ind w:left="2"/>
              <w:contextualSpacing/>
              <w:jc w:val="both"/>
              <w:rPr>
                <w:rFonts w:ascii="Times New Roman" w:hAnsi="Times New Roman" w:cs="Times New Roman"/>
                <w:color w:val="000000" w:themeColor="text1"/>
                <w:sz w:val="24"/>
                <w:szCs w:val="24"/>
              </w:rPr>
            </w:pPr>
            <w:r w:rsidRPr="00D25419">
              <w:rPr>
                <w:rFonts w:ascii="Times New Roman" w:hAnsi="Times New Roman" w:cs="Times New Roman"/>
                <w:color w:val="000000" w:themeColor="text1"/>
                <w:sz w:val="24"/>
                <w:szCs w:val="24"/>
              </w:rPr>
              <w:t>Kitos valstybės specialistas bus laikomas turinčiu teisę teikti draudimo tarpininko (brokerio) paslaugas, jeigu jis pateikia šalies, kurioje yra registruotas tiekėjas, ar šalies, iš kurios jis atvyko, draudimo veiklą prižiūrinčios ar kitos institucijos išduotą galiojančią licenciją, pažymėjimą, deklaraciją ar nuorodą į kitos valstybės prižiūrinčios draudimo veiklą duomenų registrą (nuorodą) įrodant, jog jam suteikta teisė verstis draudimo tarpininko (brokerio) veikla.</w:t>
            </w:r>
          </w:p>
          <w:p w14:paraId="012E90B5" w14:textId="40FA20A0" w:rsidR="00ED14BC" w:rsidRPr="00D25419" w:rsidRDefault="002E73D1" w:rsidP="00D25419">
            <w:pPr>
              <w:tabs>
                <w:tab w:val="left" w:pos="286"/>
              </w:tabs>
              <w:spacing w:after="0" w:line="240" w:lineRule="auto"/>
              <w:ind w:left="2"/>
              <w:contextualSpacing/>
              <w:jc w:val="both"/>
              <w:rPr>
                <w:rFonts w:ascii="Times New Roman" w:hAnsi="Times New Roman" w:cs="Times New Roman"/>
                <w:b/>
                <w:color w:val="000000"/>
                <w:sz w:val="24"/>
                <w:szCs w:val="24"/>
              </w:rPr>
            </w:pPr>
            <w:r w:rsidRPr="001F1EB0">
              <w:rPr>
                <w:rFonts w:ascii="Times New Roman" w:hAnsi="Times New Roman" w:cs="Times New Roman"/>
                <w:bCs/>
                <w:color w:val="000000"/>
                <w:sz w:val="24"/>
                <w:szCs w:val="24"/>
              </w:rPr>
              <w:t>3)</w:t>
            </w:r>
            <w:r>
              <w:rPr>
                <w:rFonts w:ascii="Times New Roman" w:hAnsi="Times New Roman" w:cs="Times New Roman"/>
                <w:bCs/>
                <w:color w:val="000000"/>
                <w:sz w:val="24"/>
                <w:szCs w:val="24"/>
              </w:rPr>
              <w:t xml:space="preserve"> U</w:t>
            </w:r>
            <w:r w:rsidRPr="002E73D1">
              <w:rPr>
                <w:rFonts w:ascii="Times New Roman" w:hAnsi="Times New Roman" w:cs="Times New Roman"/>
                <w:bCs/>
                <w:color w:val="000000"/>
                <w:sz w:val="24"/>
                <w:szCs w:val="24"/>
              </w:rPr>
              <w:t>žsakovų (tiek viešųjų, tiek privačiųjų) pažy</w:t>
            </w:r>
            <w:r>
              <w:rPr>
                <w:rFonts w:ascii="Times New Roman" w:hAnsi="Times New Roman" w:cs="Times New Roman"/>
                <w:bCs/>
                <w:color w:val="000000"/>
                <w:sz w:val="24"/>
                <w:szCs w:val="24"/>
              </w:rPr>
              <w:t>mo</w:t>
            </w:r>
            <w:r w:rsidRPr="002E73D1">
              <w:rPr>
                <w:rFonts w:ascii="Times New Roman" w:hAnsi="Times New Roman" w:cs="Times New Roman"/>
                <w:bCs/>
                <w:color w:val="000000"/>
                <w:sz w:val="24"/>
                <w:szCs w:val="24"/>
              </w:rPr>
              <w:t>s ir/ar kiti dokumentai patvirtinan</w:t>
            </w:r>
            <w:r>
              <w:rPr>
                <w:rFonts w:ascii="Times New Roman" w:hAnsi="Times New Roman" w:cs="Times New Roman"/>
                <w:bCs/>
                <w:color w:val="000000"/>
                <w:sz w:val="24"/>
                <w:szCs w:val="24"/>
              </w:rPr>
              <w:t>tys</w:t>
            </w:r>
            <w:r w:rsidRPr="002E73D1">
              <w:rPr>
                <w:rFonts w:ascii="Times New Roman" w:hAnsi="Times New Roman" w:cs="Times New Roman"/>
                <w:bCs/>
                <w:color w:val="000000"/>
                <w:sz w:val="24"/>
                <w:szCs w:val="24"/>
              </w:rPr>
              <w:t xml:space="preserve"> atitiktį nustatytam reikalavimui</w:t>
            </w:r>
            <w:r w:rsidRPr="00190DD8">
              <w:rPr>
                <w:rFonts w:ascii="Times New Roman" w:hAnsi="Times New Roman" w:cs="Times New Roman"/>
                <w:bCs/>
                <w:color w:val="000000"/>
                <w:sz w:val="24"/>
                <w:szCs w:val="24"/>
              </w:rPr>
              <w:t>.</w:t>
            </w:r>
          </w:p>
        </w:tc>
        <w:tc>
          <w:tcPr>
            <w:tcW w:w="3543" w:type="dxa"/>
            <w:vMerge/>
          </w:tcPr>
          <w:p w14:paraId="72723390" w14:textId="77777777" w:rsidR="00ED14BC" w:rsidRPr="00D25419" w:rsidRDefault="00ED14BC" w:rsidP="00D25419">
            <w:pPr>
              <w:pStyle w:val="Heading2"/>
              <w:keepNext w:val="0"/>
              <w:keepLines w:val="0"/>
              <w:tabs>
                <w:tab w:val="left" w:pos="284"/>
              </w:tabs>
              <w:spacing w:before="0" w:line="240" w:lineRule="auto"/>
              <w:ind w:right="-23"/>
              <w:jc w:val="both"/>
              <w:rPr>
                <w:rFonts w:ascii="Times New Roman" w:hAnsi="Times New Roman" w:cs="Times New Roman"/>
                <w:color w:val="auto"/>
                <w:sz w:val="24"/>
                <w:szCs w:val="24"/>
              </w:rPr>
            </w:pPr>
          </w:p>
        </w:tc>
      </w:tr>
      <w:tr w:rsidR="00ED14BC" w:rsidRPr="00D25419" w14:paraId="25968323" w14:textId="77777777" w:rsidTr="72C74EDD">
        <w:tc>
          <w:tcPr>
            <w:tcW w:w="700" w:type="dxa"/>
          </w:tcPr>
          <w:p w14:paraId="19126829" w14:textId="4B6F63D1" w:rsidR="00ED14BC" w:rsidRPr="00D25419" w:rsidRDefault="00ED14BC" w:rsidP="00D25419">
            <w:pPr>
              <w:spacing w:after="0" w:line="240" w:lineRule="auto"/>
              <w:jc w:val="center"/>
              <w:rPr>
                <w:rFonts w:ascii="Times New Roman" w:hAnsi="Times New Roman" w:cs="Times New Roman"/>
                <w:sz w:val="24"/>
                <w:szCs w:val="24"/>
              </w:rPr>
            </w:pPr>
            <w:r w:rsidRPr="00D25419">
              <w:rPr>
                <w:rFonts w:ascii="Times New Roman" w:hAnsi="Times New Roman" w:cs="Times New Roman"/>
                <w:sz w:val="24"/>
                <w:szCs w:val="24"/>
              </w:rPr>
              <w:t>2.7.</w:t>
            </w:r>
          </w:p>
        </w:tc>
        <w:tc>
          <w:tcPr>
            <w:tcW w:w="4965" w:type="dxa"/>
            <w:tcBorders>
              <w:left w:val="single" w:sz="4" w:space="0" w:color="000000" w:themeColor="text1"/>
              <w:right w:val="single" w:sz="4" w:space="0" w:color="auto"/>
            </w:tcBorders>
          </w:tcPr>
          <w:p w14:paraId="5D9EE055" w14:textId="1146D27C" w:rsidR="00ED14BC" w:rsidRPr="00D25419" w:rsidRDefault="00ED14BC" w:rsidP="00D25419">
            <w:pPr>
              <w:tabs>
                <w:tab w:val="left" w:pos="567"/>
              </w:tabs>
              <w:spacing w:after="0" w:line="240" w:lineRule="auto"/>
              <w:jc w:val="both"/>
              <w:rPr>
                <w:rFonts w:ascii="Times New Roman" w:hAnsi="Times New Roman" w:cs="Times New Roman"/>
                <w:color w:val="000000"/>
                <w:sz w:val="24"/>
                <w:szCs w:val="24"/>
              </w:rPr>
            </w:pPr>
            <w:r w:rsidRPr="00D25419">
              <w:rPr>
                <w:rFonts w:ascii="Times New Roman" w:hAnsi="Times New Roman" w:cs="Times New Roman"/>
                <w:color w:val="000000"/>
                <w:sz w:val="24"/>
                <w:szCs w:val="24"/>
              </w:rPr>
              <w:t>Tiekėjas turi pasiūlyti bent vieną</w:t>
            </w:r>
            <w:r w:rsidR="00F733A2">
              <w:rPr>
                <w:rFonts w:ascii="Times New Roman" w:hAnsi="Times New Roman" w:cs="Times New Roman"/>
                <w:sz w:val="24"/>
                <w:szCs w:val="24"/>
              </w:rPr>
              <w:t>*</w:t>
            </w:r>
            <w:r w:rsidRPr="00D25419">
              <w:rPr>
                <w:rFonts w:ascii="Times New Roman" w:hAnsi="Times New Roman" w:cs="Times New Roman"/>
                <w:color w:val="000000"/>
                <w:sz w:val="24"/>
                <w:szCs w:val="24"/>
              </w:rPr>
              <w:t xml:space="preserve"> </w:t>
            </w:r>
            <w:r w:rsidRPr="00D25419">
              <w:rPr>
                <w:rFonts w:ascii="Times New Roman" w:hAnsi="Times New Roman" w:cs="Times New Roman"/>
                <w:b/>
                <w:bCs/>
                <w:i/>
                <w:iCs/>
                <w:color w:val="000000"/>
                <w:sz w:val="24"/>
                <w:szCs w:val="24"/>
              </w:rPr>
              <w:t>kibernetinių rizikų draudimo</w:t>
            </w:r>
            <w:r w:rsidRPr="00D25419">
              <w:rPr>
                <w:rFonts w:ascii="Times New Roman" w:hAnsi="Times New Roman" w:cs="Times New Roman"/>
                <w:color w:val="000000"/>
                <w:sz w:val="24"/>
                <w:szCs w:val="24"/>
              </w:rPr>
              <w:t xml:space="preserve"> specialistą, kuris laimėjimo atveju bus skiriamas Sutarties vykdymui ir kuris:</w:t>
            </w:r>
          </w:p>
          <w:p w14:paraId="3311136B" w14:textId="77777777" w:rsidR="00ED14BC" w:rsidRPr="00D25419" w:rsidRDefault="00ED14BC" w:rsidP="00D25419">
            <w:pPr>
              <w:tabs>
                <w:tab w:val="left" w:pos="567"/>
              </w:tabs>
              <w:spacing w:after="0" w:line="240" w:lineRule="auto"/>
              <w:jc w:val="both"/>
              <w:rPr>
                <w:rFonts w:ascii="Times New Roman" w:hAnsi="Times New Roman" w:cs="Times New Roman"/>
                <w:color w:val="000000"/>
                <w:sz w:val="24"/>
                <w:szCs w:val="24"/>
              </w:rPr>
            </w:pPr>
            <w:r w:rsidRPr="00D25419">
              <w:rPr>
                <w:rFonts w:ascii="Times New Roman" w:hAnsi="Times New Roman" w:cs="Times New Roman"/>
                <w:color w:val="000000"/>
                <w:sz w:val="24"/>
                <w:szCs w:val="24"/>
              </w:rPr>
              <w:t>1) turi teisę teikti paslaugas;</w:t>
            </w:r>
          </w:p>
          <w:p w14:paraId="7232AB62" w14:textId="32F05731" w:rsidR="00ED14BC" w:rsidRPr="00D25419" w:rsidRDefault="00ED14BC" w:rsidP="00D25419">
            <w:pPr>
              <w:spacing w:after="0" w:line="240" w:lineRule="auto"/>
              <w:jc w:val="both"/>
              <w:rPr>
                <w:rFonts w:ascii="Times New Roman" w:hAnsi="Times New Roman" w:cs="Times New Roman"/>
                <w:bCs/>
                <w:sz w:val="24"/>
                <w:szCs w:val="24"/>
              </w:rPr>
            </w:pPr>
            <w:r w:rsidRPr="00D25419">
              <w:rPr>
                <w:rFonts w:ascii="Times New Roman" w:hAnsi="Times New Roman" w:cs="Times New Roman"/>
                <w:color w:val="000000"/>
                <w:sz w:val="24"/>
                <w:szCs w:val="24"/>
              </w:rPr>
              <w:t xml:space="preserve">2) </w:t>
            </w:r>
            <w:r w:rsidRPr="00D25419">
              <w:rPr>
                <w:rFonts w:ascii="Times New Roman" w:hAnsi="Times New Roman" w:cs="Times New Roman"/>
                <w:sz w:val="24"/>
                <w:szCs w:val="24"/>
              </w:rPr>
              <w:t>p</w:t>
            </w:r>
            <w:r w:rsidRPr="00D25419">
              <w:rPr>
                <w:rFonts w:ascii="Times New Roman" w:hAnsi="Times New Roman" w:cs="Times New Roman"/>
                <w:color w:val="000000"/>
                <w:sz w:val="24"/>
                <w:szCs w:val="24"/>
              </w:rPr>
              <w:t xml:space="preserve">er pastaruosius 3 (trejus) metus iki pasiūlymų pateikimo termino pabaigos </w:t>
            </w:r>
            <w:r w:rsidRPr="00D25419">
              <w:rPr>
                <w:rFonts w:ascii="Times New Roman" w:hAnsi="Times New Roman" w:cs="Times New Roman"/>
                <w:sz w:val="24"/>
                <w:szCs w:val="24"/>
              </w:rPr>
              <w:t>turi draudimo tarpininko (brokerio) patirties įgyvendinus</w:t>
            </w:r>
            <w:r w:rsidRPr="00D25419">
              <w:rPr>
                <w:rFonts w:ascii="Times New Roman" w:hAnsi="Times New Roman" w:cs="Times New Roman"/>
                <w:color w:val="000000"/>
                <w:sz w:val="24"/>
                <w:szCs w:val="24"/>
              </w:rPr>
              <w:t xml:space="preserve"> ne mažiau kaip vieną </w:t>
            </w:r>
            <w:r w:rsidRPr="00ED14BC">
              <w:rPr>
                <w:rFonts w:ascii="Times New Roman" w:hAnsi="Times New Roman" w:cs="Times New Roman"/>
                <w:b/>
                <w:bCs/>
                <w:i/>
                <w:iCs/>
                <w:color w:val="000000"/>
                <w:sz w:val="24"/>
                <w:szCs w:val="24"/>
              </w:rPr>
              <w:t>kibernetinių rizikų</w:t>
            </w:r>
            <w:r w:rsidRPr="00D25419">
              <w:rPr>
                <w:rFonts w:ascii="Times New Roman" w:hAnsi="Times New Roman" w:cs="Times New Roman"/>
                <w:color w:val="000000"/>
                <w:sz w:val="24"/>
                <w:szCs w:val="24"/>
              </w:rPr>
              <w:t xml:space="preserve"> draudimo sutartį, kai draudimo suma yra ne mažesnė kaip</w:t>
            </w:r>
            <w:r w:rsidR="00182331">
              <w:rPr>
                <w:rFonts w:ascii="Times New Roman" w:hAnsi="Times New Roman" w:cs="Times New Roman"/>
                <w:color w:val="000000"/>
                <w:sz w:val="24"/>
                <w:szCs w:val="24"/>
              </w:rPr>
              <w:t xml:space="preserve"> </w:t>
            </w:r>
            <w:r w:rsidRPr="00D25419">
              <w:rPr>
                <w:rFonts w:ascii="Times New Roman" w:hAnsi="Times New Roman" w:cs="Times New Roman"/>
                <w:color w:val="000000"/>
                <w:sz w:val="24"/>
                <w:szCs w:val="24"/>
              </w:rPr>
              <w:t>1 000 000 Eur (vienas milijonas Eur).</w:t>
            </w:r>
          </w:p>
        </w:tc>
        <w:tc>
          <w:tcPr>
            <w:tcW w:w="5529" w:type="dxa"/>
          </w:tcPr>
          <w:p w14:paraId="1AEC8778" w14:textId="6268EF16" w:rsidR="00ED14BC" w:rsidRPr="00D25419" w:rsidRDefault="00ED14BC" w:rsidP="00D25419">
            <w:pPr>
              <w:tabs>
                <w:tab w:val="left" w:pos="286"/>
              </w:tabs>
              <w:spacing w:after="0" w:line="240" w:lineRule="auto"/>
              <w:ind w:left="2"/>
              <w:contextualSpacing/>
              <w:jc w:val="both"/>
              <w:rPr>
                <w:rFonts w:ascii="Times New Roman" w:hAnsi="Times New Roman" w:cs="Times New Roman"/>
                <w:bCs/>
                <w:color w:val="000000"/>
                <w:sz w:val="24"/>
                <w:szCs w:val="24"/>
              </w:rPr>
            </w:pPr>
            <w:r w:rsidRPr="00D25419">
              <w:rPr>
                <w:rFonts w:ascii="Times New Roman" w:hAnsi="Times New Roman" w:cs="Times New Roman"/>
                <w:bCs/>
                <w:color w:val="000000"/>
                <w:sz w:val="24"/>
                <w:szCs w:val="24"/>
              </w:rPr>
              <w:t>1) Tiekėjas privalo pateikti siūlomų specialistų sąrašą (</w:t>
            </w:r>
            <w:r w:rsidR="00E075EA" w:rsidRPr="00D25419">
              <w:rPr>
                <w:rFonts w:ascii="Times New Roman" w:hAnsi="Times New Roman" w:cs="Times New Roman"/>
                <w:bCs/>
                <w:color w:val="000000"/>
                <w:sz w:val="24"/>
                <w:szCs w:val="24"/>
              </w:rPr>
              <w:t xml:space="preserve">užpildant </w:t>
            </w:r>
            <w:r w:rsidR="00E075EA">
              <w:rPr>
                <w:rFonts w:ascii="Times New Roman" w:hAnsi="Times New Roman" w:cs="Times New Roman"/>
                <w:bCs/>
                <w:color w:val="000000"/>
                <w:sz w:val="24"/>
                <w:szCs w:val="24"/>
              </w:rPr>
              <w:t>SPS</w:t>
            </w:r>
            <w:r w:rsidR="00E075EA" w:rsidRPr="00D25419">
              <w:rPr>
                <w:rFonts w:ascii="Times New Roman" w:hAnsi="Times New Roman" w:cs="Times New Roman"/>
                <w:bCs/>
                <w:color w:val="000000"/>
                <w:sz w:val="24"/>
                <w:szCs w:val="24"/>
              </w:rPr>
              <w:t xml:space="preserve"> </w:t>
            </w:r>
            <w:r w:rsidR="00E075EA">
              <w:rPr>
                <w:rFonts w:ascii="Times New Roman" w:hAnsi="Times New Roman" w:cs="Times New Roman"/>
                <w:bCs/>
                <w:color w:val="000000"/>
                <w:sz w:val="24"/>
                <w:szCs w:val="24"/>
              </w:rPr>
              <w:t>12</w:t>
            </w:r>
            <w:r w:rsidR="00E075EA" w:rsidRPr="00D25419">
              <w:rPr>
                <w:rFonts w:ascii="Times New Roman" w:hAnsi="Times New Roman" w:cs="Times New Roman"/>
                <w:bCs/>
                <w:color w:val="000000"/>
                <w:sz w:val="24"/>
                <w:szCs w:val="24"/>
              </w:rPr>
              <w:t xml:space="preserve"> priedą ir, jei taikoma, </w:t>
            </w:r>
            <w:r w:rsidR="00E075EA">
              <w:rPr>
                <w:rFonts w:ascii="Times New Roman" w:hAnsi="Times New Roman" w:cs="Times New Roman"/>
                <w:bCs/>
                <w:color w:val="000000"/>
                <w:sz w:val="24"/>
                <w:szCs w:val="24"/>
              </w:rPr>
              <w:t>SPS 10 ir 11</w:t>
            </w:r>
            <w:r w:rsidR="00E075EA" w:rsidRPr="00D25419">
              <w:rPr>
                <w:rFonts w:ascii="Times New Roman" w:hAnsi="Times New Roman" w:cs="Times New Roman"/>
                <w:bCs/>
                <w:color w:val="000000"/>
                <w:sz w:val="24"/>
                <w:szCs w:val="24"/>
              </w:rPr>
              <w:t xml:space="preserve"> priedą</w:t>
            </w:r>
            <w:r w:rsidRPr="00D25419">
              <w:rPr>
                <w:rFonts w:ascii="Times New Roman" w:hAnsi="Times New Roman" w:cs="Times New Roman"/>
                <w:bCs/>
                <w:color w:val="000000"/>
                <w:sz w:val="24"/>
                <w:szCs w:val="24"/>
              </w:rPr>
              <w:t xml:space="preserve">). </w:t>
            </w:r>
          </w:p>
          <w:p w14:paraId="7F15CADA" w14:textId="4072CFFD" w:rsidR="00ED14BC" w:rsidRPr="00D25419" w:rsidRDefault="00ED14BC" w:rsidP="00D25419">
            <w:pPr>
              <w:tabs>
                <w:tab w:val="left" w:pos="286"/>
              </w:tabs>
              <w:spacing w:after="0" w:line="240" w:lineRule="auto"/>
              <w:ind w:left="2"/>
              <w:contextualSpacing/>
              <w:jc w:val="both"/>
              <w:rPr>
                <w:rFonts w:ascii="Times New Roman" w:hAnsi="Times New Roman" w:cs="Times New Roman"/>
                <w:bCs/>
                <w:sz w:val="24"/>
                <w:szCs w:val="24"/>
              </w:rPr>
            </w:pPr>
            <w:r w:rsidRPr="00D25419">
              <w:rPr>
                <w:rFonts w:ascii="Times New Roman" w:hAnsi="Times New Roman" w:cs="Times New Roman"/>
                <w:bCs/>
                <w:sz w:val="24"/>
                <w:szCs w:val="24"/>
              </w:rPr>
              <w:t xml:space="preserve">2) Iš tiekėjo nereikalaujama pateikti kvalifikacijos atestato ar teisės pripažinimo dokumento, jeigu atitinkamas dokumentas yra išduotas Lietuvos Respublikoje. Tiekėjas </w:t>
            </w:r>
            <w:r w:rsidR="00AB6E1A">
              <w:rPr>
                <w:rFonts w:ascii="Times New Roman" w:hAnsi="Times New Roman" w:cs="Times New Roman"/>
                <w:bCs/>
                <w:sz w:val="24"/>
                <w:szCs w:val="24"/>
              </w:rPr>
              <w:t>SPS 12</w:t>
            </w:r>
            <w:r w:rsidR="00AB6E1A" w:rsidRPr="00D25419">
              <w:rPr>
                <w:rFonts w:ascii="Times New Roman" w:hAnsi="Times New Roman" w:cs="Times New Roman"/>
                <w:bCs/>
                <w:sz w:val="24"/>
                <w:szCs w:val="24"/>
              </w:rPr>
              <w:t xml:space="preserve"> priede </w:t>
            </w:r>
            <w:r w:rsidRPr="00D25419">
              <w:rPr>
                <w:rFonts w:ascii="Times New Roman" w:hAnsi="Times New Roman" w:cs="Times New Roman"/>
                <w:bCs/>
                <w:sz w:val="24"/>
                <w:szCs w:val="24"/>
              </w:rPr>
              <w:t xml:space="preserve">nurodo atestato ar teisės pripažinimo dokumento, įrodančio teisę verstis atitinkama veikla, numerį, o </w:t>
            </w:r>
            <w:r w:rsidR="00182331" w:rsidRPr="00D25419">
              <w:rPr>
                <w:rFonts w:ascii="Times New Roman" w:hAnsi="Times New Roman" w:cs="Times New Roman"/>
                <w:bCs/>
                <w:sz w:val="24"/>
                <w:szCs w:val="24"/>
              </w:rPr>
              <w:t>L</w:t>
            </w:r>
            <w:r w:rsidR="00182331">
              <w:rPr>
                <w:rFonts w:ascii="Times New Roman" w:hAnsi="Times New Roman" w:cs="Times New Roman"/>
                <w:bCs/>
                <w:sz w:val="24"/>
                <w:szCs w:val="24"/>
              </w:rPr>
              <w:t>T</w:t>
            </w:r>
            <w:r w:rsidR="00182331" w:rsidRPr="00D25419">
              <w:rPr>
                <w:rFonts w:ascii="Times New Roman" w:hAnsi="Times New Roman" w:cs="Times New Roman"/>
                <w:bCs/>
                <w:sz w:val="24"/>
                <w:szCs w:val="24"/>
              </w:rPr>
              <w:t>OU</w:t>
            </w:r>
            <w:r w:rsidRPr="00D25419">
              <w:rPr>
                <w:rFonts w:ascii="Times New Roman" w:hAnsi="Times New Roman" w:cs="Times New Roman"/>
                <w:bCs/>
                <w:sz w:val="24"/>
                <w:szCs w:val="24"/>
              </w:rPr>
              <w:t xml:space="preserve"> patikrins duomenis Draudimo brokerių rūmų narių sąraše adresu: </w:t>
            </w:r>
            <w:hyperlink r:id="rId17" w:history="1">
              <w:r w:rsidRPr="00D25419">
                <w:rPr>
                  <w:rStyle w:val="Hyperlink"/>
                  <w:rFonts w:ascii="Times New Roman" w:hAnsi="Times New Roman" w:cs="Times New Roman"/>
                  <w:bCs/>
                  <w:sz w:val="24"/>
                  <w:szCs w:val="24"/>
                </w:rPr>
                <w:t>http://www.dbr.lt/naryste</w:t>
              </w:r>
            </w:hyperlink>
            <w:r w:rsidRPr="00D25419">
              <w:rPr>
                <w:rFonts w:ascii="Times New Roman" w:hAnsi="Times New Roman" w:cs="Times New Roman"/>
                <w:bCs/>
                <w:sz w:val="24"/>
                <w:szCs w:val="24"/>
              </w:rPr>
              <w:t xml:space="preserve">. </w:t>
            </w:r>
          </w:p>
          <w:p w14:paraId="6FCE5C86" w14:textId="77777777" w:rsidR="00ED14BC" w:rsidRDefault="00ED14BC" w:rsidP="00D25419">
            <w:pPr>
              <w:tabs>
                <w:tab w:val="left" w:pos="286"/>
              </w:tabs>
              <w:spacing w:after="0" w:line="240" w:lineRule="auto"/>
              <w:ind w:left="2"/>
              <w:contextualSpacing/>
              <w:jc w:val="both"/>
              <w:rPr>
                <w:rFonts w:ascii="Times New Roman" w:hAnsi="Times New Roman" w:cs="Times New Roman"/>
                <w:bCs/>
                <w:color w:val="000000"/>
                <w:sz w:val="24"/>
                <w:szCs w:val="24"/>
              </w:rPr>
            </w:pPr>
            <w:r w:rsidRPr="00D25419">
              <w:rPr>
                <w:rFonts w:ascii="Times New Roman" w:hAnsi="Times New Roman" w:cs="Times New Roman"/>
                <w:bCs/>
                <w:color w:val="000000"/>
                <w:sz w:val="24"/>
                <w:szCs w:val="24"/>
              </w:rPr>
              <w:lastRenderedPageBreak/>
              <w:t>Kitos valstybės specialistas bus laikomas turinčiu teisę teikti draudimo tarpininko (brokerio) paslaugas, jeigu jis pateikia šalies, kurioje yra registruotas tiekėjas, ar šalies, iš kurios jis atvyko, draudimo veiklą prižiūrinčios ar kitos institucijos išduotą galiojančią licenciją, pažymėjimą, deklaraciją ar nuorodą į kitos valstybės prižiūrinčios draudimo veiklą duomenų registrą (nuorodą) įrodant, jog jam suteikta teisė verstis draudimo tarpininko (brokerio) veikla.</w:t>
            </w:r>
          </w:p>
          <w:p w14:paraId="1CE5BB2D" w14:textId="3E728E58" w:rsidR="00ED14BC" w:rsidRPr="00D25419" w:rsidRDefault="002E73D1" w:rsidP="00D25419">
            <w:pPr>
              <w:tabs>
                <w:tab w:val="left" w:pos="286"/>
              </w:tabs>
              <w:spacing w:after="0" w:line="240" w:lineRule="auto"/>
              <w:ind w:left="2"/>
              <w:contextualSpacing/>
              <w:jc w:val="both"/>
              <w:rPr>
                <w:rFonts w:ascii="Times New Roman" w:hAnsi="Times New Roman" w:cs="Times New Roman"/>
                <w:b/>
                <w:color w:val="000000"/>
                <w:sz w:val="24"/>
                <w:szCs w:val="24"/>
              </w:rPr>
            </w:pPr>
            <w:r w:rsidRPr="001F1EB0">
              <w:rPr>
                <w:rFonts w:ascii="Times New Roman" w:hAnsi="Times New Roman" w:cs="Times New Roman"/>
                <w:bCs/>
                <w:color w:val="000000"/>
                <w:sz w:val="24"/>
                <w:szCs w:val="24"/>
              </w:rPr>
              <w:t>3)</w:t>
            </w:r>
            <w:r>
              <w:rPr>
                <w:rFonts w:ascii="Times New Roman" w:hAnsi="Times New Roman" w:cs="Times New Roman"/>
                <w:bCs/>
                <w:color w:val="000000"/>
                <w:sz w:val="24"/>
                <w:szCs w:val="24"/>
              </w:rPr>
              <w:t xml:space="preserve"> U</w:t>
            </w:r>
            <w:r w:rsidRPr="002E73D1">
              <w:rPr>
                <w:rFonts w:ascii="Times New Roman" w:hAnsi="Times New Roman" w:cs="Times New Roman"/>
                <w:bCs/>
                <w:color w:val="000000"/>
                <w:sz w:val="24"/>
                <w:szCs w:val="24"/>
              </w:rPr>
              <w:t>žsakovų (tiek viešųjų, tiek privačiųjų) pažy</w:t>
            </w:r>
            <w:r>
              <w:rPr>
                <w:rFonts w:ascii="Times New Roman" w:hAnsi="Times New Roman" w:cs="Times New Roman"/>
                <w:bCs/>
                <w:color w:val="000000"/>
                <w:sz w:val="24"/>
                <w:szCs w:val="24"/>
              </w:rPr>
              <w:t>mo</w:t>
            </w:r>
            <w:r w:rsidRPr="002E73D1">
              <w:rPr>
                <w:rFonts w:ascii="Times New Roman" w:hAnsi="Times New Roman" w:cs="Times New Roman"/>
                <w:bCs/>
                <w:color w:val="000000"/>
                <w:sz w:val="24"/>
                <w:szCs w:val="24"/>
              </w:rPr>
              <w:t>s ir/ar kiti dokumentai patvirtinan</w:t>
            </w:r>
            <w:r>
              <w:rPr>
                <w:rFonts w:ascii="Times New Roman" w:hAnsi="Times New Roman" w:cs="Times New Roman"/>
                <w:bCs/>
                <w:color w:val="000000"/>
                <w:sz w:val="24"/>
                <w:szCs w:val="24"/>
              </w:rPr>
              <w:t>tys</w:t>
            </w:r>
            <w:r w:rsidRPr="002E73D1">
              <w:rPr>
                <w:rFonts w:ascii="Times New Roman" w:hAnsi="Times New Roman" w:cs="Times New Roman"/>
                <w:bCs/>
                <w:color w:val="000000"/>
                <w:sz w:val="24"/>
                <w:szCs w:val="24"/>
              </w:rPr>
              <w:t xml:space="preserve"> atitiktį nustatytam reikalavimui</w:t>
            </w:r>
            <w:r w:rsidRPr="00190DD8">
              <w:rPr>
                <w:rFonts w:ascii="Times New Roman" w:hAnsi="Times New Roman" w:cs="Times New Roman"/>
                <w:bCs/>
                <w:color w:val="000000"/>
                <w:sz w:val="24"/>
                <w:szCs w:val="24"/>
              </w:rPr>
              <w:t>.</w:t>
            </w:r>
          </w:p>
        </w:tc>
        <w:tc>
          <w:tcPr>
            <w:tcW w:w="3543" w:type="dxa"/>
            <w:vMerge/>
          </w:tcPr>
          <w:p w14:paraId="344A6878" w14:textId="77777777" w:rsidR="00ED14BC" w:rsidRPr="00D25419" w:rsidRDefault="00ED14BC" w:rsidP="00D25419">
            <w:pPr>
              <w:pStyle w:val="Heading2"/>
              <w:keepNext w:val="0"/>
              <w:keepLines w:val="0"/>
              <w:tabs>
                <w:tab w:val="left" w:pos="284"/>
              </w:tabs>
              <w:spacing w:before="0" w:line="240" w:lineRule="auto"/>
              <w:ind w:right="-23"/>
              <w:jc w:val="both"/>
              <w:rPr>
                <w:rFonts w:ascii="Times New Roman" w:hAnsi="Times New Roman" w:cs="Times New Roman"/>
                <w:color w:val="auto"/>
                <w:sz w:val="24"/>
                <w:szCs w:val="24"/>
              </w:rPr>
            </w:pPr>
          </w:p>
        </w:tc>
      </w:tr>
      <w:tr w:rsidR="00D25419" w:rsidRPr="00D25419" w14:paraId="3354740D" w14:textId="77777777" w:rsidTr="72C74EDD">
        <w:tc>
          <w:tcPr>
            <w:tcW w:w="700" w:type="dxa"/>
            <w:shd w:val="clear" w:color="auto" w:fill="E7E6E6" w:themeFill="background2"/>
          </w:tcPr>
          <w:p w14:paraId="1851DC3A" w14:textId="243298F1" w:rsidR="00D25419" w:rsidRPr="00D25419" w:rsidRDefault="00D25419" w:rsidP="00D25419">
            <w:pPr>
              <w:spacing w:after="0" w:line="240" w:lineRule="auto"/>
              <w:jc w:val="center"/>
              <w:rPr>
                <w:rFonts w:ascii="Times New Roman" w:hAnsi="Times New Roman" w:cs="Times New Roman"/>
                <w:sz w:val="24"/>
                <w:szCs w:val="24"/>
              </w:rPr>
            </w:pPr>
            <w:r w:rsidRPr="00D25419">
              <w:rPr>
                <w:rFonts w:ascii="Times New Roman" w:hAnsi="Times New Roman" w:cs="Times New Roman"/>
                <w:b/>
                <w:bCs/>
                <w:sz w:val="24"/>
                <w:szCs w:val="24"/>
              </w:rPr>
              <w:t>3</w:t>
            </w:r>
            <w:r w:rsidRPr="00D25419">
              <w:rPr>
                <w:rFonts w:ascii="Times New Roman" w:hAnsi="Times New Roman" w:cs="Times New Roman"/>
                <w:sz w:val="24"/>
                <w:szCs w:val="24"/>
              </w:rPr>
              <w:t>.</w:t>
            </w:r>
          </w:p>
        </w:tc>
        <w:tc>
          <w:tcPr>
            <w:tcW w:w="14037" w:type="dxa"/>
            <w:gridSpan w:val="3"/>
            <w:shd w:val="clear" w:color="auto" w:fill="E7E6E6" w:themeFill="background2"/>
          </w:tcPr>
          <w:p w14:paraId="05F21677" w14:textId="070367B5" w:rsidR="00D25419" w:rsidRPr="00D25419" w:rsidRDefault="00D25419" w:rsidP="00D25419">
            <w:pPr>
              <w:spacing w:after="0" w:line="240" w:lineRule="auto"/>
              <w:jc w:val="both"/>
              <w:rPr>
                <w:rFonts w:ascii="Times New Roman" w:hAnsi="Times New Roman" w:cs="Times New Roman"/>
                <w:b/>
                <w:sz w:val="24"/>
                <w:szCs w:val="24"/>
              </w:rPr>
            </w:pPr>
            <w:r w:rsidRPr="00D25419">
              <w:rPr>
                <w:rFonts w:ascii="Times New Roman" w:hAnsi="Times New Roman" w:cs="Times New Roman"/>
                <w:b/>
                <w:sz w:val="24"/>
                <w:szCs w:val="24"/>
              </w:rPr>
              <w:t>Profesinės civilinės atsakomybės draudimas</w:t>
            </w:r>
          </w:p>
        </w:tc>
      </w:tr>
      <w:tr w:rsidR="00D25419" w:rsidRPr="00D25419" w14:paraId="35371B41" w14:textId="77777777" w:rsidTr="72C74EDD">
        <w:tc>
          <w:tcPr>
            <w:tcW w:w="700" w:type="dxa"/>
          </w:tcPr>
          <w:p w14:paraId="22191149" w14:textId="6D392FBE" w:rsidR="00D25419" w:rsidRPr="00D25419" w:rsidRDefault="00D25419" w:rsidP="00D25419">
            <w:pPr>
              <w:spacing w:after="0" w:line="240" w:lineRule="auto"/>
              <w:jc w:val="center"/>
              <w:rPr>
                <w:rFonts w:ascii="Times New Roman" w:hAnsi="Times New Roman" w:cs="Times New Roman"/>
                <w:sz w:val="24"/>
                <w:szCs w:val="24"/>
              </w:rPr>
            </w:pPr>
            <w:r w:rsidRPr="00D25419">
              <w:rPr>
                <w:rFonts w:ascii="Times New Roman" w:hAnsi="Times New Roman" w:cs="Times New Roman"/>
                <w:sz w:val="24"/>
                <w:szCs w:val="24"/>
              </w:rPr>
              <w:t>3.1.</w:t>
            </w:r>
          </w:p>
        </w:tc>
        <w:tc>
          <w:tcPr>
            <w:tcW w:w="4965" w:type="dxa"/>
          </w:tcPr>
          <w:p w14:paraId="36B8DDCF" w14:textId="4757BBC4" w:rsidR="00D25419" w:rsidRPr="00D25419" w:rsidRDefault="00D25419" w:rsidP="00D25419">
            <w:pPr>
              <w:spacing w:after="0" w:line="240" w:lineRule="auto"/>
              <w:jc w:val="both"/>
              <w:rPr>
                <w:rFonts w:ascii="Times New Roman" w:hAnsi="Times New Roman" w:cs="Times New Roman"/>
                <w:bCs/>
                <w:sz w:val="24"/>
                <w:szCs w:val="24"/>
              </w:rPr>
            </w:pPr>
            <w:r w:rsidRPr="00D25419">
              <w:rPr>
                <w:rFonts w:ascii="Times New Roman" w:hAnsi="Times New Roman" w:cs="Times New Roman"/>
                <w:bCs/>
                <w:sz w:val="24"/>
                <w:szCs w:val="24"/>
              </w:rPr>
              <w:t>Tiekėjas turi būti apsidraudęs draudimo tarpininkų brokerio profesinės civilinės atsakomybės privalomu draudimu.</w:t>
            </w:r>
          </w:p>
        </w:tc>
        <w:tc>
          <w:tcPr>
            <w:tcW w:w="5529" w:type="dxa"/>
          </w:tcPr>
          <w:p w14:paraId="2EC3F071" w14:textId="77777777" w:rsidR="00D25419" w:rsidRPr="00D25419" w:rsidRDefault="00D25419" w:rsidP="00D25419">
            <w:pPr>
              <w:spacing w:after="0" w:line="240" w:lineRule="auto"/>
              <w:jc w:val="both"/>
              <w:rPr>
                <w:rFonts w:ascii="Times New Roman" w:hAnsi="Times New Roman" w:cs="Times New Roman"/>
                <w:sz w:val="24"/>
                <w:szCs w:val="24"/>
              </w:rPr>
            </w:pPr>
            <w:r w:rsidRPr="00D25419">
              <w:rPr>
                <w:rFonts w:ascii="Times New Roman" w:hAnsi="Times New Roman" w:cs="Times New Roman"/>
                <w:sz w:val="24"/>
                <w:szCs w:val="24"/>
              </w:rPr>
              <w:t xml:space="preserve">PATEIKIAMA: </w:t>
            </w:r>
          </w:p>
          <w:p w14:paraId="6D222231" w14:textId="51345D08" w:rsidR="00D25419" w:rsidRPr="00D25419" w:rsidRDefault="00D25419" w:rsidP="00D25419">
            <w:pPr>
              <w:tabs>
                <w:tab w:val="left" w:pos="286"/>
              </w:tabs>
              <w:spacing w:after="0" w:line="240" w:lineRule="auto"/>
              <w:ind w:left="2"/>
              <w:contextualSpacing/>
              <w:jc w:val="both"/>
              <w:rPr>
                <w:rFonts w:ascii="Times New Roman" w:hAnsi="Times New Roman" w:cs="Times New Roman"/>
                <w:b/>
                <w:color w:val="000000"/>
                <w:sz w:val="24"/>
                <w:szCs w:val="24"/>
              </w:rPr>
            </w:pPr>
            <w:r w:rsidRPr="00D25419">
              <w:rPr>
                <w:rFonts w:ascii="Times New Roman" w:hAnsi="Times New Roman" w:cs="Times New Roman"/>
                <w:bCs/>
                <w:iCs/>
                <w:sz w:val="24"/>
                <w:szCs w:val="24"/>
              </w:rPr>
              <w:t xml:space="preserve">Draudimo įmonės liudijimo kopija ir draudimo įmokos apmokėjimo įrodymas ar kiti įrodymai, kad tiekėjas yra apsidraudęs profesiniu civilinės atsakomybės draudimu. </w:t>
            </w:r>
          </w:p>
        </w:tc>
        <w:tc>
          <w:tcPr>
            <w:tcW w:w="3543" w:type="dxa"/>
          </w:tcPr>
          <w:p w14:paraId="4CE3E09A" w14:textId="77777777" w:rsidR="00D25419" w:rsidRPr="00D25419" w:rsidRDefault="00D25419" w:rsidP="00D25419">
            <w:pPr>
              <w:spacing w:after="0" w:line="240" w:lineRule="auto"/>
              <w:jc w:val="both"/>
              <w:rPr>
                <w:rFonts w:ascii="Times New Roman" w:hAnsi="Times New Roman" w:cs="Times New Roman"/>
                <w:sz w:val="24"/>
                <w:szCs w:val="24"/>
              </w:rPr>
            </w:pPr>
            <w:r w:rsidRPr="00D25419">
              <w:rPr>
                <w:rFonts w:ascii="Times New Roman" w:hAnsi="Times New Roman" w:cs="Times New Roman"/>
                <w:sz w:val="24"/>
                <w:szCs w:val="24"/>
              </w:rPr>
              <w:t>Profesiniu civilinės atsakomybės draudimu privalo būti apsidraudęs tiekėjas, kiekvienas ūkio subjektų grupės narys, ūkio subjektai, kurių pajėgumais tiekėjas remsis, subtiekėjai, jeigu jie vykdys veiklą pagal pirkimo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w:t>
            </w:r>
          </w:p>
          <w:p w14:paraId="5D2C3F2C" w14:textId="77777777" w:rsidR="00D25419" w:rsidRPr="00D25419" w:rsidRDefault="00D25419" w:rsidP="00D25419">
            <w:pPr>
              <w:spacing w:after="0" w:line="240" w:lineRule="auto"/>
              <w:jc w:val="both"/>
              <w:rPr>
                <w:rFonts w:ascii="Times New Roman" w:hAnsi="Times New Roman" w:cs="Times New Roman"/>
                <w:sz w:val="24"/>
                <w:szCs w:val="24"/>
              </w:rPr>
            </w:pPr>
          </w:p>
          <w:p w14:paraId="5186A364" w14:textId="058062EA" w:rsidR="00D25419" w:rsidRPr="00D25419" w:rsidRDefault="00D25419" w:rsidP="00D25419">
            <w:pPr>
              <w:tabs>
                <w:tab w:val="left" w:pos="286"/>
              </w:tabs>
              <w:spacing w:after="0" w:line="240" w:lineRule="auto"/>
              <w:ind w:left="2"/>
              <w:contextualSpacing/>
              <w:jc w:val="both"/>
              <w:rPr>
                <w:rFonts w:ascii="Times New Roman" w:hAnsi="Times New Roman" w:cs="Times New Roman"/>
                <w:b/>
                <w:color w:val="000000"/>
                <w:sz w:val="24"/>
                <w:szCs w:val="24"/>
              </w:rPr>
            </w:pPr>
            <w:r w:rsidRPr="00D25419">
              <w:rPr>
                <w:rFonts w:ascii="Times New Roman" w:hAnsi="Times New Roman" w:cs="Times New Roman"/>
                <w:sz w:val="24"/>
                <w:szCs w:val="24"/>
              </w:rPr>
              <w:t xml:space="preserve">Tiekėjas užtikrina, kad subtiekėjai, kuriuos tiekėjas pasitelks pirkimo sutarties vykdymui (kurie nėra </w:t>
            </w:r>
            <w:r w:rsidRPr="00D25419">
              <w:rPr>
                <w:rFonts w:ascii="Times New Roman" w:hAnsi="Times New Roman" w:cs="Times New Roman"/>
                <w:sz w:val="24"/>
                <w:szCs w:val="24"/>
              </w:rPr>
              <w:lastRenderedPageBreak/>
              <w:t>ūkio subjektai, kurių pajėgumais tiekėjas remiasi, kad atitiktų kvalifikacijos reikalavimą), bus apsidraudę profesinės civilinės atsakomybės draudimu, jei vykdys veiklą, kuriai toks draudimas privalomas. Tiekėjas, teikdamas pasiūlymą įsipareigoja, kad pirkimo sutartį vykdys tik tokią teisę turintys asmenys ir, Pirkimo vykdytojui pareikalavus, tiekėjas turės pateikti dokumentus, įrodančius subtiekėjų atitiktį šiam reikalavimui.</w:t>
            </w:r>
          </w:p>
        </w:tc>
      </w:tr>
    </w:tbl>
    <w:p w14:paraId="5DF53DC6" w14:textId="658DC411" w:rsidR="00F82BC6" w:rsidRDefault="00F82BC6">
      <w:pPr>
        <w:rPr>
          <w:rFonts w:ascii="Times New Roman" w:hAnsi="Times New Roman" w:cs="Times New Roman"/>
          <w:sz w:val="24"/>
          <w:szCs w:val="24"/>
        </w:rPr>
      </w:pPr>
    </w:p>
    <w:p w14:paraId="0AA7B9DD" w14:textId="378F2BA5" w:rsidR="00F733A2" w:rsidRPr="00D25419" w:rsidRDefault="00F733A2">
      <w:pPr>
        <w:rPr>
          <w:rFonts w:ascii="Times New Roman" w:hAnsi="Times New Roman" w:cs="Times New Roman"/>
          <w:sz w:val="24"/>
          <w:szCs w:val="24"/>
        </w:rPr>
      </w:pPr>
      <w:r>
        <w:rPr>
          <w:rFonts w:ascii="Times New Roman" w:hAnsi="Times New Roman" w:cs="Times New Roman"/>
          <w:sz w:val="24"/>
          <w:szCs w:val="24"/>
        </w:rPr>
        <w:t xml:space="preserve">* </w:t>
      </w:r>
      <w:r w:rsidR="00370B66" w:rsidRPr="00370B66">
        <w:rPr>
          <w:rFonts w:ascii="Times New Roman" w:hAnsi="Times New Roman" w:cs="Times New Roman"/>
          <w:sz w:val="24"/>
          <w:szCs w:val="24"/>
        </w:rPr>
        <w:t>Tas pats specialistas gali būti siūlomas kelioms pozicijoms</w:t>
      </w:r>
      <w:r w:rsidR="00370B66">
        <w:rPr>
          <w:rFonts w:ascii="Times New Roman" w:hAnsi="Times New Roman" w:cs="Times New Roman"/>
          <w:sz w:val="24"/>
          <w:szCs w:val="24"/>
        </w:rPr>
        <w:t xml:space="preserve"> (</w:t>
      </w:r>
      <w:r w:rsidR="0054475F">
        <w:rPr>
          <w:rFonts w:ascii="Times New Roman" w:hAnsi="Times New Roman" w:cs="Times New Roman"/>
          <w:sz w:val="24"/>
          <w:szCs w:val="24"/>
        </w:rPr>
        <w:t>2.1 - 2.7</w:t>
      </w:r>
      <w:r w:rsidR="00E15DAA">
        <w:rPr>
          <w:rFonts w:ascii="Times New Roman" w:hAnsi="Times New Roman" w:cs="Times New Roman"/>
          <w:sz w:val="24"/>
          <w:szCs w:val="24"/>
        </w:rPr>
        <w:t xml:space="preserve"> </w:t>
      </w:r>
      <w:r w:rsidR="0054475F">
        <w:rPr>
          <w:rFonts w:ascii="Times New Roman" w:hAnsi="Times New Roman" w:cs="Times New Roman"/>
          <w:sz w:val="24"/>
          <w:szCs w:val="24"/>
        </w:rPr>
        <w:t>p.)</w:t>
      </w:r>
    </w:p>
    <w:sectPr w:rsidR="00F733A2" w:rsidRPr="00D25419" w:rsidSect="0065002D">
      <w:pgSz w:w="16838" w:h="11906" w:orient="landscape"/>
      <w:pgMar w:top="1440" w:right="820" w:bottom="707"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C55B5" w14:textId="77777777" w:rsidR="00182233" w:rsidRDefault="00182233" w:rsidP="00BC15B9">
      <w:pPr>
        <w:spacing w:after="0" w:line="240" w:lineRule="auto"/>
      </w:pPr>
      <w:r>
        <w:separator/>
      </w:r>
    </w:p>
  </w:endnote>
  <w:endnote w:type="continuationSeparator" w:id="0">
    <w:p w14:paraId="7E0B9A26" w14:textId="77777777" w:rsidR="00182233" w:rsidRDefault="00182233" w:rsidP="00BC15B9">
      <w:pPr>
        <w:spacing w:after="0" w:line="240" w:lineRule="auto"/>
      </w:pPr>
      <w:r>
        <w:continuationSeparator/>
      </w:r>
    </w:p>
  </w:endnote>
  <w:endnote w:type="continuationNotice" w:id="1">
    <w:p w14:paraId="232348B8" w14:textId="77777777" w:rsidR="00182233" w:rsidRDefault="001822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03508" w14:textId="77777777" w:rsidR="00182233" w:rsidRDefault="00182233" w:rsidP="00BC15B9">
      <w:pPr>
        <w:spacing w:after="0" w:line="240" w:lineRule="auto"/>
      </w:pPr>
      <w:r>
        <w:separator/>
      </w:r>
    </w:p>
  </w:footnote>
  <w:footnote w:type="continuationSeparator" w:id="0">
    <w:p w14:paraId="1DE8E882" w14:textId="77777777" w:rsidR="00182233" w:rsidRDefault="00182233" w:rsidP="00BC15B9">
      <w:pPr>
        <w:spacing w:after="0" w:line="240" w:lineRule="auto"/>
      </w:pPr>
      <w:r>
        <w:continuationSeparator/>
      </w:r>
    </w:p>
  </w:footnote>
  <w:footnote w:type="continuationNotice" w:id="1">
    <w:p w14:paraId="47D7BAC3" w14:textId="77777777" w:rsidR="00182233" w:rsidRDefault="001822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799"/>
    <w:multiLevelType w:val="multilevel"/>
    <w:tmpl w:val="192625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11138A"/>
    <w:multiLevelType w:val="hybridMultilevel"/>
    <w:tmpl w:val="D35026AC"/>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900B87"/>
    <w:multiLevelType w:val="hybridMultilevel"/>
    <w:tmpl w:val="F55A3C40"/>
    <w:lvl w:ilvl="0" w:tplc="04270001">
      <w:start w:val="1"/>
      <w:numFmt w:val="bullet"/>
      <w:lvlText w:val=""/>
      <w:lvlJc w:val="left"/>
      <w:pPr>
        <w:ind w:left="678" w:hanging="360"/>
      </w:pPr>
      <w:rPr>
        <w:rFonts w:ascii="Symbol" w:hAnsi="Symbol" w:hint="default"/>
      </w:rPr>
    </w:lvl>
    <w:lvl w:ilvl="1" w:tplc="04270003" w:tentative="1">
      <w:start w:val="1"/>
      <w:numFmt w:val="bullet"/>
      <w:lvlText w:val="o"/>
      <w:lvlJc w:val="left"/>
      <w:pPr>
        <w:ind w:left="1398" w:hanging="360"/>
      </w:pPr>
      <w:rPr>
        <w:rFonts w:ascii="Courier New" w:hAnsi="Courier New" w:cs="Courier New" w:hint="default"/>
      </w:rPr>
    </w:lvl>
    <w:lvl w:ilvl="2" w:tplc="04270005" w:tentative="1">
      <w:start w:val="1"/>
      <w:numFmt w:val="bullet"/>
      <w:lvlText w:val=""/>
      <w:lvlJc w:val="left"/>
      <w:pPr>
        <w:ind w:left="2118" w:hanging="360"/>
      </w:pPr>
      <w:rPr>
        <w:rFonts w:ascii="Wingdings" w:hAnsi="Wingdings" w:hint="default"/>
      </w:rPr>
    </w:lvl>
    <w:lvl w:ilvl="3" w:tplc="04270001" w:tentative="1">
      <w:start w:val="1"/>
      <w:numFmt w:val="bullet"/>
      <w:lvlText w:val=""/>
      <w:lvlJc w:val="left"/>
      <w:pPr>
        <w:ind w:left="2838" w:hanging="360"/>
      </w:pPr>
      <w:rPr>
        <w:rFonts w:ascii="Symbol" w:hAnsi="Symbol" w:hint="default"/>
      </w:rPr>
    </w:lvl>
    <w:lvl w:ilvl="4" w:tplc="04270003" w:tentative="1">
      <w:start w:val="1"/>
      <w:numFmt w:val="bullet"/>
      <w:lvlText w:val="o"/>
      <w:lvlJc w:val="left"/>
      <w:pPr>
        <w:ind w:left="3558" w:hanging="360"/>
      </w:pPr>
      <w:rPr>
        <w:rFonts w:ascii="Courier New" w:hAnsi="Courier New" w:cs="Courier New" w:hint="default"/>
      </w:rPr>
    </w:lvl>
    <w:lvl w:ilvl="5" w:tplc="04270005" w:tentative="1">
      <w:start w:val="1"/>
      <w:numFmt w:val="bullet"/>
      <w:lvlText w:val=""/>
      <w:lvlJc w:val="left"/>
      <w:pPr>
        <w:ind w:left="4278" w:hanging="360"/>
      </w:pPr>
      <w:rPr>
        <w:rFonts w:ascii="Wingdings" w:hAnsi="Wingdings" w:hint="default"/>
      </w:rPr>
    </w:lvl>
    <w:lvl w:ilvl="6" w:tplc="04270001" w:tentative="1">
      <w:start w:val="1"/>
      <w:numFmt w:val="bullet"/>
      <w:lvlText w:val=""/>
      <w:lvlJc w:val="left"/>
      <w:pPr>
        <w:ind w:left="4998" w:hanging="360"/>
      </w:pPr>
      <w:rPr>
        <w:rFonts w:ascii="Symbol" w:hAnsi="Symbol" w:hint="default"/>
      </w:rPr>
    </w:lvl>
    <w:lvl w:ilvl="7" w:tplc="04270003" w:tentative="1">
      <w:start w:val="1"/>
      <w:numFmt w:val="bullet"/>
      <w:lvlText w:val="o"/>
      <w:lvlJc w:val="left"/>
      <w:pPr>
        <w:ind w:left="5718" w:hanging="360"/>
      </w:pPr>
      <w:rPr>
        <w:rFonts w:ascii="Courier New" w:hAnsi="Courier New" w:cs="Courier New" w:hint="default"/>
      </w:rPr>
    </w:lvl>
    <w:lvl w:ilvl="8" w:tplc="04270005" w:tentative="1">
      <w:start w:val="1"/>
      <w:numFmt w:val="bullet"/>
      <w:lvlText w:val=""/>
      <w:lvlJc w:val="left"/>
      <w:pPr>
        <w:ind w:left="6438" w:hanging="360"/>
      </w:pPr>
      <w:rPr>
        <w:rFonts w:ascii="Wingdings" w:hAnsi="Wingdings" w:hint="default"/>
      </w:rPr>
    </w:lvl>
  </w:abstractNum>
  <w:abstractNum w:abstractNumId="3" w15:restartNumberingAfterBreak="0">
    <w:nsid w:val="477635A9"/>
    <w:multiLevelType w:val="hybridMultilevel"/>
    <w:tmpl w:val="45449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0532A8"/>
    <w:multiLevelType w:val="multilevel"/>
    <w:tmpl w:val="114601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8A7AD6"/>
    <w:multiLevelType w:val="hybridMultilevel"/>
    <w:tmpl w:val="D35026AC"/>
    <w:lvl w:ilvl="0" w:tplc="0427000F">
      <w:start w:val="1"/>
      <w:numFmt w:val="decimal"/>
      <w:lvlText w:val="%1."/>
      <w:lvlJc w:val="left"/>
      <w:pPr>
        <w:ind w:left="720" w:hanging="360"/>
      </w:pPr>
      <w:rPr>
        <w:rFonts w:hint="default"/>
      </w:rPr>
    </w:lvl>
    <w:lvl w:ilvl="1" w:tplc="ADB81CEC">
      <w:start w:val="1"/>
      <w:numFmt w:val="decimal"/>
      <w:lvlText w:val="%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1A2C47"/>
    <w:multiLevelType w:val="multilevel"/>
    <w:tmpl w:val="BF92E61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58E75998"/>
    <w:multiLevelType w:val="hybridMultilevel"/>
    <w:tmpl w:val="EC562668"/>
    <w:lvl w:ilvl="0" w:tplc="04270001">
      <w:start w:val="1"/>
      <w:numFmt w:val="bullet"/>
      <w:lvlText w:val=""/>
      <w:lvlJc w:val="left"/>
      <w:pPr>
        <w:ind w:left="1038" w:hanging="360"/>
      </w:pPr>
      <w:rPr>
        <w:rFonts w:ascii="Symbol" w:hAnsi="Symbol"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8" w15:restartNumberingAfterBreak="0">
    <w:nsid w:val="5D210596"/>
    <w:multiLevelType w:val="hybridMultilevel"/>
    <w:tmpl w:val="312A7542"/>
    <w:lvl w:ilvl="0" w:tplc="6172DF68">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9" w15:restartNumberingAfterBreak="0">
    <w:nsid w:val="67C71B9F"/>
    <w:multiLevelType w:val="multilevel"/>
    <w:tmpl w:val="CCD6E7A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6D2337B6"/>
    <w:multiLevelType w:val="multilevel"/>
    <w:tmpl w:val="F04299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BB16A0"/>
    <w:multiLevelType w:val="hybridMultilevel"/>
    <w:tmpl w:val="363E72E0"/>
    <w:lvl w:ilvl="0" w:tplc="35684E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00732">
    <w:abstractNumId w:val="5"/>
  </w:num>
  <w:num w:numId="2" w16cid:durableId="1202745503">
    <w:abstractNumId w:val="4"/>
  </w:num>
  <w:num w:numId="3" w16cid:durableId="1157527442">
    <w:abstractNumId w:val="6"/>
  </w:num>
  <w:num w:numId="4" w16cid:durableId="1901556829">
    <w:abstractNumId w:val="9"/>
  </w:num>
  <w:num w:numId="5" w16cid:durableId="1554807979">
    <w:abstractNumId w:val="3"/>
  </w:num>
  <w:num w:numId="6" w16cid:durableId="1351225555">
    <w:abstractNumId w:val="0"/>
  </w:num>
  <w:num w:numId="7" w16cid:durableId="1099451866">
    <w:abstractNumId w:val="10"/>
  </w:num>
  <w:num w:numId="8" w16cid:durableId="1955087221">
    <w:abstractNumId w:val="8"/>
  </w:num>
  <w:num w:numId="9" w16cid:durableId="1048145412">
    <w:abstractNumId w:val="1"/>
  </w:num>
  <w:num w:numId="10" w16cid:durableId="564922496">
    <w:abstractNumId w:val="11"/>
  </w:num>
  <w:num w:numId="11" w16cid:durableId="930744499">
    <w:abstractNumId w:val="2"/>
  </w:num>
  <w:num w:numId="12" w16cid:durableId="18453951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B9"/>
    <w:rsid w:val="00002A85"/>
    <w:rsid w:val="0002055D"/>
    <w:rsid w:val="00036AEF"/>
    <w:rsid w:val="00043990"/>
    <w:rsid w:val="00081C13"/>
    <w:rsid w:val="000B36F1"/>
    <w:rsid w:val="000B48CB"/>
    <w:rsid w:val="000C2720"/>
    <w:rsid w:val="000C5F2C"/>
    <w:rsid w:val="000D1294"/>
    <w:rsid w:val="000D1549"/>
    <w:rsid w:val="000E37D3"/>
    <w:rsid w:val="000E5B4D"/>
    <w:rsid w:val="001124DA"/>
    <w:rsid w:val="00113DD6"/>
    <w:rsid w:val="00147BC1"/>
    <w:rsid w:val="001647A2"/>
    <w:rsid w:val="00165981"/>
    <w:rsid w:val="00167D0E"/>
    <w:rsid w:val="00182233"/>
    <w:rsid w:val="00182331"/>
    <w:rsid w:val="001903F2"/>
    <w:rsid w:val="00190DD8"/>
    <w:rsid w:val="00196D39"/>
    <w:rsid w:val="001B60A1"/>
    <w:rsid w:val="001C02B4"/>
    <w:rsid w:val="001C7EAE"/>
    <w:rsid w:val="001D2625"/>
    <w:rsid w:val="001E25B7"/>
    <w:rsid w:val="001E28E9"/>
    <w:rsid w:val="001E43F4"/>
    <w:rsid w:val="001F27F8"/>
    <w:rsid w:val="001F641C"/>
    <w:rsid w:val="00220063"/>
    <w:rsid w:val="002236D5"/>
    <w:rsid w:val="002252D1"/>
    <w:rsid w:val="0022628A"/>
    <w:rsid w:val="002374B3"/>
    <w:rsid w:val="002474BA"/>
    <w:rsid w:val="00250740"/>
    <w:rsid w:val="002512EC"/>
    <w:rsid w:val="00262311"/>
    <w:rsid w:val="00270390"/>
    <w:rsid w:val="002739C8"/>
    <w:rsid w:val="0028140D"/>
    <w:rsid w:val="002871AC"/>
    <w:rsid w:val="002A6761"/>
    <w:rsid w:val="002E199C"/>
    <w:rsid w:val="002E73D1"/>
    <w:rsid w:val="002F4FEB"/>
    <w:rsid w:val="002F73CE"/>
    <w:rsid w:val="00305717"/>
    <w:rsid w:val="003211B5"/>
    <w:rsid w:val="00335ABE"/>
    <w:rsid w:val="003461CE"/>
    <w:rsid w:val="00356CCB"/>
    <w:rsid w:val="00370AC2"/>
    <w:rsid w:val="00370B66"/>
    <w:rsid w:val="003975B3"/>
    <w:rsid w:val="003B2589"/>
    <w:rsid w:val="003C25F7"/>
    <w:rsid w:val="003D3646"/>
    <w:rsid w:val="003D65E5"/>
    <w:rsid w:val="003D6B17"/>
    <w:rsid w:val="003F27A6"/>
    <w:rsid w:val="003F5153"/>
    <w:rsid w:val="00400A3E"/>
    <w:rsid w:val="00401CE9"/>
    <w:rsid w:val="004035CB"/>
    <w:rsid w:val="0040715E"/>
    <w:rsid w:val="00407E9B"/>
    <w:rsid w:val="004253A3"/>
    <w:rsid w:val="00434BB4"/>
    <w:rsid w:val="0044776D"/>
    <w:rsid w:val="0045752B"/>
    <w:rsid w:val="00466A28"/>
    <w:rsid w:val="00474115"/>
    <w:rsid w:val="0047596E"/>
    <w:rsid w:val="004B5467"/>
    <w:rsid w:val="004B5863"/>
    <w:rsid w:val="004C2AFE"/>
    <w:rsid w:val="004C2E80"/>
    <w:rsid w:val="004C6526"/>
    <w:rsid w:val="004D5B04"/>
    <w:rsid w:val="004F0EDA"/>
    <w:rsid w:val="00504A88"/>
    <w:rsid w:val="005068C3"/>
    <w:rsid w:val="00520E84"/>
    <w:rsid w:val="00521256"/>
    <w:rsid w:val="00521B08"/>
    <w:rsid w:val="00532936"/>
    <w:rsid w:val="00542C6F"/>
    <w:rsid w:val="005438FE"/>
    <w:rsid w:val="005445D6"/>
    <w:rsid w:val="0054475F"/>
    <w:rsid w:val="00581EFC"/>
    <w:rsid w:val="005A3B29"/>
    <w:rsid w:val="005C625B"/>
    <w:rsid w:val="005C6C43"/>
    <w:rsid w:val="005E65FC"/>
    <w:rsid w:val="005F4E42"/>
    <w:rsid w:val="005F74FF"/>
    <w:rsid w:val="00616CF7"/>
    <w:rsid w:val="00617CC5"/>
    <w:rsid w:val="0062402C"/>
    <w:rsid w:val="00636D1D"/>
    <w:rsid w:val="0065002D"/>
    <w:rsid w:val="006640A8"/>
    <w:rsid w:val="0067148D"/>
    <w:rsid w:val="00672963"/>
    <w:rsid w:val="006A13BD"/>
    <w:rsid w:val="006A1FF3"/>
    <w:rsid w:val="006A2EEA"/>
    <w:rsid w:val="006B0DE6"/>
    <w:rsid w:val="006B6871"/>
    <w:rsid w:val="006C2443"/>
    <w:rsid w:val="006C2C85"/>
    <w:rsid w:val="006D3733"/>
    <w:rsid w:val="006D3DBB"/>
    <w:rsid w:val="006D6DEA"/>
    <w:rsid w:val="006E2D16"/>
    <w:rsid w:val="006E41F7"/>
    <w:rsid w:val="006E5826"/>
    <w:rsid w:val="006E664D"/>
    <w:rsid w:val="00701DAC"/>
    <w:rsid w:val="00717638"/>
    <w:rsid w:val="0071777B"/>
    <w:rsid w:val="007405AB"/>
    <w:rsid w:val="00743B40"/>
    <w:rsid w:val="0075651F"/>
    <w:rsid w:val="007650D8"/>
    <w:rsid w:val="0077677C"/>
    <w:rsid w:val="0078366A"/>
    <w:rsid w:val="007B0C52"/>
    <w:rsid w:val="007D0D3D"/>
    <w:rsid w:val="007F0250"/>
    <w:rsid w:val="007F0897"/>
    <w:rsid w:val="00805AEE"/>
    <w:rsid w:val="00814F56"/>
    <w:rsid w:val="00815881"/>
    <w:rsid w:val="0082663B"/>
    <w:rsid w:val="00850564"/>
    <w:rsid w:val="008554EA"/>
    <w:rsid w:val="00856850"/>
    <w:rsid w:val="00864FFF"/>
    <w:rsid w:val="0087231F"/>
    <w:rsid w:val="00880F5E"/>
    <w:rsid w:val="008A11C0"/>
    <w:rsid w:val="008A31E3"/>
    <w:rsid w:val="008B26B0"/>
    <w:rsid w:val="008D3283"/>
    <w:rsid w:val="008E2A60"/>
    <w:rsid w:val="008F0B66"/>
    <w:rsid w:val="008F76D1"/>
    <w:rsid w:val="009041D1"/>
    <w:rsid w:val="00931CF0"/>
    <w:rsid w:val="00932865"/>
    <w:rsid w:val="00936063"/>
    <w:rsid w:val="00954CB7"/>
    <w:rsid w:val="009559E2"/>
    <w:rsid w:val="00974E93"/>
    <w:rsid w:val="00991AA0"/>
    <w:rsid w:val="009B740D"/>
    <w:rsid w:val="009C1B4E"/>
    <w:rsid w:val="009D6906"/>
    <w:rsid w:val="009D7595"/>
    <w:rsid w:val="009E41F2"/>
    <w:rsid w:val="009F4F0B"/>
    <w:rsid w:val="009F6063"/>
    <w:rsid w:val="00A00108"/>
    <w:rsid w:val="00A02074"/>
    <w:rsid w:val="00A050BD"/>
    <w:rsid w:val="00A12F42"/>
    <w:rsid w:val="00A36A3F"/>
    <w:rsid w:val="00A414B2"/>
    <w:rsid w:val="00A57D0B"/>
    <w:rsid w:val="00A656CD"/>
    <w:rsid w:val="00A67832"/>
    <w:rsid w:val="00A95FA0"/>
    <w:rsid w:val="00AA1601"/>
    <w:rsid w:val="00AA3683"/>
    <w:rsid w:val="00AB6E1A"/>
    <w:rsid w:val="00AC479B"/>
    <w:rsid w:val="00AC7376"/>
    <w:rsid w:val="00AD1ECC"/>
    <w:rsid w:val="00AD6CE6"/>
    <w:rsid w:val="00AF7D49"/>
    <w:rsid w:val="00B1186B"/>
    <w:rsid w:val="00B177A8"/>
    <w:rsid w:val="00B21F59"/>
    <w:rsid w:val="00B37C09"/>
    <w:rsid w:val="00B444E9"/>
    <w:rsid w:val="00B57C5E"/>
    <w:rsid w:val="00B77BA2"/>
    <w:rsid w:val="00B87353"/>
    <w:rsid w:val="00B91F1A"/>
    <w:rsid w:val="00B94EAF"/>
    <w:rsid w:val="00B95D06"/>
    <w:rsid w:val="00B9664C"/>
    <w:rsid w:val="00BA04B0"/>
    <w:rsid w:val="00BA46C2"/>
    <w:rsid w:val="00BC0401"/>
    <w:rsid w:val="00BC15B9"/>
    <w:rsid w:val="00BC2528"/>
    <w:rsid w:val="00BC5D1C"/>
    <w:rsid w:val="00BD69B6"/>
    <w:rsid w:val="00BF6301"/>
    <w:rsid w:val="00C00ACC"/>
    <w:rsid w:val="00C015E7"/>
    <w:rsid w:val="00C211FD"/>
    <w:rsid w:val="00C33240"/>
    <w:rsid w:val="00C37039"/>
    <w:rsid w:val="00C66835"/>
    <w:rsid w:val="00C7013E"/>
    <w:rsid w:val="00C74CD8"/>
    <w:rsid w:val="00C851FE"/>
    <w:rsid w:val="00C93ACF"/>
    <w:rsid w:val="00C93B9A"/>
    <w:rsid w:val="00CB7CD4"/>
    <w:rsid w:val="00CC023F"/>
    <w:rsid w:val="00CC7186"/>
    <w:rsid w:val="00CD4B80"/>
    <w:rsid w:val="00D15975"/>
    <w:rsid w:val="00D15BAB"/>
    <w:rsid w:val="00D21A19"/>
    <w:rsid w:val="00D24A0A"/>
    <w:rsid w:val="00D25419"/>
    <w:rsid w:val="00D34CA8"/>
    <w:rsid w:val="00D512F8"/>
    <w:rsid w:val="00D75604"/>
    <w:rsid w:val="00D76549"/>
    <w:rsid w:val="00D776EE"/>
    <w:rsid w:val="00D86EF9"/>
    <w:rsid w:val="00D87D43"/>
    <w:rsid w:val="00DB4BA4"/>
    <w:rsid w:val="00DB7D51"/>
    <w:rsid w:val="00DE0ED3"/>
    <w:rsid w:val="00DE1BF4"/>
    <w:rsid w:val="00DE3053"/>
    <w:rsid w:val="00DE7337"/>
    <w:rsid w:val="00DF151F"/>
    <w:rsid w:val="00DF1EC5"/>
    <w:rsid w:val="00E043FA"/>
    <w:rsid w:val="00E070B8"/>
    <w:rsid w:val="00E075EA"/>
    <w:rsid w:val="00E13F29"/>
    <w:rsid w:val="00E15DAA"/>
    <w:rsid w:val="00E17D0E"/>
    <w:rsid w:val="00E2250E"/>
    <w:rsid w:val="00E300F3"/>
    <w:rsid w:val="00E40BE1"/>
    <w:rsid w:val="00E53EBF"/>
    <w:rsid w:val="00E75A73"/>
    <w:rsid w:val="00EA6996"/>
    <w:rsid w:val="00EB2162"/>
    <w:rsid w:val="00EC09C6"/>
    <w:rsid w:val="00ED14BC"/>
    <w:rsid w:val="00ED5553"/>
    <w:rsid w:val="00EF48EE"/>
    <w:rsid w:val="00F02877"/>
    <w:rsid w:val="00F2113C"/>
    <w:rsid w:val="00F26240"/>
    <w:rsid w:val="00F31E45"/>
    <w:rsid w:val="00F50174"/>
    <w:rsid w:val="00F54733"/>
    <w:rsid w:val="00F733A2"/>
    <w:rsid w:val="00F73868"/>
    <w:rsid w:val="00F82BC6"/>
    <w:rsid w:val="00F8332C"/>
    <w:rsid w:val="00F8780C"/>
    <w:rsid w:val="00F935F4"/>
    <w:rsid w:val="00F9385A"/>
    <w:rsid w:val="00F93870"/>
    <w:rsid w:val="00F946D9"/>
    <w:rsid w:val="00F96595"/>
    <w:rsid w:val="00FB2BEB"/>
    <w:rsid w:val="00FC0A1B"/>
    <w:rsid w:val="00FC4AE1"/>
    <w:rsid w:val="12EC91B3"/>
    <w:rsid w:val="29950EBF"/>
    <w:rsid w:val="2EC3125E"/>
    <w:rsid w:val="3FA26613"/>
    <w:rsid w:val="680C4CB4"/>
    <w:rsid w:val="72C74E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D7F5"/>
  <w15:chartTrackingRefBased/>
  <w15:docId w15:val="{7C1F4CD5-AE3D-4AFD-8E3D-EE742C0E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B9"/>
    <w:rPr>
      <w:lang w:val="lt-LT"/>
    </w:rPr>
  </w:style>
  <w:style w:type="paragraph" w:styleId="Heading2">
    <w:name w:val="heading 2"/>
    <w:basedOn w:val="Normal"/>
    <w:next w:val="Normal"/>
    <w:link w:val="Heading2Char"/>
    <w:uiPriority w:val="9"/>
    <w:unhideWhenUsed/>
    <w:qFormat/>
    <w:rsid w:val="00BC15B9"/>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15B9"/>
    <w:rPr>
      <w:rFonts w:asciiTheme="majorHAnsi" w:eastAsiaTheme="majorEastAsia" w:hAnsiTheme="majorHAnsi" w:cstheme="majorBidi"/>
      <w:color w:val="2F5496" w:themeColor="accent1" w:themeShade="BF"/>
      <w:sz w:val="26"/>
      <w:szCs w:val="26"/>
      <w:lang w:val="lt-LT"/>
    </w:rPr>
  </w:style>
  <w:style w:type="paragraph" w:styleId="Header">
    <w:name w:val="header"/>
    <w:basedOn w:val="Normal"/>
    <w:link w:val="HeaderChar"/>
    <w:uiPriority w:val="99"/>
    <w:unhideWhenUsed/>
    <w:rsid w:val="00BC15B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C15B9"/>
    <w:rPr>
      <w:lang w:val="lt-LT"/>
    </w:rPr>
  </w:style>
  <w:style w:type="paragraph" w:styleId="Footer">
    <w:name w:val="footer"/>
    <w:basedOn w:val="Normal"/>
    <w:link w:val="FooterChar"/>
    <w:uiPriority w:val="99"/>
    <w:unhideWhenUsed/>
    <w:rsid w:val="00BC15B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C15B9"/>
    <w:rPr>
      <w:lang w:val="lt-LT"/>
    </w:rPr>
  </w:style>
  <w:style w:type="character" w:styleId="Hyperlink">
    <w:name w:val="Hyperlink"/>
    <w:basedOn w:val="DefaultParagraphFont"/>
    <w:uiPriority w:val="99"/>
    <w:unhideWhenUsed/>
    <w:rsid w:val="00BC15B9"/>
    <w:rPr>
      <w:color w:val="0563C1" w:themeColor="hyperlink"/>
      <w:u w:val="single"/>
    </w:rPr>
  </w:style>
  <w:style w:type="paragraph" w:styleId="FootnoteText">
    <w:name w:val="footnote text"/>
    <w:basedOn w:val="Normal"/>
    <w:link w:val="FootnoteTextChar"/>
    <w:uiPriority w:val="99"/>
    <w:rsid w:val="00BC15B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C15B9"/>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rsid w:val="00BC15B9"/>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qFormat/>
    <w:rsid w:val="00BC15B9"/>
    <w:pPr>
      <w:spacing w:after="200" w:line="276" w:lineRule="auto"/>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BC15B9"/>
    <w:rPr>
      <w:lang w:val="lt-LT"/>
    </w:rPr>
  </w:style>
  <w:style w:type="character" w:styleId="CommentReference">
    <w:name w:val="annotation reference"/>
    <w:basedOn w:val="DefaultParagraphFont"/>
    <w:uiPriority w:val="99"/>
    <w:semiHidden/>
    <w:unhideWhenUsed/>
    <w:rsid w:val="00BC15B9"/>
    <w:rPr>
      <w:sz w:val="16"/>
      <w:szCs w:val="16"/>
    </w:rPr>
  </w:style>
  <w:style w:type="paragraph" w:styleId="CommentText">
    <w:name w:val="annotation text"/>
    <w:basedOn w:val="Normal"/>
    <w:link w:val="CommentTextChar"/>
    <w:uiPriority w:val="99"/>
    <w:unhideWhenUsed/>
    <w:rsid w:val="00BC15B9"/>
    <w:pPr>
      <w:spacing w:line="240" w:lineRule="auto"/>
    </w:pPr>
    <w:rPr>
      <w:sz w:val="20"/>
      <w:szCs w:val="20"/>
    </w:rPr>
  </w:style>
  <w:style w:type="character" w:customStyle="1" w:styleId="CommentTextChar">
    <w:name w:val="Comment Text Char"/>
    <w:basedOn w:val="DefaultParagraphFont"/>
    <w:link w:val="CommentText"/>
    <w:uiPriority w:val="99"/>
    <w:rsid w:val="00BC15B9"/>
    <w:rPr>
      <w:sz w:val="20"/>
      <w:szCs w:val="20"/>
      <w:lang w:val="lt-LT"/>
    </w:rPr>
  </w:style>
  <w:style w:type="paragraph" w:styleId="CommentSubject">
    <w:name w:val="annotation subject"/>
    <w:basedOn w:val="CommentText"/>
    <w:next w:val="CommentText"/>
    <w:link w:val="CommentSubjectChar"/>
    <w:uiPriority w:val="99"/>
    <w:semiHidden/>
    <w:unhideWhenUsed/>
    <w:rsid w:val="00A12F42"/>
    <w:rPr>
      <w:b/>
      <w:bCs/>
    </w:rPr>
  </w:style>
  <w:style w:type="character" w:customStyle="1" w:styleId="CommentSubjectChar">
    <w:name w:val="Comment Subject Char"/>
    <w:basedOn w:val="CommentTextChar"/>
    <w:link w:val="CommentSubject"/>
    <w:uiPriority w:val="99"/>
    <w:semiHidden/>
    <w:rsid w:val="00A12F42"/>
    <w:rPr>
      <w:b/>
      <w:bCs/>
      <w:sz w:val="20"/>
      <w:szCs w:val="20"/>
      <w:lang w:val="lt-LT"/>
    </w:rPr>
  </w:style>
  <w:style w:type="paragraph" w:styleId="Revision">
    <w:name w:val="Revision"/>
    <w:hidden/>
    <w:uiPriority w:val="99"/>
    <w:semiHidden/>
    <w:rsid w:val="006E41F7"/>
    <w:pPr>
      <w:spacing w:after="0" w:line="240" w:lineRule="auto"/>
    </w:pPr>
    <w:rPr>
      <w:lang w:val="lt-LT"/>
    </w:rPr>
  </w:style>
  <w:style w:type="character" w:styleId="UnresolvedMention">
    <w:name w:val="Unresolved Mention"/>
    <w:basedOn w:val="DefaultParagraphFont"/>
    <w:uiPriority w:val="99"/>
    <w:semiHidden/>
    <w:unhideWhenUsed/>
    <w:rsid w:val="006A1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8293">
      <w:bodyDiv w:val="1"/>
      <w:marLeft w:val="0"/>
      <w:marRight w:val="0"/>
      <w:marTop w:val="0"/>
      <w:marBottom w:val="0"/>
      <w:divBdr>
        <w:top w:val="none" w:sz="0" w:space="0" w:color="auto"/>
        <w:left w:val="none" w:sz="0" w:space="0" w:color="auto"/>
        <w:bottom w:val="none" w:sz="0" w:space="0" w:color="auto"/>
        <w:right w:val="none" w:sz="0" w:space="0" w:color="auto"/>
      </w:divBdr>
      <w:divsChild>
        <w:div w:id="860556699">
          <w:marLeft w:val="0"/>
          <w:marRight w:val="0"/>
          <w:marTop w:val="0"/>
          <w:marBottom w:val="0"/>
          <w:divBdr>
            <w:top w:val="none" w:sz="0" w:space="0" w:color="auto"/>
            <w:left w:val="none" w:sz="0" w:space="0" w:color="auto"/>
            <w:bottom w:val="none" w:sz="0" w:space="0" w:color="auto"/>
            <w:right w:val="none" w:sz="0" w:space="0" w:color="auto"/>
          </w:divBdr>
        </w:div>
        <w:div w:id="1166943043">
          <w:marLeft w:val="0"/>
          <w:marRight w:val="0"/>
          <w:marTop w:val="0"/>
          <w:marBottom w:val="0"/>
          <w:divBdr>
            <w:top w:val="none" w:sz="0" w:space="0" w:color="auto"/>
            <w:left w:val="none" w:sz="0" w:space="0" w:color="auto"/>
            <w:bottom w:val="none" w:sz="0" w:space="0" w:color="auto"/>
            <w:right w:val="none" w:sz="0" w:space="0" w:color="auto"/>
          </w:divBdr>
        </w:div>
        <w:div w:id="1244298243">
          <w:marLeft w:val="0"/>
          <w:marRight w:val="0"/>
          <w:marTop w:val="0"/>
          <w:marBottom w:val="0"/>
          <w:divBdr>
            <w:top w:val="none" w:sz="0" w:space="0" w:color="auto"/>
            <w:left w:val="none" w:sz="0" w:space="0" w:color="auto"/>
            <w:bottom w:val="none" w:sz="0" w:space="0" w:color="auto"/>
            <w:right w:val="none" w:sz="0" w:space="0" w:color="auto"/>
          </w:divBdr>
        </w:div>
        <w:div w:id="1402213617">
          <w:marLeft w:val="0"/>
          <w:marRight w:val="0"/>
          <w:marTop w:val="0"/>
          <w:marBottom w:val="0"/>
          <w:divBdr>
            <w:top w:val="none" w:sz="0" w:space="0" w:color="auto"/>
            <w:left w:val="none" w:sz="0" w:space="0" w:color="auto"/>
            <w:bottom w:val="none" w:sz="0" w:space="0" w:color="auto"/>
            <w:right w:val="none" w:sz="0" w:space="0" w:color="auto"/>
          </w:divBdr>
        </w:div>
        <w:div w:id="1532646833">
          <w:marLeft w:val="0"/>
          <w:marRight w:val="0"/>
          <w:marTop w:val="0"/>
          <w:marBottom w:val="0"/>
          <w:divBdr>
            <w:top w:val="none" w:sz="0" w:space="0" w:color="auto"/>
            <w:left w:val="none" w:sz="0" w:space="0" w:color="auto"/>
            <w:bottom w:val="none" w:sz="0" w:space="0" w:color="auto"/>
            <w:right w:val="none" w:sz="0" w:space="0" w:color="auto"/>
          </w:divBdr>
          <w:divsChild>
            <w:div w:id="811749387">
              <w:marLeft w:val="0"/>
              <w:marRight w:val="0"/>
              <w:marTop w:val="0"/>
              <w:marBottom w:val="0"/>
              <w:divBdr>
                <w:top w:val="none" w:sz="0" w:space="0" w:color="auto"/>
                <w:left w:val="none" w:sz="0" w:space="0" w:color="auto"/>
                <w:bottom w:val="none" w:sz="0" w:space="0" w:color="auto"/>
                <w:right w:val="none" w:sz="0" w:space="0" w:color="auto"/>
              </w:divBdr>
            </w:div>
            <w:div w:id="2141605658">
              <w:marLeft w:val="0"/>
              <w:marRight w:val="0"/>
              <w:marTop w:val="0"/>
              <w:marBottom w:val="0"/>
              <w:divBdr>
                <w:top w:val="none" w:sz="0" w:space="0" w:color="auto"/>
                <w:left w:val="none" w:sz="0" w:space="0" w:color="auto"/>
                <w:bottom w:val="none" w:sz="0" w:space="0" w:color="auto"/>
                <w:right w:val="none" w:sz="0" w:space="0" w:color="auto"/>
              </w:divBdr>
            </w:div>
          </w:divsChild>
        </w:div>
        <w:div w:id="2017685545">
          <w:marLeft w:val="0"/>
          <w:marRight w:val="0"/>
          <w:marTop w:val="0"/>
          <w:marBottom w:val="0"/>
          <w:divBdr>
            <w:top w:val="none" w:sz="0" w:space="0" w:color="auto"/>
            <w:left w:val="none" w:sz="0" w:space="0" w:color="auto"/>
            <w:bottom w:val="none" w:sz="0" w:space="0" w:color="auto"/>
            <w:right w:val="none" w:sz="0" w:space="0" w:color="auto"/>
          </w:divBdr>
        </w:div>
        <w:div w:id="2048021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br.lt/naryst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br.lt/naryste" TargetMode="External"/><Relationship Id="rId17" Type="http://schemas.openxmlformats.org/officeDocument/2006/relationships/hyperlink" Target="http://www.dbr.lt/naryste" TargetMode="External"/><Relationship Id="rId2" Type="http://schemas.openxmlformats.org/officeDocument/2006/relationships/customXml" Target="../customXml/item2.xml"/><Relationship Id="rId16" Type="http://schemas.openxmlformats.org/officeDocument/2006/relationships/hyperlink" Target="http://www.dbr.lt/narys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br.lt/naryste" TargetMode="External"/><Relationship Id="rId5" Type="http://schemas.openxmlformats.org/officeDocument/2006/relationships/numbering" Target="numbering.xml"/><Relationship Id="rId15" Type="http://schemas.openxmlformats.org/officeDocument/2006/relationships/hyperlink" Target="http://www.dbr.lt/naryst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br.lt/nary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U_x017e_pildyta xmlns="792cc0e5-78ed-4bf2-9e00-f1b9f65a553d">false</U_x017e_pildyta>
    <Pastabos xmlns="792cc0e5-78ed-4bf2-9e00-f1b9f65a55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48EDD-DE4D-41E3-B775-AFD5C055D363}">
  <ds:schemaRefs>
    <ds:schemaRef ds:uri="http://schemas.openxmlformats.org/officeDocument/2006/bibliography"/>
  </ds:schemaRefs>
</ds:datastoreItem>
</file>

<file path=customXml/itemProps2.xml><?xml version="1.0" encoding="utf-8"?>
<ds:datastoreItem xmlns:ds="http://schemas.openxmlformats.org/officeDocument/2006/customXml" ds:itemID="{48CBF56B-1FAB-4D4D-8EAA-06773DC79CF0}">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customXml/itemProps3.xml><?xml version="1.0" encoding="utf-8"?>
<ds:datastoreItem xmlns:ds="http://schemas.openxmlformats.org/officeDocument/2006/customXml" ds:itemID="{BED64EDA-5319-494E-A665-37BCD3AA0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C531B0-BB26-47F0-BCAE-C7AA85CE51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2029</Words>
  <Characters>14262</Characters>
  <Application>Microsoft Office Word</Application>
  <DocSecurity>0</DocSecurity>
  <Lines>414</Lines>
  <Paragraphs>94</Paragraphs>
  <ScaleCrop>false</ScaleCrop>
  <Company/>
  <LinksUpToDate>false</LinksUpToDate>
  <CharactersWithSpaces>16236</CharactersWithSpaces>
  <SharedDoc>false</SharedDoc>
  <HLinks>
    <vt:vector size="42" baseType="variant">
      <vt:variant>
        <vt:i4>1179655</vt:i4>
      </vt:variant>
      <vt:variant>
        <vt:i4>18</vt:i4>
      </vt:variant>
      <vt:variant>
        <vt:i4>0</vt:i4>
      </vt:variant>
      <vt:variant>
        <vt:i4>5</vt:i4>
      </vt:variant>
      <vt:variant>
        <vt:lpwstr>http://www.dbr.lt/naryste</vt:lpwstr>
      </vt:variant>
      <vt:variant>
        <vt:lpwstr/>
      </vt:variant>
      <vt:variant>
        <vt:i4>1179655</vt:i4>
      </vt:variant>
      <vt:variant>
        <vt:i4>15</vt:i4>
      </vt:variant>
      <vt:variant>
        <vt:i4>0</vt:i4>
      </vt:variant>
      <vt:variant>
        <vt:i4>5</vt:i4>
      </vt:variant>
      <vt:variant>
        <vt:lpwstr>http://www.dbr.lt/naryste</vt:lpwstr>
      </vt:variant>
      <vt:variant>
        <vt:lpwstr/>
      </vt:variant>
      <vt:variant>
        <vt:i4>1179655</vt:i4>
      </vt:variant>
      <vt:variant>
        <vt:i4>12</vt:i4>
      </vt:variant>
      <vt:variant>
        <vt:i4>0</vt:i4>
      </vt:variant>
      <vt:variant>
        <vt:i4>5</vt:i4>
      </vt:variant>
      <vt:variant>
        <vt:lpwstr>http://www.dbr.lt/naryste</vt:lpwstr>
      </vt:variant>
      <vt:variant>
        <vt:lpwstr/>
      </vt:variant>
      <vt:variant>
        <vt:i4>1179655</vt:i4>
      </vt:variant>
      <vt:variant>
        <vt:i4>9</vt:i4>
      </vt:variant>
      <vt:variant>
        <vt:i4>0</vt:i4>
      </vt:variant>
      <vt:variant>
        <vt:i4>5</vt:i4>
      </vt:variant>
      <vt:variant>
        <vt:lpwstr>http://www.dbr.lt/naryste</vt:lpwstr>
      </vt:variant>
      <vt:variant>
        <vt:lpwstr/>
      </vt:variant>
      <vt:variant>
        <vt:i4>1179655</vt:i4>
      </vt:variant>
      <vt:variant>
        <vt:i4>6</vt:i4>
      </vt:variant>
      <vt:variant>
        <vt:i4>0</vt:i4>
      </vt:variant>
      <vt:variant>
        <vt:i4>5</vt:i4>
      </vt:variant>
      <vt:variant>
        <vt:lpwstr>http://www.dbr.lt/naryste</vt:lpwstr>
      </vt:variant>
      <vt:variant>
        <vt:lpwstr/>
      </vt:variant>
      <vt:variant>
        <vt:i4>1179655</vt:i4>
      </vt:variant>
      <vt:variant>
        <vt:i4>3</vt:i4>
      </vt:variant>
      <vt:variant>
        <vt:i4>0</vt:i4>
      </vt:variant>
      <vt:variant>
        <vt:i4>5</vt:i4>
      </vt:variant>
      <vt:variant>
        <vt:lpwstr>http://www.dbr.lt/naryste</vt:lpwstr>
      </vt:variant>
      <vt:variant>
        <vt:lpwstr/>
      </vt:variant>
      <vt:variant>
        <vt:i4>1179655</vt:i4>
      </vt:variant>
      <vt:variant>
        <vt:i4>0</vt:i4>
      </vt:variant>
      <vt:variant>
        <vt:i4>0</vt:i4>
      </vt:variant>
      <vt:variant>
        <vt:i4>5</vt:i4>
      </vt:variant>
      <vt:variant>
        <vt:lpwstr>http://www.dbr.lt/naryste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Budreikaitė</dc:creator>
  <cp:keywords/>
  <dc:description/>
  <cp:lastModifiedBy>Neringa Klimienė</cp:lastModifiedBy>
  <cp:revision>248</cp:revision>
  <dcterms:created xsi:type="dcterms:W3CDTF">2023-01-24T08:55:00Z</dcterms:created>
  <dcterms:modified xsi:type="dcterms:W3CDTF">2026-05-15T05:42:00Z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ediaServiceImageTags">
    <vt:lpwstr/>
  </property>
  <property fmtid="{D5CDD505-2E9C-101B-9397-08002B2CF9AE}" pid="4" name="MSIP_Label_5f970b48-b4ba-4601-a650-0307d8a96e2e_Enabled">
    <vt:lpwstr>true</vt:lpwstr>
  </property>
  <property fmtid="{D5CDD505-2E9C-101B-9397-08002B2CF9AE}" pid="5" name="MSIP_Label_5f970b48-b4ba-4601-a650-0307d8a96e2e_SetDate">
    <vt:lpwstr>2026-05-14T05:25:20Z</vt:lpwstr>
  </property>
  <property fmtid="{D5CDD505-2E9C-101B-9397-08002B2CF9AE}" pid="6" name="MSIP_Label_5f970b48-b4ba-4601-a650-0307d8a96e2e_Method">
    <vt:lpwstr>Standard</vt:lpwstr>
  </property>
  <property fmtid="{D5CDD505-2E9C-101B-9397-08002B2CF9AE}" pid="7" name="MSIP_Label_5f970b48-b4ba-4601-a650-0307d8a96e2e_Name">
    <vt:lpwstr>Viešas</vt:lpwstr>
  </property>
  <property fmtid="{D5CDD505-2E9C-101B-9397-08002B2CF9AE}" pid="8" name="MSIP_Label_5f970b48-b4ba-4601-a650-0307d8a96e2e_SiteId">
    <vt:lpwstr>d920b0a3-f4e5-4e0b-85a4-54e4d7dc3fb9</vt:lpwstr>
  </property>
  <property fmtid="{D5CDD505-2E9C-101B-9397-08002B2CF9AE}" pid="9" name="MSIP_Label_5f970b48-b4ba-4601-a650-0307d8a96e2e_ActionId">
    <vt:lpwstr>ae3d708d-c6f5-49f2-b755-8c2a8274764f</vt:lpwstr>
  </property>
  <property fmtid="{D5CDD505-2E9C-101B-9397-08002B2CF9AE}" pid="10" name="MSIP_Label_5f970b48-b4ba-4601-a650-0307d8a96e2e_ContentBits">
    <vt:lpwstr>0</vt:lpwstr>
  </property>
  <property fmtid="{D5CDD505-2E9C-101B-9397-08002B2CF9AE}" pid="11" name="MSIP_Label_5f970b48-b4ba-4601-a650-0307d8a96e2e_Tag">
    <vt:lpwstr>10, 3, 0, 1</vt:lpwstr>
  </property>
</Properties>
</file>