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AC8" w:rsidRPr="00A753D5" w:rsidRDefault="00AD0C95" w:rsidP="0042238B">
      <w:pPr>
        <w:jc w:val="right"/>
        <w:rPr>
          <w:rFonts w:ascii="Cambria" w:hAnsi="Cambria" w:cs="Times New Roman"/>
          <w:color w:val="A6A6A6" w:themeColor="background1" w:themeShade="A6"/>
          <w:sz w:val="24"/>
          <w:szCs w:val="24"/>
          <w:lang w:val="lt-LT"/>
        </w:rPr>
      </w:pPr>
      <w:r w:rsidRPr="00A753D5">
        <w:rPr>
          <w:rFonts w:ascii="Cambria" w:hAnsi="Cambria" w:cs="Times New Roman"/>
          <w:color w:val="A6A6A6" w:themeColor="background1" w:themeShade="A6"/>
          <w:sz w:val="24"/>
          <w:szCs w:val="24"/>
          <w:lang w:val="lt-LT"/>
        </w:rPr>
        <w:t>SUTP-</w:t>
      </w:r>
      <w:r w:rsidR="00357581" w:rsidRPr="00A753D5">
        <w:rPr>
          <w:rFonts w:ascii="Cambria" w:hAnsi="Cambria" w:cs="Times New Roman"/>
          <w:color w:val="A6A6A6" w:themeColor="background1" w:themeShade="A6"/>
          <w:sz w:val="24"/>
          <w:szCs w:val="24"/>
          <w:lang w:val="lt-LT"/>
        </w:rPr>
        <w:t>1</w:t>
      </w:r>
      <w:r w:rsidR="009F4E68">
        <w:rPr>
          <w:rFonts w:ascii="Cambria" w:hAnsi="Cambria" w:cs="Times New Roman"/>
          <w:color w:val="A6A6A6" w:themeColor="background1" w:themeShade="A6"/>
          <w:sz w:val="24"/>
          <w:szCs w:val="24"/>
          <w:lang w:val="lt-LT"/>
        </w:rPr>
        <w:t>335</w:t>
      </w:r>
      <w:bookmarkStart w:id="0" w:name="_GoBack"/>
      <w:bookmarkEnd w:id="0"/>
    </w:p>
    <w:p w:rsidR="002B52D7" w:rsidRPr="00A753D5" w:rsidRDefault="0042238B" w:rsidP="0042238B">
      <w:pPr>
        <w:jc w:val="right"/>
        <w:rPr>
          <w:rFonts w:ascii="Cambria" w:hAnsi="Cambria" w:cs="Times New Roman"/>
          <w:sz w:val="24"/>
          <w:szCs w:val="24"/>
          <w:lang w:val="lt-LT"/>
        </w:rPr>
      </w:pPr>
      <w:r w:rsidRPr="00A753D5">
        <w:rPr>
          <w:rFonts w:ascii="Cambria" w:hAnsi="Cambria" w:cs="Times New Roman"/>
          <w:sz w:val="24"/>
          <w:szCs w:val="24"/>
          <w:lang w:val="lt-LT"/>
        </w:rPr>
        <w:t>3 Priedas</w:t>
      </w:r>
    </w:p>
    <w:p w:rsidR="0042238B" w:rsidRPr="00A753D5" w:rsidRDefault="0042238B" w:rsidP="0042238B">
      <w:pPr>
        <w:pStyle w:val="Default"/>
        <w:rPr>
          <w:rFonts w:ascii="Cambria" w:hAnsi="Cambria"/>
        </w:rPr>
      </w:pPr>
    </w:p>
    <w:p w:rsidR="0042238B" w:rsidRPr="00A753D5" w:rsidRDefault="0042238B" w:rsidP="0042238B">
      <w:pPr>
        <w:jc w:val="center"/>
        <w:rPr>
          <w:rFonts w:ascii="Cambria" w:hAnsi="Cambria" w:cs="Times New Roman"/>
          <w:b/>
          <w:bCs/>
          <w:sz w:val="24"/>
          <w:szCs w:val="24"/>
        </w:rPr>
      </w:pPr>
      <w:r w:rsidRPr="00A753D5">
        <w:rPr>
          <w:rFonts w:ascii="Cambria" w:hAnsi="Cambria" w:cs="Times New Roman"/>
          <w:b/>
          <w:bCs/>
          <w:sz w:val="24"/>
          <w:szCs w:val="24"/>
        </w:rPr>
        <w:t>PAGRINDINĖS SUTARTIES SĄLYGOS</w:t>
      </w:r>
    </w:p>
    <w:p w:rsidR="0042238B" w:rsidRPr="00A753D5" w:rsidRDefault="0042238B" w:rsidP="0042238B">
      <w:pPr>
        <w:pStyle w:val="Default"/>
        <w:rPr>
          <w:rFonts w:ascii="Cambria" w:hAnsi="Cambria"/>
        </w:rPr>
      </w:pPr>
    </w:p>
    <w:p w:rsidR="0042238B" w:rsidRPr="00A753D5" w:rsidRDefault="0042238B" w:rsidP="00F95704">
      <w:pPr>
        <w:pStyle w:val="Default"/>
        <w:numPr>
          <w:ilvl w:val="0"/>
          <w:numId w:val="3"/>
        </w:numPr>
        <w:tabs>
          <w:tab w:val="left" w:pos="851"/>
        </w:tabs>
        <w:spacing w:after="68"/>
        <w:ind w:left="0" w:firstLine="567"/>
        <w:jc w:val="both"/>
        <w:rPr>
          <w:rFonts w:ascii="Cambria" w:hAnsi="Cambria"/>
          <w:lang w:val="lt-LT"/>
        </w:rPr>
      </w:pPr>
      <w:r w:rsidRPr="00A753D5">
        <w:rPr>
          <w:rFonts w:ascii="Cambria" w:hAnsi="Cambria"/>
          <w:lang w:val="lt-LT"/>
        </w:rPr>
        <w:t xml:space="preserve">Bendra numatoma preliminari sutarties suma, įskaitant PVM bei visus mokesčius, galiojančius Lietuvoje pasiūlymų pateikimo dieną, yra </w:t>
      </w:r>
      <w:r w:rsidR="003713FB" w:rsidRPr="00A753D5">
        <w:rPr>
          <w:rFonts w:ascii="Cambria" w:hAnsi="Cambria"/>
          <w:lang w:val="lt-LT"/>
        </w:rPr>
        <w:t>20</w:t>
      </w:r>
      <w:r w:rsidRPr="00A753D5">
        <w:rPr>
          <w:rFonts w:ascii="Cambria" w:hAnsi="Cambria"/>
          <w:lang w:val="lt-LT"/>
        </w:rPr>
        <w:t>.000,00 Eur (</w:t>
      </w:r>
      <w:r w:rsidR="003713FB" w:rsidRPr="00A753D5">
        <w:rPr>
          <w:rFonts w:ascii="Cambria" w:hAnsi="Cambria"/>
          <w:lang w:val="lt-LT"/>
        </w:rPr>
        <w:t>dvidešimt</w:t>
      </w:r>
      <w:r w:rsidRPr="00A753D5">
        <w:rPr>
          <w:rFonts w:ascii="Cambria" w:hAnsi="Cambria"/>
          <w:lang w:val="lt-LT"/>
        </w:rPr>
        <w:t xml:space="preserve"> tūkstanči</w:t>
      </w:r>
      <w:r w:rsidR="003713FB" w:rsidRPr="00A753D5">
        <w:rPr>
          <w:rFonts w:ascii="Cambria" w:hAnsi="Cambria"/>
          <w:lang w:val="lt-LT"/>
        </w:rPr>
        <w:t>ų</w:t>
      </w:r>
      <w:r w:rsidRPr="00A753D5">
        <w:rPr>
          <w:rFonts w:ascii="Cambria" w:hAnsi="Cambria"/>
          <w:lang w:val="lt-LT"/>
        </w:rPr>
        <w:t xml:space="preserve"> eurų, 00 ct); </w:t>
      </w:r>
    </w:p>
    <w:p w:rsidR="0042238B" w:rsidRPr="00A753D5" w:rsidRDefault="003713FB" w:rsidP="00F95704">
      <w:pPr>
        <w:pStyle w:val="ListParagraph"/>
        <w:numPr>
          <w:ilvl w:val="0"/>
          <w:numId w:val="3"/>
        </w:numPr>
        <w:tabs>
          <w:tab w:val="left" w:pos="851"/>
        </w:tabs>
        <w:spacing w:after="0" w:line="240" w:lineRule="auto"/>
        <w:ind w:left="0" w:firstLine="567"/>
        <w:jc w:val="both"/>
        <w:rPr>
          <w:rFonts w:ascii="Cambria" w:hAnsi="Cambria" w:cs="Times New Roman"/>
          <w:sz w:val="24"/>
          <w:szCs w:val="24"/>
        </w:rPr>
      </w:pPr>
      <w:r w:rsidRPr="00A753D5">
        <w:rPr>
          <w:rFonts w:ascii="Cambria" w:hAnsi="Cambria" w:cs="Times New Roman"/>
          <w:sz w:val="24"/>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Tiekėjo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w:t>
      </w:r>
      <w:proofErr w:type="spellStart"/>
      <w:r w:rsidRPr="00A753D5">
        <w:rPr>
          <w:rFonts w:ascii="Cambria" w:hAnsi="Cambria" w:cs="Times New Roman"/>
          <w:sz w:val="24"/>
          <w:szCs w:val="24"/>
        </w:rPr>
        <w:t>reguliavima</w:t>
      </w:r>
      <w:proofErr w:type="spellEnd"/>
      <w:r w:rsidR="0042238B" w:rsidRPr="00A753D5">
        <w:rPr>
          <w:rFonts w:ascii="Cambria" w:hAnsi="Cambria" w:cs="Times New Roman"/>
          <w:sz w:val="24"/>
          <w:szCs w:val="24"/>
          <w:shd w:val="clear" w:color="auto" w:fill="FFFFFF"/>
        </w:rPr>
        <w:t>.</w:t>
      </w:r>
    </w:p>
    <w:p w:rsidR="0042238B" w:rsidRPr="00A753D5" w:rsidRDefault="0042238B" w:rsidP="00C578A0">
      <w:pPr>
        <w:pStyle w:val="ListParagraph"/>
        <w:numPr>
          <w:ilvl w:val="0"/>
          <w:numId w:val="3"/>
        </w:numPr>
        <w:tabs>
          <w:tab w:val="left" w:pos="851"/>
        </w:tabs>
        <w:spacing w:after="0" w:line="240" w:lineRule="auto"/>
        <w:ind w:left="0" w:firstLine="567"/>
        <w:jc w:val="both"/>
        <w:rPr>
          <w:rFonts w:ascii="Cambria" w:hAnsi="Cambria" w:cs="Times New Roman"/>
          <w:sz w:val="24"/>
          <w:szCs w:val="24"/>
        </w:rPr>
      </w:pPr>
      <w:r w:rsidRPr="00A753D5">
        <w:rPr>
          <w:rFonts w:ascii="Cambria" w:hAnsi="Cambria" w:cs="Times New Roman"/>
          <w:sz w:val="24"/>
          <w:szCs w:val="24"/>
        </w:rPr>
        <w:t xml:space="preserve">. </w:t>
      </w:r>
      <w:r w:rsidR="003713FB" w:rsidRPr="00A753D5">
        <w:rPr>
          <w:rFonts w:ascii="Cambria" w:hAnsi="Cambria" w:cs="Times New Roman"/>
          <w:sz w:val="24"/>
          <w:szCs w:val="24"/>
        </w:rPr>
        <w:t xml:space="preserve">Sutarties </w:t>
      </w:r>
      <w:r w:rsidR="003713FB" w:rsidRPr="00A753D5">
        <w:rPr>
          <w:rFonts w:ascii="Cambria" w:hAnsi="Cambria" w:cs="Times New Roman"/>
          <w:sz w:val="24"/>
          <w:szCs w:val="24"/>
          <w:lang w:eastAsia="lt-LT"/>
        </w:rPr>
        <w:t>trukmė</w:t>
      </w:r>
      <w:r w:rsidR="003713FB" w:rsidRPr="00A753D5">
        <w:rPr>
          <w:rFonts w:ascii="Cambria" w:hAnsi="Cambria" w:cs="Times New Roman"/>
          <w:sz w:val="24"/>
          <w:szCs w:val="24"/>
        </w:rPr>
        <w:t xml:space="preserve"> – 24 (dvidešimt keturi) mėnesiai nuo Sutarties įsigaliojimo dienos</w:t>
      </w:r>
      <w:r w:rsidR="00C578A0" w:rsidRPr="00A753D5">
        <w:rPr>
          <w:rFonts w:ascii="Cambria" w:hAnsi="Cambria" w:cs="Times New Roman"/>
          <w:sz w:val="24"/>
          <w:szCs w:val="24"/>
        </w:rPr>
        <w:t>.</w:t>
      </w:r>
      <w:r w:rsidRPr="00A753D5">
        <w:rPr>
          <w:rFonts w:ascii="Cambria" w:hAnsi="Cambria" w:cs="Times New Roman"/>
          <w:sz w:val="24"/>
          <w:szCs w:val="24"/>
        </w:rPr>
        <w:t xml:space="preserve"> </w:t>
      </w:r>
    </w:p>
    <w:p w:rsidR="0042238B" w:rsidRPr="00A753D5" w:rsidRDefault="0042238B" w:rsidP="00F95704">
      <w:pPr>
        <w:pStyle w:val="ListParagraph"/>
        <w:numPr>
          <w:ilvl w:val="0"/>
          <w:numId w:val="3"/>
        </w:numPr>
        <w:tabs>
          <w:tab w:val="left" w:pos="851"/>
        </w:tabs>
        <w:spacing w:after="0" w:line="240" w:lineRule="auto"/>
        <w:ind w:left="0" w:firstLine="567"/>
        <w:jc w:val="both"/>
        <w:rPr>
          <w:rFonts w:ascii="Cambria" w:hAnsi="Cambria" w:cs="Times New Roman"/>
          <w:sz w:val="24"/>
          <w:szCs w:val="24"/>
        </w:rPr>
      </w:pPr>
      <w:r w:rsidRPr="00A753D5">
        <w:rPr>
          <w:rFonts w:ascii="Cambria" w:hAnsi="Cambria" w:cs="Times New Roman"/>
          <w:sz w:val="24"/>
          <w:szCs w:val="24"/>
        </w:rPr>
        <w:t>.</w:t>
      </w:r>
      <w:r w:rsidR="003713FB" w:rsidRPr="00A753D5">
        <w:rPr>
          <w:rFonts w:ascii="Cambria" w:hAnsi="Cambria" w:cs="Times New Roman"/>
          <w:b/>
          <w:bCs/>
          <w:sz w:val="24"/>
          <w:szCs w:val="24"/>
        </w:rPr>
        <w:t>Paslaugų teikėjas</w:t>
      </w:r>
      <w:r w:rsidRPr="00A753D5">
        <w:rPr>
          <w:rFonts w:ascii="Cambria" w:hAnsi="Cambria" w:cs="Times New Roman"/>
          <w:b/>
          <w:bCs/>
          <w:sz w:val="24"/>
          <w:szCs w:val="24"/>
        </w:rPr>
        <w:t xml:space="preserve"> </w:t>
      </w:r>
      <w:r w:rsidRPr="00A753D5">
        <w:rPr>
          <w:rFonts w:ascii="Cambria" w:hAnsi="Cambria" w:cs="Times New Roman"/>
          <w:sz w:val="24"/>
          <w:szCs w:val="24"/>
        </w:rPr>
        <w:t xml:space="preserve">laiku neatlikęs užsakymo, moka </w:t>
      </w:r>
      <w:r w:rsidR="003713FB" w:rsidRPr="00A753D5">
        <w:rPr>
          <w:rFonts w:ascii="Cambria" w:hAnsi="Cambria" w:cs="Times New Roman"/>
          <w:b/>
          <w:bCs/>
          <w:sz w:val="24"/>
          <w:szCs w:val="24"/>
        </w:rPr>
        <w:t>Pirkėjui</w:t>
      </w:r>
      <w:r w:rsidRPr="00A753D5">
        <w:rPr>
          <w:rFonts w:ascii="Cambria" w:hAnsi="Cambria" w:cs="Times New Roman"/>
          <w:b/>
          <w:bCs/>
          <w:sz w:val="24"/>
          <w:szCs w:val="24"/>
        </w:rPr>
        <w:t xml:space="preserve"> </w:t>
      </w:r>
      <w:r w:rsidRPr="00A753D5">
        <w:rPr>
          <w:rFonts w:ascii="Cambria" w:hAnsi="Cambria" w:cs="Times New Roman"/>
          <w:sz w:val="24"/>
          <w:szCs w:val="24"/>
        </w:rPr>
        <w:t xml:space="preserve">0,06 proc. nesuteiktų paslaugų vertės baudą. </w:t>
      </w:r>
    </w:p>
    <w:p w:rsidR="0042238B" w:rsidRDefault="0042238B" w:rsidP="00F95704">
      <w:pPr>
        <w:pStyle w:val="ListParagraph"/>
        <w:numPr>
          <w:ilvl w:val="0"/>
          <w:numId w:val="3"/>
        </w:numPr>
        <w:tabs>
          <w:tab w:val="left" w:pos="851"/>
        </w:tabs>
        <w:spacing w:after="0" w:line="240" w:lineRule="auto"/>
        <w:ind w:left="0" w:firstLine="567"/>
        <w:jc w:val="both"/>
        <w:rPr>
          <w:rFonts w:ascii="Cambria" w:hAnsi="Cambria" w:cs="Times New Roman"/>
          <w:sz w:val="24"/>
          <w:szCs w:val="24"/>
        </w:rPr>
      </w:pPr>
      <w:r w:rsidRPr="00A753D5">
        <w:rPr>
          <w:rFonts w:ascii="Cambria" w:hAnsi="Cambria" w:cs="Times New Roman"/>
          <w:sz w:val="24"/>
          <w:szCs w:val="24"/>
        </w:rPr>
        <w:t xml:space="preserve"> Neatlikus apmokėjimo nustatytais terminais, </w:t>
      </w:r>
      <w:r w:rsidR="003713FB" w:rsidRPr="00A753D5">
        <w:rPr>
          <w:rFonts w:ascii="Cambria" w:hAnsi="Cambria" w:cs="Times New Roman"/>
          <w:b/>
          <w:bCs/>
          <w:sz w:val="24"/>
          <w:szCs w:val="24"/>
        </w:rPr>
        <w:t>Pirkėj</w:t>
      </w:r>
      <w:r w:rsidR="00A753D5">
        <w:rPr>
          <w:rFonts w:ascii="Cambria" w:hAnsi="Cambria" w:cs="Times New Roman"/>
          <w:b/>
          <w:bCs/>
          <w:sz w:val="24"/>
          <w:szCs w:val="24"/>
        </w:rPr>
        <w:t>a</w:t>
      </w:r>
      <w:r w:rsidR="003713FB" w:rsidRPr="00A753D5">
        <w:rPr>
          <w:rFonts w:ascii="Cambria" w:hAnsi="Cambria" w:cs="Times New Roman"/>
          <w:b/>
          <w:bCs/>
          <w:sz w:val="24"/>
          <w:szCs w:val="24"/>
        </w:rPr>
        <w:t>s</w:t>
      </w:r>
      <w:r w:rsidRPr="00A753D5">
        <w:rPr>
          <w:rFonts w:ascii="Cambria" w:hAnsi="Cambria" w:cs="Times New Roman"/>
          <w:sz w:val="24"/>
          <w:szCs w:val="24"/>
        </w:rPr>
        <w:t xml:space="preserve">, </w:t>
      </w:r>
      <w:r w:rsidR="003713FB" w:rsidRPr="00A753D5">
        <w:rPr>
          <w:rFonts w:ascii="Cambria" w:hAnsi="Cambria" w:cs="Times New Roman"/>
          <w:b/>
          <w:bCs/>
          <w:sz w:val="24"/>
          <w:szCs w:val="24"/>
        </w:rPr>
        <w:t>Paslaugų teikėjui</w:t>
      </w:r>
      <w:r w:rsidRPr="00A753D5">
        <w:rPr>
          <w:rFonts w:ascii="Cambria" w:hAnsi="Cambria" w:cs="Times New Roman"/>
          <w:b/>
          <w:bCs/>
          <w:sz w:val="24"/>
          <w:szCs w:val="24"/>
        </w:rPr>
        <w:t xml:space="preserve"> </w:t>
      </w:r>
      <w:r w:rsidRPr="00A753D5">
        <w:rPr>
          <w:rFonts w:ascii="Cambria" w:hAnsi="Cambria" w:cs="Times New Roman"/>
          <w:sz w:val="24"/>
          <w:szCs w:val="24"/>
        </w:rPr>
        <w:t xml:space="preserve">pareikalavus, privalo sumokėti 0,02 proc. delspinigių nuo laiku neapmokėtos sumos už kiekvieną uždelstą dieną. </w:t>
      </w:r>
    </w:p>
    <w:p w:rsidR="00105160" w:rsidRPr="00A753D5" w:rsidRDefault="00A753D5" w:rsidP="00A753D5">
      <w:pPr>
        <w:pStyle w:val="ListParagraph"/>
        <w:numPr>
          <w:ilvl w:val="0"/>
          <w:numId w:val="3"/>
        </w:numPr>
        <w:tabs>
          <w:tab w:val="left" w:pos="851"/>
        </w:tabs>
        <w:spacing w:after="0" w:line="240" w:lineRule="auto"/>
        <w:ind w:left="0" w:firstLine="567"/>
        <w:jc w:val="both"/>
        <w:rPr>
          <w:rFonts w:ascii="Cambria" w:hAnsi="Cambria" w:cs="Times New Roman"/>
          <w:sz w:val="24"/>
          <w:szCs w:val="24"/>
        </w:rPr>
      </w:pPr>
      <w:r w:rsidRPr="00A753D5">
        <w:rPr>
          <w:rFonts w:ascii="Cambria" w:hAnsi="Cambria" w:cs="Times New Roman"/>
          <w:sz w:val="24"/>
          <w:szCs w:val="24"/>
        </w:rPr>
        <w:t>Pirkėjas turi teisę vienašališkai, prieš 14 (keturiolika) kalendorinių dienų raštu įspėjęs apie tai Paslaugų teikėją,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rsidR="00105160" w:rsidRPr="00A753D5" w:rsidRDefault="00105160" w:rsidP="0042238B">
      <w:pPr>
        <w:pStyle w:val="Default"/>
        <w:jc w:val="both"/>
        <w:rPr>
          <w:rFonts w:ascii="Cambria" w:hAnsi="Cambria"/>
          <w:lang w:val="lt-LT"/>
        </w:rPr>
      </w:pPr>
    </w:p>
    <w:p w:rsidR="0042238B" w:rsidRPr="00A753D5" w:rsidRDefault="0042238B" w:rsidP="0042238B">
      <w:pPr>
        <w:jc w:val="center"/>
        <w:rPr>
          <w:rFonts w:ascii="Cambria" w:hAnsi="Cambria" w:cs="Times New Roman"/>
          <w:sz w:val="24"/>
          <w:szCs w:val="24"/>
          <w:lang w:val="lt-LT"/>
        </w:rPr>
      </w:pPr>
    </w:p>
    <w:sectPr w:rsidR="0042238B" w:rsidRPr="00A753D5" w:rsidSect="00E32AC8">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BA8"/>
    <w:multiLevelType w:val="hybridMultilevel"/>
    <w:tmpl w:val="168E9E02"/>
    <w:lvl w:ilvl="0" w:tplc="F55A457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330CF8"/>
    <w:multiLevelType w:val="hybridMultilevel"/>
    <w:tmpl w:val="A544B0C6"/>
    <w:lvl w:ilvl="0" w:tplc="2F427B2C">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7149F1"/>
    <w:multiLevelType w:val="hybridMultilevel"/>
    <w:tmpl w:val="6854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8B"/>
    <w:rsid w:val="000146E2"/>
    <w:rsid w:val="000E1291"/>
    <w:rsid w:val="00105160"/>
    <w:rsid w:val="001F5DAD"/>
    <w:rsid w:val="002B52D7"/>
    <w:rsid w:val="00357581"/>
    <w:rsid w:val="003713FB"/>
    <w:rsid w:val="00371990"/>
    <w:rsid w:val="0042238B"/>
    <w:rsid w:val="009F4E68"/>
    <w:rsid w:val="00A753D5"/>
    <w:rsid w:val="00AD0C95"/>
    <w:rsid w:val="00C578A0"/>
    <w:rsid w:val="00E32AC8"/>
    <w:rsid w:val="00F9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9899"/>
  <w15:chartTrackingRefBased/>
  <w15:docId w15:val="{1101DE50-0C92-415E-8431-4483063B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3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05160"/>
    <w:pPr>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9228-7A2C-4263-A65A-0DB3DF2F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1585</Words>
  <Characters>904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11</cp:revision>
  <cp:lastPrinted>2026-04-27T06:52:00Z</cp:lastPrinted>
  <dcterms:created xsi:type="dcterms:W3CDTF">2021-05-10T11:15:00Z</dcterms:created>
  <dcterms:modified xsi:type="dcterms:W3CDTF">2026-04-27T06:52:00Z</dcterms:modified>
</cp:coreProperties>
</file>