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3F60E0" w:rsidRPr="003F60E0" w14:paraId="41DC0EDB" w14:textId="77777777" w:rsidTr="00296AED">
        <w:tc>
          <w:tcPr>
            <w:tcW w:w="2977" w:type="dxa"/>
          </w:tcPr>
          <w:p w14:paraId="08AF22F0" w14:textId="77777777" w:rsidR="00565641" w:rsidRPr="003F60E0" w:rsidRDefault="00565641" w:rsidP="00296AED">
            <w:pPr>
              <w:widowControl w:val="0"/>
            </w:pPr>
            <w:r w:rsidRPr="003F60E0">
              <w:t>Pirkimo sąlygų 4 priedas „Pasiūlymo forma“</w:t>
            </w:r>
          </w:p>
        </w:tc>
      </w:tr>
      <w:tr w:rsidR="00565641" w:rsidRPr="00E213DA" w14:paraId="5D43F97B" w14:textId="77777777" w:rsidTr="00296AED">
        <w:tc>
          <w:tcPr>
            <w:tcW w:w="2977" w:type="dxa"/>
          </w:tcPr>
          <w:p w14:paraId="3232ADD8" w14:textId="77777777" w:rsidR="00565641" w:rsidRPr="00E213DA" w:rsidRDefault="00565641" w:rsidP="00296AED">
            <w:pPr>
              <w:widowControl w:val="0"/>
            </w:pPr>
          </w:p>
        </w:tc>
      </w:tr>
    </w:tbl>
    <w:p w14:paraId="72AE2F56" w14:textId="77777777" w:rsidR="00565641" w:rsidRDefault="00565641" w:rsidP="00D25073">
      <w:pPr>
        <w:ind w:right="-178"/>
        <w:jc w:val="center"/>
        <w:rPr>
          <w:sz w:val="20"/>
          <w:szCs w:val="16"/>
          <w:highlight w:val="lightGray"/>
        </w:rPr>
      </w:pPr>
    </w:p>
    <w:p w14:paraId="44C7F4A0" w14:textId="3BB39028" w:rsidR="00D25073" w:rsidRPr="00F017AB" w:rsidRDefault="00D25073" w:rsidP="00D25073">
      <w:pPr>
        <w:ind w:right="-178"/>
        <w:jc w:val="center"/>
        <w:rPr>
          <w:sz w:val="20"/>
          <w:szCs w:val="16"/>
          <w:highlight w:val="lightGray"/>
        </w:rPr>
      </w:pPr>
      <w:r w:rsidRPr="00F017AB">
        <w:rPr>
          <w:sz w:val="20"/>
          <w:szCs w:val="16"/>
          <w:highlight w:val="lightGray"/>
        </w:rPr>
        <w:t>(Tiekėjo pavadinimas)</w:t>
      </w:r>
    </w:p>
    <w:p w14:paraId="460065D5" w14:textId="77777777" w:rsidR="00D25073" w:rsidRPr="00B30895" w:rsidRDefault="00D25073" w:rsidP="00D25073">
      <w:pPr>
        <w:ind w:right="-178"/>
        <w:jc w:val="center"/>
        <w:rPr>
          <w:sz w:val="20"/>
          <w:szCs w:val="16"/>
        </w:rPr>
      </w:pPr>
      <w:r w:rsidRPr="00F017AB">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4F6FB4" w14:textId="77777777" w:rsidR="00D25073" w:rsidRDefault="00D25073" w:rsidP="00D25073">
      <w:pPr>
        <w:widowControl w:val="0"/>
        <w:tabs>
          <w:tab w:val="center" w:pos="2520"/>
        </w:tabs>
        <w:jc w:val="both"/>
        <w:rPr>
          <w:szCs w:val="22"/>
          <w:u w:val="single"/>
        </w:rPr>
      </w:pPr>
    </w:p>
    <w:p w14:paraId="3A7CFF45" w14:textId="77777777" w:rsidR="00D25073" w:rsidRPr="00CD5CC1" w:rsidRDefault="00D25073" w:rsidP="00D25073">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6859BA5A" w14:textId="77777777" w:rsidR="00D25073" w:rsidRDefault="00D25073" w:rsidP="00D25073">
      <w:pPr>
        <w:widowControl w:val="0"/>
        <w:tabs>
          <w:tab w:val="center" w:pos="2520"/>
        </w:tabs>
        <w:jc w:val="both"/>
        <w:rPr>
          <w:sz w:val="20"/>
          <w:szCs w:val="20"/>
        </w:rPr>
      </w:pPr>
      <w:r w:rsidRPr="00D84033">
        <w:rPr>
          <w:sz w:val="20"/>
          <w:szCs w:val="20"/>
        </w:rPr>
        <w:t xml:space="preserve"> (Adresatas (perkančioji organizacija))</w:t>
      </w:r>
    </w:p>
    <w:p w14:paraId="4901EBDB" w14:textId="77777777" w:rsidR="00381EA1" w:rsidRDefault="00381EA1" w:rsidP="00381EA1">
      <w:pPr>
        <w:jc w:val="center"/>
        <w:rPr>
          <w:b/>
          <w:lang w:eastAsia="lt-LT"/>
        </w:rPr>
      </w:pPr>
    </w:p>
    <w:p w14:paraId="518C19F4" w14:textId="77777777" w:rsidR="00381EA1" w:rsidRDefault="00381EA1" w:rsidP="00381EA1">
      <w:pPr>
        <w:jc w:val="center"/>
        <w:rPr>
          <w:b/>
          <w:lang w:eastAsia="lt-LT"/>
        </w:rPr>
      </w:pPr>
    </w:p>
    <w:p w14:paraId="447302A4" w14:textId="77777777" w:rsidR="009D7C20" w:rsidRDefault="00381EA1" w:rsidP="00381EA1">
      <w:pPr>
        <w:jc w:val="center"/>
        <w:rPr>
          <w:b/>
          <w:lang w:eastAsia="lt-LT"/>
        </w:rPr>
      </w:pPr>
      <w:r w:rsidRPr="00E213DA">
        <w:rPr>
          <w:b/>
          <w:lang w:eastAsia="lt-LT"/>
        </w:rPr>
        <w:t>SKELBIAMOS APKLAUSOS BŪDU ATLIEKAMO MAŽOS VERTĖS VIEŠOJO PIRKIMO „</w:t>
      </w:r>
      <w:r w:rsidRPr="00381EA1">
        <w:rPr>
          <w:b/>
          <w:lang w:eastAsia="lt-LT"/>
        </w:rPr>
        <w:t>VIEŠŲJŲ KAPINIŲ TAKELIŲ ASFALTAVIMO DARBŲ</w:t>
      </w:r>
      <w:r w:rsidRPr="00E213DA">
        <w:rPr>
          <w:b/>
          <w:lang w:eastAsia="lt-LT"/>
        </w:rPr>
        <w:t>“</w:t>
      </w:r>
    </w:p>
    <w:p w14:paraId="56D7F8A7" w14:textId="6AD9E6AA" w:rsidR="00381EA1" w:rsidRPr="00E213DA" w:rsidRDefault="00381EA1" w:rsidP="00381EA1">
      <w:pPr>
        <w:jc w:val="center"/>
        <w:rPr>
          <w:b/>
        </w:rPr>
      </w:pPr>
      <w:r w:rsidRPr="00E213DA">
        <w:rPr>
          <w:b/>
          <w:lang w:eastAsia="lt-LT"/>
        </w:rPr>
        <w:t xml:space="preserve"> </w:t>
      </w:r>
      <w:r w:rsidRPr="00E213DA">
        <w:rPr>
          <w:b/>
        </w:rPr>
        <w:t>PASIŪLYMAS</w:t>
      </w:r>
    </w:p>
    <w:p w14:paraId="554F090D" w14:textId="77777777" w:rsidR="00C06C73" w:rsidRDefault="00C06C73" w:rsidP="00D25073">
      <w:pPr>
        <w:jc w:val="center"/>
        <w:rPr>
          <w:b/>
        </w:rPr>
      </w:pPr>
    </w:p>
    <w:p w14:paraId="2EE0ABA8" w14:textId="1DDE0E5E" w:rsidR="00064D8D" w:rsidRPr="00DB1CED" w:rsidRDefault="00064D8D" w:rsidP="00D25073">
      <w:pPr>
        <w:shd w:val="clear" w:color="auto" w:fill="FFFFFF"/>
        <w:jc w:val="center"/>
        <w:rPr>
          <w:color w:val="FF0000"/>
        </w:rPr>
      </w:pPr>
    </w:p>
    <w:p w14:paraId="52ADC647" w14:textId="08DD5A5F" w:rsidR="00D25073" w:rsidRDefault="00D25073" w:rsidP="00D25073">
      <w:pPr>
        <w:shd w:val="clear" w:color="auto" w:fill="FFFFFF"/>
        <w:jc w:val="center"/>
        <w:rPr>
          <w:b/>
          <w:bCs/>
          <w:color w:val="000000"/>
        </w:rPr>
      </w:pPr>
      <w:r>
        <w:t>_____________</w:t>
      </w:r>
      <w:r>
        <w:rPr>
          <w:b/>
          <w:bCs/>
          <w:color w:val="000000"/>
        </w:rPr>
        <w:t xml:space="preserve"> </w:t>
      </w:r>
      <w:r>
        <w:t>Nr.______</w:t>
      </w:r>
    </w:p>
    <w:p w14:paraId="6F9C63B0" w14:textId="77777777" w:rsidR="00D25073" w:rsidRPr="00B30DED" w:rsidRDefault="00D25073" w:rsidP="00D25073">
      <w:pPr>
        <w:shd w:val="clear" w:color="auto" w:fill="FFFFFF"/>
        <w:ind w:left="2592" w:firstLine="1296"/>
        <w:rPr>
          <w:bCs/>
          <w:color w:val="000000"/>
          <w:sz w:val="20"/>
          <w:szCs w:val="20"/>
        </w:rPr>
      </w:pPr>
      <w:r>
        <w:rPr>
          <w:bCs/>
          <w:color w:val="000000"/>
          <w:sz w:val="20"/>
          <w:szCs w:val="20"/>
        </w:rPr>
        <w:t xml:space="preserve">       </w:t>
      </w:r>
      <w:r w:rsidRPr="00B30DED">
        <w:rPr>
          <w:bCs/>
          <w:color w:val="000000"/>
          <w:sz w:val="20"/>
          <w:szCs w:val="20"/>
        </w:rPr>
        <w:t>(Data)</w:t>
      </w:r>
    </w:p>
    <w:p w14:paraId="5DA9453B" w14:textId="77777777" w:rsidR="00D25073" w:rsidRDefault="00D25073" w:rsidP="00D25073">
      <w:pPr>
        <w:shd w:val="clear" w:color="auto" w:fill="FFFFFF"/>
        <w:jc w:val="center"/>
        <w:rPr>
          <w:bCs/>
          <w:color w:val="000000"/>
        </w:rPr>
      </w:pPr>
      <w:r>
        <w:rPr>
          <w:bCs/>
          <w:color w:val="000000"/>
        </w:rPr>
        <w:t>_____________</w:t>
      </w:r>
    </w:p>
    <w:p w14:paraId="41D1D0A9" w14:textId="77777777" w:rsidR="00D25073" w:rsidRDefault="00D25073" w:rsidP="00D25073">
      <w:pPr>
        <w:shd w:val="clear" w:color="auto" w:fill="FFFFFF"/>
        <w:jc w:val="center"/>
        <w:rPr>
          <w:bCs/>
          <w:color w:val="000000"/>
          <w:sz w:val="20"/>
          <w:szCs w:val="20"/>
        </w:rPr>
      </w:pPr>
      <w:r w:rsidRPr="00B30DED">
        <w:rPr>
          <w:bCs/>
          <w:color w:val="000000"/>
          <w:sz w:val="20"/>
          <w:szCs w:val="20"/>
        </w:rPr>
        <w:t>(Sudarymo vieta)</w:t>
      </w:r>
    </w:p>
    <w:p w14:paraId="293EB046" w14:textId="77777777" w:rsidR="00D25073" w:rsidRPr="00B30DED" w:rsidRDefault="00D25073" w:rsidP="00D25073">
      <w:pPr>
        <w:shd w:val="clear" w:color="auto" w:fill="FFFFFF"/>
        <w:jc w:val="center"/>
        <w:rPr>
          <w:bCs/>
          <w:color w:val="000000"/>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6"/>
      </w:tblGrid>
      <w:tr w:rsidR="00D25073" w14:paraId="0D15FEBE" w14:textId="77777777" w:rsidTr="00F017AB">
        <w:tc>
          <w:tcPr>
            <w:tcW w:w="3528" w:type="pct"/>
            <w:shd w:val="clear" w:color="auto" w:fill="F2F2F2" w:themeFill="background1" w:themeFillShade="F2"/>
          </w:tcPr>
          <w:p w14:paraId="64FD2ED7" w14:textId="77777777" w:rsidR="00D25073" w:rsidRDefault="00D25073" w:rsidP="007B5B1F">
            <w:pPr>
              <w:widowControl w:val="0"/>
              <w:jc w:val="both"/>
            </w:pPr>
            <w:r w:rsidRPr="00003B33">
              <w:rPr>
                <w:b/>
              </w:rPr>
              <w:t>Tiekėjo pavadinimas</w:t>
            </w:r>
          </w:p>
          <w:p w14:paraId="5FFADDE6" w14:textId="77777777" w:rsidR="00D25073" w:rsidRDefault="00D25073" w:rsidP="007B5B1F">
            <w:pPr>
              <w:widowControl w:val="0"/>
              <w:jc w:val="both"/>
              <w:rPr>
                <w:i/>
              </w:rPr>
            </w:pPr>
            <w:r>
              <w:rPr>
                <w:i/>
              </w:rPr>
              <w:t>(jeigu dalyvauja tiekėjų grupė, surašomi visi dalyvių pavadinimai)</w:t>
            </w:r>
          </w:p>
        </w:tc>
        <w:tc>
          <w:tcPr>
            <w:tcW w:w="1472" w:type="pct"/>
            <w:shd w:val="clear" w:color="auto" w:fill="auto"/>
          </w:tcPr>
          <w:p w14:paraId="361F9AB2" w14:textId="77777777" w:rsidR="00D25073" w:rsidRDefault="00D25073" w:rsidP="007B5B1F">
            <w:pPr>
              <w:widowControl w:val="0"/>
              <w:jc w:val="both"/>
            </w:pPr>
          </w:p>
          <w:p w14:paraId="757E65D8" w14:textId="77777777" w:rsidR="00D25073" w:rsidRDefault="00D25073" w:rsidP="007B5B1F">
            <w:pPr>
              <w:widowControl w:val="0"/>
              <w:jc w:val="both"/>
            </w:pPr>
          </w:p>
        </w:tc>
      </w:tr>
      <w:tr w:rsidR="00D25073" w14:paraId="53858606" w14:textId="77777777" w:rsidTr="00F017AB">
        <w:tc>
          <w:tcPr>
            <w:tcW w:w="3528" w:type="pct"/>
            <w:shd w:val="clear" w:color="auto" w:fill="F2F2F2" w:themeFill="background1" w:themeFillShade="F2"/>
          </w:tcPr>
          <w:p w14:paraId="1FDA6876" w14:textId="77777777" w:rsidR="00D25073" w:rsidRDefault="00D25073" w:rsidP="007B5B1F">
            <w:pPr>
              <w:widowControl w:val="0"/>
              <w:jc w:val="both"/>
            </w:pPr>
            <w:r>
              <w:t>Už pasiūlymą atsakingo asmens vardas, pavardė</w:t>
            </w:r>
          </w:p>
        </w:tc>
        <w:tc>
          <w:tcPr>
            <w:tcW w:w="1472" w:type="pct"/>
          </w:tcPr>
          <w:p w14:paraId="18E63B81" w14:textId="77777777" w:rsidR="00D25073" w:rsidRDefault="00D25073" w:rsidP="007B5B1F">
            <w:pPr>
              <w:widowControl w:val="0"/>
              <w:jc w:val="both"/>
            </w:pPr>
          </w:p>
        </w:tc>
      </w:tr>
      <w:tr w:rsidR="00D25073" w14:paraId="3426F00B" w14:textId="77777777" w:rsidTr="00F017AB">
        <w:tc>
          <w:tcPr>
            <w:tcW w:w="3528" w:type="pct"/>
            <w:shd w:val="clear" w:color="auto" w:fill="F2F2F2" w:themeFill="background1" w:themeFillShade="F2"/>
          </w:tcPr>
          <w:p w14:paraId="44737CEE" w14:textId="77777777" w:rsidR="00D25073" w:rsidRDefault="00D25073" w:rsidP="007B5B1F">
            <w:pPr>
              <w:widowControl w:val="0"/>
              <w:jc w:val="both"/>
            </w:pPr>
            <w:r>
              <w:t>Telefono numeris</w:t>
            </w:r>
          </w:p>
        </w:tc>
        <w:tc>
          <w:tcPr>
            <w:tcW w:w="1472" w:type="pct"/>
          </w:tcPr>
          <w:p w14:paraId="1D8C8DC1" w14:textId="77777777" w:rsidR="00D25073" w:rsidRDefault="00D25073" w:rsidP="007B5B1F">
            <w:pPr>
              <w:widowControl w:val="0"/>
              <w:jc w:val="both"/>
            </w:pPr>
          </w:p>
        </w:tc>
      </w:tr>
      <w:tr w:rsidR="00D25073" w14:paraId="54E87E04" w14:textId="77777777" w:rsidTr="00F017AB">
        <w:tc>
          <w:tcPr>
            <w:tcW w:w="3528" w:type="pct"/>
            <w:shd w:val="clear" w:color="auto" w:fill="F2F2F2" w:themeFill="background1" w:themeFillShade="F2"/>
          </w:tcPr>
          <w:p w14:paraId="54D3A20C" w14:textId="77777777" w:rsidR="00D25073" w:rsidRDefault="00D25073" w:rsidP="007B5B1F">
            <w:pPr>
              <w:widowControl w:val="0"/>
              <w:jc w:val="both"/>
            </w:pPr>
            <w:r>
              <w:t>El. pašto adresas</w:t>
            </w:r>
          </w:p>
        </w:tc>
        <w:tc>
          <w:tcPr>
            <w:tcW w:w="1472" w:type="pct"/>
          </w:tcPr>
          <w:p w14:paraId="55FC8E35" w14:textId="77777777" w:rsidR="00D25073" w:rsidRDefault="00D25073" w:rsidP="007B5B1F">
            <w:pPr>
              <w:widowControl w:val="0"/>
              <w:jc w:val="both"/>
            </w:pPr>
          </w:p>
        </w:tc>
      </w:tr>
    </w:tbl>
    <w:p w14:paraId="76373578" w14:textId="77777777" w:rsidR="00D25073" w:rsidRDefault="00D25073" w:rsidP="00D2507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2835"/>
      </w:tblGrid>
      <w:tr w:rsidR="00297E78" w:rsidRPr="00003B33" w14:paraId="5EA3D798" w14:textId="77777777" w:rsidTr="00F017AB">
        <w:tc>
          <w:tcPr>
            <w:tcW w:w="6804" w:type="dxa"/>
            <w:shd w:val="clear" w:color="auto" w:fill="F2F2F2" w:themeFill="background1" w:themeFillShade="F2"/>
            <w:tcMar>
              <w:top w:w="0" w:type="dxa"/>
              <w:left w:w="108" w:type="dxa"/>
              <w:bottom w:w="0" w:type="dxa"/>
              <w:right w:w="108" w:type="dxa"/>
            </w:tcMar>
            <w:hideMark/>
          </w:tcPr>
          <w:p w14:paraId="3F0B2A84" w14:textId="0B39233A" w:rsidR="00297E78" w:rsidRPr="009D7C20" w:rsidRDefault="00840D71" w:rsidP="007B5B1F">
            <w:pPr>
              <w:jc w:val="both"/>
              <w:rPr>
                <w:i/>
                <w:iCs/>
              </w:rPr>
            </w:pPr>
            <w:r w:rsidRPr="009D7C20">
              <w:rPr>
                <w:b/>
              </w:rPr>
              <w:t>Ū</w:t>
            </w:r>
            <w:r w:rsidR="00297E78" w:rsidRPr="009D7C20">
              <w:rPr>
                <w:b/>
              </w:rPr>
              <w:t>kio subjekto, kurio pajėgumais (t. y. kvalifikacija) remiamasi,</w:t>
            </w:r>
            <w:r w:rsidR="00297E78" w:rsidRPr="009D7C20">
              <w:t xml:space="preserve"> pavadinimas </w:t>
            </w:r>
          </w:p>
        </w:tc>
        <w:tc>
          <w:tcPr>
            <w:tcW w:w="2835" w:type="dxa"/>
            <w:shd w:val="clear" w:color="auto" w:fill="auto"/>
            <w:tcMar>
              <w:top w:w="0" w:type="dxa"/>
              <w:left w:w="108" w:type="dxa"/>
              <w:bottom w:w="0" w:type="dxa"/>
              <w:right w:w="108" w:type="dxa"/>
            </w:tcMar>
          </w:tcPr>
          <w:p w14:paraId="2A6ACF6A" w14:textId="77777777" w:rsidR="00297E78" w:rsidRPr="00003B33" w:rsidRDefault="00297E78" w:rsidP="007B5B1F">
            <w:pPr>
              <w:ind w:left="-142" w:firstLine="720"/>
              <w:jc w:val="both"/>
              <w:rPr>
                <w:color w:val="000000" w:themeColor="text1"/>
              </w:rPr>
            </w:pPr>
          </w:p>
        </w:tc>
      </w:tr>
      <w:tr w:rsidR="00297E78" w:rsidRPr="00003B33" w14:paraId="1F3A2010" w14:textId="77777777" w:rsidTr="00F017AB">
        <w:tc>
          <w:tcPr>
            <w:tcW w:w="6804" w:type="dxa"/>
            <w:shd w:val="clear" w:color="auto" w:fill="F2F2F2" w:themeFill="background1" w:themeFillShade="F2"/>
            <w:tcMar>
              <w:top w:w="0" w:type="dxa"/>
              <w:left w:w="108" w:type="dxa"/>
              <w:bottom w:w="0" w:type="dxa"/>
              <w:right w:w="108" w:type="dxa"/>
            </w:tcMar>
            <w:hideMark/>
          </w:tcPr>
          <w:p w14:paraId="4E92C400" w14:textId="77777777" w:rsidR="00297E78" w:rsidRPr="009D7C20" w:rsidRDefault="00840D71" w:rsidP="007B5B1F">
            <w:pPr>
              <w:jc w:val="both"/>
            </w:pPr>
            <w:r w:rsidRPr="009D7C20">
              <w:t>Įsipareigojimų dalis (procentais), kuriai ketinama pasitelkti ūkio subjektą, kurio pajėgumais remiamasi</w:t>
            </w:r>
          </w:p>
        </w:tc>
        <w:tc>
          <w:tcPr>
            <w:tcW w:w="2835" w:type="dxa"/>
            <w:tcMar>
              <w:top w:w="0" w:type="dxa"/>
              <w:left w:w="108" w:type="dxa"/>
              <w:bottom w:w="0" w:type="dxa"/>
              <w:right w:w="108" w:type="dxa"/>
            </w:tcMar>
          </w:tcPr>
          <w:p w14:paraId="6F760F69" w14:textId="77777777" w:rsidR="00297E78" w:rsidRPr="00003B33" w:rsidRDefault="00297E78" w:rsidP="007B5B1F">
            <w:pPr>
              <w:ind w:left="-142" w:firstLine="720"/>
              <w:jc w:val="both"/>
              <w:rPr>
                <w:color w:val="000000" w:themeColor="text1"/>
              </w:rPr>
            </w:pPr>
          </w:p>
        </w:tc>
      </w:tr>
      <w:tr w:rsidR="00297E78" w:rsidRPr="00003B33" w14:paraId="671F30DD" w14:textId="77777777" w:rsidTr="00F017AB">
        <w:tc>
          <w:tcPr>
            <w:tcW w:w="6804" w:type="dxa"/>
            <w:shd w:val="clear" w:color="auto" w:fill="F2F2F2" w:themeFill="background1" w:themeFillShade="F2"/>
            <w:tcMar>
              <w:top w:w="0" w:type="dxa"/>
              <w:left w:w="108" w:type="dxa"/>
              <w:bottom w:w="0" w:type="dxa"/>
              <w:right w:w="108" w:type="dxa"/>
            </w:tcMar>
            <w:hideMark/>
          </w:tcPr>
          <w:p w14:paraId="13ECD577" w14:textId="77777777" w:rsidR="00297E78" w:rsidRPr="009D7C20" w:rsidRDefault="00840D71" w:rsidP="007B5B1F">
            <w:pPr>
              <w:jc w:val="both"/>
            </w:pPr>
            <w:r w:rsidRPr="009D7C20">
              <w:t>Įsipareigojimai, kuriuos numatoma perduoti ūkio subjektui, kurio pajėgumais remiamasi</w:t>
            </w:r>
          </w:p>
        </w:tc>
        <w:tc>
          <w:tcPr>
            <w:tcW w:w="2835" w:type="dxa"/>
            <w:tcMar>
              <w:top w:w="0" w:type="dxa"/>
              <w:left w:w="108" w:type="dxa"/>
              <w:bottom w:w="0" w:type="dxa"/>
              <w:right w:w="108" w:type="dxa"/>
            </w:tcMar>
          </w:tcPr>
          <w:p w14:paraId="7FC5ECED" w14:textId="77777777" w:rsidR="00297E78" w:rsidRPr="00003B33" w:rsidRDefault="00297E78" w:rsidP="007B5B1F">
            <w:pPr>
              <w:ind w:left="-142" w:firstLine="720"/>
              <w:jc w:val="both"/>
              <w:rPr>
                <w:color w:val="000000" w:themeColor="text1"/>
              </w:rPr>
            </w:pPr>
          </w:p>
        </w:tc>
      </w:tr>
      <w:tr w:rsidR="00D25073" w:rsidRPr="00003B33" w14:paraId="1DA38CBA" w14:textId="77777777" w:rsidTr="00F017AB">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32A2765D" w14:textId="7D960D55" w:rsidR="00D25073" w:rsidRPr="009D7C20" w:rsidRDefault="00D25073" w:rsidP="007B5B1F">
            <w:pPr>
              <w:jc w:val="both"/>
            </w:pPr>
            <w:proofErr w:type="spellStart"/>
            <w:r w:rsidRPr="009D7C20">
              <w:rPr>
                <w:b/>
                <w:bCs/>
              </w:rPr>
              <w:t>Kvazisubtiekėjas</w:t>
            </w:r>
            <w:proofErr w:type="spellEnd"/>
            <w:r w:rsidRPr="009D7C20">
              <w:rPr>
                <w:b/>
                <w:bCs/>
              </w:rPr>
              <w:t xml:space="preserve"> – </w:t>
            </w:r>
            <w:r w:rsidR="00840D71" w:rsidRPr="009D7C20">
              <w:rPr>
                <w:b/>
              </w:rPr>
              <w:t>specialistas</w:t>
            </w:r>
            <w:r w:rsidR="00840D71" w:rsidRPr="009D7C20">
              <w:t xml:space="preserve">, kurio kvalifikacija tiekėjas remiasi, ir kuris pasiūlymo teikimo metu dar nėra tiekėjo, ūkio subjekto, kurio pajėgumais tiekėjas remiasi, darbuotojas, tačiau </w:t>
            </w:r>
            <w:r w:rsidR="00840D71" w:rsidRPr="009D7C20">
              <w:rPr>
                <w:b/>
              </w:rPr>
              <w:t>jį ketinama įdarbinti</w:t>
            </w:r>
            <w:r w:rsidR="00840D71" w:rsidRPr="009D7C20">
              <w:t>, jei pasiūlymas bus pripažintas laimėjusiu</w:t>
            </w:r>
            <w:r w:rsidR="009D7C20" w:rsidRPr="009D7C20">
              <w:t>:</w:t>
            </w:r>
          </w:p>
        </w:tc>
      </w:tr>
      <w:tr w:rsidR="00297E78" w:rsidRPr="00003B33" w14:paraId="4E3008EE" w14:textId="77777777" w:rsidTr="00F017AB">
        <w:trPr>
          <w:trHeight w:val="20"/>
        </w:trPr>
        <w:tc>
          <w:tcPr>
            <w:tcW w:w="6804" w:type="dxa"/>
            <w:shd w:val="clear" w:color="auto" w:fill="F2F2F2" w:themeFill="background1" w:themeFillShade="F2"/>
            <w:tcMar>
              <w:top w:w="0" w:type="dxa"/>
              <w:left w:w="108" w:type="dxa"/>
              <w:bottom w:w="0" w:type="dxa"/>
              <w:right w:w="108" w:type="dxa"/>
            </w:tcMar>
          </w:tcPr>
          <w:p w14:paraId="265A853A" w14:textId="008A6D65" w:rsidR="00297E78" w:rsidRPr="00565641" w:rsidRDefault="005427C9" w:rsidP="00266D0B">
            <w:pPr>
              <w:autoSpaceDE w:val="0"/>
              <w:autoSpaceDN w:val="0"/>
              <w:adjustRightInd w:val="0"/>
              <w:jc w:val="both"/>
              <w:rPr>
                <w:bCs/>
                <w:color w:val="FF0000"/>
              </w:rPr>
            </w:pPr>
            <w:r w:rsidRPr="00E537EB">
              <w:rPr>
                <w:rFonts w:eastAsia="LiberationSerif"/>
                <w:b/>
                <w:bCs/>
              </w:rPr>
              <w:t>Asmuo, įgij</w:t>
            </w:r>
            <w:r w:rsidR="005628CF" w:rsidRPr="00E537EB">
              <w:rPr>
                <w:rFonts w:eastAsia="LiberationSerif"/>
                <w:b/>
                <w:bCs/>
              </w:rPr>
              <w:t>ęs</w:t>
            </w:r>
            <w:r w:rsidR="008455C4" w:rsidRPr="00E537EB">
              <w:rPr>
                <w:rFonts w:eastAsia="LiberationSerif"/>
                <w:b/>
                <w:bCs/>
              </w:rPr>
              <w:t xml:space="preserve"> </w:t>
            </w:r>
            <w:r w:rsidRPr="00E537EB">
              <w:rPr>
                <w:b/>
                <w:bCs/>
              </w:rPr>
              <w:t>Lietuvos Respublikos</w:t>
            </w:r>
            <w:r w:rsidRPr="00E537EB">
              <w:rPr>
                <w:rFonts w:eastAsia="LiberationSerif"/>
                <w:b/>
                <w:bCs/>
              </w:rPr>
              <w:t xml:space="preserve"> statybos įstatymo 2 str. 1 arba 92 dalyje nurodytą išsilavinimą</w:t>
            </w:r>
            <w:r w:rsidRPr="00E537EB">
              <w:rPr>
                <w:rFonts w:eastAsia="LiberationSerif"/>
              </w:rPr>
              <w:t>, kurio darbo patirtis statybos darbų srityje (inžinerinių statinių grupė – susisiekimo komunikacijų statiniai: kelių ir (ar) gatvių) ne mažesnė kaip 24 mėn.</w:t>
            </w:r>
          </w:p>
        </w:tc>
        <w:tc>
          <w:tcPr>
            <w:tcW w:w="2835" w:type="dxa"/>
            <w:tcMar>
              <w:top w:w="0" w:type="dxa"/>
              <w:left w:w="108" w:type="dxa"/>
              <w:bottom w:w="0" w:type="dxa"/>
              <w:right w:w="108" w:type="dxa"/>
            </w:tcMar>
          </w:tcPr>
          <w:p w14:paraId="79B5CABF" w14:textId="77777777" w:rsidR="00297E78" w:rsidRPr="00565641" w:rsidRDefault="00297E78" w:rsidP="007B5B1F">
            <w:pPr>
              <w:jc w:val="both"/>
              <w:rPr>
                <w:color w:val="FF0000"/>
              </w:rPr>
            </w:pPr>
          </w:p>
        </w:tc>
      </w:tr>
    </w:tbl>
    <w:p w14:paraId="23D382EE" w14:textId="77777777" w:rsidR="00D25073" w:rsidRDefault="00840D71" w:rsidP="00840D71">
      <w:pPr>
        <w:ind w:firstLine="709"/>
        <w:jc w:val="both"/>
        <w:rPr>
          <w:rFonts w:ascii="Calibri" w:eastAsiaTheme="minorHAnsi" w:hAnsi="Calibri" w:cs="Calibri"/>
          <w:i/>
          <w:iCs/>
          <w:color w:val="000000" w:themeColor="text1"/>
          <w:spacing w:val="-4"/>
          <w:sz w:val="22"/>
          <w:szCs w:val="22"/>
        </w:rPr>
      </w:pPr>
      <w:bookmarkStart w:id="0" w:name="_Hlk127458617"/>
      <w:r w:rsidRPr="006E4DCF">
        <w:rPr>
          <w:i/>
          <w:spacing w:val="-4"/>
        </w:rPr>
        <w:t>Pastaba. Pildoma, jei tiekėjas ketina pasitelkti ūkio subjektus,</w:t>
      </w:r>
      <w:r w:rsidRPr="006E4DCF">
        <w:t xml:space="preserve"> </w:t>
      </w:r>
      <w:r w:rsidRPr="006E4DCF">
        <w:rPr>
          <w:i/>
        </w:rPr>
        <w:t xml:space="preserve">kurių pajėgumais (kvalifikacija) remiamasi, </w:t>
      </w:r>
      <w:proofErr w:type="spellStart"/>
      <w:r w:rsidRPr="006E4DCF">
        <w:rPr>
          <w:i/>
        </w:rPr>
        <w:t>kvazisubtiekėjus</w:t>
      </w:r>
      <w:bookmarkEnd w:id="0"/>
      <w:proofErr w:type="spellEnd"/>
      <w:r w:rsidR="00D25073" w:rsidRPr="00003B33">
        <w:rPr>
          <w:i/>
          <w:iCs/>
          <w:color w:val="000000" w:themeColor="text1"/>
        </w:rPr>
        <w:t>.</w:t>
      </w:r>
    </w:p>
    <w:p w14:paraId="0452B098" w14:textId="77777777" w:rsidR="000E1CE3" w:rsidRDefault="000E1CE3" w:rsidP="00766D8C">
      <w:pPr>
        <w:jc w:val="both"/>
        <w:rPr>
          <w:rFonts w:ascii="Calibri" w:eastAsiaTheme="minorHAnsi" w:hAnsi="Calibri" w:cs="Calibri"/>
          <w:i/>
          <w:iCs/>
          <w:color w:val="000000" w:themeColor="text1"/>
          <w:spacing w:val="-4"/>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35"/>
      </w:tblGrid>
      <w:tr w:rsidR="006B2CE3" w:rsidRPr="00003B33" w14:paraId="5D9E71DA" w14:textId="77777777" w:rsidTr="00F017AB">
        <w:tc>
          <w:tcPr>
            <w:tcW w:w="6799" w:type="dxa"/>
            <w:shd w:val="clear" w:color="auto" w:fill="F2F2F2" w:themeFill="background1" w:themeFillShade="F2"/>
            <w:tcMar>
              <w:top w:w="0" w:type="dxa"/>
              <w:left w:w="108" w:type="dxa"/>
              <w:bottom w:w="0" w:type="dxa"/>
              <w:right w:w="108" w:type="dxa"/>
            </w:tcMar>
            <w:hideMark/>
          </w:tcPr>
          <w:p w14:paraId="734D594F" w14:textId="77777777" w:rsidR="00130B75" w:rsidRDefault="006B2CE3" w:rsidP="007B5B1F">
            <w:pPr>
              <w:jc w:val="both"/>
              <w:rPr>
                <w:b/>
                <w:bCs/>
                <w:color w:val="000000" w:themeColor="text1"/>
              </w:rPr>
            </w:pPr>
            <w:r w:rsidRPr="00F92C3C">
              <w:rPr>
                <w:b/>
                <w:bCs/>
                <w:color w:val="000000" w:themeColor="text1"/>
              </w:rPr>
              <w:t>Sub</w:t>
            </w:r>
            <w:r w:rsidR="00206D22">
              <w:rPr>
                <w:b/>
                <w:bCs/>
                <w:color w:val="000000" w:themeColor="text1"/>
              </w:rPr>
              <w:t>rangovo</w:t>
            </w:r>
            <w:r w:rsidRPr="00F92C3C">
              <w:rPr>
                <w:b/>
                <w:bCs/>
                <w:color w:val="000000" w:themeColor="text1"/>
              </w:rPr>
              <w:t xml:space="preserve"> pavadinimas </w:t>
            </w:r>
          </w:p>
          <w:p w14:paraId="79681E56" w14:textId="43E881F1" w:rsidR="006B2CE3" w:rsidRPr="00003B33" w:rsidRDefault="006B2CE3" w:rsidP="007B5B1F">
            <w:pPr>
              <w:jc w:val="both"/>
              <w:rPr>
                <w:i/>
                <w:iCs/>
                <w:color w:val="000000" w:themeColor="text1"/>
              </w:rPr>
            </w:pPr>
            <w:r>
              <w:rPr>
                <w:bCs/>
                <w:i/>
              </w:rPr>
              <w:t>(</w:t>
            </w:r>
            <w:r w:rsidR="00130B75" w:rsidRPr="006E4DCF">
              <w:rPr>
                <w:bCs/>
                <w:i/>
              </w:rPr>
              <w:t xml:space="preserve">sutarties vykdymui pasitelkiamas trečiasis asmuo, kurio </w:t>
            </w:r>
            <w:r w:rsidR="00130B75" w:rsidRPr="006E4DCF">
              <w:rPr>
                <w:rFonts w:eastAsia="Calibri"/>
                <w:b/>
                <w:i/>
                <w:lang w:eastAsia="lt-LT"/>
              </w:rPr>
              <w:t>kvalifikacija tiekėjas nesiremia</w:t>
            </w:r>
            <w:r w:rsidR="00130B75" w:rsidRPr="006E4DCF">
              <w:rPr>
                <w:bCs/>
                <w:i/>
              </w:rPr>
              <w:t xml:space="preserve">, </w:t>
            </w:r>
            <w:r w:rsidR="00130B75" w:rsidRPr="00FE7A90">
              <w:rPr>
                <w:bCs/>
                <w:i/>
              </w:rPr>
              <w:t>kad atitiktų kvalifikacijos reikalavimus</w:t>
            </w:r>
            <w:r w:rsidRPr="00FE7A90">
              <w:rPr>
                <w:i/>
                <w:iCs/>
              </w:rPr>
              <w:t>)</w:t>
            </w:r>
          </w:p>
        </w:tc>
        <w:tc>
          <w:tcPr>
            <w:tcW w:w="2835" w:type="dxa"/>
            <w:shd w:val="clear" w:color="auto" w:fill="auto"/>
            <w:tcMar>
              <w:top w:w="0" w:type="dxa"/>
              <w:left w:w="108" w:type="dxa"/>
              <w:bottom w:w="0" w:type="dxa"/>
              <w:right w:w="108" w:type="dxa"/>
            </w:tcMar>
          </w:tcPr>
          <w:p w14:paraId="2A60C626" w14:textId="77777777" w:rsidR="006B2CE3" w:rsidRPr="00003B33" w:rsidRDefault="006B2CE3" w:rsidP="007B5B1F">
            <w:pPr>
              <w:jc w:val="both"/>
              <w:rPr>
                <w:color w:val="000000" w:themeColor="text1"/>
              </w:rPr>
            </w:pPr>
          </w:p>
        </w:tc>
      </w:tr>
      <w:tr w:rsidR="006B2CE3" w:rsidRPr="00003B33" w14:paraId="214CEEBD" w14:textId="77777777" w:rsidTr="00F017AB">
        <w:tc>
          <w:tcPr>
            <w:tcW w:w="6799" w:type="dxa"/>
            <w:shd w:val="clear" w:color="auto" w:fill="F2F2F2" w:themeFill="background1" w:themeFillShade="F2"/>
            <w:tcMar>
              <w:top w:w="0" w:type="dxa"/>
              <w:left w:w="108" w:type="dxa"/>
              <w:bottom w:w="0" w:type="dxa"/>
              <w:right w:w="108" w:type="dxa"/>
            </w:tcMar>
          </w:tcPr>
          <w:p w14:paraId="22828E11" w14:textId="09A1021A" w:rsidR="006B2CE3" w:rsidRPr="00003B33" w:rsidRDefault="009D7C20" w:rsidP="007B5B1F">
            <w:pPr>
              <w:jc w:val="both"/>
              <w:rPr>
                <w:color w:val="000000" w:themeColor="text1"/>
              </w:rPr>
            </w:pPr>
            <w:r w:rsidRPr="009D7C20">
              <w:rPr>
                <w:color w:val="000000" w:themeColor="text1"/>
              </w:rPr>
              <w:t>Subrangovui perduodamų vykdyti sutartinių prievolių dalis (procentais)</w:t>
            </w:r>
          </w:p>
        </w:tc>
        <w:tc>
          <w:tcPr>
            <w:tcW w:w="2835" w:type="dxa"/>
            <w:tcMar>
              <w:top w:w="0" w:type="dxa"/>
              <w:left w:w="108" w:type="dxa"/>
              <w:bottom w:w="0" w:type="dxa"/>
              <w:right w:w="108" w:type="dxa"/>
            </w:tcMar>
          </w:tcPr>
          <w:p w14:paraId="0590DBCD" w14:textId="77777777" w:rsidR="006B2CE3" w:rsidRPr="00003B33" w:rsidRDefault="006B2CE3" w:rsidP="007B5B1F">
            <w:pPr>
              <w:jc w:val="both"/>
              <w:rPr>
                <w:color w:val="000000" w:themeColor="text1"/>
              </w:rPr>
            </w:pPr>
          </w:p>
        </w:tc>
      </w:tr>
      <w:tr w:rsidR="006B2CE3" w:rsidRPr="00003B33" w14:paraId="416DE94C" w14:textId="77777777" w:rsidTr="00F017AB">
        <w:tc>
          <w:tcPr>
            <w:tcW w:w="6799" w:type="dxa"/>
            <w:shd w:val="clear" w:color="auto" w:fill="F2F2F2" w:themeFill="background1" w:themeFillShade="F2"/>
            <w:tcMar>
              <w:top w:w="0" w:type="dxa"/>
              <w:left w:w="108" w:type="dxa"/>
              <w:bottom w:w="0" w:type="dxa"/>
              <w:right w:w="108" w:type="dxa"/>
            </w:tcMar>
            <w:hideMark/>
          </w:tcPr>
          <w:p w14:paraId="1F6F8308" w14:textId="77777777" w:rsidR="006B2CE3" w:rsidRPr="00003B33" w:rsidRDefault="00130B75" w:rsidP="007B5B1F">
            <w:pPr>
              <w:jc w:val="both"/>
              <w:rPr>
                <w:color w:val="000000" w:themeColor="text1"/>
              </w:rPr>
            </w:pPr>
            <w:r w:rsidRPr="006E4DCF">
              <w:t>Subrangovui perduodamos vykdyti sutartinės prievolės</w:t>
            </w:r>
          </w:p>
        </w:tc>
        <w:tc>
          <w:tcPr>
            <w:tcW w:w="2835" w:type="dxa"/>
            <w:tcMar>
              <w:top w:w="0" w:type="dxa"/>
              <w:left w:w="108" w:type="dxa"/>
              <w:bottom w:w="0" w:type="dxa"/>
              <w:right w:w="108" w:type="dxa"/>
            </w:tcMar>
          </w:tcPr>
          <w:p w14:paraId="1402907E" w14:textId="77777777" w:rsidR="006B2CE3" w:rsidRPr="00003B33" w:rsidRDefault="006B2CE3" w:rsidP="007B5B1F">
            <w:pPr>
              <w:jc w:val="both"/>
              <w:rPr>
                <w:color w:val="000000" w:themeColor="text1"/>
              </w:rPr>
            </w:pPr>
          </w:p>
        </w:tc>
      </w:tr>
    </w:tbl>
    <w:p w14:paraId="309BD2F1" w14:textId="77777777" w:rsidR="00D25073" w:rsidRDefault="00130B75" w:rsidP="00130B75">
      <w:pPr>
        <w:ind w:firstLine="709"/>
        <w:jc w:val="both"/>
        <w:rPr>
          <w:i/>
          <w:iCs/>
          <w:color w:val="000000" w:themeColor="text1"/>
        </w:rPr>
      </w:pPr>
      <w:bookmarkStart w:id="1" w:name="_Hlk128678476"/>
      <w:r w:rsidRPr="006E4DCF">
        <w:rPr>
          <w:i/>
          <w:iCs/>
        </w:rPr>
        <w:lastRenderedPageBreak/>
        <w:t>Pastaba. Pildoma, jei tiekėjas sutartinėms prievolėms (ne kvalifikacijai) vykdyti pasitelkia subrangovus</w:t>
      </w:r>
      <w:bookmarkEnd w:id="1"/>
      <w:r w:rsidR="00D25073" w:rsidRPr="00003B33">
        <w:rPr>
          <w:i/>
          <w:iCs/>
          <w:color w:val="000000" w:themeColor="text1"/>
        </w:rPr>
        <w:t>.</w:t>
      </w:r>
    </w:p>
    <w:p w14:paraId="64F82238" w14:textId="77777777" w:rsidR="00972613" w:rsidRDefault="00972613" w:rsidP="00130B75">
      <w:pPr>
        <w:ind w:firstLine="709"/>
        <w:jc w:val="both"/>
        <w:rPr>
          <w:i/>
          <w:iCs/>
          <w:color w:val="000000" w:themeColor="text1"/>
        </w:rPr>
      </w:pPr>
    </w:p>
    <w:p w14:paraId="41EA341A" w14:textId="77777777" w:rsidR="00D25073" w:rsidRDefault="00D25073" w:rsidP="00D25073">
      <w:pPr>
        <w:ind w:firstLine="720"/>
        <w:jc w:val="both"/>
      </w:pPr>
      <w:r>
        <w:t>Šiuo pasiūlymu pažymime, kad sutinkame su visomis pirkimo sąlygomis, nustatytomis:</w:t>
      </w:r>
    </w:p>
    <w:p w14:paraId="50DDA934" w14:textId="63B3B9CC" w:rsidR="00D25073" w:rsidRDefault="00D25073" w:rsidP="00D25073">
      <w:pPr>
        <w:ind w:firstLine="720"/>
        <w:jc w:val="both"/>
      </w:pPr>
      <w:r>
        <w:t xml:space="preserve">1) skelbime apie pirkimą, paskelbtame </w:t>
      </w:r>
      <w:r w:rsidR="004F268F">
        <w:t>VPĮ</w:t>
      </w:r>
      <w:r>
        <w:t xml:space="preserve"> nustatyta tvarka;</w:t>
      </w:r>
    </w:p>
    <w:p w14:paraId="62B10EF9" w14:textId="77777777" w:rsidR="00D25073" w:rsidRDefault="00D25073" w:rsidP="00D25073">
      <w:pPr>
        <w:ind w:firstLine="720"/>
        <w:jc w:val="both"/>
      </w:pPr>
      <w:r>
        <w:t>2) pirkimo dokumentuose (taip pat jų paaiškinimuose, papildymuose).</w:t>
      </w:r>
    </w:p>
    <w:p w14:paraId="3D98538E" w14:textId="77777777" w:rsidR="00D25073" w:rsidRDefault="00D25073" w:rsidP="00D25073">
      <w:pPr>
        <w:ind w:left="720"/>
        <w:jc w:val="both"/>
      </w:pPr>
    </w:p>
    <w:p w14:paraId="17CA340C" w14:textId="03DE7755" w:rsidR="00AE7CFB" w:rsidRDefault="000A5BE3" w:rsidP="002E2207">
      <w:pPr>
        <w:ind w:left="720"/>
        <w:jc w:val="both"/>
        <w:rPr>
          <w:bCs/>
        </w:rPr>
      </w:pPr>
      <w:r w:rsidRPr="006E4DCF">
        <w:t>Mes siūlome</w:t>
      </w:r>
      <w:r w:rsidR="00D4432E">
        <w:t xml:space="preserve"> šiuos darbus</w:t>
      </w:r>
      <w:r w:rsidR="00AE7CFB" w:rsidRPr="00AE7CFB">
        <w:rPr>
          <w:bCs/>
        </w:rPr>
        <w:t>:</w:t>
      </w:r>
      <w:r w:rsidR="00CC6E29">
        <w:rPr>
          <w:bCs/>
        </w:rPr>
        <w:t xml:space="preserve"> </w:t>
      </w:r>
    </w:p>
    <w:tbl>
      <w:tblPr>
        <w:tblStyle w:val="TableNormal"/>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1"/>
        <w:gridCol w:w="1984"/>
        <w:gridCol w:w="851"/>
        <w:gridCol w:w="1890"/>
        <w:gridCol w:w="2079"/>
        <w:gridCol w:w="1984"/>
      </w:tblGrid>
      <w:tr w:rsidR="00381EA1" w:rsidRPr="00381EA1" w14:paraId="38565A64" w14:textId="77777777" w:rsidTr="00BD1150">
        <w:trPr>
          <w:trHeight w:val="1655"/>
        </w:trPr>
        <w:tc>
          <w:tcPr>
            <w:tcW w:w="851" w:type="dxa"/>
            <w:shd w:val="clear" w:color="auto" w:fill="D8D8D8"/>
            <w:vAlign w:val="center"/>
          </w:tcPr>
          <w:p w14:paraId="4DD68598" w14:textId="77777777" w:rsidR="00CF1585" w:rsidRPr="00511230" w:rsidRDefault="00CF1585" w:rsidP="0042760D">
            <w:pPr>
              <w:pStyle w:val="TableParagraph"/>
              <w:ind w:left="120" w:right="85" w:hanging="7"/>
              <w:jc w:val="center"/>
              <w:rPr>
                <w:b/>
                <w:sz w:val="24"/>
                <w:szCs w:val="24"/>
                <w:lang w:val="lt-LT"/>
              </w:rPr>
            </w:pPr>
            <w:r w:rsidRPr="00511230">
              <w:rPr>
                <w:b/>
                <w:spacing w:val="-4"/>
                <w:sz w:val="24"/>
                <w:szCs w:val="24"/>
                <w:lang w:val="lt-LT"/>
              </w:rPr>
              <w:t xml:space="preserve">Eil. </w:t>
            </w:r>
            <w:r w:rsidRPr="00511230">
              <w:rPr>
                <w:b/>
                <w:spacing w:val="-5"/>
                <w:sz w:val="24"/>
                <w:szCs w:val="24"/>
                <w:lang w:val="lt-LT"/>
              </w:rPr>
              <w:t>Nr.</w:t>
            </w:r>
          </w:p>
        </w:tc>
        <w:tc>
          <w:tcPr>
            <w:tcW w:w="1984" w:type="dxa"/>
            <w:shd w:val="clear" w:color="auto" w:fill="D8D8D8"/>
            <w:vAlign w:val="center"/>
          </w:tcPr>
          <w:p w14:paraId="51146B4C" w14:textId="77777777" w:rsidR="00CF1585" w:rsidRPr="00511230" w:rsidRDefault="00CF1585" w:rsidP="0042760D">
            <w:pPr>
              <w:pStyle w:val="TableParagraph"/>
              <w:jc w:val="center"/>
              <w:rPr>
                <w:b/>
                <w:sz w:val="24"/>
                <w:szCs w:val="24"/>
                <w:lang w:val="lt-LT"/>
              </w:rPr>
            </w:pPr>
            <w:r w:rsidRPr="00511230">
              <w:rPr>
                <w:b/>
                <w:spacing w:val="-2"/>
                <w:sz w:val="24"/>
                <w:szCs w:val="24"/>
                <w:lang w:val="lt-LT"/>
              </w:rPr>
              <w:t>Darbų pavadinimas</w:t>
            </w:r>
          </w:p>
        </w:tc>
        <w:tc>
          <w:tcPr>
            <w:tcW w:w="851" w:type="dxa"/>
            <w:shd w:val="clear" w:color="auto" w:fill="D8D8D8"/>
            <w:vAlign w:val="center"/>
          </w:tcPr>
          <w:p w14:paraId="3F846D1A" w14:textId="77777777" w:rsidR="00CF1585" w:rsidRPr="00511230" w:rsidRDefault="00CF1585" w:rsidP="0042760D">
            <w:pPr>
              <w:pStyle w:val="TableParagraph"/>
              <w:ind w:right="83"/>
              <w:jc w:val="center"/>
              <w:rPr>
                <w:b/>
                <w:sz w:val="24"/>
                <w:szCs w:val="24"/>
                <w:lang w:val="lt-LT"/>
              </w:rPr>
            </w:pPr>
            <w:r w:rsidRPr="00511230">
              <w:rPr>
                <w:b/>
                <w:spacing w:val="-4"/>
                <w:sz w:val="24"/>
                <w:szCs w:val="24"/>
                <w:lang w:val="lt-LT"/>
              </w:rPr>
              <w:t>Mato vnt.</w:t>
            </w:r>
          </w:p>
        </w:tc>
        <w:tc>
          <w:tcPr>
            <w:tcW w:w="1890" w:type="dxa"/>
            <w:shd w:val="clear" w:color="auto" w:fill="D8D8D8"/>
            <w:vAlign w:val="center"/>
          </w:tcPr>
          <w:p w14:paraId="615EACAF" w14:textId="77777777" w:rsidR="00CF1585" w:rsidRPr="00511230" w:rsidRDefault="00CF1585" w:rsidP="0042760D">
            <w:pPr>
              <w:pStyle w:val="TableParagraph"/>
              <w:ind w:right="109"/>
              <w:jc w:val="center"/>
              <w:rPr>
                <w:b/>
                <w:i/>
                <w:sz w:val="24"/>
                <w:szCs w:val="24"/>
                <w:lang w:val="lt-LT"/>
              </w:rPr>
            </w:pPr>
            <w:r w:rsidRPr="00511230">
              <w:rPr>
                <w:b/>
                <w:spacing w:val="-2"/>
                <w:sz w:val="24"/>
                <w:szCs w:val="24"/>
                <w:lang w:val="lt-LT"/>
              </w:rPr>
              <w:t>Preliminarus darbų</w:t>
            </w:r>
            <w:r w:rsidRPr="00511230">
              <w:rPr>
                <w:b/>
                <w:spacing w:val="40"/>
                <w:sz w:val="24"/>
                <w:szCs w:val="24"/>
                <w:lang w:val="lt-LT"/>
              </w:rPr>
              <w:t xml:space="preserve"> </w:t>
            </w:r>
            <w:r w:rsidRPr="00511230">
              <w:rPr>
                <w:b/>
                <w:spacing w:val="-2"/>
                <w:sz w:val="24"/>
                <w:szCs w:val="24"/>
                <w:lang w:val="lt-LT"/>
              </w:rPr>
              <w:t>kiekis</w:t>
            </w:r>
            <w:r w:rsidRPr="00511230">
              <w:rPr>
                <w:b/>
                <w:i/>
                <w:spacing w:val="-2"/>
                <w:sz w:val="24"/>
                <w:szCs w:val="24"/>
                <w:lang w:val="lt-LT"/>
              </w:rPr>
              <w:t>*</w:t>
            </w:r>
          </w:p>
        </w:tc>
        <w:tc>
          <w:tcPr>
            <w:tcW w:w="2079" w:type="dxa"/>
            <w:shd w:val="clear" w:color="auto" w:fill="D8D8D8"/>
            <w:vAlign w:val="center"/>
          </w:tcPr>
          <w:p w14:paraId="43B2A585" w14:textId="77777777" w:rsidR="00CF1585" w:rsidRPr="00511230" w:rsidRDefault="00CF1585" w:rsidP="0042760D">
            <w:pPr>
              <w:pStyle w:val="TableParagraph"/>
              <w:spacing w:before="11"/>
              <w:jc w:val="center"/>
              <w:rPr>
                <w:sz w:val="24"/>
                <w:szCs w:val="24"/>
                <w:lang w:val="lt-LT"/>
              </w:rPr>
            </w:pPr>
          </w:p>
          <w:p w14:paraId="4B637387" w14:textId="3784B543" w:rsidR="00CF1585" w:rsidRPr="00511230" w:rsidRDefault="00CF1585" w:rsidP="0042760D">
            <w:pPr>
              <w:pStyle w:val="TableParagraph"/>
              <w:spacing w:line="270" w:lineRule="atLeast"/>
              <w:ind w:left="252" w:right="229"/>
              <w:jc w:val="center"/>
              <w:rPr>
                <w:b/>
                <w:sz w:val="24"/>
                <w:szCs w:val="24"/>
                <w:lang w:val="lt-LT"/>
              </w:rPr>
            </w:pPr>
            <w:r w:rsidRPr="00511230">
              <w:rPr>
                <w:b/>
                <w:sz w:val="24"/>
                <w:szCs w:val="24"/>
                <w:lang w:val="lt-LT"/>
              </w:rPr>
              <w:t>Darbų</w:t>
            </w:r>
            <w:r w:rsidRPr="00511230">
              <w:rPr>
                <w:b/>
                <w:spacing w:val="-15"/>
                <w:sz w:val="24"/>
                <w:szCs w:val="24"/>
                <w:lang w:val="lt-LT"/>
              </w:rPr>
              <w:t xml:space="preserve"> </w:t>
            </w:r>
            <w:r w:rsidRPr="00511230">
              <w:rPr>
                <w:b/>
                <w:sz w:val="24"/>
                <w:szCs w:val="24"/>
                <w:lang w:val="lt-LT"/>
              </w:rPr>
              <w:t>įkainis mato</w:t>
            </w:r>
            <w:r w:rsidRPr="00511230">
              <w:rPr>
                <w:b/>
                <w:spacing w:val="-15"/>
                <w:sz w:val="24"/>
                <w:szCs w:val="24"/>
                <w:lang w:val="lt-LT"/>
              </w:rPr>
              <w:t xml:space="preserve"> </w:t>
            </w:r>
            <w:r w:rsidRPr="00511230">
              <w:rPr>
                <w:b/>
                <w:sz w:val="24"/>
                <w:szCs w:val="24"/>
                <w:lang w:val="lt-LT"/>
              </w:rPr>
              <w:t>vienetui Eur be PVM</w:t>
            </w:r>
          </w:p>
        </w:tc>
        <w:tc>
          <w:tcPr>
            <w:tcW w:w="1984" w:type="dxa"/>
            <w:shd w:val="clear" w:color="auto" w:fill="D8D8D8"/>
            <w:vAlign w:val="center"/>
          </w:tcPr>
          <w:p w14:paraId="4BB6A149" w14:textId="7893A8D2" w:rsidR="00CF1585" w:rsidRPr="00511230" w:rsidRDefault="00CF1585" w:rsidP="0042760D">
            <w:pPr>
              <w:pStyle w:val="TableParagraph"/>
              <w:ind w:right="103"/>
              <w:jc w:val="center"/>
              <w:rPr>
                <w:b/>
                <w:sz w:val="24"/>
                <w:szCs w:val="24"/>
                <w:lang w:val="lt-LT"/>
              </w:rPr>
            </w:pPr>
            <w:r w:rsidRPr="00511230">
              <w:rPr>
                <w:b/>
                <w:spacing w:val="-2"/>
                <w:sz w:val="24"/>
                <w:szCs w:val="24"/>
                <w:lang w:val="lt-LT"/>
              </w:rPr>
              <w:t xml:space="preserve">Preliminari darbų </w:t>
            </w:r>
            <w:r w:rsidRPr="00511230">
              <w:rPr>
                <w:b/>
                <w:sz w:val="24"/>
                <w:szCs w:val="24"/>
                <w:lang w:val="lt-LT"/>
              </w:rPr>
              <w:t>kaina Eur be PVM</w:t>
            </w:r>
          </w:p>
        </w:tc>
      </w:tr>
      <w:tr w:rsidR="00381EA1" w:rsidRPr="00381EA1" w14:paraId="47AB45EF" w14:textId="77777777" w:rsidTr="00BD1150">
        <w:trPr>
          <w:trHeight w:val="276"/>
        </w:trPr>
        <w:tc>
          <w:tcPr>
            <w:tcW w:w="851" w:type="dxa"/>
            <w:vAlign w:val="center"/>
          </w:tcPr>
          <w:p w14:paraId="63D6853E" w14:textId="77777777" w:rsidR="00CF1585" w:rsidRPr="00511230" w:rsidRDefault="00CF1585" w:rsidP="004C22DF">
            <w:pPr>
              <w:pStyle w:val="TableParagraph"/>
              <w:spacing w:line="256" w:lineRule="exact"/>
              <w:jc w:val="center"/>
              <w:rPr>
                <w:i/>
                <w:sz w:val="24"/>
                <w:szCs w:val="24"/>
                <w:lang w:val="lt-LT"/>
              </w:rPr>
            </w:pPr>
            <w:r w:rsidRPr="00511230">
              <w:rPr>
                <w:i/>
                <w:sz w:val="24"/>
                <w:szCs w:val="24"/>
                <w:lang w:val="lt-LT"/>
              </w:rPr>
              <w:t>1</w:t>
            </w:r>
          </w:p>
        </w:tc>
        <w:tc>
          <w:tcPr>
            <w:tcW w:w="1984" w:type="dxa"/>
          </w:tcPr>
          <w:p w14:paraId="37C29056" w14:textId="77777777" w:rsidR="00CF1585" w:rsidRPr="00511230" w:rsidRDefault="00CF1585" w:rsidP="008340A0">
            <w:pPr>
              <w:pStyle w:val="TableParagraph"/>
              <w:spacing w:line="256" w:lineRule="exact"/>
              <w:jc w:val="center"/>
              <w:rPr>
                <w:i/>
                <w:sz w:val="24"/>
                <w:szCs w:val="24"/>
                <w:lang w:val="lt-LT"/>
              </w:rPr>
            </w:pPr>
            <w:r w:rsidRPr="00511230">
              <w:rPr>
                <w:i/>
                <w:sz w:val="24"/>
                <w:szCs w:val="24"/>
                <w:lang w:val="lt-LT"/>
              </w:rPr>
              <w:t>2</w:t>
            </w:r>
          </w:p>
        </w:tc>
        <w:tc>
          <w:tcPr>
            <w:tcW w:w="851" w:type="dxa"/>
          </w:tcPr>
          <w:p w14:paraId="3E2813E6" w14:textId="77777777" w:rsidR="00CF1585" w:rsidRPr="00511230" w:rsidRDefault="00CF1585" w:rsidP="008340A0">
            <w:pPr>
              <w:pStyle w:val="TableParagraph"/>
              <w:spacing w:line="256" w:lineRule="exact"/>
              <w:jc w:val="center"/>
              <w:rPr>
                <w:i/>
                <w:sz w:val="24"/>
                <w:szCs w:val="24"/>
                <w:lang w:val="lt-LT"/>
              </w:rPr>
            </w:pPr>
            <w:r w:rsidRPr="00511230">
              <w:rPr>
                <w:i/>
                <w:sz w:val="24"/>
                <w:szCs w:val="24"/>
                <w:lang w:val="lt-LT"/>
              </w:rPr>
              <w:t>3</w:t>
            </w:r>
          </w:p>
        </w:tc>
        <w:tc>
          <w:tcPr>
            <w:tcW w:w="1890" w:type="dxa"/>
          </w:tcPr>
          <w:p w14:paraId="22904489" w14:textId="77777777" w:rsidR="00CF1585" w:rsidRPr="00511230" w:rsidRDefault="00CF1585" w:rsidP="008340A0">
            <w:pPr>
              <w:pStyle w:val="TableParagraph"/>
              <w:spacing w:line="256" w:lineRule="exact"/>
              <w:jc w:val="center"/>
              <w:rPr>
                <w:i/>
                <w:sz w:val="24"/>
                <w:szCs w:val="24"/>
                <w:lang w:val="lt-LT"/>
              </w:rPr>
            </w:pPr>
            <w:r w:rsidRPr="00511230">
              <w:rPr>
                <w:i/>
                <w:sz w:val="24"/>
                <w:szCs w:val="24"/>
                <w:lang w:val="lt-LT"/>
              </w:rPr>
              <w:t>4</w:t>
            </w:r>
          </w:p>
        </w:tc>
        <w:tc>
          <w:tcPr>
            <w:tcW w:w="2079" w:type="dxa"/>
          </w:tcPr>
          <w:p w14:paraId="479D6776" w14:textId="71602F28" w:rsidR="00CF1585" w:rsidRPr="00511230" w:rsidRDefault="00CF1585" w:rsidP="008340A0">
            <w:pPr>
              <w:pStyle w:val="TableParagraph"/>
              <w:spacing w:line="256" w:lineRule="exact"/>
              <w:jc w:val="center"/>
              <w:rPr>
                <w:i/>
                <w:sz w:val="24"/>
                <w:szCs w:val="24"/>
                <w:lang w:val="lt-LT"/>
              </w:rPr>
            </w:pPr>
            <w:r w:rsidRPr="00511230">
              <w:rPr>
                <w:i/>
                <w:sz w:val="24"/>
                <w:szCs w:val="24"/>
                <w:lang w:val="lt-LT"/>
              </w:rPr>
              <w:t>5</w:t>
            </w:r>
          </w:p>
        </w:tc>
        <w:tc>
          <w:tcPr>
            <w:tcW w:w="1984" w:type="dxa"/>
            <w:vAlign w:val="center"/>
          </w:tcPr>
          <w:p w14:paraId="7C96FE6B" w14:textId="552B17CA" w:rsidR="00CF1585" w:rsidRPr="00511230" w:rsidRDefault="00CF1585" w:rsidP="00C30785">
            <w:pPr>
              <w:pStyle w:val="TableParagraph"/>
              <w:spacing w:line="256" w:lineRule="exact"/>
              <w:ind w:right="392"/>
              <w:jc w:val="center"/>
              <w:rPr>
                <w:i/>
                <w:sz w:val="24"/>
                <w:szCs w:val="24"/>
                <w:lang w:val="lt-LT"/>
              </w:rPr>
            </w:pPr>
            <w:r w:rsidRPr="00511230">
              <w:rPr>
                <w:i/>
                <w:spacing w:val="-2"/>
                <w:sz w:val="24"/>
                <w:szCs w:val="24"/>
                <w:lang w:val="lt-LT"/>
              </w:rPr>
              <w:t>6=4x5</w:t>
            </w:r>
          </w:p>
        </w:tc>
      </w:tr>
      <w:tr w:rsidR="00381EA1" w:rsidRPr="00381EA1" w14:paraId="65581300" w14:textId="77777777" w:rsidTr="00381EA1">
        <w:trPr>
          <w:trHeight w:val="276"/>
        </w:trPr>
        <w:tc>
          <w:tcPr>
            <w:tcW w:w="9639" w:type="dxa"/>
            <w:gridSpan w:val="6"/>
            <w:vAlign w:val="center"/>
          </w:tcPr>
          <w:p w14:paraId="10A6AD6E" w14:textId="565347F6" w:rsidR="005F4384" w:rsidRPr="00511230" w:rsidRDefault="005F4384" w:rsidP="004C22DF">
            <w:pPr>
              <w:pStyle w:val="TableParagraph"/>
              <w:spacing w:line="256" w:lineRule="exact"/>
              <w:ind w:left="2741" w:right="2720"/>
              <w:jc w:val="center"/>
              <w:rPr>
                <w:b/>
                <w:sz w:val="24"/>
                <w:szCs w:val="24"/>
                <w:lang w:val="lt-LT"/>
              </w:rPr>
            </w:pPr>
            <w:r w:rsidRPr="00511230">
              <w:rPr>
                <w:b/>
                <w:sz w:val="24"/>
                <w:szCs w:val="24"/>
                <w:lang w:val="lt-LT"/>
              </w:rPr>
              <w:t>Asfaltbetonio</w:t>
            </w:r>
            <w:r w:rsidRPr="00511230">
              <w:rPr>
                <w:b/>
                <w:spacing w:val="-9"/>
                <w:sz w:val="24"/>
                <w:szCs w:val="24"/>
                <w:lang w:val="lt-LT"/>
              </w:rPr>
              <w:t xml:space="preserve"> </w:t>
            </w:r>
            <w:r w:rsidRPr="00511230">
              <w:rPr>
                <w:b/>
                <w:sz w:val="24"/>
                <w:szCs w:val="24"/>
                <w:lang w:val="lt-LT"/>
              </w:rPr>
              <w:t>dangos</w:t>
            </w:r>
            <w:r w:rsidRPr="00511230">
              <w:rPr>
                <w:b/>
                <w:spacing w:val="-8"/>
                <w:sz w:val="24"/>
                <w:szCs w:val="24"/>
                <w:lang w:val="lt-LT"/>
              </w:rPr>
              <w:t xml:space="preserve"> </w:t>
            </w:r>
            <w:r w:rsidRPr="00511230">
              <w:rPr>
                <w:b/>
                <w:sz w:val="24"/>
                <w:szCs w:val="24"/>
                <w:lang w:val="lt-LT"/>
              </w:rPr>
              <w:t>duobių</w:t>
            </w:r>
            <w:r w:rsidRPr="00511230">
              <w:rPr>
                <w:b/>
                <w:spacing w:val="-8"/>
                <w:sz w:val="24"/>
                <w:szCs w:val="24"/>
                <w:lang w:val="lt-LT"/>
              </w:rPr>
              <w:t xml:space="preserve"> </w:t>
            </w:r>
            <w:r w:rsidRPr="00511230">
              <w:rPr>
                <w:b/>
                <w:spacing w:val="-2"/>
                <w:sz w:val="24"/>
                <w:szCs w:val="24"/>
                <w:lang w:val="lt-LT"/>
              </w:rPr>
              <w:t>remontas</w:t>
            </w:r>
          </w:p>
        </w:tc>
      </w:tr>
      <w:tr w:rsidR="00381EA1" w:rsidRPr="00381EA1" w14:paraId="1CD51288" w14:textId="77777777" w:rsidTr="00381EA1">
        <w:trPr>
          <w:trHeight w:val="551"/>
        </w:trPr>
        <w:tc>
          <w:tcPr>
            <w:tcW w:w="851" w:type="dxa"/>
            <w:shd w:val="clear" w:color="auto" w:fill="D8D8D8"/>
            <w:vAlign w:val="center"/>
          </w:tcPr>
          <w:p w14:paraId="7EDDD01F" w14:textId="77777777" w:rsidR="005F4384" w:rsidRPr="00511230" w:rsidRDefault="005F4384" w:rsidP="004C22DF">
            <w:pPr>
              <w:pStyle w:val="TableParagraph"/>
              <w:spacing w:before="138"/>
              <w:ind w:left="110"/>
              <w:jc w:val="center"/>
              <w:rPr>
                <w:sz w:val="24"/>
                <w:szCs w:val="24"/>
                <w:lang w:val="lt-LT"/>
              </w:rPr>
            </w:pPr>
            <w:r w:rsidRPr="00511230">
              <w:rPr>
                <w:spacing w:val="-5"/>
                <w:sz w:val="24"/>
                <w:szCs w:val="24"/>
                <w:lang w:val="lt-LT"/>
              </w:rPr>
              <w:t>1.</w:t>
            </w:r>
          </w:p>
        </w:tc>
        <w:tc>
          <w:tcPr>
            <w:tcW w:w="8788" w:type="dxa"/>
            <w:gridSpan w:val="5"/>
            <w:shd w:val="clear" w:color="auto" w:fill="D8D8D8"/>
          </w:tcPr>
          <w:p w14:paraId="1E862F66" w14:textId="22688354" w:rsidR="005F4384" w:rsidRPr="00511230" w:rsidRDefault="00511230" w:rsidP="008340A0">
            <w:pPr>
              <w:pStyle w:val="TableParagraph"/>
              <w:spacing w:line="270" w:lineRule="atLeast"/>
              <w:ind w:left="109"/>
              <w:rPr>
                <w:sz w:val="24"/>
                <w:szCs w:val="24"/>
                <w:lang w:val="lt-LT"/>
              </w:rPr>
            </w:pPr>
            <w:proofErr w:type="spellStart"/>
            <w:r w:rsidRPr="00511230">
              <w:rPr>
                <w:sz w:val="24"/>
                <w:szCs w:val="24"/>
                <w:lang w:val="lt-LT"/>
              </w:rPr>
              <w:t>Viensluoksnės</w:t>
            </w:r>
            <w:proofErr w:type="spellEnd"/>
            <w:r w:rsidRPr="00511230">
              <w:rPr>
                <w:sz w:val="24"/>
                <w:szCs w:val="24"/>
                <w:lang w:val="lt-LT"/>
              </w:rPr>
              <w:t xml:space="preserve"> asfaltbetonio dangos duobės užtaisymas (išfrezuojant ir paruošiant duobę) asfaltbetonio mišiniu AC 11 VN, kai duobės plotas iki 5 m2 ir duobės gylis:</w:t>
            </w:r>
          </w:p>
        </w:tc>
      </w:tr>
      <w:tr w:rsidR="00381EA1" w:rsidRPr="00381EA1" w14:paraId="01F310BE" w14:textId="77777777" w:rsidTr="00BD1150">
        <w:trPr>
          <w:trHeight w:val="551"/>
        </w:trPr>
        <w:tc>
          <w:tcPr>
            <w:tcW w:w="851" w:type="dxa"/>
            <w:vAlign w:val="center"/>
          </w:tcPr>
          <w:p w14:paraId="3534A0E8" w14:textId="77777777" w:rsidR="00CF1585" w:rsidRPr="00511230" w:rsidRDefault="00CF1585" w:rsidP="004C22DF">
            <w:pPr>
              <w:pStyle w:val="TableParagraph"/>
              <w:ind w:left="110"/>
              <w:jc w:val="center"/>
              <w:rPr>
                <w:sz w:val="24"/>
                <w:szCs w:val="24"/>
                <w:lang w:val="lt-LT"/>
              </w:rPr>
            </w:pPr>
            <w:r w:rsidRPr="00511230">
              <w:rPr>
                <w:spacing w:val="-5"/>
                <w:sz w:val="24"/>
                <w:szCs w:val="24"/>
                <w:lang w:val="lt-LT"/>
              </w:rPr>
              <w:t>1.1</w:t>
            </w:r>
            <w:r w:rsidRPr="00511230">
              <w:rPr>
                <w:sz w:val="24"/>
                <w:szCs w:val="24"/>
                <w:lang w:val="lt-LT"/>
              </w:rPr>
              <w:t>.</w:t>
            </w:r>
          </w:p>
        </w:tc>
        <w:tc>
          <w:tcPr>
            <w:tcW w:w="1984" w:type="dxa"/>
          </w:tcPr>
          <w:p w14:paraId="3F0DB248" w14:textId="77777777" w:rsidR="00CF1585" w:rsidRPr="00511230" w:rsidRDefault="00CF1585" w:rsidP="008340A0">
            <w:pPr>
              <w:pStyle w:val="TableParagraph"/>
              <w:spacing w:before="138"/>
              <w:ind w:left="109"/>
              <w:rPr>
                <w:sz w:val="24"/>
                <w:szCs w:val="24"/>
                <w:lang w:val="lt-LT"/>
              </w:rPr>
            </w:pPr>
            <w:r w:rsidRPr="00511230">
              <w:rPr>
                <w:sz w:val="24"/>
                <w:szCs w:val="24"/>
                <w:lang w:val="lt-LT"/>
              </w:rPr>
              <w:t>-</w:t>
            </w:r>
            <w:r w:rsidRPr="00511230">
              <w:rPr>
                <w:spacing w:val="-1"/>
                <w:sz w:val="24"/>
                <w:szCs w:val="24"/>
                <w:lang w:val="lt-LT"/>
              </w:rPr>
              <w:t xml:space="preserve"> </w:t>
            </w:r>
            <w:r w:rsidRPr="00511230">
              <w:rPr>
                <w:sz w:val="24"/>
                <w:szCs w:val="24"/>
                <w:lang w:val="lt-LT"/>
              </w:rPr>
              <w:t>iki</w:t>
            </w:r>
            <w:r w:rsidRPr="00511230">
              <w:rPr>
                <w:spacing w:val="-2"/>
                <w:sz w:val="24"/>
                <w:szCs w:val="24"/>
                <w:lang w:val="lt-LT"/>
              </w:rPr>
              <w:t xml:space="preserve"> </w:t>
            </w:r>
            <w:r w:rsidRPr="00511230">
              <w:rPr>
                <w:sz w:val="24"/>
                <w:szCs w:val="24"/>
                <w:lang w:val="lt-LT"/>
              </w:rPr>
              <w:t xml:space="preserve">5 </w:t>
            </w:r>
            <w:r w:rsidRPr="00511230">
              <w:rPr>
                <w:spacing w:val="-5"/>
                <w:sz w:val="24"/>
                <w:szCs w:val="24"/>
                <w:lang w:val="lt-LT"/>
              </w:rPr>
              <w:t>cm</w:t>
            </w:r>
          </w:p>
        </w:tc>
        <w:tc>
          <w:tcPr>
            <w:tcW w:w="851" w:type="dxa"/>
          </w:tcPr>
          <w:p w14:paraId="0B7D515F" w14:textId="77777777" w:rsidR="00CF1585" w:rsidRPr="00511230" w:rsidRDefault="00CF1585" w:rsidP="008340A0">
            <w:pPr>
              <w:pStyle w:val="TableParagraph"/>
              <w:spacing w:before="134"/>
              <w:ind w:left="240" w:right="217"/>
              <w:jc w:val="center"/>
              <w:rPr>
                <w:sz w:val="24"/>
                <w:szCs w:val="24"/>
                <w:lang w:val="lt-LT"/>
              </w:rPr>
            </w:pPr>
            <w:r w:rsidRPr="00511230">
              <w:rPr>
                <w:spacing w:val="-5"/>
                <w:position w:val="-8"/>
                <w:sz w:val="24"/>
                <w:szCs w:val="24"/>
                <w:lang w:val="lt-LT"/>
              </w:rPr>
              <w:t>m</w:t>
            </w:r>
            <w:r w:rsidRPr="00511230">
              <w:rPr>
                <w:spacing w:val="-5"/>
                <w:sz w:val="24"/>
                <w:szCs w:val="24"/>
                <w:vertAlign w:val="superscript"/>
                <w:lang w:val="lt-LT"/>
              </w:rPr>
              <w:t>2</w:t>
            </w:r>
          </w:p>
        </w:tc>
        <w:tc>
          <w:tcPr>
            <w:tcW w:w="1890" w:type="dxa"/>
          </w:tcPr>
          <w:p w14:paraId="61A75B7D" w14:textId="77777777" w:rsidR="00CF1585" w:rsidRPr="00511230" w:rsidRDefault="00CF1585" w:rsidP="008340A0">
            <w:pPr>
              <w:pStyle w:val="TableParagraph"/>
              <w:spacing w:before="138"/>
              <w:ind w:left="615"/>
              <w:rPr>
                <w:sz w:val="24"/>
                <w:szCs w:val="24"/>
                <w:lang w:val="lt-LT"/>
              </w:rPr>
            </w:pPr>
            <w:r w:rsidRPr="00511230">
              <w:rPr>
                <w:spacing w:val="-5"/>
                <w:sz w:val="24"/>
                <w:szCs w:val="24"/>
                <w:lang w:val="lt-LT"/>
              </w:rPr>
              <w:t>300</w:t>
            </w:r>
          </w:p>
        </w:tc>
        <w:tc>
          <w:tcPr>
            <w:tcW w:w="2079" w:type="dxa"/>
          </w:tcPr>
          <w:p w14:paraId="462612B4" w14:textId="77777777" w:rsidR="00CF1585" w:rsidRPr="00511230" w:rsidRDefault="00CF1585" w:rsidP="008340A0">
            <w:pPr>
              <w:pStyle w:val="TableParagraph"/>
              <w:spacing w:before="138"/>
              <w:ind w:right="396"/>
              <w:jc w:val="right"/>
              <w:rPr>
                <w:sz w:val="24"/>
                <w:szCs w:val="24"/>
                <w:lang w:val="lt-LT"/>
              </w:rPr>
            </w:pPr>
          </w:p>
        </w:tc>
        <w:tc>
          <w:tcPr>
            <w:tcW w:w="1984" w:type="dxa"/>
          </w:tcPr>
          <w:p w14:paraId="3DA87090" w14:textId="77777777" w:rsidR="00CF1585" w:rsidRPr="00511230" w:rsidRDefault="00CF1585" w:rsidP="008340A0">
            <w:pPr>
              <w:pStyle w:val="TableParagraph"/>
              <w:spacing w:before="138"/>
              <w:ind w:right="336"/>
              <w:jc w:val="right"/>
              <w:rPr>
                <w:sz w:val="24"/>
                <w:szCs w:val="24"/>
                <w:lang w:val="lt-LT"/>
              </w:rPr>
            </w:pPr>
          </w:p>
        </w:tc>
      </w:tr>
      <w:tr w:rsidR="00381EA1" w:rsidRPr="00381EA1" w14:paraId="3C225FAB" w14:textId="77777777" w:rsidTr="00BD1150">
        <w:trPr>
          <w:trHeight w:val="552"/>
        </w:trPr>
        <w:tc>
          <w:tcPr>
            <w:tcW w:w="851" w:type="dxa"/>
            <w:vAlign w:val="center"/>
          </w:tcPr>
          <w:p w14:paraId="64D606FD" w14:textId="77777777" w:rsidR="00CF1585" w:rsidRPr="00511230" w:rsidRDefault="00CF1585" w:rsidP="004C22DF">
            <w:pPr>
              <w:pStyle w:val="TableParagraph"/>
              <w:ind w:left="110"/>
              <w:jc w:val="center"/>
              <w:rPr>
                <w:sz w:val="24"/>
                <w:szCs w:val="24"/>
                <w:lang w:val="lt-LT"/>
              </w:rPr>
            </w:pPr>
            <w:r w:rsidRPr="00511230">
              <w:rPr>
                <w:spacing w:val="-5"/>
                <w:sz w:val="24"/>
                <w:szCs w:val="24"/>
                <w:lang w:val="lt-LT"/>
              </w:rPr>
              <w:t>1.2</w:t>
            </w:r>
            <w:r w:rsidRPr="00511230">
              <w:rPr>
                <w:sz w:val="24"/>
                <w:szCs w:val="24"/>
                <w:lang w:val="lt-LT"/>
              </w:rPr>
              <w:t>.</w:t>
            </w:r>
          </w:p>
        </w:tc>
        <w:tc>
          <w:tcPr>
            <w:tcW w:w="1984" w:type="dxa"/>
          </w:tcPr>
          <w:p w14:paraId="01D6FA13" w14:textId="77777777" w:rsidR="00CF1585" w:rsidRPr="00511230" w:rsidRDefault="00CF1585" w:rsidP="008340A0">
            <w:pPr>
              <w:pStyle w:val="TableParagraph"/>
              <w:spacing w:before="138"/>
              <w:ind w:left="109"/>
              <w:rPr>
                <w:sz w:val="24"/>
                <w:szCs w:val="24"/>
                <w:lang w:val="lt-LT"/>
              </w:rPr>
            </w:pPr>
            <w:r w:rsidRPr="00511230">
              <w:rPr>
                <w:sz w:val="24"/>
                <w:szCs w:val="24"/>
                <w:lang w:val="lt-LT"/>
              </w:rPr>
              <w:t>-</w:t>
            </w:r>
            <w:r w:rsidRPr="00511230">
              <w:rPr>
                <w:spacing w:val="-3"/>
                <w:sz w:val="24"/>
                <w:szCs w:val="24"/>
                <w:lang w:val="lt-LT"/>
              </w:rPr>
              <w:t xml:space="preserve"> </w:t>
            </w:r>
            <w:r w:rsidRPr="00511230">
              <w:rPr>
                <w:sz w:val="24"/>
                <w:szCs w:val="24"/>
                <w:lang w:val="lt-LT"/>
              </w:rPr>
              <w:t>nuo 5</w:t>
            </w:r>
            <w:r w:rsidRPr="00511230">
              <w:rPr>
                <w:spacing w:val="-1"/>
                <w:sz w:val="24"/>
                <w:szCs w:val="24"/>
                <w:lang w:val="lt-LT"/>
              </w:rPr>
              <w:t xml:space="preserve"> </w:t>
            </w:r>
            <w:r w:rsidRPr="00511230">
              <w:rPr>
                <w:sz w:val="24"/>
                <w:szCs w:val="24"/>
                <w:lang w:val="lt-LT"/>
              </w:rPr>
              <w:t>iki</w:t>
            </w:r>
            <w:r w:rsidRPr="00511230">
              <w:rPr>
                <w:spacing w:val="-1"/>
                <w:sz w:val="24"/>
                <w:szCs w:val="24"/>
                <w:lang w:val="lt-LT"/>
              </w:rPr>
              <w:t xml:space="preserve"> </w:t>
            </w:r>
            <w:r w:rsidRPr="00511230">
              <w:rPr>
                <w:sz w:val="24"/>
                <w:szCs w:val="24"/>
                <w:lang w:val="lt-LT"/>
              </w:rPr>
              <w:t xml:space="preserve">7 </w:t>
            </w:r>
            <w:r w:rsidRPr="00511230">
              <w:rPr>
                <w:spacing w:val="-5"/>
                <w:sz w:val="24"/>
                <w:szCs w:val="24"/>
                <w:lang w:val="lt-LT"/>
              </w:rPr>
              <w:t>cm</w:t>
            </w:r>
          </w:p>
        </w:tc>
        <w:tc>
          <w:tcPr>
            <w:tcW w:w="851" w:type="dxa"/>
          </w:tcPr>
          <w:p w14:paraId="2F444D12" w14:textId="77777777" w:rsidR="00CF1585" w:rsidRPr="00511230" w:rsidRDefault="00CF1585" w:rsidP="008340A0">
            <w:pPr>
              <w:pStyle w:val="TableParagraph"/>
              <w:spacing w:before="134"/>
              <w:ind w:left="240" w:right="217"/>
              <w:jc w:val="center"/>
              <w:rPr>
                <w:sz w:val="24"/>
                <w:szCs w:val="24"/>
                <w:lang w:val="lt-LT"/>
              </w:rPr>
            </w:pPr>
            <w:r w:rsidRPr="00511230">
              <w:rPr>
                <w:spacing w:val="-5"/>
                <w:position w:val="-8"/>
                <w:sz w:val="24"/>
                <w:szCs w:val="24"/>
                <w:lang w:val="lt-LT"/>
              </w:rPr>
              <w:t>m</w:t>
            </w:r>
            <w:r w:rsidRPr="00511230">
              <w:rPr>
                <w:spacing w:val="-5"/>
                <w:sz w:val="24"/>
                <w:szCs w:val="24"/>
                <w:vertAlign w:val="superscript"/>
                <w:lang w:val="lt-LT"/>
              </w:rPr>
              <w:t>2</w:t>
            </w:r>
          </w:p>
        </w:tc>
        <w:tc>
          <w:tcPr>
            <w:tcW w:w="1890" w:type="dxa"/>
          </w:tcPr>
          <w:p w14:paraId="6A4D7EC9" w14:textId="77777777" w:rsidR="00CF1585" w:rsidRPr="00511230" w:rsidRDefault="00CF1585" w:rsidP="008340A0">
            <w:pPr>
              <w:pStyle w:val="TableParagraph"/>
              <w:spacing w:before="138"/>
              <w:ind w:left="615"/>
              <w:rPr>
                <w:sz w:val="24"/>
                <w:szCs w:val="24"/>
                <w:lang w:val="lt-LT"/>
              </w:rPr>
            </w:pPr>
            <w:r w:rsidRPr="00511230">
              <w:rPr>
                <w:spacing w:val="-5"/>
                <w:sz w:val="24"/>
                <w:szCs w:val="24"/>
                <w:lang w:val="lt-LT"/>
              </w:rPr>
              <w:t>250</w:t>
            </w:r>
          </w:p>
        </w:tc>
        <w:tc>
          <w:tcPr>
            <w:tcW w:w="2079" w:type="dxa"/>
          </w:tcPr>
          <w:p w14:paraId="0BC7F4F5" w14:textId="77777777" w:rsidR="00CF1585" w:rsidRPr="00511230" w:rsidRDefault="00CF1585" w:rsidP="008340A0">
            <w:pPr>
              <w:pStyle w:val="TableParagraph"/>
              <w:spacing w:before="138"/>
              <w:ind w:right="396"/>
              <w:jc w:val="right"/>
              <w:rPr>
                <w:sz w:val="24"/>
                <w:szCs w:val="24"/>
                <w:lang w:val="lt-LT"/>
              </w:rPr>
            </w:pPr>
          </w:p>
        </w:tc>
        <w:tc>
          <w:tcPr>
            <w:tcW w:w="1984" w:type="dxa"/>
          </w:tcPr>
          <w:p w14:paraId="110D0917" w14:textId="77777777" w:rsidR="00CF1585" w:rsidRPr="00511230" w:rsidRDefault="00CF1585" w:rsidP="008340A0">
            <w:pPr>
              <w:pStyle w:val="TableParagraph"/>
              <w:spacing w:before="138"/>
              <w:ind w:right="336"/>
              <w:jc w:val="right"/>
              <w:rPr>
                <w:sz w:val="24"/>
                <w:szCs w:val="24"/>
                <w:lang w:val="lt-LT"/>
              </w:rPr>
            </w:pPr>
          </w:p>
        </w:tc>
      </w:tr>
      <w:tr w:rsidR="00381EA1" w:rsidRPr="00381EA1" w14:paraId="6E893DC9" w14:textId="77777777" w:rsidTr="00BD1150">
        <w:trPr>
          <w:trHeight w:val="275"/>
        </w:trPr>
        <w:tc>
          <w:tcPr>
            <w:tcW w:w="851" w:type="dxa"/>
            <w:vAlign w:val="center"/>
          </w:tcPr>
          <w:p w14:paraId="0DBCF253" w14:textId="77777777" w:rsidR="00CF1585" w:rsidRPr="00511230" w:rsidRDefault="00CF1585" w:rsidP="004C22DF">
            <w:pPr>
              <w:pStyle w:val="TableParagraph"/>
              <w:spacing w:line="256" w:lineRule="exact"/>
              <w:ind w:left="110"/>
              <w:jc w:val="center"/>
              <w:rPr>
                <w:sz w:val="24"/>
                <w:szCs w:val="24"/>
                <w:lang w:val="lt-LT"/>
              </w:rPr>
            </w:pPr>
            <w:r w:rsidRPr="00511230">
              <w:rPr>
                <w:spacing w:val="-5"/>
                <w:sz w:val="24"/>
                <w:szCs w:val="24"/>
                <w:lang w:val="lt-LT"/>
              </w:rPr>
              <w:t>1.3.</w:t>
            </w:r>
          </w:p>
        </w:tc>
        <w:tc>
          <w:tcPr>
            <w:tcW w:w="1984" w:type="dxa"/>
          </w:tcPr>
          <w:p w14:paraId="24A90D68" w14:textId="77777777" w:rsidR="00CF1585" w:rsidRPr="00511230" w:rsidRDefault="00CF1585" w:rsidP="008340A0">
            <w:pPr>
              <w:pStyle w:val="TableParagraph"/>
              <w:spacing w:line="256" w:lineRule="exact"/>
              <w:ind w:left="109"/>
              <w:rPr>
                <w:sz w:val="24"/>
                <w:szCs w:val="24"/>
                <w:lang w:val="lt-LT"/>
              </w:rPr>
            </w:pPr>
          </w:p>
          <w:p w14:paraId="04740B8D" w14:textId="77777777" w:rsidR="00CF1585" w:rsidRPr="00511230" w:rsidRDefault="00CF1585" w:rsidP="008340A0">
            <w:pPr>
              <w:pStyle w:val="TableParagraph"/>
              <w:spacing w:line="256" w:lineRule="exact"/>
              <w:ind w:left="109"/>
              <w:rPr>
                <w:spacing w:val="-5"/>
                <w:sz w:val="24"/>
                <w:szCs w:val="24"/>
                <w:lang w:val="lt-LT"/>
              </w:rPr>
            </w:pPr>
            <w:r w:rsidRPr="00511230">
              <w:rPr>
                <w:sz w:val="24"/>
                <w:szCs w:val="24"/>
                <w:lang w:val="lt-LT"/>
              </w:rPr>
              <w:t>-</w:t>
            </w:r>
            <w:r w:rsidRPr="00511230">
              <w:rPr>
                <w:spacing w:val="-3"/>
                <w:sz w:val="24"/>
                <w:szCs w:val="24"/>
                <w:lang w:val="lt-LT"/>
              </w:rPr>
              <w:t xml:space="preserve"> </w:t>
            </w:r>
            <w:r w:rsidRPr="00511230">
              <w:rPr>
                <w:sz w:val="24"/>
                <w:szCs w:val="24"/>
                <w:lang w:val="lt-LT"/>
              </w:rPr>
              <w:t>nuo 7</w:t>
            </w:r>
            <w:r w:rsidRPr="00511230">
              <w:rPr>
                <w:spacing w:val="-1"/>
                <w:sz w:val="24"/>
                <w:szCs w:val="24"/>
                <w:lang w:val="lt-LT"/>
              </w:rPr>
              <w:t xml:space="preserve"> </w:t>
            </w:r>
            <w:r w:rsidRPr="00511230">
              <w:rPr>
                <w:sz w:val="24"/>
                <w:szCs w:val="24"/>
                <w:lang w:val="lt-LT"/>
              </w:rPr>
              <w:t>iki</w:t>
            </w:r>
            <w:r w:rsidRPr="00511230">
              <w:rPr>
                <w:spacing w:val="-1"/>
                <w:sz w:val="24"/>
                <w:szCs w:val="24"/>
                <w:lang w:val="lt-LT"/>
              </w:rPr>
              <w:t xml:space="preserve"> </w:t>
            </w:r>
            <w:r w:rsidRPr="00511230">
              <w:rPr>
                <w:sz w:val="24"/>
                <w:szCs w:val="24"/>
                <w:lang w:val="lt-LT"/>
              </w:rPr>
              <w:t xml:space="preserve">10 </w:t>
            </w:r>
            <w:r w:rsidRPr="00511230">
              <w:rPr>
                <w:spacing w:val="-5"/>
                <w:sz w:val="24"/>
                <w:szCs w:val="24"/>
                <w:lang w:val="lt-LT"/>
              </w:rPr>
              <w:t>cm</w:t>
            </w:r>
          </w:p>
          <w:p w14:paraId="72EBDF9C" w14:textId="77777777" w:rsidR="00CF1585" w:rsidRPr="00511230" w:rsidRDefault="00CF1585" w:rsidP="008340A0">
            <w:pPr>
              <w:pStyle w:val="TableParagraph"/>
              <w:spacing w:line="256" w:lineRule="exact"/>
              <w:rPr>
                <w:sz w:val="24"/>
                <w:szCs w:val="24"/>
                <w:lang w:val="lt-LT"/>
              </w:rPr>
            </w:pPr>
          </w:p>
        </w:tc>
        <w:tc>
          <w:tcPr>
            <w:tcW w:w="851" w:type="dxa"/>
          </w:tcPr>
          <w:p w14:paraId="5DEE5723" w14:textId="77777777" w:rsidR="00CF1585" w:rsidRPr="00511230" w:rsidRDefault="00CF1585" w:rsidP="008340A0">
            <w:pPr>
              <w:pStyle w:val="TableParagraph"/>
              <w:spacing w:line="256" w:lineRule="exact"/>
              <w:ind w:left="240" w:right="217"/>
              <w:jc w:val="center"/>
              <w:rPr>
                <w:spacing w:val="-5"/>
                <w:sz w:val="24"/>
                <w:szCs w:val="24"/>
                <w:lang w:val="lt-LT"/>
              </w:rPr>
            </w:pPr>
          </w:p>
          <w:p w14:paraId="1B91B01C" w14:textId="77777777" w:rsidR="00CF1585" w:rsidRPr="00511230" w:rsidRDefault="00CF1585" w:rsidP="008340A0">
            <w:pPr>
              <w:pStyle w:val="TableParagraph"/>
              <w:spacing w:line="256" w:lineRule="exact"/>
              <w:ind w:left="240" w:right="217"/>
              <w:jc w:val="center"/>
              <w:rPr>
                <w:sz w:val="24"/>
                <w:szCs w:val="24"/>
                <w:lang w:val="lt-LT"/>
              </w:rPr>
            </w:pPr>
            <w:r w:rsidRPr="00511230">
              <w:rPr>
                <w:spacing w:val="-5"/>
                <w:sz w:val="24"/>
                <w:szCs w:val="24"/>
                <w:lang w:val="lt-LT"/>
              </w:rPr>
              <w:t>m</w:t>
            </w:r>
            <w:r w:rsidRPr="00511230">
              <w:rPr>
                <w:spacing w:val="-5"/>
                <w:sz w:val="24"/>
                <w:szCs w:val="24"/>
                <w:vertAlign w:val="superscript"/>
                <w:lang w:val="lt-LT"/>
              </w:rPr>
              <w:t>2</w:t>
            </w:r>
          </w:p>
        </w:tc>
        <w:tc>
          <w:tcPr>
            <w:tcW w:w="1890" w:type="dxa"/>
          </w:tcPr>
          <w:p w14:paraId="3F1DE635" w14:textId="77777777" w:rsidR="00CF1585" w:rsidRPr="00511230" w:rsidRDefault="00CF1585" w:rsidP="008340A0">
            <w:pPr>
              <w:pStyle w:val="TableParagraph"/>
              <w:spacing w:line="256" w:lineRule="exact"/>
              <w:ind w:left="675"/>
              <w:rPr>
                <w:spacing w:val="-5"/>
                <w:sz w:val="24"/>
                <w:szCs w:val="24"/>
                <w:lang w:val="lt-LT"/>
              </w:rPr>
            </w:pPr>
          </w:p>
          <w:p w14:paraId="79155664" w14:textId="77777777" w:rsidR="00CF1585" w:rsidRPr="00511230" w:rsidRDefault="00CF1585" w:rsidP="008340A0">
            <w:pPr>
              <w:pStyle w:val="TableParagraph"/>
              <w:spacing w:line="256" w:lineRule="exact"/>
              <w:ind w:left="675"/>
              <w:rPr>
                <w:sz w:val="24"/>
                <w:szCs w:val="24"/>
                <w:lang w:val="lt-LT"/>
              </w:rPr>
            </w:pPr>
            <w:r w:rsidRPr="00511230">
              <w:rPr>
                <w:spacing w:val="-5"/>
                <w:sz w:val="24"/>
                <w:szCs w:val="24"/>
                <w:lang w:val="lt-LT"/>
              </w:rPr>
              <w:t>50</w:t>
            </w:r>
          </w:p>
        </w:tc>
        <w:tc>
          <w:tcPr>
            <w:tcW w:w="2079" w:type="dxa"/>
          </w:tcPr>
          <w:p w14:paraId="195F54CE" w14:textId="77777777" w:rsidR="00CF1585" w:rsidRPr="00511230" w:rsidRDefault="00CF1585" w:rsidP="008340A0">
            <w:pPr>
              <w:pStyle w:val="TableParagraph"/>
              <w:spacing w:line="256" w:lineRule="exact"/>
              <w:ind w:right="336"/>
              <w:jc w:val="right"/>
              <w:rPr>
                <w:sz w:val="24"/>
                <w:szCs w:val="24"/>
                <w:lang w:val="lt-LT"/>
              </w:rPr>
            </w:pPr>
          </w:p>
        </w:tc>
        <w:tc>
          <w:tcPr>
            <w:tcW w:w="1984" w:type="dxa"/>
          </w:tcPr>
          <w:p w14:paraId="79453182" w14:textId="77777777" w:rsidR="00CF1585" w:rsidRPr="00511230" w:rsidRDefault="00CF1585" w:rsidP="008340A0">
            <w:pPr>
              <w:pStyle w:val="TableParagraph"/>
              <w:spacing w:line="256" w:lineRule="exact"/>
              <w:ind w:right="336"/>
              <w:jc w:val="right"/>
              <w:rPr>
                <w:sz w:val="24"/>
                <w:szCs w:val="24"/>
                <w:lang w:val="lt-LT"/>
              </w:rPr>
            </w:pPr>
          </w:p>
        </w:tc>
      </w:tr>
      <w:tr w:rsidR="00381EA1" w:rsidRPr="00381EA1" w14:paraId="73A7F632" w14:textId="77777777" w:rsidTr="00381EA1">
        <w:trPr>
          <w:trHeight w:val="552"/>
        </w:trPr>
        <w:tc>
          <w:tcPr>
            <w:tcW w:w="851" w:type="dxa"/>
            <w:shd w:val="clear" w:color="auto" w:fill="D8D8D8"/>
            <w:vAlign w:val="center"/>
          </w:tcPr>
          <w:p w14:paraId="7F1DC4B5" w14:textId="77777777" w:rsidR="005F4384" w:rsidRPr="00511230" w:rsidRDefault="005F4384" w:rsidP="004C22DF">
            <w:pPr>
              <w:pStyle w:val="TableParagraph"/>
              <w:spacing w:before="138"/>
              <w:ind w:left="110"/>
              <w:jc w:val="center"/>
              <w:rPr>
                <w:sz w:val="24"/>
                <w:szCs w:val="24"/>
                <w:lang w:val="lt-LT"/>
              </w:rPr>
            </w:pPr>
            <w:r w:rsidRPr="00511230">
              <w:rPr>
                <w:spacing w:val="-5"/>
                <w:sz w:val="24"/>
                <w:szCs w:val="24"/>
                <w:lang w:val="lt-LT"/>
              </w:rPr>
              <w:t>2.</w:t>
            </w:r>
          </w:p>
        </w:tc>
        <w:tc>
          <w:tcPr>
            <w:tcW w:w="8788" w:type="dxa"/>
            <w:gridSpan w:val="5"/>
            <w:shd w:val="clear" w:color="auto" w:fill="D8D8D8"/>
          </w:tcPr>
          <w:p w14:paraId="341062B8" w14:textId="4AE95374" w:rsidR="005F4384" w:rsidRPr="00511230" w:rsidRDefault="00511230" w:rsidP="008340A0">
            <w:pPr>
              <w:pStyle w:val="TableParagraph"/>
              <w:spacing w:line="270" w:lineRule="atLeast"/>
              <w:ind w:left="109"/>
              <w:rPr>
                <w:sz w:val="24"/>
                <w:szCs w:val="24"/>
                <w:lang w:val="lt-LT"/>
              </w:rPr>
            </w:pPr>
            <w:r w:rsidRPr="00511230">
              <w:rPr>
                <w:sz w:val="24"/>
                <w:szCs w:val="24"/>
                <w:lang w:val="lt-LT"/>
              </w:rPr>
              <w:t>Asfaltbetonio dangos duobės užtaisymas (išfrezuojant ir paruošiant duobę) asfaltbetonio mišiniu AC 11 VN, kai duobės plotas daugiau kaip 5 m2 ir duobės gylis:</w:t>
            </w:r>
          </w:p>
        </w:tc>
      </w:tr>
      <w:tr w:rsidR="00381EA1" w:rsidRPr="00381EA1" w14:paraId="7A85A544" w14:textId="77777777" w:rsidTr="00BD1150">
        <w:trPr>
          <w:trHeight w:val="552"/>
        </w:trPr>
        <w:tc>
          <w:tcPr>
            <w:tcW w:w="851" w:type="dxa"/>
            <w:vAlign w:val="center"/>
          </w:tcPr>
          <w:p w14:paraId="0D9CD5B3" w14:textId="77777777" w:rsidR="00CF1585" w:rsidRPr="00511230" w:rsidRDefault="00CF1585" w:rsidP="004C22DF">
            <w:pPr>
              <w:pStyle w:val="TableParagraph"/>
              <w:ind w:left="110"/>
              <w:jc w:val="center"/>
              <w:rPr>
                <w:sz w:val="24"/>
                <w:szCs w:val="24"/>
                <w:lang w:val="lt-LT"/>
              </w:rPr>
            </w:pPr>
            <w:r w:rsidRPr="00511230">
              <w:rPr>
                <w:spacing w:val="-5"/>
                <w:sz w:val="24"/>
                <w:szCs w:val="24"/>
                <w:lang w:val="lt-LT"/>
              </w:rPr>
              <w:t>2.1</w:t>
            </w:r>
            <w:r w:rsidRPr="00511230">
              <w:rPr>
                <w:sz w:val="24"/>
                <w:szCs w:val="24"/>
                <w:lang w:val="lt-LT"/>
              </w:rPr>
              <w:t>.</w:t>
            </w:r>
          </w:p>
        </w:tc>
        <w:tc>
          <w:tcPr>
            <w:tcW w:w="1984" w:type="dxa"/>
          </w:tcPr>
          <w:p w14:paraId="54BEFF7B" w14:textId="77777777" w:rsidR="00CF1585" w:rsidRPr="00511230" w:rsidRDefault="00CF1585" w:rsidP="008340A0">
            <w:pPr>
              <w:pStyle w:val="TableParagraph"/>
              <w:spacing w:before="138"/>
              <w:ind w:left="109"/>
              <w:rPr>
                <w:sz w:val="24"/>
                <w:szCs w:val="24"/>
                <w:lang w:val="lt-LT"/>
              </w:rPr>
            </w:pPr>
            <w:r w:rsidRPr="00511230">
              <w:rPr>
                <w:sz w:val="24"/>
                <w:szCs w:val="24"/>
                <w:lang w:val="lt-LT"/>
              </w:rPr>
              <w:t>-</w:t>
            </w:r>
            <w:r w:rsidRPr="00511230">
              <w:rPr>
                <w:spacing w:val="-1"/>
                <w:sz w:val="24"/>
                <w:szCs w:val="24"/>
                <w:lang w:val="lt-LT"/>
              </w:rPr>
              <w:t xml:space="preserve"> </w:t>
            </w:r>
            <w:r w:rsidRPr="00511230">
              <w:rPr>
                <w:sz w:val="24"/>
                <w:szCs w:val="24"/>
                <w:lang w:val="lt-LT"/>
              </w:rPr>
              <w:t>iki</w:t>
            </w:r>
            <w:r w:rsidRPr="00511230">
              <w:rPr>
                <w:spacing w:val="-2"/>
                <w:sz w:val="24"/>
                <w:szCs w:val="24"/>
                <w:lang w:val="lt-LT"/>
              </w:rPr>
              <w:t xml:space="preserve"> </w:t>
            </w:r>
            <w:r w:rsidRPr="00511230">
              <w:rPr>
                <w:sz w:val="24"/>
                <w:szCs w:val="24"/>
                <w:lang w:val="lt-LT"/>
              </w:rPr>
              <w:t xml:space="preserve">5 </w:t>
            </w:r>
            <w:r w:rsidRPr="00511230">
              <w:rPr>
                <w:spacing w:val="-5"/>
                <w:sz w:val="24"/>
                <w:szCs w:val="24"/>
                <w:lang w:val="lt-LT"/>
              </w:rPr>
              <w:t>cm</w:t>
            </w:r>
          </w:p>
        </w:tc>
        <w:tc>
          <w:tcPr>
            <w:tcW w:w="851" w:type="dxa"/>
          </w:tcPr>
          <w:p w14:paraId="3E5BE827" w14:textId="77777777" w:rsidR="00CF1585" w:rsidRPr="00511230" w:rsidRDefault="00CF1585" w:rsidP="008340A0">
            <w:pPr>
              <w:pStyle w:val="TableParagraph"/>
              <w:spacing w:before="134"/>
              <w:ind w:right="231"/>
              <w:jc w:val="right"/>
              <w:rPr>
                <w:sz w:val="24"/>
                <w:szCs w:val="24"/>
                <w:lang w:val="lt-LT"/>
              </w:rPr>
            </w:pPr>
            <w:r w:rsidRPr="00511230">
              <w:rPr>
                <w:spacing w:val="-5"/>
                <w:position w:val="-8"/>
                <w:sz w:val="24"/>
                <w:szCs w:val="24"/>
                <w:lang w:val="lt-LT"/>
              </w:rPr>
              <w:t>m</w:t>
            </w:r>
            <w:r w:rsidRPr="00511230">
              <w:rPr>
                <w:spacing w:val="-5"/>
                <w:sz w:val="24"/>
                <w:szCs w:val="24"/>
                <w:vertAlign w:val="superscript"/>
                <w:lang w:val="lt-LT"/>
              </w:rPr>
              <w:t>2</w:t>
            </w:r>
          </w:p>
        </w:tc>
        <w:tc>
          <w:tcPr>
            <w:tcW w:w="1890" w:type="dxa"/>
          </w:tcPr>
          <w:p w14:paraId="66E5EB2B" w14:textId="77777777" w:rsidR="00CF1585" w:rsidRPr="00511230" w:rsidRDefault="00CF1585" w:rsidP="008340A0">
            <w:pPr>
              <w:pStyle w:val="TableParagraph"/>
              <w:spacing w:before="138"/>
              <w:ind w:left="615"/>
              <w:rPr>
                <w:sz w:val="24"/>
                <w:szCs w:val="24"/>
                <w:lang w:val="lt-LT"/>
              </w:rPr>
            </w:pPr>
            <w:r w:rsidRPr="00511230">
              <w:rPr>
                <w:spacing w:val="-5"/>
                <w:sz w:val="24"/>
                <w:szCs w:val="24"/>
                <w:lang w:val="lt-LT"/>
              </w:rPr>
              <w:t>300</w:t>
            </w:r>
          </w:p>
        </w:tc>
        <w:tc>
          <w:tcPr>
            <w:tcW w:w="2079" w:type="dxa"/>
          </w:tcPr>
          <w:p w14:paraId="31016C18" w14:textId="77777777" w:rsidR="00CF1585" w:rsidRPr="00511230" w:rsidRDefault="00CF1585" w:rsidP="008340A0">
            <w:pPr>
              <w:pStyle w:val="TableParagraph"/>
              <w:spacing w:before="138"/>
              <w:ind w:left="421"/>
              <w:rPr>
                <w:sz w:val="24"/>
                <w:szCs w:val="24"/>
                <w:lang w:val="lt-LT"/>
              </w:rPr>
            </w:pPr>
          </w:p>
        </w:tc>
        <w:tc>
          <w:tcPr>
            <w:tcW w:w="1984" w:type="dxa"/>
          </w:tcPr>
          <w:p w14:paraId="1E9CA57E" w14:textId="77777777" w:rsidR="00CF1585" w:rsidRPr="00511230" w:rsidRDefault="00CF1585" w:rsidP="008340A0">
            <w:pPr>
              <w:pStyle w:val="TableParagraph"/>
              <w:spacing w:before="138"/>
              <w:ind w:left="68" w:right="103"/>
              <w:jc w:val="center"/>
              <w:rPr>
                <w:sz w:val="24"/>
                <w:szCs w:val="24"/>
                <w:lang w:val="lt-LT"/>
              </w:rPr>
            </w:pPr>
          </w:p>
        </w:tc>
      </w:tr>
      <w:tr w:rsidR="00381EA1" w:rsidRPr="00381EA1" w14:paraId="41E3E218" w14:textId="77777777" w:rsidTr="00BD1150">
        <w:trPr>
          <w:trHeight w:val="551"/>
        </w:trPr>
        <w:tc>
          <w:tcPr>
            <w:tcW w:w="851" w:type="dxa"/>
            <w:vAlign w:val="center"/>
          </w:tcPr>
          <w:p w14:paraId="74222161" w14:textId="77777777" w:rsidR="00CF1585" w:rsidRPr="00511230" w:rsidRDefault="00CF1585" w:rsidP="004C22DF">
            <w:pPr>
              <w:pStyle w:val="TableParagraph"/>
              <w:ind w:left="110"/>
              <w:jc w:val="center"/>
              <w:rPr>
                <w:sz w:val="24"/>
                <w:szCs w:val="24"/>
                <w:lang w:val="lt-LT"/>
              </w:rPr>
            </w:pPr>
            <w:r w:rsidRPr="00511230">
              <w:rPr>
                <w:spacing w:val="-5"/>
                <w:sz w:val="24"/>
                <w:szCs w:val="24"/>
                <w:lang w:val="lt-LT"/>
              </w:rPr>
              <w:t>2.2</w:t>
            </w:r>
            <w:r w:rsidRPr="00511230">
              <w:rPr>
                <w:sz w:val="24"/>
                <w:szCs w:val="24"/>
                <w:lang w:val="lt-LT"/>
              </w:rPr>
              <w:t>.</w:t>
            </w:r>
          </w:p>
        </w:tc>
        <w:tc>
          <w:tcPr>
            <w:tcW w:w="1984" w:type="dxa"/>
          </w:tcPr>
          <w:p w14:paraId="5C6773DB" w14:textId="77777777" w:rsidR="00CF1585" w:rsidRPr="00511230" w:rsidRDefault="00CF1585" w:rsidP="008340A0">
            <w:pPr>
              <w:pStyle w:val="TableParagraph"/>
              <w:spacing w:before="138"/>
              <w:ind w:left="109"/>
              <w:rPr>
                <w:sz w:val="24"/>
                <w:szCs w:val="24"/>
                <w:lang w:val="lt-LT"/>
              </w:rPr>
            </w:pPr>
            <w:r w:rsidRPr="00511230">
              <w:rPr>
                <w:sz w:val="24"/>
                <w:szCs w:val="24"/>
                <w:lang w:val="lt-LT"/>
              </w:rPr>
              <w:t>-</w:t>
            </w:r>
            <w:r w:rsidRPr="00511230">
              <w:rPr>
                <w:spacing w:val="-3"/>
                <w:sz w:val="24"/>
                <w:szCs w:val="24"/>
                <w:lang w:val="lt-LT"/>
              </w:rPr>
              <w:t xml:space="preserve"> </w:t>
            </w:r>
            <w:r w:rsidRPr="00511230">
              <w:rPr>
                <w:sz w:val="24"/>
                <w:szCs w:val="24"/>
                <w:lang w:val="lt-LT"/>
              </w:rPr>
              <w:t>nuo 5</w:t>
            </w:r>
            <w:r w:rsidRPr="00511230">
              <w:rPr>
                <w:spacing w:val="-1"/>
                <w:sz w:val="24"/>
                <w:szCs w:val="24"/>
                <w:lang w:val="lt-LT"/>
              </w:rPr>
              <w:t xml:space="preserve"> </w:t>
            </w:r>
            <w:r w:rsidRPr="00511230">
              <w:rPr>
                <w:sz w:val="24"/>
                <w:szCs w:val="24"/>
                <w:lang w:val="lt-LT"/>
              </w:rPr>
              <w:t>iki</w:t>
            </w:r>
            <w:r w:rsidRPr="00511230">
              <w:rPr>
                <w:spacing w:val="-1"/>
                <w:sz w:val="24"/>
                <w:szCs w:val="24"/>
                <w:lang w:val="lt-LT"/>
              </w:rPr>
              <w:t xml:space="preserve"> </w:t>
            </w:r>
            <w:r w:rsidRPr="00511230">
              <w:rPr>
                <w:sz w:val="24"/>
                <w:szCs w:val="24"/>
                <w:lang w:val="lt-LT"/>
              </w:rPr>
              <w:t xml:space="preserve">7 </w:t>
            </w:r>
            <w:r w:rsidRPr="00511230">
              <w:rPr>
                <w:spacing w:val="-5"/>
                <w:sz w:val="24"/>
                <w:szCs w:val="24"/>
                <w:lang w:val="lt-LT"/>
              </w:rPr>
              <w:t>cm</w:t>
            </w:r>
          </w:p>
        </w:tc>
        <w:tc>
          <w:tcPr>
            <w:tcW w:w="851" w:type="dxa"/>
          </w:tcPr>
          <w:p w14:paraId="07D48EE0" w14:textId="77777777" w:rsidR="00CF1585" w:rsidRPr="00511230" w:rsidRDefault="00CF1585" w:rsidP="008340A0">
            <w:pPr>
              <w:pStyle w:val="TableParagraph"/>
              <w:spacing w:before="134"/>
              <w:ind w:right="231"/>
              <w:jc w:val="right"/>
              <w:rPr>
                <w:sz w:val="24"/>
                <w:szCs w:val="24"/>
                <w:lang w:val="lt-LT"/>
              </w:rPr>
            </w:pPr>
            <w:r w:rsidRPr="00511230">
              <w:rPr>
                <w:spacing w:val="-5"/>
                <w:position w:val="-8"/>
                <w:sz w:val="24"/>
                <w:szCs w:val="24"/>
                <w:lang w:val="lt-LT"/>
              </w:rPr>
              <w:t>m</w:t>
            </w:r>
            <w:r w:rsidRPr="00511230">
              <w:rPr>
                <w:spacing w:val="-5"/>
                <w:sz w:val="24"/>
                <w:szCs w:val="24"/>
                <w:vertAlign w:val="superscript"/>
                <w:lang w:val="lt-LT"/>
              </w:rPr>
              <w:t>2</w:t>
            </w:r>
          </w:p>
        </w:tc>
        <w:tc>
          <w:tcPr>
            <w:tcW w:w="1890" w:type="dxa"/>
          </w:tcPr>
          <w:p w14:paraId="0079D396" w14:textId="77777777" w:rsidR="00CF1585" w:rsidRPr="00511230" w:rsidRDefault="00CF1585" w:rsidP="008340A0">
            <w:pPr>
              <w:pStyle w:val="TableParagraph"/>
              <w:spacing w:before="138"/>
              <w:ind w:left="615"/>
              <w:rPr>
                <w:sz w:val="24"/>
                <w:szCs w:val="24"/>
                <w:lang w:val="lt-LT"/>
              </w:rPr>
            </w:pPr>
            <w:r w:rsidRPr="00511230">
              <w:rPr>
                <w:spacing w:val="-5"/>
                <w:sz w:val="24"/>
                <w:szCs w:val="24"/>
                <w:lang w:val="lt-LT"/>
              </w:rPr>
              <w:t>250</w:t>
            </w:r>
          </w:p>
        </w:tc>
        <w:tc>
          <w:tcPr>
            <w:tcW w:w="2079" w:type="dxa"/>
          </w:tcPr>
          <w:p w14:paraId="6E0C34A4" w14:textId="77777777" w:rsidR="00CF1585" w:rsidRPr="00511230" w:rsidRDefault="00CF1585" w:rsidP="008340A0">
            <w:pPr>
              <w:pStyle w:val="TableParagraph"/>
              <w:spacing w:before="138"/>
              <w:ind w:left="391"/>
              <w:rPr>
                <w:sz w:val="24"/>
                <w:szCs w:val="24"/>
                <w:lang w:val="lt-LT"/>
              </w:rPr>
            </w:pPr>
          </w:p>
        </w:tc>
        <w:tc>
          <w:tcPr>
            <w:tcW w:w="1984" w:type="dxa"/>
          </w:tcPr>
          <w:p w14:paraId="654C79A7" w14:textId="77777777" w:rsidR="00CF1585" w:rsidRPr="00511230" w:rsidRDefault="00CF1585" w:rsidP="008340A0">
            <w:pPr>
              <w:pStyle w:val="TableParagraph"/>
              <w:spacing w:before="138"/>
              <w:ind w:left="68" w:right="103"/>
              <w:jc w:val="center"/>
              <w:rPr>
                <w:sz w:val="24"/>
                <w:szCs w:val="24"/>
                <w:lang w:val="lt-LT"/>
              </w:rPr>
            </w:pPr>
          </w:p>
        </w:tc>
      </w:tr>
      <w:tr w:rsidR="00381EA1" w:rsidRPr="00381EA1" w14:paraId="0FA28939" w14:textId="77777777" w:rsidTr="00BD1150">
        <w:trPr>
          <w:trHeight w:val="552"/>
        </w:trPr>
        <w:tc>
          <w:tcPr>
            <w:tcW w:w="851" w:type="dxa"/>
            <w:vAlign w:val="center"/>
          </w:tcPr>
          <w:p w14:paraId="5E65982C" w14:textId="77777777" w:rsidR="00CF1585" w:rsidRPr="00511230" w:rsidRDefault="00CF1585" w:rsidP="004C22DF">
            <w:pPr>
              <w:pStyle w:val="TableParagraph"/>
              <w:ind w:left="110"/>
              <w:jc w:val="center"/>
              <w:rPr>
                <w:sz w:val="24"/>
                <w:szCs w:val="24"/>
                <w:lang w:val="lt-LT"/>
              </w:rPr>
            </w:pPr>
            <w:r w:rsidRPr="00511230">
              <w:rPr>
                <w:spacing w:val="-5"/>
                <w:sz w:val="24"/>
                <w:szCs w:val="24"/>
                <w:lang w:val="lt-LT"/>
              </w:rPr>
              <w:t>2.3</w:t>
            </w:r>
            <w:r w:rsidRPr="00511230">
              <w:rPr>
                <w:sz w:val="24"/>
                <w:szCs w:val="24"/>
                <w:lang w:val="lt-LT"/>
              </w:rPr>
              <w:t>.</w:t>
            </w:r>
          </w:p>
        </w:tc>
        <w:tc>
          <w:tcPr>
            <w:tcW w:w="1984" w:type="dxa"/>
          </w:tcPr>
          <w:p w14:paraId="7A8BA793" w14:textId="77777777" w:rsidR="00CF1585" w:rsidRPr="00511230" w:rsidRDefault="00CF1585" w:rsidP="008340A0">
            <w:pPr>
              <w:pStyle w:val="TableParagraph"/>
              <w:spacing w:before="138"/>
              <w:ind w:left="109"/>
              <w:rPr>
                <w:sz w:val="24"/>
                <w:szCs w:val="24"/>
                <w:lang w:val="lt-LT"/>
              </w:rPr>
            </w:pPr>
            <w:r w:rsidRPr="00511230">
              <w:rPr>
                <w:sz w:val="24"/>
                <w:szCs w:val="24"/>
                <w:lang w:val="lt-LT"/>
              </w:rPr>
              <w:t>-</w:t>
            </w:r>
            <w:r w:rsidRPr="00511230">
              <w:rPr>
                <w:spacing w:val="-3"/>
                <w:sz w:val="24"/>
                <w:szCs w:val="24"/>
                <w:lang w:val="lt-LT"/>
              </w:rPr>
              <w:t xml:space="preserve"> </w:t>
            </w:r>
            <w:r w:rsidRPr="00511230">
              <w:rPr>
                <w:sz w:val="24"/>
                <w:szCs w:val="24"/>
                <w:lang w:val="lt-LT"/>
              </w:rPr>
              <w:t>nuo 7</w:t>
            </w:r>
            <w:r w:rsidRPr="00511230">
              <w:rPr>
                <w:spacing w:val="-1"/>
                <w:sz w:val="24"/>
                <w:szCs w:val="24"/>
                <w:lang w:val="lt-LT"/>
              </w:rPr>
              <w:t xml:space="preserve"> </w:t>
            </w:r>
            <w:r w:rsidRPr="00511230">
              <w:rPr>
                <w:sz w:val="24"/>
                <w:szCs w:val="24"/>
                <w:lang w:val="lt-LT"/>
              </w:rPr>
              <w:t>iki</w:t>
            </w:r>
            <w:r w:rsidRPr="00511230">
              <w:rPr>
                <w:spacing w:val="-1"/>
                <w:sz w:val="24"/>
                <w:szCs w:val="24"/>
                <w:lang w:val="lt-LT"/>
              </w:rPr>
              <w:t xml:space="preserve"> </w:t>
            </w:r>
            <w:r w:rsidRPr="00511230">
              <w:rPr>
                <w:sz w:val="24"/>
                <w:szCs w:val="24"/>
                <w:lang w:val="lt-LT"/>
              </w:rPr>
              <w:t xml:space="preserve">10 </w:t>
            </w:r>
            <w:r w:rsidRPr="00511230">
              <w:rPr>
                <w:spacing w:val="-5"/>
                <w:sz w:val="24"/>
                <w:szCs w:val="24"/>
                <w:lang w:val="lt-LT"/>
              </w:rPr>
              <w:t>cm</w:t>
            </w:r>
          </w:p>
        </w:tc>
        <w:tc>
          <w:tcPr>
            <w:tcW w:w="851" w:type="dxa"/>
          </w:tcPr>
          <w:p w14:paraId="5AA89934" w14:textId="77777777" w:rsidR="00CF1585" w:rsidRPr="00511230" w:rsidRDefault="00CF1585" w:rsidP="008340A0">
            <w:pPr>
              <w:pStyle w:val="TableParagraph"/>
              <w:spacing w:before="134"/>
              <w:ind w:right="231"/>
              <w:jc w:val="right"/>
              <w:rPr>
                <w:sz w:val="24"/>
                <w:szCs w:val="24"/>
                <w:lang w:val="lt-LT"/>
              </w:rPr>
            </w:pPr>
            <w:r w:rsidRPr="00511230">
              <w:rPr>
                <w:spacing w:val="-5"/>
                <w:position w:val="-8"/>
                <w:sz w:val="24"/>
                <w:szCs w:val="24"/>
                <w:lang w:val="lt-LT"/>
              </w:rPr>
              <w:t>m</w:t>
            </w:r>
            <w:r w:rsidRPr="00511230">
              <w:rPr>
                <w:spacing w:val="-5"/>
                <w:sz w:val="24"/>
                <w:szCs w:val="24"/>
                <w:vertAlign w:val="superscript"/>
                <w:lang w:val="lt-LT"/>
              </w:rPr>
              <w:t>2</w:t>
            </w:r>
          </w:p>
        </w:tc>
        <w:tc>
          <w:tcPr>
            <w:tcW w:w="1890" w:type="dxa"/>
          </w:tcPr>
          <w:p w14:paraId="110A41D3" w14:textId="77777777" w:rsidR="00CF1585" w:rsidRPr="00511230" w:rsidRDefault="00CF1585" w:rsidP="008340A0">
            <w:pPr>
              <w:pStyle w:val="TableParagraph"/>
              <w:spacing w:before="138"/>
              <w:ind w:left="675"/>
              <w:rPr>
                <w:sz w:val="24"/>
                <w:szCs w:val="24"/>
                <w:lang w:val="lt-LT"/>
              </w:rPr>
            </w:pPr>
            <w:r w:rsidRPr="00511230">
              <w:rPr>
                <w:spacing w:val="-5"/>
                <w:sz w:val="24"/>
                <w:szCs w:val="24"/>
                <w:lang w:val="lt-LT"/>
              </w:rPr>
              <w:t>50</w:t>
            </w:r>
          </w:p>
        </w:tc>
        <w:tc>
          <w:tcPr>
            <w:tcW w:w="2079" w:type="dxa"/>
          </w:tcPr>
          <w:p w14:paraId="02B49BE5" w14:textId="77777777" w:rsidR="00CF1585" w:rsidRPr="00511230" w:rsidRDefault="00CF1585" w:rsidP="008340A0">
            <w:pPr>
              <w:pStyle w:val="TableParagraph"/>
              <w:spacing w:before="138"/>
              <w:ind w:left="361"/>
              <w:rPr>
                <w:sz w:val="24"/>
                <w:szCs w:val="24"/>
                <w:lang w:val="lt-LT"/>
              </w:rPr>
            </w:pPr>
          </w:p>
        </w:tc>
        <w:tc>
          <w:tcPr>
            <w:tcW w:w="1984" w:type="dxa"/>
          </w:tcPr>
          <w:p w14:paraId="65CD4A26" w14:textId="77777777" w:rsidR="00CF1585" w:rsidRPr="00511230" w:rsidRDefault="00CF1585" w:rsidP="008340A0">
            <w:pPr>
              <w:pStyle w:val="TableParagraph"/>
              <w:spacing w:before="138"/>
              <w:ind w:left="68" w:right="103"/>
              <w:jc w:val="center"/>
              <w:rPr>
                <w:sz w:val="24"/>
                <w:szCs w:val="24"/>
                <w:lang w:val="lt-LT"/>
              </w:rPr>
            </w:pPr>
          </w:p>
        </w:tc>
      </w:tr>
      <w:tr w:rsidR="00381EA1" w:rsidRPr="00381EA1" w14:paraId="21258EE0" w14:textId="77777777" w:rsidTr="00381EA1">
        <w:trPr>
          <w:trHeight w:val="552"/>
        </w:trPr>
        <w:tc>
          <w:tcPr>
            <w:tcW w:w="851" w:type="dxa"/>
            <w:shd w:val="clear" w:color="auto" w:fill="D8D8D8"/>
            <w:vAlign w:val="center"/>
          </w:tcPr>
          <w:p w14:paraId="69770C06" w14:textId="77777777" w:rsidR="005F4384" w:rsidRPr="00511230" w:rsidRDefault="005F4384" w:rsidP="004C22DF">
            <w:pPr>
              <w:pStyle w:val="TableParagraph"/>
              <w:spacing w:before="138"/>
              <w:ind w:left="110"/>
              <w:jc w:val="center"/>
              <w:rPr>
                <w:sz w:val="24"/>
                <w:szCs w:val="24"/>
                <w:lang w:val="lt-LT"/>
              </w:rPr>
            </w:pPr>
            <w:r w:rsidRPr="00511230">
              <w:rPr>
                <w:spacing w:val="-5"/>
                <w:sz w:val="24"/>
                <w:szCs w:val="24"/>
                <w:lang w:val="lt-LT"/>
              </w:rPr>
              <w:t>3.</w:t>
            </w:r>
          </w:p>
        </w:tc>
        <w:tc>
          <w:tcPr>
            <w:tcW w:w="8788" w:type="dxa"/>
            <w:gridSpan w:val="5"/>
            <w:shd w:val="clear" w:color="auto" w:fill="D8D8D8"/>
          </w:tcPr>
          <w:p w14:paraId="1715247D" w14:textId="7107C4D9" w:rsidR="005F4384" w:rsidRPr="00511230" w:rsidRDefault="00511230" w:rsidP="008340A0">
            <w:pPr>
              <w:pStyle w:val="TableParagraph"/>
              <w:spacing w:line="270" w:lineRule="atLeast"/>
              <w:ind w:left="109"/>
              <w:rPr>
                <w:sz w:val="24"/>
                <w:szCs w:val="24"/>
                <w:lang w:val="lt-LT"/>
              </w:rPr>
            </w:pPr>
            <w:r w:rsidRPr="00511230">
              <w:rPr>
                <w:sz w:val="24"/>
                <w:szCs w:val="24"/>
                <w:lang w:val="lt-LT"/>
              </w:rPr>
              <w:t>Asfaltbetonio dangos duobės užtaisymas (išfrezuojant ir paruošiant duobę) asfaltbetonio mišiniu AC 11 VS, kai duobės gylis:</w:t>
            </w:r>
          </w:p>
        </w:tc>
      </w:tr>
      <w:tr w:rsidR="00381EA1" w:rsidRPr="00381EA1" w14:paraId="1FF7CE04" w14:textId="77777777" w:rsidTr="00BD1150">
        <w:trPr>
          <w:trHeight w:val="552"/>
        </w:trPr>
        <w:tc>
          <w:tcPr>
            <w:tcW w:w="851" w:type="dxa"/>
            <w:vAlign w:val="center"/>
          </w:tcPr>
          <w:p w14:paraId="1049169D" w14:textId="2CB1E7BC" w:rsidR="00CF1585" w:rsidRPr="00511230" w:rsidRDefault="00CF1585" w:rsidP="003974CE">
            <w:pPr>
              <w:pStyle w:val="TableParagraph"/>
              <w:ind w:left="110"/>
              <w:jc w:val="center"/>
              <w:rPr>
                <w:sz w:val="24"/>
                <w:szCs w:val="24"/>
                <w:lang w:val="lt-LT"/>
              </w:rPr>
            </w:pPr>
            <w:r w:rsidRPr="00511230">
              <w:rPr>
                <w:spacing w:val="-5"/>
                <w:sz w:val="24"/>
                <w:szCs w:val="24"/>
                <w:lang w:val="lt-LT"/>
              </w:rPr>
              <w:t>3.1.</w:t>
            </w:r>
          </w:p>
        </w:tc>
        <w:tc>
          <w:tcPr>
            <w:tcW w:w="1984" w:type="dxa"/>
          </w:tcPr>
          <w:p w14:paraId="5EF5427A" w14:textId="77777777" w:rsidR="00CF1585" w:rsidRPr="00511230" w:rsidRDefault="00CF1585" w:rsidP="008340A0">
            <w:pPr>
              <w:pStyle w:val="TableParagraph"/>
              <w:spacing w:before="138"/>
              <w:ind w:left="109"/>
              <w:rPr>
                <w:sz w:val="24"/>
                <w:szCs w:val="24"/>
                <w:lang w:val="lt-LT"/>
              </w:rPr>
            </w:pPr>
            <w:r w:rsidRPr="00511230">
              <w:rPr>
                <w:sz w:val="24"/>
                <w:szCs w:val="24"/>
                <w:lang w:val="lt-LT"/>
              </w:rPr>
              <w:t>-</w:t>
            </w:r>
            <w:r w:rsidRPr="00511230">
              <w:rPr>
                <w:spacing w:val="-1"/>
                <w:sz w:val="24"/>
                <w:szCs w:val="24"/>
                <w:lang w:val="lt-LT"/>
              </w:rPr>
              <w:t xml:space="preserve"> </w:t>
            </w:r>
            <w:r w:rsidRPr="00511230">
              <w:rPr>
                <w:sz w:val="24"/>
                <w:szCs w:val="24"/>
                <w:lang w:val="lt-LT"/>
              </w:rPr>
              <w:t>iki</w:t>
            </w:r>
            <w:r w:rsidRPr="00511230">
              <w:rPr>
                <w:spacing w:val="-2"/>
                <w:sz w:val="24"/>
                <w:szCs w:val="24"/>
                <w:lang w:val="lt-LT"/>
              </w:rPr>
              <w:t xml:space="preserve"> </w:t>
            </w:r>
            <w:r w:rsidRPr="00511230">
              <w:rPr>
                <w:sz w:val="24"/>
                <w:szCs w:val="24"/>
                <w:lang w:val="lt-LT"/>
              </w:rPr>
              <w:t xml:space="preserve">5 </w:t>
            </w:r>
            <w:r w:rsidRPr="00511230">
              <w:rPr>
                <w:spacing w:val="-5"/>
                <w:sz w:val="24"/>
                <w:szCs w:val="24"/>
                <w:lang w:val="lt-LT"/>
              </w:rPr>
              <w:t>cm</w:t>
            </w:r>
          </w:p>
        </w:tc>
        <w:tc>
          <w:tcPr>
            <w:tcW w:w="851" w:type="dxa"/>
          </w:tcPr>
          <w:p w14:paraId="02041A11" w14:textId="77777777" w:rsidR="00CF1585" w:rsidRPr="00511230" w:rsidRDefault="00CF1585" w:rsidP="008340A0">
            <w:pPr>
              <w:pStyle w:val="TableParagraph"/>
              <w:spacing w:before="134"/>
              <w:ind w:right="231"/>
              <w:jc w:val="right"/>
              <w:rPr>
                <w:sz w:val="24"/>
                <w:szCs w:val="24"/>
                <w:lang w:val="lt-LT"/>
              </w:rPr>
            </w:pPr>
            <w:r w:rsidRPr="00511230">
              <w:rPr>
                <w:spacing w:val="-5"/>
                <w:position w:val="-8"/>
                <w:sz w:val="24"/>
                <w:szCs w:val="24"/>
                <w:lang w:val="lt-LT"/>
              </w:rPr>
              <w:t>m</w:t>
            </w:r>
            <w:r w:rsidRPr="00511230">
              <w:rPr>
                <w:spacing w:val="-5"/>
                <w:sz w:val="24"/>
                <w:szCs w:val="24"/>
                <w:vertAlign w:val="superscript"/>
                <w:lang w:val="lt-LT"/>
              </w:rPr>
              <w:t>2</w:t>
            </w:r>
          </w:p>
        </w:tc>
        <w:tc>
          <w:tcPr>
            <w:tcW w:w="1890" w:type="dxa"/>
          </w:tcPr>
          <w:p w14:paraId="7268A62F" w14:textId="77777777" w:rsidR="00CF1585" w:rsidRPr="00511230" w:rsidRDefault="00CF1585" w:rsidP="008340A0">
            <w:pPr>
              <w:pStyle w:val="TableParagraph"/>
              <w:spacing w:before="138"/>
              <w:ind w:left="615"/>
              <w:rPr>
                <w:sz w:val="24"/>
                <w:szCs w:val="24"/>
                <w:lang w:val="lt-LT"/>
              </w:rPr>
            </w:pPr>
            <w:r w:rsidRPr="00511230">
              <w:rPr>
                <w:spacing w:val="-5"/>
                <w:sz w:val="24"/>
                <w:szCs w:val="24"/>
                <w:lang w:val="lt-LT"/>
              </w:rPr>
              <w:t>300</w:t>
            </w:r>
          </w:p>
        </w:tc>
        <w:tc>
          <w:tcPr>
            <w:tcW w:w="2079" w:type="dxa"/>
          </w:tcPr>
          <w:p w14:paraId="5BB421BA" w14:textId="77777777" w:rsidR="00CF1585" w:rsidRPr="00511230" w:rsidRDefault="00CF1585" w:rsidP="008340A0">
            <w:pPr>
              <w:pStyle w:val="TableParagraph"/>
              <w:spacing w:before="138"/>
              <w:ind w:left="361"/>
              <w:rPr>
                <w:sz w:val="24"/>
                <w:szCs w:val="24"/>
                <w:lang w:val="lt-LT"/>
              </w:rPr>
            </w:pPr>
          </w:p>
        </w:tc>
        <w:tc>
          <w:tcPr>
            <w:tcW w:w="1984" w:type="dxa"/>
          </w:tcPr>
          <w:p w14:paraId="287EB523" w14:textId="77777777" w:rsidR="00CF1585" w:rsidRPr="00511230" w:rsidRDefault="00CF1585" w:rsidP="008340A0">
            <w:pPr>
              <w:pStyle w:val="TableParagraph"/>
              <w:spacing w:before="138"/>
              <w:ind w:left="68" w:right="103"/>
              <w:jc w:val="center"/>
              <w:rPr>
                <w:sz w:val="24"/>
                <w:szCs w:val="24"/>
                <w:lang w:val="lt-LT"/>
              </w:rPr>
            </w:pPr>
          </w:p>
        </w:tc>
      </w:tr>
      <w:tr w:rsidR="00381EA1" w:rsidRPr="00381EA1" w14:paraId="2A5EB3B5" w14:textId="77777777" w:rsidTr="00BD1150">
        <w:trPr>
          <w:trHeight w:val="552"/>
        </w:trPr>
        <w:tc>
          <w:tcPr>
            <w:tcW w:w="851" w:type="dxa"/>
            <w:vAlign w:val="center"/>
          </w:tcPr>
          <w:p w14:paraId="2BA28035" w14:textId="3ABE2C2F" w:rsidR="00CF1585" w:rsidRPr="00511230" w:rsidRDefault="00CF1585" w:rsidP="003974CE">
            <w:pPr>
              <w:pStyle w:val="TableParagraph"/>
              <w:ind w:left="110"/>
              <w:jc w:val="center"/>
              <w:rPr>
                <w:sz w:val="24"/>
                <w:szCs w:val="24"/>
                <w:lang w:val="lt-LT"/>
              </w:rPr>
            </w:pPr>
            <w:r w:rsidRPr="00511230">
              <w:rPr>
                <w:spacing w:val="-5"/>
                <w:sz w:val="24"/>
                <w:szCs w:val="24"/>
                <w:lang w:val="lt-LT"/>
              </w:rPr>
              <w:t>3.2.</w:t>
            </w:r>
          </w:p>
        </w:tc>
        <w:tc>
          <w:tcPr>
            <w:tcW w:w="1984" w:type="dxa"/>
          </w:tcPr>
          <w:p w14:paraId="141D2C27" w14:textId="77777777" w:rsidR="00CF1585" w:rsidRPr="00511230" w:rsidRDefault="00CF1585" w:rsidP="008340A0">
            <w:pPr>
              <w:pStyle w:val="TableParagraph"/>
              <w:spacing w:before="138"/>
              <w:ind w:left="109"/>
              <w:rPr>
                <w:sz w:val="24"/>
                <w:szCs w:val="24"/>
                <w:lang w:val="lt-LT"/>
              </w:rPr>
            </w:pPr>
            <w:r w:rsidRPr="00511230">
              <w:rPr>
                <w:sz w:val="24"/>
                <w:szCs w:val="24"/>
                <w:lang w:val="lt-LT"/>
              </w:rPr>
              <w:t>-</w:t>
            </w:r>
            <w:r w:rsidRPr="00511230">
              <w:rPr>
                <w:spacing w:val="-3"/>
                <w:sz w:val="24"/>
                <w:szCs w:val="24"/>
                <w:lang w:val="lt-LT"/>
              </w:rPr>
              <w:t xml:space="preserve"> </w:t>
            </w:r>
            <w:r w:rsidRPr="00511230">
              <w:rPr>
                <w:sz w:val="24"/>
                <w:szCs w:val="24"/>
                <w:lang w:val="lt-LT"/>
              </w:rPr>
              <w:t>nuo 5</w:t>
            </w:r>
            <w:r w:rsidRPr="00511230">
              <w:rPr>
                <w:spacing w:val="-1"/>
                <w:sz w:val="24"/>
                <w:szCs w:val="24"/>
                <w:lang w:val="lt-LT"/>
              </w:rPr>
              <w:t xml:space="preserve"> </w:t>
            </w:r>
            <w:r w:rsidRPr="00511230">
              <w:rPr>
                <w:sz w:val="24"/>
                <w:szCs w:val="24"/>
                <w:lang w:val="lt-LT"/>
              </w:rPr>
              <w:t>iki</w:t>
            </w:r>
            <w:r w:rsidRPr="00511230">
              <w:rPr>
                <w:spacing w:val="-1"/>
                <w:sz w:val="24"/>
                <w:szCs w:val="24"/>
                <w:lang w:val="lt-LT"/>
              </w:rPr>
              <w:t xml:space="preserve"> </w:t>
            </w:r>
            <w:r w:rsidRPr="00511230">
              <w:rPr>
                <w:sz w:val="24"/>
                <w:szCs w:val="24"/>
                <w:lang w:val="lt-LT"/>
              </w:rPr>
              <w:t xml:space="preserve">7 </w:t>
            </w:r>
            <w:r w:rsidRPr="00511230">
              <w:rPr>
                <w:spacing w:val="-5"/>
                <w:sz w:val="24"/>
                <w:szCs w:val="24"/>
                <w:lang w:val="lt-LT"/>
              </w:rPr>
              <w:t>cm</w:t>
            </w:r>
          </w:p>
        </w:tc>
        <w:tc>
          <w:tcPr>
            <w:tcW w:w="851" w:type="dxa"/>
          </w:tcPr>
          <w:p w14:paraId="3E338A4E" w14:textId="77777777" w:rsidR="00CF1585" w:rsidRPr="00511230" w:rsidRDefault="00CF1585" w:rsidP="008340A0">
            <w:pPr>
              <w:pStyle w:val="TableParagraph"/>
              <w:spacing w:before="134"/>
              <w:ind w:right="231"/>
              <w:jc w:val="right"/>
              <w:rPr>
                <w:sz w:val="24"/>
                <w:szCs w:val="24"/>
                <w:lang w:val="lt-LT"/>
              </w:rPr>
            </w:pPr>
            <w:r w:rsidRPr="00511230">
              <w:rPr>
                <w:spacing w:val="-5"/>
                <w:position w:val="-8"/>
                <w:sz w:val="24"/>
                <w:szCs w:val="24"/>
                <w:lang w:val="lt-LT"/>
              </w:rPr>
              <w:t>m</w:t>
            </w:r>
            <w:r w:rsidRPr="00511230">
              <w:rPr>
                <w:spacing w:val="-5"/>
                <w:sz w:val="24"/>
                <w:szCs w:val="24"/>
                <w:vertAlign w:val="superscript"/>
                <w:lang w:val="lt-LT"/>
              </w:rPr>
              <w:t>2</w:t>
            </w:r>
          </w:p>
        </w:tc>
        <w:tc>
          <w:tcPr>
            <w:tcW w:w="1890" w:type="dxa"/>
          </w:tcPr>
          <w:p w14:paraId="5A4DA205" w14:textId="77777777" w:rsidR="00CF1585" w:rsidRPr="00511230" w:rsidRDefault="00CF1585" w:rsidP="008340A0">
            <w:pPr>
              <w:pStyle w:val="TableParagraph"/>
              <w:spacing w:before="138"/>
              <w:ind w:left="675"/>
              <w:rPr>
                <w:sz w:val="24"/>
                <w:szCs w:val="24"/>
                <w:lang w:val="lt-LT"/>
              </w:rPr>
            </w:pPr>
            <w:r w:rsidRPr="00511230">
              <w:rPr>
                <w:spacing w:val="-5"/>
                <w:sz w:val="24"/>
                <w:szCs w:val="24"/>
                <w:lang w:val="lt-LT"/>
              </w:rPr>
              <w:t>30</w:t>
            </w:r>
          </w:p>
        </w:tc>
        <w:tc>
          <w:tcPr>
            <w:tcW w:w="2079" w:type="dxa"/>
          </w:tcPr>
          <w:p w14:paraId="0D3A7917" w14:textId="77777777" w:rsidR="00CF1585" w:rsidRPr="00511230" w:rsidRDefault="00CF1585" w:rsidP="008340A0">
            <w:pPr>
              <w:pStyle w:val="TableParagraph"/>
              <w:spacing w:before="138"/>
              <w:ind w:left="361"/>
              <w:rPr>
                <w:sz w:val="24"/>
                <w:szCs w:val="24"/>
                <w:lang w:val="lt-LT"/>
              </w:rPr>
            </w:pPr>
          </w:p>
        </w:tc>
        <w:tc>
          <w:tcPr>
            <w:tcW w:w="1984" w:type="dxa"/>
          </w:tcPr>
          <w:p w14:paraId="17441823" w14:textId="77777777" w:rsidR="00CF1585" w:rsidRPr="00511230" w:rsidRDefault="00CF1585" w:rsidP="008340A0">
            <w:pPr>
              <w:pStyle w:val="TableParagraph"/>
              <w:spacing w:before="138"/>
              <w:ind w:left="68" w:right="103"/>
              <w:jc w:val="center"/>
              <w:rPr>
                <w:sz w:val="24"/>
                <w:szCs w:val="24"/>
                <w:lang w:val="lt-LT"/>
              </w:rPr>
            </w:pPr>
          </w:p>
        </w:tc>
      </w:tr>
      <w:tr w:rsidR="00381EA1" w:rsidRPr="00381EA1" w14:paraId="3B49F6FB" w14:textId="77777777" w:rsidTr="00BD1150">
        <w:trPr>
          <w:trHeight w:val="551"/>
        </w:trPr>
        <w:tc>
          <w:tcPr>
            <w:tcW w:w="851" w:type="dxa"/>
            <w:vAlign w:val="center"/>
          </w:tcPr>
          <w:p w14:paraId="224BE276" w14:textId="48E600EC" w:rsidR="00CF1585" w:rsidRPr="00511230" w:rsidRDefault="00CF1585" w:rsidP="003974CE">
            <w:pPr>
              <w:pStyle w:val="TableParagraph"/>
              <w:ind w:left="110"/>
              <w:jc w:val="center"/>
              <w:rPr>
                <w:sz w:val="24"/>
                <w:szCs w:val="24"/>
                <w:lang w:val="lt-LT"/>
              </w:rPr>
            </w:pPr>
            <w:r w:rsidRPr="00511230">
              <w:rPr>
                <w:spacing w:val="-5"/>
                <w:sz w:val="24"/>
                <w:szCs w:val="24"/>
                <w:lang w:val="lt-LT"/>
              </w:rPr>
              <w:t>3.3.</w:t>
            </w:r>
          </w:p>
        </w:tc>
        <w:tc>
          <w:tcPr>
            <w:tcW w:w="1984" w:type="dxa"/>
          </w:tcPr>
          <w:p w14:paraId="543BA04F" w14:textId="77777777" w:rsidR="00CF1585" w:rsidRPr="00511230" w:rsidRDefault="00CF1585" w:rsidP="008340A0">
            <w:pPr>
              <w:pStyle w:val="TableParagraph"/>
              <w:spacing w:before="138"/>
              <w:ind w:left="109"/>
              <w:rPr>
                <w:sz w:val="24"/>
                <w:szCs w:val="24"/>
                <w:lang w:val="lt-LT"/>
              </w:rPr>
            </w:pPr>
            <w:r w:rsidRPr="00511230">
              <w:rPr>
                <w:sz w:val="24"/>
                <w:szCs w:val="24"/>
                <w:lang w:val="lt-LT"/>
              </w:rPr>
              <w:t>-</w:t>
            </w:r>
            <w:r w:rsidRPr="00511230">
              <w:rPr>
                <w:spacing w:val="-3"/>
                <w:sz w:val="24"/>
                <w:szCs w:val="24"/>
                <w:lang w:val="lt-LT"/>
              </w:rPr>
              <w:t xml:space="preserve"> </w:t>
            </w:r>
            <w:r w:rsidRPr="00511230">
              <w:rPr>
                <w:sz w:val="24"/>
                <w:szCs w:val="24"/>
                <w:lang w:val="lt-LT"/>
              </w:rPr>
              <w:t>nuo 7</w:t>
            </w:r>
            <w:r w:rsidRPr="00511230">
              <w:rPr>
                <w:spacing w:val="-1"/>
                <w:sz w:val="24"/>
                <w:szCs w:val="24"/>
                <w:lang w:val="lt-LT"/>
              </w:rPr>
              <w:t xml:space="preserve"> </w:t>
            </w:r>
            <w:r w:rsidRPr="00511230">
              <w:rPr>
                <w:sz w:val="24"/>
                <w:szCs w:val="24"/>
                <w:lang w:val="lt-LT"/>
              </w:rPr>
              <w:t>iki</w:t>
            </w:r>
            <w:r w:rsidRPr="00511230">
              <w:rPr>
                <w:spacing w:val="-1"/>
                <w:sz w:val="24"/>
                <w:szCs w:val="24"/>
                <w:lang w:val="lt-LT"/>
              </w:rPr>
              <w:t xml:space="preserve"> </w:t>
            </w:r>
            <w:r w:rsidRPr="00511230">
              <w:rPr>
                <w:sz w:val="24"/>
                <w:szCs w:val="24"/>
                <w:lang w:val="lt-LT"/>
              </w:rPr>
              <w:t xml:space="preserve">10 </w:t>
            </w:r>
            <w:r w:rsidRPr="00511230">
              <w:rPr>
                <w:spacing w:val="-5"/>
                <w:sz w:val="24"/>
                <w:szCs w:val="24"/>
                <w:lang w:val="lt-LT"/>
              </w:rPr>
              <w:t>cm</w:t>
            </w:r>
          </w:p>
        </w:tc>
        <w:tc>
          <w:tcPr>
            <w:tcW w:w="851" w:type="dxa"/>
          </w:tcPr>
          <w:p w14:paraId="0E81CF91" w14:textId="77777777" w:rsidR="00CF1585" w:rsidRPr="00511230" w:rsidRDefault="00CF1585" w:rsidP="008340A0">
            <w:pPr>
              <w:pStyle w:val="TableParagraph"/>
              <w:spacing w:before="134"/>
              <w:ind w:right="231"/>
              <w:jc w:val="right"/>
              <w:rPr>
                <w:sz w:val="24"/>
                <w:szCs w:val="24"/>
                <w:lang w:val="lt-LT"/>
              </w:rPr>
            </w:pPr>
            <w:r w:rsidRPr="00511230">
              <w:rPr>
                <w:spacing w:val="-5"/>
                <w:position w:val="-8"/>
                <w:sz w:val="24"/>
                <w:szCs w:val="24"/>
                <w:lang w:val="lt-LT"/>
              </w:rPr>
              <w:t>m</w:t>
            </w:r>
            <w:r w:rsidRPr="00511230">
              <w:rPr>
                <w:spacing w:val="-5"/>
                <w:sz w:val="24"/>
                <w:szCs w:val="24"/>
                <w:vertAlign w:val="superscript"/>
                <w:lang w:val="lt-LT"/>
              </w:rPr>
              <w:t>2</w:t>
            </w:r>
          </w:p>
        </w:tc>
        <w:tc>
          <w:tcPr>
            <w:tcW w:w="1890" w:type="dxa"/>
          </w:tcPr>
          <w:p w14:paraId="2504B17D" w14:textId="77777777" w:rsidR="00CF1585" w:rsidRPr="00511230" w:rsidRDefault="00CF1585" w:rsidP="008340A0">
            <w:pPr>
              <w:pStyle w:val="TableParagraph"/>
              <w:spacing w:before="138"/>
              <w:ind w:left="615"/>
              <w:rPr>
                <w:sz w:val="24"/>
                <w:szCs w:val="24"/>
                <w:lang w:val="lt-LT"/>
              </w:rPr>
            </w:pPr>
            <w:r w:rsidRPr="00511230">
              <w:rPr>
                <w:spacing w:val="-5"/>
                <w:sz w:val="24"/>
                <w:szCs w:val="24"/>
                <w:lang w:val="lt-LT"/>
              </w:rPr>
              <w:t>100</w:t>
            </w:r>
          </w:p>
        </w:tc>
        <w:tc>
          <w:tcPr>
            <w:tcW w:w="2079" w:type="dxa"/>
          </w:tcPr>
          <w:p w14:paraId="38800BA9" w14:textId="77777777" w:rsidR="00CF1585" w:rsidRPr="00511230" w:rsidRDefault="00CF1585" w:rsidP="008340A0">
            <w:pPr>
              <w:pStyle w:val="TableParagraph"/>
              <w:spacing w:before="138"/>
              <w:ind w:left="361"/>
              <w:rPr>
                <w:sz w:val="24"/>
                <w:szCs w:val="24"/>
                <w:lang w:val="lt-LT"/>
              </w:rPr>
            </w:pPr>
          </w:p>
        </w:tc>
        <w:tc>
          <w:tcPr>
            <w:tcW w:w="1984" w:type="dxa"/>
          </w:tcPr>
          <w:p w14:paraId="234C2591" w14:textId="77777777" w:rsidR="00CF1585" w:rsidRPr="00511230" w:rsidRDefault="00CF1585" w:rsidP="008340A0">
            <w:pPr>
              <w:pStyle w:val="TableParagraph"/>
              <w:spacing w:before="138"/>
              <w:ind w:left="68" w:right="103"/>
              <w:jc w:val="center"/>
              <w:rPr>
                <w:sz w:val="24"/>
                <w:szCs w:val="24"/>
                <w:lang w:val="lt-LT"/>
              </w:rPr>
            </w:pPr>
          </w:p>
        </w:tc>
      </w:tr>
      <w:tr w:rsidR="00381EA1" w:rsidRPr="00381EA1" w14:paraId="0EE5AFD8" w14:textId="77777777" w:rsidTr="00381EA1">
        <w:trPr>
          <w:trHeight w:val="551"/>
        </w:trPr>
        <w:tc>
          <w:tcPr>
            <w:tcW w:w="851" w:type="dxa"/>
            <w:shd w:val="clear" w:color="auto" w:fill="D9D9D9" w:themeFill="background1" w:themeFillShade="D9"/>
            <w:vAlign w:val="center"/>
          </w:tcPr>
          <w:p w14:paraId="1F94C3B7" w14:textId="77777777" w:rsidR="005F4384" w:rsidRPr="00511230" w:rsidRDefault="005F4384" w:rsidP="004C22DF">
            <w:pPr>
              <w:pStyle w:val="TableParagraph"/>
              <w:ind w:left="110"/>
              <w:jc w:val="center"/>
              <w:rPr>
                <w:spacing w:val="-5"/>
                <w:sz w:val="24"/>
                <w:szCs w:val="24"/>
                <w:highlight w:val="lightGray"/>
                <w:lang w:val="lt-LT"/>
              </w:rPr>
            </w:pPr>
            <w:r w:rsidRPr="00511230">
              <w:rPr>
                <w:spacing w:val="-5"/>
                <w:sz w:val="24"/>
                <w:szCs w:val="24"/>
                <w:highlight w:val="lightGray"/>
                <w:lang w:val="lt-LT"/>
              </w:rPr>
              <w:t>4.</w:t>
            </w:r>
          </w:p>
        </w:tc>
        <w:tc>
          <w:tcPr>
            <w:tcW w:w="8788" w:type="dxa"/>
            <w:gridSpan w:val="5"/>
            <w:shd w:val="clear" w:color="auto" w:fill="D9D9D9" w:themeFill="background1" w:themeFillShade="D9"/>
          </w:tcPr>
          <w:p w14:paraId="292516BA" w14:textId="74D2C96B" w:rsidR="005F4384" w:rsidRPr="00511230" w:rsidRDefault="00511230" w:rsidP="008340A0">
            <w:pPr>
              <w:pStyle w:val="TableParagraph"/>
              <w:tabs>
                <w:tab w:val="left" w:pos="1049"/>
              </w:tabs>
              <w:ind w:left="109" w:right="84"/>
              <w:rPr>
                <w:sz w:val="24"/>
                <w:szCs w:val="24"/>
                <w:highlight w:val="lightGray"/>
                <w:lang w:val="lt-LT"/>
              </w:rPr>
            </w:pPr>
            <w:r w:rsidRPr="00511230">
              <w:rPr>
                <w:spacing w:val="-2"/>
                <w:sz w:val="24"/>
                <w:szCs w:val="24"/>
                <w:lang w:val="lt-LT"/>
              </w:rPr>
              <w:t>Asfaltbetonio dangų</w:t>
            </w:r>
            <w:r w:rsidRPr="00511230">
              <w:rPr>
                <w:spacing w:val="-2"/>
                <w:sz w:val="24"/>
                <w:szCs w:val="24"/>
                <w:lang w:val="lt-LT"/>
              </w:rPr>
              <w:tab/>
              <w:t>remontas įrengiant viršutinį asfaltbetonio sluoksnį iš mišinio AC 11 VN klotuvu (įskaitant pasiruošimo darbus ir išlyginamąjį sluoksnį)</w:t>
            </w:r>
          </w:p>
        </w:tc>
      </w:tr>
      <w:tr w:rsidR="00381EA1" w:rsidRPr="00381EA1" w14:paraId="56AC4E8F" w14:textId="77777777" w:rsidTr="00BD1150">
        <w:trPr>
          <w:trHeight w:val="501"/>
        </w:trPr>
        <w:tc>
          <w:tcPr>
            <w:tcW w:w="851" w:type="dxa"/>
            <w:tcBorders>
              <w:bottom w:val="single" w:sz="4" w:space="0" w:color="000000"/>
            </w:tcBorders>
            <w:vAlign w:val="center"/>
          </w:tcPr>
          <w:p w14:paraId="1C97B5E1" w14:textId="77777777" w:rsidR="00CF1585" w:rsidRPr="00511230" w:rsidRDefault="00CF1585" w:rsidP="004C22DF">
            <w:pPr>
              <w:pStyle w:val="TableParagraph"/>
              <w:spacing w:before="230"/>
              <w:ind w:left="110"/>
              <w:jc w:val="center"/>
              <w:rPr>
                <w:sz w:val="24"/>
                <w:szCs w:val="24"/>
                <w:lang w:val="lt-LT"/>
              </w:rPr>
            </w:pPr>
            <w:r w:rsidRPr="00511230">
              <w:rPr>
                <w:spacing w:val="-5"/>
                <w:sz w:val="24"/>
                <w:szCs w:val="24"/>
                <w:lang w:val="lt-LT"/>
              </w:rPr>
              <w:t>4.1.</w:t>
            </w:r>
          </w:p>
        </w:tc>
        <w:tc>
          <w:tcPr>
            <w:tcW w:w="1984" w:type="dxa"/>
            <w:tcBorders>
              <w:bottom w:val="single" w:sz="4" w:space="0" w:color="000000"/>
            </w:tcBorders>
          </w:tcPr>
          <w:p w14:paraId="03294C5D" w14:textId="77777777" w:rsidR="00CF1585" w:rsidRPr="00511230" w:rsidRDefault="00CF1585" w:rsidP="008340A0">
            <w:pPr>
              <w:pStyle w:val="TableParagraph"/>
              <w:tabs>
                <w:tab w:val="left" w:pos="658"/>
                <w:tab w:val="left" w:pos="1381"/>
              </w:tabs>
              <w:spacing w:line="270" w:lineRule="atLeast"/>
              <w:ind w:left="109" w:right="86"/>
              <w:rPr>
                <w:spacing w:val="-10"/>
                <w:sz w:val="24"/>
                <w:szCs w:val="24"/>
                <w:highlight w:val="lightGray"/>
                <w:lang w:val="lt-LT"/>
              </w:rPr>
            </w:pPr>
          </w:p>
          <w:p w14:paraId="6263342B" w14:textId="77777777" w:rsidR="00CF1585" w:rsidRPr="00511230" w:rsidRDefault="00CF1585" w:rsidP="008340A0">
            <w:pPr>
              <w:pStyle w:val="TableParagraph"/>
              <w:shd w:val="clear" w:color="auto" w:fill="FFFFFF" w:themeFill="background1"/>
              <w:tabs>
                <w:tab w:val="left" w:pos="658"/>
                <w:tab w:val="left" w:pos="1381"/>
              </w:tabs>
              <w:spacing w:line="270" w:lineRule="atLeast"/>
              <w:ind w:left="109" w:right="86"/>
              <w:rPr>
                <w:spacing w:val="-2"/>
                <w:sz w:val="24"/>
                <w:szCs w:val="24"/>
                <w:lang w:val="lt-LT"/>
              </w:rPr>
            </w:pPr>
            <w:r w:rsidRPr="00511230">
              <w:rPr>
                <w:spacing w:val="-2"/>
                <w:sz w:val="24"/>
                <w:szCs w:val="24"/>
                <w:lang w:val="lt-LT"/>
              </w:rPr>
              <w:t xml:space="preserve">Storis </w:t>
            </w:r>
            <w:r w:rsidRPr="00511230">
              <w:rPr>
                <w:spacing w:val="-10"/>
                <w:sz w:val="24"/>
                <w:szCs w:val="24"/>
                <w:lang w:val="lt-LT"/>
              </w:rPr>
              <w:t xml:space="preserve">4 </w:t>
            </w:r>
            <w:r w:rsidRPr="00511230">
              <w:rPr>
                <w:spacing w:val="-6"/>
                <w:sz w:val="24"/>
                <w:szCs w:val="24"/>
                <w:lang w:val="lt-LT"/>
              </w:rPr>
              <w:t>cm</w:t>
            </w:r>
          </w:p>
          <w:p w14:paraId="12D55228" w14:textId="77777777" w:rsidR="00CF1585" w:rsidRPr="00511230" w:rsidRDefault="00CF1585" w:rsidP="008340A0">
            <w:pPr>
              <w:pStyle w:val="TableParagraph"/>
              <w:tabs>
                <w:tab w:val="left" w:pos="658"/>
                <w:tab w:val="left" w:pos="1381"/>
              </w:tabs>
              <w:spacing w:line="270" w:lineRule="atLeast"/>
              <w:ind w:left="109" w:right="86"/>
              <w:rPr>
                <w:sz w:val="24"/>
                <w:szCs w:val="24"/>
                <w:lang w:val="lt-LT"/>
              </w:rPr>
            </w:pPr>
          </w:p>
        </w:tc>
        <w:tc>
          <w:tcPr>
            <w:tcW w:w="851" w:type="dxa"/>
            <w:tcBorders>
              <w:bottom w:val="single" w:sz="4" w:space="0" w:color="000000"/>
            </w:tcBorders>
          </w:tcPr>
          <w:p w14:paraId="1CBD8EAB" w14:textId="77777777" w:rsidR="00CF1585" w:rsidRPr="00511230" w:rsidRDefault="00CF1585" w:rsidP="008340A0">
            <w:pPr>
              <w:pStyle w:val="TableParagraph"/>
              <w:spacing w:before="226"/>
              <w:ind w:right="231"/>
              <w:jc w:val="right"/>
              <w:rPr>
                <w:sz w:val="24"/>
                <w:szCs w:val="24"/>
                <w:lang w:val="lt-LT"/>
              </w:rPr>
            </w:pPr>
            <w:r w:rsidRPr="00511230">
              <w:rPr>
                <w:sz w:val="24"/>
                <w:szCs w:val="24"/>
                <w:lang w:val="lt-LT"/>
              </w:rPr>
              <w:t>m</w:t>
            </w:r>
            <w:r w:rsidRPr="00511230">
              <w:rPr>
                <w:sz w:val="24"/>
                <w:szCs w:val="24"/>
                <w:vertAlign w:val="superscript"/>
                <w:lang w:val="lt-LT"/>
              </w:rPr>
              <w:t>2</w:t>
            </w:r>
          </w:p>
        </w:tc>
        <w:tc>
          <w:tcPr>
            <w:tcW w:w="1890" w:type="dxa"/>
            <w:tcBorders>
              <w:bottom w:val="single" w:sz="4" w:space="0" w:color="000000"/>
            </w:tcBorders>
          </w:tcPr>
          <w:p w14:paraId="2F16EA33" w14:textId="77777777" w:rsidR="00CF1585" w:rsidRPr="00511230" w:rsidRDefault="00CF1585" w:rsidP="008340A0">
            <w:pPr>
              <w:pStyle w:val="TableParagraph"/>
              <w:spacing w:before="230"/>
              <w:ind w:left="615"/>
              <w:rPr>
                <w:sz w:val="24"/>
                <w:szCs w:val="24"/>
                <w:lang w:val="lt-LT"/>
              </w:rPr>
            </w:pPr>
            <w:r w:rsidRPr="00511230">
              <w:rPr>
                <w:sz w:val="24"/>
                <w:szCs w:val="24"/>
                <w:lang w:val="lt-LT"/>
              </w:rPr>
              <w:t>300</w:t>
            </w:r>
          </w:p>
        </w:tc>
        <w:tc>
          <w:tcPr>
            <w:tcW w:w="2079" w:type="dxa"/>
            <w:tcBorders>
              <w:bottom w:val="single" w:sz="4" w:space="0" w:color="000000"/>
            </w:tcBorders>
          </w:tcPr>
          <w:p w14:paraId="71A23A20" w14:textId="77777777" w:rsidR="00CF1585" w:rsidRPr="00511230" w:rsidRDefault="00CF1585" w:rsidP="008340A0">
            <w:pPr>
              <w:pStyle w:val="TableParagraph"/>
              <w:spacing w:before="230"/>
              <w:ind w:left="361"/>
              <w:rPr>
                <w:sz w:val="24"/>
                <w:szCs w:val="24"/>
                <w:lang w:val="lt-LT"/>
              </w:rPr>
            </w:pPr>
          </w:p>
        </w:tc>
        <w:tc>
          <w:tcPr>
            <w:tcW w:w="1984" w:type="dxa"/>
            <w:tcBorders>
              <w:bottom w:val="single" w:sz="4" w:space="0" w:color="000000"/>
            </w:tcBorders>
          </w:tcPr>
          <w:p w14:paraId="779CD535" w14:textId="77777777" w:rsidR="00CF1585" w:rsidRPr="00511230" w:rsidRDefault="00CF1585" w:rsidP="008340A0">
            <w:pPr>
              <w:pStyle w:val="TableParagraph"/>
              <w:spacing w:before="230"/>
              <w:ind w:left="68" w:right="103"/>
              <w:jc w:val="center"/>
              <w:rPr>
                <w:sz w:val="24"/>
                <w:szCs w:val="24"/>
                <w:lang w:val="lt-LT"/>
              </w:rPr>
            </w:pPr>
          </w:p>
        </w:tc>
      </w:tr>
      <w:tr w:rsidR="00381EA1" w:rsidRPr="00381EA1" w14:paraId="5D2B5F3B" w14:textId="77777777" w:rsidTr="00381EA1">
        <w:trPr>
          <w:trHeight w:val="517"/>
        </w:trPr>
        <w:tc>
          <w:tcPr>
            <w:tcW w:w="851" w:type="dxa"/>
            <w:shd w:val="clear" w:color="auto" w:fill="D9D9D9" w:themeFill="background1" w:themeFillShade="D9"/>
            <w:vAlign w:val="center"/>
          </w:tcPr>
          <w:p w14:paraId="2B4EAAFA" w14:textId="77777777" w:rsidR="005F4384" w:rsidRPr="003974CE" w:rsidRDefault="005F4384" w:rsidP="004C22DF">
            <w:pPr>
              <w:pStyle w:val="TableParagraph"/>
              <w:ind w:left="110"/>
              <w:jc w:val="center"/>
              <w:rPr>
                <w:sz w:val="24"/>
                <w:szCs w:val="24"/>
                <w:lang w:val="lt-LT"/>
              </w:rPr>
            </w:pPr>
            <w:r w:rsidRPr="003974CE">
              <w:rPr>
                <w:sz w:val="24"/>
                <w:szCs w:val="24"/>
                <w:lang w:val="lt-LT"/>
              </w:rPr>
              <w:t>5.</w:t>
            </w:r>
          </w:p>
        </w:tc>
        <w:tc>
          <w:tcPr>
            <w:tcW w:w="8788" w:type="dxa"/>
            <w:gridSpan w:val="5"/>
            <w:shd w:val="clear" w:color="auto" w:fill="D9D9D9" w:themeFill="background1" w:themeFillShade="D9"/>
          </w:tcPr>
          <w:p w14:paraId="0402094C" w14:textId="77777777" w:rsidR="005F4384" w:rsidRPr="003974CE" w:rsidRDefault="005F4384" w:rsidP="008340A0">
            <w:pPr>
              <w:pStyle w:val="TableParagraph"/>
              <w:ind w:left="68" w:right="103"/>
              <w:rPr>
                <w:sz w:val="24"/>
                <w:szCs w:val="24"/>
                <w:lang w:val="lt-LT"/>
              </w:rPr>
            </w:pPr>
            <w:r w:rsidRPr="003974CE">
              <w:rPr>
                <w:sz w:val="24"/>
                <w:szCs w:val="24"/>
                <w:highlight w:val="lightGray"/>
                <w:lang w:val="lt-LT"/>
              </w:rPr>
              <w:t>Kiti darbai</w:t>
            </w:r>
          </w:p>
        </w:tc>
      </w:tr>
      <w:tr w:rsidR="00381EA1" w:rsidRPr="00381EA1" w14:paraId="265D05A0" w14:textId="77777777" w:rsidTr="00BD1150">
        <w:trPr>
          <w:trHeight w:val="1931"/>
        </w:trPr>
        <w:tc>
          <w:tcPr>
            <w:tcW w:w="851" w:type="dxa"/>
            <w:vAlign w:val="center"/>
          </w:tcPr>
          <w:p w14:paraId="009E608D" w14:textId="77777777" w:rsidR="00CF1585" w:rsidRPr="003974CE" w:rsidRDefault="00CF1585" w:rsidP="004C22DF">
            <w:pPr>
              <w:pStyle w:val="TableParagraph"/>
              <w:spacing w:before="230"/>
              <w:ind w:left="110"/>
              <w:jc w:val="center"/>
              <w:rPr>
                <w:sz w:val="24"/>
                <w:szCs w:val="24"/>
                <w:lang w:val="lt-LT"/>
              </w:rPr>
            </w:pPr>
            <w:r w:rsidRPr="003974CE">
              <w:rPr>
                <w:spacing w:val="-5"/>
                <w:sz w:val="24"/>
                <w:szCs w:val="24"/>
                <w:lang w:val="lt-LT"/>
              </w:rPr>
              <w:lastRenderedPageBreak/>
              <w:t>5.1.</w:t>
            </w:r>
          </w:p>
        </w:tc>
        <w:tc>
          <w:tcPr>
            <w:tcW w:w="1984" w:type="dxa"/>
          </w:tcPr>
          <w:p w14:paraId="56EAAC28" w14:textId="2B06FB62" w:rsidR="00CF1585" w:rsidRPr="003974CE" w:rsidRDefault="00CF1585" w:rsidP="0070431A">
            <w:pPr>
              <w:pStyle w:val="TableParagraph"/>
              <w:tabs>
                <w:tab w:val="left" w:pos="756"/>
                <w:tab w:val="left" w:pos="1182"/>
                <w:tab w:val="left" w:pos="1249"/>
                <w:tab w:val="left" w:pos="1861"/>
              </w:tabs>
              <w:spacing w:line="270" w:lineRule="atLeast"/>
              <w:ind w:left="109" w:right="85"/>
              <w:rPr>
                <w:sz w:val="24"/>
                <w:szCs w:val="24"/>
                <w:lang w:val="lt-LT"/>
              </w:rPr>
            </w:pPr>
            <w:r w:rsidRPr="003974CE">
              <w:rPr>
                <w:sz w:val="24"/>
                <w:szCs w:val="24"/>
                <w:lang w:val="lt-LT"/>
              </w:rPr>
              <w:t>Lietaus</w:t>
            </w:r>
            <w:r w:rsidRPr="003974CE">
              <w:rPr>
                <w:spacing w:val="40"/>
                <w:sz w:val="24"/>
                <w:szCs w:val="24"/>
                <w:lang w:val="lt-LT"/>
              </w:rPr>
              <w:t xml:space="preserve"> </w:t>
            </w:r>
            <w:r w:rsidRPr="003974CE">
              <w:rPr>
                <w:sz w:val="24"/>
                <w:szCs w:val="24"/>
                <w:lang w:val="lt-LT"/>
              </w:rPr>
              <w:t xml:space="preserve">surinkimo </w:t>
            </w:r>
            <w:r w:rsidRPr="003974CE">
              <w:rPr>
                <w:spacing w:val="-2"/>
                <w:sz w:val="24"/>
                <w:szCs w:val="24"/>
                <w:lang w:val="lt-LT"/>
              </w:rPr>
              <w:t>šulinėlių</w:t>
            </w:r>
            <w:r w:rsidRPr="003974CE">
              <w:rPr>
                <w:sz w:val="24"/>
                <w:szCs w:val="24"/>
                <w:lang w:val="lt-LT"/>
              </w:rPr>
              <w:t xml:space="preserve"> </w:t>
            </w:r>
            <w:r w:rsidRPr="003974CE">
              <w:rPr>
                <w:spacing w:val="-2"/>
                <w:sz w:val="24"/>
                <w:szCs w:val="24"/>
                <w:lang w:val="lt-LT"/>
              </w:rPr>
              <w:t>grotelių pakėlimas</w:t>
            </w:r>
            <w:r w:rsidRPr="003974CE">
              <w:rPr>
                <w:sz w:val="24"/>
                <w:szCs w:val="24"/>
                <w:lang w:val="lt-LT"/>
              </w:rPr>
              <w:t xml:space="preserve"> </w:t>
            </w:r>
            <w:r w:rsidRPr="003974CE">
              <w:rPr>
                <w:spacing w:val="-10"/>
                <w:sz w:val="24"/>
                <w:szCs w:val="24"/>
                <w:lang w:val="lt-LT"/>
              </w:rPr>
              <w:t xml:space="preserve">į </w:t>
            </w:r>
            <w:r w:rsidRPr="003974CE">
              <w:rPr>
                <w:spacing w:val="-2"/>
                <w:sz w:val="24"/>
                <w:szCs w:val="24"/>
                <w:lang w:val="lt-LT"/>
              </w:rPr>
              <w:t>esamos</w:t>
            </w:r>
            <w:r w:rsidRPr="003974CE">
              <w:rPr>
                <w:sz w:val="24"/>
                <w:szCs w:val="24"/>
                <w:lang w:val="lt-LT"/>
              </w:rPr>
              <w:t xml:space="preserve"> </w:t>
            </w:r>
            <w:r w:rsidRPr="003974CE">
              <w:rPr>
                <w:spacing w:val="-2"/>
                <w:sz w:val="24"/>
                <w:szCs w:val="24"/>
                <w:lang w:val="lt-LT"/>
              </w:rPr>
              <w:t xml:space="preserve">dangos </w:t>
            </w:r>
            <w:r w:rsidRPr="003974CE">
              <w:rPr>
                <w:spacing w:val="-4"/>
                <w:sz w:val="24"/>
                <w:szCs w:val="24"/>
                <w:lang w:val="lt-LT"/>
              </w:rPr>
              <w:t xml:space="preserve">lygį </w:t>
            </w:r>
            <w:r w:rsidRPr="003974CE">
              <w:rPr>
                <w:spacing w:val="-2"/>
                <w:sz w:val="24"/>
                <w:szCs w:val="24"/>
                <w:lang w:val="lt-LT"/>
              </w:rPr>
              <w:t>nenaudojant gelžbetoninių</w:t>
            </w:r>
            <w:r w:rsidRPr="003974CE">
              <w:rPr>
                <w:spacing w:val="40"/>
                <w:sz w:val="24"/>
                <w:szCs w:val="24"/>
                <w:lang w:val="lt-LT"/>
              </w:rPr>
              <w:t xml:space="preserve"> </w:t>
            </w:r>
            <w:r w:rsidRPr="003974CE">
              <w:rPr>
                <w:spacing w:val="-2"/>
                <w:sz w:val="24"/>
                <w:szCs w:val="24"/>
                <w:lang w:val="lt-LT"/>
              </w:rPr>
              <w:t>žiedų</w:t>
            </w:r>
          </w:p>
        </w:tc>
        <w:tc>
          <w:tcPr>
            <w:tcW w:w="851" w:type="dxa"/>
          </w:tcPr>
          <w:p w14:paraId="03DB5773" w14:textId="77777777" w:rsidR="00CF1585" w:rsidRPr="003974CE" w:rsidRDefault="00CF1585" w:rsidP="008340A0">
            <w:pPr>
              <w:pStyle w:val="TableParagraph"/>
              <w:rPr>
                <w:sz w:val="24"/>
                <w:szCs w:val="24"/>
                <w:lang w:val="lt-LT"/>
              </w:rPr>
            </w:pPr>
          </w:p>
          <w:p w14:paraId="10B67859" w14:textId="77777777" w:rsidR="00CF1585" w:rsidRPr="003974CE" w:rsidRDefault="00CF1585" w:rsidP="008340A0">
            <w:pPr>
              <w:pStyle w:val="TableParagraph"/>
              <w:rPr>
                <w:sz w:val="24"/>
                <w:szCs w:val="24"/>
                <w:lang w:val="lt-LT"/>
              </w:rPr>
            </w:pPr>
          </w:p>
          <w:p w14:paraId="4333B032" w14:textId="77777777" w:rsidR="00CF1585" w:rsidRPr="003974CE" w:rsidRDefault="00CF1585" w:rsidP="008340A0">
            <w:pPr>
              <w:pStyle w:val="TableParagraph"/>
              <w:spacing w:before="230"/>
              <w:ind w:right="175"/>
              <w:jc w:val="right"/>
              <w:rPr>
                <w:sz w:val="24"/>
                <w:szCs w:val="24"/>
                <w:lang w:val="lt-LT"/>
              </w:rPr>
            </w:pPr>
            <w:r w:rsidRPr="003974CE">
              <w:rPr>
                <w:spacing w:val="-4"/>
                <w:sz w:val="24"/>
                <w:szCs w:val="24"/>
                <w:lang w:val="lt-LT"/>
              </w:rPr>
              <w:t>vnt.</w:t>
            </w:r>
          </w:p>
        </w:tc>
        <w:tc>
          <w:tcPr>
            <w:tcW w:w="1890" w:type="dxa"/>
          </w:tcPr>
          <w:p w14:paraId="30FB3B0B" w14:textId="77777777" w:rsidR="00CF1585" w:rsidRPr="003974CE" w:rsidRDefault="00CF1585" w:rsidP="008340A0">
            <w:pPr>
              <w:pStyle w:val="TableParagraph"/>
              <w:rPr>
                <w:sz w:val="24"/>
                <w:szCs w:val="24"/>
                <w:lang w:val="lt-LT"/>
              </w:rPr>
            </w:pPr>
          </w:p>
          <w:p w14:paraId="3114D669" w14:textId="77777777" w:rsidR="00CF1585" w:rsidRPr="003974CE" w:rsidRDefault="00CF1585" w:rsidP="008340A0">
            <w:pPr>
              <w:pStyle w:val="TableParagraph"/>
              <w:rPr>
                <w:sz w:val="24"/>
                <w:szCs w:val="24"/>
                <w:lang w:val="lt-LT"/>
              </w:rPr>
            </w:pPr>
          </w:p>
          <w:p w14:paraId="07724394" w14:textId="77777777" w:rsidR="00CF1585" w:rsidRPr="003974CE" w:rsidRDefault="00CF1585" w:rsidP="008340A0">
            <w:pPr>
              <w:pStyle w:val="TableParagraph"/>
              <w:spacing w:before="230"/>
              <w:ind w:left="24"/>
              <w:jc w:val="center"/>
              <w:rPr>
                <w:sz w:val="24"/>
                <w:szCs w:val="24"/>
                <w:lang w:val="lt-LT"/>
              </w:rPr>
            </w:pPr>
            <w:r w:rsidRPr="003974CE">
              <w:rPr>
                <w:sz w:val="24"/>
                <w:szCs w:val="24"/>
                <w:lang w:val="lt-LT"/>
              </w:rPr>
              <w:t>1</w:t>
            </w:r>
          </w:p>
        </w:tc>
        <w:tc>
          <w:tcPr>
            <w:tcW w:w="2079" w:type="dxa"/>
          </w:tcPr>
          <w:p w14:paraId="5560F3AD" w14:textId="77777777" w:rsidR="00CF1585" w:rsidRPr="003974CE" w:rsidRDefault="00CF1585" w:rsidP="008340A0">
            <w:pPr>
              <w:pStyle w:val="TableParagraph"/>
              <w:spacing w:before="230"/>
              <w:ind w:left="361"/>
              <w:rPr>
                <w:sz w:val="24"/>
                <w:szCs w:val="24"/>
                <w:lang w:val="lt-LT"/>
              </w:rPr>
            </w:pPr>
          </w:p>
        </w:tc>
        <w:tc>
          <w:tcPr>
            <w:tcW w:w="1984" w:type="dxa"/>
          </w:tcPr>
          <w:p w14:paraId="0371231F" w14:textId="77777777" w:rsidR="00CF1585" w:rsidRPr="003974CE" w:rsidRDefault="00CF1585" w:rsidP="008340A0">
            <w:pPr>
              <w:pStyle w:val="TableParagraph"/>
              <w:spacing w:before="230"/>
              <w:ind w:left="68" w:right="103"/>
              <w:jc w:val="center"/>
              <w:rPr>
                <w:sz w:val="24"/>
                <w:szCs w:val="24"/>
                <w:lang w:val="lt-LT"/>
              </w:rPr>
            </w:pPr>
          </w:p>
        </w:tc>
      </w:tr>
      <w:tr w:rsidR="00381EA1" w:rsidRPr="00381EA1" w14:paraId="33BF5BC3" w14:textId="77777777" w:rsidTr="00BD1150">
        <w:trPr>
          <w:trHeight w:val="1104"/>
        </w:trPr>
        <w:tc>
          <w:tcPr>
            <w:tcW w:w="851" w:type="dxa"/>
            <w:vAlign w:val="center"/>
          </w:tcPr>
          <w:p w14:paraId="71659A07" w14:textId="77777777" w:rsidR="00CF1585" w:rsidRPr="003974CE" w:rsidRDefault="00CF1585" w:rsidP="004C22DF">
            <w:pPr>
              <w:pStyle w:val="TableParagraph"/>
              <w:ind w:left="110"/>
              <w:jc w:val="center"/>
              <w:rPr>
                <w:sz w:val="24"/>
                <w:szCs w:val="24"/>
                <w:lang w:val="lt-LT"/>
              </w:rPr>
            </w:pPr>
            <w:r w:rsidRPr="003974CE">
              <w:rPr>
                <w:spacing w:val="-5"/>
                <w:sz w:val="24"/>
                <w:szCs w:val="24"/>
                <w:lang w:val="lt-LT"/>
              </w:rPr>
              <w:t>5.2.</w:t>
            </w:r>
          </w:p>
        </w:tc>
        <w:tc>
          <w:tcPr>
            <w:tcW w:w="1984" w:type="dxa"/>
          </w:tcPr>
          <w:p w14:paraId="61D2E6EB" w14:textId="44EA1DCF" w:rsidR="00CF1585" w:rsidRPr="003974CE" w:rsidRDefault="00CF1585" w:rsidP="0070431A">
            <w:pPr>
              <w:pStyle w:val="TableParagraph"/>
              <w:tabs>
                <w:tab w:val="left" w:pos="1435"/>
              </w:tabs>
              <w:spacing w:line="270" w:lineRule="atLeast"/>
              <w:ind w:left="109" w:right="85"/>
              <w:rPr>
                <w:sz w:val="24"/>
                <w:szCs w:val="24"/>
                <w:lang w:val="lt-LT"/>
              </w:rPr>
            </w:pPr>
            <w:r w:rsidRPr="003974CE">
              <w:rPr>
                <w:spacing w:val="-2"/>
                <w:sz w:val="24"/>
                <w:szCs w:val="24"/>
                <w:lang w:val="lt-LT"/>
              </w:rPr>
              <w:t>Šulinių</w:t>
            </w:r>
            <w:r w:rsidRPr="003974CE">
              <w:rPr>
                <w:sz w:val="24"/>
                <w:szCs w:val="24"/>
                <w:lang w:val="lt-LT"/>
              </w:rPr>
              <w:t xml:space="preserve"> </w:t>
            </w:r>
            <w:r w:rsidRPr="003974CE">
              <w:rPr>
                <w:spacing w:val="-4"/>
                <w:sz w:val="24"/>
                <w:szCs w:val="24"/>
                <w:lang w:val="lt-LT"/>
              </w:rPr>
              <w:t xml:space="preserve">liukų </w:t>
            </w:r>
            <w:r w:rsidRPr="003974CE">
              <w:rPr>
                <w:spacing w:val="-2"/>
                <w:sz w:val="24"/>
                <w:szCs w:val="24"/>
                <w:lang w:val="lt-LT"/>
              </w:rPr>
              <w:t xml:space="preserve">pakeitimas </w:t>
            </w:r>
            <w:r w:rsidRPr="003974CE">
              <w:rPr>
                <w:sz w:val="24"/>
                <w:szCs w:val="24"/>
                <w:lang w:val="lt-LT"/>
              </w:rPr>
              <w:t>plaukiojančio</w:t>
            </w:r>
            <w:r w:rsidRPr="003974CE">
              <w:rPr>
                <w:spacing w:val="40"/>
                <w:sz w:val="24"/>
                <w:szCs w:val="24"/>
                <w:lang w:val="lt-LT"/>
              </w:rPr>
              <w:t xml:space="preserve"> </w:t>
            </w:r>
            <w:r w:rsidRPr="003974CE">
              <w:rPr>
                <w:sz w:val="24"/>
                <w:szCs w:val="24"/>
                <w:lang w:val="lt-LT"/>
              </w:rPr>
              <w:t xml:space="preserve">tipo </w:t>
            </w:r>
            <w:r w:rsidRPr="003974CE">
              <w:rPr>
                <w:spacing w:val="-2"/>
                <w:sz w:val="24"/>
                <w:szCs w:val="24"/>
                <w:lang w:val="lt-LT"/>
              </w:rPr>
              <w:t>liukais</w:t>
            </w:r>
          </w:p>
        </w:tc>
        <w:tc>
          <w:tcPr>
            <w:tcW w:w="851" w:type="dxa"/>
          </w:tcPr>
          <w:p w14:paraId="72F1A042" w14:textId="77777777" w:rsidR="00CF1585" w:rsidRPr="003974CE" w:rsidRDefault="00CF1585" w:rsidP="008340A0">
            <w:pPr>
              <w:pStyle w:val="TableParagraph"/>
              <w:spacing w:before="11"/>
              <w:rPr>
                <w:sz w:val="24"/>
                <w:szCs w:val="24"/>
                <w:lang w:val="lt-LT"/>
              </w:rPr>
            </w:pPr>
          </w:p>
          <w:p w14:paraId="3A9DEA7B" w14:textId="77777777" w:rsidR="00CF1585" w:rsidRPr="003974CE" w:rsidRDefault="00CF1585" w:rsidP="008340A0">
            <w:pPr>
              <w:pStyle w:val="TableParagraph"/>
              <w:ind w:right="175"/>
              <w:jc w:val="right"/>
              <w:rPr>
                <w:sz w:val="24"/>
                <w:szCs w:val="24"/>
                <w:lang w:val="lt-LT"/>
              </w:rPr>
            </w:pPr>
            <w:r w:rsidRPr="003974CE">
              <w:rPr>
                <w:spacing w:val="-4"/>
                <w:sz w:val="24"/>
                <w:szCs w:val="24"/>
                <w:lang w:val="lt-LT"/>
              </w:rPr>
              <w:t>vnt.</w:t>
            </w:r>
          </w:p>
        </w:tc>
        <w:tc>
          <w:tcPr>
            <w:tcW w:w="1890" w:type="dxa"/>
          </w:tcPr>
          <w:p w14:paraId="573936BE" w14:textId="77777777" w:rsidR="00CF1585" w:rsidRPr="003974CE" w:rsidRDefault="00CF1585" w:rsidP="008340A0">
            <w:pPr>
              <w:pStyle w:val="TableParagraph"/>
              <w:spacing w:before="11"/>
              <w:rPr>
                <w:sz w:val="24"/>
                <w:szCs w:val="24"/>
                <w:lang w:val="lt-LT"/>
              </w:rPr>
            </w:pPr>
          </w:p>
          <w:p w14:paraId="48F5EA7E" w14:textId="77777777" w:rsidR="00CF1585" w:rsidRPr="003974CE" w:rsidRDefault="00CF1585" w:rsidP="008340A0">
            <w:pPr>
              <w:pStyle w:val="TableParagraph"/>
              <w:ind w:left="24"/>
              <w:jc w:val="center"/>
              <w:rPr>
                <w:sz w:val="24"/>
                <w:szCs w:val="24"/>
                <w:lang w:val="lt-LT"/>
              </w:rPr>
            </w:pPr>
            <w:r w:rsidRPr="003974CE">
              <w:rPr>
                <w:sz w:val="24"/>
                <w:szCs w:val="24"/>
                <w:lang w:val="lt-LT"/>
              </w:rPr>
              <w:t>1</w:t>
            </w:r>
          </w:p>
        </w:tc>
        <w:tc>
          <w:tcPr>
            <w:tcW w:w="2079" w:type="dxa"/>
          </w:tcPr>
          <w:p w14:paraId="1A43AAB1" w14:textId="77777777" w:rsidR="00CF1585" w:rsidRPr="003974CE" w:rsidRDefault="00CF1585" w:rsidP="008340A0">
            <w:pPr>
              <w:pStyle w:val="TableParagraph"/>
              <w:ind w:left="331"/>
              <w:rPr>
                <w:sz w:val="24"/>
                <w:szCs w:val="24"/>
                <w:lang w:val="lt-LT"/>
              </w:rPr>
            </w:pPr>
          </w:p>
        </w:tc>
        <w:tc>
          <w:tcPr>
            <w:tcW w:w="1984" w:type="dxa"/>
          </w:tcPr>
          <w:p w14:paraId="30F7F6AF" w14:textId="77777777" w:rsidR="00CF1585" w:rsidRPr="003974CE" w:rsidRDefault="00CF1585" w:rsidP="008340A0">
            <w:pPr>
              <w:pStyle w:val="TableParagraph"/>
              <w:ind w:left="68" w:right="103"/>
              <w:jc w:val="center"/>
              <w:rPr>
                <w:sz w:val="24"/>
                <w:szCs w:val="24"/>
                <w:lang w:val="lt-LT"/>
              </w:rPr>
            </w:pPr>
          </w:p>
        </w:tc>
      </w:tr>
      <w:tr w:rsidR="00381EA1" w:rsidRPr="00381EA1" w14:paraId="6B31C224" w14:textId="77777777" w:rsidTr="00BD1150">
        <w:trPr>
          <w:trHeight w:val="1103"/>
        </w:trPr>
        <w:tc>
          <w:tcPr>
            <w:tcW w:w="851" w:type="dxa"/>
            <w:vAlign w:val="center"/>
          </w:tcPr>
          <w:p w14:paraId="007850B4" w14:textId="77777777" w:rsidR="00CF1585" w:rsidRPr="003974CE" w:rsidRDefault="00CF1585" w:rsidP="004C22DF">
            <w:pPr>
              <w:pStyle w:val="TableParagraph"/>
              <w:ind w:left="110"/>
              <w:jc w:val="center"/>
              <w:rPr>
                <w:sz w:val="24"/>
                <w:szCs w:val="24"/>
                <w:lang w:val="lt-LT"/>
              </w:rPr>
            </w:pPr>
            <w:r w:rsidRPr="003974CE">
              <w:rPr>
                <w:spacing w:val="-5"/>
                <w:sz w:val="24"/>
                <w:szCs w:val="24"/>
                <w:lang w:val="lt-LT"/>
              </w:rPr>
              <w:t>5.3.</w:t>
            </w:r>
          </w:p>
        </w:tc>
        <w:tc>
          <w:tcPr>
            <w:tcW w:w="1984" w:type="dxa"/>
          </w:tcPr>
          <w:p w14:paraId="22BCB813" w14:textId="6F38CEF8" w:rsidR="00CF1585" w:rsidRPr="003974CE" w:rsidRDefault="00CF1585" w:rsidP="0070431A">
            <w:pPr>
              <w:pStyle w:val="TableParagraph"/>
              <w:tabs>
                <w:tab w:val="left" w:pos="1182"/>
                <w:tab w:val="left" w:pos="1302"/>
              </w:tabs>
              <w:spacing w:line="270" w:lineRule="atLeast"/>
              <w:ind w:left="109" w:right="85"/>
              <w:rPr>
                <w:sz w:val="24"/>
                <w:szCs w:val="24"/>
                <w:lang w:val="lt-LT"/>
              </w:rPr>
            </w:pPr>
            <w:r w:rsidRPr="003974CE">
              <w:rPr>
                <w:spacing w:val="-2"/>
                <w:sz w:val="24"/>
                <w:szCs w:val="24"/>
                <w:lang w:val="lt-LT"/>
              </w:rPr>
              <w:t>Įlūžusių</w:t>
            </w:r>
            <w:r w:rsidRPr="003974CE">
              <w:rPr>
                <w:sz w:val="24"/>
                <w:szCs w:val="24"/>
                <w:lang w:val="lt-LT"/>
              </w:rPr>
              <w:t xml:space="preserve"> </w:t>
            </w:r>
            <w:r w:rsidRPr="003974CE">
              <w:rPr>
                <w:spacing w:val="-2"/>
                <w:sz w:val="24"/>
                <w:szCs w:val="24"/>
                <w:lang w:val="lt-LT"/>
              </w:rPr>
              <w:t>lietaus surinkimo</w:t>
            </w:r>
            <w:r w:rsidRPr="003974CE">
              <w:rPr>
                <w:spacing w:val="40"/>
                <w:sz w:val="24"/>
                <w:szCs w:val="24"/>
                <w:lang w:val="lt-LT"/>
              </w:rPr>
              <w:t xml:space="preserve"> </w:t>
            </w:r>
            <w:r w:rsidRPr="003974CE">
              <w:rPr>
                <w:spacing w:val="-2"/>
                <w:sz w:val="24"/>
                <w:szCs w:val="24"/>
                <w:lang w:val="lt-LT"/>
              </w:rPr>
              <w:t>šulinėlio</w:t>
            </w:r>
            <w:r w:rsidRPr="003974CE">
              <w:rPr>
                <w:sz w:val="24"/>
                <w:szCs w:val="24"/>
                <w:lang w:val="lt-LT"/>
              </w:rPr>
              <w:t xml:space="preserve"> </w:t>
            </w:r>
            <w:r w:rsidRPr="003974CE">
              <w:rPr>
                <w:spacing w:val="-2"/>
                <w:sz w:val="24"/>
                <w:szCs w:val="24"/>
                <w:lang w:val="lt-LT"/>
              </w:rPr>
              <w:t>grotelių pakeitimas</w:t>
            </w:r>
          </w:p>
        </w:tc>
        <w:tc>
          <w:tcPr>
            <w:tcW w:w="851" w:type="dxa"/>
          </w:tcPr>
          <w:p w14:paraId="3CEE6A99" w14:textId="77777777" w:rsidR="00CF1585" w:rsidRPr="003974CE" w:rsidRDefault="00CF1585" w:rsidP="008340A0">
            <w:pPr>
              <w:pStyle w:val="TableParagraph"/>
              <w:spacing w:before="11"/>
              <w:rPr>
                <w:sz w:val="24"/>
                <w:szCs w:val="24"/>
                <w:lang w:val="lt-LT"/>
              </w:rPr>
            </w:pPr>
          </w:p>
          <w:p w14:paraId="217C4FAE" w14:textId="77777777" w:rsidR="00CF1585" w:rsidRPr="003974CE" w:rsidRDefault="00CF1585" w:rsidP="008340A0">
            <w:pPr>
              <w:pStyle w:val="TableParagraph"/>
              <w:ind w:right="175"/>
              <w:jc w:val="right"/>
              <w:rPr>
                <w:sz w:val="24"/>
                <w:szCs w:val="24"/>
                <w:lang w:val="lt-LT"/>
              </w:rPr>
            </w:pPr>
            <w:r w:rsidRPr="003974CE">
              <w:rPr>
                <w:spacing w:val="-4"/>
                <w:sz w:val="24"/>
                <w:szCs w:val="24"/>
                <w:lang w:val="lt-LT"/>
              </w:rPr>
              <w:t>vnt.</w:t>
            </w:r>
          </w:p>
        </w:tc>
        <w:tc>
          <w:tcPr>
            <w:tcW w:w="1890" w:type="dxa"/>
          </w:tcPr>
          <w:p w14:paraId="39098B25" w14:textId="77777777" w:rsidR="00CF1585" w:rsidRPr="003974CE" w:rsidRDefault="00CF1585" w:rsidP="008340A0">
            <w:pPr>
              <w:pStyle w:val="TableParagraph"/>
              <w:spacing w:before="11"/>
              <w:rPr>
                <w:sz w:val="24"/>
                <w:szCs w:val="24"/>
                <w:lang w:val="lt-LT"/>
              </w:rPr>
            </w:pPr>
          </w:p>
          <w:p w14:paraId="3E2BE87A" w14:textId="77777777" w:rsidR="00CF1585" w:rsidRPr="003974CE" w:rsidRDefault="00CF1585" w:rsidP="008340A0">
            <w:pPr>
              <w:pStyle w:val="TableParagraph"/>
              <w:ind w:left="24"/>
              <w:jc w:val="center"/>
              <w:rPr>
                <w:sz w:val="24"/>
                <w:szCs w:val="24"/>
                <w:lang w:val="lt-LT"/>
              </w:rPr>
            </w:pPr>
            <w:r w:rsidRPr="003974CE">
              <w:rPr>
                <w:sz w:val="24"/>
                <w:szCs w:val="24"/>
                <w:lang w:val="lt-LT"/>
              </w:rPr>
              <w:t>1</w:t>
            </w:r>
          </w:p>
        </w:tc>
        <w:tc>
          <w:tcPr>
            <w:tcW w:w="2079" w:type="dxa"/>
          </w:tcPr>
          <w:p w14:paraId="66F31B48" w14:textId="77777777" w:rsidR="00CF1585" w:rsidRPr="003974CE" w:rsidRDefault="00CF1585" w:rsidP="008340A0">
            <w:pPr>
              <w:pStyle w:val="TableParagraph"/>
              <w:ind w:left="108"/>
              <w:rPr>
                <w:sz w:val="24"/>
                <w:szCs w:val="24"/>
                <w:lang w:val="lt-LT"/>
              </w:rPr>
            </w:pPr>
          </w:p>
        </w:tc>
        <w:tc>
          <w:tcPr>
            <w:tcW w:w="1984" w:type="dxa"/>
          </w:tcPr>
          <w:p w14:paraId="176A7C5D" w14:textId="77777777" w:rsidR="00CF1585" w:rsidRPr="003974CE" w:rsidRDefault="00CF1585" w:rsidP="008340A0">
            <w:pPr>
              <w:pStyle w:val="TableParagraph"/>
              <w:ind w:left="68" w:right="103"/>
              <w:jc w:val="center"/>
              <w:rPr>
                <w:sz w:val="24"/>
                <w:szCs w:val="24"/>
                <w:lang w:val="lt-LT"/>
              </w:rPr>
            </w:pPr>
          </w:p>
        </w:tc>
      </w:tr>
      <w:tr w:rsidR="00381EA1" w:rsidRPr="00381EA1" w14:paraId="09777DD5" w14:textId="77777777" w:rsidTr="00BD1150">
        <w:trPr>
          <w:trHeight w:val="552"/>
        </w:trPr>
        <w:tc>
          <w:tcPr>
            <w:tcW w:w="851" w:type="dxa"/>
            <w:vAlign w:val="center"/>
          </w:tcPr>
          <w:p w14:paraId="6EF1CE6B" w14:textId="77777777" w:rsidR="00CF1585" w:rsidRPr="003974CE" w:rsidRDefault="00CF1585" w:rsidP="004C22DF">
            <w:pPr>
              <w:pStyle w:val="TableParagraph"/>
              <w:spacing w:before="138"/>
              <w:ind w:left="110"/>
              <w:jc w:val="center"/>
              <w:rPr>
                <w:sz w:val="24"/>
                <w:szCs w:val="24"/>
                <w:lang w:val="lt-LT"/>
              </w:rPr>
            </w:pPr>
            <w:r w:rsidRPr="003974CE">
              <w:rPr>
                <w:spacing w:val="-5"/>
                <w:sz w:val="24"/>
                <w:szCs w:val="24"/>
                <w:lang w:val="lt-LT"/>
              </w:rPr>
              <w:t>5.4.</w:t>
            </w:r>
          </w:p>
        </w:tc>
        <w:tc>
          <w:tcPr>
            <w:tcW w:w="1984" w:type="dxa"/>
          </w:tcPr>
          <w:p w14:paraId="4D88DC13" w14:textId="4AE3406B" w:rsidR="00CF1585" w:rsidRPr="003974CE" w:rsidRDefault="00CF1585" w:rsidP="0070431A">
            <w:pPr>
              <w:pStyle w:val="TableParagraph"/>
              <w:tabs>
                <w:tab w:val="left" w:pos="1422"/>
              </w:tabs>
              <w:spacing w:line="270" w:lineRule="atLeast"/>
              <w:ind w:left="109" w:right="85"/>
              <w:rPr>
                <w:sz w:val="24"/>
                <w:szCs w:val="24"/>
                <w:lang w:val="lt-LT"/>
              </w:rPr>
            </w:pPr>
            <w:r w:rsidRPr="003974CE">
              <w:rPr>
                <w:spacing w:val="-2"/>
                <w:sz w:val="24"/>
                <w:szCs w:val="24"/>
                <w:lang w:val="lt-LT"/>
              </w:rPr>
              <w:t>Vejos</w:t>
            </w:r>
            <w:r w:rsidRPr="003974CE">
              <w:rPr>
                <w:sz w:val="24"/>
                <w:szCs w:val="24"/>
                <w:lang w:val="lt-LT"/>
              </w:rPr>
              <w:t xml:space="preserve"> </w:t>
            </w:r>
            <w:r w:rsidRPr="003974CE">
              <w:rPr>
                <w:spacing w:val="-4"/>
                <w:sz w:val="24"/>
                <w:szCs w:val="24"/>
                <w:lang w:val="lt-LT"/>
              </w:rPr>
              <w:t xml:space="preserve">borto įrengimas ar </w:t>
            </w:r>
            <w:r w:rsidRPr="003974CE">
              <w:rPr>
                <w:spacing w:val="-2"/>
                <w:sz w:val="24"/>
                <w:szCs w:val="24"/>
                <w:lang w:val="lt-LT"/>
              </w:rPr>
              <w:t>remontas</w:t>
            </w:r>
          </w:p>
        </w:tc>
        <w:tc>
          <w:tcPr>
            <w:tcW w:w="851" w:type="dxa"/>
          </w:tcPr>
          <w:p w14:paraId="166FB2D3" w14:textId="77777777" w:rsidR="00CF1585" w:rsidRPr="003974CE" w:rsidRDefault="00CF1585" w:rsidP="008340A0">
            <w:pPr>
              <w:pStyle w:val="TableParagraph"/>
              <w:spacing w:before="138"/>
              <w:ind w:right="265"/>
              <w:jc w:val="right"/>
              <w:rPr>
                <w:sz w:val="24"/>
                <w:szCs w:val="24"/>
                <w:lang w:val="lt-LT"/>
              </w:rPr>
            </w:pPr>
            <w:r w:rsidRPr="003974CE">
              <w:rPr>
                <w:sz w:val="24"/>
                <w:szCs w:val="24"/>
                <w:lang w:val="lt-LT"/>
              </w:rPr>
              <w:t>m</w:t>
            </w:r>
          </w:p>
        </w:tc>
        <w:tc>
          <w:tcPr>
            <w:tcW w:w="1890" w:type="dxa"/>
            <w:vAlign w:val="center"/>
          </w:tcPr>
          <w:p w14:paraId="562C0E09" w14:textId="0B0A9F17" w:rsidR="00CF1585" w:rsidRPr="003974CE" w:rsidRDefault="00CF1585" w:rsidP="0061318F">
            <w:pPr>
              <w:pStyle w:val="TableParagraph"/>
              <w:spacing w:before="138"/>
              <w:jc w:val="center"/>
              <w:rPr>
                <w:sz w:val="24"/>
                <w:szCs w:val="24"/>
                <w:lang w:val="lt-LT"/>
              </w:rPr>
            </w:pPr>
            <w:r w:rsidRPr="003974CE">
              <w:rPr>
                <w:spacing w:val="-5"/>
                <w:sz w:val="24"/>
                <w:szCs w:val="24"/>
                <w:lang w:val="lt-LT"/>
              </w:rPr>
              <w:t>40</w:t>
            </w:r>
          </w:p>
        </w:tc>
        <w:tc>
          <w:tcPr>
            <w:tcW w:w="2079" w:type="dxa"/>
          </w:tcPr>
          <w:p w14:paraId="2CDDBBA7" w14:textId="77777777" w:rsidR="00CF1585" w:rsidRPr="003974CE" w:rsidRDefault="00CF1585" w:rsidP="008340A0">
            <w:pPr>
              <w:pStyle w:val="TableParagraph"/>
              <w:spacing w:before="138"/>
              <w:ind w:left="361"/>
              <w:rPr>
                <w:sz w:val="24"/>
                <w:szCs w:val="24"/>
                <w:lang w:val="lt-LT"/>
              </w:rPr>
            </w:pPr>
          </w:p>
        </w:tc>
        <w:tc>
          <w:tcPr>
            <w:tcW w:w="1984" w:type="dxa"/>
          </w:tcPr>
          <w:p w14:paraId="5174D0B5" w14:textId="77777777" w:rsidR="00CF1585" w:rsidRPr="003974CE" w:rsidRDefault="00CF1585" w:rsidP="008340A0">
            <w:pPr>
              <w:pStyle w:val="TableParagraph"/>
              <w:spacing w:before="138"/>
              <w:ind w:left="68" w:right="103"/>
              <w:jc w:val="center"/>
              <w:rPr>
                <w:sz w:val="24"/>
                <w:szCs w:val="24"/>
                <w:lang w:val="lt-LT"/>
              </w:rPr>
            </w:pPr>
          </w:p>
        </w:tc>
      </w:tr>
      <w:tr w:rsidR="00381EA1" w:rsidRPr="00381EA1" w14:paraId="4A2C0BFE" w14:textId="77777777" w:rsidTr="00BD1150">
        <w:trPr>
          <w:trHeight w:val="275"/>
        </w:trPr>
        <w:tc>
          <w:tcPr>
            <w:tcW w:w="851" w:type="dxa"/>
            <w:vAlign w:val="center"/>
          </w:tcPr>
          <w:p w14:paraId="047DDC63" w14:textId="77777777" w:rsidR="00CF1585" w:rsidRPr="003974CE" w:rsidRDefault="00CF1585" w:rsidP="004C22DF">
            <w:pPr>
              <w:pStyle w:val="TableParagraph"/>
              <w:spacing w:line="256" w:lineRule="exact"/>
              <w:ind w:left="98" w:right="133"/>
              <w:jc w:val="center"/>
              <w:rPr>
                <w:sz w:val="24"/>
                <w:szCs w:val="24"/>
                <w:lang w:val="lt-LT"/>
              </w:rPr>
            </w:pPr>
            <w:r w:rsidRPr="003974CE">
              <w:rPr>
                <w:spacing w:val="-5"/>
                <w:sz w:val="24"/>
                <w:szCs w:val="24"/>
                <w:lang w:val="lt-LT"/>
              </w:rPr>
              <w:t>5.5.</w:t>
            </w:r>
          </w:p>
        </w:tc>
        <w:tc>
          <w:tcPr>
            <w:tcW w:w="1984" w:type="dxa"/>
          </w:tcPr>
          <w:p w14:paraId="6B7C7BBB" w14:textId="77777777" w:rsidR="00CF1585" w:rsidRPr="003974CE" w:rsidRDefault="00CF1585" w:rsidP="0070431A">
            <w:pPr>
              <w:pStyle w:val="TableParagraph"/>
              <w:spacing w:line="256" w:lineRule="exact"/>
              <w:ind w:left="109"/>
              <w:rPr>
                <w:sz w:val="24"/>
                <w:szCs w:val="24"/>
                <w:lang w:val="lt-LT"/>
              </w:rPr>
            </w:pPr>
            <w:r w:rsidRPr="003974CE">
              <w:rPr>
                <w:sz w:val="24"/>
                <w:szCs w:val="24"/>
                <w:lang w:val="lt-LT"/>
              </w:rPr>
              <w:t>Važiuojamos kelio dalies borto</w:t>
            </w:r>
            <w:r w:rsidRPr="003974CE">
              <w:rPr>
                <w:spacing w:val="-1"/>
                <w:sz w:val="24"/>
                <w:szCs w:val="24"/>
                <w:lang w:val="lt-LT"/>
              </w:rPr>
              <w:t xml:space="preserve"> </w:t>
            </w:r>
            <w:r w:rsidRPr="003974CE">
              <w:rPr>
                <w:spacing w:val="-2"/>
                <w:sz w:val="24"/>
                <w:szCs w:val="24"/>
                <w:lang w:val="lt-LT"/>
              </w:rPr>
              <w:t>remontas</w:t>
            </w:r>
          </w:p>
        </w:tc>
        <w:tc>
          <w:tcPr>
            <w:tcW w:w="851" w:type="dxa"/>
          </w:tcPr>
          <w:p w14:paraId="21A3B6DD" w14:textId="77777777" w:rsidR="00CF1585" w:rsidRPr="003974CE" w:rsidRDefault="00CF1585" w:rsidP="008340A0">
            <w:pPr>
              <w:pStyle w:val="TableParagraph"/>
              <w:spacing w:line="256" w:lineRule="exact"/>
              <w:ind w:left="22"/>
              <w:jc w:val="center"/>
              <w:rPr>
                <w:sz w:val="24"/>
                <w:szCs w:val="24"/>
                <w:lang w:val="lt-LT"/>
              </w:rPr>
            </w:pPr>
            <w:r w:rsidRPr="003974CE">
              <w:rPr>
                <w:sz w:val="24"/>
                <w:szCs w:val="24"/>
                <w:lang w:val="lt-LT"/>
              </w:rPr>
              <w:t>m</w:t>
            </w:r>
          </w:p>
        </w:tc>
        <w:tc>
          <w:tcPr>
            <w:tcW w:w="1890" w:type="dxa"/>
            <w:vAlign w:val="center"/>
          </w:tcPr>
          <w:p w14:paraId="20AAEE90" w14:textId="77777777" w:rsidR="00CF1585" w:rsidRPr="003974CE" w:rsidRDefault="00CF1585" w:rsidP="0061318F">
            <w:pPr>
              <w:pStyle w:val="TableParagraph"/>
              <w:spacing w:line="256" w:lineRule="exact"/>
              <w:jc w:val="center"/>
              <w:rPr>
                <w:sz w:val="24"/>
                <w:szCs w:val="24"/>
                <w:lang w:val="lt-LT"/>
              </w:rPr>
            </w:pPr>
            <w:r w:rsidRPr="003974CE">
              <w:rPr>
                <w:spacing w:val="-5"/>
                <w:sz w:val="24"/>
                <w:szCs w:val="24"/>
                <w:lang w:val="lt-LT"/>
              </w:rPr>
              <w:t>20</w:t>
            </w:r>
          </w:p>
        </w:tc>
        <w:tc>
          <w:tcPr>
            <w:tcW w:w="2079" w:type="dxa"/>
          </w:tcPr>
          <w:p w14:paraId="7C2425BA" w14:textId="77777777" w:rsidR="00CF1585" w:rsidRPr="003974CE" w:rsidRDefault="00CF1585" w:rsidP="008340A0">
            <w:pPr>
              <w:pStyle w:val="TableParagraph"/>
              <w:spacing w:line="256" w:lineRule="exact"/>
              <w:ind w:left="346" w:right="381"/>
              <w:jc w:val="center"/>
              <w:rPr>
                <w:sz w:val="24"/>
                <w:szCs w:val="24"/>
                <w:lang w:val="lt-LT"/>
              </w:rPr>
            </w:pPr>
          </w:p>
        </w:tc>
        <w:tc>
          <w:tcPr>
            <w:tcW w:w="1984" w:type="dxa"/>
          </w:tcPr>
          <w:p w14:paraId="11C83F2B" w14:textId="77777777" w:rsidR="00CF1585" w:rsidRPr="003974CE" w:rsidRDefault="00CF1585" w:rsidP="008340A0">
            <w:pPr>
              <w:pStyle w:val="TableParagraph"/>
              <w:spacing w:line="256" w:lineRule="exact"/>
              <w:ind w:right="336"/>
              <w:jc w:val="right"/>
              <w:rPr>
                <w:sz w:val="24"/>
                <w:szCs w:val="24"/>
                <w:lang w:val="lt-LT"/>
              </w:rPr>
            </w:pPr>
          </w:p>
        </w:tc>
      </w:tr>
      <w:tr w:rsidR="00381EA1" w:rsidRPr="00381EA1" w14:paraId="4A5DC1AD" w14:textId="77777777" w:rsidTr="00BD1150">
        <w:trPr>
          <w:trHeight w:val="2207"/>
        </w:trPr>
        <w:tc>
          <w:tcPr>
            <w:tcW w:w="851" w:type="dxa"/>
            <w:vAlign w:val="center"/>
          </w:tcPr>
          <w:p w14:paraId="25D4B94D" w14:textId="77777777" w:rsidR="00CF1585" w:rsidRPr="003974CE" w:rsidRDefault="00CF1585" w:rsidP="004C22DF">
            <w:pPr>
              <w:pStyle w:val="TableParagraph"/>
              <w:ind w:left="98" w:right="133"/>
              <w:jc w:val="center"/>
              <w:rPr>
                <w:sz w:val="24"/>
                <w:szCs w:val="24"/>
                <w:lang w:val="lt-LT"/>
              </w:rPr>
            </w:pPr>
            <w:r w:rsidRPr="003974CE">
              <w:rPr>
                <w:spacing w:val="-5"/>
                <w:sz w:val="24"/>
                <w:szCs w:val="24"/>
                <w:lang w:val="lt-LT"/>
              </w:rPr>
              <w:t>5.6.</w:t>
            </w:r>
          </w:p>
        </w:tc>
        <w:tc>
          <w:tcPr>
            <w:tcW w:w="1984" w:type="dxa"/>
          </w:tcPr>
          <w:p w14:paraId="6CD57E49" w14:textId="77777777" w:rsidR="00CF1585" w:rsidRPr="003974CE" w:rsidRDefault="00CF1585" w:rsidP="0070431A">
            <w:pPr>
              <w:pStyle w:val="TableParagraph"/>
              <w:ind w:left="109" w:right="84"/>
              <w:rPr>
                <w:sz w:val="24"/>
                <w:szCs w:val="24"/>
                <w:lang w:val="lt-LT"/>
              </w:rPr>
            </w:pPr>
            <w:r w:rsidRPr="003974CE">
              <w:rPr>
                <w:sz w:val="24"/>
                <w:szCs w:val="24"/>
                <w:lang w:val="lt-LT"/>
              </w:rPr>
              <w:t xml:space="preserve">Asfalto dangos bangų ir provėžų </w:t>
            </w:r>
            <w:r w:rsidRPr="003974CE">
              <w:rPr>
                <w:spacing w:val="-2"/>
                <w:sz w:val="24"/>
                <w:szCs w:val="24"/>
                <w:lang w:val="lt-LT"/>
              </w:rPr>
              <w:t>frezavimas.</w:t>
            </w:r>
          </w:p>
          <w:p w14:paraId="555AA304" w14:textId="18BF8007" w:rsidR="00CF1585" w:rsidRPr="003974CE" w:rsidRDefault="00CF1585" w:rsidP="0070431A">
            <w:pPr>
              <w:pStyle w:val="TableParagraph"/>
              <w:tabs>
                <w:tab w:val="left" w:pos="1248"/>
                <w:tab w:val="left" w:pos="1674"/>
              </w:tabs>
              <w:spacing w:line="270" w:lineRule="atLeast"/>
              <w:ind w:left="109" w:right="85"/>
              <w:rPr>
                <w:sz w:val="24"/>
                <w:szCs w:val="24"/>
                <w:lang w:val="lt-LT"/>
              </w:rPr>
            </w:pPr>
            <w:r w:rsidRPr="003974CE">
              <w:rPr>
                <w:sz w:val="24"/>
                <w:szCs w:val="24"/>
                <w:lang w:val="lt-LT"/>
              </w:rPr>
              <w:t>Išfrezuotos</w:t>
            </w:r>
            <w:r w:rsidRPr="003974CE">
              <w:rPr>
                <w:spacing w:val="80"/>
                <w:sz w:val="24"/>
                <w:szCs w:val="24"/>
                <w:lang w:val="lt-LT"/>
              </w:rPr>
              <w:t xml:space="preserve"> </w:t>
            </w:r>
            <w:r w:rsidRPr="003974CE">
              <w:rPr>
                <w:sz w:val="24"/>
                <w:szCs w:val="24"/>
                <w:lang w:val="lt-LT"/>
              </w:rPr>
              <w:t xml:space="preserve">vietos </w:t>
            </w:r>
            <w:r w:rsidRPr="003974CE">
              <w:rPr>
                <w:spacing w:val="-2"/>
                <w:sz w:val="24"/>
                <w:szCs w:val="24"/>
                <w:lang w:val="lt-LT"/>
              </w:rPr>
              <w:t>užtaisomos asfaltbetoniu</w:t>
            </w:r>
            <w:r w:rsidRPr="003974CE">
              <w:rPr>
                <w:sz w:val="24"/>
                <w:szCs w:val="24"/>
                <w:lang w:val="lt-LT"/>
              </w:rPr>
              <w:t xml:space="preserve"> </w:t>
            </w:r>
            <w:r w:rsidRPr="003974CE">
              <w:rPr>
                <w:spacing w:val="-4"/>
                <w:sz w:val="24"/>
                <w:szCs w:val="24"/>
                <w:lang w:val="lt-LT"/>
              </w:rPr>
              <w:t xml:space="preserve">iki </w:t>
            </w:r>
            <w:r w:rsidRPr="003974CE">
              <w:rPr>
                <w:spacing w:val="-2"/>
                <w:sz w:val="24"/>
                <w:szCs w:val="24"/>
                <w:lang w:val="lt-LT"/>
              </w:rPr>
              <w:t>esamo</w:t>
            </w:r>
            <w:r w:rsidRPr="003974CE">
              <w:rPr>
                <w:sz w:val="24"/>
                <w:szCs w:val="24"/>
                <w:lang w:val="lt-LT"/>
              </w:rPr>
              <w:t xml:space="preserve"> </w:t>
            </w:r>
            <w:r w:rsidRPr="003974CE">
              <w:rPr>
                <w:spacing w:val="-2"/>
                <w:sz w:val="24"/>
                <w:szCs w:val="24"/>
                <w:lang w:val="lt-LT"/>
              </w:rPr>
              <w:t>dangos lygio.</w:t>
            </w:r>
          </w:p>
        </w:tc>
        <w:tc>
          <w:tcPr>
            <w:tcW w:w="851" w:type="dxa"/>
          </w:tcPr>
          <w:p w14:paraId="112CAAE5" w14:textId="77777777" w:rsidR="00CF1585" w:rsidRPr="003974CE" w:rsidRDefault="00CF1585" w:rsidP="008340A0">
            <w:pPr>
              <w:pStyle w:val="TableParagraph"/>
              <w:rPr>
                <w:sz w:val="24"/>
                <w:szCs w:val="24"/>
                <w:lang w:val="lt-LT"/>
              </w:rPr>
            </w:pPr>
          </w:p>
          <w:p w14:paraId="79A4CFE1" w14:textId="77777777" w:rsidR="00CF1585" w:rsidRPr="003974CE" w:rsidRDefault="00CF1585" w:rsidP="008340A0">
            <w:pPr>
              <w:pStyle w:val="TableParagraph"/>
              <w:rPr>
                <w:sz w:val="24"/>
                <w:szCs w:val="24"/>
                <w:lang w:val="lt-LT"/>
              </w:rPr>
            </w:pPr>
          </w:p>
          <w:p w14:paraId="42C7EFE3" w14:textId="77777777" w:rsidR="00CF1585" w:rsidRPr="003974CE" w:rsidRDefault="00CF1585" w:rsidP="008340A0">
            <w:pPr>
              <w:pStyle w:val="TableParagraph"/>
              <w:spacing w:before="7"/>
              <w:rPr>
                <w:sz w:val="24"/>
                <w:szCs w:val="24"/>
                <w:lang w:val="lt-LT"/>
              </w:rPr>
            </w:pPr>
          </w:p>
          <w:p w14:paraId="0B4AA8C4" w14:textId="77777777" w:rsidR="00CF1585" w:rsidRPr="003974CE" w:rsidRDefault="00CF1585" w:rsidP="008340A0">
            <w:pPr>
              <w:pStyle w:val="TableParagraph"/>
              <w:ind w:left="240" w:right="217"/>
              <w:jc w:val="center"/>
              <w:rPr>
                <w:sz w:val="24"/>
                <w:szCs w:val="24"/>
                <w:lang w:val="lt-LT"/>
              </w:rPr>
            </w:pPr>
            <w:r w:rsidRPr="003974CE">
              <w:rPr>
                <w:spacing w:val="-5"/>
                <w:position w:val="-8"/>
                <w:sz w:val="24"/>
                <w:szCs w:val="24"/>
                <w:lang w:val="lt-LT"/>
              </w:rPr>
              <w:t>m</w:t>
            </w:r>
            <w:r w:rsidRPr="003974CE">
              <w:rPr>
                <w:spacing w:val="-5"/>
                <w:sz w:val="24"/>
                <w:szCs w:val="24"/>
                <w:vertAlign w:val="superscript"/>
                <w:lang w:val="lt-LT"/>
              </w:rPr>
              <w:t>2</w:t>
            </w:r>
          </w:p>
        </w:tc>
        <w:tc>
          <w:tcPr>
            <w:tcW w:w="1890" w:type="dxa"/>
            <w:vAlign w:val="center"/>
          </w:tcPr>
          <w:p w14:paraId="12C58951" w14:textId="77777777" w:rsidR="00CF1585" w:rsidRPr="003974CE" w:rsidRDefault="00CF1585" w:rsidP="0061318F">
            <w:pPr>
              <w:pStyle w:val="TableParagraph"/>
              <w:jc w:val="center"/>
              <w:rPr>
                <w:sz w:val="24"/>
                <w:szCs w:val="24"/>
                <w:lang w:val="lt-LT"/>
              </w:rPr>
            </w:pPr>
            <w:r w:rsidRPr="003974CE">
              <w:rPr>
                <w:spacing w:val="-5"/>
                <w:sz w:val="24"/>
                <w:szCs w:val="24"/>
                <w:lang w:val="lt-LT"/>
              </w:rPr>
              <w:t>30</w:t>
            </w:r>
          </w:p>
        </w:tc>
        <w:tc>
          <w:tcPr>
            <w:tcW w:w="2079" w:type="dxa"/>
          </w:tcPr>
          <w:p w14:paraId="6C762741" w14:textId="77777777" w:rsidR="00CF1585" w:rsidRPr="003974CE" w:rsidRDefault="00CF1585" w:rsidP="008340A0">
            <w:pPr>
              <w:pStyle w:val="TableParagraph"/>
              <w:ind w:left="346" w:right="381"/>
              <w:jc w:val="center"/>
              <w:rPr>
                <w:sz w:val="24"/>
                <w:szCs w:val="24"/>
                <w:lang w:val="lt-LT"/>
              </w:rPr>
            </w:pPr>
          </w:p>
        </w:tc>
        <w:tc>
          <w:tcPr>
            <w:tcW w:w="1984" w:type="dxa"/>
          </w:tcPr>
          <w:p w14:paraId="0BCCC993" w14:textId="77777777" w:rsidR="00CF1585" w:rsidRPr="003974CE" w:rsidRDefault="00CF1585" w:rsidP="008340A0">
            <w:pPr>
              <w:pStyle w:val="TableParagraph"/>
              <w:ind w:left="361"/>
              <w:rPr>
                <w:sz w:val="24"/>
                <w:szCs w:val="24"/>
                <w:lang w:val="lt-LT"/>
              </w:rPr>
            </w:pPr>
          </w:p>
        </w:tc>
      </w:tr>
      <w:tr w:rsidR="00381EA1" w:rsidRPr="00381EA1" w14:paraId="10D2A6E8" w14:textId="77777777" w:rsidTr="00BD1150">
        <w:trPr>
          <w:trHeight w:val="827"/>
        </w:trPr>
        <w:tc>
          <w:tcPr>
            <w:tcW w:w="851" w:type="dxa"/>
            <w:vAlign w:val="center"/>
          </w:tcPr>
          <w:p w14:paraId="32C5AD3F" w14:textId="77777777" w:rsidR="00CF1585" w:rsidRPr="003974CE" w:rsidRDefault="00CF1585" w:rsidP="004C22DF">
            <w:pPr>
              <w:pStyle w:val="TableParagraph"/>
              <w:ind w:left="98" w:right="133"/>
              <w:jc w:val="center"/>
              <w:rPr>
                <w:sz w:val="24"/>
                <w:szCs w:val="24"/>
                <w:lang w:val="lt-LT"/>
              </w:rPr>
            </w:pPr>
            <w:r w:rsidRPr="003974CE">
              <w:rPr>
                <w:spacing w:val="-5"/>
                <w:sz w:val="24"/>
                <w:szCs w:val="24"/>
                <w:lang w:val="lt-LT"/>
              </w:rPr>
              <w:t>5.7.</w:t>
            </w:r>
          </w:p>
        </w:tc>
        <w:tc>
          <w:tcPr>
            <w:tcW w:w="1984" w:type="dxa"/>
          </w:tcPr>
          <w:p w14:paraId="64941A0F" w14:textId="77777777" w:rsidR="00CF1585" w:rsidRPr="003974CE" w:rsidRDefault="00CF1585" w:rsidP="0070431A">
            <w:pPr>
              <w:pStyle w:val="TableParagraph"/>
              <w:ind w:left="109" w:right="84"/>
              <w:rPr>
                <w:sz w:val="24"/>
                <w:szCs w:val="24"/>
                <w:lang w:val="lt-LT"/>
              </w:rPr>
            </w:pPr>
            <w:r w:rsidRPr="003974CE">
              <w:rPr>
                <w:sz w:val="24"/>
                <w:szCs w:val="24"/>
                <w:lang w:val="lt-LT"/>
              </w:rPr>
              <w:t>Asfalto dangos nu</w:t>
            </w:r>
            <w:r w:rsidRPr="003974CE">
              <w:rPr>
                <w:spacing w:val="-2"/>
                <w:sz w:val="24"/>
                <w:szCs w:val="24"/>
                <w:lang w:val="lt-LT"/>
              </w:rPr>
              <w:t>frezavimas, nuolydžio suformavimas ir vandens nubėgimo takelio įrengimas</w:t>
            </w:r>
          </w:p>
          <w:p w14:paraId="20B898ED" w14:textId="0B0D7A4A" w:rsidR="00CF1585" w:rsidRPr="003974CE" w:rsidRDefault="00CF1585" w:rsidP="0070431A">
            <w:pPr>
              <w:pStyle w:val="TableParagraph"/>
              <w:spacing w:line="270" w:lineRule="atLeast"/>
              <w:ind w:left="109"/>
              <w:rPr>
                <w:sz w:val="24"/>
                <w:szCs w:val="24"/>
                <w:lang w:val="lt-LT"/>
              </w:rPr>
            </w:pPr>
            <w:r w:rsidRPr="003974CE">
              <w:rPr>
                <w:sz w:val="24"/>
                <w:szCs w:val="24"/>
                <w:lang w:val="lt-LT"/>
              </w:rPr>
              <w:t>Išfrezuotos</w:t>
            </w:r>
            <w:r w:rsidRPr="003974CE">
              <w:rPr>
                <w:spacing w:val="80"/>
                <w:sz w:val="24"/>
                <w:szCs w:val="24"/>
                <w:lang w:val="lt-LT"/>
              </w:rPr>
              <w:t xml:space="preserve"> </w:t>
            </w:r>
            <w:r w:rsidRPr="003974CE">
              <w:rPr>
                <w:sz w:val="24"/>
                <w:szCs w:val="24"/>
                <w:lang w:val="lt-LT"/>
              </w:rPr>
              <w:t xml:space="preserve">vietos </w:t>
            </w:r>
            <w:r w:rsidRPr="003974CE">
              <w:rPr>
                <w:spacing w:val="-2"/>
                <w:sz w:val="24"/>
                <w:szCs w:val="24"/>
                <w:lang w:val="lt-LT"/>
              </w:rPr>
              <w:t>užtaisomos asfaltbetoniu</w:t>
            </w:r>
            <w:r w:rsidRPr="003974CE">
              <w:rPr>
                <w:sz w:val="24"/>
                <w:szCs w:val="24"/>
                <w:lang w:val="lt-LT"/>
              </w:rPr>
              <w:t xml:space="preserve"> </w:t>
            </w:r>
            <w:r w:rsidRPr="003974CE">
              <w:rPr>
                <w:spacing w:val="-4"/>
                <w:sz w:val="24"/>
                <w:szCs w:val="24"/>
                <w:lang w:val="lt-LT"/>
              </w:rPr>
              <w:t xml:space="preserve">iki </w:t>
            </w:r>
            <w:r w:rsidRPr="003974CE">
              <w:rPr>
                <w:spacing w:val="-2"/>
                <w:sz w:val="24"/>
                <w:szCs w:val="24"/>
                <w:lang w:val="lt-LT"/>
              </w:rPr>
              <w:t>esamo</w:t>
            </w:r>
            <w:r w:rsidRPr="003974CE">
              <w:rPr>
                <w:sz w:val="24"/>
                <w:szCs w:val="24"/>
                <w:lang w:val="lt-LT"/>
              </w:rPr>
              <w:t xml:space="preserve"> </w:t>
            </w:r>
            <w:r w:rsidRPr="003974CE">
              <w:rPr>
                <w:spacing w:val="-2"/>
                <w:sz w:val="24"/>
                <w:szCs w:val="24"/>
                <w:lang w:val="lt-LT"/>
              </w:rPr>
              <w:t>dangos lygio.</w:t>
            </w:r>
          </w:p>
        </w:tc>
        <w:tc>
          <w:tcPr>
            <w:tcW w:w="851" w:type="dxa"/>
          </w:tcPr>
          <w:p w14:paraId="64CF9004" w14:textId="77777777" w:rsidR="00CF1585" w:rsidRPr="003974CE" w:rsidRDefault="00CF1585" w:rsidP="008340A0">
            <w:pPr>
              <w:pStyle w:val="TableParagraph"/>
              <w:ind w:left="240" w:right="217"/>
              <w:jc w:val="center"/>
              <w:rPr>
                <w:sz w:val="24"/>
                <w:szCs w:val="24"/>
                <w:lang w:val="lt-LT"/>
              </w:rPr>
            </w:pPr>
          </w:p>
          <w:p w14:paraId="09D4D414" w14:textId="77777777" w:rsidR="00CF1585" w:rsidRPr="003974CE" w:rsidRDefault="00CF1585" w:rsidP="008340A0">
            <w:pPr>
              <w:pStyle w:val="TableParagraph"/>
              <w:ind w:left="240" w:right="217"/>
              <w:jc w:val="center"/>
              <w:rPr>
                <w:sz w:val="24"/>
                <w:szCs w:val="24"/>
                <w:lang w:val="lt-LT"/>
              </w:rPr>
            </w:pPr>
          </w:p>
          <w:p w14:paraId="44D8C8F3" w14:textId="77777777" w:rsidR="00CF1585" w:rsidRPr="003974CE" w:rsidRDefault="00CF1585" w:rsidP="008340A0">
            <w:pPr>
              <w:pStyle w:val="TableParagraph"/>
              <w:ind w:left="240" w:right="217"/>
              <w:jc w:val="center"/>
              <w:rPr>
                <w:sz w:val="24"/>
                <w:szCs w:val="24"/>
                <w:lang w:val="lt-LT"/>
              </w:rPr>
            </w:pPr>
          </w:p>
          <w:p w14:paraId="4BA1E945" w14:textId="77777777" w:rsidR="00CF1585" w:rsidRPr="003974CE" w:rsidRDefault="00CF1585" w:rsidP="008340A0">
            <w:pPr>
              <w:pStyle w:val="TableParagraph"/>
              <w:ind w:left="240" w:right="217"/>
              <w:jc w:val="center"/>
              <w:rPr>
                <w:sz w:val="24"/>
                <w:szCs w:val="24"/>
                <w:lang w:val="lt-LT"/>
              </w:rPr>
            </w:pPr>
          </w:p>
          <w:p w14:paraId="1D7ED17D" w14:textId="77777777" w:rsidR="00CF1585" w:rsidRPr="003974CE" w:rsidRDefault="00CF1585" w:rsidP="008340A0">
            <w:pPr>
              <w:pStyle w:val="TableParagraph"/>
              <w:ind w:left="240" w:right="217"/>
              <w:jc w:val="center"/>
              <w:rPr>
                <w:sz w:val="24"/>
                <w:szCs w:val="24"/>
                <w:lang w:val="lt-LT"/>
              </w:rPr>
            </w:pPr>
          </w:p>
          <w:p w14:paraId="25375E96" w14:textId="77777777" w:rsidR="00CF1585" w:rsidRPr="003974CE" w:rsidRDefault="00CF1585" w:rsidP="008340A0">
            <w:pPr>
              <w:pStyle w:val="TableParagraph"/>
              <w:ind w:left="240" w:right="217"/>
              <w:jc w:val="center"/>
              <w:rPr>
                <w:sz w:val="24"/>
                <w:szCs w:val="24"/>
                <w:lang w:val="lt-LT"/>
              </w:rPr>
            </w:pPr>
            <w:r w:rsidRPr="003974CE">
              <w:rPr>
                <w:sz w:val="24"/>
                <w:szCs w:val="24"/>
                <w:lang w:val="lt-LT"/>
              </w:rPr>
              <w:t>m</w:t>
            </w:r>
          </w:p>
        </w:tc>
        <w:tc>
          <w:tcPr>
            <w:tcW w:w="1890" w:type="dxa"/>
          </w:tcPr>
          <w:p w14:paraId="5834607B" w14:textId="77777777" w:rsidR="00CF1585" w:rsidRPr="003974CE" w:rsidRDefault="00CF1585" w:rsidP="008340A0">
            <w:pPr>
              <w:pStyle w:val="TableParagraph"/>
              <w:ind w:left="24"/>
              <w:jc w:val="center"/>
              <w:rPr>
                <w:sz w:val="24"/>
                <w:szCs w:val="24"/>
                <w:lang w:val="lt-LT"/>
              </w:rPr>
            </w:pPr>
          </w:p>
          <w:p w14:paraId="6C662D2A" w14:textId="77777777" w:rsidR="00CF1585" w:rsidRPr="003974CE" w:rsidRDefault="00CF1585" w:rsidP="008340A0">
            <w:pPr>
              <w:pStyle w:val="TableParagraph"/>
              <w:ind w:left="24"/>
              <w:jc w:val="center"/>
              <w:rPr>
                <w:sz w:val="24"/>
                <w:szCs w:val="24"/>
                <w:lang w:val="lt-LT"/>
              </w:rPr>
            </w:pPr>
          </w:p>
          <w:p w14:paraId="26DFA656" w14:textId="77777777" w:rsidR="00CF1585" w:rsidRPr="003974CE" w:rsidRDefault="00CF1585" w:rsidP="008340A0">
            <w:pPr>
              <w:pStyle w:val="TableParagraph"/>
              <w:ind w:left="24"/>
              <w:jc w:val="center"/>
              <w:rPr>
                <w:sz w:val="24"/>
                <w:szCs w:val="24"/>
                <w:lang w:val="lt-LT"/>
              </w:rPr>
            </w:pPr>
          </w:p>
          <w:p w14:paraId="6CFCF14E" w14:textId="77777777" w:rsidR="00CF1585" w:rsidRPr="003974CE" w:rsidRDefault="00CF1585" w:rsidP="008340A0">
            <w:pPr>
              <w:pStyle w:val="TableParagraph"/>
              <w:ind w:left="24"/>
              <w:jc w:val="center"/>
              <w:rPr>
                <w:sz w:val="24"/>
                <w:szCs w:val="24"/>
                <w:lang w:val="lt-LT"/>
              </w:rPr>
            </w:pPr>
          </w:p>
          <w:p w14:paraId="3EC222CA" w14:textId="77777777" w:rsidR="00CF1585" w:rsidRPr="003974CE" w:rsidRDefault="00CF1585" w:rsidP="008340A0">
            <w:pPr>
              <w:pStyle w:val="TableParagraph"/>
              <w:ind w:left="24"/>
              <w:jc w:val="center"/>
              <w:rPr>
                <w:sz w:val="24"/>
                <w:szCs w:val="24"/>
                <w:lang w:val="lt-LT"/>
              </w:rPr>
            </w:pPr>
          </w:p>
          <w:p w14:paraId="38BD7720" w14:textId="77777777" w:rsidR="00CF1585" w:rsidRPr="003974CE" w:rsidRDefault="00CF1585" w:rsidP="008340A0">
            <w:pPr>
              <w:pStyle w:val="TableParagraph"/>
              <w:ind w:left="24"/>
              <w:jc w:val="center"/>
              <w:rPr>
                <w:sz w:val="24"/>
                <w:szCs w:val="24"/>
                <w:lang w:val="lt-LT"/>
              </w:rPr>
            </w:pPr>
            <w:r w:rsidRPr="003974CE">
              <w:rPr>
                <w:sz w:val="24"/>
                <w:szCs w:val="24"/>
                <w:lang w:val="lt-LT"/>
              </w:rPr>
              <w:t>30</w:t>
            </w:r>
          </w:p>
        </w:tc>
        <w:tc>
          <w:tcPr>
            <w:tcW w:w="2079" w:type="dxa"/>
          </w:tcPr>
          <w:p w14:paraId="43EB3AB0" w14:textId="77777777" w:rsidR="00CF1585" w:rsidRPr="003974CE" w:rsidRDefault="00CF1585" w:rsidP="008340A0">
            <w:pPr>
              <w:pStyle w:val="TableParagraph"/>
              <w:ind w:left="346" w:right="381"/>
              <w:jc w:val="center"/>
              <w:rPr>
                <w:sz w:val="24"/>
                <w:szCs w:val="24"/>
                <w:lang w:val="lt-LT"/>
              </w:rPr>
            </w:pPr>
          </w:p>
        </w:tc>
        <w:tc>
          <w:tcPr>
            <w:tcW w:w="1984" w:type="dxa"/>
          </w:tcPr>
          <w:p w14:paraId="32375C0A" w14:textId="77777777" w:rsidR="00CF1585" w:rsidRPr="003974CE" w:rsidRDefault="00CF1585" w:rsidP="008340A0">
            <w:pPr>
              <w:pStyle w:val="TableParagraph"/>
              <w:ind w:left="361"/>
              <w:rPr>
                <w:sz w:val="24"/>
                <w:szCs w:val="24"/>
                <w:lang w:val="lt-LT"/>
              </w:rPr>
            </w:pPr>
          </w:p>
        </w:tc>
      </w:tr>
      <w:tr w:rsidR="00381EA1" w:rsidRPr="00381EA1" w14:paraId="5198FBB6" w14:textId="77777777" w:rsidTr="00BD1150">
        <w:trPr>
          <w:trHeight w:val="827"/>
        </w:trPr>
        <w:tc>
          <w:tcPr>
            <w:tcW w:w="851" w:type="dxa"/>
            <w:vAlign w:val="center"/>
          </w:tcPr>
          <w:p w14:paraId="5D26D6CD" w14:textId="77777777" w:rsidR="00CF1585" w:rsidRPr="003974CE" w:rsidRDefault="00CF1585" w:rsidP="004C22DF">
            <w:pPr>
              <w:pStyle w:val="TableParagraph"/>
              <w:spacing w:before="11"/>
              <w:jc w:val="center"/>
              <w:rPr>
                <w:sz w:val="24"/>
                <w:szCs w:val="24"/>
                <w:lang w:val="lt-LT"/>
              </w:rPr>
            </w:pPr>
            <w:r w:rsidRPr="003974CE">
              <w:rPr>
                <w:sz w:val="24"/>
                <w:szCs w:val="24"/>
                <w:lang w:val="lt-LT"/>
              </w:rPr>
              <w:t>5.8.</w:t>
            </w:r>
          </w:p>
        </w:tc>
        <w:tc>
          <w:tcPr>
            <w:tcW w:w="1984" w:type="dxa"/>
          </w:tcPr>
          <w:p w14:paraId="360B6A17" w14:textId="7608E82E" w:rsidR="00CF1585" w:rsidRPr="003974CE" w:rsidRDefault="00CF1585" w:rsidP="0070431A">
            <w:pPr>
              <w:pStyle w:val="TableParagraph"/>
              <w:spacing w:line="270" w:lineRule="atLeast"/>
              <w:ind w:left="109"/>
              <w:rPr>
                <w:spacing w:val="-2"/>
                <w:sz w:val="24"/>
                <w:szCs w:val="24"/>
                <w:lang w:val="lt-LT"/>
              </w:rPr>
            </w:pPr>
            <w:r w:rsidRPr="003974CE">
              <w:rPr>
                <w:spacing w:val="-2"/>
                <w:sz w:val="24"/>
                <w:szCs w:val="24"/>
                <w:lang w:val="lt-LT"/>
              </w:rPr>
              <w:t>Senos asfalto dangos demontavimas su nuardytos vietos išlyginimu (pvz. užpylimas juodžemiu  ar pan.)</w:t>
            </w:r>
          </w:p>
        </w:tc>
        <w:tc>
          <w:tcPr>
            <w:tcW w:w="851" w:type="dxa"/>
          </w:tcPr>
          <w:p w14:paraId="6EF1C93F" w14:textId="77777777" w:rsidR="00CF1585" w:rsidRPr="003974CE" w:rsidRDefault="00CF1585" w:rsidP="008340A0">
            <w:pPr>
              <w:pStyle w:val="TableParagraph"/>
              <w:spacing w:before="7"/>
              <w:rPr>
                <w:sz w:val="24"/>
                <w:szCs w:val="24"/>
                <w:lang w:val="lt-LT"/>
              </w:rPr>
            </w:pPr>
          </w:p>
          <w:p w14:paraId="4CC26E5F" w14:textId="77777777" w:rsidR="00CF1585" w:rsidRPr="003974CE" w:rsidRDefault="00CF1585" w:rsidP="008340A0">
            <w:pPr>
              <w:pStyle w:val="TableParagraph"/>
              <w:spacing w:before="7"/>
              <w:jc w:val="center"/>
              <w:rPr>
                <w:spacing w:val="-5"/>
                <w:position w:val="-8"/>
                <w:sz w:val="24"/>
                <w:szCs w:val="24"/>
                <w:lang w:val="lt-LT"/>
              </w:rPr>
            </w:pPr>
          </w:p>
          <w:p w14:paraId="5A110F59" w14:textId="77777777" w:rsidR="00CF1585" w:rsidRPr="003974CE" w:rsidRDefault="00CF1585" w:rsidP="008340A0">
            <w:pPr>
              <w:pStyle w:val="TableParagraph"/>
              <w:spacing w:before="7"/>
              <w:jc w:val="center"/>
              <w:rPr>
                <w:sz w:val="24"/>
                <w:szCs w:val="24"/>
                <w:lang w:val="lt-LT"/>
              </w:rPr>
            </w:pPr>
            <w:r w:rsidRPr="003974CE">
              <w:rPr>
                <w:spacing w:val="-5"/>
                <w:position w:val="-8"/>
                <w:sz w:val="24"/>
                <w:szCs w:val="24"/>
                <w:lang w:val="lt-LT"/>
              </w:rPr>
              <w:t>m</w:t>
            </w:r>
            <w:r w:rsidRPr="003974CE">
              <w:rPr>
                <w:spacing w:val="-5"/>
                <w:sz w:val="24"/>
                <w:szCs w:val="24"/>
                <w:vertAlign w:val="superscript"/>
                <w:lang w:val="lt-LT"/>
              </w:rPr>
              <w:t>3</w:t>
            </w:r>
          </w:p>
        </w:tc>
        <w:tc>
          <w:tcPr>
            <w:tcW w:w="1890" w:type="dxa"/>
            <w:vAlign w:val="center"/>
          </w:tcPr>
          <w:p w14:paraId="54435178" w14:textId="3C664203" w:rsidR="00CF1585" w:rsidRPr="003974CE" w:rsidRDefault="00CF1585" w:rsidP="00C30785">
            <w:pPr>
              <w:pStyle w:val="TableParagraph"/>
              <w:spacing w:before="11"/>
              <w:jc w:val="center"/>
              <w:rPr>
                <w:sz w:val="24"/>
                <w:szCs w:val="24"/>
                <w:lang w:val="lt-LT"/>
              </w:rPr>
            </w:pPr>
            <w:r w:rsidRPr="003974CE">
              <w:rPr>
                <w:sz w:val="24"/>
                <w:szCs w:val="24"/>
                <w:lang w:val="lt-LT"/>
              </w:rPr>
              <w:t>60</w:t>
            </w:r>
          </w:p>
        </w:tc>
        <w:tc>
          <w:tcPr>
            <w:tcW w:w="2079" w:type="dxa"/>
          </w:tcPr>
          <w:p w14:paraId="535CF095" w14:textId="77777777" w:rsidR="00CF1585" w:rsidRPr="003974CE" w:rsidRDefault="00CF1585" w:rsidP="008340A0">
            <w:pPr>
              <w:pStyle w:val="TableParagraph"/>
              <w:ind w:left="346" w:right="381"/>
              <w:jc w:val="center"/>
              <w:rPr>
                <w:sz w:val="24"/>
                <w:szCs w:val="24"/>
                <w:lang w:val="lt-LT"/>
              </w:rPr>
            </w:pPr>
          </w:p>
        </w:tc>
        <w:tc>
          <w:tcPr>
            <w:tcW w:w="1984" w:type="dxa"/>
          </w:tcPr>
          <w:p w14:paraId="2F866337" w14:textId="77777777" w:rsidR="00CF1585" w:rsidRPr="003974CE" w:rsidRDefault="00CF1585" w:rsidP="008340A0">
            <w:pPr>
              <w:pStyle w:val="TableParagraph"/>
              <w:ind w:left="361"/>
              <w:rPr>
                <w:sz w:val="24"/>
                <w:szCs w:val="24"/>
                <w:lang w:val="lt-LT"/>
              </w:rPr>
            </w:pPr>
          </w:p>
        </w:tc>
      </w:tr>
      <w:tr w:rsidR="00381EA1" w:rsidRPr="00381EA1" w14:paraId="006BD025" w14:textId="77777777" w:rsidTr="00BD1150">
        <w:trPr>
          <w:trHeight w:val="827"/>
        </w:trPr>
        <w:tc>
          <w:tcPr>
            <w:tcW w:w="851" w:type="dxa"/>
            <w:vAlign w:val="center"/>
          </w:tcPr>
          <w:p w14:paraId="74FD60F0" w14:textId="77777777" w:rsidR="00CF1585" w:rsidRPr="003974CE" w:rsidRDefault="00CF1585" w:rsidP="004C22DF">
            <w:pPr>
              <w:pStyle w:val="TableParagraph"/>
              <w:spacing w:before="11"/>
              <w:jc w:val="center"/>
              <w:rPr>
                <w:sz w:val="24"/>
                <w:szCs w:val="24"/>
                <w:lang w:val="lt-LT"/>
              </w:rPr>
            </w:pPr>
            <w:r w:rsidRPr="003974CE">
              <w:rPr>
                <w:sz w:val="24"/>
                <w:szCs w:val="24"/>
                <w:lang w:val="lt-LT"/>
              </w:rPr>
              <w:t>5.9.</w:t>
            </w:r>
          </w:p>
        </w:tc>
        <w:tc>
          <w:tcPr>
            <w:tcW w:w="1984" w:type="dxa"/>
          </w:tcPr>
          <w:p w14:paraId="377CBFA3" w14:textId="77777777" w:rsidR="00CF1585" w:rsidRPr="003974CE" w:rsidRDefault="00CF1585" w:rsidP="0070431A">
            <w:pPr>
              <w:pStyle w:val="TableParagraph"/>
              <w:spacing w:line="270" w:lineRule="atLeast"/>
              <w:ind w:left="109"/>
              <w:rPr>
                <w:spacing w:val="-2"/>
                <w:sz w:val="24"/>
                <w:szCs w:val="24"/>
                <w:lang w:val="lt-LT"/>
              </w:rPr>
            </w:pPr>
            <w:r w:rsidRPr="003974CE">
              <w:rPr>
                <w:spacing w:val="-2"/>
                <w:sz w:val="24"/>
                <w:szCs w:val="24"/>
                <w:lang w:val="lt-LT"/>
              </w:rPr>
              <w:t>Betoninių konstrukcijų ardymas</w:t>
            </w:r>
          </w:p>
        </w:tc>
        <w:tc>
          <w:tcPr>
            <w:tcW w:w="851" w:type="dxa"/>
          </w:tcPr>
          <w:p w14:paraId="47D0B225" w14:textId="77777777" w:rsidR="00CF1585" w:rsidRPr="003974CE" w:rsidRDefault="00CF1585" w:rsidP="008340A0">
            <w:pPr>
              <w:pStyle w:val="TableParagraph"/>
              <w:spacing w:before="7"/>
              <w:jc w:val="center"/>
              <w:rPr>
                <w:sz w:val="24"/>
                <w:szCs w:val="24"/>
                <w:lang w:val="lt-LT"/>
              </w:rPr>
            </w:pPr>
            <w:r w:rsidRPr="003974CE">
              <w:rPr>
                <w:spacing w:val="-5"/>
                <w:position w:val="-8"/>
                <w:sz w:val="24"/>
                <w:szCs w:val="24"/>
                <w:lang w:val="lt-LT"/>
              </w:rPr>
              <w:t>m</w:t>
            </w:r>
            <w:r w:rsidRPr="003974CE">
              <w:rPr>
                <w:spacing w:val="-5"/>
                <w:sz w:val="24"/>
                <w:szCs w:val="24"/>
                <w:vertAlign w:val="superscript"/>
                <w:lang w:val="lt-LT"/>
              </w:rPr>
              <w:t>3</w:t>
            </w:r>
          </w:p>
        </w:tc>
        <w:tc>
          <w:tcPr>
            <w:tcW w:w="1890" w:type="dxa"/>
          </w:tcPr>
          <w:p w14:paraId="2C4F1ECB" w14:textId="77777777" w:rsidR="00CF1585" w:rsidRPr="003974CE" w:rsidRDefault="00CF1585" w:rsidP="008340A0">
            <w:pPr>
              <w:pStyle w:val="TableParagraph"/>
              <w:spacing w:before="11"/>
              <w:rPr>
                <w:sz w:val="24"/>
                <w:szCs w:val="24"/>
                <w:lang w:val="lt-LT"/>
              </w:rPr>
            </w:pPr>
          </w:p>
          <w:p w14:paraId="725D140E" w14:textId="77777777" w:rsidR="00CF1585" w:rsidRPr="003974CE" w:rsidRDefault="00CF1585" w:rsidP="008340A0">
            <w:pPr>
              <w:pStyle w:val="TableParagraph"/>
              <w:spacing w:before="11"/>
              <w:jc w:val="center"/>
              <w:rPr>
                <w:sz w:val="24"/>
                <w:szCs w:val="24"/>
                <w:lang w:val="lt-LT"/>
              </w:rPr>
            </w:pPr>
            <w:r w:rsidRPr="003974CE">
              <w:rPr>
                <w:sz w:val="24"/>
                <w:szCs w:val="24"/>
                <w:lang w:val="lt-LT"/>
              </w:rPr>
              <w:t>50</w:t>
            </w:r>
          </w:p>
          <w:p w14:paraId="77D753C5" w14:textId="77777777" w:rsidR="00CF1585" w:rsidRPr="003974CE" w:rsidRDefault="00CF1585" w:rsidP="008340A0">
            <w:pPr>
              <w:pStyle w:val="TableParagraph"/>
              <w:spacing w:before="11"/>
              <w:rPr>
                <w:sz w:val="24"/>
                <w:szCs w:val="24"/>
                <w:lang w:val="lt-LT"/>
              </w:rPr>
            </w:pPr>
          </w:p>
        </w:tc>
        <w:tc>
          <w:tcPr>
            <w:tcW w:w="2079" w:type="dxa"/>
          </w:tcPr>
          <w:p w14:paraId="4513E5F0" w14:textId="77777777" w:rsidR="00CF1585" w:rsidRPr="003974CE" w:rsidRDefault="00CF1585" w:rsidP="008340A0">
            <w:pPr>
              <w:pStyle w:val="TableParagraph"/>
              <w:ind w:left="346" w:right="381"/>
              <w:jc w:val="center"/>
              <w:rPr>
                <w:sz w:val="24"/>
                <w:szCs w:val="24"/>
                <w:lang w:val="lt-LT"/>
              </w:rPr>
            </w:pPr>
          </w:p>
        </w:tc>
        <w:tc>
          <w:tcPr>
            <w:tcW w:w="1984" w:type="dxa"/>
          </w:tcPr>
          <w:p w14:paraId="2768F42B" w14:textId="77777777" w:rsidR="00CF1585" w:rsidRPr="003974CE" w:rsidRDefault="00CF1585" w:rsidP="008340A0">
            <w:pPr>
              <w:pStyle w:val="TableParagraph"/>
              <w:ind w:left="361"/>
              <w:rPr>
                <w:sz w:val="24"/>
                <w:szCs w:val="24"/>
                <w:lang w:val="lt-LT"/>
              </w:rPr>
            </w:pPr>
          </w:p>
        </w:tc>
      </w:tr>
      <w:tr w:rsidR="00381EA1" w:rsidRPr="00381EA1" w14:paraId="4B6CB2D4" w14:textId="77777777" w:rsidTr="00BD1150">
        <w:trPr>
          <w:trHeight w:val="827"/>
        </w:trPr>
        <w:tc>
          <w:tcPr>
            <w:tcW w:w="851" w:type="dxa"/>
            <w:vAlign w:val="center"/>
          </w:tcPr>
          <w:p w14:paraId="431CC999" w14:textId="77777777" w:rsidR="00CF1585" w:rsidRPr="003974CE" w:rsidRDefault="00CF1585" w:rsidP="004C22DF">
            <w:pPr>
              <w:pStyle w:val="TableParagraph"/>
              <w:spacing w:before="11"/>
              <w:jc w:val="center"/>
              <w:rPr>
                <w:sz w:val="24"/>
                <w:szCs w:val="24"/>
                <w:lang w:val="lt-LT"/>
              </w:rPr>
            </w:pPr>
            <w:r w:rsidRPr="003974CE">
              <w:rPr>
                <w:sz w:val="24"/>
                <w:szCs w:val="24"/>
                <w:lang w:val="lt-LT"/>
              </w:rPr>
              <w:lastRenderedPageBreak/>
              <w:t>5.10.</w:t>
            </w:r>
          </w:p>
        </w:tc>
        <w:tc>
          <w:tcPr>
            <w:tcW w:w="1984" w:type="dxa"/>
            <w:tcBorders>
              <w:bottom w:val="single" w:sz="4" w:space="0" w:color="000000"/>
            </w:tcBorders>
          </w:tcPr>
          <w:p w14:paraId="426EC83A" w14:textId="77777777" w:rsidR="00CF1585" w:rsidRPr="003974CE" w:rsidRDefault="00CF1585" w:rsidP="0070431A">
            <w:pPr>
              <w:pStyle w:val="TableParagraph"/>
              <w:spacing w:line="270" w:lineRule="atLeast"/>
              <w:ind w:left="109"/>
              <w:rPr>
                <w:spacing w:val="-2"/>
                <w:sz w:val="24"/>
                <w:szCs w:val="24"/>
                <w:lang w:val="lt-LT"/>
              </w:rPr>
            </w:pPr>
            <w:r w:rsidRPr="003974CE">
              <w:rPr>
                <w:spacing w:val="-2"/>
                <w:sz w:val="24"/>
                <w:szCs w:val="24"/>
                <w:lang w:val="lt-LT"/>
              </w:rPr>
              <w:t xml:space="preserve">Asfaltbetonio dangos įtrūkimų </w:t>
            </w:r>
            <w:r w:rsidRPr="003974CE">
              <w:rPr>
                <w:sz w:val="24"/>
                <w:szCs w:val="24"/>
                <w:lang w:val="lt-LT"/>
              </w:rPr>
              <w:t>užpylimas bitumu</w:t>
            </w:r>
          </w:p>
        </w:tc>
        <w:tc>
          <w:tcPr>
            <w:tcW w:w="851" w:type="dxa"/>
            <w:tcBorders>
              <w:bottom w:val="single" w:sz="4" w:space="0" w:color="000000"/>
            </w:tcBorders>
          </w:tcPr>
          <w:p w14:paraId="2F042F9D" w14:textId="77777777" w:rsidR="00CF1585" w:rsidRPr="003974CE" w:rsidRDefault="00CF1585" w:rsidP="008340A0">
            <w:pPr>
              <w:pStyle w:val="TableParagraph"/>
              <w:spacing w:before="7"/>
              <w:jc w:val="center"/>
              <w:rPr>
                <w:spacing w:val="-5"/>
                <w:position w:val="-8"/>
                <w:sz w:val="24"/>
                <w:szCs w:val="24"/>
                <w:lang w:val="lt-LT"/>
              </w:rPr>
            </w:pPr>
            <w:r w:rsidRPr="003974CE">
              <w:rPr>
                <w:spacing w:val="-5"/>
                <w:position w:val="-8"/>
                <w:sz w:val="24"/>
                <w:szCs w:val="24"/>
                <w:lang w:val="lt-LT"/>
              </w:rPr>
              <w:t>m</w:t>
            </w:r>
            <w:r w:rsidRPr="003974CE">
              <w:rPr>
                <w:spacing w:val="-5"/>
                <w:sz w:val="24"/>
                <w:szCs w:val="24"/>
                <w:vertAlign w:val="superscript"/>
                <w:lang w:val="lt-LT"/>
              </w:rPr>
              <w:t>2</w:t>
            </w:r>
          </w:p>
        </w:tc>
        <w:tc>
          <w:tcPr>
            <w:tcW w:w="1890" w:type="dxa"/>
            <w:tcBorders>
              <w:bottom w:val="single" w:sz="4" w:space="0" w:color="000000"/>
            </w:tcBorders>
          </w:tcPr>
          <w:p w14:paraId="4EA36C02" w14:textId="77777777" w:rsidR="00CF1585" w:rsidRPr="003974CE" w:rsidRDefault="00CF1585" w:rsidP="008340A0">
            <w:pPr>
              <w:pStyle w:val="TableParagraph"/>
              <w:spacing w:before="11"/>
              <w:jc w:val="center"/>
              <w:rPr>
                <w:sz w:val="24"/>
                <w:szCs w:val="24"/>
                <w:lang w:val="lt-LT"/>
              </w:rPr>
            </w:pPr>
            <w:r w:rsidRPr="003974CE">
              <w:rPr>
                <w:spacing w:val="-5"/>
                <w:sz w:val="24"/>
                <w:szCs w:val="24"/>
                <w:lang w:val="lt-LT"/>
              </w:rPr>
              <w:t>150</w:t>
            </w:r>
          </w:p>
        </w:tc>
        <w:tc>
          <w:tcPr>
            <w:tcW w:w="2079" w:type="dxa"/>
          </w:tcPr>
          <w:p w14:paraId="59F5793A" w14:textId="77777777" w:rsidR="00CF1585" w:rsidRPr="003974CE" w:rsidRDefault="00CF1585" w:rsidP="008340A0">
            <w:pPr>
              <w:pStyle w:val="TableParagraph"/>
              <w:ind w:left="346" w:right="381"/>
              <w:jc w:val="center"/>
              <w:rPr>
                <w:sz w:val="24"/>
                <w:szCs w:val="24"/>
                <w:lang w:val="lt-LT"/>
              </w:rPr>
            </w:pPr>
          </w:p>
        </w:tc>
        <w:tc>
          <w:tcPr>
            <w:tcW w:w="1984" w:type="dxa"/>
          </w:tcPr>
          <w:p w14:paraId="393899AF" w14:textId="77777777" w:rsidR="00CF1585" w:rsidRPr="003974CE" w:rsidRDefault="00CF1585" w:rsidP="008340A0">
            <w:pPr>
              <w:pStyle w:val="TableParagraph"/>
              <w:ind w:left="361"/>
              <w:rPr>
                <w:sz w:val="24"/>
                <w:szCs w:val="24"/>
                <w:lang w:val="lt-LT"/>
              </w:rPr>
            </w:pPr>
          </w:p>
        </w:tc>
      </w:tr>
      <w:tr w:rsidR="00381EA1" w:rsidRPr="00381EA1" w14:paraId="37616387" w14:textId="77777777" w:rsidTr="00BD1150">
        <w:trPr>
          <w:trHeight w:val="584"/>
        </w:trPr>
        <w:tc>
          <w:tcPr>
            <w:tcW w:w="7655" w:type="dxa"/>
            <w:gridSpan w:val="5"/>
            <w:shd w:val="clear" w:color="auto" w:fill="D8D8D8"/>
            <w:vAlign w:val="center"/>
          </w:tcPr>
          <w:p w14:paraId="5FCC88E7" w14:textId="23B5E774" w:rsidR="005F4384" w:rsidRPr="00BD1150" w:rsidRDefault="005F4384" w:rsidP="0061318F">
            <w:pPr>
              <w:pStyle w:val="TableParagraph"/>
              <w:spacing w:before="16"/>
              <w:ind w:right="84"/>
              <w:rPr>
                <w:sz w:val="24"/>
                <w:szCs w:val="24"/>
                <w:lang w:val="lt-LT"/>
              </w:rPr>
            </w:pPr>
            <w:r w:rsidRPr="00BD1150">
              <w:rPr>
                <w:b/>
                <w:sz w:val="24"/>
                <w:szCs w:val="24"/>
                <w:lang w:val="lt-LT"/>
              </w:rPr>
              <w:t>Bendra</w:t>
            </w:r>
            <w:r w:rsidRPr="00BD1150">
              <w:rPr>
                <w:b/>
                <w:spacing w:val="-7"/>
                <w:sz w:val="24"/>
                <w:szCs w:val="24"/>
                <w:lang w:val="lt-LT"/>
              </w:rPr>
              <w:t xml:space="preserve"> </w:t>
            </w:r>
            <w:r w:rsidRPr="00BD1150">
              <w:rPr>
                <w:b/>
                <w:sz w:val="24"/>
                <w:szCs w:val="24"/>
                <w:lang w:val="lt-LT"/>
              </w:rPr>
              <w:t>preliminari</w:t>
            </w:r>
            <w:r w:rsidRPr="00BD1150">
              <w:rPr>
                <w:b/>
                <w:spacing w:val="-5"/>
                <w:sz w:val="24"/>
                <w:szCs w:val="24"/>
                <w:lang w:val="lt-LT"/>
              </w:rPr>
              <w:t xml:space="preserve"> </w:t>
            </w:r>
            <w:r w:rsidR="00CC6E29" w:rsidRPr="00BD1150">
              <w:rPr>
                <w:b/>
                <w:sz w:val="24"/>
                <w:szCs w:val="24"/>
                <w:lang w:val="lt-LT"/>
              </w:rPr>
              <w:t>pasiūlymo</w:t>
            </w:r>
            <w:r w:rsidRPr="00BD1150">
              <w:rPr>
                <w:b/>
                <w:spacing w:val="-4"/>
                <w:sz w:val="24"/>
                <w:szCs w:val="24"/>
                <w:lang w:val="lt-LT"/>
              </w:rPr>
              <w:t xml:space="preserve"> </w:t>
            </w:r>
            <w:r w:rsidRPr="00BD1150">
              <w:rPr>
                <w:b/>
                <w:sz w:val="24"/>
                <w:szCs w:val="24"/>
                <w:lang w:val="lt-LT"/>
              </w:rPr>
              <w:t>kaina</w:t>
            </w:r>
            <w:r w:rsidRPr="00BD1150">
              <w:rPr>
                <w:b/>
                <w:spacing w:val="-5"/>
                <w:sz w:val="24"/>
                <w:szCs w:val="24"/>
                <w:lang w:val="lt-LT"/>
              </w:rPr>
              <w:t xml:space="preserve"> </w:t>
            </w:r>
            <w:r w:rsidRPr="00BD1150">
              <w:rPr>
                <w:b/>
                <w:sz w:val="24"/>
                <w:szCs w:val="24"/>
                <w:lang w:val="lt-LT"/>
              </w:rPr>
              <w:t>EUR</w:t>
            </w:r>
            <w:r w:rsidRPr="00BD1150">
              <w:rPr>
                <w:b/>
                <w:spacing w:val="-5"/>
                <w:sz w:val="24"/>
                <w:szCs w:val="24"/>
                <w:lang w:val="lt-LT"/>
              </w:rPr>
              <w:t xml:space="preserve"> </w:t>
            </w:r>
            <w:r w:rsidR="00CF1585" w:rsidRPr="00BD1150">
              <w:rPr>
                <w:b/>
                <w:sz w:val="24"/>
                <w:szCs w:val="24"/>
                <w:lang w:val="lt-LT"/>
              </w:rPr>
              <w:t>be</w:t>
            </w:r>
            <w:r w:rsidRPr="00BD1150">
              <w:rPr>
                <w:b/>
                <w:spacing w:val="-4"/>
                <w:sz w:val="24"/>
                <w:szCs w:val="24"/>
                <w:lang w:val="lt-LT"/>
              </w:rPr>
              <w:t xml:space="preserve"> </w:t>
            </w:r>
            <w:r w:rsidRPr="00BD1150">
              <w:rPr>
                <w:b/>
                <w:sz w:val="24"/>
                <w:szCs w:val="24"/>
                <w:lang w:val="lt-LT"/>
              </w:rPr>
              <w:t xml:space="preserve">PVM </w:t>
            </w:r>
            <w:r w:rsidRPr="00BD1150">
              <w:rPr>
                <w:sz w:val="24"/>
                <w:szCs w:val="24"/>
                <w:lang w:val="lt-LT"/>
              </w:rPr>
              <w:t>(Eil.</w:t>
            </w:r>
            <w:r w:rsidRPr="00BD1150">
              <w:rPr>
                <w:spacing w:val="-4"/>
                <w:sz w:val="24"/>
                <w:szCs w:val="24"/>
                <w:lang w:val="lt-LT"/>
              </w:rPr>
              <w:t xml:space="preserve"> </w:t>
            </w:r>
            <w:r w:rsidRPr="00BD1150">
              <w:rPr>
                <w:sz w:val="24"/>
                <w:szCs w:val="24"/>
                <w:lang w:val="lt-LT"/>
              </w:rPr>
              <w:t>Nr.</w:t>
            </w:r>
            <w:r w:rsidRPr="00BD1150">
              <w:rPr>
                <w:spacing w:val="-5"/>
                <w:sz w:val="24"/>
                <w:szCs w:val="24"/>
                <w:lang w:val="lt-LT"/>
              </w:rPr>
              <w:t xml:space="preserve"> </w:t>
            </w:r>
            <w:r w:rsidRPr="00BD1150">
              <w:rPr>
                <w:sz w:val="24"/>
                <w:szCs w:val="24"/>
                <w:lang w:val="lt-LT"/>
              </w:rPr>
              <w:t>1-</w:t>
            </w:r>
            <w:r w:rsidR="007B2BB6" w:rsidRPr="00BD1150">
              <w:rPr>
                <w:sz w:val="24"/>
                <w:szCs w:val="24"/>
                <w:lang w:val="lt-LT"/>
              </w:rPr>
              <w:t>5</w:t>
            </w:r>
            <w:r w:rsidR="00CC70A6" w:rsidRPr="00BD1150">
              <w:rPr>
                <w:sz w:val="24"/>
                <w:szCs w:val="24"/>
                <w:lang w:val="lt-LT"/>
              </w:rPr>
              <w:t>.10</w:t>
            </w:r>
            <w:r w:rsidR="004C22DF" w:rsidRPr="00BD1150">
              <w:rPr>
                <w:spacing w:val="-4"/>
                <w:sz w:val="24"/>
                <w:szCs w:val="24"/>
                <w:lang w:val="lt-LT"/>
              </w:rPr>
              <w:t>.</w:t>
            </w:r>
            <w:r w:rsidRPr="00BD1150">
              <w:rPr>
                <w:spacing w:val="-4"/>
                <w:sz w:val="24"/>
                <w:szCs w:val="24"/>
                <w:lang w:val="lt-LT"/>
              </w:rPr>
              <w:t xml:space="preserve"> suma</w:t>
            </w:r>
            <w:r w:rsidR="00C30785" w:rsidRPr="00BD1150">
              <w:rPr>
                <w:spacing w:val="-4"/>
                <w:sz w:val="24"/>
                <w:szCs w:val="24"/>
                <w:lang w:val="lt-LT"/>
              </w:rPr>
              <w:t>)</w:t>
            </w:r>
            <w:r w:rsidRPr="00BD1150">
              <w:rPr>
                <w:spacing w:val="-2"/>
                <w:sz w:val="24"/>
                <w:szCs w:val="24"/>
                <w:lang w:val="lt-LT"/>
              </w:rPr>
              <w:t>:</w:t>
            </w:r>
          </w:p>
        </w:tc>
        <w:tc>
          <w:tcPr>
            <w:tcW w:w="1984" w:type="dxa"/>
            <w:shd w:val="clear" w:color="auto" w:fill="FFFFFF" w:themeFill="background1"/>
          </w:tcPr>
          <w:p w14:paraId="44ACE1DB" w14:textId="77777777" w:rsidR="005F4384" w:rsidRPr="00BD1150" w:rsidRDefault="005F4384" w:rsidP="008340A0">
            <w:pPr>
              <w:pStyle w:val="TableParagraph"/>
              <w:spacing w:before="154"/>
              <w:ind w:right="347"/>
              <w:jc w:val="right"/>
              <w:rPr>
                <w:sz w:val="24"/>
                <w:szCs w:val="24"/>
                <w:lang w:val="lt-LT"/>
              </w:rPr>
            </w:pPr>
          </w:p>
        </w:tc>
      </w:tr>
      <w:tr w:rsidR="003974CE" w:rsidRPr="00381EA1" w14:paraId="537126C0" w14:textId="77777777" w:rsidTr="00BD1150">
        <w:trPr>
          <w:trHeight w:val="584"/>
        </w:trPr>
        <w:tc>
          <w:tcPr>
            <w:tcW w:w="7655" w:type="dxa"/>
            <w:gridSpan w:val="5"/>
            <w:shd w:val="clear" w:color="auto" w:fill="D8D8D8"/>
            <w:vAlign w:val="center"/>
          </w:tcPr>
          <w:p w14:paraId="49F35E8B" w14:textId="5737331A" w:rsidR="003974CE" w:rsidRPr="00BD1150" w:rsidRDefault="00BD1150" w:rsidP="0061318F">
            <w:pPr>
              <w:pStyle w:val="TableParagraph"/>
              <w:spacing w:before="16"/>
              <w:ind w:right="84"/>
              <w:rPr>
                <w:b/>
                <w:sz w:val="24"/>
                <w:szCs w:val="24"/>
              </w:rPr>
            </w:pPr>
            <w:r w:rsidRPr="00BD1150">
              <w:rPr>
                <w:b/>
                <w:sz w:val="24"/>
                <w:szCs w:val="24"/>
              </w:rPr>
              <w:t>PVM</w:t>
            </w:r>
          </w:p>
        </w:tc>
        <w:tc>
          <w:tcPr>
            <w:tcW w:w="1984" w:type="dxa"/>
            <w:shd w:val="clear" w:color="auto" w:fill="FFFFFF" w:themeFill="background1"/>
          </w:tcPr>
          <w:p w14:paraId="187ECC52" w14:textId="77777777" w:rsidR="003974CE" w:rsidRPr="00BD1150" w:rsidRDefault="003974CE" w:rsidP="008340A0">
            <w:pPr>
              <w:pStyle w:val="TableParagraph"/>
              <w:spacing w:before="154"/>
              <w:ind w:right="347"/>
              <w:jc w:val="right"/>
              <w:rPr>
                <w:sz w:val="24"/>
                <w:szCs w:val="24"/>
              </w:rPr>
            </w:pPr>
          </w:p>
        </w:tc>
      </w:tr>
      <w:tr w:rsidR="00381EA1" w:rsidRPr="00381EA1" w14:paraId="359DF442" w14:textId="77777777" w:rsidTr="00BD1150">
        <w:trPr>
          <w:trHeight w:val="584"/>
        </w:trPr>
        <w:tc>
          <w:tcPr>
            <w:tcW w:w="7655" w:type="dxa"/>
            <w:gridSpan w:val="5"/>
            <w:shd w:val="clear" w:color="auto" w:fill="D8D8D8"/>
            <w:vAlign w:val="center"/>
          </w:tcPr>
          <w:p w14:paraId="451E770E" w14:textId="6ACE2F5F" w:rsidR="00C30785" w:rsidRPr="00BD1150" w:rsidRDefault="00C30785" w:rsidP="00304DFF">
            <w:pPr>
              <w:pStyle w:val="TableParagraph"/>
              <w:spacing w:before="16"/>
              <w:ind w:right="84"/>
              <w:rPr>
                <w:b/>
                <w:sz w:val="24"/>
                <w:szCs w:val="24"/>
              </w:rPr>
            </w:pPr>
            <w:r w:rsidRPr="00BD1150">
              <w:rPr>
                <w:b/>
                <w:sz w:val="24"/>
                <w:szCs w:val="24"/>
                <w:lang w:val="lt-LT"/>
              </w:rPr>
              <w:t>Bendra</w:t>
            </w:r>
            <w:r w:rsidRPr="00BD1150">
              <w:rPr>
                <w:b/>
                <w:spacing w:val="-5"/>
                <w:sz w:val="24"/>
                <w:szCs w:val="24"/>
                <w:lang w:val="lt-LT"/>
              </w:rPr>
              <w:t xml:space="preserve"> </w:t>
            </w:r>
            <w:r w:rsidRPr="00BD1150">
              <w:rPr>
                <w:b/>
                <w:sz w:val="24"/>
                <w:szCs w:val="24"/>
                <w:lang w:val="lt-LT"/>
              </w:rPr>
              <w:t>preliminari</w:t>
            </w:r>
            <w:r w:rsidRPr="00BD1150">
              <w:rPr>
                <w:b/>
                <w:spacing w:val="-5"/>
                <w:sz w:val="24"/>
                <w:szCs w:val="24"/>
                <w:lang w:val="lt-LT"/>
              </w:rPr>
              <w:t xml:space="preserve"> </w:t>
            </w:r>
            <w:r w:rsidRPr="00BD1150">
              <w:rPr>
                <w:b/>
                <w:sz w:val="24"/>
                <w:szCs w:val="24"/>
                <w:lang w:val="lt-LT"/>
              </w:rPr>
              <w:t>pasiūlymo</w:t>
            </w:r>
            <w:r w:rsidRPr="00BD1150">
              <w:rPr>
                <w:b/>
                <w:spacing w:val="-5"/>
                <w:sz w:val="24"/>
                <w:szCs w:val="24"/>
                <w:lang w:val="lt-LT"/>
              </w:rPr>
              <w:t xml:space="preserve"> </w:t>
            </w:r>
            <w:r w:rsidRPr="00BD1150">
              <w:rPr>
                <w:b/>
                <w:sz w:val="24"/>
                <w:szCs w:val="24"/>
                <w:lang w:val="lt-LT"/>
              </w:rPr>
              <w:t>kaina</w:t>
            </w:r>
            <w:r w:rsidRPr="00BD1150">
              <w:rPr>
                <w:b/>
                <w:spacing w:val="-5"/>
                <w:sz w:val="24"/>
                <w:szCs w:val="24"/>
                <w:lang w:val="lt-LT"/>
              </w:rPr>
              <w:t xml:space="preserve"> </w:t>
            </w:r>
            <w:r w:rsidRPr="00BD1150">
              <w:rPr>
                <w:b/>
                <w:sz w:val="24"/>
                <w:szCs w:val="24"/>
                <w:lang w:val="lt-LT"/>
              </w:rPr>
              <w:t>EUR</w:t>
            </w:r>
            <w:r w:rsidRPr="00BD1150">
              <w:rPr>
                <w:b/>
                <w:spacing w:val="-5"/>
                <w:sz w:val="24"/>
                <w:szCs w:val="24"/>
                <w:lang w:val="lt-LT"/>
              </w:rPr>
              <w:t xml:space="preserve"> </w:t>
            </w:r>
            <w:r w:rsidRPr="00BD1150">
              <w:rPr>
                <w:b/>
                <w:sz w:val="24"/>
                <w:szCs w:val="24"/>
                <w:lang w:val="lt-LT"/>
              </w:rPr>
              <w:t>su</w:t>
            </w:r>
            <w:r w:rsidRPr="00BD1150">
              <w:rPr>
                <w:b/>
                <w:spacing w:val="-5"/>
                <w:sz w:val="24"/>
                <w:szCs w:val="24"/>
                <w:lang w:val="lt-LT"/>
              </w:rPr>
              <w:t xml:space="preserve"> </w:t>
            </w:r>
            <w:r w:rsidRPr="00BD1150">
              <w:rPr>
                <w:b/>
                <w:sz w:val="24"/>
                <w:szCs w:val="24"/>
                <w:lang w:val="lt-LT"/>
              </w:rPr>
              <w:t xml:space="preserve">PVM </w:t>
            </w:r>
            <w:r w:rsidRPr="00BD1150">
              <w:rPr>
                <w:sz w:val="24"/>
                <w:szCs w:val="24"/>
                <w:lang w:val="lt-LT"/>
              </w:rPr>
              <w:t>(Eil.</w:t>
            </w:r>
            <w:r w:rsidRPr="00BD1150">
              <w:rPr>
                <w:spacing w:val="-4"/>
                <w:sz w:val="24"/>
                <w:szCs w:val="24"/>
                <w:lang w:val="lt-LT"/>
              </w:rPr>
              <w:t xml:space="preserve"> </w:t>
            </w:r>
            <w:r w:rsidRPr="00BD1150">
              <w:rPr>
                <w:sz w:val="24"/>
                <w:szCs w:val="24"/>
                <w:lang w:val="lt-LT"/>
              </w:rPr>
              <w:t>Nr.</w:t>
            </w:r>
            <w:r w:rsidRPr="00BD1150">
              <w:rPr>
                <w:spacing w:val="-5"/>
                <w:sz w:val="24"/>
                <w:szCs w:val="24"/>
                <w:lang w:val="lt-LT"/>
              </w:rPr>
              <w:t xml:space="preserve"> </w:t>
            </w:r>
            <w:r w:rsidRPr="00BD1150">
              <w:rPr>
                <w:sz w:val="24"/>
                <w:szCs w:val="24"/>
                <w:lang w:val="lt-LT"/>
              </w:rPr>
              <w:t>1-5.10.</w:t>
            </w:r>
            <w:r w:rsidRPr="00BD1150">
              <w:rPr>
                <w:b/>
                <w:spacing w:val="-4"/>
                <w:sz w:val="24"/>
                <w:szCs w:val="24"/>
                <w:lang w:val="lt-LT"/>
              </w:rPr>
              <w:t xml:space="preserve"> </w:t>
            </w:r>
            <w:r w:rsidRPr="00BD1150">
              <w:rPr>
                <w:sz w:val="24"/>
                <w:szCs w:val="24"/>
                <w:lang w:val="lt-LT"/>
              </w:rPr>
              <w:t>suma):</w:t>
            </w:r>
          </w:p>
        </w:tc>
        <w:tc>
          <w:tcPr>
            <w:tcW w:w="1984" w:type="dxa"/>
            <w:shd w:val="clear" w:color="auto" w:fill="FFFFFF" w:themeFill="background1"/>
          </w:tcPr>
          <w:p w14:paraId="3CCA3D49" w14:textId="77777777" w:rsidR="00C30785" w:rsidRPr="00BD1150" w:rsidRDefault="00C30785" w:rsidP="008340A0">
            <w:pPr>
              <w:pStyle w:val="TableParagraph"/>
              <w:spacing w:before="154"/>
              <w:ind w:right="347"/>
              <w:jc w:val="right"/>
              <w:rPr>
                <w:sz w:val="24"/>
                <w:szCs w:val="24"/>
              </w:rPr>
            </w:pPr>
          </w:p>
        </w:tc>
      </w:tr>
    </w:tbl>
    <w:p w14:paraId="39ACD170" w14:textId="509ECDB5" w:rsidR="00D25073" w:rsidRPr="00BD1150" w:rsidRDefault="00D25073" w:rsidP="009C3A16">
      <w:pPr>
        <w:widowControl w:val="0"/>
        <w:ind w:firstLine="709"/>
        <w:rPr>
          <w:i/>
        </w:rPr>
      </w:pPr>
      <w:r w:rsidRPr="00BD1150">
        <w:rPr>
          <w:i/>
        </w:rPr>
        <w:t>Pastabos:</w:t>
      </w:r>
    </w:p>
    <w:p w14:paraId="35EB85B6" w14:textId="0D16EC67" w:rsidR="007C18CC" w:rsidRPr="00BD1150" w:rsidRDefault="00D25073" w:rsidP="007C18CC">
      <w:pPr>
        <w:widowControl w:val="0"/>
        <w:ind w:firstLine="709"/>
        <w:rPr>
          <w:i/>
        </w:rPr>
      </w:pPr>
      <w:r w:rsidRPr="00BD1150">
        <w:rPr>
          <w:i/>
        </w:rPr>
        <w:t xml:space="preserve">- </w:t>
      </w:r>
      <w:r w:rsidR="007C18CC" w:rsidRPr="00BD1150">
        <w:rPr>
          <w:i/>
        </w:rPr>
        <w:t>kainos</w:t>
      </w:r>
      <w:r w:rsidR="001B13EC" w:rsidRPr="00BD1150">
        <w:rPr>
          <w:i/>
        </w:rPr>
        <w:t xml:space="preserve">, įkainiai </w:t>
      </w:r>
      <w:r w:rsidR="007C18CC" w:rsidRPr="00BD1150">
        <w:rPr>
          <w:i/>
        </w:rPr>
        <w:t>pasiūlyme nurodom</w:t>
      </w:r>
      <w:r w:rsidR="001B13EC" w:rsidRPr="00BD1150">
        <w:rPr>
          <w:i/>
        </w:rPr>
        <w:t>i</w:t>
      </w:r>
      <w:r w:rsidR="007C18CC" w:rsidRPr="00BD1150">
        <w:rPr>
          <w:i/>
        </w:rPr>
        <w:t xml:space="preserve"> paliekant du skaitmenis po kablelio;</w:t>
      </w:r>
    </w:p>
    <w:p w14:paraId="277570A9" w14:textId="77777777" w:rsidR="007C18CC" w:rsidRPr="00BD1150" w:rsidRDefault="00A86178" w:rsidP="00972613">
      <w:pPr>
        <w:widowControl w:val="0"/>
        <w:ind w:firstLine="709"/>
        <w:jc w:val="both"/>
        <w:rPr>
          <w:i/>
        </w:rPr>
      </w:pPr>
      <w:r w:rsidRPr="00BD1150">
        <w:rPr>
          <w:i/>
        </w:rPr>
        <w:t xml:space="preserve">- </w:t>
      </w:r>
      <w:bookmarkStart w:id="2" w:name="_Hlk128678506"/>
      <w:r w:rsidR="007C18CC" w:rsidRPr="00BD1150">
        <w:rPr>
          <w:i/>
        </w:rPr>
        <w:t>tais atvejais, kai pagal galiojančius teisės aktus tiekėjui nereikia mokėti PVM, jis kainas</w:t>
      </w:r>
      <w:r w:rsidR="001B13EC" w:rsidRPr="00BD1150">
        <w:rPr>
          <w:i/>
        </w:rPr>
        <w:t xml:space="preserve">, įkainius </w:t>
      </w:r>
      <w:r w:rsidR="007C18CC" w:rsidRPr="00BD1150">
        <w:rPr>
          <w:i/>
        </w:rPr>
        <w:t>nurodo be PVM ir nurodo priežastis, dėl kurių PVM nemoka;</w:t>
      </w:r>
    </w:p>
    <w:p w14:paraId="5F6FB931" w14:textId="77777777" w:rsidR="001B13EC" w:rsidRPr="00BD1150" w:rsidRDefault="007C18CC" w:rsidP="001B13EC">
      <w:pPr>
        <w:widowControl w:val="0"/>
        <w:ind w:firstLine="567"/>
        <w:jc w:val="both"/>
        <w:rPr>
          <w:i/>
        </w:rPr>
      </w:pPr>
      <w:r w:rsidRPr="00BD1150">
        <w:rPr>
          <w:i/>
          <w:iCs/>
        </w:rPr>
        <w:t>- tiekėjas, teikdamas pasiūlymą, turi įsivertinti atvejus,</w:t>
      </w:r>
      <w:r w:rsidR="00972613" w:rsidRPr="00BD1150">
        <w:rPr>
          <w:i/>
          <w:iCs/>
        </w:rPr>
        <w:t xml:space="preserve"> </w:t>
      </w:r>
      <w:r w:rsidRPr="00BD1150">
        <w:rPr>
          <w:i/>
          <w:iCs/>
        </w:rPr>
        <w:t xml:space="preserve">kad Sutarties vykdymo metu dėl nuo </w:t>
      </w:r>
      <w:r w:rsidR="00972613" w:rsidRPr="00BD1150">
        <w:rPr>
          <w:i/>
          <w:iCs/>
        </w:rPr>
        <w:t xml:space="preserve">Perkančiosios organizacijos </w:t>
      </w:r>
      <w:r w:rsidRPr="00BD1150">
        <w:rPr>
          <w:i/>
          <w:iCs/>
        </w:rPr>
        <w:t xml:space="preserve">nepriklausančių aplinkybių tiekėjui gali atsirasti pareiga mokėti PVM tarifą (pvz. pasikeičia  tiekėjo veikla, </w:t>
      </w:r>
      <w:r w:rsidR="00780B95" w:rsidRPr="00BD1150">
        <w:rPr>
          <w:i/>
          <w:iCs/>
        </w:rPr>
        <w:t xml:space="preserve">tiekėjas </w:t>
      </w:r>
      <w:r w:rsidRPr="00BD1150">
        <w:rPr>
          <w:i/>
          <w:iCs/>
        </w:rPr>
        <w:t>tampa PVM mokėtoju ir pan.), nes tokiu atveju – vykdant Sutartį, Sutarties kaina nebus keičiama</w:t>
      </w:r>
      <w:bookmarkEnd w:id="2"/>
      <w:r w:rsidR="001B13EC" w:rsidRPr="00BD1150">
        <w:rPr>
          <w:i/>
        </w:rPr>
        <w:t>;</w:t>
      </w:r>
    </w:p>
    <w:p w14:paraId="5C2076AC" w14:textId="77777777" w:rsidR="001B13EC" w:rsidRPr="00BD1150" w:rsidRDefault="001B13EC" w:rsidP="001B13EC">
      <w:pPr>
        <w:widowControl w:val="0"/>
        <w:ind w:firstLine="567"/>
        <w:jc w:val="both"/>
        <w:rPr>
          <w:i/>
        </w:rPr>
      </w:pPr>
      <w:r w:rsidRPr="00BD1150">
        <w:rPr>
          <w:i/>
        </w:rPr>
        <w:t>- bendra kaina turi atitikti jos sudėtinių dalių sumą;</w:t>
      </w:r>
    </w:p>
    <w:p w14:paraId="741E3D3B" w14:textId="23107736" w:rsidR="00424BAD" w:rsidRPr="00BD1150" w:rsidRDefault="00F005F6" w:rsidP="005726B3">
      <w:pPr>
        <w:widowControl w:val="0"/>
        <w:ind w:firstLine="567"/>
        <w:jc w:val="both"/>
        <w:rPr>
          <w:bCs/>
          <w:i/>
        </w:rPr>
      </w:pPr>
      <w:r w:rsidRPr="00BD1150">
        <w:rPr>
          <w:bCs/>
          <w:i/>
        </w:rPr>
        <w:t xml:space="preserve">* </w:t>
      </w:r>
      <w:r w:rsidR="009C3A16" w:rsidRPr="00BD1150">
        <w:rPr>
          <w:bCs/>
          <w:i/>
        </w:rPr>
        <w:t>nurodyti darbų kiekiai yra preliminarūs, jie nėra laikomi maksimaliais ir bus naudojami tik pasiūlymų palyginimui. Paslaugų gavėjas neįsipareigoja nupirkti viso nurodyto preliminaraus paslaugų kiekio. Sutarties vykdymo metu preliminarūs perkamų darbų kiekiai pagal Perkančiosios organizacijos poreikį gali būti mažinami arba didinami. Darbų maksimaliai gali būti užsakoma – už 120 000,00 Eur su PVM (arba 99 173,55 Eur be PVM, jei tiekėjas yra ne PVM mokėtojas ar darbai neapmokestinami PVM, ar dėl kitų priežasčių Perkančiosios organizacijos galutinė tiekėjui mokėtina suma bus be PVM).</w:t>
      </w:r>
    </w:p>
    <w:p w14:paraId="78A8E787" w14:textId="77777777" w:rsidR="00BD1150" w:rsidRDefault="00BD1150" w:rsidP="00511230">
      <w:pPr>
        <w:widowControl w:val="0"/>
        <w:ind w:firstLine="709"/>
        <w:jc w:val="both"/>
      </w:pPr>
    </w:p>
    <w:p w14:paraId="39381C67" w14:textId="030BD9A3" w:rsidR="00511230" w:rsidRPr="008B64C0" w:rsidRDefault="00511230" w:rsidP="00511230">
      <w:pPr>
        <w:widowControl w:val="0"/>
        <w:ind w:firstLine="709"/>
        <w:jc w:val="both"/>
      </w:pPr>
      <w:r w:rsidRPr="00BD1150">
        <w:t xml:space="preserve">Teikdami šį pasiūlymą </w:t>
      </w:r>
      <w:r w:rsidRPr="005923FC">
        <w:t xml:space="preserve">mes patvirtiname, kad pasiūlymas visiškai atitinka pirkimo dokumentuose nurodytus reikalavimus, į mūsų </w:t>
      </w:r>
      <w:r w:rsidRPr="008B64C0">
        <w:t>siūlomą kainą įskaičiuotos visos išlaidos ir visi mokesčiai ir mes prisiimame riziką už visas išlaidas, kurias, teikdami pasiūlymą ir laikydamiesi pirkimo dokumentuose nustatytų reikalavimų, privalėjome įskaičiuoti į pasiūlymo kainą.</w:t>
      </w:r>
    </w:p>
    <w:p w14:paraId="17073FBA" w14:textId="77777777" w:rsidR="00511230" w:rsidRPr="00BD7D40" w:rsidRDefault="00511230" w:rsidP="00511230">
      <w:pPr>
        <w:widowControl w:val="0"/>
        <w:jc w:val="both"/>
        <w:rPr>
          <w:i/>
        </w:rPr>
      </w:pPr>
    </w:p>
    <w:p w14:paraId="0C247021" w14:textId="77777777" w:rsidR="00511230" w:rsidRDefault="00511230" w:rsidP="00511230">
      <w:pPr>
        <w:widowControl w:val="0"/>
        <w:ind w:firstLine="709"/>
        <w:jc w:val="both"/>
        <w:rPr>
          <w:b/>
        </w:rPr>
      </w:pPr>
      <w:r w:rsidRPr="006E4DCF">
        <w:rPr>
          <w:b/>
        </w:rPr>
        <w:t xml:space="preserve">Sutartyje nustatomas kainos apskaičiavimo būdas – </w:t>
      </w:r>
      <w:r w:rsidRPr="00156152">
        <w:rPr>
          <w:b/>
        </w:rPr>
        <w:t>fiksuot</w:t>
      </w:r>
      <w:r>
        <w:rPr>
          <w:b/>
        </w:rPr>
        <w:t xml:space="preserve">i </w:t>
      </w:r>
      <w:r w:rsidRPr="00156152">
        <w:rPr>
          <w:b/>
        </w:rPr>
        <w:t>įkaini</w:t>
      </w:r>
      <w:r>
        <w:rPr>
          <w:b/>
        </w:rPr>
        <w:t>ai.</w:t>
      </w:r>
    </w:p>
    <w:p w14:paraId="699CC195" w14:textId="77777777" w:rsidR="00511230" w:rsidRDefault="00511230" w:rsidP="00511230">
      <w:pPr>
        <w:widowControl w:val="0"/>
        <w:jc w:val="both"/>
        <w:rPr>
          <w:b/>
        </w:rPr>
      </w:pPr>
    </w:p>
    <w:p w14:paraId="3DBB6618" w14:textId="77777777" w:rsidR="00511230" w:rsidRPr="008B64C0" w:rsidRDefault="00511230" w:rsidP="00511230">
      <w:pPr>
        <w:widowControl w:val="0"/>
        <w:ind w:firstLine="709"/>
        <w:jc w:val="both"/>
        <w:rPr>
          <w:b/>
        </w:rPr>
      </w:pPr>
      <w:r w:rsidRPr="008B64C0">
        <w:t>Ši teikiamame pasiūlyme 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511230" w:rsidRPr="008B64C0" w14:paraId="5BD6D6BE" w14:textId="77777777" w:rsidTr="005A3B8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vAlign w:val="center"/>
          </w:tcPr>
          <w:p w14:paraId="59486EF3" w14:textId="77777777" w:rsidR="00511230" w:rsidRPr="008B64C0" w:rsidRDefault="00511230" w:rsidP="005A3B88">
            <w:pPr>
              <w:widowControl w:val="0"/>
              <w:jc w:val="center"/>
            </w:pPr>
            <w:r w:rsidRPr="008B64C0">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vAlign w:val="center"/>
          </w:tcPr>
          <w:p w14:paraId="4AD53E03" w14:textId="77777777" w:rsidR="00511230" w:rsidRPr="008B64C0" w:rsidRDefault="00511230" w:rsidP="005A3B88">
            <w:pPr>
              <w:widowControl w:val="0"/>
              <w:jc w:val="center"/>
            </w:pPr>
            <w:r w:rsidRPr="008B64C0">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vAlign w:val="center"/>
          </w:tcPr>
          <w:p w14:paraId="71B8DBD8" w14:textId="77777777" w:rsidR="00511230" w:rsidRPr="008B64C0" w:rsidRDefault="00511230" w:rsidP="005A3B88">
            <w:pPr>
              <w:widowControl w:val="0"/>
              <w:jc w:val="center"/>
            </w:pPr>
            <w:r w:rsidRPr="008B64C0">
              <w:t>Nurodytos konfidencialios informacijos pagrindimas (paaiškinimas, kuo remiantis nurodytas dokumentas ar jo dalis yra konfidencialūs)</w:t>
            </w:r>
          </w:p>
        </w:tc>
      </w:tr>
      <w:tr w:rsidR="00511230" w:rsidRPr="008B64C0" w14:paraId="56F76D7C" w14:textId="77777777" w:rsidTr="005A3B88">
        <w:trPr>
          <w:trHeight w:val="158"/>
        </w:trPr>
        <w:tc>
          <w:tcPr>
            <w:tcW w:w="560" w:type="dxa"/>
            <w:tcBorders>
              <w:top w:val="single" w:sz="4" w:space="0" w:color="auto"/>
              <w:left w:val="single" w:sz="4" w:space="0" w:color="auto"/>
              <w:bottom w:val="single" w:sz="4" w:space="0" w:color="auto"/>
              <w:right w:val="single" w:sz="4" w:space="0" w:color="auto"/>
            </w:tcBorders>
          </w:tcPr>
          <w:p w14:paraId="5BF918CE" w14:textId="77777777" w:rsidR="00511230" w:rsidRPr="008B64C0" w:rsidRDefault="00511230" w:rsidP="005A3B88">
            <w:pPr>
              <w:widowControl w:val="0"/>
            </w:pPr>
          </w:p>
        </w:tc>
        <w:tc>
          <w:tcPr>
            <w:tcW w:w="4483" w:type="dxa"/>
            <w:tcBorders>
              <w:top w:val="single" w:sz="4" w:space="0" w:color="auto"/>
              <w:left w:val="single" w:sz="4" w:space="0" w:color="auto"/>
              <w:bottom w:val="single" w:sz="4" w:space="0" w:color="auto"/>
              <w:right w:val="single" w:sz="4" w:space="0" w:color="auto"/>
            </w:tcBorders>
          </w:tcPr>
          <w:p w14:paraId="7E39723F" w14:textId="77777777" w:rsidR="00511230" w:rsidRPr="008B64C0" w:rsidRDefault="00511230" w:rsidP="005A3B88">
            <w:pPr>
              <w:widowControl w:val="0"/>
            </w:pPr>
          </w:p>
        </w:tc>
        <w:tc>
          <w:tcPr>
            <w:tcW w:w="4483" w:type="dxa"/>
            <w:tcBorders>
              <w:top w:val="single" w:sz="4" w:space="0" w:color="auto"/>
              <w:left w:val="single" w:sz="4" w:space="0" w:color="auto"/>
              <w:bottom w:val="single" w:sz="4" w:space="0" w:color="auto"/>
              <w:right w:val="single" w:sz="4" w:space="0" w:color="auto"/>
            </w:tcBorders>
          </w:tcPr>
          <w:p w14:paraId="7CE0CBCD" w14:textId="77777777" w:rsidR="00511230" w:rsidRPr="008B64C0" w:rsidRDefault="00511230" w:rsidP="005A3B88">
            <w:pPr>
              <w:widowControl w:val="0"/>
            </w:pPr>
          </w:p>
        </w:tc>
      </w:tr>
      <w:tr w:rsidR="00511230" w:rsidRPr="008B64C0" w14:paraId="338343B3" w14:textId="77777777" w:rsidTr="005A3B88">
        <w:trPr>
          <w:trHeight w:val="237"/>
        </w:trPr>
        <w:tc>
          <w:tcPr>
            <w:tcW w:w="560" w:type="dxa"/>
            <w:tcBorders>
              <w:top w:val="single" w:sz="4" w:space="0" w:color="auto"/>
              <w:left w:val="single" w:sz="4" w:space="0" w:color="auto"/>
              <w:bottom w:val="single" w:sz="4" w:space="0" w:color="auto"/>
              <w:right w:val="single" w:sz="4" w:space="0" w:color="auto"/>
            </w:tcBorders>
          </w:tcPr>
          <w:p w14:paraId="6D300B2E" w14:textId="77777777" w:rsidR="00511230" w:rsidRPr="008B64C0" w:rsidRDefault="00511230" w:rsidP="005A3B88">
            <w:pPr>
              <w:widowControl w:val="0"/>
            </w:pPr>
          </w:p>
        </w:tc>
        <w:tc>
          <w:tcPr>
            <w:tcW w:w="4483" w:type="dxa"/>
            <w:tcBorders>
              <w:top w:val="single" w:sz="4" w:space="0" w:color="auto"/>
              <w:left w:val="single" w:sz="4" w:space="0" w:color="auto"/>
              <w:bottom w:val="single" w:sz="4" w:space="0" w:color="auto"/>
              <w:right w:val="single" w:sz="4" w:space="0" w:color="auto"/>
            </w:tcBorders>
          </w:tcPr>
          <w:p w14:paraId="6729DB72" w14:textId="77777777" w:rsidR="00511230" w:rsidRPr="008B64C0" w:rsidRDefault="00511230" w:rsidP="005A3B88">
            <w:pPr>
              <w:widowControl w:val="0"/>
            </w:pPr>
          </w:p>
        </w:tc>
        <w:tc>
          <w:tcPr>
            <w:tcW w:w="4483" w:type="dxa"/>
            <w:tcBorders>
              <w:top w:val="single" w:sz="4" w:space="0" w:color="auto"/>
              <w:left w:val="single" w:sz="4" w:space="0" w:color="auto"/>
              <w:bottom w:val="single" w:sz="4" w:space="0" w:color="auto"/>
              <w:right w:val="single" w:sz="4" w:space="0" w:color="auto"/>
            </w:tcBorders>
          </w:tcPr>
          <w:p w14:paraId="4BD48871" w14:textId="77777777" w:rsidR="00511230" w:rsidRPr="008B64C0" w:rsidRDefault="00511230" w:rsidP="005A3B88">
            <w:pPr>
              <w:widowControl w:val="0"/>
            </w:pPr>
          </w:p>
        </w:tc>
      </w:tr>
    </w:tbl>
    <w:p w14:paraId="4DC8EC0A" w14:textId="77777777" w:rsidR="00511230" w:rsidRPr="008B64C0" w:rsidRDefault="00511230" w:rsidP="00511230">
      <w:pPr>
        <w:widowControl w:val="0"/>
        <w:ind w:firstLine="709"/>
        <w:jc w:val="both"/>
      </w:pPr>
      <w:r w:rsidRPr="008B64C0">
        <w:rPr>
          <w:i/>
        </w:rPr>
        <w:t>Pastabos:</w:t>
      </w:r>
      <w:r w:rsidRPr="008B64C0">
        <w:t xml:space="preserve"> </w:t>
      </w:r>
      <w:r w:rsidRPr="008B64C0">
        <w:rPr>
          <w:i/>
          <w:iCs/>
        </w:rPr>
        <w:t xml:space="preserve">tiekėjas, nurodantis konfidencialią informaciją, privalo vadovautis Viešųjų pirkimų įstatymo 20 straipsnio nuostatomis. </w:t>
      </w:r>
    </w:p>
    <w:p w14:paraId="30141672" w14:textId="77777777" w:rsidR="00511230" w:rsidRPr="008B64C0" w:rsidRDefault="00511230" w:rsidP="00511230">
      <w:pPr>
        <w:widowControl w:val="0"/>
      </w:pPr>
    </w:p>
    <w:p w14:paraId="0DADF2F3" w14:textId="77777777" w:rsidR="00511230" w:rsidRPr="008B64C0" w:rsidRDefault="00511230" w:rsidP="00511230">
      <w:pPr>
        <w:widowControl w:val="0"/>
        <w:ind w:firstLine="709"/>
        <w:jc w:val="both"/>
      </w:pPr>
      <w:r w:rsidRPr="008B64C0">
        <w:t>Kartu su pasiūlymu pateikiami šie dokumentai (</w:t>
      </w:r>
      <w:r w:rsidRPr="008B64C0">
        <w:rPr>
          <w:i/>
        </w:rPr>
        <w:t>kartu su pasiūlymu pateikiami dokumentai nurodyti specialiųjų pirkimo sąlygų 5.1. p</w:t>
      </w:r>
      <w:r w:rsidRPr="008B64C0">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511230" w:rsidRPr="008B64C0" w14:paraId="1E2817D0" w14:textId="77777777" w:rsidTr="005A3B88">
        <w:trPr>
          <w:trHeight w:val="602"/>
        </w:trPr>
        <w:tc>
          <w:tcPr>
            <w:tcW w:w="679" w:type="dxa"/>
            <w:shd w:val="clear" w:color="auto" w:fill="F2F2F2"/>
            <w:vAlign w:val="center"/>
          </w:tcPr>
          <w:p w14:paraId="654E1E74" w14:textId="77777777" w:rsidR="00511230" w:rsidRPr="008B64C0" w:rsidRDefault="00511230" w:rsidP="005A3B88">
            <w:pPr>
              <w:widowControl w:val="0"/>
              <w:jc w:val="center"/>
            </w:pPr>
            <w:r w:rsidRPr="008B64C0">
              <w:t>Eil. Nr.</w:t>
            </w:r>
          </w:p>
        </w:tc>
        <w:tc>
          <w:tcPr>
            <w:tcW w:w="7118" w:type="dxa"/>
            <w:shd w:val="clear" w:color="auto" w:fill="F2F2F2"/>
            <w:vAlign w:val="center"/>
          </w:tcPr>
          <w:p w14:paraId="00F3419B" w14:textId="77777777" w:rsidR="00511230" w:rsidRPr="008B64C0" w:rsidRDefault="00511230" w:rsidP="005A3B88">
            <w:pPr>
              <w:widowControl w:val="0"/>
              <w:jc w:val="center"/>
            </w:pPr>
            <w:r w:rsidRPr="008B64C0">
              <w:t>Pateiktų dokumentų pavadinimas</w:t>
            </w:r>
          </w:p>
        </w:tc>
        <w:tc>
          <w:tcPr>
            <w:tcW w:w="1842" w:type="dxa"/>
            <w:shd w:val="clear" w:color="auto" w:fill="F2F2F2"/>
            <w:vAlign w:val="center"/>
          </w:tcPr>
          <w:p w14:paraId="0F287549" w14:textId="77777777" w:rsidR="00511230" w:rsidRPr="008B64C0" w:rsidRDefault="00511230" w:rsidP="005A3B88">
            <w:pPr>
              <w:widowControl w:val="0"/>
              <w:jc w:val="center"/>
            </w:pPr>
            <w:r w:rsidRPr="008B64C0">
              <w:t>Dokumento puslapių skaičius</w:t>
            </w:r>
          </w:p>
        </w:tc>
      </w:tr>
      <w:tr w:rsidR="00511230" w:rsidRPr="008B64C0" w14:paraId="190B392E" w14:textId="77777777" w:rsidTr="005A3B88">
        <w:trPr>
          <w:trHeight w:val="208"/>
        </w:trPr>
        <w:tc>
          <w:tcPr>
            <w:tcW w:w="679" w:type="dxa"/>
          </w:tcPr>
          <w:p w14:paraId="03263E93" w14:textId="77777777" w:rsidR="00511230" w:rsidRPr="008B64C0" w:rsidRDefault="00511230" w:rsidP="005A3B88">
            <w:pPr>
              <w:widowControl w:val="0"/>
            </w:pPr>
          </w:p>
        </w:tc>
        <w:tc>
          <w:tcPr>
            <w:tcW w:w="7118" w:type="dxa"/>
          </w:tcPr>
          <w:p w14:paraId="6D3B4B7A" w14:textId="77777777" w:rsidR="00511230" w:rsidRPr="008B64C0" w:rsidRDefault="00511230" w:rsidP="005A3B88">
            <w:pPr>
              <w:widowControl w:val="0"/>
            </w:pPr>
          </w:p>
        </w:tc>
        <w:tc>
          <w:tcPr>
            <w:tcW w:w="1842" w:type="dxa"/>
          </w:tcPr>
          <w:p w14:paraId="16CB871E" w14:textId="77777777" w:rsidR="00511230" w:rsidRPr="008B64C0" w:rsidRDefault="00511230" w:rsidP="005A3B88">
            <w:pPr>
              <w:widowControl w:val="0"/>
            </w:pPr>
          </w:p>
        </w:tc>
      </w:tr>
      <w:tr w:rsidR="00511230" w:rsidRPr="008B64C0" w14:paraId="0103ED6A" w14:textId="77777777" w:rsidTr="005A3B88">
        <w:trPr>
          <w:trHeight w:val="208"/>
        </w:trPr>
        <w:tc>
          <w:tcPr>
            <w:tcW w:w="679" w:type="dxa"/>
          </w:tcPr>
          <w:p w14:paraId="5E9D64CA" w14:textId="77777777" w:rsidR="00511230" w:rsidRPr="008B64C0" w:rsidRDefault="00511230" w:rsidP="005A3B88">
            <w:pPr>
              <w:widowControl w:val="0"/>
            </w:pPr>
          </w:p>
        </w:tc>
        <w:tc>
          <w:tcPr>
            <w:tcW w:w="7118" w:type="dxa"/>
          </w:tcPr>
          <w:p w14:paraId="5730735F" w14:textId="77777777" w:rsidR="00511230" w:rsidRPr="008B64C0" w:rsidRDefault="00511230" w:rsidP="005A3B88">
            <w:pPr>
              <w:widowControl w:val="0"/>
            </w:pPr>
          </w:p>
        </w:tc>
        <w:tc>
          <w:tcPr>
            <w:tcW w:w="1842" w:type="dxa"/>
          </w:tcPr>
          <w:p w14:paraId="78C6E31E" w14:textId="77777777" w:rsidR="00511230" w:rsidRPr="008B64C0" w:rsidRDefault="00511230" w:rsidP="005A3B88">
            <w:pPr>
              <w:widowControl w:val="0"/>
            </w:pPr>
          </w:p>
        </w:tc>
      </w:tr>
    </w:tbl>
    <w:p w14:paraId="0EB7A432" w14:textId="77777777" w:rsidR="00511230" w:rsidRPr="008B64C0" w:rsidRDefault="00511230" w:rsidP="00511230">
      <w:pPr>
        <w:widowControl w:val="0"/>
        <w:ind w:firstLine="709"/>
        <w:jc w:val="both"/>
      </w:pPr>
    </w:p>
    <w:p w14:paraId="3622DDD8" w14:textId="77777777" w:rsidR="00511230" w:rsidRPr="008B64C0" w:rsidRDefault="00511230" w:rsidP="00511230">
      <w:pPr>
        <w:widowControl w:val="0"/>
        <w:ind w:firstLine="709"/>
        <w:jc w:val="both"/>
        <w:rPr>
          <w:b/>
        </w:rPr>
      </w:pPr>
      <w:r w:rsidRPr="008B64C0">
        <w:rPr>
          <w:b/>
        </w:rPr>
        <w:lastRenderedPageBreak/>
        <w:t>Patvirtinu, kad Tiekėjui, jo pasitelkiamiems ūkio subjektams (jeigu pasitelkiami) nėra paskirta baudžiamojo poveikio priemonė – uždraudimas juridiniam asmeniui dalyvauti viešuosiuose pirkimuose.</w:t>
      </w:r>
    </w:p>
    <w:p w14:paraId="72A577FA" w14:textId="77777777" w:rsidR="00511230" w:rsidRPr="008B64C0" w:rsidRDefault="00511230" w:rsidP="00511230">
      <w:pPr>
        <w:widowControl w:val="0"/>
        <w:ind w:firstLine="709"/>
        <w:jc w:val="both"/>
        <w:rPr>
          <w:b/>
        </w:rPr>
      </w:pPr>
    </w:p>
    <w:p w14:paraId="50F8A582" w14:textId="77777777" w:rsidR="00511230" w:rsidRPr="008B64C0" w:rsidRDefault="00511230" w:rsidP="00511230">
      <w:pPr>
        <w:widowControl w:val="0"/>
        <w:ind w:firstLine="709"/>
        <w:jc w:val="both"/>
        <w:rPr>
          <w:b/>
        </w:rPr>
      </w:pPr>
      <w:r w:rsidRPr="008B64C0">
        <w:rPr>
          <w:b/>
        </w:rPr>
        <w:t xml:space="preserve">Pasiūlymas galioja Perkančiosios organizacijos </w:t>
      </w:r>
      <w:r w:rsidRPr="008B64C0">
        <w:rPr>
          <w:b/>
          <w:bCs/>
        </w:rPr>
        <w:t>pirkimo dokumentuose nurodytą terminą</w:t>
      </w:r>
      <w:r w:rsidRPr="008B64C0">
        <w:rPr>
          <w:bCs/>
        </w:rPr>
        <w:t>.</w:t>
      </w:r>
    </w:p>
    <w:p w14:paraId="6DF25772" w14:textId="77777777" w:rsidR="00511230" w:rsidRPr="008B64C0" w:rsidRDefault="00511230" w:rsidP="00511230">
      <w:pPr>
        <w:widowControl w:val="0"/>
        <w:ind w:firstLine="709"/>
        <w:jc w:val="both"/>
      </w:pPr>
    </w:p>
    <w:p w14:paraId="0511ADD9" w14:textId="77777777" w:rsidR="00511230" w:rsidRPr="008B64C0" w:rsidRDefault="00511230" w:rsidP="00511230">
      <w:pPr>
        <w:widowControl w:val="0"/>
        <w:ind w:firstLine="709"/>
        <w:jc w:val="both"/>
      </w:pPr>
      <w:r w:rsidRPr="008B64C0">
        <w:t>Pateikdami CVP IS priemonėmis pateiktą pasiūlymą, patvirtiname, kad dokumentų skaitmeninės kopijos ir elektroninėmis priemonėmis pateikti duomenys yra tikri.</w:t>
      </w:r>
    </w:p>
    <w:p w14:paraId="12471402" w14:textId="77777777" w:rsidR="00511230" w:rsidRPr="008B64C0" w:rsidRDefault="00511230" w:rsidP="00511230">
      <w:pPr>
        <w:jc w:val="both"/>
        <w:rPr>
          <w:b/>
        </w:rPr>
      </w:pPr>
    </w:p>
    <w:p w14:paraId="4BD750B7" w14:textId="77777777" w:rsidR="00511230" w:rsidRPr="008B64C0" w:rsidRDefault="00511230" w:rsidP="00511230">
      <w:pPr>
        <w:jc w:val="both"/>
        <w:rPr>
          <w:b/>
        </w:rPr>
      </w:pPr>
    </w:p>
    <w:p w14:paraId="1E405AF8" w14:textId="77777777" w:rsidR="00511230" w:rsidRPr="008B64C0" w:rsidRDefault="00511230" w:rsidP="00511230">
      <w:pPr>
        <w:jc w:val="center"/>
        <w:rPr>
          <w:b/>
        </w:rPr>
      </w:pPr>
      <w:r w:rsidRPr="008B64C0">
        <w:rPr>
          <w:b/>
        </w:rPr>
        <w:t>Perkančioji organizacija nereikalauja, kad pasiūlymas (pagal šią formą) būtų pasirašytas. Tiekėjui pateikus pasirašytą pasiūlymą, jo pasirašymas nebus vertinamas.</w:t>
      </w:r>
    </w:p>
    <w:p w14:paraId="25EE9172" w14:textId="77777777" w:rsidR="00511230" w:rsidRPr="008B64C0" w:rsidRDefault="00511230" w:rsidP="00511230"/>
    <w:p w14:paraId="60D88B03" w14:textId="77777777" w:rsidR="003D4A6A" w:rsidRDefault="003D4A6A" w:rsidP="00573F44">
      <w:pPr>
        <w:jc w:val="center"/>
        <w:rPr>
          <w:b/>
        </w:rPr>
      </w:pPr>
    </w:p>
    <w:p w14:paraId="6E59EA33" w14:textId="77777777" w:rsidR="006D20F5" w:rsidRDefault="003D4A6A" w:rsidP="00AB7ABB">
      <w:pPr>
        <w:spacing w:after="200" w:line="276" w:lineRule="auto"/>
        <w:rPr>
          <w:b/>
        </w:rPr>
      </w:pPr>
      <w:r>
        <w:rPr>
          <w:b/>
        </w:rPr>
        <w:br w:type="page"/>
      </w:r>
    </w:p>
    <w:p w14:paraId="0A7A86E4" w14:textId="77777777" w:rsidR="00FE2318" w:rsidRDefault="00FE2318" w:rsidP="007B5B1F">
      <w:pPr>
        <w:widowControl w:val="0"/>
        <w:sectPr w:rsidR="00FE2318" w:rsidSect="00AB7ABB">
          <w:headerReference w:type="default" r:id="rId8"/>
          <w:pgSz w:w="11906" w:h="16838" w:code="9"/>
          <w:pgMar w:top="1134" w:right="567" w:bottom="1134" w:left="1701" w:header="567" w:footer="567" w:gutter="0"/>
          <w:pgNumType w:start="1"/>
          <w:cols w:space="1296"/>
          <w:titlePg/>
          <w:docGrid w:linePitch="360"/>
        </w:sectPr>
      </w:pPr>
    </w:p>
    <w:p w14:paraId="78407489" w14:textId="77777777" w:rsidR="00565641" w:rsidRPr="00565641" w:rsidRDefault="00565641" w:rsidP="00565641">
      <w:pPr>
        <w:ind w:left="6946"/>
        <w:jc w:val="both"/>
        <w:rPr>
          <w:rFonts w:eastAsia="Calibri"/>
          <w:lang w:eastAsia="lt-LT"/>
        </w:rPr>
      </w:pPr>
      <w:bookmarkStart w:id="3" w:name="_Hlk227663542"/>
      <w:r w:rsidRPr="00565641">
        <w:rPr>
          <w:rFonts w:eastAsia="Calibri"/>
          <w:lang w:eastAsia="lt-LT"/>
        </w:rPr>
        <w:lastRenderedPageBreak/>
        <w:t>Pirkimo sąlygų 1 priedas „Techninė specifikacija“</w:t>
      </w:r>
    </w:p>
    <w:bookmarkEnd w:id="3"/>
    <w:p w14:paraId="3A3DB2BE" w14:textId="77777777" w:rsidR="003F5F6E" w:rsidRDefault="003F5F6E" w:rsidP="00BD1150">
      <w:pPr>
        <w:spacing w:after="160" w:line="259" w:lineRule="auto"/>
        <w:jc w:val="center"/>
        <w:rPr>
          <w:rFonts w:eastAsia="Calibri"/>
          <w:b/>
          <w:caps/>
        </w:rPr>
      </w:pPr>
    </w:p>
    <w:p w14:paraId="2FDBC3ED" w14:textId="1D1142D5" w:rsidR="00BD1150" w:rsidRPr="00BD1150" w:rsidRDefault="00BD1150" w:rsidP="00BD1150">
      <w:pPr>
        <w:spacing w:after="160" w:line="259" w:lineRule="auto"/>
        <w:jc w:val="center"/>
        <w:rPr>
          <w:rFonts w:eastAsia="Calibri"/>
          <w:b/>
          <w:caps/>
        </w:rPr>
      </w:pPr>
      <w:r w:rsidRPr="00BD1150">
        <w:rPr>
          <w:rFonts w:eastAsia="Calibri"/>
          <w:b/>
          <w:caps/>
        </w:rPr>
        <w:t>VIEŠŲJŲ KAPINIŲ TAKELIŲ ASFALTAVIMO DARBŲ</w:t>
      </w:r>
    </w:p>
    <w:p w14:paraId="1CF81B04" w14:textId="77777777" w:rsidR="00BD1150" w:rsidRPr="00BD1150" w:rsidRDefault="00BD1150" w:rsidP="00BD1150">
      <w:pPr>
        <w:spacing w:after="160" w:line="259" w:lineRule="auto"/>
        <w:jc w:val="center"/>
        <w:rPr>
          <w:rFonts w:eastAsia="Calibri"/>
          <w:b/>
        </w:rPr>
      </w:pPr>
      <w:r w:rsidRPr="00BD1150">
        <w:rPr>
          <w:rFonts w:eastAsia="Calibri"/>
          <w:b/>
          <w:caps/>
        </w:rPr>
        <w:t>TECHNINĖ SPECIFIKACIJA</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554"/>
        <w:gridCol w:w="6822"/>
      </w:tblGrid>
      <w:tr w:rsidR="00BD1150" w:rsidRPr="00BD1150" w14:paraId="77B02F24" w14:textId="77777777" w:rsidTr="005A3B88">
        <w:trPr>
          <w:trHeight w:val="94"/>
        </w:trPr>
        <w:tc>
          <w:tcPr>
            <w:tcW w:w="9952" w:type="dxa"/>
            <w:gridSpan w:val="3"/>
            <w:tcBorders>
              <w:top w:val="single" w:sz="4" w:space="0" w:color="auto"/>
              <w:left w:val="single" w:sz="4" w:space="0" w:color="auto"/>
              <w:bottom w:val="single" w:sz="4" w:space="0" w:color="auto"/>
              <w:right w:val="single" w:sz="4" w:space="0" w:color="auto"/>
            </w:tcBorders>
            <w:hideMark/>
          </w:tcPr>
          <w:p w14:paraId="7531199A" w14:textId="77777777" w:rsidR="00BD1150" w:rsidRPr="00BD1150" w:rsidRDefault="00BD1150" w:rsidP="00BD1150">
            <w:pPr>
              <w:numPr>
                <w:ilvl w:val="0"/>
                <w:numId w:val="40"/>
              </w:numPr>
              <w:spacing w:after="160" w:line="259" w:lineRule="auto"/>
              <w:contextualSpacing/>
              <w:rPr>
                <w:b/>
                <w:bCs/>
                <w:color w:val="000000"/>
                <w:lang w:eastAsia="lt-LT"/>
              </w:rPr>
            </w:pPr>
            <w:r w:rsidRPr="00BD1150">
              <w:rPr>
                <w:b/>
                <w:bCs/>
                <w:color w:val="000000"/>
                <w:lang w:eastAsia="lt-LT"/>
              </w:rPr>
              <w:t>Bendri duomenys:</w:t>
            </w:r>
          </w:p>
        </w:tc>
      </w:tr>
      <w:tr w:rsidR="00BD1150" w:rsidRPr="00BD1150" w14:paraId="28ADBAE1" w14:textId="77777777" w:rsidTr="005A3B88">
        <w:trPr>
          <w:trHeight w:val="1627"/>
        </w:trPr>
        <w:tc>
          <w:tcPr>
            <w:tcW w:w="576" w:type="dxa"/>
            <w:tcBorders>
              <w:top w:val="single" w:sz="4" w:space="0" w:color="auto"/>
              <w:left w:val="single" w:sz="4" w:space="0" w:color="auto"/>
              <w:bottom w:val="single" w:sz="4" w:space="0" w:color="auto"/>
              <w:right w:val="single" w:sz="4" w:space="0" w:color="auto"/>
            </w:tcBorders>
            <w:hideMark/>
          </w:tcPr>
          <w:p w14:paraId="3D0D5E35" w14:textId="77777777" w:rsidR="00BD1150" w:rsidRPr="00BD1150" w:rsidRDefault="00BD1150" w:rsidP="00BD1150">
            <w:pPr>
              <w:spacing w:after="160" w:line="259" w:lineRule="auto"/>
              <w:rPr>
                <w:rFonts w:eastAsia="Calibri"/>
                <w:color w:val="000000"/>
              </w:rPr>
            </w:pPr>
            <w:r w:rsidRPr="00BD1150">
              <w:rPr>
                <w:rFonts w:eastAsia="Calibri"/>
                <w:color w:val="000000"/>
              </w:rPr>
              <w:t>1.1.</w:t>
            </w:r>
          </w:p>
        </w:tc>
        <w:tc>
          <w:tcPr>
            <w:tcW w:w="2554" w:type="dxa"/>
            <w:tcBorders>
              <w:top w:val="single" w:sz="4" w:space="0" w:color="auto"/>
              <w:left w:val="single" w:sz="4" w:space="0" w:color="auto"/>
              <w:bottom w:val="single" w:sz="4" w:space="0" w:color="auto"/>
              <w:right w:val="single" w:sz="4" w:space="0" w:color="auto"/>
            </w:tcBorders>
            <w:hideMark/>
          </w:tcPr>
          <w:p w14:paraId="44E3E0E9" w14:textId="77777777" w:rsidR="00BD1150" w:rsidRPr="00BD1150" w:rsidRDefault="00BD1150" w:rsidP="00BD1150">
            <w:pPr>
              <w:spacing w:after="160" w:line="259" w:lineRule="auto"/>
              <w:jc w:val="center"/>
              <w:rPr>
                <w:rFonts w:eastAsia="Calibri"/>
                <w:color w:val="000000"/>
              </w:rPr>
            </w:pPr>
            <w:r w:rsidRPr="00BD1150">
              <w:rPr>
                <w:rFonts w:eastAsia="Calibri"/>
                <w:color w:val="000000"/>
              </w:rPr>
              <w:t xml:space="preserve"> Užsakovas </w:t>
            </w:r>
          </w:p>
        </w:tc>
        <w:tc>
          <w:tcPr>
            <w:tcW w:w="6822" w:type="dxa"/>
            <w:tcBorders>
              <w:top w:val="single" w:sz="4" w:space="0" w:color="auto"/>
              <w:left w:val="single" w:sz="4" w:space="0" w:color="auto"/>
              <w:bottom w:val="single" w:sz="4" w:space="0" w:color="auto"/>
              <w:right w:val="single" w:sz="4" w:space="0" w:color="auto"/>
            </w:tcBorders>
            <w:hideMark/>
          </w:tcPr>
          <w:p w14:paraId="75381352" w14:textId="6ACBF3A8" w:rsidR="00BD1150" w:rsidRPr="00BD1150" w:rsidRDefault="00BD1150" w:rsidP="00BD1150">
            <w:pPr>
              <w:tabs>
                <w:tab w:val="left" w:pos="173"/>
                <w:tab w:val="left" w:pos="426"/>
              </w:tabs>
              <w:contextualSpacing/>
              <w:jc w:val="both"/>
              <w:rPr>
                <w:lang w:eastAsia="lt-LT"/>
              </w:rPr>
            </w:pPr>
            <w:r w:rsidRPr="00BD1150">
              <w:rPr>
                <w:lang w:eastAsia="lt-LT"/>
              </w:rPr>
              <w:t xml:space="preserve">Klaipėdos miesto savivaldybės administracija, į. k. 188710823, </w:t>
            </w:r>
          </w:p>
          <w:p w14:paraId="034A3857" w14:textId="170E9C29" w:rsidR="00BD1150" w:rsidRPr="00BD1150" w:rsidRDefault="00BD1150" w:rsidP="00BD1150">
            <w:pPr>
              <w:tabs>
                <w:tab w:val="left" w:pos="173"/>
                <w:tab w:val="left" w:pos="426"/>
              </w:tabs>
              <w:spacing w:line="259" w:lineRule="auto"/>
              <w:jc w:val="both"/>
              <w:rPr>
                <w:rFonts w:eastAsia="Calibri"/>
              </w:rPr>
            </w:pPr>
            <w:r w:rsidRPr="00BD1150">
              <w:rPr>
                <w:rFonts w:eastAsia="Calibri"/>
              </w:rPr>
              <w:t xml:space="preserve">Liepų g. 11, </w:t>
            </w:r>
            <w:r w:rsidR="003F5F6E" w:rsidRPr="003F5F6E">
              <w:rPr>
                <w:rFonts w:eastAsia="Calibri"/>
              </w:rPr>
              <w:t>92138</w:t>
            </w:r>
            <w:r w:rsidRPr="00BD1150">
              <w:rPr>
                <w:rFonts w:eastAsia="Calibri"/>
              </w:rPr>
              <w:t xml:space="preserve"> Klaipėda.</w:t>
            </w:r>
          </w:p>
          <w:p w14:paraId="51600558" w14:textId="77777777" w:rsidR="00BD1150" w:rsidRPr="00BD1150" w:rsidRDefault="00BD1150" w:rsidP="00BD1150">
            <w:pPr>
              <w:tabs>
                <w:tab w:val="left" w:pos="173"/>
                <w:tab w:val="left" w:pos="426"/>
              </w:tabs>
              <w:spacing w:line="259" w:lineRule="auto"/>
              <w:jc w:val="both"/>
              <w:rPr>
                <w:rFonts w:eastAsia="Calibri"/>
              </w:rPr>
            </w:pPr>
            <w:r w:rsidRPr="00BD1150">
              <w:rPr>
                <w:rFonts w:eastAsia="Calibri"/>
              </w:rPr>
              <w:t xml:space="preserve">Kontaktinis asmuo: </w:t>
            </w:r>
          </w:p>
          <w:p w14:paraId="6BB9F376" w14:textId="77777777" w:rsidR="00BD1150" w:rsidRPr="00BD1150" w:rsidRDefault="00BD1150" w:rsidP="00BD1150">
            <w:pPr>
              <w:tabs>
                <w:tab w:val="left" w:pos="173"/>
                <w:tab w:val="left" w:pos="426"/>
              </w:tabs>
              <w:spacing w:line="259" w:lineRule="auto"/>
              <w:jc w:val="both"/>
              <w:rPr>
                <w:rFonts w:eastAsia="Calibri"/>
              </w:rPr>
            </w:pPr>
            <w:r w:rsidRPr="00BD1150">
              <w:rPr>
                <w:rFonts w:eastAsia="Calibri"/>
              </w:rPr>
              <w:t xml:space="preserve">Miesto tvarkymo skyriaus vyr. specialistas Audrius </w:t>
            </w:r>
            <w:proofErr w:type="spellStart"/>
            <w:r w:rsidRPr="00BD1150">
              <w:rPr>
                <w:rFonts w:eastAsia="Calibri"/>
              </w:rPr>
              <w:t>Braslauskas</w:t>
            </w:r>
            <w:proofErr w:type="spellEnd"/>
            <w:r w:rsidRPr="00BD1150">
              <w:rPr>
                <w:rFonts w:eastAsia="Calibri"/>
              </w:rPr>
              <w:t xml:space="preserve">, </w:t>
            </w:r>
          </w:p>
          <w:p w14:paraId="57BDD553" w14:textId="2F6B8A53" w:rsidR="00BD1150" w:rsidRPr="00BD1150" w:rsidRDefault="00BD1150" w:rsidP="00BD1150">
            <w:pPr>
              <w:tabs>
                <w:tab w:val="left" w:pos="173"/>
                <w:tab w:val="left" w:pos="426"/>
              </w:tabs>
              <w:spacing w:line="259" w:lineRule="auto"/>
              <w:jc w:val="both"/>
              <w:rPr>
                <w:rFonts w:eastAsia="Calibri"/>
                <w:color w:val="FF0000"/>
                <w:u w:val="single"/>
                <w:lang w:val="en-US"/>
              </w:rPr>
            </w:pPr>
            <w:r w:rsidRPr="00BD1150">
              <w:rPr>
                <w:rFonts w:eastAsia="Calibri"/>
              </w:rPr>
              <w:t>tel. (</w:t>
            </w:r>
            <w:r w:rsidR="003F5F6E">
              <w:rPr>
                <w:rFonts w:eastAsia="Calibri"/>
              </w:rPr>
              <w:t>0</w:t>
            </w:r>
            <w:r w:rsidRPr="00BD1150">
              <w:rPr>
                <w:rFonts w:eastAsia="Calibri"/>
              </w:rPr>
              <w:t xml:space="preserve"> 46) 31</w:t>
            </w:r>
            <w:r w:rsidR="003F5F6E">
              <w:rPr>
                <w:rFonts w:eastAsia="Calibri"/>
              </w:rPr>
              <w:t xml:space="preserve"> </w:t>
            </w:r>
            <w:r w:rsidRPr="00BD1150">
              <w:rPr>
                <w:rFonts w:eastAsia="Calibri"/>
              </w:rPr>
              <w:t>99</w:t>
            </w:r>
            <w:r w:rsidR="003F5F6E">
              <w:rPr>
                <w:rFonts w:eastAsia="Calibri"/>
              </w:rPr>
              <w:t xml:space="preserve"> </w:t>
            </w:r>
            <w:r w:rsidRPr="00BD1150">
              <w:rPr>
                <w:rFonts w:eastAsia="Calibri"/>
              </w:rPr>
              <w:t xml:space="preserve">81, el. p. </w:t>
            </w:r>
            <w:hyperlink r:id="rId9" w:history="1">
              <w:r w:rsidRPr="00BD1150">
                <w:rPr>
                  <w:rFonts w:eastAsia="Calibri"/>
                  <w:color w:val="0000FF"/>
                  <w:u w:val="single"/>
                </w:rPr>
                <w:t>audrius.braslauskas@klaipeda.lt</w:t>
              </w:r>
            </w:hyperlink>
            <w:r w:rsidRPr="00BD1150">
              <w:rPr>
                <w:rFonts w:eastAsia="Calibri"/>
              </w:rPr>
              <w:t xml:space="preserve"> </w:t>
            </w:r>
          </w:p>
        </w:tc>
      </w:tr>
      <w:tr w:rsidR="00BD1150" w:rsidRPr="00BD1150" w14:paraId="1DEEC9F1" w14:textId="77777777" w:rsidTr="005A3B88">
        <w:trPr>
          <w:trHeight w:val="1551"/>
        </w:trPr>
        <w:tc>
          <w:tcPr>
            <w:tcW w:w="576" w:type="dxa"/>
            <w:tcBorders>
              <w:top w:val="single" w:sz="4" w:space="0" w:color="auto"/>
              <w:left w:val="single" w:sz="4" w:space="0" w:color="auto"/>
              <w:bottom w:val="single" w:sz="4" w:space="0" w:color="auto"/>
              <w:right w:val="single" w:sz="4" w:space="0" w:color="auto"/>
            </w:tcBorders>
            <w:hideMark/>
          </w:tcPr>
          <w:p w14:paraId="2BE70888" w14:textId="77777777" w:rsidR="00BD1150" w:rsidRPr="00BD1150" w:rsidRDefault="00BD1150" w:rsidP="00BD1150">
            <w:pPr>
              <w:spacing w:after="160" w:line="259" w:lineRule="auto"/>
              <w:rPr>
                <w:rFonts w:eastAsia="Calibri"/>
                <w:color w:val="000000"/>
              </w:rPr>
            </w:pPr>
            <w:r w:rsidRPr="00BD1150">
              <w:rPr>
                <w:rFonts w:eastAsia="Calibri"/>
                <w:color w:val="000000"/>
              </w:rPr>
              <w:t>1.2.</w:t>
            </w:r>
          </w:p>
        </w:tc>
        <w:tc>
          <w:tcPr>
            <w:tcW w:w="2554" w:type="dxa"/>
            <w:tcBorders>
              <w:top w:val="single" w:sz="4" w:space="0" w:color="auto"/>
              <w:left w:val="single" w:sz="4" w:space="0" w:color="auto"/>
              <w:bottom w:val="single" w:sz="4" w:space="0" w:color="auto"/>
              <w:right w:val="single" w:sz="4" w:space="0" w:color="auto"/>
            </w:tcBorders>
            <w:hideMark/>
          </w:tcPr>
          <w:p w14:paraId="593F051F" w14:textId="77777777" w:rsidR="00BD1150" w:rsidRPr="00BD1150" w:rsidRDefault="00BD1150" w:rsidP="00BD1150">
            <w:pPr>
              <w:spacing w:after="160" w:line="259" w:lineRule="auto"/>
              <w:jc w:val="center"/>
              <w:rPr>
                <w:rFonts w:eastAsia="Calibri"/>
                <w:spacing w:val="-1"/>
              </w:rPr>
            </w:pPr>
            <w:r w:rsidRPr="00BD1150">
              <w:rPr>
                <w:rFonts w:eastAsia="Calibri"/>
                <w:spacing w:val="-1"/>
              </w:rPr>
              <w:t>Objektas</w:t>
            </w:r>
          </w:p>
        </w:tc>
        <w:tc>
          <w:tcPr>
            <w:tcW w:w="6822" w:type="dxa"/>
            <w:tcBorders>
              <w:top w:val="single" w:sz="4" w:space="0" w:color="auto"/>
              <w:left w:val="single" w:sz="4" w:space="0" w:color="auto"/>
              <w:bottom w:val="single" w:sz="4" w:space="0" w:color="auto"/>
              <w:right w:val="single" w:sz="4" w:space="0" w:color="auto"/>
            </w:tcBorders>
            <w:vAlign w:val="center"/>
          </w:tcPr>
          <w:p w14:paraId="61B46D8C" w14:textId="77777777" w:rsidR="00BD1150" w:rsidRPr="00BD1150" w:rsidRDefault="00BD1150" w:rsidP="00BD1150">
            <w:pPr>
              <w:tabs>
                <w:tab w:val="left" w:pos="1701"/>
              </w:tabs>
              <w:spacing w:line="259" w:lineRule="auto"/>
              <w:jc w:val="both"/>
              <w:rPr>
                <w:rFonts w:eastAsia="Calibri"/>
                <w:bCs/>
              </w:rPr>
            </w:pPr>
            <w:r w:rsidRPr="00BD1150">
              <w:rPr>
                <w:rFonts w:eastAsia="Calibri"/>
                <w:bCs/>
              </w:rPr>
              <w:t xml:space="preserve">Viešųjų kapinių takelių asfaltavimo darbai. </w:t>
            </w:r>
          </w:p>
          <w:p w14:paraId="61DB744A" w14:textId="77777777" w:rsidR="00BD1150" w:rsidRPr="00BD1150" w:rsidRDefault="00BD1150" w:rsidP="00BD1150">
            <w:pPr>
              <w:tabs>
                <w:tab w:val="left" w:pos="1701"/>
              </w:tabs>
              <w:spacing w:line="259" w:lineRule="auto"/>
              <w:jc w:val="both"/>
              <w:rPr>
                <w:rFonts w:eastAsia="Calibri"/>
                <w:bCs/>
              </w:rPr>
            </w:pPr>
            <w:r w:rsidRPr="00BD1150">
              <w:rPr>
                <w:rFonts w:eastAsia="Calibri"/>
                <w:bCs/>
              </w:rPr>
              <w:t xml:space="preserve">Asfaltuotuose takuose atsivėrusių duobių, plyšių užtaisymo asfaltbetoniu ar bituminiais mišiniais ir kiti susiję šių takų remonto darbai Klaipėdos miesto </w:t>
            </w:r>
            <w:proofErr w:type="spellStart"/>
            <w:r w:rsidRPr="00BD1150">
              <w:rPr>
                <w:rFonts w:eastAsia="Calibri"/>
                <w:bCs/>
              </w:rPr>
              <w:t>Lėbartų</w:t>
            </w:r>
            <w:proofErr w:type="spellEnd"/>
            <w:r w:rsidRPr="00BD1150">
              <w:rPr>
                <w:rFonts w:eastAsia="Calibri"/>
                <w:bCs/>
              </w:rPr>
              <w:t xml:space="preserve"> kapinėse. </w:t>
            </w:r>
          </w:p>
          <w:p w14:paraId="3B093252" w14:textId="77777777" w:rsidR="00BD1150" w:rsidRPr="00BD1150" w:rsidRDefault="00BD1150" w:rsidP="00BD1150">
            <w:pPr>
              <w:tabs>
                <w:tab w:val="left" w:pos="1701"/>
              </w:tabs>
              <w:spacing w:line="259" w:lineRule="auto"/>
              <w:jc w:val="both"/>
              <w:rPr>
                <w:rFonts w:eastAsia="Calibri"/>
                <w:bCs/>
              </w:rPr>
            </w:pPr>
            <w:r w:rsidRPr="00BD1150">
              <w:rPr>
                <w:rFonts w:eastAsia="Calibri"/>
                <w:bCs/>
              </w:rPr>
              <w:t xml:space="preserve">Adresas – </w:t>
            </w:r>
            <w:proofErr w:type="spellStart"/>
            <w:r w:rsidRPr="00BD1150">
              <w:rPr>
                <w:rFonts w:eastAsia="Calibri"/>
                <w:bCs/>
              </w:rPr>
              <w:t>Toleikių</w:t>
            </w:r>
            <w:proofErr w:type="spellEnd"/>
            <w:r w:rsidRPr="00BD1150">
              <w:rPr>
                <w:rFonts w:eastAsia="Calibri"/>
                <w:bCs/>
              </w:rPr>
              <w:t xml:space="preserve"> g. 5, </w:t>
            </w:r>
            <w:proofErr w:type="spellStart"/>
            <w:r w:rsidRPr="00BD1150">
              <w:rPr>
                <w:rFonts w:eastAsia="Calibri"/>
                <w:bCs/>
              </w:rPr>
              <w:t>Toleikių</w:t>
            </w:r>
            <w:proofErr w:type="spellEnd"/>
            <w:r w:rsidRPr="00BD1150">
              <w:rPr>
                <w:rFonts w:eastAsia="Calibri"/>
                <w:bCs/>
              </w:rPr>
              <w:t xml:space="preserve"> km., Dovilų sen., Klaipėdos raj. </w:t>
            </w:r>
          </w:p>
          <w:p w14:paraId="6ADC3BCB" w14:textId="77777777" w:rsidR="00BD1150" w:rsidRPr="00BD1150" w:rsidRDefault="00BD1150" w:rsidP="00BD1150">
            <w:pPr>
              <w:tabs>
                <w:tab w:val="left" w:pos="1701"/>
              </w:tabs>
              <w:spacing w:line="259" w:lineRule="auto"/>
              <w:jc w:val="both"/>
              <w:rPr>
                <w:rFonts w:eastAsia="Calibri"/>
                <w:bCs/>
              </w:rPr>
            </w:pPr>
            <w:r w:rsidRPr="00BD1150">
              <w:rPr>
                <w:rFonts w:eastAsia="Calibri"/>
                <w:bCs/>
              </w:rPr>
              <w:t>Žemės sklypo kad. Nr. 5544/0002:473.</w:t>
            </w:r>
          </w:p>
        </w:tc>
      </w:tr>
      <w:tr w:rsidR="00BD1150" w:rsidRPr="00BD1150" w14:paraId="7FE0F77C" w14:textId="77777777" w:rsidTr="005A3B88">
        <w:trPr>
          <w:trHeight w:val="254"/>
        </w:trPr>
        <w:tc>
          <w:tcPr>
            <w:tcW w:w="9952" w:type="dxa"/>
            <w:gridSpan w:val="3"/>
            <w:tcBorders>
              <w:top w:val="single" w:sz="4" w:space="0" w:color="auto"/>
              <w:left w:val="single" w:sz="4" w:space="0" w:color="auto"/>
              <w:bottom w:val="single" w:sz="4" w:space="0" w:color="auto"/>
              <w:right w:val="single" w:sz="4" w:space="0" w:color="auto"/>
            </w:tcBorders>
          </w:tcPr>
          <w:p w14:paraId="6CC5EB4E" w14:textId="77777777" w:rsidR="00BD1150" w:rsidRPr="00BD1150" w:rsidRDefault="00BD1150" w:rsidP="00BD1150">
            <w:pPr>
              <w:numPr>
                <w:ilvl w:val="0"/>
                <w:numId w:val="40"/>
              </w:numPr>
              <w:tabs>
                <w:tab w:val="left" w:pos="173"/>
                <w:tab w:val="left" w:pos="426"/>
              </w:tabs>
              <w:spacing w:after="160" w:line="259" w:lineRule="auto"/>
              <w:contextualSpacing/>
              <w:rPr>
                <w:b/>
                <w:lang w:eastAsia="lt-LT"/>
              </w:rPr>
            </w:pPr>
            <w:r w:rsidRPr="00BD1150">
              <w:rPr>
                <w:b/>
                <w:lang w:eastAsia="lt-LT"/>
              </w:rPr>
              <w:t>Numatomi darbai:</w:t>
            </w:r>
          </w:p>
        </w:tc>
      </w:tr>
      <w:tr w:rsidR="00BD1150" w:rsidRPr="00BD1150" w14:paraId="29CF357B" w14:textId="77777777" w:rsidTr="005A3B88">
        <w:trPr>
          <w:trHeight w:val="892"/>
        </w:trPr>
        <w:tc>
          <w:tcPr>
            <w:tcW w:w="576" w:type="dxa"/>
            <w:tcBorders>
              <w:top w:val="single" w:sz="4" w:space="0" w:color="auto"/>
              <w:left w:val="single" w:sz="4" w:space="0" w:color="auto"/>
              <w:bottom w:val="single" w:sz="4" w:space="0" w:color="auto"/>
              <w:right w:val="single" w:sz="4" w:space="0" w:color="auto"/>
            </w:tcBorders>
          </w:tcPr>
          <w:p w14:paraId="74833C77" w14:textId="77777777" w:rsidR="00BD1150" w:rsidRPr="00BD1150" w:rsidRDefault="00BD1150" w:rsidP="00BD1150">
            <w:pPr>
              <w:spacing w:after="160" w:line="259" w:lineRule="auto"/>
              <w:rPr>
                <w:rFonts w:eastAsia="Calibri"/>
                <w:color w:val="000000"/>
              </w:rPr>
            </w:pPr>
            <w:r w:rsidRPr="00BD1150">
              <w:rPr>
                <w:rFonts w:eastAsia="Calibri"/>
                <w:color w:val="000000"/>
              </w:rPr>
              <w:t>2.1.</w:t>
            </w:r>
          </w:p>
        </w:tc>
        <w:tc>
          <w:tcPr>
            <w:tcW w:w="2554" w:type="dxa"/>
            <w:tcBorders>
              <w:top w:val="single" w:sz="4" w:space="0" w:color="auto"/>
              <w:left w:val="single" w:sz="4" w:space="0" w:color="auto"/>
              <w:bottom w:val="single" w:sz="4" w:space="0" w:color="auto"/>
              <w:right w:val="single" w:sz="4" w:space="0" w:color="auto"/>
            </w:tcBorders>
          </w:tcPr>
          <w:p w14:paraId="69B39B23" w14:textId="77777777" w:rsidR="00BD1150" w:rsidRPr="00BD1150" w:rsidRDefault="00BD1150" w:rsidP="00BD1150">
            <w:pPr>
              <w:spacing w:after="160" w:line="259" w:lineRule="auto"/>
              <w:jc w:val="center"/>
              <w:rPr>
                <w:rFonts w:eastAsia="Calibri"/>
              </w:rPr>
            </w:pPr>
            <w:r w:rsidRPr="00BD1150">
              <w:rPr>
                <w:rFonts w:eastAsia="Calibri"/>
              </w:rPr>
              <w:t>Numatomi atlikti darbai</w:t>
            </w:r>
          </w:p>
          <w:p w14:paraId="2A537BF0" w14:textId="77777777" w:rsidR="00BD1150" w:rsidRPr="00BD1150" w:rsidRDefault="00BD1150" w:rsidP="00BD1150">
            <w:pPr>
              <w:spacing w:after="160" w:line="259" w:lineRule="auto"/>
              <w:jc w:val="center"/>
              <w:rPr>
                <w:rFonts w:eastAsia="Calibri"/>
              </w:rPr>
            </w:pPr>
          </w:p>
          <w:p w14:paraId="5FC66114" w14:textId="77777777" w:rsidR="00BD1150" w:rsidRPr="00BD1150" w:rsidRDefault="00BD1150" w:rsidP="00BD1150">
            <w:pPr>
              <w:spacing w:after="160" w:line="259" w:lineRule="auto"/>
              <w:jc w:val="center"/>
              <w:rPr>
                <w:rFonts w:eastAsia="Calibri"/>
                <w:spacing w:val="-1"/>
              </w:rPr>
            </w:pPr>
          </w:p>
        </w:tc>
        <w:tc>
          <w:tcPr>
            <w:tcW w:w="6822" w:type="dxa"/>
            <w:tcBorders>
              <w:top w:val="single" w:sz="4" w:space="0" w:color="auto"/>
              <w:left w:val="single" w:sz="4" w:space="0" w:color="auto"/>
              <w:bottom w:val="single" w:sz="4" w:space="0" w:color="auto"/>
              <w:right w:val="single" w:sz="4" w:space="0" w:color="auto"/>
            </w:tcBorders>
            <w:vAlign w:val="center"/>
          </w:tcPr>
          <w:p w14:paraId="588733A0" w14:textId="77777777" w:rsidR="00BD1150" w:rsidRPr="00974E4D" w:rsidRDefault="00BD1150" w:rsidP="00BD1150">
            <w:pPr>
              <w:tabs>
                <w:tab w:val="left" w:pos="173"/>
                <w:tab w:val="left" w:pos="426"/>
              </w:tabs>
              <w:ind w:left="53"/>
              <w:contextualSpacing/>
              <w:jc w:val="both"/>
              <w:rPr>
                <w:lang w:eastAsia="lt-LT"/>
              </w:rPr>
            </w:pPr>
            <w:r w:rsidRPr="00974E4D">
              <w:rPr>
                <w:lang w:eastAsia="lt-LT"/>
              </w:rPr>
              <w:t xml:space="preserve">2.1.1. susidariusių duobių, </w:t>
            </w:r>
            <w:proofErr w:type="spellStart"/>
            <w:r w:rsidRPr="00974E4D">
              <w:rPr>
                <w:lang w:eastAsia="lt-LT"/>
              </w:rPr>
              <w:t>išdaužų</w:t>
            </w:r>
            <w:proofErr w:type="spellEnd"/>
            <w:r w:rsidRPr="00974E4D">
              <w:rPr>
                <w:lang w:eastAsia="lt-LT"/>
              </w:rPr>
              <w:t xml:space="preserve">, nusėdimų, įlaužų ar pan. asfalto dangose užtaisymas, asfaltbetonio mišiniais (AC11VN ar AC11VS), nufrezuojant sugadintą ar pažeistą dangą. </w:t>
            </w:r>
          </w:p>
          <w:p w14:paraId="55D46886" w14:textId="77777777" w:rsidR="00BD1150" w:rsidRPr="00974E4D" w:rsidRDefault="00BD1150" w:rsidP="00BD1150">
            <w:pPr>
              <w:tabs>
                <w:tab w:val="left" w:pos="173"/>
                <w:tab w:val="left" w:pos="426"/>
              </w:tabs>
              <w:ind w:left="53"/>
              <w:contextualSpacing/>
              <w:jc w:val="both"/>
              <w:rPr>
                <w:lang w:eastAsia="lt-LT"/>
              </w:rPr>
            </w:pPr>
            <w:r w:rsidRPr="00974E4D">
              <w:rPr>
                <w:lang w:eastAsia="lt-LT"/>
              </w:rPr>
              <w:t>2.1.2. asfaltbetonio dangos įtrūkimų, siūlių, plyšių užtaisymas bituminėmis medžiagomis;</w:t>
            </w:r>
          </w:p>
          <w:p w14:paraId="50BACFFE" w14:textId="77777777" w:rsidR="00BD1150" w:rsidRPr="00974E4D" w:rsidRDefault="00BD1150" w:rsidP="00BD1150">
            <w:pPr>
              <w:tabs>
                <w:tab w:val="left" w:pos="173"/>
                <w:tab w:val="left" w:pos="426"/>
              </w:tabs>
              <w:ind w:left="53"/>
              <w:contextualSpacing/>
              <w:jc w:val="both"/>
              <w:rPr>
                <w:lang w:eastAsia="lt-LT"/>
              </w:rPr>
            </w:pPr>
            <w:r w:rsidRPr="00974E4D">
              <w:rPr>
                <w:lang w:eastAsia="lt-LT"/>
              </w:rPr>
              <w:t>2.1.3. lietaus surinkimo šulinių grotelių pakėlimas į esamą dangos lygį nenaudojant gelžbetoninių žiedų;</w:t>
            </w:r>
          </w:p>
          <w:p w14:paraId="29CA3205" w14:textId="77777777" w:rsidR="00BD1150" w:rsidRPr="00974E4D" w:rsidRDefault="00BD1150" w:rsidP="00BD1150">
            <w:pPr>
              <w:tabs>
                <w:tab w:val="left" w:pos="173"/>
                <w:tab w:val="left" w:pos="426"/>
              </w:tabs>
              <w:ind w:left="53"/>
              <w:contextualSpacing/>
              <w:jc w:val="both"/>
              <w:rPr>
                <w:lang w:eastAsia="lt-LT"/>
              </w:rPr>
            </w:pPr>
            <w:r w:rsidRPr="00974E4D">
              <w:rPr>
                <w:lang w:eastAsia="lt-LT"/>
              </w:rPr>
              <w:t>2.1.4. šulinių liukų pakeitimas plaukiojančio tipo liukais;</w:t>
            </w:r>
          </w:p>
          <w:p w14:paraId="4CEDAF20" w14:textId="77777777" w:rsidR="00BD1150" w:rsidRPr="00974E4D" w:rsidRDefault="00BD1150" w:rsidP="00BD1150">
            <w:pPr>
              <w:tabs>
                <w:tab w:val="left" w:pos="173"/>
                <w:tab w:val="left" w:pos="426"/>
              </w:tabs>
              <w:ind w:left="53"/>
              <w:contextualSpacing/>
              <w:jc w:val="both"/>
              <w:rPr>
                <w:lang w:eastAsia="lt-LT"/>
              </w:rPr>
            </w:pPr>
            <w:r w:rsidRPr="00974E4D">
              <w:rPr>
                <w:lang w:eastAsia="lt-LT"/>
              </w:rPr>
              <w:t>2.1.5. įlūžusių lietaus surinkimo šulinio grotelių pakeitimas;</w:t>
            </w:r>
          </w:p>
          <w:p w14:paraId="55643923" w14:textId="77777777" w:rsidR="00BD1150" w:rsidRPr="00974E4D" w:rsidRDefault="00BD1150" w:rsidP="00BD1150">
            <w:pPr>
              <w:tabs>
                <w:tab w:val="left" w:pos="173"/>
                <w:tab w:val="left" w:pos="426"/>
              </w:tabs>
              <w:ind w:left="53"/>
              <w:contextualSpacing/>
              <w:jc w:val="both"/>
              <w:rPr>
                <w:lang w:eastAsia="lt-LT"/>
              </w:rPr>
            </w:pPr>
            <w:r w:rsidRPr="00974E4D">
              <w:rPr>
                <w:lang w:eastAsia="lt-LT"/>
              </w:rPr>
              <w:t>2.1.6. kelio ir vejos bortų remontas;</w:t>
            </w:r>
          </w:p>
          <w:p w14:paraId="00F0DDBE" w14:textId="77777777" w:rsidR="00BD1150" w:rsidRPr="00974E4D" w:rsidRDefault="00BD1150" w:rsidP="00BD1150">
            <w:pPr>
              <w:tabs>
                <w:tab w:val="left" w:pos="173"/>
                <w:tab w:val="left" w:pos="426"/>
              </w:tabs>
              <w:ind w:left="53"/>
              <w:contextualSpacing/>
              <w:jc w:val="both"/>
              <w:rPr>
                <w:lang w:eastAsia="lt-LT"/>
              </w:rPr>
            </w:pPr>
            <w:r w:rsidRPr="00974E4D">
              <w:rPr>
                <w:lang w:eastAsia="lt-LT"/>
              </w:rPr>
              <w:t>2.1.7. betoninių konstrukcijų, trukdančių dangų remonto darbams, ardymas, taisymas, šalinimas ar keitimas;</w:t>
            </w:r>
          </w:p>
          <w:p w14:paraId="33777653" w14:textId="77777777" w:rsidR="00BD1150" w:rsidRPr="00974E4D" w:rsidRDefault="00BD1150" w:rsidP="00BD1150">
            <w:pPr>
              <w:tabs>
                <w:tab w:val="left" w:pos="173"/>
                <w:tab w:val="left" w:pos="426"/>
              </w:tabs>
              <w:ind w:left="53"/>
              <w:contextualSpacing/>
              <w:jc w:val="both"/>
              <w:rPr>
                <w:lang w:eastAsia="lt-LT"/>
              </w:rPr>
            </w:pPr>
            <w:r w:rsidRPr="00974E4D">
              <w:rPr>
                <w:lang w:eastAsia="lt-LT"/>
              </w:rPr>
              <w:t>2.1.8. asfalto dangos bangų, provėžų pašalinimas frezuojant su išvežimu;</w:t>
            </w:r>
          </w:p>
          <w:p w14:paraId="65694A76" w14:textId="77777777" w:rsidR="008D2722" w:rsidRPr="00974E4D" w:rsidRDefault="00BD1150" w:rsidP="008D2722">
            <w:pPr>
              <w:tabs>
                <w:tab w:val="left" w:pos="173"/>
                <w:tab w:val="left" w:pos="426"/>
              </w:tabs>
              <w:ind w:left="53"/>
              <w:contextualSpacing/>
              <w:jc w:val="both"/>
              <w:rPr>
                <w:lang w:eastAsia="lt-LT"/>
              </w:rPr>
            </w:pPr>
            <w:r w:rsidRPr="00974E4D">
              <w:rPr>
                <w:lang w:eastAsia="lt-LT"/>
              </w:rPr>
              <w:t>2.1.9. senos asfalto dangos demontavimas ir išvežimas su nuardytos vietos išlyginimu (pvz. užpylimas juodžemiu  ar pan.)</w:t>
            </w:r>
            <w:r w:rsidR="008D2722" w:rsidRPr="00974E4D">
              <w:rPr>
                <w:lang w:eastAsia="lt-LT"/>
              </w:rPr>
              <w:t>.</w:t>
            </w:r>
          </w:p>
          <w:p w14:paraId="57E5E6AC" w14:textId="5498DB37" w:rsidR="00BD1150" w:rsidRPr="00974E4D" w:rsidRDefault="008D2722" w:rsidP="008D2722">
            <w:pPr>
              <w:tabs>
                <w:tab w:val="left" w:pos="173"/>
                <w:tab w:val="left" w:pos="426"/>
              </w:tabs>
              <w:ind w:left="53"/>
              <w:contextualSpacing/>
              <w:jc w:val="both"/>
              <w:rPr>
                <w:lang w:eastAsia="lt-LT"/>
              </w:rPr>
            </w:pPr>
            <w:r w:rsidRPr="00974E4D">
              <w:rPr>
                <w:lang w:eastAsia="lt-LT"/>
              </w:rPr>
              <w:t>2.1.10. Kelio bortų aukštis susikirtimuose su šaligatviu turi būti ne didesnis kaip 10 mm. Pėsčiųjų takų ir šaligatvių darbai turi atitikti STR 2.03.01:2019 „Statinių prieinamumas“ reikalavimus.</w:t>
            </w:r>
          </w:p>
        </w:tc>
      </w:tr>
      <w:tr w:rsidR="00BD1150" w:rsidRPr="00BD1150" w14:paraId="70E62388" w14:textId="77777777" w:rsidTr="005A3B88">
        <w:trPr>
          <w:trHeight w:val="279"/>
        </w:trPr>
        <w:tc>
          <w:tcPr>
            <w:tcW w:w="9952" w:type="dxa"/>
            <w:gridSpan w:val="3"/>
            <w:tcBorders>
              <w:top w:val="single" w:sz="4" w:space="0" w:color="auto"/>
              <w:left w:val="single" w:sz="4" w:space="0" w:color="auto"/>
              <w:bottom w:val="single" w:sz="4" w:space="0" w:color="auto"/>
              <w:right w:val="single" w:sz="4" w:space="0" w:color="auto"/>
            </w:tcBorders>
          </w:tcPr>
          <w:p w14:paraId="0D437B84" w14:textId="77777777" w:rsidR="00BD1150" w:rsidRPr="00974E4D" w:rsidRDefault="00BD1150" w:rsidP="00BD1150">
            <w:pPr>
              <w:numPr>
                <w:ilvl w:val="0"/>
                <w:numId w:val="40"/>
              </w:numPr>
              <w:tabs>
                <w:tab w:val="left" w:pos="173"/>
                <w:tab w:val="left" w:pos="426"/>
              </w:tabs>
              <w:spacing w:after="160" w:line="259" w:lineRule="auto"/>
              <w:ind w:left="360"/>
              <w:contextualSpacing/>
              <w:rPr>
                <w:b/>
                <w:bCs/>
                <w:lang w:eastAsia="lt-LT"/>
              </w:rPr>
            </w:pPr>
            <w:r w:rsidRPr="00974E4D">
              <w:rPr>
                <w:b/>
                <w:bCs/>
                <w:lang w:eastAsia="lt-LT"/>
              </w:rPr>
              <w:t>Bendri reikalavimai:</w:t>
            </w:r>
          </w:p>
        </w:tc>
      </w:tr>
      <w:tr w:rsidR="00BD1150" w:rsidRPr="00BD1150" w14:paraId="12E6EAFD" w14:textId="77777777" w:rsidTr="005A3B88">
        <w:trPr>
          <w:trHeight w:val="892"/>
        </w:trPr>
        <w:tc>
          <w:tcPr>
            <w:tcW w:w="576" w:type="dxa"/>
            <w:tcBorders>
              <w:top w:val="single" w:sz="4" w:space="0" w:color="auto"/>
              <w:left w:val="single" w:sz="4" w:space="0" w:color="auto"/>
              <w:bottom w:val="single" w:sz="4" w:space="0" w:color="auto"/>
              <w:right w:val="single" w:sz="4" w:space="0" w:color="auto"/>
            </w:tcBorders>
          </w:tcPr>
          <w:p w14:paraId="47EE1B88" w14:textId="77777777" w:rsidR="00BD1150" w:rsidRPr="00BD1150" w:rsidRDefault="00BD1150" w:rsidP="00BD1150">
            <w:pPr>
              <w:spacing w:after="160" w:line="259" w:lineRule="auto"/>
              <w:rPr>
                <w:rFonts w:eastAsia="Calibri"/>
                <w:color w:val="000000"/>
              </w:rPr>
            </w:pPr>
            <w:r w:rsidRPr="00BD1150">
              <w:rPr>
                <w:rFonts w:eastAsia="Calibri"/>
                <w:color w:val="000000"/>
              </w:rPr>
              <w:t>3.1.</w:t>
            </w:r>
          </w:p>
        </w:tc>
        <w:tc>
          <w:tcPr>
            <w:tcW w:w="2554" w:type="dxa"/>
            <w:tcBorders>
              <w:top w:val="single" w:sz="4" w:space="0" w:color="auto"/>
              <w:left w:val="single" w:sz="4" w:space="0" w:color="auto"/>
              <w:bottom w:val="single" w:sz="4" w:space="0" w:color="auto"/>
              <w:right w:val="single" w:sz="4" w:space="0" w:color="auto"/>
            </w:tcBorders>
          </w:tcPr>
          <w:p w14:paraId="14A30574" w14:textId="77777777" w:rsidR="00BD1150" w:rsidRPr="00BD1150" w:rsidRDefault="00BD1150" w:rsidP="00BD1150">
            <w:pPr>
              <w:spacing w:after="160" w:line="259" w:lineRule="auto"/>
              <w:jc w:val="center"/>
              <w:rPr>
                <w:rFonts w:eastAsia="Calibri"/>
              </w:rPr>
            </w:pPr>
            <w:r w:rsidRPr="00BD1150">
              <w:rPr>
                <w:rFonts w:eastAsia="Calibri"/>
              </w:rPr>
              <w:t>Kiti reikalavimai:</w:t>
            </w:r>
          </w:p>
        </w:tc>
        <w:tc>
          <w:tcPr>
            <w:tcW w:w="6822" w:type="dxa"/>
            <w:tcBorders>
              <w:top w:val="single" w:sz="4" w:space="0" w:color="auto"/>
              <w:left w:val="single" w:sz="4" w:space="0" w:color="auto"/>
              <w:bottom w:val="single" w:sz="4" w:space="0" w:color="auto"/>
              <w:right w:val="single" w:sz="4" w:space="0" w:color="auto"/>
            </w:tcBorders>
            <w:vAlign w:val="center"/>
          </w:tcPr>
          <w:p w14:paraId="4D14ECD6" w14:textId="77777777" w:rsidR="00BD1150" w:rsidRPr="00974E4D" w:rsidRDefault="00BD1150" w:rsidP="00BD1150">
            <w:pPr>
              <w:tabs>
                <w:tab w:val="left" w:pos="173"/>
                <w:tab w:val="left" w:pos="426"/>
              </w:tabs>
              <w:ind w:left="53"/>
              <w:contextualSpacing/>
              <w:jc w:val="both"/>
              <w:rPr>
                <w:lang w:eastAsia="lt-LT"/>
              </w:rPr>
            </w:pPr>
            <w:r w:rsidRPr="00974E4D">
              <w:rPr>
                <w:lang w:eastAsia="lt-LT"/>
              </w:rPr>
              <w:t>3.1.1. visus darbus vykdyti vadovaujantis TRA ASFALAS 24, ĮT ASFALAS 24, ĮT APM 10, TRA APM 10, T DVAER 12, Kelių priežiūros vadovu bei kitais galiojančiais teisiniais aktais ir</w:t>
            </w:r>
          </w:p>
          <w:p w14:paraId="36CEA256" w14:textId="77777777" w:rsidR="00BD1150" w:rsidRPr="00974E4D" w:rsidRDefault="00BD1150" w:rsidP="00BD1150">
            <w:pPr>
              <w:tabs>
                <w:tab w:val="left" w:pos="173"/>
                <w:tab w:val="left" w:pos="426"/>
              </w:tabs>
              <w:ind w:left="53"/>
              <w:contextualSpacing/>
              <w:jc w:val="both"/>
              <w:rPr>
                <w:lang w:eastAsia="lt-LT"/>
              </w:rPr>
            </w:pPr>
            <w:r w:rsidRPr="00974E4D">
              <w:rPr>
                <w:lang w:eastAsia="lt-LT"/>
              </w:rPr>
              <w:t>normatyvais.</w:t>
            </w:r>
          </w:p>
          <w:p w14:paraId="303699DB" w14:textId="77777777" w:rsidR="00BD1150" w:rsidRPr="00974E4D" w:rsidRDefault="00BD1150" w:rsidP="00BD1150">
            <w:pPr>
              <w:tabs>
                <w:tab w:val="left" w:pos="173"/>
                <w:tab w:val="left" w:pos="426"/>
              </w:tabs>
              <w:ind w:left="53"/>
              <w:contextualSpacing/>
              <w:jc w:val="both"/>
              <w:rPr>
                <w:lang w:eastAsia="lt-LT"/>
              </w:rPr>
            </w:pPr>
            <w:r w:rsidRPr="00974E4D">
              <w:rPr>
                <w:lang w:eastAsia="lt-LT"/>
              </w:rPr>
              <w:t>3.1.2.laikytis aplinkos bei darbo saugos reikalavimų, užtikrinti saugumą žmonių sveikatai ir aplinkai, nepažeisti trečiųjų asmenų interesų;</w:t>
            </w:r>
          </w:p>
          <w:p w14:paraId="39B92D84" w14:textId="77777777" w:rsidR="00BD1150" w:rsidRPr="00974E4D" w:rsidRDefault="00BD1150" w:rsidP="00BD1150">
            <w:pPr>
              <w:tabs>
                <w:tab w:val="left" w:pos="173"/>
                <w:tab w:val="left" w:pos="426"/>
              </w:tabs>
              <w:ind w:left="53"/>
              <w:contextualSpacing/>
              <w:jc w:val="both"/>
              <w:rPr>
                <w:lang w:eastAsia="lt-LT"/>
              </w:rPr>
            </w:pPr>
            <w:r w:rsidRPr="00974E4D">
              <w:rPr>
                <w:lang w:eastAsia="lt-LT"/>
              </w:rPr>
              <w:t>3.1.3. gilesnes nei 5 cm išfrezuotas duobes paženklinti įspėjamaisiais kelio ženklais.</w:t>
            </w:r>
          </w:p>
          <w:p w14:paraId="1013FB52" w14:textId="77777777" w:rsidR="00BD1150" w:rsidRPr="00974E4D" w:rsidRDefault="00BD1150" w:rsidP="00BD1150">
            <w:pPr>
              <w:tabs>
                <w:tab w:val="left" w:pos="173"/>
                <w:tab w:val="left" w:pos="426"/>
              </w:tabs>
              <w:ind w:left="53"/>
              <w:contextualSpacing/>
              <w:jc w:val="both"/>
              <w:rPr>
                <w:lang w:eastAsia="lt-LT"/>
              </w:rPr>
            </w:pPr>
            <w:r w:rsidRPr="00974E4D">
              <w:rPr>
                <w:lang w:eastAsia="lt-LT"/>
              </w:rPr>
              <w:lastRenderedPageBreak/>
              <w:t>3.1.4.darbus planuoti taip, kad neliktų išfrezuotų ir neužtaisytų duobių savaitgaliais ir švenčių dienomis.</w:t>
            </w:r>
          </w:p>
          <w:p w14:paraId="699D2E83" w14:textId="77777777" w:rsidR="00BD1150" w:rsidRPr="00974E4D" w:rsidRDefault="00BD1150" w:rsidP="00BD1150">
            <w:pPr>
              <w:tabs>
                <w:tab w:val="left" w:pos="173"/>
                <w:tab w:val="left" w:pos="426"/>
              </w:tabs>
              <w:ind w:left="53"/>
              <w:contextualSpacing/>
              <w:jc w:val="both"/>
              <w:rPr>
                <w:lang w:eastAsia="lt-LT"/>
              </w:rPr>
            </w:pPr>
            <w:r w:rsidRPr="00974E4D">
              <w:rPr>
                <w:lang w:eastAsia="lt-LT"/>
              </w:rPr>
              <w:t>3.1.5. atlikus darbus, būtina sutvarkyti aplinką, surinkti atliekas ir jas išvežti savo lėšomis. vykdant darbus, atliekas tvarkyti laikantis atliekų tvarkymo taisyklių.</w:t>
            </w:r>
          </w:p>
          <w:p w14:paraId="4E0E3A7F" w14:textId="77777777" w:rsidR="00BD1150" w:rsidRPr="00974E4D" w:rsidRDefault="00BD1150" w:rsidP="00BD1150">
            <w:pPr>
              <w:tabs>
                <w:tab w:val="left" w:pos="173"/>
                <w:tab w:val="left" w:pos="426"/>
              </w:tabs>
              <w:ind w:left="53"/>
              <w:contextualSpacing/>
              <w:jc w:val="both"/>
              <w:rPr>
                <w:lang w:eastAsia="lt-LT"/>
              </w:rPr>
            </w:pPr>
            <w:r w:rsidRPr="00974E4D">
              <w:rPr>
                <w:lang w:eastAsia="lt-LT"/>
              </w:rPr>
              <w:t>3.1.6.nufrezuotas asfaltas tvarkomas Rangovo nuožiūra, nepažeidžiant aplinkos apsaugos reikalavimų.</w:t>
            </w:r>
          </w:p>
        </w:tc>
      </w:tr>
    </w:tbl>
    <w:p w14:paraId="4CF03FA0" w14:textId="38A65533" w:rsidR="00FE2318" w:rsidRDefault="00FE2318" w:rsidP="00FE2318">
      <w:pPr>
        <w:keepNext/>
        <w:keepLines/>
        <w:jc w:val="center"/>
        <w:rPr>
          <w:b/>
        </w:rPr>
      </w:pPr>
    </w:p>
    <w:p w14:paraId="6292DE9E" w14:textId="2829940A" w:rsidR="00E25AAE" w:rsidRPr="003F5F6E" w:rsidRDefault="0085222B" w:rsidP="001348D4">
      <w:pPr>
        <w:tabs>
          <w:tab w:val="left" w:pos="3504"/>
        </w:tabs>
        <w:jc w:val="center"/>
        <w:sectPr w:rsidR="00E25AAE" w:rsidRPr="003F5F6E" w:rsidSect="001348D4">
          <w:headerReference w:type="default" r:id="rId10"/>
          <w:pgSz w:w="11906" w:h="16838" w:code="9"/>
          <w:pgMar w:top="567" w:right="1134" w:bottom="1701" w:left="1134" w:header="567" w:footer="567" w:gutter="0"/>
          <w:cols w:space="1296"/>
          <w:titlePg/>
          <w:docGrid w:linePitch="360"/>
        </w:sectPr>
      </w:pPr>
      <w:r w:rsidRPr="003F5F6E">
        <w:rPr>
          <w:rFonts w:ascii="Calibri" w:eastAsia="Calibri" w:hAnsi="Calibri"/>
        </w:rPr>
        <w:t>___________________</w:t>
      </w:r>
    </w:p>
    <w:tbl>
      <w:tblPr>
        <w:tblW w:w="15309" w:type="dxa"/>
        <w:tblLook w:val="01E0" w:firstRow="1" w:lastRow="1" w:firstColumn="1" w:lastColumn="1" w:noHBand="0" w:noVBand="0"/>
      </w:tblPr>
      <w:tblGrid>
        <w:gridCol w:w="15309"/>
      </w:tblGrid>
      <w:tr w:rsidR="00936A37" w:rsidRPr="00936A37" w14:paraId="5AFF9349" w14:textId="77777777" w:rsidTr="007253F3">
        <w:tc>
          <w:tcPr>
            <w:tcW w:w="15309" w:type="dxa"/>
          </w:tcPr>
          <w:p w14:paraId="74CD35AA" w14:textId="77777777" w:rsidR="00B4114B" w:rsidRPr="00936A37" w:rsidRDefault="002E16E9" w:rsidP="00B4114B">
            <w:pPr>
              <w:ind w:left="6946" w:firstLine="1454"/>
              <w:jc w:val="both"/>
              <w:rPr>
                <w:rFonts w:eastAsia="Calibri"/>
                <w:lang w:eastAsia="lt-LT"/>
              </w:rPr>
            </w:pPr>
            <w:r w:rsidRPr="00936A37">
              <w:lastRenderedPageBreak/>
              <w:br w:type="page"/>
            </w:r>
            <w:r w:rsidR="00B4114B" w:rsidRPr="00936A37">
              <w:rPr>
                <w:rFonts w:eastAsia="Calibri"/>
                <w:lang w:eastAsia="lt-LT"/>
              </w:rPr>
              <w:t xml:space="preserve">Pirkimo sąlygų 2 priedas </w:t>
            </w:r>
          </w:p>
          <w:p w14:paraId="12E1FB16" w14:textId="453DF42D" w:rsidR="00B4114B" w:rsidRPr="00936A37" w:rsidRDefault="00B4114B" w:rsidP="00B4114B">
            <w:pPr>
              <w:ind w:left="8259"/>
              <w:jc w:val="both"/>
              <w:rPr>
                <w:rFonts w:eastAsia="Calibri"/>
                <w:lang w:eastAsia="lt-LT"/>
              </w:rPr>
            </w:pPr>
            <w:r w:rsidRPr="00936A37">
              <w:rPr>
                <w:rFonts w:eastAsia="Calibri"/>
                <w:lang w:eastAsia="lt-LT"/>
              </w:rPr>
              <w:t>„Specialistų, kurie bus atsakingi už sutarties vykdymą, sąrašas“</w:t>
            </w:r>
          </w:p>
          <w:p w14:paraId="10AFCD68" w14:textId="026A4507" w:rsidR="00DD20AA" w:rsidRPr="00936A37" w:rsidRDefault="00DD20AA" w:rsidP="008E349E">
            <w:pPr>
              <w:widowControl w:val="0"/>
            </w:pPr>
          </w:p>
          <w:p w14:paraId="592113B6" w14:textId="77777777" w:rsidR="00DD20AA" w:rsidRPr="00936A37" w:rsidRDefault="00DD20AA" w:rsidP="00DD20AA"/>
          <w:p w14:paraId="64FE2500" w14:textId="77777777" w:rsidR="00DD20AA" w:rsidRPr="00936A37" w:rsidRDefault="00DD20AA" w:rsidP="00DD20AA">
            <w:pPr>
              <w:tabs>
                <w:tab w:val="left" w:pos="4464"/>
              </w:tabs>
            </w:pPr>
            <w:r w:rsidRPr="00936A37">
              <w:tab/>
            </w:r>
          </w:p>
          <w:p w14:paraId="04DE62D2" w14:textId="77777777" w:rsidR="00DD20AA" w:rsidRPr="00936A37" w:rsidRDefault="00DD20AA" w:rsidP="00DD20AA">
            <w:pPr>
              <w:tabs>
                <w:tab w:val="left" w:pos="6425"/>
              </w:tabs>
              <w:jc w:val="center"/>
              <w:rPr>
                <w:b/>
                <w:bCs/>
              </w:rPr>
            </w:pPr>
          </w:p>
          <w:p w14:paraId="6281C264" w14:textId="77777777" w:rsidR="00DD20AA" w:rsidRPr="00936A37" w:rsidRDefault="00DD20AA" w:rsidP="00DD20AA">
            <w:pPr>
              <w:spacing w:after="200" w:line="276" w:lineRule="auto"/>
              <w:jc w:val="center"/>
              <w:rPr>
                <w:b/>
                <w:bCs/>
              </w:rPr>
            </w:pPr>
            <w:bookmarkStart w:id="4" w:name="_Hlk228973615"/>
            <w:r w:rsidRPr="00936A37">
              <w:rPr>
                <w:b/>
                <w:bCs/>
              </w:rPr>
              <w:t>SPECIALISTŲ, KURIE BUS ATSAKINGI UŽ SUTARTIES VYKDYMĄ, SĄRAŠAS</w:t>
            </w:r>
          </w:p>
          <w:bookmarkEnd w:id="4"/>
          <w:p w14:paraId="270B67B2" w14:textId="77777777" w:rsidR="00DD20AA" w:rsidRPr="00936A37" w:rsidRDefault="00DD20AA" w:rsidP="00DD20AA">
            <w:pPr>
              <w:tabs>
                <w:tab w:val="left" w:pos="709"/>
              </w:tabs>
              <w:jc w:val="both"/>
              <w:rPr>
                <w:bCs/>
                <w:i/>
                <w:iCs/>
                <w:sz w:val="20"/>
                <w:szCs w:val="20"/>
              </w:rPr>
            </w:pPr>
            <w:r w:rsidRPr="00936A37">
              <w:rPr>
                <w:bCs/>
                <w:i/>
                <w:iCs/>
                <w:sz w:val="20"/>
                <w:szCs w:val="20"/>
              </w:rPr>
              <w:tab/>
            </w:r>
          </w:p>
          <w:p w14:paraId="7B95EAAE" w14:textId="77777777" w:rsidR="00DD20AA" w:rsidRPr="00936A37" w:rsidRDefault="00DD20AA" w:rsidP="00DD20AA">
            <w:pPr>
              <w:tabs>
                <w:tab w:val="left" w:pos="6425"/>
              </w:tabs>
              <w:ind w:firstLine="709"/>
              <w:jc w:val="both"/>
              <w:rPr>
                <w:b/>
                <w:bCs/>
                <w:i/>
                <w:iCs/>
              </w:rPr>
            </w:pPr>
          </w:p>
          <w:tbl>
            <w:tblPr>
              <w:tblStyle w:val="Lentelstinklelis"/>
              <w:tblW w:w="14916" w:type="dxa"/>
              <w:tblLook w:val="04A0" w:firstRow="1" w:lastRow="0" w:firstColumn="1" w:lastColumn="0" w:noHBand="0" w:noVBand="1"/>
            </w:tblPr>
            <w:tblGrid>
              <w:gridCol w:w="718"/>
              <w:gridCol w:w="2892"/>
              <w:gridCol w:w="2892"/>
              <w:gridCol w:w="2892"/>
              <w:gridCol w:w="2892"/>
              <w:gridCol w:w="2630"/>
            </w:tblGrid>
            <w:tr w:rsidR="00936A37" w:rsidRPr="00936A37" w14:paraId="7FD13C67" w14:textId="77777777" w:rsidTr="007253F3">
              <w:trPr>
                <w:trHeight w:val="2675"/>
              </w:trPr>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591F4E" w14:textId="77777777" w:rsidR="00DD20AA" w:rsidRPr="00936A37" w:rsidRDefault="00DD20AA" w:rsidP="00DD20AA">
                  <w:pPr>
                    <w:tabs>
                      <w:tab w:val="left" w:pos="700"/>
                      <w:tab w:val="left" w:pos="900"/>
                    </w:tabs>
                    <w:jc w:val="center"/>
                    <w:rPr>
                      <w:b/>
                      <w:sz w:val="20"/>
                      <w:szCs w:val="20"/>
                    </w:rPr>
                  </w:pPr>
                  <w:r w:rsidRPr="00936A37">
                    <w:rPr>
                      <w:b/>
                      <w:sz w:val="20"/>
                      <w:szCs w:val="20"/>
                    </w:rPr>
                    <w:t xml:space="preserve">Eil. Nr. </w:t>
                  </w:r>
                </w:p>
              </w:tc>
              <w:tc>
                <w:tcPr>
                  <w:tcW w:w="28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12C430" w14:textId="77777777" w:rsidR="00DD20AA" w:rsidRPr="00936A37" w:rsidRDefault="00DD20AA" w:rsidP="00DD20AA">
                  <w:pPr>
                    <w:tabs>
                      <w:tab w:val="left" w:pos="700"/>
                      <w:tab w:val="left" w:pos="900"/>
                    </w:tabs>
                    <w:jc w:val="center"/>
                    <w:rPr>
                      <w:b/>
                      <w:sz w:val="20"/>
                      <w:szCs w:val="20"/>
                    </w:rPr>
                  </w:pPr>
                  <w:r w:rsidRPr="00936A37">
                    <w:rPr>
                      <w:b/>
                      <w:sz w:val="20"/>
                      <w:szCs w:val="20"/>
                    </w:rPr>
                    <w:t>Specialisto vardas, pavardė</w:t>
                  </w:r>
                </w:p>
              </w:tc>
              <w:tc>
                <w:tcPr>
                  <w:tcW w:w="28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D188A" w14:textId="7C08137D" w:rsidR="00DD20AA" w:rsidRPr="00936A37" w:rsidRDefault="007253F3" w:rsidP="00DD20AA">
                  <w:pPr>
                    <w:tabs>
                      <w:tab w:val="left" w:pos="700"/>
                      <w:tab w:val="left" w:pos="900"/>
                    </w:tabs>
                    <w:jc w:val="center"/>
                    <w:rPr>
                      <w:b/>
                      <w:sz w:val="20"/>
                      <w:szCs w:val="20"/>
                    </w:rPr>
                  </w:pPr>
                  <w:r w:rsidRPr="00936A37">
                    <w:rPr>
                      <w:b/>
                      <w:sz w:val="20"/>
                      <w:szCs w:val="20"/>
                    </w:rPr>
                    <w:t>Pozicija, kuriai siūlomas specialistas</w:t>
                  </w:r>
                </w:p>
              </w:tc>
              <w:tc>
                <w:tcPr>
                  <w:tcW w:w="28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A33B53" w14:textId="77777777" w:rsidR="00DD20AA" w:rsidRPr="00936A37" w:rsidRDefault="00DD20AA" w:rsidP="00DD20AA">
                  <w:pPr>
                    <w:jc w:val="center"/>
                    <w:rPr>
                      <w:b/>
                      <w:bCs/>
                      <w:sz w:val="20"/>
                      <w:szCs w:val="20"/>
                    </w:rPr>
                  </w:pPr>
                  <w:r w:rsidRPr="00936A37">
                    <w:rPr>
                      <w:b/>
                      <w:bCs/>
                      <w:sz w:val="20"/>
                      <w:szCs w:val="20"/>
                    </w:rPr>
                    <w:t>Kokiu pagrindu specialistas yra pasitelkiamas:</w:t>
                  </w:r>
                </w:p>
                <w:p w14:paraId="1227CD26" w14:textId="77777777" w:rsidR="00DD20AA" w:rsidRPr="00936A37" w:rsidRDefault="00DD20AA" w:rsidP="00DD20AA">
                  <w:pPr>
                    <w:tabs>
                      <w:tab w:val="left" w:pos="700"/>
                      <w:tab w:val="left" w:pos="900"/>
                    </w:tabs>
                    <w:jc w:val="center"/>
                    <w:rPr>
                      <w:i/>
                      <w:iCs/>
                      <w:sz w:val="20"/>
                      <w:szCs w:val="20"/>
                    </w:rPr>
                  </w:pPr>
                  <w:r w:rsidRPr="00936A37">
                    <w:rPr>
                      <w:b/>
                      <w:bCs/>
                      <w:sz w:val="20"/>
                      <w:szCs w:val="20"/>
                    </w:rPr>
                    <w:t xml:space="preserve"> </w:t>
                  </w:r>
                  <w:r w:rsidRPr="00936A37">
                    <w:rPr>
                      <w:i/>
                      <w:iCs/>
                      <w:sz w:val="20"/>
                      <w:szCs w:val="20"/>
                    </w:rPr>
                    <w:t xml:space="preserve">nurodyti, ar specialistas </w:t>
                  </w:r>
                </w:p>
                <w:p w14:paraId="1BF5F729" w14:textId="77777777" w:rsidR="00DD20AA" w:rsidRPr="00936A37" w:rsidRDefault="00DD20AA" w:rsidP="00DD20AA">
                  <w:pPr>
                    <w:tabs>
                      <w:tab w:val="left" w:pos="700"/>
                      <w:tab w:val="left" w:pos="900"/>
                    </w:tabs>
                    <w:jc w:val="center"/>
                    <w:rPr>
                      <w:i/>
                      <w:iCs/>
                      <w:sz w:val="20"/>
                      <w:szCs w:val="20"/>
                    </w:rPr>
                  </w:pPr>
                  <w:r w:rsidRPr="00936A37">
                    <w:rPr>
                      <w:i/>
                      <w:iCs/>
                      <w:sz w:val="20"/>
                      <w:szCs w:val="20"/>
                    </w:rPr>
                    <w:t xml:space="preserve">1) yra įdarbintas tiekėjo ar ūkio subjekto, kurio pajėgumais remiamasi, įmonėje, </w:t>
                  </w:r>
                </w:p>
                <w:p w14:paraId="461796E4" w14:textId="77777777" w:rsidR="00DD20AA" w:rsidRPr="00936A37" w:rsidRDefault="00DD20AA" w:rsidP="00DD20AA">
                  <w:pPr>
                    <w:tabs>
                      <w:tab w:val="left" w:pos="700"/>
                      <w:tab w:val="left" w:pos="900"/>
                    </w:tabs>
                    <w:jc w:val="center"/>
                    <w:rPr>
                      <w:i/>
                      <w:iCs/>
                      <w:sz w:val="20"/>
                      <w:szCs w:val="20"/>
                    </w:rPr>
                  </w:pPr>
                  <w:r w:rsidRPr="00936A37">
                    <w:rPr>
                      <w:i/>
                      <w:iCs/>
                      <w:sz w:val="20"/>
                      <w:szCs w:val="20"/>
                    </w:rPr>
                    <w:t xml:space="preserve">2) planuojamas įdarbinti laimėjus konkursą, </w:t>
                  </w:r>
                </w:p>
                <w:p w14:paraId="12048F1C" w14:textId="77777777" w:rsidR="00DD20AA" w:rsidRPr="00936A37" w:rsidRDefault="00DD20AA" w:rsidP="00DD20AA">
                  <w:pPr>
                    <w:tabs>
                      <w:tab w:val="left" w:pos="700"/>
                      <w:tab w:val="left" w:pos="900"/>
                    </w:tabs>
                    <w:jc w:val="center"/>
                    <w:rPr>
                      <w:b/>
                      <w:sz w:val="20"/>
                      <w:szCs w:val="20"/>
                    </w:rPr>
                  </w:pPr>
                  <w:r w:rsidRPr="00936A37">
                    <w:rPr>
                      <w:i/>
                      <w:iCs/>
                      <w:sz w:val="20"/>
                      <w:szCs w:val="20"/>
                    </w:rPr>
                    <w:t>3) yra pasitelkiamas kaip ūkio subjektas, kurio pajėgumais remiamasi</w:t>
                  </w:r>
                </w:p>
              </w:tc>
              <w:tc>
                <w:tcPr>
                  <w:tcW w:w="28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F2D653" w14:textId="77777777" w:rsidR="00DD20AA" w:rsidRPr="00936A37" w:rsidRDefault="00DD20AA" w:rsidP="00DD20AA">
                  <w:pPr>
                    <w:tabs>
                      <w:tab w:val="left" w:pos="700"/>
                      <w:tab w:val="left" w:pos="900"/>
                    </w:tabs>
                    <w:jc w:val="center"/>
                    <w:rPr>
                      <w:b/>
                      <w:sz w:val="20"/>
                      <w:szCs w:val="20"/>
                    </w:rPr>
                  </w:pPr>
                  <w:r w:rsidRPr="00936A37">
                    <w:rPr>
                      <w:b/>
                      <w:sz w:val="20"/>
                      <w:szCs w:val="20"/>
                    </w:rPr>
                    <w:t xml:space="preserve">Išsilavinimą patvirtinančio dokumento ar kvalifikacijos atestato numeris </w:t>
                  </w:r>
                </w:p>
                <w:p w14:paraId="26150DFD" w14:textId="77777777" w:rsidR="00DD20AA" w:rsidRPr="00936A37" w:rsidRDefault="00DD20AA" w:rsidP="00DD20AA">
                  <w:pPr>
                    <w:tabs>
                      <w:tab w:val="left" w:pos="700"/>
                      <w:tab w:val="left" w:pos="900"/>
                    </w:tabs>
                    <w:jc w:val="center"/>
                    <w:rPr>
                      <w:b/>
                      <w:sz w:val="20"/>
                      <w:szCs w:val="20"/>
                    </w:rPr>
                  </w:pPr>
                  <w:r w:rsidRPr="00936A37">
                    <w:rPr>
                      <w:bCs/>
                      <w:i/>
                      <w:iCs/>
                      <w:sz w:val="20"/>
                      <w:szCs w:val="20"/>
                    </w:rPr>
                    <w:t>(nuorodos į nacionalines duomenų bazes bet kurioje valstybėje narėje)</w:t>
                  </w:r>
                </w:p>
              </w:tc>
              <w:tc>
                <w:tcPr>
                  <w:tcW w:w="2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C6629A" w14:textId="77777777" w:rsidR="00DD20AA" w:rsidRPr="00936A37" w:rsidRDefault="00DD20AA" w:rsidP="00DD20AA">
                  <w:pPr>
                    <w:jc w:val="center"/>
                    <w:rPr>
                      <w:b/>
                      <w:bCs/>
                      <w:sz w:val="20"/>
                      <w:szCs w:val="20"/>
                    </w:rPr>
                  </w:pPr>
                </w:p>
                <w:p w14:paraId="25C1708F" w14:textId="77777777" w:rsidR="00DD20AA" w:rsidRPr="00936A37" w:rsidRDefault="00DD20AA" w:rsidP="00DD20AA">
                  <w:pPr>
                    <w:jc w:val="center"/>
                    <w:rPr>
                      <w:b/>
                      <w:bCs/>
                      <w:sz w:val="20"/>
                      <w:szCs w:val="20"/>
                    </w:rPr>
                  </w:pPr>
                </w:p>
                <w:p w14:paraId="0907E3C9" w14:textId="77777777" w:rsidR="00DD20AA" w:rsidRPr="00936A37" w:rsidRDefault="00DD20AA" w:rsidP="00DD20AA">
                  <w:pPr>
                    <w:jc w:val="center"/>
                    <w:rPr>
                      <w:b/>
                      <w:bCs/>
                      <w:sz w:val="20"/>
                      <w:szCs w:val="20"/>
                    </w:rPr>
                  </w:pPr>
                </w:p>
                <w:p w14:paraId="0EBA5497" w14:textId="5CE0A10A" w:rsidR="00DD20AA" w:rsidRPr="00936A37" w:rsidRDefault="00DD20AA" w:rsidP="00DD20AA">
                  <w:pPr>
                    <w:jc w:val="center"/>
                    <w:rPr>
                      <w:b/>
                      <w:bCs/>
                      <w:sz w:val="20"/>
                      <w:szCs w:val="20"/>
                    </w:rPr>
                  </w:pPr>
                  <w:r w:rsidRPr="00936A37">
                    <w:rPr>
                      <w:b/>
                      <w:bCs/>
                      <w:sz w:val="20"/>
                      <w:szCs w:val="20"/>
                    </w:rPr>
                    <w:t>Darbo patirties aprašymas</w:t>
                  </w:r>
                  <w:r w:rsidRPr="00936A37">
                    <w:rPr>
                      <w:i/>
                      <w:iCs/>
                      <w:sz w:val="20"/>
                      <w:szCs w:val="20"/>
                    </w:rPr>
                    <w:t>*</w:t>
                  </w:r>
                </w:p>
                <w:p w14:paraId="1D4BCBAC" w14:textId="77777777" w:rsidR="00DD20AA" w:rsidRPr="00936A37" w:rsidRDefault="00DD20AA" w:rsidP="00DD20AA">
                  <w:pPr>
                    <w:tabs>
                      <w:tab w:val="left" w:pos="700"/>
                      <w:tab w:val="left" w:pos="900"/>
                    </w:tabs>
                    <w:jc w:val="center"/>
                    <w:rPr>
                      <w:b/>
                      <w:sz w:val="20"/>
                      <w:szCs w:val="20"/>
                    </w:rPr>
                  </w:pPr>
                  <w:r w:rsidRPr="00936A37">
                    <w:rPr>
                      <w:i/>
                      <w:iCs/>
                      <w:sz w:val="20"/>
                      <w:szCs w:val="20"/>
                      <w:lang w:eastAsia="en-US"/>
                    </w:rPr>
                    <w:t>(nurodyti objekto pavadinimą, eitas pareigas, inžinerinių statinių grupę ir pogrupį (paskirtį), darbų užsakovą)</w:t>
                  </w:r>
                </w:p>
              </w:tc>
            </w:tr>
            <w:tr w:rsidR="00936A37" w:rsidRPr="00936A37" w14:paraId="447EED0B" w14:textId="77777777" w:rsidTr="007253F3">
              <w:trPr>
                <w:trHeight w:val="2197"/>
              </w:trPr>
              <w:tc>
                <w:tcPr>
                  <w:tcW w:w="718" w:type="dxa"/>
                  <w:tcBorders>
                    <w:top w:val="single" w:sz="4" w:space="0" w:color="auto"/>
                    <w:left w:val="single" w:sz="4" w:space="0" w:color="auto"/>
                    <w:bottom w:val="single" w:sz="4" w:space="0" w:color="auto"/>
                    <w:right w:val="single" w:sz="4" w:space="0" w:color="auto"/>
                  </w:tcBorders>
                  <w:vAlign w:val="center"/>
                  <w:hideMark/>
                </w:tcPr>
                <w:p w14:paraId="19074118" w14:textId="77777777" w:rsidR="00DD20AA" w:rsidRPr="00936A37" w:rsidRDefault="00DD20AA" w:rsidP="00DD20AA">
                  <w:pPr>
                    <w:tabs>
                      <w:tab w:val="left" w:pos="700"/>
                      <w:tab w:val="left" w:pos="900"/>
                    </w:tabs>
                    <w:jc w:val="center"/>
                    <w:rPr>
                      <w:bCs/>
                      <w:sz w:val="20"/>
                      <w:szCs w:val="20"/>
                    </w:rPr>
                  </w:pPr>
                  <w:r w:rsidRPr="00936A37">
                    <w:rPr>
                      <w:bCs/>
                      <w:sz w:val="20"/>
                      <w:szCs w:val="20"/>
                    </w:rPr>
                    <w:t>1.</w:t>
                  </w:r>
                </w:p>
              </w:tc>
              <w:tc>
                <w:tcPr>
                  <w:tcW w:w="2892" w:type="dxa"/>
                  <w:tcBorders>
                    <w:top w:val="single" w:sz="4" w:space="0" w:color="auto"/>
                    <w:left w:val="single" w:sz="4" w:space="0" w:color="auto"/>
                    <w:bottom w:val="single" w:sz="4" w:space="0" w:color="auto"/>
                    <w:right w:val="single" w:sz="4" w:space="0" w:color="auto"/>
                  </w:tcBorders>
                </w:tcPr>
                <w:p w14:paraId="4658EAFE" w14:textId="77777777" w:rsidR="00DD20AA" w:rsidRPr="00936A37" w:rsidRDefault="00DD20AA" w:rsidP="00DD20AA">
                  <w:pPr>
                    <w:tabs>
                      <w:tab w:val="left" w:pos="700"/>
                      <w:tab w:val="left" w:pos="900"/>
                    </w:tabs>
                    <w:jc w:val="center"/>
                    <w:rPr>
                      <w:b/>
                    </w:rPr>
                  </w:pPr>
                </w:p>
              </w:tc>
              <w:tc>
                <w:tcPr>
                  <w:tcW w:w="2892" w:type="dxa"/>
                  <w:tcBorders>
                    <w:top w:val="single" w:sz="4" w:space="0" w:color="auto"/>
                    <w:left w:val="single" w:sz="4" w:space="0" w:color="auto"/>
                    <w:bottom w:val="single" w:sz="4" w:space="0" w:color="auto"/>
                    <w:right w:val="single" w:sz="4" w:space="0" w:color="auto"/>
                  </w:tcBorders>
                  <w:hideMark/>
                </w:tcPr>
                <w:p w14:paraId="5C3BF1BB" w14:textId="77777777" w:rsidR="00DD20AA" w:rsidRPr="00936A37" w:rsidRDefault="00DD20AA" w:rsidP="00DD20AA">
                  <w:pPr>
                    <w:jc w:val="center"/>
                    <w:rPr>
                      <w:bCs/>
                      <w:sz w:val="20"/>
                      <w:szCs w:val="20"/>
                    </w:rPr>
                  </w:pPr>
                  <w:r w:rsidRPr="00936A37">
                    <w:rPr>
                      <w:bCs/>
                      <w:sz w:val="20"/>
                      <w:szCs w:val="20"/>
                    </w:rPr>
                    <w:t>Asmuo, įgijęs Lietuvos Respublikos statybos įstatymo 2 str. 1 arba 92 dalyje nurodytą išsilavinimą, kurio darbo patirtis* statybos darbų srityje (inžinerinių statinių grupė – susisiekimo komunikacijų statiniai: kelių ir (ar) gatvių) ne mažesnė kaip 24 mėn.</w:t>
                  </w:r>
                </w:p>
              </w:tc>
              <w:tc>
                <w:tcPr>
                  <w:tcW w:w="2892" w:type="dxa"/>
                  <w:tcBorders>
                    <w:top w:val="single" w:sz="4" w:space="0" w:color="auto"/>
                    <w:left w:val="single" w:sz="4" w:space="0" w:color="auto"/>
                    <w:bottom w:val="single" w:sz="4" w:space="0" w:color="auto"/>
                    <w:right w:val="single" w:sz="4" w:space="0" w:color="auto"/>
                  </w:tcBorders>
                </w:tcPr>
                <w:p w14:paraId="02B57C83" w14:textId="71A48BCF" w:rsidR="00DD20AA" w:rsidRPr="00936A37" w:rsidRDefault="00DD20AA" w:rsidP="00DD20AA">
                  <w:pPr>
                    <w:tabs>
                      <w:tab w:val="left" w:pos="700"/>
                      <w:tab w:val="left" w:pos="900"/>
                    </w:tabs>
                    <w:jc w:val="center"/>
                    <w:rPr>
                      <w:bCs/>
                      <w:sz w:val="20"/>
                      <w:szCs w:val="20"/>
                    </w:rPr>
                  </w:pPr>
                </w:p>
              </w:tc>
              <w:tc>
                <w:tcPr>
                  <w:tcW w:w="2892" w:type="dxa"/>
                  <w:tcBorders>
                    <w:top w:val="single" w:sz="4" w:space="0" w:color="auto"/>
                    <w:left w:val="single" w:sz="4" w:space="0" w:color="auto"/>
                    <w:bottom w:val="single" w:sz="4" w:space="0" w:color="auto"/>
                    <w:right w:val="single" w:sz="4" w:space="0" w:color="auto"/>
                  </w:tcBorders>
                </w:tcPr>
                <w:p w14:paraId="07765E72" w14:textId="77777777" w:rsidR="00DD20AA" w:rsidRPr="00936A37" w:rsidRDefault="00DD20AA" w:rsidP="00DD20AA">
                  <w:pPr>
                    <w:tabs>
                      <w:tab w:val="left" w:pos="700"/>
                      <w:tab w:val="left" w:pos="900"/>
                    </w:tabs>
                    <w:jc w:val="center"/>
                    <w:rPr>
                      <w:b/>
                    </w:rPr>
                  </w:pPr>
                </w:p>
              </w:tc>
              <w:tc>
                <w:tcPr>
                  <w:tcW w:w="2630" w:type="dxa"/>
                  <w:tcBorders>
                    <w:top w:val="single" w:sz="4" w:space="0" w:color="auto"/>
                    <w:left w:val="single" w:sz="4" w:space="0" w:color="auto"/>
                    <w:bottom w:val="single" w:sz="4" w:space="0" w:color="auto"/>
                    <w:right w:val="single" w:sz="4" w:space="0" w:color="auto"/>
                  </w:tcBorders>
                </w:tcPr>
                <w:p w14:paraId="6311FF60" w14:textId="77777777" w:rsidR="00DD20AA" w:rsidRPr="00936A37" w:rsidRDefault="00DD20AA" w:rsidP="00DD20AA">
                  <w:pPr>
                    <w:tabs>
                      <w:tab w:val="left" w:pos="700"/>
                      <w:tab w:val="left" w:pos="900"/>
                    </w:tabs>
                    <w:jc w:val="center"/>
                    <w:rPr>
                      <w:b/>
                    </w:rPr>
                  </w:pPr>
                </w:p>
              </w:tc>
            </w:tr>
          </w:tbl>
          <w:p w14:paraId="54588E1F" w14:textId="77777777" w:rsidR="00DD20AA" w:rsidRPr="00DD20AA" w:rsidRDefault="00DD20AA" w:rsidP="00DD20AA">
            <w:pPr>
              <w:rPr>
                <w:bCs/>
                <w:i/>
                <w:iCs/>
                <w:sz w:val="20"/>
                <w:szCs w:val="20"/>
              </w:rPr>
            </w:pPr>
            <w:r w:rsidRPr="00DD20AA">
              <w:rPr>
                <w:bCs/>
                <w:i/>
                <w:iCs/>
                <w:sz w:val="20"/>
                <w:szCs w:val="20"/>
              </w:rPr>
              <w:t>Pastabos:</w:t>
            </w:r>
          </w:p>
          <w:p w14:paraId="64510DE8" w14:textId="77777777" w:rsidR="00DD20AA" w:rsidRPr="00DD20AA" w:rsidRDefault="00DD20AA" w:rsidP="00DD20AA">
            <w:pPr>
              <w:rPr>
                <w:bCs/>
                <w:i/>
                <w:iCs/>
                <w:sz w:val="20"/>
                <w:szCs w:val="20"/>
              </w:rPr>
            </w:pPr>
            <w:r w:rsidRPr="00DD20AA">
              <w:rPr>
                <w:bCs/>
                <w:i/>
                <w:iCs/>
                <w:sz w:val="20"/>
                <w:szCs w:val="20"/>
              </w:rPr>
              <w:t>* išsilavinimo dokumento ir darbo patirties aprašymo nereikalaujama, jeigu yra pateikiamas nurodytam specialistui išduotas reikalaujamos patirties srities (inžinerinių statinių grupė – susisiekimo komunikacijų statiniai, pogrupis (paskirtis) – kelių ir (ar) gatvių) kvalifikacijos atestatas; perkančioji organizacija nereikalauja pateikti specialistų kvalifikacijos atitiktį nustatytiems reikalavimams patvirtinančius dokumentus, jeigu jis gali susipažinti su šiais dokumentais ar informacija tiesiogiai ir neatlygintinai prisijungęs prie nacionalinės duomenų bazės;</w:t>
            </w:r>
          </w:p>
          <w:p w14:paraId="37733D33" w14:textId="0DFF80FB" w:rsidR="002E16E9" w:rsidRPr="00936A37" w:rsidRDefault="00DD20AA" w:rsidP="005A290F">
            <w:r w:rsidRPr="00DD20AA">
              <w:rPr>
                <w:bCs/>
                <w:i/>
                <w:iCs/>
                <w:sz w:val="20"/>
                <w:szCs w:val="20"/>
              </w:rPr>
              <w:t>- tas pats specialistas gali būti siūlomas abejoms pirkimo dalims, jeigu atitinka tam specialistui nustatytus reikalavimus.</w:t>
            </w:r>
          </w:p>
        </w:tc>
      </w:tr>
    </w:tbl>
    <w:p w14:paraId="3E82FA18" w14:textId="77777777" w:rsidR="008E7CF5" w:rsidRPr="00936A37" w:rsidRDefault="008E7CF5" w:rsidP="00C11903">
      <w:pPr>
        <w:tabs>
          <w:tab w:val="left" w:pos="700"/>
          <w:tab w:val="left" w:pos="900"/>
        </w:tabs>
        <w:ind w:firstLine="567"/>
        <w:jc w:val="center"/>
        <w:rPr>
          <w:b/>
        </w:rPr>
      </w:pPr>
    </w:p>
    <w:p w14:paraId="3964B4F8" w14:textId="5F9D28F5" w:rsidR="00DD20AA" w:rsidRPr="00936A37" w:rsidRDefault="00DD20AA" w:rsidP="00523E3D">
      <w:pPr>
        <w:tabs>
          <w:tab w:val="left" w:pos="700"/>
          <w:tab w:val="left" w:pos="900"/>
        </w:tabs>
        <w:ind w:firstLine="567"/>
        <w:jc w:val="center"/>
        <w:rPr>
          <w:b/>
        </w:rPr>
      </w:pPr>
      <w:r w:rsidRPr="00936A37">
        <w:rPr>
          <w:b/>
        </w:rPr>
        <w:br/>
      </w:r>
    </w:p>
    <w:p w14:paraId="2B3915EC" w14:textId="45E7B599" w:rsidR="00DD20AA" w:rsidRPr="00936A37" w:rsidRDefault="00DD20AA">
      <w:pPr>
        <w:spacing w:after="200" w:line="276" w:lineRule="auto"/>
        <w:rPr>
          <w:b/>
        </w:rPr>
      </w:pPr>
      <w:r w:rsidRPr="00936A37">
        <w:rPr>
          <w:b/>
        </w:rPr>
        <w:br w:type="page"/>
      </w:r>
    </w:p>
    <w:p w14:paraId="6B921127" w14:textId="77777777" w:rsidR="005A290F" w:rsidRDefault="005A290F">
      <w:pPr>
        <w:spacing w:after="200" w:line="276" w:lineRule="auto"/>
        <w:rPr>
          <w:b/>
          <w:color w:val="FF0000"/>
        </w:rPr>
        <w:sectPr w:rsidR="005A290F" w:rsidSect="00B4114B">
          <w:headerReference w:type="default" r:id="rId11"/>
          <w:pgSz w:w="16838" w:h="11906" w:orient="landscape" w:code="9"/>
          <w:pgMar w:top="993" w:right="1134" w:bottom="567" w:left="1134" w:header="567" w:footer="567" w:gutter="0"/>
          <w:pgNumType w:start="1"/>
          <w:cols w:space="1296"/>
          <w:titlePg/>
          <w:docGrid w:linePitch="360"/>
        </w:sectPr>
      </w:pPr>
    </w:p>
    <w:p w14:paraId="133E7F0F" w14:textId="5BAB2466" w:rsidR="00966EEA" w:rsidRPr="00B4114B" w:rsidRDefault="00DD20AA" w:rsidP="005A290F">
      <w:pPr>
        <w:tabs>
          <w:tab w:val="left" w:pos="700"/>
          <w:tab w:val="left" w:pos="900"/>
        </w:tabs>
        <w:ind w:firstLine="567"/>
        <w:jc w:val="right"/>
        <w:rPr>
          <w:bCs/>
        </w:rPr>
      </w:pPr>
      <w:r w:rsidRPr="00B4114B">
        <w:rPr>
          <w:bCs/>
        </w:rPr>
        <w:lastRenderedPageBreak/>
        <w:t xml:space="preserve">Pirkimo </w:t>
      </w:r>
      <w:r w:rsidR="005A290F" w:rsidRPr="00B4114B">
        <w:rPr>
          <w:bCs/>
        </w:rPr>
        <w:t>sąlygų</w:t>
      </w:r>
      <w:r w:rsidR="00B4114B" w:rsidRPr="00B4114B">
        <w:rPr>
          <w:bCs/>
        </w:rPr>
        <w:t xml:space="preserve"> 5 </w:t>
      </w:r>
      <w:r w:rsidR="005A290F" w:rsidRPr="00B4114B">
        <w:rPr>
          <w:bCs/>
        </w:rPr>
        <w:t>priedas</w:t>
      </w:r>
      <w:r w:rsidRPr="00B4114B">
        <w:rPr>
          <w:bCs/>
        </w:rPr>
        <w:t xml:space="preserve"> </w:t>
      </w:r>
    </w:p>
    <w:p w14:paraId="5C3C292B" w14:textId="44D32A28" w:rsidR="00B4114B" w:rsidRPr="00B4114B" w:rsidRDefault="00B4114B" w:rsidP="00B4114B">
      <w:pPr>
        <w:tabs>
          <w:tab w:val="left" w:pos="700"/>
          <w:tab w:val="left" w:pos="900"/>
        </w:tabs>
        <w:ind w:firstLine="567"/>
        <w:jc w:val="center"/>
        <w:rPr>
          <w:bCs/>
        </w:rPr>
      </w:pPr>
      <w:r w:rsidRPr="00B4114B">
        <w:rPr>
          <w:bCs/>
        </w:rPr>
        <w:t xml:space="preserve">                                                                                                        „Sutarties projektas“</w:t>
      </w:r>
    </w:p>
    <w:p w14:paraId="20BB28E5" w14:textId="77777777" w:rsidR="00B4114B" w:rsidRPr="005A290F" w:rsidRDefault="00B4114B" w:rsidP="005A290F">
      <w:pPr>
        <w:tabs>
          <w:tab w:val="left" w:pos="700"/>
          <w:tab w:val="left" w:pos="900"/>
        </w:tabs>
        <w:ind w:firstLine="567"/>
        <w:jc w:val="right"/>
        <w:rPr>
          <w:bCs/>
          <w:color w:val="FF0000"/>
        </w:rPr>
      </w:pPr>
    </w:p>
    <w:p w14:paraId="41C14D8D" w14:textId="1C2B04D2" w:rsidR="00523E3D" w:rsidRPr="004A035F" w:rsidRDefault="00523E3D" w:rsidP="00523E3D">
      <w:pPr>
        <w:tabs>
          <w:tab w:val="left" w:pos="700"/>
          <w:tab w:val="left" w:pos="900"/>
        </w:tabs>
        <w:ind w:firstLine="567"/>
        <w:jc w:val="center"/>
        <w:rPr>
          <w:b/>
        </w:rPr>
      </w:pPr>
      <w:r w:rsidRPr="004A035F">
        <w:rPr>
          <w:b/>
        </w:rPr>
        <w:t xml:space="preserve">RANGOS SUTARTIS </w:t>
      </w:r>
      <w:r w:rsidRPr="004A035F">
        <w:rPr>
          <w:b/>
          <w:lang w:eastAsia="lt-LT"/>
        </w:rPr>
        <w:t>(</w:t>
      </w:r>
      <w:r w:rsidRPr="004A035F">
        <w:rPr>
          <w:b/>
          <w:highlight w:val="lightGray"/>
          <w:lang w:eastAsia="lt-LT"/>
        </w:rPr>
        <w:t>PROJEKTAS</w:t>
      </w:r>
      <w:r w:rsidRPr="004A035F">
        <w:rPr>
          <w:b/>
          <w:lang w:eastAsia="lt-LT"/>
        </w:rPr>
        <w:t>)</w:t>
      </w:r>
    </w:p>
    <w:p w14:paraId="2FC8E41A" w14:textId="77777777" w:rsidR="00523E3D" w:rsidRPr="004A035F" w:rsidRDefault="00523E3D" w:rsidP="00523E3D">
      <w:pPr>
        <w:tabs>
          <w:tab w:val="left" w:pos="700"/>
          <w:tab w:val="left" w:pos="900"/>
        </w:tabs>
        <w:ind w:firstLine="567"/>
        <w:jc w:val="both"/>
        <w:rPr>
          <w:b/>
        </w:rPr>
      </w:pPr>
    </w:p>
    <w:p w14:paraId="48E39708" w14:textId="77777777" w:rsidR="00523E3D" w:rsidRPr="004A035F" w:rsidRDefault="00523E3D" w:rsidP="00523E3D">
      <w:pPr>
        <w:tabs>
          <w:tab w:val="left" w:pos="700"/>
          <w:tab w:val="left" w:pos="900"/>
        </w:tabs>
        <w:ind w:firstLine="567"/>
        <w:jc w:val="center"/>
      </w:pPr>
      <w:r w:rsidRPr="004A035F">
        <w:t xml:space="preserve">Nr. </w:t>
      </w:r>
    </w:p>
    <w:p w14:paraId="5E25E2B9" w14:textId="77777777" w:rsidR="00523E3D" w:rsidRPr="004A035F" w:rsidRDefault="00523E3D" w:rsidP="00523E3D">
      <w:pPr>
        <w:tabs>
          <w:tab w:val="left" w:pos="700"/>
          <w:tab w:val="left" w:pos="900"/>
        </w:tabs>
        <w:ind w:firstLine="567"/>
        <w:jc w:val="center"/>
      </w:pPr>
      <w:r w:rsidRPr="004A035F">
        <w:t>Klaipėda</w:t>
      </w:r>
    </w:p>
    <w:p w14:paraId="6E77C4B9" w14:textId="77777777" w:rsidR="00523E3D" w:rsidRPr="004A035F" w:rsidRDefault="00523E3D" w:rsidP="00523E3D">
      <w:pPr>
        <w:tabs>
          <w:tab w:val="left" w:pos="700"/>
          <w:tab w:val="left" w:pos="900"/>
        </w:tabs>
        <w:ind w:firstLine="567"/>
        <w:rPr>
          <w:b/>
        </w:rPr>
      </w:pPr>
    </w:p>
    <w:p w14:paraId="03C2CE2B" w14:textId="23B7E448" w:rsidR="00523E3D" w:rsidRPr="00717743" w:rsidRDefault="00523E3D" w:rsidP="009052A2">
      <w:pPr>
        <w:tabs>
          <w:tab w:val="left" w:pos="700"/>
          <w:tab w:val="left" w:pos="900"/>
          <w:tab w:val="left" w:pos="993"/>
        </w:tabs>
        <w:ind w:firstLine="709"/>
        <w:jc w:val="both"/>
      </w:pPr>
      <w:r w:rsidRPr="004A035F">
        <w:rPr>
          <w:b/>
        </w:rPr>
        <w:t xml:space="preserve">Klaipėdos miesto savivaldybės administracija </w:t>
      </w:r>
      <w:r w:rsidRPr="004A035F">
        <w:t xml:space="preserve">(toliau – Užsakovas), atstovaujama </w:t>
      </w:r>
      <w:r w:rsidR="003B1AE7" w:rsidRPr="004A035F">
        <w:t>Savivaldybės administracijos direktoriaus</w:t>
      </w:r>
      <w:r w:rsidR="00BD5768" w:rsidRPr="004A035F">
        <w:t xml:space="preserve"> </w:t>
      </w:r>
      <w:r w:rsidRPr="004A035F">
        <w:rPr>
          <w:highlight w:val="lightGray"/>
        </w:rPr>
        <w:t>(vardas, pavardė)</w:t>
      </w:r>
      <w:r w:rsidRPr="004A035F">
        <w:t xml:space="preserve">, veikiančio pagal Savivaldybės administracijos nuostatus, ir </w:t>
      </w:r>
      <w:r w:rsidRPr="004A035F">
        <w:rPr>
          <w:highlight w:val="lightGray"/>
          <w:lang w:eastAsia="lt-LT"/>
        </w:rPr>
        <w:t>(pavadinimas)</w:t>
      </w:r>
      <w:r w:rsidRPr="004A035F">
        <w:rPr>
          <w:lang w:eastAsia="lt-LT"/>
        </w:rPr>
        <w:t xml:space="preserve"> (toliau – Rangovas), atstovaujama(s) </w:t>
      </w:r>
      <w:r w:rsidRPr="004A035F">
        <w:rPr>
          <w:highlight w:val="lightGray"/>
          <w:lang w:eastAsia="lt-LT"/>
        </w:rPr>
        <w:t>(pareigos, vardas, pavardė)</w:t>
      </w:r>
      <w:r w:rsidRPr="004A035F">
        <w:rPr>
          <w:lang w:eastAsia="lt-LT"/>
        </w:rPr>
        <w:t>, toliau kartu vadinamos (-i) Šalimis, o kiekviena (s</w:t>
      </w:r>
      <w:r w:rsidRPr="00717743">
        <w:rPr>
          <w:lang w:eastAsia="lt-LT"/>
        </w:rPr>
        <w:t>) atskirai – Šalimi, sudarė šią</w:t>
      </w:r>
      <w:r w:rsidRPr="00717743">
        <w:t xml:space="preserve"> Rangos sutartį (toliau – Sutartis).</w:t>
      </w:r>
    </w:p>
    <w:p w14:paraId="40D1BCA6" w14:textId="52926BC0" w:rsidR="00523E3D" w:rsidRPr="00717743" w:rsidRDefault="00717743" w:rsidP="009052A2">
      <w:pPr>
        <w:tabs>
          <w:tab w:val="left" w:pos="700"/>
          <w:tab w:val="left" w:pos="993"/>
          <w:tab w:val="left" w:pos="1134"/>
        </w:tabs>
        <w:ind w:firstLine="709"/>
        <w:jc w:val="both"/>
      </w:pPr>
      <w:r w:rsidRPr="00717743">
        <w:t>Sutartis sudaroma įvykdžius visas viešųjų kapinių takelių asfaltavimo darbų mažos vertės pirkimo skelbiamos apklausos būdu procedūras Lietuvos Respublikos VPĮ ir kitų teisės aktų nustatyta tvarka. Sutarties sudarymo pagrindas – tiekėjų apklausos pažyma (įrašyti (data) Nr. (numeris).</w:t>
      </w:r>
    </w:p>
    <w:p w14:paraId="563C81E3" w14:textId="77777777" w:rsidR="00717743" w:rsidRPr="00C4697C" w:rsidRDefault="00717743" w:rsidP="009052A2">
      <w:pPr>
        <w:tabs>
          <w:tab w:val="left" w:pos="700"/>
          <w:tab w:val="left" w:pos="993"/>
          <w:tab w:val="left" w:pos="1134"/>
        </w:tabs>
        <w:ind w:firstLine="709"/>
        <w:jc w:val="both"/>
      </w:pPr>
    </w:p>
    <w:p w14:paraId="493F15E1" w14:textId="77777777" w:rsidR="00523E3D" w:rsidRPr="00C4697C" w:rsidRDefault="00523E3D" w:rsidP="009052A2">
      <w:pPr>
        <w:tabs>
          <w:tab w:val="left" w:pos="993"/>
          <w:tab w:val="left" w:pos="1134"/>
        </w:tabs>
        <w:ind w:firstLine="709"/>
        <w:jc w:val="center"/>
        <w:rPr>
          <w:b/>
          <w:bCs/>
        </w:rPr>
      </w:pPr>
      <w:r w:rsidRPr="00C4697C">
        <w:rPr>
          <w:b/>
          <w:bCs/>
        </w:rPr>
        <w:t>I. SUTARTIES OBJEKTAS IR JO KAINA</w:t>
      </w:r>
    </w:p>
    <w:p w14:paraId="14372FF5" w14:textId="77777777" w:rsidR="00523E3D" w:rsidRPr="00C4697C" w:rsidRDefault="00523E3D" w:rsidP="009052A2">
      <w:pPr>
        <w:widowControl w:val="0"/>
        <w:tabs>
          <w:tab w:val="left" w:pos="993"/>
          <w:tab w:val="left" w:pos="1134"/>
          <w:tab w:val="left" w:pos="1276"/>
        </w:tabs>
        <w:ind w:firstLine="709"/>
        <w:jc w:val="both"/>
        <w:rPr>
          <w:bCs/>
        </w:rPr>
      </w:pPr>
      <w:r w:rsidRPr="00C4697C">
        <w:rPr>
          <w:bCs/>
        </w:rPr>
        <w:tab/>
      </w:r>
    </w:p>
    <w:p w14:paraId="1BAC2375" w14:textId="68556CDB" w:rsidR="001348D4" w:rsidRPr="004A035F" w:rsidRDefault="00523E3D" w:rsidP="00240704">
      <w:pPr>
        <w:pStyle w:val="Sraopastraipa"/>
        <w:widowControl w:val="0"/>
        <w:numPr>
          <w:ilvl w:val="0"/>
          <w:numId w:val="35"/>
        </w:numPr>
        <w:tabs>
          <w:tab w:val="left" w:pos="993"/>
          <w:tab w:val="left" w:pos="1134"/>
        </w:tabs>
        <w:ind w:firstLine="719"/>
        <w:jc w:val="both"/>
      </w:pPr>
      <w:r w:rsidRPr="001348D4">
        <w:rPr>
          <w:b/>
          <w:iCs/>
          <w:sz w:val="24"/>
          <w:szCs w:val="24"/>
        </w:rPr>
        <w:t xml:space="preserve">Sutarties objektas – </w:t>
      </w:r>
      <w:r w:rsidR="001348D4" w:rsidRPr="004A035F">
        <w:rPr>
          <w:b/>
          <w:sz w:val="24"/>
          <w:szCs w:val="24"/>
        </w:rPr>
        <w:t>viešųjų kapinių takelių asfaltavimo darbai</w:t>
      </w:r>
      <w:r w:rsidR="00E528F8" w:rsidRPr="004A035F">
        <w:rPr>
          <w:rFonts w:eastAsia="TimesNewRomanPS-BoldMT"/>
          <w:b/>
          <w:bCs/>
          <w:sz w:val="24"/>
          <w:szCs w:val="24"/>
        </w:rPr>
        <w:t xml:space="preserve"> </w:t>
      </w:r>
      <w:r w:rsidR="00E528F8" w:rsidRPr="004A035F">
        <w:rPr>
          <w:rFonts w:eastAsia="TimesNewRomanPS-BoldMT"/>
          <w:sz w:val="24"/>
          <w:szCs w:val="24"/>
        </w:rPr>
        <w:t>(toliau – darbai)</w:t>
      </w:r>
      <w:r w:rsidR="00E528F8" w:rsidRPr="004A035F">
        <w:rPr>
          <w:sz w:val="24"/>
          <w:szCs w:val="24"/>
        </w:rPr>
        <w:t>.</w:t>
      </w:r>
      <w:r w:rsidR="00E528F8" w:rsidRPr="004A035F">
        <w:rPr>
          <w:b/>
          <w:bCs/>
          <w:sz w:val="24"/>
          <w:szCs w:val="24"/>
        </w:rPr>
        <w:t xml:space="preserve"> </w:t>
      </w:r>
      <w:r w:rsidR="001348D4" w:rsidRPr="004A035F">
        <w:rPr>
          <w:bCs/>
          <w:iCs/>
          <w:sz w:val="24"/>
          <w:szCs w:val="24"/>
        </w:rPr>
        <w:t xml:space="preserve">Preliminarūs perkamų darbų kiekiai nurodyti Sutarties </w:t>
      </w:r>
      <w:r w:rsidR="00F27F5F" w:rsidRPr="004A035F">
        <w:rPr>
          <w:bCs/>
          <w:iCs/>
          <w:sz w:val="24"/>
          <w:szCs w:val="24"/>
        </w:rPr>
        <w:t>2</w:t>
      </w:r>
      <w:r w:rsidR="001348D4" w:rsidRPr="004A035F">
        <w:rPr>
          <w:bCs/>
          <w:iCs/>
          <w:sz w:val="24"/>
          <w:szCs w:val="24"/>
        </w:rPr>
        <w:t xml:space="preserve"> p</w:t>
      </w:r>
      <w:r w:rsidR="00F27F5F" w:rsidRPr="004A035F">
        <w:rPr>
          <w:bCs/>
          <w:iCs/>
          <w:sz w:val="24"/>
          <w:szCs w:val="24"/>
        </w:rPr>
        <w:t>riede</w:t>
      </w:r>
      <w:r w:rsidR="001348D4" w:rsidRPr="004A035F">
        <w:rPr>
          <w:bCs/>
          <w:iCs/>
          <w:sz w:val="24"/>
          <w:szCs w:val="24"/>
        </w:rPr>
        <w:t xml:space="preserve">. Sutarties vykdymo metu preliminarūs perkamų darbų kiekiai pagal Užsakovo poreikį gali būti mažinami arba didinami. Darbų gali būti užsakoma maksimaliai už 120 000,00 Eur su PVM (arba </w:t>
      </w:r>
      <w:r w:rsidR="00CC6E29" w:rsidRPr="004A035F">
        <w:rPr>
          <w:bCs/>
          <w:iCs/>
          <w:sz w:val="24"/>
          <w:szCs w:val="24"/>
        </w:rPr>
        <w:t>99 173,55</w:t>
      </w:r>
      <w:r w:rsidR="001348D4" w:rsidRPr="004A035F">
        <w:rPr>
          <w:bCs/>
          <w:iCs/>
          <w:sz w:val="24"/>
          <w:szCs w:val="24"/>
        </w:rPr>
        <w:t xml:space="preserve"> Eur be PVM, jei Rangovas yra ne PVM mokėtojas ar darbai neapmokestinami PVM, ar dėl kitų priežasčių Užsakovo galutinė Rangovui mokėtina suma bus be PVM).</w:t>
      </w:r>
    </w:p>
    <w:p w14:paraId="35D906D6" w14:textId="77777777" w:rsidR="001348D4" w:rsidRPr="001348D4" w:rsidRDefault="001348D4" w:rsidP="00240704">
      <w:pPr>
        <w:widowControl w:val="0"/>
        <w:tabs>
          <w:tab w:val="left" w:pos="709"/>
          <w:tab w:val="left" w:pos="1134"/>
        </w:tabs>
        <w:ind w:left="-10"/>
        <w:jc w:val="both"/>
        <w:rPr>
          <w:highlight w:val="yellow"/>
        </w:rPr>
      </w:pPr>
      <w:r w:rsidRPr="001348D4">
        <w:tab/>
        <w:t>Išsamesnė perkamų darbų informacija ir reikalavimai pateikiami Techninėje specifikacijoje (Sutarties 1 priedas).</w:t>
      </w:r>
    </w:p>
    <w:p w14:paraId="66E82C97" w14:textId="08DE1410" w:rsidR="00523E3D" w:rsidRPr="00C023CC" w:rsidRDefault="00523E3D" w:rsidP="003711D9">
      <w:pPr>
        <w:pStyle w:val="Sraopastraipa"/>
        <w:widowControl w:val="0"/>
        <w:numPr>
          <w:ilvl w:val="0"/>
          <w:numId w:val="29"/>
        </w:numPr>
        <w:tabs>
          <w:tab w:val="left" w:pos="993"/>
          <w:tab w:val="left" w:pos="1134"/>
        </w:tabs>
        <w:ind w:firstLine="349"/>
        <w:jc w:val="both"/>
        <w:rPr>
          <w:sz w:val="24"/>
          <w:szCs w:val="24"/>
        </w:rPr>
      </w:pPr>
      <w:bookmarkStart w:id="5" w:name="_Hlk181617519"/>
      <w:bookmarkStart w:id="6" w:name="_Hlk136966024"/>
      <w:r w:rsidRPr="00C023CC">
        <w:rPr>
          <w:b/>
          <w:sz w:val="24"/>
          <w:szCs w:val="24"/>
        </w:rPr>
        <w:t>Kainodaros taisyklės:</w:t>
      </w:r>
      <w:r w:rsidRPr="00C023CC">
        <w:rPr>
          <w:sz w:val="24"/>
          <w:szCs w:val="24"/>
        </w:rPr>
        <w:t xml:space="preserve"> </w:t>
      </w:r>
    </w:p>
    <w:p w14:paraId="740391AA" w14:textId="3B287BC6" w:rsidR="00523E3D" w:rsidRPr="007406DA" w:rsidRDefault="005A25DF" w:rsidP="00887E99">
      <w:pPr>
        <w:pStyle w:val="Sraopastraipa"/>
        <w:widowControl w:val="0"/>
        <w:numPr>
          <w:ilvl w:val="1"/>
          <w:numId w:val="29"/>
        </w:numPr>
        <w:tabs>
          <w:tab w:val="left" w:pos="709"/>
        </w:tabs>
        <w:ind w:left="0" w:firstLine="709"/>
        <w:jc w:val="both"/>
        <w:rPr>
          <w:sz w:val="24"/>
          <w:szCs w:val="24"/>
        </w:rPr>
      </w:pPr>
      <w:r>
        <w:rPr>
          <w:sz w:val="24"/>
          <w:szCs w:val="24"/>
        </w:rPr>
        <w:t xml:space="preserve"> </w:t>
      </w:r>
      <w:r w:rsidR="00523E3D" w:rsidRPr="007406DA">
        <w:rPr>
          <w:sz w:val="24"/>
          <w:szCs w:val="24"/>
        </w:rPr>
        <w:t>Sutartyje nustatomas kainos apskaičiavimo būdas –</w:t>
      </w:r>
      <w:r w:rsidR="00523E3D" w:rsidRPr="007406DA">
        <w:rPr>
          <w:b/>
          <w:sz w:val="24"/>
          <w:szCs w:val="24"/>
        </w:rPr>
        <w:t xml:space="preserve"> </w:t>
      </w:r>
      <w:r w:rsidR="00FC1EE9" w:rsidRPr="00FC1EE9">
        <w:rPr>
          <w:b/>
          <w:sz w:val="24"/>
          <w:szCs w:val="24"/>
        </w:rPr>
        <w:t>fiksuoti įkainiai</w:t>
      </w:r>
      <w:r w:rsidR="00523E3D" w:rsidRPr="007406DA">
        <w:rPr>
          <w:sz w:val="24"/>
          <w:szCs w:val="24"/>
        </w:rPr>
        <w:t xml:space="preserve">. </w:t>
      </w:r>
      <w:r w:rsidR="00887E99" w:rsidRPr="00887E99">
        <w:rPr>
          <w:sz w:val="24"/>
          <w:szCs w:val="24"/>
        </w:rPr>
        <w:t xml:space="preserve">kurie yra nurodyti Sutarties </w:t>
      </w:r>
      <w:r w:rsidR="00887E99">
        <w:rPr>
          <w:sz w:val="24"/>
          <w:szCs w:val="24"/>
        </w:rPr>
        <w:t>2</w:t>
      </w:r>
      <w:r w:rsidR="00887E99" w:rsidRPr="00887E99">
        <w:rPr>
          <w:sz w:val="24"/>
          <w:szCs w:val="24"/>
        </w:rPr>
        <w:t xml:space="preserve"> priede.</w:t>
      </w:r>
    </w:p>
    <w:p w14:paraId="47F82DC7" w14:textId="3EADEDAB" w:rsidR="00523E3D" w:rsidRPr="007406DA" w:rsidRDefault="00BF5F8E" w:rsidP="005A25DF">
      <w:pPr>
        <w:pStyle w:val="Sraopastraipa"/>
        <w:widowControl w:val="0"/>
        <w:numPr>
          <w:ilvl w:val="1"/>
          <w:numId w:val="29"/>
        </w:numPr>
        <w:tabs>
          <w:tab w:val="left" w:pos="709"/>
          <w:tab w:val="left" w:pos="1134"/>
          <w:tab w:val="left" w:pos="2410"/>
        </w:tabs>
        <w:jc w:val="both"/>
        <w:rPr>
          <w:sz w:val="24"/>
          <w:szCs w:val="24"/>
        </w:rPr>
      </w:pPr>
      <w:r>
        <w:rPr>
          <w:sz w:val="24"/>
          <w:szCs w:val="24"/>
        </w:rPr>
        <w:t xml:space="preserve"> </w:t>
      </w:r>
      <w:r w:rsidR="00A568F6" w:rsidRPr="00D016C0">
        <w:rPr>
          <w:bCs/>
          <w:color w:val="000000" w:themeColor="text1"/>
          <w:sz w:val="24"/>
          <w:szCs w:val="24"/>
        </w:rPr>
        <w:t>Sutarties</w:t>
      </w:r>
      <w:r w:rsidR="006E5819">
        <w:rPr>
          <w:sz w:val="24"/>
          <w:szCs w:val="24"/>
        </w:rPr>
        <w:t xml:space="preserve"> </w:t>
      </w:r>
      <w:r w:rsidR="00CC60C5" w:rsidRPr="007406DA">
        <w:rPr>
          <w:sz w:val="24"/>
          <w:szCs w:val="24"/>
        </w:rPr>
        <w:t>įkainiai</w:t>
      </w:r>
      <w:r w:rsidR="00523E3D" w:rsidRPr="007406DA">
        <w:rPr>
          <w:sz w:val="24"/>
          <w:szCs w:val="24"/>
        </w:rPr>
        <w:t xml:space="preserve"> </w:t>
      </w:r>
      <w:bookmarkStart w:id="7" w:name="_Hlk128678674"/>
      <w:r w:rsidR="00523E3D" w:rsidRPr="007406DA">
        <w:rPr>
          <w:sz w:val="24"/>
          <w:szCs w:val="24"/>
        </w:rPr>
        <w:t>gali būti</w:t>
      </w:r>
      <w:bookmarkEnd w:id="7"/>
      <w:r w:rsidR="00523E3D" w:rsidRPr="007406DA">
        <w:rPr>
          <w:sz w:val="24"/>
          <w:szCs w:val="24"/>
        </w:rPr>
        <w:t xml:space="preserve"> keičiam</w:t>
      </w:r>
      <w:r w:rsidR="00CC60C5" w:rsidRPr="007406DA">
        <w:rPr>
          <w:sz w:val="24"/>
          <w:szCs w:val="24"/>
        </w:rPr>
        <w:t>i</w:t>
      </w:r>
      <w:r w:rsidR="00523E3D" w:rsidRPr="007406DA">
        <w:rPr>
          <w:sz w:val="24"/>
          <w:szCs w:val="24"/>
        </w:rPr>
        <w:t>, taikant šias peržiūros taisykles:</w:t>
      </w:r>
    </w:p>
    <w:p w14:paraId="20FA8AD2" w14:textId="77777777" w:rsidR="0052687E" w:rsidRDefault="00A568F6" w:rsidP="005A25DF">
      <w:pPr>
        <w:pStyle w:val="Sraopastraipa"/>
        <w:widowControl w:val="0"/>
        <w:numPr>
          <w:ilvl w:val="2"/>
          <w:numId w:val="29"/>
        </w:numPr>
        <w:tabs>
          <w:tab w:val="left" w:pos="709"/>
          <w:tab w:val="left" w:pos="1134"/>
          <w:tab w:val="left" w:pos="1276"/>
          <w:tab w:val="left" w:pos="2410"/>
        </w:tabs>
        <w:ind w:left="0" w:firstLine="709"/>
        <w:jc w:val="both"/>
        <w:rPr>
          <w:sz w:val="24"/>
          <w:szCs w:val="24"/>
        </w:rPr>
      </w:pPr>
      <w:r>
        <w:rPr>
          <w:bCs/>
          <w:sz w:val="24"/>
          <w:szCs w:val="24"/>
        </w:rPr>
        <w:t>V</w:t>
      </w:r>
      <w:r w:rsidR="00523E3D" w:rsidRPr="007406DA">
        <w:rPr>
          <w:sz w:val="24"/>
          <w:szCs w:val="24"/>
        </w:rPr>
        <w:t>isais atvejais, įstatymais pakeitus pridėtinės vertės mokesčio (PVM) dydį arba mokėjimo tvarką, tokie</w:t>
      </w:r>
      <w:r w:rsidR="00523E3D" w:rsidRPr="006D2539">
        <w:rPr>
          <w:sz w:val="24"/>
          <w:szCs w:val="24"/>
        </w:rPr>
        <w:t xml:space="preserve"> pakeitimai turi būti taikomi toms pažymoms apie atliktų darbų</w:t>
      </w:r>
      <w:r w:rsidR="00EA7707" w:rsidRPr="006D2539">
        <w:rPr>
          <w:sz w:val="24"/>
          <w:szCs w:val="24"/>
        </w:rPr>
        <w:t xml:space="preserve"> </w:t>
      </w:r>
      <w:r w:rsidR="00523E3D" w:rsidRPr="006D2539">
        <w:rPr>
          <w:sz w:val="24"/>
          <w:szCs w:val="24"/>
        </w:rPr>
        <w:t xml:space="preserve">vertę ir PVM sąskaitoms faktūroms, kurias Rangovas sudaro po tokių pakeitimų įsigaliojimo, be atskiro Šalių susitarimo. Tokiu atveju Sutarties </w:t>
      </w:r>
      <w:r w:rsidR="00CC60C5" w:rsidRPr="006D2539">
        <w:rPr>
          <w:sz w:val="24"/>
          <w:szCs w:val="24"/>
        </w:rPr>
        <w:t>įkainiai</w:t>
      </w:r>
      <w:r w:rsidR="00523E3D" w:rsidRPr="006D2539">
        <w:rPr>
          <w:sz w:val="24"/>
          <w:szCs w:val="24"/>
        </w:rPr>
        <w:t xml:space="preserve"> be PVM nekeičiam</w:t>
      </w:r>
      <w:r w:rsidR="00CC60C5" w:rsidRPr="006D2539">
        <w:rPr>
          <w:sz w:val="24"/>
          <w:szCs w:val="24"/>
        </w:rPr>
        <w:t>i</w:t>
      </w:r>
      <w:r w:rsidR="00523E3D" w:rsidRPr="006D2539">
        <w:rPr>
          <w:sz w:val="24"/>
          <w:szCs w:val="24"/>
        </w:rPr>
        <w:t xml:space="preserve">. Kitus, nei PVM, mokesčius reglamentuojančių teisės aktų pakeitimai negali būti pagrindas peržiūrėti Sutarties </w:t>
      </w:r>
      <w:r w:rsidR="00CC60C5" w:rsidRPr="006D2539">
        <w:rPr>
          <w:sz w:val="24"/>
          <w:szCs w:val="24"/>
        </w:rPr>
        <w:t>įkainius</w:t>
      </w:r>
      <w:r w:rsidR="00004182">
        <w:rPr>
          <w:sz w:val="24"/>
          <w:szCs w:val="24"/>
        </w:rPr>
        <w:t xml:space="preserve">, </w:t>
      </w:r>
      <w:r w:rsidR="00523E3D" w:rsidRPr="006D2539">
        <w:rPr>
          <w:sz w:val="24"/>
          <w:szCs w:val="24"/>
        </w:rPr>
        <w:t>kuri</w:t>
      </w:r>
      <w:r w:rsidR="00CC60C5" w:rsidRPr="006D2539">
        <w:rPr>
          <w:sz w:val="24"/>
          <w:szCs w:val="24"/>
        </w:rPr>
        <w:t xml:space="preserve">ems </w:t>
      </w:r>
      <w:r w:rsidR="00523E3D" w:rsidRPr="006D2539">
        <w:rPr>
          <w:sz w:val="24"/>
          <w:szCs w:val="24"/>
        </w:rPr>
        <w:t>taikoma peržiūra.</w:t>
      </w:r>
    </w:p>
    <w:p w14:paraId="1701116C" w14:textId="49241751" w:rsidR="00523E3D" w:rsidRPr="0052687E" w:rsidRDefault="0052687E" w:rsidP="0052687E">
      <w:pPr>
        <w:pStyle w:val="Sraopastraipa"/>
        <w:widowControl w:val="0"/>
        <w:tabs>
          <w:tab w:val="left" w:pos="993"/>
          <w:tab w:val="left" w:pos="1134"/>
          <w:tab w:val="left" w:pos="1276"/>
          <w:tab w:val="left" w:pos="2410"/>
        </w:tabs>
        <w:ind w:left="0" w:firstLine="709"/>
        <w:jc w:val="both"/>
        <w:rPr>
          <w:sz w:val="24"/>
          <w:szCs w:val="24"/>
        </w:rPr>
      </w:pPr>
      <w:r w:rsidRPr="0052687E">
        <w:rPr>
          <w:sz w:val="24"/>
          <w:szCs w:val="24"/>
        </w:rPr>
        <w:t xml:space="preserve">Jeigu Sutarties </w:t>
      </w:r>
      <w:r>
        <w:rPr>
          <w:sz w:val="24"/>
          <w:szCs w:val="24"/>
        </w:rPr>
        <w:t>2</w:t>
      </w:r>
      <w:r w:rsidRPr="0052687E">
        <w:rPr>
          <w:sz w:val="24"/>
          <w:szCs w:val="24"/>
        </w:rPr>
        <w:t xml:space="preserve"> priede dėl tam tikrų priežasčių (pvz., Rangovas nėra PVM mokėtojas) yra fiksuojami įkainiai be PVM, o Sutarties vykdymo metu Rangovui atsiranda pareiga mokėti PVM tarifą (pvz., Rangovas tampa PVM mokėtoju), Sutarties įkainiai dėl šios priežasties nebus keičiami.</w:t>
      </w:r>
    </w:p>
    <w:p w14:paraId="7DA9C612" w14:textId="51DEAA06" w:rsidR="003B641A" w:rsidRPr="004A035F" w:rsidRDefault="003B641A" w:rsidP="005A25DF">
      <w:pPr>
        <w:pStyle w:val="Sraopastraipa"/>
        <w:widowControl w:val="0"/>
        <w:numPr>
          <w:ilvl w:val="2"/>
          <w:numId w:val="29"/>
        </w:numPr>
        <w:tabs>
          <w:tab w:val="left" w:pos="1134"/>
          <w:tab w:val="left" w:pos="1276"/>
        </w:tabs>
        <w:ind w:left="0" w:firstLine="709"/>
        <w:jc w:val="both"/>
        <w:rPr>
          <w:sz w:val="24"/>
          <w:szCs w:val="24"/>
        </w:rPr>
      </w:pPr>
      <w:r w:rsidRPr="003B641A">
        <w:rPr>
          <w:sz w:val="24"/>
          <w:szCs w:val="24"/>
        </w:rPr>
        <w:t xml:space="preserve">Taip pat </w:t>
      </w:r>
      <w:r w:rsidRPr="004A035F">
        <w:rPr>
          <w:sz w:val="24"/>
          <w:szCs w:val="24"/>
        </w:rPr>
        <w:t>Sutarties vykdymo laikotarpiu darbų įkainiai perskaičiuojami dėl kainų lygio pokyčio, jei Sutartis yra stabdoma Užsakovo iniciatyva ilgiau nei 6 mėn. ir jeigu kainų teigiamas pokytis yra didesnis kaip 5 procentai.</w:t>
      </w:r>
    </w:p>
    <w:bookmarkEnd w:id="5"/>
    <w:p w14:paraId="051E4686" w14:textId="77D69482" w:rsidR="00376950" w:rsidRPr="004A035F" w:rsidRDefault="00B64F81" w:rsidP="005A25DF">
      <w:pPr>
        <w:pStyle w:val="Sraopastraipa"/>
        <w:widowControl w:val="0"/>
        <w:numPr>
          <w:ilvl w:val="2"/>
          <w:numId w:val="29"/>
        </w:numPr>
        <w:tabs>
          <w:tab w:val="left" w:pos="1134"/>
          <w:tab w:val="left" w:pos="1276"/>
        </w:tabs>
        <w:ind w:left="0" w:firstLine="709"/>
        <w:jc w:val="both"/>
        <w:rPr>
          <w:sz w:val="24"/>
          <w:szCs w:val="24"/>
        </w:rPr>
      </w:pPr>
      <w:r w:rsidRPr="004A035F">
        <w:rPr>
          <w:sz w:val="24"/>
          <w:szCs w:val="24"/>
        </w:rPr>
        <w:t>D</w:t>
      </w:r>
      <w:r w:rsidR="00415937" w:rsidRPr="004A035F">
        <w:rPr>
          <w:sz w:val="24"/>
          <w:szCs w:val="24"/>
        </w:rPr>
        <w:t>arbų</w:t>
      </w:r>
      <w:r w:rsidR="00415937" w:rsidRPr="004A035F">
        <w:rPr>
          <w:b/>
          <w:bCs/>
          <w:sz w:val="24"/>
          <w:szCs w:val="24"/>
        </w:rPr>
        <w:t xml:space="preserve"> </w:t>
      </w:r>
      <w:r w:rsidR="0037382B" w:rsidRPr="004A035F">
        <w:rPr>
          <w:sz w:val="24"/>
          <w:szCs w:val="24"/>
        </w:rPr>
        <w:t xml:space="preserve">kainos perskaičiavimo dėl Sutarties </w:t>
      </w:r>
      <w:r w:rsidR="00887E99" w:rsidRPr="004A035F">
        <w:rPr>
          <w:sz w:val="24"/>
          <w:szCs w:val="24"/>
        </w:rPr>
        <w:t>2</w:t>
      </w:r>
      <w:r w:rsidR="0037382B" w:rsidRPr="004A035F">
        <w:rPr>
          <w:sz w:val="24"/>
          <w:szCs w:val="24"/>
        </w:rPr>
        <w:t>.2.2.</w:t>
      </w:r>
      <w:r w:rsidRPr="004A035F">
        <w:rPr>
          <w:sz w:val="24"/>
          <w:szCs w:val="24"/>
        </w:rPr>
        <w:t xml:space="preserve"> p</w:t>
      </w:r>
      <w:r w:rsidR="0037382B" w:rsidRPr="004A035F">
        <w:rPr>
          <w:sz w:val="24"/>
          <w:szCs w:val="24"/>
        </w:rPr>
        <w:t>. eiga:</w:t>
      </w:r>
    </w:p>
    <w:p w14:paraId="6C6C4296" w14:textId="77777777" w:rsidR="008963D0" w:rsidRPr="006D2539" w:rsidRDefault="008963D0" w:rsidP="005A25DF">
      <w:pPr>
        <w:pStyle w:val="Sraopastraipa"/>
        <w:widowControl w:val="0"/>
        <w:numPr>
          <w:ilvl w:val="3"/>
          <w:numId w:val="29"/>
        </w:numPr>
        <w:tabs>
          <w:tab w:val="left" w:pos="1276"/>
          <w:tab w:val="left" w:pos="1418"/>
          <w:tab w:val="left" w:pos="1560"/>
        </w:tabs>
        <w:ind w:left="0" w:firstLine="709"/>
        <w:jc w:val="both"/>
        <w:rPr>
          <w:sz w:val="24"/>
          <w:szCs w:val="24"/>
        </w:rPr>
      </w:pPr>
      <w:r w:rsidRPr="004A035F">
        <w:rPr>
          <w:sz w:val="24"/>
          <w:szCs w:val="24"/>
        </w:rPr>
        <w:t xml:space="preserve">Rangovo pasiūlyme nurodyti </w:t>
      </w:r>
      <w:r w:rsidRPr="006D2539">
        <w:rPr>
          <w:sz w:val="24"/>
          <w:szCs w:val="24"/>
        </w:rPr>
        <w:t>darbų įkainiai</w:t>
      </w:r>
      <w:r w:rsidRPr="006D2539">
        <w:rPr>
          <w:rFonts w:eastAsia="Calibri"/>
          <w:sz w:val="24"/>
          <w:szCs w:val="24"/>
        </w:rPr>
        <w:t xml:space="preserve"> padauginami iš pataisymo daugiklio.</w:t>
      </w:r>
    </w:p>
    <w:p w14:paraId="104373B9" w14:textId="77777777" w:rsidR="008963D0" w:rsidRPr="006D2539" w:rsidRDefault="008963D0" w:rsidP="005A25DF">
      <w:pPr>
        <w:pStyle w:val="Sraopastraipa"/>
        <w:widowControl w:val="0"/>
        <w:numPr>
          <w:ilvl w:val="3"/>
          <w:numId w:val="29"/>
        </w:numPr>
        <w:tabs>
          <w:tab w:val="left" w:pos="1276"/>
          <w:tab w:val="left" w:pos="1418"/>
          <w:tab w:val="left" w:pos="1560"/>
        </w:tabs>
        <w:ind w:left="0" w:firstLine="709"/>
        <w:jc w:val="both"/>
        <w:rPr>
          <w:sz w:val="24"/>
          <w:szCs w:val="24"/>
        </w:rPr>
      </w:pPr>
      <w:r w:rsidRPr="006D2539">
        <w:rPr>
          <w:rFonts w:eastAsia="Calibri"/>
          <w:sz w:val="24"/>
          <w:szCs w:val="24"/>
        </w:rPr>
        <w:t xml:space="preserve">Pataisymo daugiklis:  </w:t>
      </w:r>
    </w:p>
    <w:p w14:paraId="06BB442C" w14:textId="77777777" w:rsidR="008963D0" w:rsidRPr="006D2539" w:rsidRDefault="008963D0" w:rsidP="008963D0">
      <w:pPr>
        <w:pStyle w:val="Sraopastraipa"/>
        <w:tabs>
          <w:tab w:val="left" w:pos="1418"/>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5932F5CB" w14:textId="77777777" w:rsidR="008963D0" w:rsidRPr="006D2539" w:rsidRDefault="008963D0" w:rsidP="008963D0">
      <w:pPr>
        <w:pStyle w:val="Sraopastraipa"/>
        <w:widowControl w:val="0"/>
        <w:tabs>
          <w:tab w:val="left" w:pos="1134"/>
          <w:tab w:val="left" w:pos="1418"/>
          <w:tab w:val="left" w:pos="1560"/>
        </w:tabs>
        <w:ind w:left="0" w:firstLine="709"/>
        <w:jc w:val="both"/>
        <w:rPr>
          <w:sz w:val="24"/>
          <w:szCs w:val="24"/>
        </w:rPr>
      </w:pPr>
    </w:p>
    <w:p w14:paraId="130C543A" w14:textId="77777777" w:rsidR="008963D0" w:rsidRPr="006D2539" w:rsidRDefault="008963D0" w:rsidP="008963D0">
      <w:pPr>
        <w:tabs>
          <w:tab w:val="left" w:pos="1418"/>
        </w:tabs>
        <w:autoSpaceDE w:val="0"/>
        <w:autoSpaceDN w:val="0"/>
        <w:spacing w:after="160" w:line="256" w:lineRule="auto"/>
        <w:ind w:firstLine="709"/>
        <w:contextualSpacing/>
        <w:jc w:val="both"/>
        <w:rPr>
          <w:rFonts w:eastAsia="Calibri"/>
        </w:rPr>
      </w:pPr>
      <w:proofErr w:type="spellStart"/>
      <w:r w:rsidRPr="006D2539">
        <w:rPr>
          <w:rFonts w:eastAsia="Calibri"/>
        </w:rPr>
        <w:t>SSKI</w:t>
      </w:r>
      <w:r w:rsidRPr="006D2539">
        <w:rPr>
          <w:rFonts w:eastAsia="Calibri"/>
          <w:vertAlign w:val="subscript"/>
        </w:rPr>
        <w:t>esamas</w:t>
      </w:r>
      <w:proofErr w:type="spellEnd"/>
      <w:r w:rsidRPr="006D2539">
        <w:rPr>
          <w:rFonts w:eastAsia="Calibri"/>
        </w:rPr>
        <w:t xml:space="preserve"> – esamos kainos indeksas tą mėnesį, kai lieka 49 (keturiasdešimt devynios) dienos iki paskutinės įkainių perskaičiavimo dienos;</w:t>
      </w:r>
    </w:p>
    <w:p w14:paraId="5B07E2A0" w14:textId="77777777" w:rsidR="00523E3D" w:rsidRPr="006D2539" w:rsidRDefault="008963D0" w:rsidP="008963D0">
      <w:pPr>
        <w:autoSpaceDE w:val="0"/>
        <w:autoSpaceDN w:val="0"/>
        <w:ind w:firstLine="709"/>
        <w:contextualSpacing/>
        <w:jc w:val="both"/>
        <w:rPr>
          <w:rFonts w:eastAsia="Calibri"/>
        </w:rPr>
      </w:pPr>
      <w:proofErr w:type="spellStart"/>
      <w:r w:rsidRPr="006D2539">
        <w:rPr>
          <w:rFonts w:eastAsia="Calibri"/>
        </w:rPr>
        <w:lastRenderedPageBreak/>
        <w:t>SSKI</w:t>
      </w:r>
      <w:r w:rsidRPr="006D2539">
        <w:rPr>
          <w:rFonts w:eastAsia="Calibri"/>
          <w:vertAlign w:val="subscript"/>
        </w:rPr>
        <w:t>bazinis</w:t>
      </w:r>
      <w:proofErr w:type="spellEnd"/>
      <w:r w:rsidRPr="006D2539">
        <w:rPr>
          <w:rFonts w:eastAsia="Calibri"/>
          <w:vertAlign w:val="subscript"/>
        </w:rPr>
        <w:t xml:space="preserve"> </w:t>
      </w:r>
      <w:r w:rsidRPr="006D2539">
        <w:rPr>
          <w:rFonts w:eastAsia="Calibri"/>
        </w:rPr>
        <w:t>– bazinės kainos indeksas tą mėnesį, kai lieka 28 (dvidešimt aštuonios) dienos (Pradžios data) iki pasiūlymų ar CVP IS priemonėmis pateiktų elektroninių pasiūlymų atidarymo dienos</w:t>
      </w:r>
      <w:r w:rsidR="00523E3D" w:rsidRPr="006D2539">
        <w:rPr>
          <w:rFonts w:eastAsia="Calibri"/>
        </w:rPr>
        <w:t>;</w:t>
      </w:r>
    </w:p>
    <w:p w14:paraId="4F51564C" w14:textId="77777777" w:rsidR="00BF5F8E" w:rsidRPr="00C64CA5" w:rsidRDefault="00BF5F8E" w:rsidP="00BF5F8E">
      <w:pPr>
        <w:numPr>
          <w:ilvl w:val="3"/>
          <w:numId w:val="29"/>
        </w:numPr>
        <w:tabs>
          <w:tab w:val="left" w:pos="1560"/>
        </w:tabs>
        <w:autoSpaceDE w:val="0"/>
        <w:autoSpaceDN w:val="0"/>
        <w:ind w:left="0" w:firstLine="709"/>
        <w:contextualSpacing/>
        <w:jc w:val="both"/>
        <w:rPr>
          <w:rFonts w:eastAsia="Calibri"/>
        </w:rPr>
      </w:pPr>
      <w:bookmarkStart w:id="8" w:name="_Hlk128731822"/>
      <w:r w:rsidRPr="00C64CA5">
        <w:rPr>
          <w:rFonts w:eastAsia="Calibri"/>
        </w:rPr>
        <w:t xml:space="preserve">esamos ir bazinės kainos indeksų šaltinis – </w:t>
      </w:r>
      <w:r w:rsidRPr="00C64CA5">
        <w:rPr>
          <w:shd w:val="clear" w:color="auto" w:fill="FFFFFF"/>
        </w:rPr>
        <w:t>Valstybės duomenų agentūros</w:t>
      </w:r>
      <w:r w:rsidRPr="00C64CA5">
        <w:rPr>
          <w:rFonts w:eastAsia="Calibri"/>
        </w:rPr>
        <w:t xml:space="preserve"> duomenų bazės. Šiuos indeksus galima rasti (žingsniai): </w:t>
      </w:r>
      <w:hyperlink r:id="rId12" w:history="1">
        <w:r w:rsidRPr="00C64CA5">
          <w:rPr>
            <w:rStyle w:val="Hipersaitas"/>
            <w:rFonts w:eastAsia="Calibri"/>
            <w:color w:val="0563C1"/>
          </w:rPr>
          <w:t>https://osp.stat.gov.lt</w:t>
        </w:r>
      </w:hyperlink>
      <w:r w:rsidRPr="00C64CA5">
        <w:rPr>
          <w:rFonts w:eastAsia="Calibri"/>
        </w:rPr>
        <w:t xml:space="preserve"> </w:t>
      </w:r>
      <w:r w:rsidRPr="00C64CA5">
        <w:rPr>
          <w:rFonts w:eastAsia="Calibri"/>
        </w:rPr>
        <w:sym w:font="Wingdings" w:char="F0E0"/>
      </w:r>
      <w:r w:rsidRPr="00C64CA5">
        <w:rPr>
          <w:rFonts w:eastAsia="Calibri"/>
        </w:rPr>
        <w:t xml:space="preserve"> Visi rodikliai </w:t>
      </w:r>
      <w:r w:rsidRPr="00C64CA5">
        <w:rPr>
          <w:rFonts w:eastAsia="Calibri"/>
        </w:rPr>
        <w:sym w:font="Wingdings" w:char="F0E0"/>
      </w:r>
      <w:r w:rsidRPr="00C64CA5">
        <w:rPr>
          <w:rFonts w:eastAsia="Calibri"/>
        </w:rPr>
        <w:t xml:space="preserve"> Rodiklių duomenų bazė </w:t>
      </w:r>
      <w:r w:rsidRPr="00C64CA5">
        <w:rPr>
          <w:rFonts w:eastAsia="Calibri"/>
        </w:rPr>
        <w:sym w:font="Wingdings" w:char="F0E0"/>
      </w:r>
      <w:r w:rsidRPr="00C64CA5">
        <w:rPr>
          <w:rFonts w:eastAsia="Calibri"/>
        </w:rPr>
        <w:t xml:space="preserve"> Pagal temą </w:t>
      </w:r>
      <w:r w:rsidRPr="00C64CA5">
        <w:rPr>
          <w:rFonts w:eastAsia="Calibri"/>
        </w:rPr>
        <w:sym w:font="Wingdings" w:char="F0E0"/>
      </w:r>
      <w:r w:rsidRPr="00C64CA5">
        <w:rPr>
          <w:rFonts w:eastAsia="Calibri"/>
        </w:rPr>
        <w:t xml:space="preserve"> Ūkis ir finansai (makroekonomika) </w:t>
      </w:r>
      <w:r w:rsidRPr="00C64CA5">
        <w:rPr>
          <w:rFonts w:eastAsia="Calibri"/>
        </w:rPr>
        <w:sym w:font="Wingdings" w:char="F0E0"/>
      </w:r>
      <w:r w:rsidRPr="00C64CA5">
        <w:rPr>
          <w:rFonts w:eastAsia="Calibri"/>
        </w:rPr>
        <w:t xml:space="preserve"> Kainų indeksai, pokyčiai ir kainos </w:t>
      </w:r>
      <w:r w:rsidRPr="00C64CA5">
        <w:rPr>
          <w:rFonts w:eastAsia="Calibri"/>
        </w:rPr>
        <w:sym w:font="Wingdings" w:char="F0E0"/>
      </w:r>
      <w:r w:rsidRPr="00C64CA5">
        <w:rPr>
          <w:rFonts w:eastAsia="Calibri"/>
        </w:rPr>
        <w:t xml:space="preserve">  Statybos sąnaudų elementų kainų indeksai (SSKI), kainų pokyčiai ir svoriai </w:t>
      </w:r>
      <w:r w:rsidRPr="00C64CA5">
        <w:rPr>
          <w:rFonts w:eastAsia="Calibri"/>
        </w:rPr>
        <w:sym w:font="Wingdings" w:char="F0E0"/>
      </w:r>
      <w:r w:rsidRPr="00C64CA5">
        <w:rPr>
          <w:rFonts w:eastAsia="Calibri"/>
        </w:rPr>
        <w:t xml:space="preserve"> Statybos sąnaudų elementų kainų indeksai </w:t>
      </w:r>
      <w:r w:rsidRPr="00C64CA5">
        <w:rPr>
          <w:rFonts w:eastAsia="Calibri"/>
        </w:rPr>
        <w:sym w:font="Wingdings" w:char="F0E0"/>
      </w:r>
      <w:r w:rsidRPr="00C64CA5">
        <w:rPr>
          <w:rFonts w:eastAsia="Calibri"/>
        </w:rPr>
        <w:t xml:space="preserve"> Statybos sąnaudų elementų kainų indeksai (</w:t>
      </w:r>
      <w:r w:rsidRPr="00C64CA5">
        <w:t>2021 m</w:t>
      </w:r>
      <w:r w:rsidRPr="00C64CA5">
        <w:rPr>
          <w:rFonts w:eastAsia="Calibri"/>
        </w:rPr>
        <w:t xml:space="preserve">. – 100) </w:t>
      </w:r>
      <w:r w:rsidRPr="00C64CA5">
        <w:rPr>
          <w:rFonts w:eastAsia="Calibri"/>
        </w:rPr>
        <w:sym w:font="Wingdings" w:char="F0E0"/>
      </w:r>
      <w:r w:rsidRPr="00C64CA5">
        <w:rPr>
          <w:rFonts w:eastAsia="Calibri"/>
        </w:rPr>
        <w:t xml:space="preserve"> Lentelės pasirinktys </w:t>
      </w:r>
      <w:r w:rsidRPr="00C64CA5">
        <w:rPr>
          <w:rFonts w:eastAsia="Calibri"/>
        </w:rPr>
        <w:sym w:font="Wingdings" w:char="F0E0"/>
      </w:r>
      <w:r w:rsidRPr="00C64CA5">
        <w:rPr>
          <w:rFonts w:eastAsia="Calibri"/>
        </w:rPr>
        <w:t xml:space="preserve"> Duomenų rinkinys: statinių pagal tipą klasifikatorius </w:t>
      </w:r>
      <w:r w:rsidRPr="00C64CA5">
        <w:rPr>
          <w:rFonts w:eastAsia="Calibri"/>
        </w:rPr>
        <w:sym w:font="Wingdings" w:char="F0E0"/>
      </w:r>
      <w:r w:rsidRPr="00C64CA5">
        <w:rPr>
          <w:rFonts w:eastAsia="Calibri"/>
        </w:rPr>
        <w:t xml:space="preserve"> Pritaikyti </w:t>
      </w:r>
      <w:r w:rsidRPr="00C64CA5">
        <w:rPr>
          <w:rFonts w:eastAsia="Calibri"/>
        </w:rPr>
        <w:sym w:font="Wingdings" w:char="F0E0"/>
      </w:r>
      <w:r w:rsidRPr="00C64CA5">
        <w:rPr>
          <w:rFonts w:eastAsia="Calibri"/>
        </w:rPr>
        <w:t xml:space="preserve"> Inžineriniai statiniai </w:t>
      </w:r>
      <w:bookmarkEnd w:id="8"/>
      <w:r w:rsidRPr="00C64CA5">
        <w:rPr>
          <w:rFonts w:eastAsia="Calibri"/>
        </w:rPr>
        <w:sym w:font="Wingdings" w:char="F0E0"/>
      </w:r>
      <w:r w:rsidRPr="00C64CA5">
        <w:rPr>
          <w:rFonts w:eastAsia="Calibri"/>
        </w:rPr>
        <w:t xml:space="preserve"> Pritaikyti </w:t>
      </w:r>
      <w:r w:rsidRPr="00C64CA5">
        <w:rPr>
          <w:rFonts w:eastAsia="Calibri"/>
        </w:rPr>
        <w:sym w:font="Wingdings" w:char="F0E0"/>
      </w:r>
      <w:r w:rsidRPr="00C64CA5">
        <w:rPr>
          <w:rFonts w:eastAsia="Calibri"/>
        </w:rPr>
        <w:t xml:space="preserve"> Pasirenkame laikotarpį.</w:t>
      </w:r>
    </w:p>
    <w:p w14:paraId="5A72D16F" w14:textId="77777777" w:rsidR="00523E3D" w:rsidRPr="006D2539" w:rsidRDefault="00523E3D" w:rsidP="00DB7294">
      <w:pPr>
        <w:pStyle w:val="Sraopastraipa"/>
        <w:numPr>
          <w:ilvl w:val="0"/>
          <w:numId w:val="9"/>
        </w:numPr>
        <w:autoSpaceDE w:val="0"/>
        <w:autoSpaceDN w:val="0"/>
        <w:ind w:left="0" w:firstLine="709"/>
        <w:jc w:val="both"/>
        <w:rPr>
          <w:rFonts w:eastAsia="Calibri"/>
          <w:vanish/>
          <w:sz w:val="24"/>
          <w:szCs w:val="24"/>
        </w:rPr>
      </w:pPr>
    </w:p>
    <w:p w14:paraId="01D96652" w14:textId="77777777" w:rsidR="00523E3D" w:rsidRPr="006D2539" w:rsidRDefault="00523E3D" w:rsidP="00DB7294">
      <w:pPr>
        <w:pStyle w:val="Sraopastraipa"/>
        <w:numPr>
          <w:ilvl w:val="0"/>
          <w:numId w:val="9"/>
        </w:numPr>
        <w:autoSpaceDE w:val="0"/>
        <w:autoSpaceDN w:val="0"/>
        <w:ind w:left="0" w:firstLine="709"/>
        <w:jc w:val="both"/>
        <w:rPr>
          <w:rFonts w:eastAsia="Calibri"/>
          <w:vanish/>
          <w:sz w:val="24"/>
          <w:szCs w:val="24"/>
        </w:rPr>
      </w:pPr>
    </w:p>
    <w:p w14:paraId="0C3706D9" w14:textId="77777777" w:rsidR="00523E3D" w:rsidRPr="006D2539" w:rsidRDefault="00523E3D" w:rsidP="00DB7294">
      <w:pPr>
        <w:pStyle w:val="Sraopastraipa"/>
        <w:numPr>
          <w:ilvl w:val="0"/>
          <w:numId w:val="9"/>
        </w:numPr>
        <w:autoSpaceDE w:val="0"/>
        <w:autoSpaceDN w:val="0"/>
        <w:ind w:left="0" w:firstLine="709"/>
        <w:jc w:val="both"/>
        <w:rPr>
          <w:rFonts w:eastAsia="Calibri"/>
          <w:vanish/>
          <w:sz w:val="24"/>
          <w:szCs w:val="24"/>
        </w:rPr>
      </w:pPr>
    </w:p>
    <w:p w14:paraId="360E6902" w14:textId="77777777" w:rsidR="00523E3D" w:rsidRPr="006D2539" w:rsidRDefault="00523E3D" w:rsidP="00DB7294">
      <w:pPr>
        <w:pStyle w:val="Sraopastraipa"/>
        <w:numPr>
          <w:ilvl w:val="1"/>
          <w:numId w:val="9"/>
        </w:numPr>
        <w:autoSpaceDE w:val="0"/>
        <w:autoSpaceDN w:val="0"/>
        <w:ind w:left="0" w:firstLine="709"/>
        <w:jc w:val="both"/>
        <w:rPr>
          <w:rFonts w:eastAsia="Calibri"/>
          <w:vanish/>
          <w:sz w:val="24"/>
          <w:szCs w:val="24"/>
        </w:rPr>
      </w:pPr>
    </w:p>
    <w:p w14:paraId="61DF48B5" w14:textId="77777777" w:rsidR="00523E3D" w:rsidRPr="006D2539" w:rsidRDefault="00523E3D" w:rsidP="00DB7294">
      <w:pPr>
        <w:pStyle w:val="Sraopastraipa"/>
        <w:numPr>
          <w:ilvl w:val="1"/>
          <w:numId w:val="9"/>
        </w:numPr>
        <w:autoSpaceDE w:val="0"/>
        <w:autoSpaceDN w:val="0"/>
        <w:ind w:left="0" w:firstLine="709"/>
        <w:jc w:val="both"/>
        <w:rPr>
          <w:rFonts w:eastAsia="Calibri"/>
          <w:vanish/>
          <w:sz w:val="24"/>
          <w:szCs w:val="24"/>
        </w:rPr>
      </w:pPr>
    </w:p>
    <w:p w14:paraId="4DF53440" w14:textId="77777777" w:rsidR="00523E3D" w:rsidRPr="006D2539" w:rsidRDefault="00523E3D" w:rsidP="00DB7294">
      <w:pPr>
        <w:pStyle w:val="Sraopastraipa"/>
        <w:numPr>
          <w:ilvl w:val="2"/>
          <w:numId w:val="9"/>
        </w:numPr>
        <w:autoSpaceDE w:val="0"/>
        <w:autoSpaceDN w:val="0"/>
        <w:ind w:left="0" w:firstLine="709"/>
        <w:jc w:val="both"/>
        <w:rPr>
          <w:rFonts w:eastAsia="Calibri"/>
          <w:vanish/>
          <w:sz w:val="24"/>
          <w:szCs w:val="24"/>
        </w:rPr>
      </w:pPr>
    </w:p>
    <w:p w14:paraId="52E255B0" w14:textId="77777777" w:rsidR="00523E3D" w:rsidRPr="006D2539" w:rsidRDefault="00523E3D" w:rsidP="00DB7294">
      <w:pPr>
        <w:pStyle w:val="Sraopastraipa"/>
        <w:numPr>
          <w:ilvl w:val="2"/>
          <w:numId w:val="9"/>
        </w:numPr>
        <w:autoSpaceDE w:val="0"/>
        <w:autoSpaceDN w:val="0"/>
        <w:ind w:left="0" w:firstLine="709"/>
        <w:jc w:val="both"/>
        <w:rPr>
          <w:rFonts w:eastAsia="Calibri"/>
          <w:vanish/>
          <w:sz w:val="24"/>
          <w:szCs w:val="24"/>
        </w:rPr>
      </w:pPr>
    </w:p>
    <w:p w14:paraId="4FFE23FE" w14:textId="77777777" w:rsidR="00523E3D" w:rsidRPr="006D2539" w:rsidRDefault="00523E3D" w:rsidP="00DB7294">
      <w:pPr>
        <w:pStyle w:val="Sraopastraipa"/>
        <w:numPr>
          <w:ilvl w:val="2"/>
          <w:numId w:val="9"/>
        </w:numPr>
        <w:autoSpaceDE w:val="0"/>
        <w:autoSpaceDN w:val="0"/>
        <w:ind w:left="0" w:firstLine="709"/>
        <w:jc w:val="both"/>
        <w:rPr>
          <w:rFonts w:eastAsia="Calibri"/>
          <w:vanish/>
          <w:sz w:val="24"/>
          <w:szCs w:val="24"/>
        </w:rPr>
      </w:pPr>
    </w:p>
    <w:p w14:paraId="66BEC26D" w14:textId="7BD6FDDD" w:rsidR="00F721A9" w:rsidRPr="006D2539" w:rsidRDefault="00F721A9" w:rsidP="005A25DF">
      <w:pPr>
        <w:pStyle w:val="Sraopastraipa"/>
        <w:widowControl w:val="0"/>
        <w:numPr>
          <w:ilvl w:val="1"/>
          <w:numId w:val="29"/>
        </w:numPr>
        <w:tabs>
          <w:tab w:val="left" w:pos="709"/>
          <w:tab w:val="left" w:pos="1134"/>
          <w:tab w:val="left" w:pos="1418"/>
        </w:tabs>
        <w:ind w:left="0" w:firstLine="709"/>
        <w:jc w:val="both"/>
        <w:rPr>
          <w:sz w:val="24"/>
          <w:szCs w:val="24"/>
        </w:rPr>
      </w:pPr>
      <w:bookmarkStart w:id="9" w:name="_Hlk181617767"/>
      <w:r w:rsidRPr="006D2539">
        <w:rPr>
          <w:b/>
          <w:sz w:val="24"/>
          <w:szCs w:val="24"/>
        </w:rPr>
        <w:t>Pradinės Sutarties vertė</w:t>
      </w:r>
      <w:r w:rsidRPr="006D2539">
        <w:rPr>
          <w:sz w:val="24"/>
          <w:szCs w:val="24"/>
        </w:rPr>
        <w:t xml:space="preserve"> yra lygi </w:t>
      </w:r>
      <w:r w:rsidRPr="006D2539">
        <w:rPr>
          <w:color w:val="000000"/>
          <w:sz w:val="24"/>
          <w:szCs w:val="24"/>
        </w:rPr>
        <w:t xml:space="preserve">maksimaliai Sutarties vykdymui skirtų lėšų sumai be PVM Sutartyje nurodytų </w:t>
      </w:r>
      <w:r w:rsidRPr="006D2539">
        <w:rPr>
          <w:sz w:val="24"/>
          <w:szCs w:val="24"/>
        </w:rPr>
        <w:t>darbų įsigijimui</w:t>
      </w:r>
      <w:r w:rsidRPr="006D2539">
        <w:rPr>
          <w:color w:val="000000"/>
          <w:sz w:val="24"/>
          <w:szCs w:val="24"/>
        </w:rPr>
        <w:t xml:space="preserve"> Rangovo pasiūlyme </w:t>
      </w:r>
      <w:r w:rsidRPr="006D2539">
        <w:rPr>
          <w:sz w:val="24"/>
          <w:szCs w:val="24"/>
        </w:rPr>
        <w:t>nurodytais darbų įkainiais be PVM</w:t>
      </w:r>
      <w:r w:rsidRPr="006D2539">
        <w:rPr>
          <w:color w:val="000000"/>
          <w:sz w:val="24"/>
          <w:szCs w:val="24"/>
        </w:rPr>
        <w:t xml:space="preserve"> </w:t>
      </w:r>
      <w:r w:rsidRPr="006D2539">
        <w:rPr>
          <w:sz w:val="24"/>
          <w:szCs w:val="24"/>
        </w:rPr>
        <w:t xml:space="preserve">– </w:t>
      </w:r>
      <w:r w:rsidR="00B64F81" w:rsidRPr="00B64F81">
        <w:rPr>
          <w:bCs/>
          <w:sz w:val="24"/>
          <w:szCs w:val="24"/>
        </w:rPr>
        <w:t xml:space="preserve">99 173,55 </w:t>
      </w:r>
      <w:r w:rsidRPr="006D2539">
        <w:rPr>
          <w:sz w:val="24"/>
          <w:szCs w:val="24"/>
        </w:rPr>
        <w:t xml:space="preserve">Eur be PVM. </w:t>
      </w:r>
      <w:bookmarkEnd w:id="9"/>
      <w:r w:rsidRPr="006D2539">
        <w:rPr>
          <w:sz w:val="24"/>
          <w:szCs w:val="24"/>
        </w:rPr>
        <w:t xml:space="preserve">Pradinės Sutarties vertė </w:t>
      </w:r>
      <w:r w:rsidRPr="00B30036">
        <w:rPr>
          <w:sz w:val="24"/>
          <w:szCs w:val="24"/>
        </w:rPr>
        <w:t xml:space="preserve">nekinta per visą Sutarties vykdymo laikotarpį, išskyrus, kai Sutarties vertė peržiūrima pagal Sutarties </w:t>
      </w:r>
      <w:r w:rsidR="001C7F48">
        <w:rPr>
          <w:sz w:val="24"/>
          <w:szCs w:val="24"/>
        </w:rPr>
        <w:t>2</w:t>
      </w:r>
      <w:r w:rsidRPr="00B30036">
        <w:rPr>
          <w:sz w:val="24"/>
          <w:szCs w:val="24"/>
        </w:rPr>
        <w:t>.2 p. nurodytas</w:t>
      </w:r>
      <w:r w:rsidRPr="006D2539">
        <w:rPr>
          <w:sz w:val="24"/>
          <w:szCs w:val="24"/>
        </w:rPr>
        <w:t xml:space="preserve"> kainos ir (ar) įkainių peržiūros sąlygas.</w:t>
      </w:r>
    </w:p>
    <w:p w14:paraId="0AA908BB" w14:textId="6AC0C205" w:rsidR="009F6652" w:rsidRPr="00986D94" w:rsidRDefault="00A1198D" w:rsidP="005A25DF">
      <w:pPr>
        <w:pStyle w:val="Sraopastraipa"/>
        <w:widowControl w:val="0"/>
        <w:numPr>
          <w:ilvl w:val="1"/>
          <w:numId w:val="29"/>
        </w:numPr>
        <w:tabs>
          <w:tab w:val="left" w:pos="709"/>
          <w:tab w:val="left" w:pos="1134"/>
          <w:tab w:val="left" w:pos="1276"/>
        </w:tabs>
        <w:ind w:left="0" w:firstLine="709"/>
        <w:jc w:val="both"/>
        <w:rPr>
          <w:sz w:val="24"/>
          <w:szCs w:val="24"/>
        </w:rPr>
      </w:pPr>
      <w:r w:rsidRPr="006D2539">
        <w:rPr>
          <w:sz w:val="24"/>
          <w:szCs w:val="24"/>
        </w:rPr>
        <w:t xml:space="preserve">Už darbus, kuriuos Rangovas atliks savavališkai, nesilaikydamas Sutartyje, Lietuvos Respublikos teisės aktuose nustatytos tvarkos, t. y. nesuderinus su </w:t>
      </w:r>
      <w:r w:rsidRPr="006D2539">
        <w:rPr>
          <w:color w:val="000000"/>
          <w:sz w:val="24"/>
          <w:szCs w:val="24"/>
        </w:rPr>
        <w:t>Užsakovu</w:t>
      </w:r>
      <w:r w:rsidRPr="006D2539">
        <w:rPr>
          <w:sz w:val="24"/>
          <w:szCs w:val="24"/>
        </w:rPr>
        <w:t xml:space="preserve">, </w:t>
      </w:r>
      <w:r w:rsidRPr="006D2539">
        <w:rPr>
          <w:color w:val="000000"/>
          <w:sz w:val="24"/>
          <w:szCs w:val="24"/>
        </w:rPr>
        <w:t xml:space="preserve">Užsakovui </w:t>
      </w:r>
      <w:r w:rsidRPr="006D2539">
        <w:rPr>
          <w:sz w:val="24"/>
          <w:szCs w:val="24"/>
        </w:rPr>
        <w:t xml:space="preserve">jų neįsigijus </w:t>
      </w:r>
      <w:r w:rsidR="004F268F">
        <w:rPr>
          <w:sz w:val="24"/>
          <w:szCs w:val="24"/>
        </w:rPr>
        <w:t>VPĮ</w:t>
      </w:r>
      <w:r w:rsidRPr="005F599D">
        <w:rPr>
          <w:sz w:val="24"/>
          <w:szCs w:val="24"/>
        </w:rPr>
        <w:t xml:space="preserve"> nustatyta tvarka ir dėl tokių darbų nesudarius raštiškų susitarimų, Rangovui nebus apmo</w:t>
      </w:r>
      <w:r w:rsidRPr="00E54EA1">
        <w:rPr>
          <w:sz w:val="24"/>
          <w:szCs w:val="24"/>
        </w:rPr>
        <w:t>kama</w:t>
      </w:r>
      <w:r w:rsidR="00523E3D" w:rsidRPr="006E4DCF">
        <w:rPr>
          <w:sz w:val="24"/>
          <w:szCs w:val="24"/>
        </w:rPr>
        <w:t>.</w:t>
      </w:r>
    </w:p>
    <w:bookmarkEnd w:id="6"/>
    <w:p w14:paraId="11C0A8AE" w14:textId="77777777" w:rsidR="004F2BFE" w:rsidRPr="006E4DCF" w:rsidRDefault="004F2BFE" w:rsidP="004F2BFE">
      <w:pPr>
        <w:pStyle w:val="Sraopastraipa"/>
        <w:widowControl w:val="0"/>
        <w:tabs>
          <w:tab w:val="left" w:pos="709"/>
          <w:tab w:val="left" w:pos="1134"/>
          <w:tab w:val="left" w:pos="1276"/>
        </w:tabs>
        <w:ind w:left="709"/>
        <w:jc w:val="both"/>
        <w:rPr>
          <w:sz w:val="24"/>
          <w:szCs w:val="24"/>
        </w:rPr>
      </w:pPr>
    </w:p>
    <w:p w14:paraId="2713DE46" w14:textId="791CC226" w:rsidR="00523E3D" w:rsidRPr="006E4DCF" w:rsidRDefault="00523E3D" w:rsidP="00523E3D">
      <w:pPr>
        <w:tabs>
          <w:tab w:val="left" w:pos="1134"/>
          <w:tab w:val="left" w:pos="1276"/>
        </w:tabs>
        <w:ind w:firstLine="861"/>
        <w:jc w:val="center"/>
        <w:rPr>
          <w:b/>
          <w:bCs/>
        </w:rPr>
      </w:pPr>
      <w:r w:rsidRPr="006E4DCF">
        <w:rPr>
          <w:b/>
          <w:bCs/>
        </w:rPr>
        <w:t xml:space="preserve">II. </w:t>
      </w:r>
      <w:r w:rsidR="003D6F31" w:rsidRPr="003D6F31">
        <w:rPr>
          <w:b/>
          <w:bCs/>
        </w:rPr>
        <w:t>SUTARTIES VYKDYMO TERMINAI</w:t>
      </w:r>
    </w:p>
    <w:p w14:paraId="4042ECB6" w14:textId="77777777" w:rsidR="008A78A4" w:rsidRPr="00E07AF1" w:rsidRDefault="008A78A4" w:rsidP="00E07AF1">
      <w:pPr>
        <w:tabs>
          <w:tab w:val="left" w:pos="993"/>
        </w:tabs>
        <w:autoSpaceDE w:val="0"/>
        <w:autoSpaceDN w:val="0"/>
        <w:adjustRightInd w:val="0"/>
        <w:ind w:firstLine="709"/>
        <w:jc w:val="both"/>
        <w:rPr>
          <w:rFonts w:eastAsiaTheme="minorHAnsi"/>
        </w:rPr>
      </w:pPr>
      <w:bookmarkStart w:id="10" w:name="_Hlk128732401"/>
    </w:p>
    <w:p w14:paraId="40A9C8A7" w14:textId="77777777" w:rsidR="00205D82" w:rsidRDefault="0059086F" w:rsidP="00B62582">
      <w:pPr>
        <w:pStyle w:val="Sraopastraipa"/>
        <w:numPr>
          <w:ilvl w:val="0"/>
          <w:numId w:val="29"/>
        </w:numPr>
        <w:tabs>
          <w:tab w:val="num" w:pos="851"/>
          <w:tab w:val="left" w:pos="993"/>
          <w:tab w:val="left" w:pos="1134"/>
        </w:tabs>
        <w:autoSpaceDE w:val="0"/>
        <w:autoSpaceDN w:val="0"/>
        <w:adjustRightInd w:val="0"/>
        <w:ind w:left="0" w:firstLine="709"/>
        <w:jc w:val="both"/>
        <w:rPr>
          <w:sz w:val="24"/>
          <w:szCs w:val="24"/>
        </w:rPr>
      </w:pPr>
      <w:r w:rsidRPr="00AF2B58">
        <w:rPr>
          <w:sz w:val="24"/>
          <w:szCs w:val="24"/>
        </w:rPr>
        <w:t xml:space="preserve">Darbai, pagal Techninėje specifikacijoje nurodytus reikalavimus, turi būti atlikti </w:t>
      </w:r>
      <w:r w:rsidRPr="00AF2B58">
        <w:rPr>
          <w:b/>
          <w:bCs/>
          <w:sz w:val="24"/>
          <w:szCs w:val="24"/>
        </w:rPr>
        <w:t>ne vėliau kaip per 2 mėn.</w:t>
      </w:r>
      <w:r w:rsidRPr="00AF2B58">
        <w:rPr>
          <w:sz w:val="24"/>
          <w:szCs w:val="24"/>
        </w:rPr>
        <w:t xml:space="preserve"> </w:t>
      </w:r>
      <w:r w:rsidR="00205D82" w:rsidRPr="00205D82">
        <w:rPr>
          <w:sz w:val="24"/>
          <w:szCs w:val="24"/>
        </w:rPr>
        <w:t>nuo Sutarties įsigaliojimo dienos</w:t>
      </w:r>
      <w:r w:rsidR="00205D82">
        <w:rPr>
          <w:sz w:val="24"/>
          <w:szCs w:val="24"/>
        </w:rPr>
        <w:t>.</w:t>
      </w:r>
    </w:p>
    <w:p w14:paraId="5C31B5D5" w14:textId="77777777" w:rsidR="00075F24" w:rsidRPr="009845D2" w:rsidRDefault="00075F24" w:rsidP="006765F5">
      <w:pPr>
        <w:pStyle w:val="Sraopastraipa"/>
        <w:tabs>
          <w:tab w:val="left" w:pos="993"/>
        </w:tabs>
        <w:ind w:left="709"/>
        <w:jc w:val="both"/>
      </w:pPr>
    </w:p>
    <w:bookmarkEnd w:id="10"/>
    <w:p w14:paraId="1531EA7C" w14:textId="77777777" w:rsidR="00C11903" w:rsidRPr="00100500" w:rsidRDefault="00C11903" w:rsidP="00F80344">
      <w:pPr>
        <w:tabs>
          <w:tab w:val="left" w:pos="0"/>
          <w:tab w:val="left" w:pos="1134"/>
          <w:tab w:val="left" w:pos="1276"/>
        </w:tabs>
        <w:jc w:val="center"/>
        <w:rPr>
          <w:bCs/>
        </w:rPr>
      </w:pPr>
      <w:r w:rsidRPr="005D0531">
        <w:rPr>
          <w:b/>
          <w:bCs/>
        </w:rPr>
        <w:t>III. ATSISKAITYMAI IR MOKĖJIMAI</w:t>
      </w:r>
    </w:p>
    <w:p w14:paraId="36FD5790" w14:textId="77777777" w:rsidR="00C11903" w:rsidRPr="00100500" w:rsidRDefault="00C11903" w:rsidP="00C11903">
      <w:pPr>
        <w:tabs>
          <w:tab w:val="left" w:pos="0"/>
          <w:tab w:val="left" w:pos="1134"/>
          <w:tab w:val="left" w:pos="1276"/>
        </w:tabs>
        <w:ind w:firstLine="709"/>
        <w:jc w:val="both"/>
        <w:rPr>
          <w:bCs/>
        </w:rPr>
      </w:pPr>
    </w:p>
    <w:p w14:paraId="3320C338" w14:textId="63CE2A6D" w:rsidR="0059086F" w:rsidRPr="00240704" w:rsidRDefault="0059086F" w:rsidP="00205D82">
      <w:pPr>
        <w:pStyle w:val="Sraopastraipa"/>
        <w:widowControl w:val="0"/>
        <w:numPr>
          <w:ilvl w:val="0"/>
          <w:numId w:val="31"/>
        </w:numPr>
        <w:tabs>
          <w:tab w:val="left" w:pos="993"/>
          <w:tab w:val="left" w:pos="1134"/>
        </w:tabs>
        <w:suppressAutoHyphens/>
        <w:autoSpaceDN w:val="0"/>
        <w:ind w:left="0" w:firstLine="709"/>
        <w:jc w:val="both"/>
        <w:rPr>
          <w:rFonts w:eastAsia="Calibri"/>
          <w:sz w:val="24"/>
          <w:szCs w:val="24"/>
        </w:rPr>
      </w:pPr>
      <w:r w:rsidRPr="00240704">
        <w:rPr>
          <w:rFonts w:eastAsia="Calibri"/>
          <w:sz w:val="24"/>
          <w:szCs w:val="24"/>
        </w:rPr>
        <w:t xml:space="preserve">Mokėjimai Rangovui už faktiškai atliktus darbus atliekami ne vėliau kaip per 30 kalendorinių dienų nuo dokumentų, patvirtinančių atliktus darbus (sąskaitos faktūros, </w:t>
      </w:r>
      <w:r w:rsidR="00B31A37" w:rsidRPr="00240704">
        <w:rPr>
          <w:rFonts w:eastAsia="Calibri"/>
          <w:sz w:val="24"/>
          <w:szCs w:val="24"/>
        </w:rPr>
        <w:t>Šalių pasirašyto priėmimo–perdavimo akto</w:t>
      </w:r>
      <w:r w:rsidRPr="00240704">
        <w:rPr>
          <w:rFonts w:eastAsia="Calibri"/>
          <w:sz w:val="24"/>
          <w:szCs w:val="24"/>
        </w:rPr>
        <w:t xml:space="preserve">) </w:t>
      </w:r>
      <w:r w:rsidRPr="00240704">
        <w:rPr>
          <w:rFonts w:eastAsia="Calibri"/>
          <w:iCs/>
          <w:color w:val="000000"/>
          <w:sz w:val="24"/>
          <w:szCs w:val="24"/>
        </w:rPr>
        <w:t>gavimo dienos.</w:t>
      </w:r>
      <w:r w:rsidRPr="00240704">
        <w:rPr>
          <w:rFonts w:eastAsia="Calibri"/>
          <w:i/>
          <w:color w:val="000000"/>
          <w:sz w:val="24"/>
          <w:szCs w:val="24"/>
        </w:rPr>
        <w:t xml:space="preserve"> </w:t>
      </w:r>
    </w:p>
    <w:p w14:paraId="321ED752" w14:textId="77777777" w:rsidR="00D859A2" w:rsidRPr="00100500" w:rsidRDefault="00D859A2" w:rsidP="00206D86">
      <w:pPr>
        <w:pStyle w:val="Sraopastraipa1"/>
        <w:widowControl w:val="0"/>
        <w:numPr>
          <w:ilvl w:val="0"/>
          <w:numId w:val="31"/>
        </w:numPr>
        <w:tabs>
          <w:tab w:val="left" w:pos="993"/>
          <w:tab w:val="left" w:pos="1134"/>
        </w:tabs>
        <w:suppressAutoHyphens/>
        <w:autoSpaceDN w:val="0"/>
        <w:ind w:left="0" w:firstLine="709"/>
        <w:jc w:val="both"/>
        <w:rPr>
          <w:color w:val="000000" w:themeColor="text1"/>
          <w:sz w:val="24"/>
          <w:szCs w:val="24"/>
        </w:rPr>
      </w:pPr>
      <w:r w:rsidRPr="008103C4">
        <w:rPr>
          <w:bCs/>
          <w:sz w:val="24"/>
          <w:szCs w:val="24"/>
        </w:rPr>
        <w:t xml:space="preserve">Rangovas įsipareigoja Užsakovui pateikti sąskaitas atsiskaitymams su </w:t>
      </w:r>
      <w:r>
        <w:rPr>
          <w:bCs/>
          <w:sz w:val="24"/>
          <w:szCs w:val="24"/>
        </w:rPr>
        <w:t>Rangovu</w:t>
      </w:r>
      <w:r w:rsidRPr="008103C4">
        <w:rPr>
          <w:bCs/>
          <w:sz w:val="24"/>
          <w:szCs w:val="24"/>
        </w:rPr>
        <w:t xml:space="preserve">. Jeigu </w:t>
      </w:r>
      <w:r>
        <w:rPr>
          <w:bCs/>
          <w:sz w:val="24"/>
          <w:szCs w:val="24"/>
        </w:rPr>
        <w:t>S</w:t>
      </w:r>
      <w:r w:rsidRPr="008103C4">
        <w:rPr>
          <w:bCs/>
          <w:sz w:val="24"/>
          <w:szCs w:val="24"/>
        </w:rPr>
        <w:t xml:space="preserve">utartį pasirašo </w:t>
      </w:r>
      <w:r>
        <w:rPr>
          <w:bCs/>
          <w:sz w:val="24"/>
          <w:szCs w:val="24"/>
        </w:rPr>
        <w:t>Rangovų</w:t>
      </w:r>
      <w:r w:rsidRPr="008103C4">
        <w:rPr>
          <w:bCs/>
          <w:sz w:val="24"/>
          <w:szCs w:val="24"/>
        </w:rPr>
        <w:t xml:space="preserve"> grupė, sąskaitas atsiskaitymams su </w:t>
      </w:r>
      <w:r>
        <w:rPr>
          <w:bCs/>
          <w:sz w:val="24"/>
          <w:szCs w:val="24"/>
        </w:rPr>
        <w:t>Rangovu</w:t>
      </w:r>
      <w:r w:rsidRPr="008103C4">
        <w:rPr>
          <w:bCs/>
          <w:sz w:val="24"/>
          <w:szCs w:val="24"/>
        </w:rPr>
        <w:t xml:space="preserve"> įsipareigoja teikti pagrindinis partneris</w:t>
      </w:r>
      <w:r>
        <w:rPr>
          <w:color w:val="000000" w:themeColor="text1"/>
          <w:sz w:val="24"/>
          <w:szCs w:val="24"/>
        </w:rPr>
        <w:t xml:space="preserve">. </w:t>
      </w:r>
      <w:r w:rsidRPr="00100500">
        <w:rPr>
          <w:color w:val="000000" w:themeColor="text1"/>
          <w:sz w:val="24"/>
          <w:szCs w:val="24"/>
        </w:rPr>
        <w:t>Visos Rangovo sąskaitos apmokėti turi būti pateikiamos Užsakovui tik elektroniniu būdu:</w:t>
      </w:r>
    </w:p>
    <w:p w14:paraId="6437399B" w14:textId="77777777" w:rsidR="00D859A2" w:rsidRPr="00666373" w:rsidRDefault="00D859A2" w:rsidP="00206D86">
      <w:pPr>
        <w:pStyle w:val="Sraopastraipa1"/>
        <w:widowControl w:val="0"/>
        <w:numPr>
          <w:ilvl w:val="1"/>
          <w:numId w:val="31"/>
        </w:numPr>
        <w:tabs>
          <w:tab w:val="left" w:pos="1134"/>
          <w:tab w:val="left" w:pos="1276"/>
          <w:tab w:val="left" w:pos="1418"/>
        </w:tabs>
        <w:suppressAutoHyphens/>
        <w:autoSpaceDN w:val="0"/>
        <w:ind w:left="0" w:firstLine="709"/>
        <w:jc w:val="both"/>
        <w:rPr>
          <w:color w:val="000000" w:themeColor="text1"/>
          <w:sz w:val="24"/>
          <w:szCs w:val="24"/>
        </w:rPr>
      </w:pPr>
      <w:r w:rsidRPr="00666373">
        <w:rPr>
          <w:color w:val="000000" w:themeColor="text1"/>
          <w:sz w:val="24"/>
          <w:szCs w:val="24"/>
        </w:rPr>
        <w:t>naudojantis Sąskaitų administravimo bendrąja informacine sistema (SABIS). Teikiant sąskaitas per SABIS, privaloma nurodyti sutarties, pagal kurią išrašoma sąskaita, numerį;</w:t>
      </w:r>
    </w:p>
    <w:p w14:paraId="35A9E0D3" w14:textId="77777777" w:rsidR="00D859A2" w:rsidRPr="00666373" w:rsidRDefault="00D859A2" w:rsidP="00206D86">
      <w:pPr>
        <w:pStyle w:val="Sraopastraipa1"/>
        <w:widowControl w:val="0"/>
        <w:numPr>
          <w:ilvl w:val="1"/>
          <w:numId w:val="31"/>
        </w:numPr>
        <w:tabs>
          <w:tab w:val="left" w:pos="1134"/>
          <w:tab w:val="left" w:pos="1276"/>
          <w:tab w:val="left" w:pos="1418"/>
        </w:tabs>
        <w:suppressAutoHyphens/>
        <w:autoSpaceDN w:val="0"/>
        <w:ind w:left="0" w:firstLine="709"/>
        <w:jc w:val="both"/>
        <w:rPr>
          <w:color w:val="000000" w:themeColor="text1"/>
          <w:sz w:val="24"/>
          <w:szCs w:val="24"/>
        </w:rPr>
      </w:pPr>
      <w:r w:rsidRPr="00666373">
        <w:rPr>
          <w:color w:val="000000" w:themeColor="text1"/>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2B29D4C8" w14:textId="5122DF9C" w:rsidR="000546EB" w:rsidRPr="006E4DCF" w:rsidRDefault="00D859A2" w:rsidP="00206D86">
      <w:pPr>
        <w:pStyle w:val="Sraopastraipa1"/>
        <w:widowControl w:val="0"/>
        <w:numPr>
          <w:ilvl w:val="1"/>
          <w:numId w:val="31"/>
        </w:numPr>
        <w:tabs>
          <w:tab w:val="left" w:pos="710"/>
          <w:tab w:val="left" w:pos="1134"/>
          <w:tab w:val="left" w:pos="1276"/>
        </w:tabs>
        <w:suppressAutoHyphens/>
        <w:autoSpaceDN w:val="0"/>
        <w:ind w:left="0" w:firstLine="709"/>
        <w:jc w:val="both"/>
        <w:rPr>
          <w:color w:val="000000" w:themeColor="text1"/>
          <w:sz w:val="24"/>
          <w:szCs w:val="24"/>
        </w:rPr>
      </w:pPr>
      <w:r w:rsidRPr="00666373">
        <w:rPr>
          <w:color w:val="000000" w:themeColor="text1"/>
          <w:sz w:val="24"/>
          <w:szCs w:val="24"/>
        </w:rPr>
        <w:t>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000546EB" w:rsidRPr="006E4DCF">
        <w:rPr>
          <w:color w:val="000000" w:themeColor="text1"/>
          <w:sz w:val="24"/>
          <w:szCs w:val="24"/>
        </w:rPr>
        <w:t xml:space="preserve">. </w:t>
      </w:r>
    </w:p>
    <w:p w14:paraId="7ED4CA34" w14:textId="77777777" w:rsidR="00E05209" w:rsidRPr="00EF73A2" w:rsidRDefault="000546EB" w:rsidP="008F2238">
      <w:pPr>
        <w:widowControl w:val="0"/>
        <w:numPr>
          <w:ilvl w:val="0"/>
          <w:numId w:val="31"/>
        </w:numPr>
        <w:tabs>
          <w:tab w:val="left" w:pos="710"/>
          <w:tab w:val="left" w:pos="993"/>
          <w:tab w:val="left" w:pos="1134"/>
        </w:tabs>
        <w:ind w:left="0" w:firstLine="709"/>
        <w:jc w:val="both"/>
      </w:pPr>
      <w:r w:rsidRPr="006E4DCF">
        <w:t xml:space="preserve">Užsakovas gali atsiskaityti tiesiogiai su subrangovu, nurodytu Sutartyje, jei subrangovas </w:t>
      </w:r>
      <w:r w:rsidRPr="006E4DCF">
        <w:lastRenderedPageBreak/>
        <w:t xml:space="preserve">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Pr="006E4DCF">
        <w:rPr>
          <w:bCs/>
        </w:rPr>
        <w:t>Jeigu sudaroma trišalė sutartis tarp Užsakovo, Rangovo ir subrangovo dėl tiesioginio atsiskaitymo galimybės, Rangovas įsipareigoja Užsakovui pateikti sąskaitą dėl tiesioginio atsiskaitymo su</w:t>
      </w:r>
      <w:r>
        <w:rPr>
          <w:bCs/>
        </w:rPr>
        <w:t xml:space="preserve"> </w:t>
      </w:r>
      <w:r w:rsidRPr="00EF73A2">
        <w:rPr>
          <w:bCs/>
        </w:rPr>
        <w:t>subrangovu</w:t>
      </w:r>
      <w:r w:rsidR="00E92873" w:rsidRPr="00EF73A2">
        <w:rPr>
          <w:bCs/>
        </w:rPr>
        <w:t>.</w:t>
      </w:r>
    </w:p>
    <w:p w14:paraId="445E2D05" w14:textId="27942CFE" w:rsidR="00C11903" w:rsidRPr="00EF73A2" w:rsidRDefault="00C11903" w:rsidP="0059086F">
      <w:pPr>
        <w:widowControl w:val="0"/>
        <w:numPr>
          <w:ilvl w:val="0"/>
          <w:numId w:val="31"/>
        </w:numPr>
        <w:tabs>
          <w:tab w:val="left" w:pos="993"/>
          <w:tab w:val="left" w:pos="1134"/>
        </w:tabs>
        <w:ind w:left="0" w:firstLine="709"/>
        <w:jc w:val="both"/>
        <w:rPr>
          <w:rFonts w:eastAsiaTheme="minorHAnsi"/>
        </w:rPr>
      </w:pPr>
      <w:r w:rsidRPr="00EF73A2">
        <w:rPr>
          <w:b/>
        </w:rPr>
        <w:t>Finansavimo šaltinis</w:t>
      </w:r>
      <w:r w:rsidRPr="00EF73A2">
        <w:t xml:space="preserve">: </w:t>
      </w:r>
      <w:r w:rsidR="00EF73A2" w:rsidRPr="00EF73A2">
        <w:rPr>
          <w:rFonts w:eastAsiaTheme="minorHAnsi"/>
        </w:rPr>
        <w:t>Savivaldybės biudžeto lėšos (SB) iš Infrastruktūros objektų priežiūros ir modernizavimo programos Nr. 07 priemonės 007-02-01-02 „Miesto kapinių priežiūra ir infrastruktūros atnaujinimas".</w:t>
      </w:r>
    </w:p>
    <w:p w14:paraId="6BF1E3AB" w14:textId="77777777" w:rsidR="00C11903" w:rsidRPr="00100500" w:rsidRDefault="00C11903" w:rsidP="008D6B53">
      <w:pPr>
        <w:tabs>
          <w:tab w:val="left" w:pos="993"/>
          <w:tab w:val="left" w:pos="1134"/>
          <w:tab w:val="left" w:pos="1276"/>
        </w:tabs>
        <w:ind w:firstLine="710"/>
        <w:jc w:val="center"/>
        <w:rPr>
          <w:b/>
        </w:rPr>
      </w:pPr>
    </w:p>
    <w:p w14:paraId="39B80292" w14:textId="77777777" w:rsidR="00C11903" w:rsidRPr="00100500" w:rsidRDefault="00C11903" w:rsidP="008D6B53">
      <w:pPr>
        <w:tabs>
          <w:tab w:val="left" w:pos="993"/>
          <w:tab w:val="left" w:pos="1134"/>
          <w:tab w:val="left" w:pos="1276"/>
        </w:tabs>
        <w:ind w:firstLine="710"/>
        <w:jc w:val="center"/>
        <w:rPr>
          <w:b/>
        </w:rPr>
      </w:pPr>
      <w:r w:rsidRPr="00100500">
        <w:rPr>
          <w:b/>
        </w:rPr>
        <w:t>IV. ŠALIŲ ĮSIPAREIGOJIMAI</w:t>
      </w:r>
    </w:p>
    <w:p w14:paraId="634760CC" w14:textId="77777777" w:rsidR="00C11903" w:rsidRPr="00100500" w:rsidRDefault="00C11903" w:rsidP="008D6B53">
      <w:pPr>
        <w:tabs>
          <w:tab w:val="left" w:pos="993"/>
          <w:tab w:val="left" w:pos="1134"/>
          <w:tab w:val="left" w:pos="1276"/>
        </w:tabs>
        <w:ind w:firstLine="710"/>
        <w:jc w:val="both"/>
        <w:rPr>
          <w:b/>
        </w:rPr>
      </w:pPr>
    </w:p>
    <w:p w14:paraId="44595012" w14:textId="77777777" w:rsidR="00C11903" w:rsidRPr="00BA13F6" w:rsidRDefault="00C11903" w:rsidP="00206D86">
      <w:pPr>
        <w:pStyle w:val="Sraopastraipa"/>
        <w:widowControl w:val="0"/>
        <w:numPr>
          <w:ilvl w:val="0"/>
          <w:numId w:val="31"/>
        </w:numPr>
        <w:tabs>
          <w:tab w:val="left" w:pos="851"/>
          <w:tab w:val="left" w:pos="1134"/>
        </w:tabs>
        <w:ind w:left="0" w:firstLine="709"/>
        <w:jc w:val="both"/>
        <w:rPr>
          <w:color w:val="000000"/>
          <w:sz w:val="24"/>
          <w:szCs w:val="24"/>
        </w:rPr>
      </w:pPr>
      <w:r w:rsidRPr="00BA13F6">
        <w:rPr>
          <w:b/>
          <w:color w:val="000000"/>
          <w:sz w:val="24"/>
          <w:szCs w:val="24"/>
        </w:rPr>
        <w:t>Užsakovas įsipareigoja:</w:t>
      </w:r>
    </w:p>
    <w:p w14:paraId="16B09A85" w14:textId="77777777" w:rsidR="00561E41" w:rsidRDefault="00C11903" w:rsidP="00561E41">
      <w:pPr>
        <w:pStyle w:val="Sraopastraipa"/>
        <w:widowControl w:val="0"/>
        <w:numPr>
          <w:ilvl w:val="1"/>
          <w:numId w:val="31"/>
        </w:numPr>
        <w:tabs>
          <w:tab w:val="left" w:pos="851"/>
          <w:tab w:val="left" w:pos="1134"/>
          <w:tab w:val="left" w:pos="1276"/>
        </w:tabs>
        <w:ind w:left="0" w:firstLine="709"/>
        <w:jc w:val="both"/>
        <w:rPr>
          <w:color w:val="000000"/>
          <w:sz w:val="24"/>
          <w:szCs w:val="24"/>
        </w:rPr>
      </w:pPr>
      <w:r w:rsidRPr="00BA13F6">
        <w:rPr>
          <w:color w:val="000000"/>
          <w:sz w:val="24"/>
          <w:szCs w:val="24"/>
        </w:rPr>
        <w:t>sudaryti Rangovui visas sąlygas, suteikti informaciją ar dokumentus, reikalingus Sutartyje numatytoms prievolėms atlikti;</w:t>
      </w:r>
      <w:bookmarkStart w:id="11" w:name="_Hlk181618079"/>
    </w:p>
    <w:p w14:paraId="53F15934" w14:textId="41CEE2D0" w:rsidR="00561E41" w:rsidRPr="00EF73A2" w:rsidRDefault="00EF73A2" w:rsidP="006227A1">
      <w:pPr>
        <w:pStyle w:val="Sraopastraipa"/>
        <w:widowControl w:val="0"/>
        <w:numPr>
          <w:ilvl w:val="1"/>
          <w:numId w:val="31"/>
        </w:numPr>
        <w:tabs>
          <w:tab w:val="left" w:pos="851"/>
          <w:tab w:val="left" w:pos="1134"/>
          <w:tab w:val="left" w:pos="1276"/>
        </w:tabs>
        <w:ind w:hanging="11"/>
        <w:jc w:val="both"/>
        <w:rPr>
          <w:color w:val="000000"/>
          <w:sz w:val="24"/>
          <w:szCs w:val="24"/>
        </w:rPr>
      </w:pPr>
      <w:r>
        <w:rPr>
          <w:sz w:val="24"/>
          <w:szCs w:val="24"/>
        </w:rPr>
        <w:t xml:space="preserve"> </w:t>
      </w:r>
      <w:r w:rsidRPr="00EF73A2">
        <w:rPr>
          <w:sz w:val="24"/>
          <w:szCs w:val="24"/>
        </w:rPr>
        <w:t>priimti ir sumokėti už laiku ir tinkamai atliktus darbus Sutartyje nustatytais terminais ir tvarka</w:t>
      </w:r>
      <w:r w:rsidR="00561E41" w:rsidRPr="00EF73A2">
        <w:rPr>
          <w:color w:val="000000"/>
          <w:sz w:val="24"/>
          <w:szCs w:val="24"/>
        </w:rPr>
        <w:t>.</w:t>
      </w:r>
    </w:p>
    <w:p w14:paraId="21EFCA80" w14:textId="77777777" w:rsidR="00C11903" w:rsidRPr="00BA13F6" w:rsidRDefault="00C11903" w:rsidP="00206D86">
      <w:pPr>
        <w:pStyle w:val="Sraopastraipa"/>
        <w:widowControl w:val="0"/>
        <w:numPr>
          <w:ilvl w:val="0"/>
          <w:numId w:val="31"/>
        </w:numPr>
        <w:tabs>
          <w:tab w:val="left" w:pos="851"/>
          <w:tab w:val="left" w:pos="1134"/>
        </w:tabs>
        <w:ind w:left="0" w:firstLine="709"/>
        <w:jc w:val="both"/>
        <w:rPr>
          <w:sz w:val="24"/>
          <w:szCs w:val="24"/>
        </w:rPr>
      </w:pPr>
      <w:r w:rsidRPr="00BA13F6">
        <w:rPr>
          <w:b/>
          <w:color w:val="000000"/>
          <w:sz w:val="24"/>
          <w:szCs w:val="24"/>
        </w:rPr>
        <w:t>Užsakovas turi teisę:</w:t>
      </w:r>
      <w:r w:rsidRPr="00BA13F6">
        <w:rPr>
          <w:color w:val="000000"/>
          <w:sz w:val="24"/>
          <w:szCs w:val="24"/>
        </w:rPr>
        <w:t xml:space="preserve"> </w:t>
      </w:r>
    </w:p>
    <w:bookmarkEnd w:id="11"/>
    <w:p w14:paraId="07385A62" w14:textId="30E1E1EF" w:rsidR="00DB3D39" w:rsidRPr="00BA13F6" w:rsidRDefault="00DB3D39" w:rsidP="00206D86">
      <w:pPr>
        <w:pStyle w:val="Sraopastraipa"/>
        <w:widowControl w:val="0"/>
        <w:numPr>
          <w:ilvl w:val="1"/>
          <w:numId w:val="31"/>
        </w:numPr>
        <w:tabs>
          <w:tab w:val="left" w:pos="1134"/>
        </w:tabs>
        <w:ind w:left="0" w:firstLine="709"/>
        <w:contextualSpacing w:val="0"/>
        <w:jc w:val="both"/>
        <w:rPr>
          <w:sz w:val="24"/>
          <w:szCs w:val="24"/>
        </w:rPr>
      </w:pPr>
      <w:r w:rsidRPr="00BA13F6">
        <w:rPr>
          <w:sz w:val="24"/>
          <w:szCs w:val="24"/>
        </w:rPr>
        <w:t>kontroliuoti ir prižiūrėti, ar atliekamų darbų atlikimo eiga, kiekiai, kaina, medžiagų kokybė atitinka Sutarties</w:t>
      </w:r>
      <w:r w:rsidR="00AE597E" w:rsidRPr="00BA13F6">
        <w:rPr>
          <w:sz w:val="24"/>
          <w:szCs w:val="24"/>
        </w:rPr>
        <w:t xml:space="preserve"> r</w:t>
      </w:r>
      <w:r w:rsidRPr="00BA13F6">
        <w:rPr>
          <w:sz w:val="24"/>
          <w:szCs w:val="24"/>
        </w:rPr>
        <w:t>eikalavimus, Rangovo pateikiamus</w:t>
      </w:r>
      <w:r w:rsidR="006A39C9" w:rsidRPr="00BA13F6">
        <w:rPr>
          <w:sz w:val="24"/>
          <w:szCs w:val="24"/>
        </w:rPr>
        <w:t xml:space="preserve"> </w:t>
      </w:r>
      <w:r w:rsidRPr="00BA13F6">
        <w:rPr>
          <w:sz w:val="24"/>
          <w:szCs w:val="24"/>
        </w:rPr>
        <w:t>atliktų darbų aktus, sąskaitas-faktūras;</w:t>
      </w:r>
    </w:p>
    <w:p w14:paraId="17F018D4" w14:textId="77777777" w:rsidR="00DB3D39" w:rsidRPr="00BA13F6" w:rsidRDefault="00DB3D39" w:rsidP="00206D86">
      <w:pPr>
        <w:pStyle w:val="Sraopastraipa"/>
        <w:widowControl w:val="0"/>
        <w:numPr>
          <w:ilvl w:val="1"/>
          <w:numId w:val="31"/>
        </w:numPr>
        <w:tabs>
          <w:tab w:val="left" w:pos="1134"/>
        </w:tabs>
        <w:ind w:left="0" w:firstLine="709"/>
        <w:contextualSpacing w:val="0"/>
        <w:jc w:val="both"/>
        <w:rPr>
          <w:sz w:val="24"/>
          <w:szCs w:val="24"/>
        </w:rPr>
      </w:pPr>
      <w:r w:rsidRPr="00BA13F6">
        <w:rPr>
          <w:sz w:val="24"/>
          <w:szCs w:val="24"/>
        </w:rPr>
        <w:t>reikalauti, kad Rangovas darbus vykdytų pagal Sutartį, laikydamasis normatyvinių statybos dokumentų reikalavimų. Jeigu Rangovas nukrypsta nuo Sutarties</w:t>
      </w:r>
      <w:r w:rsidR="00AE597E" w:rsidRPr="00BA13F6">
        <w:rPr>
          <w:sz w:val="24"/>
          <w:szCs w:val="24"/>
        </w:rPr>
        <w:t xml:space="preserve"> </w:t>
      </w:r>
      <w:r w:rsidRPr="00BA13F6">
        <w:rPr>
          <w:sz w:val="24"/>
          <w:szCs w:val="24"/>
        </w:rPr>
        <w:t>ar</w:t>
      </w:r>
      <w:r w:rsidR="00C82936" w:rsidRPr="00BA13F6">
        <w:rPr>
          <w:sz w:val="24"/>
          <w:szCs w:val="24"/>
        </w:rPr>
        <w:t xml:space="preserve"> </w:t>
      </w:r>
      <w:r w:rsidRPr="00BA13F6">
        <w:rPr>
          <w:sz w:val="24"/>
          <w:szCs w:val="24"/>
        </w:rPr>
        <w:t>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70F52B78" w14:textId="77777777" w:rsidR="00DB3D39" w:rsidRPr="00BA13F6" w:rsidRDefault="00DB3D39" w:rsidP="00206D86">
      <w:pPr>
        <w:pStyle w:val="Sraopastraipa"/>
        <w:widowControl w:val="0"/>
        <w:numPr>
          <w:ilvl w:val="1"/>
          <w:numId w:val="31"/>
        </w:numPr>
        <w:tabs>
          <w:tab w:val="left" w:pos="1134"/>
        </w:tabs>
        <w:ind w:left="0" w:firstLine="709"/>
        <w:jc w:val="both"/>
        <w:rPr>
          <w:sz w:val="24"/>
          <w:szCs w:val="24"/>
        </w:rPr>
      </w:pPr>
      <w:r w:rsidRPr="00BA13F6">
        <w:rPr>
          <w:sz w:val="24"/>
          <w:szCs w:val="24"/>
        </w:rPr>
        <w:t>duoti nurodymus Rangovui ir reikalauti jų vykdymo, jei darbų vykdymo eigoje sistemingai pažeidžiami Sutartyje</w:t>
      </w:r>
      <w:r w:rsidR="00AE597E" w:rsidRPr="00BA13F6">
        <w:rPr>
          <w:sz w:val="24"/>
          <w:szCs w:val="24"/>
        </w:rPr>
        <w:t xml:space="preserve"> </w:t>
      </w:r>
      <w:r w:rsidRPr="00BA13F6">
        <w:rPr>
          <w:sz w:val="24"/>
          <w:szCs w:val="24"/>
        </w:rPr>
        <w:t>nurodyti reikalavimai;</w:t>
      </w:r>
    </w:p>
    <w:p w14:paraId="08918C1D" w14:textId="77777777" w:rsidR="00DB3D39" w:rsidRPr="00BA13F6" w:rsidRDefault="00DB3D39" w:rsidP="00206D86">
      <w:pPr>
        <w:pStyle w:val="Sraopastraipa"/>
        <w:widowControl w:val="0"/>
        <w:numPr>
          <w:ilvl w:val="1"/>
          <w:numId w:val="31"/>
        </w:numPr>
        <w:tabs>
          <w:tab w:val="left" w:pos="1134"/>
          <w:tab w:val="left" w:pos="1276"/>
        </w:tabs>
        <w:ind w:left="0" w:firstLine="709"/>
        <w:contextualSpacing w:val="0"/>
        <w:jc w:val="both"/>
        <w:rPr>
          <w:sz w:val="24"/>
          <w:szCs w:val="24"/>
        </w:rPr>
      </w:pPr>
      <w:r w:rsidRPr="00BA13F6">
        <w:rPr>
          <w:sz w:val="24"/>
          <w:szCs w:val="24"/>
        </w:rPr>
        <w:t>reikalauti, kad Rangovas savo sąskaita pašalintų atliktų darbų defektus, atsiradusius per garantinį laikotarpį;</w:t>
      </w:r>
    </w:p>
    <w:p w14:paraId="52B8EF34" w14:textId="77777777" w:rsidR="00DB3D39" w:rsidRPr="00BA13F6" w:rsidRDefault="006118AE" w:rsidP="00206D86">
      <w:pPr>
        <w:pStyle w:val="Sraopastraipa"/>
        <w:widowControl w:val="0"/>
        <w:numPr>
          <w:ilvl w:val="1"/>
          <w:numId w:val="31"/>
        </w:numPr>
        <w:tabs>
          <w:tab w:val="left" w:pos="1134"/>
          <w:tab w:val="left" w:pos="1276"/>
        </w:tabs>
        <w:ind w:left="0" w:firstLine="709"/>
        <w:contextualSpacing w:val="0"/>
        <w:jc w:val="both"/>
        <w:rPr>
          <w:sz w:val="24"/>
          <w:szCs w:val="24"/>
        </w:rPr>
      </w:pPr>
      <w:r w:rsidRPr="00BA13F6">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r w:rsidR="00DB3D39" w:rsidRPr="00BA13F6">
        <w:rPr>
          <w:sz w:val="24"/>
          <w:szCs w:val="24"/>
        </w:rPr>
        <w:t>;</w:t>
      </w:r>
    </w:p>
    <w:p w14:paraId="0BEE6E1B" w14:textId="77777777" w:rsidR="00D413FF" w:rsidRPr="00D413FF" w:rsidRDefault="00DB3D39" w:rsidP="00D413FF">
      <w:pPr>
        <w:pStyle w:val="Sraopastraipa"/>
        <w:widowControl w:val="0"/>
        <w:numPr>
          <w:ilvl w:val="1"/>
          <w:numId w:val="31"/>
        </w:numPr>
        <w:tabs>
          <w:tab w:val="left" w:pos="851"/>
          <w:tab w:val="left" w:pos="1134"/>
        </w:tabs>
        <w:ind w:left="0" w:firstLine="709"/>
        <w:jc w:val="both"/>
        <w:rPr>
          <w:sz w:val="24"/>
          <w:szCs w:val="24"/>
        </w:rPr>
      </w:pPr>
      <w:r w:rsidRPr="00BA13F6">
        <w:rPr>
          <w:sz w:val="24"/>
          <w:szCs w:val="24"/>
        </w:rPr>
        <w:t xml:space="preserve">reikalauti ištaisyti paaiškėjusį defektą tiek iš Rangovo, tiek iš ūkio subjekto, kurio </w:t>
      </w:r>
      <w:r w:rsidRPr="00D413FF">
        <w:rPr>
          <w:sz w:val="24"/>
          <w:szCs w:val="24"/>
        </w:rPr>
        <w:t xml:space="preserve">pajėgumais remiamasi, ir (ar) subrangovo, </w:t>
      </w:r>
      <w:r w:rsidR="00FA66FD" w:rsidRPr="00D413FF">
        <w:rPr>
          <w:sz w:val="24"/>
          <w:szCs w:val="24"/>
        </w:rPr>
        <w:t>atlikusio konkretų darbą</w:t>
      </w:r>
      <w:r w:rsidR="00AE597E" w:rsidRPr="00D413FF">
        <w:rPr>
          <w:sz w:val="24"/>
          <w:szCs w:val="24"/>
        </w:rPr>
        <w:t>;</w:t>
      </w:r>
    </w:p>
    <w:p w14:paraId="3E2AD3F8" w14:textId="77777777" w:rsidR="00D413FF" w:rsidRPr="00D413FF" w:rsidRDefault="00FF3D10" w:rsidP="00D413FF">
      <w:pPr>
        <w:pStyle w:val="Sraopastraipa"/>
        <w:widowControl w:val="0"/>
        <w:numPr>
          <w:ilvl w:val="1"/>
          <w:numId w:val="31"/>
        </w:numPr>
        <w:tabs>
          <w:tab w:val="left" w:pos="851"/>
          <w:tab w:val="left" w:pos="1134"/>
        </w:tabs>
        <w:ind w:left="0" w:firstLine="709"/>
        <w:jc w:val="both"/>
        <w:rPr>
          <w:sz w:val="24"/>
          <w:szCs w:val="24"/>
        </w:rPr>
      </w:pPr>
      <w:r w:rsidRPr="00D413FF">
        <w:rPr>
          <w:sz w:val="24"/>
          <w:szCs w:val="24"/>
        </w:rPr>
        <w:t>nepriimti netinkamai, nekokybiškai atliktų darbų, iki kol bus ištaisyti nurodyti trūkumai;</w:t>
      </w:r>
    </w:p>
    <w:p w14:paraId="0123EF03" w14:textId="77777777" w:rsidR="00561E41" w:rsidRDefault="00FF3D10" w:rsidP="00561E41">
      <w:pPr>
        <w:pStyle w:val="Sraopastraipa"/>
        <w:widowControl w:val="0"/>
        <w:numPr>
          <w:ilvl w:val="1"/>
          <w:numId w:val="31"/>
        </w:numPr>
        <w:tabs>
          <w:tab w:val="left" w:pos="851"/>
          <w:tab w:val="left" w:pos="1134"/>
        </w:tabs>
        <w:ind w:left="0" w:firstLine="709"/>
        <w:jc w:val="both"/>
        <w:rPr>
          <w:sz w:val="24"/>
          <w:szCs w:val="24"/>
        </w:rPr>
      </w:pPr>
      <w:r w:rsidRPr="00D413FF">
        <w:rPr>
          <w:sz w:val="24"/>
          <w:szCs w:val="24"/>
        </w:rPr>
        <w:t>stabdyti darbus, jei to reikia trūkumų pašalinimui</w:t>
      </w:r>
      <w:r w:rsidR="00561E41">
        <w:rPr>
          <w:sz w:val="24"/>
          <w:szCs w:val="24"/>
        </w:rPr>
        <w:t>;</w:t>
      </w:r>
    </w:p>
    <w:p w14:paraId="22BF7122" w14:textId="792E529B" w:rsidR="00561E41" w:rsidRPr="00A95E49" w:rsidRDefault="00561E41" w:rsidP="00561E41">
      <w:pPr>
        <w:pStyle w:val="Sraopastraipa"/>
        <w:widowControl w:val="0"/>
        <w:numPr>
          <w:ilvl w:val="1"/>
          <w:numId w:val="31"/>
        </w:numPr>
        <w:tabs>
          <w:tab w:val="left" w:pos="851"/>
          <w:tab w:val="left" w:pos="1134"/>
        </w:tabs>
        <w:ind w:left="0" w:firstLine="709"/>
        <w:jc w:val="both"/>
        <w:rPr>
          <w:sz w:val="24"/>
          <w:szCs w:val="24"/>
        </w:rPr>
      </w:pPr>
      <w:r w:rsidRPr="00A95E49">
        <w:rPr>
          <w:sz w:val="24"/>
          <w:szCs w:val="24"/>
        </w:rPr>
        <w:t>keisti preliminarius darbų kiekius Sutarties 1 p. nustatytose ribose.</w:t>
      </w:r>
    </w:p>
    <w:p w14:paraId="04232F21" w14:textId="77777777" w:rsidR="00C11903" w:rsidRPr="00462E93" w:rsidRDefault="00C11903" w:rsidP="00206D86">
      <w:pPr>
        <w:pStyle w:val="Sraopastraipa"/>
        <w:widowControl w:val="0"/>
        <w:numPr>
          <w:ilvl w:val="0"/>
          <w:numId w:val="31"/>
        </w:numPr>
        <w:tabs>
          <w:tab w:val="left" w:pos="851"/>
          <w:tab w:val="left" w:pos="1134"/>
        </w:tabs>
        <w:ind w:left="0" w:firstLine="709"/>
        <w:jc w:val="both"/>
        <w:rPr>
          <w:sz w:val="24"/>
          <w:szCs w:val="24"/>
        </w:rPr>
      </w:pPr>
      <w:r w:rsidRPr="00462E93">
        <w:rPr>
          <w:b/>
          <w:sz w:val="24"/>
          <w:szCs w:val="24"/>
        </w:rPr>
        <w:t>Rangovas įsipareigoja</w:t>
      </w:r>
      <w:r w:rsidRPr="00462E93">
        <w:rPr>
          <w:sz w:val="24"/>
          <w:szCs w:val="24"/>
        </w:rPr>
        <w:t>:</w:t>
      </w:r>
    </w:p>
    <w:p w14:paraId="2996E2F4" w14:textId="72372438" w:rsidR="00B62582" w:rsidRPr="00462E93" w:rsidRDefault="0050381C" w:rsidP="00B62582">
      <w:pPr>
        <w:pStyle w:val="Sraopastraipa"/>
        <w:numPr>
          <w:ilvl w:val="1"/>
          <w:numId w:val="31"/>
        </w:numPr>
        <w:tabs>
          <w:tab w:val="left" w:pos="851"/>
          <w:tab w:val="left" w:pos="1134"/>
        </w:tabs>
        <w:ind w:left="0" w:firstLine="709"/>
        <w:jc w:val="both"/>
        <w:rPr>
          <w:sz w:val="24"/>
          <w:szCs w:val="24"/>
        </w:rPr>
      </w:pPr>
      <w:r w:rsidRPr="00462E93">
        <w:rPr>
          <w:sz w:val="24"/>
          <w:szCs w:val="24"/>
        </w:rPr>
        <w:t>pasirašius Sutartį, tačiau ne vėliau negu Sutartis pradedama vykdyti, pranešti Užsakovui tuo metu žinomų subrangovų pavadinimus, kontaktinius duomenis ir jų atstovus. Taip pat įsipareigoja informuoti apie minėtos informacijos pasikeitimus visu Sutarties vykdymo metu, taip pat apie naujus subrangovus, kuriuos jis ketina pasitelkti vėliau</w:t>
      </w:r>
      <w:r w:rsidR="00A5321F" w:rsidRPr="00462E93">
        <w:rPr>
          <w:sz w:val="24"/>
          <w:szCs w:val="24"/>
        </w:rPr>
        <w:t>;</w:t>
      </w:r>
    </w:p>
    <w:p w14:paraId="04A9AA20" w14:textId="7A1103C5" w:rsidR="00462E93" w:rsidRPr="00462E93" w:rsidRDefault="00462E93" w:rsidP="00B62582">
      <w:pPr>
        <w:pStyle w:val="Sraopastraipa"/>
        <w:numPr>
          <w:ilvl w:val="1"/>
          <w:numId w:val="31"/>
        </w:numPr>
        <w:tabs>
          <w:tab w:val="left" w:pos="851"/>
          <w:tab w:val="left" w:pos="1134"/>
        </w:tabs>
        <w:ind w:left="0" w:firstLine="709"/>
        <w:jc w:val="both"/>
        <w:rPr>
          <w:sz w:val="24"/>
          <w:szCs w:val="24"/>
        </w:rPr>
      </w:pPr>
      <w:r w:rsidRPr="00462E93">
        <w:rPr>
          <w:sz w:val="24"/>
          <w:szCs w:val="24"/>
        </w:rPr>
        <w:t xml:space="preserve"> </w:t>
      </w:r>
      <w:r w:rsidRPr="00462E93">
        <w:rPr>
          <w:bCs/>
          <w:sz w:val="24"/>
          <w:szCs w:val="24"/>
        </w:rPr>
        <w:t xml:space="preserve">atliekamiems darbams taikyti aplinkos apsaugos vadybos sistemos reikalavimus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 ar kitais Rangovo pateiktais lygiaverčiais įrodymais. </w:t>
      </w:r>
      <w:r w:rsidRPr="00462E93">
        <w:rPr>
          <w:b/>
          <w:sz w:val="24"/>
          <w:szCs w:val="24"/>
        </w:rPr>
        <w:t>Rangovas įsipareigoja ne vėliau kaip per 10 darbo dienų nuo Sutarties įsigaliojimo dienos Užsakovui pateikti</w:t>
      </w:r>
      <w:r w:rsidRPr="00462E93">
        <w:rPr>
          <w:bCs/>
          <w:sz w:val="24"/>
          <w:szCs w:val="24"/>
        </w:rPr>
        <w:t xml:space="preserve"> arba </w:t>
      </w:r>
      <w:r w:rsidRPr="00462E93">
        <w:rPr>
          <w:b/>
          <w:sz w:val="24"/>
          <w:szCs w:val="24"/>
        </w:rPr>
        <w:t>(1)</w:t>
      </w:r>
      <w:r w:rsidRPr="00462E93">
        <w:rPr>
          <w:bCs/>
          <w:sz w:val="24"/>
          <w:szCs w:val="24"/>
        </w:rPr>
        <w:t xml:space="preserve"> nepriklausomos įstaigos išduotą galiojantį sertifikatą dėl nustatytų aplinkos apsaugos vadybos </w:t>
      </w:r>
      <w:r w:rsidRPr="00462E93">
        <w:rPr>
          <w:bCs/>
          <w:sz w:val="24"/>
          <w:szCs w:val="24"/>
        </w:rPr>
        <w:lastRenderedPageBreak/>
        <w:t xml:space="preserve">sistemos standartų arba </w:t>
      </w:r>
      <w:r w:rsidRPr="00462E93">
        <w:rPr>
          <w:b/>
          <w:sz w:val="24"/>
          <w:szCs w:val="24"/>
        </w:rPr>
        <w:t>(2)</w:t>
      </w:r>
      <w:r w:rsidRPr="00462E93">
        <w:rPr>
          <w:bCs/>
          <w:sz w:val="24"/>
          <w:szCs w:val="24"/>
        </w:rPr>
        <w:t xml:space="preserve"> kitus lygiaverčių aplinkos apsaugos vadybos užtikrinimo priemonių įrodymus, kurie patvirtintų, kad Rangovo siūlomos aplinkos apsaugos vadybos užtikrinimo priemonės atitinka reikalaujamus aplinkos apsaugos vadybos sistemos standartus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10 punkte nustatytus reikalavimus</w:t>
      </w:r>
      <w:r w:rsidRPr="00462E93">
        <w:rPr>
          <w:sz w:val="24"/>
          <w:szCs w:val="24"/>
        </w:rPr>
        <w:t xml:space="preserve"> </w:t>
      </w:r>
      <w:r w:rsidRPr="00462E93">
        <w:rPr>
          <w:bCs/>
          <w:sz w:val="24"/>
          <w:szCs w:val="24"/>
        </w:rPr>
        <w:t xml:space="preserve">arba Rangovo informacija, kad aplinkos apsaugos vadybos sistema pas Rangovą jau yra įdiegta, atliktas auditas (kartu pateikiamas sertifikavimo įmonės patvirtinimas) ir šiuo metu tik laukiama, kol sertifikavimo įmonė išduos sertifikatą). Užsakovas pripažįsta lygiaverčius sertifikatus, išduotus kitose valstybėse narėse įsteigtų nepriklausomų įstaigų. </w:t>
      </w:r>
    </w:p>
    <w:p w14:paraId="74335B2E" w14:textId="36622ECF" w:rsidR="00462E93" w:rsidRDefault="00462E93" w:rsidP="00462E93">
      <w:pPr>
        <w:tabs>
          <w:tab w:val="left" w:pos="851"/>
          <w:tab w:val="left" w:pos="1134"/>
        </w:tabs>
        <w:jc w:val="both"/>
      </w:pPr>
      <w:r>
        <w:tab/>
      </w:r>
      <w:r w:rsidRPr="00960146">
        <w:t>Jei Rangovas nepateikia ties numeriu (1) arba (2) nurodytų dokumentų – Rangovui bus taikoma Sutarties 1</w:t>
      </w:r>
      <w:r w:rsidR="00364B65" w:rsidRPr="00960146">
        <w:t>5</w:t>
      </w:r>
      <w:r w:rsidRPr="00960146">
        <w:t xml:space="preserve"> p. numatyta </w:t>
      </w:r>
      <w:r>
        <w:t xml:space="preserve">atsakomybė (delspinigiai). </w:t>
      </w:r>
    </w:p>
    <w:p w14:paraId="713DF2DD" w14:textId="403E5767" w:rsidR="00462E93" w:rsidRDefault="00462E93" w:rsidP="00462E93">
      <w:pPr>
        <w:tabs>
          <w:tab w:val="left" w:pos="851"/>
          <w:tab w:val="left" w:pos="1134"/>
        </w:tabs>
        <w:jc w:val="both"/>
      </w:pPr>
      <w:r>
        <w:tab/>
        <w:t xml:space="preserve">Jei Rangovas pateikia Užsakovui ties numeriu (1) nurodytus dokumentus: per visą darbų atlikimo laikotarpį Rangovas privalo turėti galiojantį aplinkos apsaugos vadybos sistemos standartą ir turėti tai patvirtinančius dokumentus bei, atliekant darbus, taikyti įdiegtos aplinkos apsaugos vadybos sistemos reikalavimus. Jeigu Rangovas pats atitinka šį reikalavimą, tačiau pasitelkia subrangovus darbams atlikti, tokiu atveju subrangovai turi laikytis reikalaujamo aplinkos apsaugos vadybos standarto, atsižvelgiant į jų prisiimamus įsipareigojimus Sutarčiai vykdyti. Įrodymui Rangovas turi pateikti: Rangovo vidaus dokumentą (pvz., įmonės patvirtintą aplinkos apsaugos politiką ar kitus dokumentus) arba su subrangovu pasirašytą susitarimą, arba kitą dokumentą, kuriame yra aprašyta, kad subrangovas turi laikytis tiekėjo aplinkos apsaugos vadybos standarto tiek kiek jis taikomas atsižvelgiant į subrangovo prisiimamus įsipareigojimus Sutarčiai vykdyti bei nustatyta Rangovo atsakomybė prižiūrėti, kad subrangovas vadovautųsi Rangovo turimu aplinkos apsaugos vadybos standartu. Jei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Jei Rangovas nepateikia reikalaujamo sertifikato, ar </w:t>
      </w:r>
      <w:r w:rsidRPr="004A64CD">
        <w:t>Užsakovui nustačius, kad Rangovas nesilaiko šiame papunktyje nurodytų įsipareigojimų, Rangovui taikoma Sutarties 1</w:t>
      </w:r>
      <w:r w:rsidR="004A64CD" w:rsidRPr="004A64CD">
        <w:t>3</w:t>
      </w:r>
      <w:r w:rsidRPr="004A64CD">
        <w:t xml:space="preserve"> p. nurodyta </w:t>
      </w:r>
      <w:r>
        <w:t>bauda. Jei aplinkos apsaugos vadybos sistemos sertifikatas pasibaigtų ir nebūtų pratęstas arba būtų sustabdytas, ar nutrauktas jo galiojimas, Užsakovas turi teisę nutraukti Sutartį.</w:t>
      </w:r>
    </w:p>
    <w:p w14:paraId="79CA9067" w14:textId="08BF39E0" w:rsidR="00462E93" w:rsidRDefault="00546855" w:rsidP="00462E93">
      <w:pPr>
        <w:tabs>
          <w:tab w:val="left" w:pos="851"/>
          <w:tab w:val="left" w:pos="1134"/>
        </w:tabs>
        <w:jc w:val="both"/>
      </w:pPr>
      <w:r>
        <w:tab/>
      </w:r>
      <w:r w:rsidR="00462E93">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papunktyje nurodyta tvarka. Nustačius, kad Rangovas nesilaiko šiame papunktyje nurodytų įsipareigojimų, Rangovui taikoma </w:t>
      </w:r>
      <w:r w:rsidR="00462E93" w:rsidRPr="004A64CD">
        <w:t>Sutarties 1</w:t>
      </w:r>
      <w:r w:rsidR="004A64CD" w:rsidRPr="004A64CD">
        <w:t>3</w:t>
      </w:r>
      <w:r w:rsidR="00462E93" w:rsidRPr="004A64CD">
        <w:t xml:space="preserve"> p. nurodyta bauda </w:t>
      </w:r>
      <w:r w:rsidR="00462E93">
        <w:t>ir trūkumai turi būti ištaisyti</w:t>
      </w:r>
    </w:p>
    <w:p w14:paraId="68BEADA8" w14:textId="081E2494" w:rsidR="00CD75C4" w:rsidRPr="00A95E49" w:rsidRDefault="0097586B" w:rsidP="00206D86">
      <w:pPr>
        <w:pStyle w:val="Sraopastraipa"/>
        <w:widowControl w:val="0"/>
        <w:numPr>
          <w:ilvl w:val="1"/>
          <w:numId w:val="31"/>
        </w:numPr>
        <w:tabs>
          <w:tab w:val="left" w:pos="142"/>
          <w:tab w:val="left" w:pos="1276"/>
          <w:tab w:val="left" w:pos="1560"/>
        </w:tabs>
        <w:ind w:left="0" w:firstLine="709"/>
        <w:jc w:val="both"/>
        <w:rPr>
          <w:sz w:val="24"/>
          <w:szCs w:val="24"/>
        </w:rPr>
      </w:pPr>
      <w:r w:rsidRPr="00462E93">
        <w:rPr>
          <w:sz w:val="24"/>
          <w:szCs w:val="24"/>
        </w:rPr>
        <w:t xml:space="preserve">atlikti darbus pagal Sutarties reikalavimus, </w:t>
      </w:r>
      <w:r w:rsidR="00AD0D76" w:rsidRPr="00462E93">
        <w:rPr>
          <w:sz w:val="24"/>
          <w:szCs w:val="24"/>
        </w:rPr>
        <w:t xml:space="preserve">Techninę specifikaciją </w:t>
      </w:r>
      <w:r w:rsidRPr="00462E93">
        <w:rPr>
          <w:sz w:val="24"/>
          <w:szCs w:val="24"/>
        </w:rPr>
        <w:t xml:space="preserve">kaip įmanoma rūpestingai bei efektyviai, statybos techninių reglamentų ir kitų teisės aktų, reglamentuojančių statybos veiklą (normų, taisyklių) reikalavimus. Garantuoti, kad darbų priėmimo metu darbai atitiks </w:t>
      </w:r>
      <w:r w:rsidR="00BB4596" w:rsidRPr="00462E93">
        <w:rPr>
          <w:sz w:val="24"/>
          <w:szCs w:val="24"/>
        </w:rPr>
        <w:t xml:space="preserve">Sutartyje </w:t>
      </w:r>
      <w:r w:rsidRPr="00462E93">
        <w:rPr>
          <w:sz w:val="24"/>
          <w:szCs w:val="24"/>
        </w:rPr>
        <w:t>nustatytas savybes, normatyvinių</w:t>
      </w:r>
      <w:r w:rsidRPr="00A95E49">
        <w:rPr>
          <w:sz w:val="24"/>
          <w:szCs w:val="24"/>
        </w:rPr>
        <w:t xml:space="preserve"> statybos dokumentų reikalavimus;</w:t>
      </w:r>
    </w:p>
    <w:p w14:paraId="7618E350" w14:textId="77777777" w:rsidR="0097586B" w:rsidRPr="00A95E49" w:rsidRDefault="00ED6E3B" w:rsidP="00206D86">
      <w:pPr>
        <w:pStyle w:val="Sraopastraipa"/>
        <w:widowControl w:val="0"/>
        <w:numPr>
          <w:ilvl w:val="1"/>
          <w:numId w:val="31"/>
        </w:numPr>
        <w:tabs>
          <w:tab w:val="left" w:pos="142"/>
          <w:tab w:val="left" w:pos="1276"/>
          <w:tab w:val="left" w:pos="1418"/>
        </w:tabs>
        <w:ind w:left="0" w:firstLine="709"/>
        <w:contextualSpacing w:val="0"/>
        <w:jc w:val="both"/>
        <w:rPr>
          <w:sz w:val="24"/>
          <w:szCs w:val="24"/>
        </w:rPr>
      </w:pPr>
      <w:r w:rsidRPr="00A95E49">
        <w:rPr>
          <w:sz w:val="24"/>
          <w:szCs w:val="24"/>
        </w:rPr>
        <w:t>k</w:t>
      </w:r>
      <w:r w:rsidR="0097586B" w:rsidRPr="00A95E49">
        <w:rPr>
          <w:sz w:val="24"/>
          <w:szCs w:val="24"/>
        </w:rPr>
        <w:t>okybiškai atlikti</w:t>
      </w:r>
      <w:r w:rsidR="000B0C19" w:rsidRPr="00A95E49">
        <w:rPr>
          <w:sz w:val="24"/>
          <w:szCs w:val="24"/>
        </w:rPr>
        <w:t xml:space="preserve"> </w:t>
      </w:r>
      <w:r w:rsidR="0097586B" w:rsidRPr="00A95E49">
        <w:rPr>
          <w:sz w:val="24"/>
          <w:szCs w:val="24"/>
        </w:rPr>
        <w:t>visus Sutartyje nurodytus darbus</w:t>
      </w:r>
      <w:r w:rsidR="008314DA" w:rsidRPr="00A95E49">
        <w:rPr>
          <w:sz w:val="24"/>
          <w:szCs w:val="24"/>
        </w:rPr>
        <w:t xml:space="preserve"> i</w:t>
      </w:r>
      <w:r w:rsidR="0097586B" w:rsidRPr="00A95E49">
        <w:rPr>
          <w:sz w:val="24"/>
          <w:szCs w:val="24"/>
        </w:rPr>
        <w:t xml:space="preserve">r ištaisyti defektus, nustatytus iki darbų perdavimo Užsakovui ir per </w:t>
      </w:r>
      <w:r w:rsidR="00C70C06" w:rsidRPr="00A95E49">
        <w:rPr>
          <w:sz w:val="24"/>
          <w:szCs w:val="24"/>
        </w:rPr>
        <w:t xml:space="preserve">darbų </w:t>
      </w:r>
      <w:r w:rsidR="0097586B" w:rsidRPr="00A95E49">
        <w:rPr>
          <w:sz w:val="24"/>
          <w:szCs w:val="24"/>
        </w:rPr>
        <w:t>garantinį laikotarpį;</w:t>
      </w:r>
    </w:p>
    <w:p w14:paraId="33D579BC" w14:textId="77777777" w:rsidR="0097586B" w:rsidRPr="00A95E49" w:rsidRDefault="0097586B" w:rsidP="00206D86">
      <w:pPr>
        <w:pStyle w:val="Sraopastraipa"/>
        <w:widowControl w:val="0"/>
        <w:numPr>
          <w:ilvl w:val="1"/>
          <w:numId w:val="31"/>
        </w:numPr>
        <w:tabs>
          <w:tab w:val="left" w:pos="1276"/>
          <w:tab w:val="left" w:pos="1418"/>
        </w:tabs>
        <w:ind w:left="0" w:firstLine="709"/>
        <w:jc w:val="both"/>
        <w:rPr>
          <w:sz w:val="24"/>
          <w:szCs w:val="24"/>
        </w:rPr>
      </w:pPr>
      <w:r w:rsidRPr="00A95E49">
        <w:rPr>
          <w:sz w:val="24"/>
          <w:szCs w:val="24"/>
        </w:rPr>
        <w:t>savarankiškai apsirūpinti materialiniais ištekliais, reikalingais Sutartyje numatytiems darbams atlikti, darbų vykdymui naudoti medžiagas, gaminius, atitinkančius</w:t>
      </w:r>
      <w:r w:rsidR="008314DA" w:rsidRPr="00A95E49">
        <w:rPr>
          <w:sz w:val="24"/>
          <w:szCs w:val="24"/>
        </w:rPr>
        <w:t xml:space="preserve"> </w:t>
      </w:r>
      <w:r w:rsidR="00576AFA" w:rsidRPr="00A95E49">
        <w:rPr>
          <w:sz w:val="24"/>
          <w:szCs w:val="24"/>
        </w:rPr>
        <w:t xml:space="preserve">Sutarties prieduose </w:t>
      </w:r>
      <w:r w:rsidRPr="00A95E49">
        <w:rPr>
          <w:sz w:val="24"/>
          <w:szCs w:val="24"/>
        </w:rPr>
        <w:t>jiems nustatytus reikalavimus, naudoti Lietuvos Respublikos įstatymais nustatyta tvarka sertifikuotas medžiagas, gaminius;</w:t>
      </w:r>
    </w:p>
    <w:p w14:paraId="24133C49" w14:textId="77777777" w:rsidR="0097586B" w:rsidRPr="00A95E49" w:rsidRDefault="0097586B"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A95E49">
        <w:rPr>
          <w:sz w:val="24"/>
          <w:szCs w:val="24"/>
        </w:rPr>
        <w:t xml:space="preserve">garantuoti saugų darbą, priešgaisrinę ir aplinkos apsaugą bei darbo higieną statybos teritorijoje, savo darbo zonoje, taip pat gretimos aplinkos apsaugą nuo atliekamų darbų sukeliamų pavojų; </w:t>
      </w:r>
    </w:p>
    <w:p w14:paraId="10FC7FBC" w14:textId="77777777" w:rsidR="0097586B" w:rsidRPr="00A95E49" w:rsidRDefault="0097586B"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A95E49">
        <w:rPr>
          <w:sz w:val="24"/>
          <w:szCs w:val="24"/>
        </w:rPr>
        <w:lastRenderedPageBreak/>
        <w:t>užtikrinti, kad pasamdyti darbuotojai ir/arba tretieji asmenys, už kuriuos atsakingas Rangovas, darbų atlikimo metu nebūtų apsvaigę nuo alkoholio, narkotinių, toksinių ir (arba) psichotropinių medžiagų;</w:t>
      </w:r>
    </w:p>
    <w:p w14:paraId="41BD0026" w14:textId="77777777" w:rsidR="0097586B" w:rsidRPr="00A95E49" w:rsidRDefault="0097586B"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A95E49">
        <w:rPr>
          <w:sz w:val="24"/>
          <w:szCs w:val="24"/>
        </w:rPr>
        <w:t xml:space="preserve">užtikrinti, kad darbus atliks kvalifikuoti specialistai, nurodyti pateiktame konkursiniame pasiūlyme, atitinkantys konkurso sąlygų apraše nustatytus kvalifikacijos </w:t>
      </w:r>
      <w:r w:rsidR="00275933" w:rsidRPr="00A95E49">
        <w:rPr>
          <w:sz w:val="24"/>
          <w:szCs w:val="24"/>
        </w:rPr>
        <w:t>reikalavimus</w:t>
      </w:r>
      <w:r w:rsidRPr="00A95E49">
        <w:rPr>
          <w:sz w:val="24"/>
          <w:szCs w:val="24"/>
        </w:rPr>
        <w:t>, turintys galiojančius kvalifikacijos dokumentus, leidžiančius vykdyti Sutartyje nurodytus darbus;</w:t>
      </w:r>
    </w:p>
    <w:p w14:paraId="0ABB9C22" w14:textId="77777777" w:rsidR="00BB4596" w:rsidRPr="00A95E49" w:rsidRDefault="0097586B"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A95E49">
        <w:rPr>
          <w:sz w:val="24"/>
          <w:szCs w:val="24"/>
        </w:rPr>
        <w:t>užtikrinti, kad Rangovas ir bet kurie asmenys, veikiantys jo vardu, yra gavę visus būtinus leidimus, kvalifikacijos dokumentus, leidžiančius užsiimti šioje Sutartyje nustatyta veikla, kuri yra Rangovo sutartinių įsipareigojimų dalis;</w:t>
      </w:r>
    </w:p>
    <w:p w14:paraId="49F9C895" w14:textId="5374C0F3" w:rsidR="0097586B" w:rsidRPr="00A95E49" w:rsidRDefault="0097586B"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A95E49">
        <w:rPr>
          <w:sz w:val="24"/>
          <w:szCs w:val="24"/>
        </w:rPr>
        <w:t xml:space="preserve">nedelsiant raštu informuoti Užsakovą apie bet kurias aplinkybes, trukdančias ar galinčias sutrukdyti Rangovui </w:t>
      </w:r>
      <w:r w:rsidR="00BA324D" w:rsidRPr="00A95E49">
        <w:rPr>
          <w:sz w:val="24"/>
          <w:szCs w:val="24"/>
        </w:rPr>
        <w:t>atlikti darbus</w:t>
      </w:r>
      <w:r w:rsidR="009B7A9D" w:rsidRPr="00A95E49">
        <w:rPr>
          <w:sz w:val="24"/>
          <w:szCs w:val="24"/>
        </w:rPr>
        <w:t xml:space="preserve"> </w:t>
      </w:r>
      <w:r w:rsidR="00BA324D" w:rsidRPr="00A95E49">
        <w:rPr>
          <w:sz w:val="24"/>
          <w:szCs w:val="24"/>
        </w:rPr>
        <w:t>nustatytais terminais</w:t>
      </w:r>
      <w:r w:rsidRPr="00A95E49">
        <w:rPr>
          <w:sz w:val="24"/>
          <w:szCs w:val="24"/>
        </w:rPr>
        <w:t>;</w:t>
      </w:r>
    </w:p>
    <w:p w14:paraId="411B017E" w14:textId="6FB4B5DC" w:rsidR="00552C51" w:rsidRPr="00A95E49" w:rsidRDefault="00D76B99"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A95E49">
        <w:rPr>
          <w:sz w:val="24"/>
          <w:szCs w:val="24"/>
        </w:rPr>
        <w:t>a</w:t>
      </w:r>
      <w:r w:rsidR="00552C51" w:rsidRPr="00A95E49">
        <w:rPr>
          <w:sz w:val="24"/>
          <w:szCs w:val="24"/>
        </w:rPr>
        <w:t>tliekant darbus, atsitiktinio žuvimo ar sugadinimo rizika tenka Rangovui visą Sutarties galiojimo laikotarpį;</w:t>
      </w:r>
    </w:p>
    <w:p w14:paraId="0E90E82E" w14:textId="77777777" w:rsidR="00B65F8D" w:rsidRPr="00A95E49" w:rsidRDefault="0097586B" w:rsidP="00206D86">
      <w:pPr>
        <w:pStyle w:val="Sraopastraipa"/>
        <w:widowControl w:val="0"/>
        <w:numPr>
          <w:ilvl w:val="1"/>
          <w:numId w:val="31"/>
        </w:numPr>
        <w:tabs>
          <w:tab w:val="left" w:pos="1276"/>
          <w:tab w:val="left" w:pos="1418"/>
          <w:tab w:val="left" w:pos="1560"/>
          <w:tab w:val="left" w:pos="1701"/>
        </w:tabs>
        <w:ind w:left="0" w:firstLine="709"/>
        <w:jc w:val="both"/>
        <w:rPr>
          <w:bCs/>
          <w:sz w:val="24"/>
          <w:szCs w:val="24"/>
        </w:rPr>
      </w:pPr>
      <w:r w:rsidRPr="00A95E49">
        <w:rPr>
          <w:sz w:val="24"/>
          <w:szCs w:val="24"/>
        </w:rPr>
        <w:t>darbų vykdymo laikotarpiu atsakyti už komunikacijų pažeidimus</w:t>
      </w:r>
      <w:r w:rsidR="00146E91" w:rsidRPr="00A95E49">
        <w:rPr>
          <w:sz w:val="24"/>
          <w:szCs w:val="24"/>
        </w:rPr>
        <w:t xml:space="preserve"> (jeigu įrengta)</w:t>
      </w:r>
      <w:r w:rsidRPr="00A95E49">
        <w:rPr>
          <w:sz w:val="24"/>
          <w:szCs w:val="24"/>
        </w:rPr>
        <w:t>, juos pažeidus – atkurti savo lėšomis ir jėgomis</w:t>
      </w:r>
      <w:r w:rsidR="00B65F8D" w:rsidRPr="00A95E49">
        <w:rPr>
          <w:sz w:val="24"/>
          <w:szCs w:val="24"/>
        </w:rPr>
        <w:t xml:space="preserve">. </w:t>
      </w:r>
      <w:r w:rsidR="00B65F8D" w:rsidRPr="00A95E49">
        <w:rPr>
          <w:bCs/>
          <w:sz w:val="24"/>
          <w:szCs w:val="24"/>
        </w:rPr>
        <w:t>Rangovas turi teisę reikalauti patirtų išlaidų atlyginimo iš atsakingų asmenų;</w:t>
      </w:r>
    </w:p>
    <w:p w14:paraId="6827DD56" w14:textId="0350C887" w:rsidR="0097586B" w:rsidRPr="00A95E49" w:rsidRDefault="00E37C60" w:rsidP="00206D86">
      <w:pPr>
        <w:pStyle w:val="Sraopastraipa"/>
        <w:widowControl w:val="0"/>
        <w:numPr>
          <w:ilvl w:val="1"/>
          <w:numId w:val="31"/>
        </w:numPr>
        <w:tabs>
          <w:tab w:val="left" w:pos="1276"/>
          <w:tab w:val="left" w:pos="1418"/>
          <w:tab w:val="left" w:pos="1560"/>
          <w:tab w:val="left" w:pos="1701"/>
          <w:tab w:val="left" w:pos="1843"/>
        </w:tabs>
        <w:ind w:left="0" w:firstLine="709"/>
        <w:contextualSpacing w:val="0"/>
        <w:jc w:val="both"/>
        <w:rPr>
          <w:sz w:val="24"/>
          <w:szCs w:val="24"/>
        </w:rPr>
      </w:pPr>
      <w:r w:rsidRPr="00A95E49">
        <w:rPr>
          <w:sz w:val="24"/>
          <w:szCs w:val="24"/>
        </w:rPr>
        <w:t>po darbų likusias senas medžiagas Rangovas naudoja ir jomis disponuoja savo nuožiūra. Šių senų medžiagų vertę Rangovas įsivertina teikdamas pasiūlymą</w:t>
      </w:r>
      <w:r w:rsidR="0097586B" w:rsidRPr="00A95E49">
        <w:rPr>
          <w:sz w:val="24"/>
          <w:szCs w:val="24"/>
        </w:rPr>
        <w:t>;</w:t>
      </w:r>
    </w:p>
    <w:p w14:paraId="5C632806" w14:textId="331D2A62" w:rsidR="0097586B" w:rsidRPr="00A95E49" w:rsidRDefault="0097586B"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A95E49">
        <w:rPr>
          <w:sz w:val="24"/>
          <w:szCs w:val="24"/>
        </w:rPr>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ūkio subjektais, kurių pajėgumais remiamasi, ir subrangovais turi būti nurodyta, kad ūkio subjekto, kurio pajėgumais remiamasi, ir subrangovo atliekamiems darbams suteikiami Sutartyje nurodyti garantiniai terminai ir Užsakovas turi teisę reikalauti ištaisyti paaiškėjusį defektą tiek iš Rangovo, tiek iš ūkio subjekto, kurio pajėgumais remiamasi, tiek iš subrangovo, atlikusio konkretų darbą;</w:t>
      </w:r>
    </w:p>
    <w:p w14:paraId="00EFBC29" w14:textId="239C904F" w:rsidR="00D76B99" w:rsidRPr="00A95E49" w:rsidRDefault="00D76B99"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A95E49">
        <w:rPr>
          <w:sz w:val="24"/>
          <w:szCs w:val="24"/>
        </w:rPr>
        <w:t>savo lėšomis įrengti laikinus aptvėrimus (jei reikalinga), o baigus darbus juos išardyti;</w:t>
      </w:r>
    </w:p>
    <w:p w14:paraId="63034AB7" w14:textId="77777777" w:rsidR="0097586B" w:rsidRPr="00A95E49" w:rsidRDefault="0097586B"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A95E49">
        <w:rPr>
          <w:sz w:val="24"/>
          <w:szCs w:val="24"/>
        </w:rPr>
        <w:t>atlyginti Užsakovui nuostolius, atsiradusius dėl Rangovo kaltės – dėl sutartinių įsipareigojimų nevykdymo, normatyvinių dokumentų reikalavimų pažeidimo;</w:t>
      </w:r>
    </w:p>
    <w:p w14:paraId="723F0D63" w14:textId="77777777" w:rsidR="00D925B5" w:rsidRPr="00A95E49" w:rsidRDefault="0097586B" w:rsidP="00D925B5">
      <w:pPr>
        <w:pStyle w:val="Sraopastraipa"/>
        <w:widowControl w:val="0"/>
        <w:numPr>
          <w:ilvl w:val="1"/>
          <w:numId w:val="31"/>
        </w:numPr>
        <w:tabs>
          <w:tab w:val="left" w:pos="1276"/>
          <w:tab w:val="left" w:pos="1418"/>
          <w:tab w:val="left" w:pos="1560"/>
          <w:tab w:val="left" w:pos="1701"/>
        </w:tabs>
        <w:ind w:left="0" w:firstLine="709"/>
        <w:contextualSpacing w:val="0"/>
        <w:jc w:val="both"/>
        <w:rPr>
          <w:sz w:val="24"/>
          <w:szCs w:val="24"/>
        </w:rPr>
      </w:pPr>
      <w:r w:rsidRPr="00A95E49">
        <w:rPr>
          <w:sz w:val="24"/>
          <w:szCs w:val="24"/>
        </w:rPr>
        <w:t xml:space="preserve">atsakyti už ūkio subjektų, kurių pajėgumais remiamasi, ir subrangovų, vykdančių Rangovo sutartines prievoles, </w:t>
      </w:r>
      <w:r w:rsidR="00710783" w:rsidRPr="00A95E49">
        <w:rPr>
          <w:sz w:val="24"/>
          <w:szCs w:val="24"/>
        </w:rPr>
        <w:t>atliktus darbus ir jų kokybę ar padarytą žalą</w:t>
      </w:r>
      <w:r w:rsidRPr="00A95E49">
        <w:rPr>
          <w:sz w:val="24"/>
          <w:szCs w:val="24"/>
        </w:rPr>
        <w:t>;</w:t>
      </w:r>
    </w:p>
    <w:p w14:paraId="097BCCF4" w14:textId="24B4F66F" w:rsidR="00D925B5" w:rsidRPr="006669B5" w:rsidRDefault="00D925B5" w:rsidP="00D925B5">
      <w:pPr>
        <w:pStyle w:val="Sraopastraipa"/>
        <w:widowControl w:val="0"/>
        <w:numPr>
          <w:ilvl w:val="1"/>
          <w:numId w:val="31"/>
        </w:numPr>
        <w:tabs>
          <w:tab w:val="left" w:pos="1276"/>
          <w:tab w:val="left" w:pos="1418"/>
          <w:tab w:val="left" w:pos="1560"/>
          <w:tab w:val="left" w:pos="1701"/>
        </w:tabs>
        <w:ind w:left="0" w:firstLine="709"/>
        <w:contextualSpacing w:val="0"/>
        <w:jc w:val="both"/>
        <w:rPr>
          <w:sz w:val="24"/>
          <w:szCs w:val="24"/>
        </w:rPr>
      </w:pPr>
      <w:r w:rsidRPr="00A95E49">
        <w:rPr>
          <w:sz w:val="24"/>
          <w:szCs w:val="24"/>
        </w:rPr>
        <w:t>vadovaujantis Lietuvos Respublikos statybos įstatymo 22</w:t>
      </w:r>
      <w:r w:rsidRPr="00A95E49">
        <w:rPr>
          <w:sz w:val="24"/>
          <w:szCs w:val="24"/>
          <w:vertAlign w:val="superscript"/>
        </w:rPr>
        <w:t>1</w:t>
      </w:r>
      <w:r w:rsidRPr="00A95E49">
        <w:rPr>
          <w:sz w:val="24"/>
          <w:szCs w:val="24"/>
        </w:rPr>
        <w:t xml:space="preserve"> straipsnyje nustatyta tvarka atsakyti už statybvietėje esančių asmenų indentifikavimą ir už šios pareigos nevykdymą atsakyti Statybos įstatymo ir Lietuvos Respublikos administracinių nusižengimų kodekso nustatyta tvarka. Rangovas privalo užtikrinti ir kontroliuoti, kad statybvietėje darbus atliekantys asmenys, nurodyti Lietuvos Respublikos valstybinio socialinio draudimo įstatymo 15</w:t>
      </w:r>
      <w:r w:rsidRPr="00A95E49">
        <w:rPr>
          <w:sz w:val="24"/>
          <w:szCs w:val="24"/>
          <w:vertAlign w:val="superscript"/>
        </w:rPr>
        <w:t>1</w:t>
      </w:r>
      <w:r w:rsidRPr="00A95E49">
        <w:rPr>
          <w:sz w:val="24"/>
          <w:szCs w:val="24"/>
        </w:rPr>
        <w:t xml:space="preserve"> straipsnio 1 dalyje, turėtų galiojantį Valstybinio socialinio draudimo įstatymo (toliau – VSDĮ) 15</w:t>
      </w:r>
      <w:r w:rsidRPr="00A95E49">
        <w:rPr>
          <w:sz w:val="24"/>
          <w:szCs w:val="24"/>
          <w:vertAlign w:val="superscript"/>
        </w:rPr>
        <w:t>1</w:t>
      </w:r>
      <w:r w:rsidRPr="00A95E49">
        <w:rPr>
          <w:sz w:val="24"/>
          <w:szCs w:val="24"/>
        </w:rPr>
        <w:t xml:space="preserve"> straipsnyje nustatyta tvarka suformuotą skaidriai dirbančio asmens identifikavimo kodą (toliau – Kodas), o tais atvejais, kai jiems Kodas negali būti suformuotas, privalo turėti Kode užšifruojamus duomenis, nurodytus VSDĮ 15</w:t>
      </w:r>
      <w:r w:rsidRPr="00A95E49">
        <w:rPr>
          <w:sz w:val="24"/>
          <w:szCs w:val="24"/>
          <w:vertAlign w:val="superscript"/>
        </w:rPr>
        <w:t>1</w:t>
      </w:r>
      <w:r w:rsidRPr="00A95E49">
        <w:rPr>
          <w:sz w:val="24"/>
          <w:szCs w:val="24"/>
        </w:rPr>
        <w:t xml:space="preserve"> straipsnio 8 dalyje, pagrindžiančius dokumentus ir pateikti jį (juos) patikrinimą atliekančioms institucijoms Statybos įstatyme nustatytais atvejais ir tvarka, bei prieš patenkant į statybvietę ir statybvietėje pareikalavus – Rangovui. Kiti asmenys, nenurodyti aukščiau, statybvietėje gali būti, jei Rangovo nustatyta tvarka užregistravo atvykimo į statybvietę pradžios laiką ir priežastį ir turi </w:t>
      </w:r>
      <w:r w:rsidRPr="00AB5909">
        <w:rPr>
          <w:sz w:val="24"/>
          <w:szCs w:val="24"/>
        </w:rPr>
        <w:t xml:space="preserve">Rangovo nustatytą identifikavimo priemonę. Šia Sutartimi yra išreiškiamas Užsakovo įgaliojimas Rangovui pagal Statybos </w:t>
      </w:r>
      <w:r w:rsidRPr="006669B5">
        <w:rPr>
          <w:sz w:val="24"/>
          <w:szCs w:val="24"/>
        </w:rPr>
        <w:t>įstatymo 22</w:t>
      </w:r>
      <w:r w:rsidRPr="006669B5">
        <w:rPr>
          <w:sz w:val="24"/>
          <w:szCs w:val="24"/>
          <w:vertAlign w:val="superscript"/>
        </w:rPr>
        <w:t>1</w:t>
      </w:r>
      <w:r w:rsidRPr="006669B5">
        <w:rPr>
          <w:sz w:val="24"/>
          <w:szCs w:val="24"/>
        </w:rPr>
        <w:t xml:space="preserve"> str.;</w:t>
      </w:r>
    </w:p>
    <w:p w14:paraId="4D5ECB54" w14:textId="05F2AD71" w:rsidR="00AB5909" w:rsidRPr="006669B5" w:rsidRDefault="00AB5909" w:rsidP="00D925B5">
      <w:pPr>
        <w:pStyle w:val="Sraopastraipa"/>
        <w:widowControl w:val="0"/>
        <w:numPr>
          <w:ilvl w:val="1"/>
          <w:numId w:val="31"/>
        </w:numPr>
        <w:tabs>
          <w:tab w:val="left" w:pos="1276"/>
          <w:tab w:val="left" w:pos="1418"/>
          <w:tab w:val="left" w:pos="1560"/>
          <w:tab w:val="left" w:pos="1701"/>
        </w:tabs>
        <w:ind w:left="0" w:firstLine="709"/>
        <w:contextualSpacing w:val="0"/>
        <w:jc w:val="both"/>
        <w:rPr>
          <w:sz w:val="24"/>
          <w:szCs w:val="24"/>
        </w:rPr>
      </w:pPr>
      <w:r w:rsidRPr="006669B5">
        <w:rPr>
          <w:sz w:val="24"/>
          <w:szCs w:val="24"/>
        </w:rPr>
        <w:t xml:space="preserve"> užtikrinti, kad darbus vykdytų tik Sutartyje nurodyti subrangovai. Jeigu paaiškėja, kad vykdant Sutartį dalyvauja subrangovas, kuris buvo pasitelktas pažeidžiant Sutartyje nustatytą tvarką ar subrangovas vykdo kitokius darbus, negu nurodyta pagal Sutartį, Rangovas privalo nedelsdamas, bet ne vėliau nei per 1 darbo dieną, nušalinti tokį subrangovą nuo Sutarties vykdymo ir pašalinti iš statybvietės, o to nepadaręs Rangovas privalo sumokėti Sutarties 1</w:t>
      </w:r>
      <w:r w:rsidR="006669B5" w:rsidRPr="006669B5">
        <w:rPr>
          <w:sz w:val="24"/>
          <w:szCs w:val="24"/>
        </w:rPr>
        <w:t>6</w:t>
      </w:r>
      <w:r w:rsidRPr="006669B5">
        <w:rPr>
          <w:sz w:val="24"/>
          <w:szCs w:val="24"/>
        </w:rPr>
        <w:t xml:space="preserve"> p. nurodytą baudą;</w:t>
      </w:r>
    </w:p>
    <w:p w14:paraId="69779F89" w14:textId="74C94088" w:rsidR="00A95E49" w:rsidRPr="00A95E49" w:rsidRDefault="00A95E49" w:rsidP="00D925B5">
      <w:pPr>
        <w:pStyle w:val="Sraopastraipa"/>
        <w:widowControl w:val="0"/>
        <w:numPr>
          <w:ilvl w:val="1"/>
          <w:numId w:val="31"/>
        </w:numPr>
        <w:tabs>
          <w:tab w:val="left" w:pos="1276"/>
          <w:tab w:val="left" w:pos="1418"/>
          <w:tab w:val="left" w:pos="1560"/>
          <w:tab w:val="left" w:pos="1701"/>
        </w:tabs>
        <w:ind w:left="0" w:firstLine="709"/>
        <w:contextualSpacing w:val="0"/>
        <w:jc w:val="both"/>
        <w:rPr>
          <w:sz w:val="24"/>
          <w:szCs w:val="24"/>
        </w:rPr>
      </w:pPr>
      <w:r w:rsidRPr="00A95E49">
        <w:rPr>
          <w:sz w:val="24"/>
          <w:szCs w:val="24"/>
        </w:rPr>
        <w:t xml:space="preserve">užtikrinti, kad pateiktame pasiūlyme Rangovo pasiūlyti užsienio šalių specialistai (jei </w:t>
      </w:r>
      <w:r w:rsidRPr="00A95E49">
        <w:rPr>
          <w:sz w:val="24"/>
          <w:szCs w:val="24"/>
        </w:rPr>
        <w:lastRenderedPageBreak/>
        <w:t>buvo) Lietuvos Respublikos teisės aktuose numatytų institucijų išduotus teisės pripažinimo dokumentus, patvirtinančius teisę eiti reikalaujamas pareigas, pateiks iki Sutarties pasirašymo</w:t>
      </w:r>
    </w:p>
    <w:p w14:paraId="5635ADDD" w14:textId="3033D7B1" w:rsidR="0097586B" w:rsidRPr="00A95E49" w:rsidRDefault="0097586B" w:rsidP="00206D86">
      <w:pPr>
        <w:pStyle w:val="Sraopastraipa"/>
        <w:widowControl w:val="0"/>
        <w:numPr>
          <w:ilvl w:val="1"/>
          <w:numId w:val="31"/>
        </w:numPr>
        <w:tabs>
          <w:tab w:val="left" w:pos="1276"/>
          <w:tab w:val="left" w:pos="1418"/>
          <w:tab w:val="left" w:pos="1560"/>
          <w:tab w:val="left" w:pos="1701"/>
        </w:tabs>
        <w:ind w:left="0" w:firstLine="709"/>
        <w:contextualSpacing w:val="0"/>
        <w:jc w:val="both"/>
        <w:rPr>
          <w:sz w:val="24"/>
          <w:szCs w:val="24"/>
        </w:rPr>
      </w:pPr>
      <w:r w:rsidRPr="00A95E49">
        <w:rPr>
          <w:sz w:val="24"/>
          <w:szCs w:val="24"/>
        </w:rPr>
        <w:t>vykdyti visus teisėtus ir neprieštaraujančius Sutarties nuostatoms raštiškus Užsakovo nurodymus, susijusius su Sutarties vykdymu;</w:t>
      </w:r>
    </w:p>
    <w:p w14:paraId="4FE6602A" w14:textId="772A400C" w:rsidR="00A95E49" w:rsidRPr="00A95E49" w:rsidRDefault="00A95E49" w:rsidP="00206D86">
      <w:pPr>
        <w:pStyle w:val="Sraopastraipa"/>
        <w:widowControl w:val="0"/>
        <w:numPr>
          <w:ilvl w:val="1"/>
          <w:numId w:val="31"/>
        </w:numPr>
        <w:tabs>
          <w:tab w:val="left" w:pos="1276"/>
          <w:tab w:val="left" w:pos="1418"/>
          <w:tab w:val="left" w:pos="1560"/>
          <w:tab w:val="left" w:pos="1701"/>
        </w:tabs>
        <w:ind w:left="0" w:firstLine="709"/>
        <w:contextualSpacing w:val="0"/>
        <w:jc w:val="both"/>
        <w:rPr>
          <w:sz w:val="24"/>
          <w:szCs w:val="24"/>
        </w:rPr>
      </w:pPr>
      <w:r w:rsidRPr="00A95E49">
        <w:rPr>
          <w:sz w:val="24"/>
          <w:szCs w:val="24"/>
        </w:rPr>
        <w:t>suteikti darbams Sutartyje nurodytą garantiją;</w:t>
      </w:r>
    </w:p>
    <w:p w14:paraId="645BD2FF" w14:textId="77777777" w:rsidR="0097586B" w:rsidRPr="00A95E49" w:rsidRDefault="0097586B" w:rsidP="00206D86">
      <w:pPr>
        <w:pStyle w:val="Sraopastraipa"/>
        <w:widowControl w:val="0"/>
        <w:numPr>
          <w:ilvl w:val="1"/>
          <w:numId w:val="31"/>
        </w:numPr>
        <w:tabs>
          <w:tab w:val="left" w:pos="1276"/>
          <w:tab w:val="left" w:pos="1418"/>
          <w:tab w:val="left" w:pos="1560"/>
          <w:tab w:val="left" w:pos="1701"/>
        </w:tabs>
        <w:ind w:left="0" w:firstLine="709"/>
        <w:contextualSpacing w:val="0"/>
        <w:jc w:val="both"/>
        <w:rPr>
          <w:sz w:val="24"/>
          <w:szCs w:val="24"/>
        </w:rPr>
      </w:pPr>
      <w:r w:rsidRPr="00A95E49">
        <w:rPr>
          <w:sz w:val="24"/>
          <w:szCs w:val="24"/>
        </w:rPr>
        <w:t>tinkamai vykdyti kitus įsipareigojimus, numatytus pirkimo sąlygose, Sutartyje ir galiojančiuose teisės aktuose, būtinus Sutarčiai vykdyti;</w:t>
      </w:r>
    </w:p>
    <w:p w14:paraId="31BA6711" w14:textId="77777777" w:rsidR="0097586B" w:rsidRPr="00A95E49" w:rsidRDefault="0097586B" w:rsidP="00206D86">
      <w:pPr>
        <w:pStyle w:val="Sraopastraipa"/>
        <w:widowControl w:val="0"/>
        <w:numPr>
          <w:ilvl w:val="1"/>
          <w:numId w:val="31"/>
        </w:numPr>
        <w:tabs>
          <w:tab w:val="left" w:pos="1276"/>
          <w:tab w:val="left" w:pos="1418"/>
          <w:tab w:val="left" w:pos="1560"/>
          <w:tab w:val="left" w:pos="1701"/>
        </w:tabs>
        <w:ind w:left="0" w:firstLine="709"/>
        <w:contextualSpacing w:val="0"/>
        <w:jc w:val="both"/>
        <w:rPr>
          <w:sz w:val="24"/>
          <w:szCs w:val="24"/>
        </w:rPr>
      </w:pPr>
      <w:r w:rsidRPr="00A95E49">
        <w:rPr>
          <w:sz w:val="24"/>
          <w:szCs w:val="24"/>
        </w:rPr>
        <w:t>jei Rangovas yra tiekėjų grupė, veikianti pagal jungtinės veiklos sutartį, tokiu atveju jungtinės veiklos partneriai įsipareigoja solidariai atsakyti Užsakovui už Sutarties vykdymą;</w:t>
      </w:r>
    </w:p>
    <w:p w14:paraId="5710B644" w14:textId="77777777" w:rsidR="00C11903" w:rsidRPr="005D0531" w:rsidRDefault="0097586B" w:rsidP="00206D86">
      <w:pPr>
        <w:widowControl w:val="0"/>
        <w:numPr>
          <w:ilvl w:val="1"/>
          <w:numId w:val="31"/>
        </w:numPr>
        <w:tabs>
          <w:tab w:val="left" w:pos="851"/>
          <w:tab w:val="left" w:pos="1418"/>
          <w:tab w:val="left" w:pos="1560"/>
          <w:tab w:val="left" w:pos="1620"/>
        </w:tabs>
        <w:ind w:left="0" w:firstLine="709"/>
        <w:contextualSpacing/>
        <w:jc w:val="both"/>
      </w:pPr>
      <w:r w:rsidRPr="00A95E49">
        <w:t>užsitikrinti energetinius išteklius</w:t>
      </w:r>
      <w:r w:rsidRPr="005D0531">
        <w:t xml:space="preserve"> darbų vykdymui ir padengti jų kaštus darbų vykdymo laikotarpiu</w:t>
      </w:r>
      <w:r w:rsidR="00C11903" w:rsidRPr="005D0531">
        <w:t>.</w:t>
      </w:r>
    </w:p>
    <w:p w14:paraId="372D264C" w14:textId="77777777" w:rsidR="00C11903" w:rsidRPr="005D0531" w:rsidRDefault="00C11903" w:rsidP="00206D86">
      <w:pPr>
        <w:pStyle w:val="Pagrindinistekstas"/>
        <w:widowControl w:val="0"/>
        <w:numPr>
          <w:ilvl w:val="0"/>
          <w:numId w:val="31"/>
        </w:numPr>
        <w:tabs>
          <w:tab w:val="left" w:pos="851"/>
          <w:tab w:val="left" w:pos="993"/>
          <w:tab w:val="left" w:pos="1134"/>
        </w:tabs>
        <w:suppressAutoHyphens/>
        <w:ind w:left="0" w:firstLine="709"/>
        <w:rPr>
          <w:rFonts w:ascii="Times New Roman" w:hAnsi="Times New Roman"/>
          <w:b/>
          <w:szCs w:val="24"/>
        </w:rPr>
      </w:pPr>
      <w:r w:rsidRPr="005D0531">
        <w:rPr>
          <w:rFonts w:ascii="Times New Roman" w:hAnsi="Times New Roman"/>
          <w:b/>
          <w:szCs w:val="24"/>
        </w:rPr>
        <w:t>Rangovas turi teisę:</w:t>
      </w:r>
    </w:p>
    <w:p w14:paraId="5A22F20C" w14:textId="77777777" w:rsidR="0047460E" w:rsidRPr="00BA13F6" w:rsidRDefault="0047460E" w:rsidP="00206D86">
      <w:pPr>
        <w:pStyle w:val="Pagrindinistekstas"/>
        <w:widowControl w:val="0"/>
        <w:numPr>
          <w:ilvl w:val="1"/>
          <w:numId w:val="31"/>
        </w:numPr>
        <w:tabs>
          <w:tab w:val="left" w:pos="1320"/>
          <w:tab w:val="left" w:pos="1418"/>
          <w:tab w:val="left" w:pos="1560"/>
        </w:tabs>
        <w:suppressAutoHyphens/>
        <w:ind w:left="0" w:firstLine="709"/>
        <w:rPr>
          <w:rFonts w:ascii="Times New Roman" w:hAnsi="Times New Roman"/>
          <w:szCs w:val="24"/>
        </w:rPr>
      </w:pPr>
      <w:r w:rsidRPr="00BA13F6">
        <w:rPr>
          <w:rFonts w:ascii="Times New Roman" w:hAnsi="Times New Roman"/>
          <w:szCs w:val="24"/>
        </w:rPr>
        <w:t>naudotis Lietuvos Respublikos įstatymuose numatytomis Rangovo teisėmis;</w:t>
      </w:r>
    </w:p>
    <w:p w14:paraId="09AC984B" w14:textId="77777777" w:rsidR="00C11903" w:rsidRPr="00BA13F6" w:rsidRDefault="003F20CD" w:rsidP="00206D86">
      <w:pPr>
        <w:pStyle w:val="Pagrindinistekstas"/>
        <w:widowControl w:val="0"/>
        <w:numPr>
          <w:ilvl w:val="1"/>
          <w:numId w:val="31"/>
        </w:numPr>
        <w:tabs>
          <w:tab w:val="left" w:pos="851"/>
          <w:tab w:val="left" w:pos="993"/>
        </w:tabs>
        <w:suppressAutoHyphens/>
        <w:ind w:left="0" w:firstLine="709"/>
        <w:rPr>
          <w:rFonts w:ascii="Times New Roman" w:hAnsi="Times New Roman"/>
          <w:b/>
          <w:szCs w:val="24"/>
        </w:rPr>
      </w:pPr>
      <w:r w:rsidRPr="00BA13F6">
        <w:rPr>
          <w:rFonts w:ascii="Times New Roman" w:hAnsi="Times New Roman"/>
          <w:szCs w:val="24"/>
        </w:rPr>
        <w:t>gauti Užsakovo apmokėjimą už tinkamai ir laiku atliktus darbus pagal Sutartyje nustatytas sąlygas ir tvarką</w:t>
      </w:r>
      <w:r w:rsidR="00C11903" w:rsidRPr="00BA13F6">
        <w:rPr>
          <w:rFonts w:ascii="Times New Roman" w:hAnsi="Times New Roman"/>
          <w:szCs w:val="24"/>
        </w:rPr>
        <w:t>.</w:t>
      </w:r>
    </w:p>
    <w:p w14:paraId="04CD227F" w14:textId="77777777" w:rsidR="003B2451" w:rsidRDefault="003B2451" w:rsidP="00C11903">
      <w:pPr>
        <w:tabs>
          <w:tab w:val="left" w:pos="1134"/>
          <w:tab w:val="left" w:pos="1276"/>
          <w:tab w:val="left" w:pos="1418"/>
        </w:tabs>
        <w:ind w:firstLine="709"/>
        <w:jc w:val="center"/>
        <w:rPr>
          <w:b/>
          <w:bCs/>
        </w:rPr>
      </w:pPr>
    </w:p>
    <w:p w14:paraId="796EBA7E" w14:textId="77777777" w:rsidR="00C11903" w:rsidRPr="00100500" w:rsidRDefault="00C11903" w:rsidP="00C11903">
      <w:pPr>
        <w:tabs>
          <w:tab w:val="left" w:pos="1134"/>
          <w:tab w:val="left" w:pos="1276"/>
          <w:tab w:val="left" w:pos="1418"/>
        </w:tabs>
        <w:ind w:firstLine="709"/>
        <w:jc w:val="center"/>
        <w:rPr>
          <w:b/>
        </w:rPr>
      </w:pPr>
      <w:r w:rsidRPr="00100500">
        <w:rPr>
          <w:b/>
          <w:bCs/>
        </w:rPr>
        <w:t xml:space="preserve">V. </w:t>
      </w:r>
      <w:r w:rsidRPr="00100500">
        <w:rPr>
          <w:b/>
        </w:rPr>
        <w:t>ŠALIŲ ATSAKOMYBĖ</w:t>
      </w:r>
    </w:p>
    <w:p w14:paraId="32DB1FD8" w14:textId="77777777" w:rsidR="003B2451" w:rsidRPr="00100500" w:rsidRDefault="003B2451" w:rsidP="00C11903">
      <w:pPr>
        <w:tabs>
          <w:tab w:val="left" w:pos="1134"/>
          <w:tab w:val="left" w:pos="1276"/>
          <w:tab w:val="left" w:pos="1418"/>
        </w:tabs>
        <w:ind w:firstLine="709"/>
        <w:jc w:val="both"/>
        <w:rPr>
          <w:b/>
        </w:rPr>
      </w:pPr>
    </w:p>
    <w:p w14:paraId="7BCC4715" w14:textId="77777777" w:rsidR="00C11903" w:rsidRPr="003159D1" w:rsidRDefault="006675C3" w:rsidP="00206D86">
      <w:pPr>
        <w:pStyle w:val="Sraopastraipa"/>
        <w:widowControl w:val="0"/>
        <w:numPr>
          <w:ilvl w:val="0"/>
          <w:numId w:val="31"/>
        </w:numPr>
        <w:tabs>
          <w:tab w:val="left" w:pos="710"/>
          <w:tab w:val="left" w:pos="1134"/>
        </w:tabs>
        <w:ind w:left="0" w:firstLine="710"/>
        <w:jc w:val="both"/>
        <w:rPr>
          <w:b/>
          <w:sz w:val="24"/>
          <w:szCs w:val="24"/>
        </w:rPr>
      </w:pPr>
      <w:bookmarkStart w:id="12" w:name="_Hlk181618376"/>
      <w:r w:rsidRPr="003159D1">
        <w:rPr>
          <w:sz w:val="24"/>
          <w:szCs w:val="24"/>
        </w:rPr>
        <w:t xml:space="preserve">Užsakovas, nesumokėjęs už </w:t>
      </w:r>
      <w:r w:rsidR="00B26D31" w:rsidRPr="003159D1">
        <w:rPr>
          <w:sz w:val="24"/>
          <w:szCs w:val="24"/>
        </w:rPr>
        <w:t>atliktus darbus</w:t>
      </w:r>
      <w:r w:rsidR="00A543AC" w:rsidRPr="003159D1">
        <w:rPr>
          <w:sz w:val="24"/>
          <w:szCs w:val="24"/>
        </w:rPr>
        <w:t xml:space="preserve"> </w:t>
      </w:r>
      <w:r w:rsidR="00B461E4" w:rsidRPr="003159D1">
        <w:rPr>
          <w:sz w:val="24"/>
          <w:szCs w:val="24"/>
        </w:rPr>
        <w:t>per</w:t>
      </w:r>
      <w:r w:rsidRPr="003159D1">
        <w:rPr>
          <w:sz w:val="24"/>
          <w:szCs w:val="24"/>
        </w:rPr>
        <w:t xml:space="preserve"> Sutartyje nustatytą terminą, Rangovui raštiškai pareikalavus, moka Rangovui 0,02 % dydžio delspinigius už kiekvieną pavėluotą sumokėti dieną nuo laiku neapmokėtos sumos</w:t>
      </w:r>
      <w:r w:rsidR="00C11903" w:rsidRPr="003159D1">
        <w:rPr>
          <w:sz w:val="24"/>
          <w:szCs w:val="24"/>
        </w:rPr>
        <w:t xml:space="preserve">. </w:t>
      </w:r>
    </w:p>
    <w:p w14:paraId="66CFE5F7" w14:textId="63FD00B6" w:rsidR="00071363" w:rsidRPr="00AB5909" w:rsidRDefault="002020D5" w:rsidP="00206D86">
      <w:pPr>
        <w:pStyle w:val="Sraopastraipa"/>
        <w:widowControl w:val="0"/>
        <w:numPr>
          <w:ilvl w:val="0"/>
          <w:numId w:val="31"/>
        </w:numPr>
        <w:tabs>
          <w:tab w:val="left" w:pos="710"/>
          <w:tab w:val="left" w:pos="1134"/>
        </w:tabs>
        <w:ind w:left="0" w:firstLine="710"/>
        <w:jc w:val="both"/>
        <w:rPr>
          <w:b/>
          <w:sz w:val="24"/>
          <w:szCs w:val="24"/>
        </w:rPr>
      </w:pPr>
      <w:r w:rsidRPr="00AB5909">
        <w:rPr>
          <w:sz w:val="24"/>
          <w:szCs w:val="24"/>
        </w:rPr>
        <w:t>Rangov</w:t>
      </w:r>
      <w:r w:rsidR="00DB6310" w:rsidRPr="00AB5909">
        <w:rPr>
          <w:sz w:val="24"/>
          <w:szCs w:val="24"/>
        </w:rPr>
        <w:t>ui</w:t>
      </w:r>
      <w:r w:rsidRPr="00AB5909">
        <w:rPr>
          <w:sz w:val="24"/>
          <w:szCs w:val="24"/>
        </w:rPr>
        <w:t>, pradels</w:t>
      </w:r>
      <w:r w:rsidR="00D01BFB" w:rsidRPr="00AB5909">
        <w:rPr>
          <w:sz w:val="24"/>
          <w:szCs w:val="24"/>
        </w:rPr>
        <w:t>u</w:t>
      </w:r>
      <w:r w:rsidRPr="00AB5909">
        <w:rPr>
          <w:sz w:val="24"/>
          <w:szCs w:val="24"/>
        </w:rPr>
        <w:t xml:space="preserve">s darbų atlikimo </w:t>
      </w:r>
      <w:r w:rsidRPr="006669B5">
        <w:rPr>
          <w:sz w:val="24"/>
          <w:szCs w:val="24"/>
        </w:rPr>
        <w:t>termin</w:t>
      </w:r>
      <w:r w:rsidR="007344D0" w:rsidRPr="006669B5">
        <w:rPr>
          <w:sz w:val="24"/>
          <w:szCs w:val="24"/>
        </w:rPr>
        <w:t>ą</w:t>
      </w:r>
      <w:r w:rsidR="00D01BFB" w:rsidRPr="006669B5">
        <w:rPr>
          <w:sz w:val="24"/>
          <w:szCs w:val="24"/>
        </w:rPr>
        <w:t xml:space="preserve"> (</w:t>
      </w:r>
      <w:r w:rsidR="004A64CD" w:rsidRPr="006669B5">
        <w:rPr>
          <w:sz w:val="24"/>
          <w:szCs w:val="24"/>
        </w:rPr>
        <w:t>3</w:t>
      </w:r>
      <w:r w:rsidR="00D01BFB" w:rsidRPr="006669B5">
        <w:rPr>
          <w:sz w:val="24"/>
          <w:szCs w:val="24"/>
        </w:rPr>
        <w:t xml:space="preserve"> p.)</w:t>
      </w:r>
      <w:r w:rsidRPr="006669B5">
        <w:rPr>
          <w:sz w:val="24"/>
          <w:szCs w:val="24"/>
        </w:rPr>
        <w:t>,</w:t>
      </w:r>
      <w:r w:rsidR="000E26CE" w:rsidRPr="006669B5">
        <w:rPr>
          <w:sz w:val="24"/>
          <w:szCs w:val="24"/>
        </w:rPr>
        <w:t xml:space="preserve"> </w:t>
      </w:r>
      <w:r w:rsidRPr="006669B5">
        <w:rPr>
          <w:sz w:val="24"/>
          <w:szCs w:val="24"/>
        </w:rPr>
        <w:t xml:space="preserve">moka </w:t>
      </w:r>
      <w:r w:rsidRPr="00AB5909">
        <w:rPr>
          <w:sz w:val="24"/>
          <w:szCs w:val="24"/>
        </w:rPr>
        <w:t xml:space="preserve">Užsakovui </w:t>
      </w:r>
      <w:r w:rsidR="00144080" w:rsidRPr="00AB5909">
        <w:rPr>
          <w:sz w:val="24"/>
          <w:szCs w:val="24"/>
        </w:rPr>
        <w:t>5</w:t>
      </w:r>
      <w:r w:rsidRPr="00AB5909">
        <w:rPr>
          <w:sz w:val="24"/>
          <w:szCs w:val="24"/>
        </w:rPr>
        <w:t>0 Eur dydžio delspinigius už kiekvieną pavėluotą dieną, iki kol įvykdomos prievolės</w:t>
      </w:r>
      <w:r w:rsidR="00925DE0" w:rsidRPr="00AB5909">
        <w:rPr>
          <w:sz w:val="24"/>
          <w:szCs w:val="24"/>
        </w:rPr>
        <w:t xml:space="preserve"> ar pateikiami dokumentai</w:t>
      </w:r>
      <w:r w:rsidR="00071363" w:rsidRPr="00AB5909">
        <w:rPr>
          <w:sz w:val="24"/>
          <w:szCs w:val="24"/>
        </w:rPr>
        <w:t>. Delspinigiai gali būti išskaičiuojami iš Rangovui mokėtinų sumų. Delspinigiai skaičiuojami nepriklausomai nuo Sutarties įvykdymo užtikrinimo pasinaudojimo.</w:t>
      </w:r>
    </w:p>
    <w:p w14:paraId="50B61FF4" w14:textId="14178B23" w:rsidR="00FA749D" w:rsidRPr="00364B65" w:rsidRDefault="00FE72EC" w:rsidP="00206D86">
      <w:pPr>
        <w:pStyle w:val="Sraopastraipa"/>
        <w:widowControl w:val="0"/>
        <w:numPr>
          <w:ilvl w:val="0"/>
          <w:numId w:val="31"/>
        </w:numPr>
        <w:tabs>
          <w:tab w:val="left" w:pos="710"/>
          <w:tab w:val="left" w:pos="1134"/>
        </w:tabs>
        <w:ind w:left="0" w:firstLine="710"/>
        <w:jc w:val="both"/>
        <w:rPr>
          <w:b/>
          <w:sz w:val="24"/>
          <w:szCs w:val="24"/>
        </w:rPr>
      </w:pPr>
      <w:r>
        <w:rPr>
          <w:sz w:val="24"/>
          <w:szCs w:val="24"/>
        </w:rPr>
        <w:t xml:space="preserve"> </w:t>
      </w:r>
      <w:r w:rsidRPr="00FE72EC">
        <w:rPr>
          <w:sz w:val="24"/>
          <w:szCs w:val="24"/>
        </w:rPr>
        <w:t xml:space="preserve">Rangovui nustatoma </w:t>
      </w:r>
      <w:r>
        <w:rPr>
          <w:sz w:val="24"/>
          <w:szCs w:val="24"/>
        </w:rPr>
        <w:t>2</w:t>
      </w:r>
      <w:r w:rsidRPr="00FE72EC">
        <w:rPr>
          <w:sz w:val="24"/>
          <w:szCs w:val="24"/>
        </w:rPr>
        <w:t>00 Eur vertės bauda už nekokybiškai atliktus darbus ir (ar) kitus Sutarties pažeidimus, kurių neapima Sutarties 1</w:t>
      </w:r>
      <w:r>
        <w:rPr>
          <w:sz w:val="24"/>
          <w:szCs w:val="24"/>
        </w:rPr>
        <w:t>3</w:t>
      </w:r>
      <w:r w:rsidRPr="00FE72EC">
        <w:rPr>
          <w:sz w:val="24"/>
          <w:szCs w:val="24"/>
        </w:rPr>
        <w:t xml:space="preserve"> p., surašant pažeidimo (defektinį) aktą už kiekvieną nustatytą atvejį, perspėjus Rangovą el. paštu. Pažeidimo (defektinis) aktas surašomas dalyvaujant Rangovo atstovui. Jeigu jis neatvyksta sutartu laiku arba atsisako dalyvauti, pažeidimų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r w:rsidR="005B5251" w:rsidRPr="00BA13F6">
        <w:rPr>
          <w:sz w:val="24"/>
          <w:szCs w:val="24"/>
        </w:rPr>
        <w:t xml:space="preserve">. </w:t>
      </w:r>
    </w:p>
    <w:p w14:paraId="396D1F8D" w14:textId="50E73FF7" w:rsidR="00364B65" w:rsidRPr="00960146" w:rsidRDefault="00364B65" w:rsidP="00206D86">
      <w:pPr>
        <w:pStyle w:val="Sraopastraipa"/>
        <w:widowControl w:val="0"/>
        <w:numPr>
          <w:ilvl w:val="0"/>
          <w:numId w:val="31"/>
        </w:numPr>
        <w:tabs>
          <w:tab w:val="left" w:pos="710"/>
          <w:tab w:val="left" w:pos="1134"/>
        </w:tabs>
        <w:ind w:left="0" w:firstLine="710"/>
        <w:jc w:val="both"/>
        <w:rPr>
          <w:b/>
          <w:sz w:val="24"/>
          <w:szCs w:val="24"/>
        </w:rPr>
      </w:pPr>
      <w:r w:rsidRPr="00960146">
        <w:rPr>
          <w:sz w:val="24"/>
          <w:szCs w:val="24"/>
        </w:rPr>
        <w:t xml:space="preserve"> Rangovui vėluojant pateikti Sutarties 10.2 p. nurodytus dokumentus, Rangovas Užsakovui moka 100 Eur dydžio delspinigius už kiekvieną pavėluotą dieną, iki kol pateikiami Sutarties 10.2 p. nurodyti dokumentai. Delspinigiai gali būti išskaičiuojami iš Rangovui mokėtinos sumos.</w:t>
      </w:r>
    </w:p>
    <w:p w14:paraId="75F4AAB4" w14:textId="77777777" w:rsidR="005F3917" w:rsidRPr="00BA13F6" w:rsidRDefault="005F3917" w:rsidP="00206D86">
      <w:pPr>
        <w:widowControl w:val="0"/>
        <w:numPr>
          <w:ilvl w:val="0"/>
          <w:numId w:val="31"/>
        </w:numPr>
        <w:tabs>
          <w:tab w:val="left" w:pos="710"/>
          <w:tab w:val="left" w:pos="1134"/>
        </w:tabs>
        <w:ind w:left="0" w:firstLine="710"/>
        <w:jc w:val="both"/>
      </w:pPr>
      <w:bookmarkStart w:id="13" w:name="_Hlk181618502"/>
      <w:bookmarkEnd w:id="12"/>
      <w:r w:rsidRPr="00BA13F6">
        <w:rPr>
          <w:color w:val="000000"/>
        </w:rPr>
        <w:t xml:space="preserve">Rangovui nustatoma </w:t>
      </w:r>
      <w:r w:rsidR="009A2D62" w:rsidRPr="00BA13F6">
        <w:rPr>
          <w:color w:val="000000"/>
        </w:rPr>
        <w:t>1</w:t>
      </w:r>
      <w:r w:rsidRPr="00BA13F6">
        <w:rPr>
          <w:color w:val="000000"/>
          <w:lang w:val="en-US"/>
        </w:rPr>
        <w:t xml:space="preserve"> 0</w:t>
      </w:r>
      <w:r w:rsidRPr="00BA13F6">
        <w:rPr>
          <w:color w:val="000000"/>
        </w:rPr>
        <w:t>00</w:t>
      </w:r>
      <w:r w:rsidRPr="00BA13F6">
        <w:rPr>
          <w:b/>
          <w:bCs/>
          <w:color w:val="000000"/>
        </w:rPr>
        <w:t xml:space="preserve"> </w:t>
      </w:r>
      <w:r w:rsidRPr="00BA13F6">
        <w:rPr>
          <w:color w:val="000000"/>
        </w:rPr>
        <w:t xml:space="preserve">Eur vertės bauda už kiekvieną Sutarties vykdymo metu pasitelktą, tačiau Sutartyje nustatyta tvarka neišviešintą </w:t>
      </w:r>
      <w:r w:rsidRPr="00BA13F6">
        <w:t>subrangov</w:t>
      </w:r>
      <w:r w:rsidRPr="00BA13F6">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BA13F6">
        <w:t>gali būti</w:t>
      </w:r>
      <w:r w:rsidRPr="00BA13F6">
        <w:rPr>
          <w:color w:val="000000"/>
        </w:rPr>
        <w:t xml:space="preserve"> išskaičiuojama iš Rangovui mokėtinos sumos</w:t>
      </w:r>
      <w:bookmarkEnd w:id="13"/>
      <w:r w:rsidRPr="00BA13F6">
        <w:rPr>
          <w:color w:val="000000"/>
        </w:rPr>
        <w:t>.</w:t>
      </w:r>
    </w:p>
    <w:p w14:paraId="059C93C7" w14:textId="77777777" w:rsidR="009C1D9C" w:rsidRPr="009C1D9C" w:rsidRDefault="003748C9" w:rsidP="009C1D9C">
      <w:pPr>
        <w:pStyle w:val="Sraopastraipa"/>
        <w:widowControl w:val="0"/>
        <w:numPr>
          <w:ilvl w:val="0"/>
          <w:numId w:val="31"/>
        </w:numPr>
        <w:tabs>
          <w:tab w:val="left" w:pos="710"/>
          <w:tab w:val="left" w:pos="1134"/>
        </w:tabs>
        <w:ind w:left="0" w:firstLine="710"/>
        <w:jc w:val="both"/>
        <w:rPr>
          <w:b/>
          <w:sz w:val="24"/>
          <w:szCs w:val="24"/>
        </w:rPr>
      </w:pPr>
      <w:r w:rsidRPr="00BA13F6">
        <w:rPr>
          <w:sz w:val="24"/>
          <w:szCs w:val="24"/>
        </w:rPr>
        <w:t>Rangovui vėluojant atlikti darbus ar darbus atlikus nekokybiškai, su defektais, taip pat vilkinant darbus ar piktnaudžiaujant, Užsakovas, siekdamas apginti savo teisėtus interesus, gali atlikti neapmokėtų sumų įskaitymus į nuostolius (vienašalius sandorius)</w:t>
      </w:r>
      <w:r w:rsidR="00C11903" w:rsidRPr="00BA13F6">
        <w:rPr>
          <w:sz w:val="24"/>
          <w:szCs w:val="24"/>
        </w:rPr>
        <w:t>.</w:t>
      </w:r>
    </w:p>
    <w:p w14:paraId="7C9C4391" w14:textId="77777777" w:rsidR="00C11903" w:rsidRPr="009C1D9C" w:rsidRDefault="00C11903" w:rsidP="00BB67B6">
      <w:pPr>
        <w:pStyle w:val="Sraopastraipa"/>
        <w:widowControl w:val="0"/>
        <w:numPr>
          <w:ilvl w:val="0"/>
          <w:numId w:val="31"/>
        </w:numPr>
        <w:tabs>
          <w:tab w:val="left" w:pos="710"/>
          <w:tab w:val="left" w:pos="1134"/>
        </w:tabs>
        <w:ind w:left="0" w:firstLine="710"/>
        <w:jc w:val="both"/>
        <w:rPr>
          <w:b/>
          <w:sz w:val="24"/>
          <w:szCs w:val="24"/>
        </w:rPr>
      </w:pPr>
      <w:bookmarkStart w:id="14" w:name="_Hlk181618561"/>
      <w:r w:rsidRPr="009C1D9C">
        <w:rPr>
          <w:b/>
          <w:sz w:val="24"/>
          <w:szCs w:val="24"/>
        </w:rPr>
        <w:t>Šalys susitaria, kad esminiu Sutarties pažeidimu bus laikomas:</w:t>
      </w:r>
    </w:p>
    <w:p w14:paraId="11D8FF60" w14:textId="77777777" w:rsidR="0021559F" w:rsidRPr="00BA13F6" w:rsidRDefault="0021559F" w:rsidP="00206D86">
      <w:pPr>
        <w:widowControl w:val="0"/>
        <w:numPr>
          <w:ilvl w:val="1"/>
          <w:numId w:val="31"/>
        </w:numPr>
        <w:tabs>
          <w:tab w:val="left" w:pos="710"/>
          <w:tab w:val="left" w:pos="1276"/>
          <w:tab w:val="left" w:pos="1418"/>
        </w:tabs>
        <w:ind w:left="0" w:firstLine="710"/>
        <w:jc w:val="both"/>
      </w:pPr>
      <w:r w:rsidRPr="00BA13F6">
        <w:t>pažeidimas, atitinkantis Lietuvos Respublikos civilinio kodekso 6.217 straipsnio 2 dalies kriterijus, nepaisant to, kad tokie nebuvo apibrėžti Sutartyje;</w:t>
      </w:r>
    </w:p>
    <w:p w14:paraId="4CC9B65A" w14:textId="77777777" w:rsidR="0021559F" w:rsidRPr="00BA13F6" w:rsidRDefault="0021559F" w:rsidP="00206D86">
      <w:pPr>
        <w:widowControl w:val="0"/>
        <w:numPr>
          <w:ilvl w:val="1"/>
          <w:numId w:val="31"/>
        </w:numPr>
        <w:tabs>
          <w:tab w:val="left" w:pos="710"/>
          <w:tab w:val="left" w:pos="1276"/>
          <w:tab w:val="left" w:pos="1418"/>
        </w:tabs>
        <w:ind w:left="0" w:firstLine="710"/>
        <w:jc w:val="both"/>
      </w:pPr>
      <w:r w:rsidRPr="00BA13F6">
        <w:t xml:space="preserve">pažeidimas, kai Rangovas, raštiškai įspėtas, </w:t>
      </w:r>
      <w:r w:rsidR="00AF5D36" w:rsidRPr="00BA13F6">
        <w:t>neužtikrina darbų</w:t>
      </w:r>
      <w:r w:rsidR="00204F9F" w:rsidRPr="00BA13F6">
        <w:t xml:space="preserve"> </w:t>
      </w:r>
      <w:r w:rsidR="00AF5D36" w:rsidRPr="00BA13F6">
        <w:t>kokybės</w:t>
      </w:r>
      <w:r w:rsidRPr="00BA13F6">
        <w:t>;</w:t>
      </w:r>
    </w:p>
    <w:p w14:paraId="7165888A" w14:textId="39233EBE" w:rsidR="002D4E88" w:rsidRPr="00BA13F6" w:rsidRDefault="002103EA" w:rsidP="00206D86">
      <w:pPr>
        <w:widowControl w:val="0"/>
        <w:numPr>
          <w:ilvl w:val="1"/>
          <w:numId w:val="31"/>
        </w:numPr>
        <w:tabs>
          <w:tab w:val="left" w:pos="710"/>
          <w:tab w:val="left" w:pos="1276"/>
          <w:tab w:val="left" w:pos="1418"/>
        </w:tabs>
        <w:ind w:left="0" w:firstLine="710"/>
        <w:jc w:val="both"/>
      </w:pPr>
      <w:r w:rsidRPr="002103EA">
        <w:t xml:space="preserve">pažeidimas, kai Rangovas pradelsia Sutarties </w:t>
      </w:r>
      <w:r w:rsidR="004A64CD">
        <w:t>3</w:t>
      </w:r>
      <w:r w:rsidRPr="002103EA">
        <w:t xml:space="preserve"> p. nustatyt</w:t>
      </w:r>
      <w:r>
        <w:t>ą</w:t>
      </w:r>
      <w:r w:rsidRPr="002103EA">
        <w:t xml:space="preserve"> termin</w:t>
      </w:r>
      <w:r>
        <w:t>ą</w:t>
      </w:r>
      <w:r w:rsidRPr="002103EA">
        <w:t xml:space="preserve"> daugiau kaip 30 kalendorinių dienų dėl savo kaltės arba dėl aplinkybių, už kurias atsakingas Rangovas</w:t>
      </w:r>
      <w:r w:rsidR="0021559F" w:rsidRPr="00BA13F6">
        <w:t>;</w:t>
      </w:r>
    </w:p>
    <w:p w14:paraId="5F33FAE9" w14:textId="77777777" w:rsidR="005F4C84" w:rsidRDefault="002D4E88" w:rsidP="00206D86">
      <w:pPr>
        <w:widowControl w:val="0"/>
        <w:numPr>
          <w:ilvl w:val="1"/>
          <w:numId w:val="31"/>
        </w:numPr>
        <w:tabs>
          <w:tab w:val="left" w:pos="710"/>
          <w:tab w:val="left" w:pos="1276"/>
          <w:tab w:val="left" w:pos="1418"/>
        </w:tabs>
        <w:ind w:left="0" w:firstLine="710"/>
        <w:jc w:val="both"/>
      </w:pPr>
      <w:r w:rsidRPr="00BA13F6">
        <w:t>pažeidimas, jeigu Sutartį vykdo ne tam teisę turintis asmuo (Rangovas);</w:t>
      </w:r>
    </w:p>
    <w:p w14:paraId="39B91049" w14:textId="01ED38AB" w:rsidR="0021559F" w:rsidRDefault="0021559F" w:rsidP="00206D86">
      <w:pPr>
        <w:widowControl w:val="0"/>
        <w:numPr>
          <w:ilvl w:val="1"/>
          <w:numId w:val="31"/>
        </w:numPr>
        <w:tabs>
          <w:tab w:val="left" w:pos="710"/>
          <w:tab w:val="left" w:pos="1276"/>
          <w:tab w:val="left" w:pos="1418"/>
        </w:tabs>
        <w:ind w:left="0" w:firstLine="710"/>
        <w:jc w:val="both"/>
      </w:pPr>
      <w:r w:rsidRPr="00BA13F6">
        <w:t xml:space="preserve">pažeidimas, kai Rangovas neištaiso Sutarties pažeidimo per Užsakovo nurodytą </w:t>
      </w:r>
      <w:r w:rsidRPr="00BA13F6">
        <w:lastRenderedPageBreak/>
        <w:t>terminą;</w:t>
      </w:r>
    </w:p>
    <w:p w14:paraId="04A3AE00" w14:textId="2652B7D1" w:rsidR="00AB5909" w:rsidRPr="00BA13F6" w:rsidRDefault="00AB5909" w:rsidP="00206D86">
      <w:pPr>
        <w:widowControl w:val="0"/>
        <w:numPr>
          <w:ilvl w:val="1"/>
          <w:numId w:val="31"/>
        </w:numPr>
        <w:tabs>
          <w:tab w:val="left" w:pos="710"/>
          <w:tab w:val="left" w:pos="1276"/>
          <w:tab w:val="left" w:pos="1418"/>
        </w:tabs>
        <w:ind w:left="0" w:firstLine="710"/>
        <w:jc w:val="both"/>
      </w:pPr>
      <w:r w:rsidRPr="006669B5">
        <w:t xml:space="preserve"> pažeidimas, kai Rangovas daugiau nei tris kartus pažeidžia Sutarties 11.19 p. nustatytą </w:t>
      </w:r>
      <w:r w:rsidRPr="00AB5909">
        <w:t>reikalavimą</w:t>
      </w:r>
      <w:r>
        <w:t>;</w:t>
      </w:r>
    </w:p>
    <w:bookmarkEnd w:id="14"/>
    <w:p w14:paraId="0BB29AF6" w14:textId="77777777" w:rsidR="00204F9F" w:rsidRPr="00BA13F6" w:rsidRDefault="0021559F" w:rsidP="00206D86">
      <w:pPr>
        <w:pStyle w:val="Sraopastraipa"/>
        <w:widowControl w:val="0"/>
        <w:numPr>
          <w:ilvl w:val="1"/>
          <w:numId w:val="31"/>
        </w:numPr>
        <w:tabs>
          <w:tab w:val="left" w:pos="710"/>
          <w:tab w:val="left" w:pos="1276"/>
        </w:tabs>
        <w:ind w:left="0" w:firstLine="710"/>
        <w:jc w:val="both"/>
        <w:rPr>
          <w:b/>
          <w:sz w:val="24"/>
          <w:szCs w:val="24"/>
        </w:rPr>
      </w:pPr>
      <w:r w:rsidRPr="00BA13F6">
        <w:rPr>
          <w:sz w:val="24"/>
          <w:szCs w:val="24"/>
        </w:rPr>
        <w:t>pažeidimas, kai Užsakovas, raštiškai įspėtas, daugiau nei 30 kalendorinių dienų be objektyvių priežasčių nevykdo ar netinkamai vykdo savo sutartinius įsipareigojimus</w:t>
      </w:r>
      <w:r w:rsidR="00ED6E3B" w:rsidRPr="00BA13F6">
        <w:rPr>
          <w:sz w:val="24"/>
          <w:szCs w:val="24"/>
        </w:rPr>
        <w:t>.</w:t>
      </w:r>
    </w:p>
    <w:p w14:paraId="5DEF8C0F" w14:textId="1232827A" w:rsidR="00C11903" w:rsidRPr="00BA13F6" w:rsidRDefault="00C11903" w:rsidP="00206D86">
      <w:pPr>
        <w:pStyle w:val="Sraopastraipa"/>
        <w:widowControl w:val="0"/>
        <w:numPr>
          <w:ilvl w:val="0"/>
          <w:numId w:val="31"/>
        </w:numPr>
        <w:tabs>
          <w:tab w:val="left" w:pos="710"/>
          <w:tab w:val="left" w:pos="1134"/>
        </w:tabs>
        <w:ind w:left="0" w:firstLine="710"/>
        <w:jc w:val="both"/>
        <w:rPr>
          <w:b/>
          <w:sz w:val="24"/>
          <w:szCs w:val="24"/>
        </w:rPr>
      </w:pPr>
      <w:bookmarkStart w:id="15" w:name="_Hlk181618644"/>
      <w:r w:rsidRPr="00BA13F6">
        <w:rPr>
          <w:b/>
          <w:sz w:val="24"/>
          <w:szCs w:val="24"/>
        </w:rPr>
        <w:t>Garantijos:</w:t>
      </w:r>
    </w:p>
    <w:bookmarkEnd w:id="15"/>
    <w:p w14:paraId="7DC7488A" w14:textId="1BF5ED2B" w:rsidR="00884F69" w:rsidRPr="00F80745" w:rsidRDefault="00884F69" w:rsidP="00884F69">
      <w:pPr>
        <w:pStyle w:val="Pagrindinistekstas"/>
        <w:numPr>
          <w:ilvl w:val="1"/>
          <w:numId w:val="31"/>
        </w:numPr>
        <w:tabs>
          <w:tab w:val="left" w:pos="1080"/>
          <w:tab w:val="left" w:pos="1418"/>
        </w:tabs>
        <w:ind w:left="0" w:firstLine="709"/>
        <w:rPr>
          <w:rFonts w:ascii="Times New Roman" w:hAnsi="Times New Roman"/>
        </w:rPr>
      </w:pPr>
      <w:r w:rsidRPr="00F80745">
        <w:rPr>
          <w:rFonts w:ascii="Times New Roman" w:hAnsi="Times New Roman"/>
        </w:rPr>
        <w:t>Darbų</w:t>
      </w:r>
      <w:r w:rsidR="006950DE">
        <w:rPr>
          <w:rFonts w:ascii="Times New Roman" w:hAnsi="Times New Roman"/>
        </w:rPr>
        <w:t xml:space="preserve"> </w:t>
      </w:r>
      <w:r w:rsidRPr="00620AB5">
        <w:rPr>
          <w:rFonts w:ascii="Times New Roman" w:hAnsi="Times New Roman"/>
        </w:rPr>
        <w:t>garantinis</w:t>
      </w:r>
      <w:r w:rsidRPr="00F80745">
        <w:rPr>
          <w:rFonts w:ascii="Times New Roman" w:hAnsi="Times New Roman"/>
        </w:rPr>
        <w:t xml:space="preserve"> terminas, skaičiuojant nuo atliktų darbų perdavimo Užsakovui dienos yra:</w:t>
      </w:r>
    </w:p>
    <w:p w14:paraId="6136E34C" w14:textId="55F39B7C" w:rsidR="00884F69" w:rsidRPr="006D5419" w:rsidRDefault="00884F69" w:rsidP="00884F69">
      <w:pPr>
        <w:pStyle w:val="Pagrindinistekstas"/>
        <w:numPr>
          <w:ilvl w:val="2"/>
          <w:numId w:val="31"/>
        </w:numPr>
        <w:tabs>
          <w:tab w:val="left" w:pos="1400"/>
          <w:tab w:val="left" w:pos="1560"/>
        </w:tabs>
        <w:rPr>
          <w:rFonts w:ascii="Times New Roman" w:hAnsi="Times New Roman"/>
        </w:rPr>
      </w:pPr>
      <w:r>
        <w:rPr>
          <w:rFonts w:ascii="Times New Roman" w:hAnsi="Times New Roman"/>
        </w:rPr>
        <w:t xml:space="preserve"> </w:t>
      </w:r>
      <w:r w:rsidRPr="00F80745">
        <w:rPr>
          <w:rFonts w:ascii="Times New Roman" w:hAnsi="Times New Roman"/>
        </w:rPr>
        <w:t>5 metai</w:t>
      </w:r>
      <w:r w:rsidRPr="006D5419">
        <w:rPr>
          <w:rFonts w:ascii="Times New Roman" w:hAnsi="Times New Roman"/>
        </w:rPr>
        <w:t xml:space="preserve"> – statinio atviroms konstrukcijoms ir kitiems darbams;</w:t>
      </w:r>
    </w:p>
    <w:p w14:paraId="11BABC8B" w14:textId="7DA0CC45" w:rsidR="00884F69" w:rsidRDefault="00884F69" w:rsidP="006950DE">
      <w:pPr>
        <w:pStyle w:val="Pagrindinistekstas"/>
        <w:numPr>
          <w:ilvl w:val="2"/>
          <w:numId w:val="31"/>
        </w:numPr>
        <w:tabs>
          <w:tab w:val="left" w:pos="993"/>
          <w:tab w:val="left" w:pos="1418"/>
        </w:tabs>
        <w:ind w:left="0" w:firstLine="720"/>
        <w:rPr>
          <w:rFonts w:ascii="Times New Roman" w:hAnsi="Times New Roman"/>
        </w:rPr>
      </w:pPr>
      <w:r>
        <w:rPr>
          <w:rFonts w:ascii="Times New Roman" w:hAnsi="Times New Roman"/>
        </w:rPr>
        <w:t xml:space="preserve"> </w:t>
      </w:r>
      <w:r w:rsidRPr="006D5419">
        <w:rPr>
          <w:rFonts w:ascii="Times New Roman" w:hAnsi="Times New Roman"/>
        </w:rPr>
        <w:t>10 metų – paslėptiems statinio elementams (konstrukcijoms, vamzdynams, laidams ir kt.);</w:t>
      </w:r>
    </w:p>
    <w:p w14:paraId="43DFE37B" w14:textId="1CC9664F" w:rsidR="00884F69" w:rsidRPr="00D1657B" w:rsidRDefault="00884F69" w:rsidP="00884F69">
      <w:pPr>
        <w:pStyle w:val="Pagrindinistekstas"/>
        <w:numPr>
          <w:ilvl w:val="2"/>
          <w:numId w:val="31"/>
        </w:numPr>
        <w:tabs>
          <w:tab w:val="left" w:pos="1400"/>
          <w:tab w:val="left" w:pos="1560"/>
        </w:tabs>
        <w:rPr>
          <w:rFonts w:ascii="Times New Roman" w:hAnsi="Times New Roman"/>
        </w:rPr>
      </w:pPr>
      <w:r>
        <w:rPr>
          <w:rFonts w:ascii="Times New Roman" w:hAnsi="Times New Roman"/>
          <w:szCs w:val="24"/>
        </w:rPr>
        <w:t xml:space="preserve"> </w:t>
      </w:r>
      <w:r w:rsidRPr="00D1657B">
        <w:rPr>
          <w:rFonts w:ascii="Times New Roman" w:hAnsi="Times New Roman"/>
          <w:szCs w:val="24"/>
        </w:rPr>
        <w:t>20 metų – esant tyčia paslėptų defektų.</w:t>
      </w:r>
    </w:p>
    <w:p w14:paraId="71CCB766" w14:textId="77777777" w:rsidR="00CA2788" w:rsidRPr="00BA13F6" w:rsidRDefault="00CA2788" w:rsidP="00206D86">
      <w:pPr>
        <w:pStyle w:val="Pagrindinistekstas"/>
        <w:widowControl w:val="0"/>
        <w:numPr>
          <w:ilvl w:val="1"/>
          <w:numId w:val="31"/>
        </w:numPr>
        <w:tabs>
          <w:tab w:val="left" w:pos="710"/>
          <w:tab w:val="left" w:pos="1276"/>
        </w:tabs>
        <w:suppressAutoHyphens/>
        <w:ind w:left="0" w:firstLine="710"/>
        <w:rPr>
          <w:rFonts w:ascii="Times New Roman" w:hAnsi="Times New Roman"/>
          <w:szCs w:val="24"/>
        </w:rPr>
      </w:pPr>
      <w:r w:rsidRPr="00BA13F6">
        <w:rPr>
          <w:rFonts w:ascii="Times New Roman" w:hAnsi="Times New Roman"/>
          <w:szCs w:val="24"/>
        </w:rPr>
        <w:t>Rangovas garantuoja, kad darbų perdavimo metu jo atlikti darbai atitiks Sutartyje</w:t>
      </w:r>
      <w:r w:rsidR="00795374" w:rsidRPr="00BA13F6">
        <w:rPr>
          <w:rFonts w:ascii="Times New Roman" w:hAnsi="Times New Roman"/>
          <w:szCs w:val="24"/>
        </w:rPr>
        <w:t xml:space="preserve"> </w:t>
      </w:r>
      <w:r w:rsidRPr="00BA13F6">
        <w:rPr>
          <w:rFonts w:ascii="Times New Roman" w:hAnsi="Times New Roman"/>
          <w:szCs w:val="24"/>
        </w:rPr>
        <w:t>numatytas savybes, normatyvinių statybos dokumentų ir kitų teisės aktų reikalavimus, jie bus atlikti be klaidų, kurios panaikintų ar sumažintų atliktų darbų vertę.</w:t>
      </w:r>
    </w:p>
    <w:p w14:paraId="55A4B69E" w14:textId="77777777" w:rsidR="00CA2788" w:rsidRPr="00BA13F6" w:rsidRDefault="00CA2788" w:rsidP="00206D86">
      <w:pPr>
        <w:pStyle w:val="Pagrindinistekstas"/>
        <w:widowControl w:val="0"/>
        <w:numPr>
          <w:ilvl w:val="1"/>
          <w:numId w:val="31"/>
        </w:numPr>
        <w:tabs>
          <w:tab w:val="left" w:pos="710"/>
          <w:tab w:val="left" w:pos="1260"/>
        </w:tabs>
        <w:suppressAutoHyphens/>
        <w:ind w:left="0" w:firstLine="710"/>
        <w:rPr>
          <w:rFonts w:ascii="Times New Roman" w:hAnsi="Times New Roman"/>
          <w:szCs w:val="24"/>
        </w:rPr>
      </w:pPr>
      <w:r w:rsidRPr="00BA13F6">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2AFEC143" w14:textId="77777777" w:rsidR="00C11903" w:rsidRPr="00BA13F6" w:rsidRDefault="00CA2788" w:rsidP="00206D86">
      <w:pPr>
        <w:pStyle w:val="Sraopastraipa"/>
        <w:widowControl w:val="0"/>
        <w:numPr>
          <w:ilvl w:val="1"/>
          <w:numId w:val="31"/>
        </w:numPr>
        <w:tabs>
          <w:tab w:val="left" w:pos="709"/>
          <w:tab w:val="left" w:pos="1134"/>
          <w:tab w:val="left" w:pos="1276"/>
        </w:tabs>
        <w:ind w:left="0" w:firstLine="710"/>
        <w:jc w:val="both"/>
        <w:rPr>
          <w:b/>
          <w:sz w:val="24"/>
          <w:szCs w:val="24"/>
        </w:rPr>
      </w:pPr>
      <w:r w:rsidRPr="00BA13F6">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r w:rsidR="00C11903" w:rsidRPr="00BA13F6">
        <w:rPr>
          <w:sz w:val="24"/>
          <w:szCs w:val="24"/>
        </w:rPr>
        <w:t>.</w:t>
      </w:r>
    </w:p>
    <w:p w14:paraId="0A48F678" w14:textId="77777777" w:rsidR="00CA2788" w:rsidRPr="00BA13F6" w:rsidRDefault="00C11903" w:rsidP="00206D86">
      <w:pPr>
        <w:pStyle w:val="Sraopastraipa"/>
        <w:widowControl w:val="0"/>
        <w:numPr>
          <w:ilvl w:val="0"/>
          <w:numId w:val="31"/>
        </w:numPr>
        <w:tabs>
          <w:tab w:val="left" w:pos="710"/>
          <w:tab w:val="left" w:pos="851"/>
          <w:tab w:val="left" w:pos="1134"/>
        </w:tabs>
        <w:ind w:left="0" w:firstLine="710"/>
        <w:jc w:val="both"/>
        <w:rPr>
          <w:b/>
          <w:sz w:val="24"/>
          <w:szCs w:val="24"/>
        </w:rPr>
      </w:pPr>
      <w:r w:rsidRPr="00BA13F6">
        <w:rPr>
          <w:b/>
          <w:sz w:val="24"/>
          <w:szCs w:val="24"/>
        </w:rPr>
        <w:t xml:space="preserve">Nekokybiškai (netinkamai) atlikti darbai: </w:t>
      </w:r>
      <w:r w:rsidR="00CA2788" w:rsidRPr="00BA13F6">
        <w:rPr>
          <w:sz w:val="24"/>
          <w:szCs w:val="24"/>
        </w:rPr>
        <w:t>jeigu Rangovas atliko darbus pažeisdamas Sutartį, nesilaikė normatyvinių statybos dokumentų ir kitų teisės aktų reikalavimų, Užsakovas turi teisę reikalauti, kad Rangovas:</w:t>
      </w:r>
    </w:p>
    <w:p w14:paraId="2C2405E1" w14:textId="77777777" w:rsidR="00CA2788" w:rsidRPr="00BA13F6" w:rsidRDefault="00CA2788" w:rsidP="00206D86">
      <w:pPr>
        <w:pStyle w:val="Pagrindinistekstas"/>
        <w:widowControl w:val="0"/>
        <w:numPr>
          <w:ilvl w:val="1"/>
          <w:numId w:val="31"/>
        </w:numPr>
        <w:tabs>
          <w:tab w:val="left" w:pos="710"/>
          <w:tab w:val="left" w:pos="851"/>
          <w:tab w:val="left" w:pos="1276"/>
          <w:tab w:val="left" w:pos="1418"/>
        </w:tabs>
        <w:suppressAutoHyphens/>
        <w:ind w:left="0" w:firstLine="710"/>
        <w:rPr>
          <w:rFonts w:ascii="Times New Roman" w:hAnsi="Times New Roman"/>
          <w:szCs w:val="24"/>
        </w:rPr>
      </w:pPr>
      <w:r w:rsidRPr="00BA13F6">
        <w:rPr>
          <w:rFonts w:ascii="Times New Roman" w:hAnsi="Times New Roman"/>
          <w:szCs w:val="24"/>
        </w:rPr>
        <w:t>nedelsdamas sustabdytų ir (ar) nutrauktų darbų atlikimą;</w:t>
      </w:r>
    </w:p>
    <w:p w14:paraId="7D02499F" w14:textId="77777777" w:rsidR="00CA2788" w:rsidRPr="00BA13F6" w:rsidRDefault="00CA2788" w:rsidP="00206D86">
      <w:pPr>
        <w:pStyle w:val="Pagrindinistekstas"/>
        <w:widowControl w:val="0"/>
        <w:numPr>
          <w:ilvl w:val="1"/>
          <w:numId w:val="31"/>
        </w:numPr>
        <w:tabs>
          <w:tab w:val="left" w:pos="710"/>
          <w:tab w:val="left" w:pos="851"/>
          <w:tab w:val="left" w:pos="1276"/>
          <w:tab w:val="left" w:pos="1418"/>
          <w:tab w:val="left" w:pos="1560"/>
        </w:tabs>
        <w:suppressAutoHyphens/>
        <w:ind w:left="0" w:firstLine="710"/>
        <w:rPr>
          <w:rFonts w:ascii="Times New Roman" w:hAnsi="Times New Roman"/>
          <w:szCs w:val="24"/>
        </w:rPr>
      </w:pPr>
      <w:r w:rsidRPr="00BA13F6">
        <w:rPr>
          <w:rFonts w:ascii="Times New Roman" w:hAnsi="Times New Roman"/>
          <w:szCs w:val="24"/>
        </w:rPr>
        <w:t>neatlygintinai pakeistų nekokybiškas medžiagas, gaminius, dirbinius, įrangą;</w:t>
      </w:r>
    </w:p>
    <w:p w14:paraId="5BCF6480" w14:textId="77777777" w:rsidR="00CA2788" w:rsidRPr="00BA13F6" w:rsidRDefault="00CA2788" w:rsidP="00206D86">
      <w:pPr>
        <w:pStyle w:val="Pagrindinistekstas"/>
        <w:widowControl w:val="0"/>
        <w:numPr>
          <w:ilvl w:val="1"/>
          <w:numId w:val="31"/>
        </w:numPr>
        <w:tabs>
          <w:tab w:val="left" w:pos="710"/>
          <w:tab w:val="left" w:pos="851"/>
          <w:tab w:val="left" w:pos="1276"/>
          <w:tab w:val="left" w:pos="1418"/>
          <w:tab w:val="left" w:pos="1560"/>
        </w:tabs>
        <w:suppressAutoHyphens/>
        <w:ind w:left="0" w:firstLine="710"/>
        <w:rPr>
          <w:rFonts w:ascii="Times New Roman" w:hAnsi="Times New Roman"/>
          <w:szCs w:val="24"/>
        </w:rPr>
      </w:pPr>
      <w:r w:rsidRPr="00BA13F6">
        <w:rPr>
          <w:rFonts w:ascii="Times New Roman" w:hAnsi="Times New Roman"/>
          <w:szCs w:val="24"/>
        </w:rPr>
        <w:t xml:space="preserve">neatlygintinai pagerintų atliekamų darbų kokybę; </w:t>
      </w:r>
    </w:p>
    <w:p w14:paraId="3E4F7990" w14:textId="77777777" w:rsidR="00CA2788" w:rsidRPr="00BA13F6" w:rsidRDefault="00CA2788" w:rsidP="00206D86">
      <w:pPr>
        <w:pStyle w:val="Pagrindinistekstas"/>
        <w:widowControl w:val="0"/>
        <w:numPr>
          <w:ilvl w:val="1"/>
          <w:numId w:val="31"/>
        </w:numPr>
        <w:tabs>
          <w:tab w:val="left" w:pos="710"/>
          <w:tab w:val="left" w:pos="851"/>
          <w:tab w:val="left" w:pos="1276"/>
          <w:tab w:val="left" w:pos="1418"/>
          <w:tab w:val="left" w:pos="1560"/>
        </w:tabs>
        <w:suppressAutoHyphens/>
        <w:ind w:left="0" w:firstLine="710"/>
        <w:rPr>
          <w:rFonts w:ascii="Times New Roman" w:hAnsi="Times New Roman"/>
          <w:szCs w:val="24"/>
        </w:rPr>
      </w:pPr>
      <w:r w:rsidRPr="00BA13F6">
        <w:rPr>
          <w:rFonts w:ascii="Times New Roman" w:hAnsi="Times New Roman"/>
          <w:szCs w:val="24"/>
        </w:rPr>
        <w:t>neatlygintinai ištaisytų netinkamai atliktus darbus;</w:t>
      </w:r>
    </w:p>
    <w:p w14:paraId="09F754D8" w14:textId="77777777" w:rsidR="00C11903" w:rsidRPr="00CA2788" w:rsidRDefault="00CA2788" w:rsidP="00206D86">
      <w:pPr>
        <w:pStyle w:val="Pagrindinistekstas"/>
        <w:widowControl w:val="0"/>
        <w:numPr>
          <w:ilvl w:val="1"/>
          <w:numId w:val="31"/>
        </w:numPr>
        <w:tabs>
          <w:tab w:val="left" w:pos="710"/>
          <w:tab w:val="left" w:pos="851"/>
          <w:tab w:val="left" w:pos="1276"/>
          <w:tab w:val="left" w:pos="1418"/>
          <w:tab w:val="left" w:pos="1560"/>
        </w:tabs>
        <w:suppressAutoHyphens/>
        <w:ind w:left="0" w:firstLine="710"/>
        <w:rPr>
          <w:rFonts w:ascii="Times New Roman" w:hAnsi="Times New Roman"/>
          <w:szCs w:val="24"/>
        </w:rPr>
      </w:pPr>
      <w:r w:rsidRPr="00BA13F6">
        <w:rPr>
          <w:rFonts w:ascii="Times New Roman" w:hAnsi="Times New Roman"/>
          <w:szCs w:val="24"/>
        </w:rPr>
        <w:t>atlygintų Užsakovui</w:t>
      </w:r>
      <w:r w:rsidRPr="00CA2788">
        <w:rPr>
          <w:rFonts w:ascii="Times New Roman" w:hAnsi="Times New Roman"/>
        </w:rPr>
        <w:t xml:space="preserve"> darbų trūkumų šalinimo išlaidas</w:t>
      </w:r>
      <w:r w:rsidR="00C11903" w:rsidRPr="00CA2788">
        <w:rPr>
          <w:rFonts w:ascii="Times New Roman" w:hAnsi="Times New Roman"/>
        </w:rPr>
        <w:t>.</w:t>
      </w:r>
    </w:p>
    <w:p w14:paraId="707E998A" w14:textId="677F6F46" w:rsidR="00C11903" w:rsidRDefault="00C11903" w:rsidP="00C11903">
      <w:pPr>
        <w:tabs>
          <w:tab w:val="left" w:pos="1134"/>
          <w:tab w:val="left" w:pos="1276"/>
        </w:tabs>
        <w:ind w:firstLine="709"/>
        <w:jc w:val="center"/>
        <w:rPr>
          <w:b/>
          <w:bCs/>
        </w:rPr>
      </w:pPr>
    </w:p>
    <w:p w14:paraId="43D53061" w14:textId="61E92C8E" w:rsidR="00C11903" w:rsidRPr="00A24F97" w:rsidRDefault="00C11903" w:rsidP="00C11903">
      <w:pPr>
        <w:tabs>
          <w:tab w:val="left" w:pos="1134"/>
          <w:tab w:val="left" w:pos="1276"/>
        </w:tabs>
        <w:ind w:firstLine="709"/>
        <w:jc w:val="center"/>
        <w:rPr>
          <w:b/>
          <w:bCs/>
        </w:rPr>
      </w:pPr>
      <w:r w:rsidRPr="00A3062F">
        <w:rPr>
          <w:b/>
          <w:bCs/>
        </w:rPr>
        <w:t>VI. KITOS SUTARTIES SĄLYGOS</w:t>
      </w:r>
    </w:p>
    <w:p w14:paraId="64ADCCC8" w14:textId="77777777" w:rsidR="00C11903" w:rsidRPr="00BA13F6" w:rsidRDefault="00C11903" w:rsidP="00BA13F6">
      <w:pPr>
        <w:pStyle w:val="Pagrindinistekstas"/>
        <w:widowControl w:val="0"/>
        <w:tabs>
          <w:tab w:val="left" w:pos="1080"/>
          <w:tab w:val="left" w:pos="1418"/>
          <w:tab w:val="left" w:pos="1560"/>
        </w:tabs>
        <w:suppressAutoHyphens/>
        <w:ind w:firstLine="709"/>
        <w:rPr>
          <w:rStyle w:val="FontStyle23"/>
          <w:sz w:val="24"/>
          <w:szCs w:val="24"/>
        </w:rPr>
      </w:pPr>
    </w:p>
    <w:p w14:paraId="7A9602CC" w14:textId="77777777" w:rsidR="00C11903" w:rsidRPr="00BA13F6" w:rsidRDefault="00C11903" w:rsidP="00206D86">
      <w:pPr>
        <w:pStyle w:val="Sraopastraipa"/>
        <w:widowControl w:val="0"/>
        <w:numPr>
          <w:ilvl w:val="0"/>
          <w:numId w:val="31"/>
        </w:numPr>
        <w:tabs>
          <w:tab w:val="left" w:pos="710"/>
          <w:tab w:val="left" w:pos="1134"/>
          <w:tab w:val="left" w:pos="1418"/>
        </w:tabs>
        <w:ind w:left="0" w:firstLine="709"/>
        <w:jc w:val="both"/>
        <w:rPr>
          <w:b/>
          <w:sz w:val="24"/>
          <w:szCs w:val="24"/>
          <w:lang w:val="x-none"/>
        </w:rPr>
      </w:pPr>
      <w:r w:rsidRPr="00BA13F6">
        <w:rPr>
          <w:b/>
          <w:sz w:val="24"/>
          <w:szCs w:val="24"/>
          <w:lang w:val="x-none"/>
        </w:rPr>
        <w:t>Atliktų darbų perdavimo ir priėmimo tvarka:</w:t>
      </w:r>
    </w:p>
    <w:p w14:paraId="67F64CC2" w14:textId="77777777" w:rsidR="00CD3854" w:rsidRPr="00671309" w:rsidRDefault="00CD3854" w:rsidP="00206D86">
      <w:pPr>
        <w:pStyle w:val="Pagrindinistekstas"/>
        <w:widowControl w:val="0"/>
        <w:numPr>
          <w:ilvl w:val="1"/>
          <w:numId w:val="31"/>
        </w:numPr>
        <w:tabs>
          <w:tab w:val="left" w:pos="710"/>
          <w:tab w:val="left" w:pos="1080"/>
          <w:tab w:val="left" w:pos="1276"/>
        </w:tabs>
        <w:suppressAutoHyphens/>
        <w:ind w:left="0" w:firstLine="709"/>
        <w:rPr>
          <w:rFonts w:ascii="Times New Roman" w:hAnsi="Times New Roman"/>
          <w:szCs w:val="24"/>
        </w:rPr>
      </w:pPr>
      <w:r w:rsidRPr="00671309">
        <w:rPr>
          <w:rFonts w:ascii="Times New Roman" w:hAnsi="Times New Roman"/>
          <w:szCs w:val="24"/>
        </w:rPr>
        <w:t>Rangovas privalo atlikti darbus laikydamasis Sutarties, Lietuvos Respublikos įstatymų ir kitų norminių aktų nuostatų.</w:t>
      </w:r>
    </w:p>
    <w:p w14:paraId="33F486A7" w14:textId="17A2DDC3" w:rsidR="004041C7" w:rsidRPr="00671309" w:rsidRDefault="004041C7" w:rsidP="00E82714">
      <w:pPr>
        <w:pStyle w:val="Sraopastraipa"/>
        <w:numPr>
          <w:ilvl w:val="1"/>
          <w:numId w:val="31"/>
        </w:numPr>
        <w:ind w:left="0" w:firstLine="709"/>
        <w:jc w:val="both"/>
        <w:rPr>
          <w:rFonts w:eastAsiaTheme="minorHAnsi"/>
          <w:sz w:val="24"/>
          <w:szCs w:val="24"/>
          <w:lang w:eastAsia="en-US"/>
        </w:rPr>
      </w:pPr>
      <w:r w:rsidRPr="00671309">
        <w:rPr>
          <w:rFonts w:eastAsiaTheme="minorHAnsi"/>
          <w:sz w:val="24"/>
          <w:szCs w:val="24"/>
          <w:lang w:eastAsia="en-US"/>
        </w:rPr>
        <w:t>Atlikti darbai laikomi užbaigtais, kai yra įvykdyti visi Sutartyje ir jos prieduose numatyti darbai, ištaisyti defektai, užpildyti statybos darbų žurnalai, pateiktos išpildomosios nuotraukos, medžiagų ir įrengimų sertifikatai ir atitikties deklaracijos, kita išpildomoji dokumentacija bei atlikti visi reikalingi bandymai, Rangovui priklausantys pagal Lietuvos Respublikos teisės aktus, pasirašytas darbų perdavimo – priėmimo aktas.</w:t>
      </w:r>
    </w:p>
    <w:p w14:paraId="6EEBAA08" w14:textId="585AF1A1" w:rsidR="00CD3854" w:rsidRPr="00671309" w:rsidRDefault="00CD3854" w:rsidP="00206D86">
      <w:pPr>
        <w:pStyle w:val="Pagrindinistekstas"/>
        <w:widowControl w:val="0"/>
        <w:numPr>
          <w:ilvl w:val="1"/>
          <w:numId w:val="31"/>
        </w:numPr>
        <w:tabs>
          <w:tab w:val="left" w:pos="710"/>
          <w:tab w:val="left" w:pos="1080"/>
          <w:tab w:val="left" w:pos="1276"/>
        </w:tabs>
        <w:suppressAutoHyphens/>
        <w:ind w:left="0" w:firstLine="709"/>
        <w:rPr>
          <w:rFonts w:ascii="Times New Roman" w:hAnsi="Times New Roman"/>
          <w:szCs w:val="24"/>
        </w:rPr>
      </w:pPr>
      <w:r w:rsidRPr="00671309">
        <w:rPr>
          <w:rFonts w:ascii="Times New Roman" w:hAnsi="Times New Roman"/>
          <w:szCs w:val="24"/>
        </w:rPr>
        <w:t>Darbų priėmimo-perdavimo metu Šalys pasirašo darbų perdavimo-priėmimo aktą arba Užsakovas pareiškia raštu Sutarties nuostatomis pagrįstas pretenzijas (jei yra).</w:t>
      </w:r>
      <w:r w:rsidRPr="00671309">
        <w:rPr>
          <w:rFonts w:ascii="Times New Roman" w:hAnsi="Times New Roman"/>
          <w:bCs/>
          <w:szCs w:val="24"/>
        </w:rPr>
        <w:t xml:space="preserve"> </w:t>
      </w:r>
      <w:r w:rsidRPr="00671309">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w:t>
      </w:r>
      <w:r w:rsidR="00AB5BB0" w:rsidRPr="00671309">
        <w:rPr>
          <w:rFonts w:ascii="Times New Roman" w:hAnsi="Times New Roman"/>
          <w:szCs w:val="24"/>
        </w:rPr>
        <w:t>el. paštu</w:t>
      </w:r>
      <w:r w:rsidRPr="00671309">
        <w:rPr>
          <w:rFonts w:ascii="Times New Roman" w:hAnsi="Times New Roman"/>
          <w:szCs w:val="24"/>
        </w:rPr>
        <w:t xml:space="preserve">. </w:t>
      </w:r>
      <w:r w:rsidRPr="00671309">
        <w:rPr>
          <w:rFonts w:ascii="Times New Roman" w:hAnsi="Times New Roman"/>
          <w:bCs/>
          <w:szCs w:val="24"/>
        </w:rPr>
        <w:t xml:space="preserve">Ištaisius darbų defektus (jei nustatomi), darbai nedelsiant pakartotinai pateikiami priimti. </w:t>
      </w:r>
    </w:p>
    <w:p w14:paraId="64CCA847" w14:textId="77777777" w:rsidR="00CE079C" w:rsidRDefault="00CD3854" w:rsidP="00CE079C">
      <w:pPr>
        <w:pStyle w:val="Pagrindinistekstas"/>
        <w:widowControl w:val="0"/>
        <w:numPr>
          <w:ilvl w:val="1"/>
          <w:numId w:val="31"/>
        </w:numPr>
        <w:tabs>
          <w:tab w:val="left" w:pos="710"/>
          <w:tab w:val="left" w:pos="1080"/>
          <w:tab w:val="left" w:pos="1276"/>
          <w:tab w:val="left" w:pos="1560"/>
        </w:tabs>
        <w:suppressAutoHyphens/>
        <w:ind w:left="0" w:firstLine="709"/>
        <w:rPr>
          <w:rFonts w:ascii="Times New Roman" w:hAnsi="Times New Roman"/>
          <w:szCs w:val="24"/>
        </w:rPr>
      </w:pPr>
      <w:r w:rsidRPr="00671309">
        <w:rPr>
          <w:rFonts w:ascii="Times New Roman" w:hAnsi="Times New Roman"/>
          <w:szCs w:val="24"/>
        </w:rPr>
        <w:lastRenderedPageBreak/>
        <w:t>Užsakovas turi teisę nepasirašyti PVM sąskaitų faktūrų, atliktų darbų aktų ir neatlikti mokėjimų, kol Rangovas nepašalina defektiniame akte nurodytų</w:t>
      </w:r>
      <w:r w:rsidRPr="00BA13F6">
        <w:rPr>
          <w:rFonts w:ascii="Times New Roman" w:hAnsi="Times New Roman"/>
          <w:szCs w:val="24"/>
        </w:rPr>
        <w:t xml:space="preserve">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r w:rsidR="006249F1" w:rsidRPr="00BA13F6">
        <w:rPr>
          <w:rFonts w:ascii="Times New Roman" w:hAnsi="Times New Roman"/>
          <w:szCs w:val="24"/>
        </w:rPr>
        <w:t>.</w:t>
      </w:r>
    </w:p>
    <w:p w14:paraId="409CFA4F" w14:textId="3BBB4CAE" w:rsidR="00CE079C" w:rsidRPr="00CE079C" w:rsidRDefault="00CE079C" w:rsidP="00CE079C">
      <w:pPr>
        <w:pStyle w:val="Pagrindinistekstas"/>
        <w:widowControl w:val="0"/>
        <w:numPr>
          <w:ilvl w:val="1"/>
          <w:numId w:val="31"/>
        </w:numPr>
        <w:tabs>
          <w:tab w:val="left" w:pos="710"/>
          <w:tab w:val="left" w:pos="1080"/>
          <w:tab w:val="left" w:pos="1276"/>
          <w:tab w:val="left" w:pos="1560"/>
        </w:tabs>
        <w:suppressAutoHyphens/>
        <w:ind w:left="0" w:firstLine="709"/>
        <w:rPr>
          <w:rFonts w:ascii="Times New Roman" w:hAnsi="Times New Roman"/>
          <w:szCs w:val="24"/>
        </w:rPr>
      </w:pPr>
      <w:r w:rsidRPr="00CE079C">
        <w:rPr>
          <w:rFonts w:ascii="Times New Roman" w:hAnsi="Times New Roman"/>
          <w:b/>
          <w:bCs/>
          <w:szCs w:val="24"/>
        </w:rPr>
        <w:t xml:space="preserve">Programinė įranga, taikomosios programos: </w:t>
      </w:r>
      <w:r w:rsidRPr="00CE079C">
        <w:rPr>
          <w:rFonts w:ascii="Times New Roman" w:hAnsi="Times New Roman"/>
          <w:szCs w:val="24"/>
        </w:rPr>
        <w:t>tuo atveju, kai Rangovas privalo pagal techninę specifikaciją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p w14:paraId="3983DADA" w14:textId="7079A62F" w:rsidR="00837229" w:rsidRPr="006669B5" w:rsidRDefault="00C11903" w:rsidP="005A0FC7">
      <w:pPr>
        <w:pStyle w:val="Sraopastraipa"/>
        <w:widowControl w:val="0"/>
        <w:numPr>
          <w:ilvl w:val="0"/>
          <w:numId w:val="31"/>
        </w:numPr>
        <w:tabs>
          <w:tab w:val="left" w:pos="710"/>
          <w:tab w:val="left" w:pos="1134"/>
          <w:tab w:val="left" w:pos="1418"/>
        </w:tabs>
        <w:ind w:left="0" w:firstLine="709"/>
        <w:jc w:val="both"/>
        <w:rPr>
          <w:b/>
          <w:sz w:val="24"/>
          <w:szCs w:val="24"/>
        </w:rPr>
      </w:pPr>
      <w:bookmarkStart w:id="16" w:name="_Hlk181618770"/>
      <w:r w:rsidRPr="006669B5">
        <w:rPr>
          <w:b/>
          <w:sz w:val="24"/>
          <w:szCs w:val="24"/>
        </w:rPr>
        <w:t>Sutarties nutraukimas prieš terminą</w:t>
      </w:r>
      <w:bookmarkEnd w:id="16"/>
      <w:r w:rsidRPr="006669B5">
        <w:rPr>
          <w:b/>
          <w:sz w:val="24"/>
          <w:szCs w:val="24"/>
        </w:rPr>
        <w:t>:</w:t>
      </w:r>
      <w:r w:rsidR="00837229" w:rsidRPr="006669B5">
        <w:rPr>
          <w:b/>
          <w:sz w:val="24"/>
          <w:szCs w:val="24"/>
        </w:rPr>
        <w:t xml:space="preserve"> </w:t>
      </w:r>
    </w:p>
    <w:p w14:paraId="7FC5C869" w14:textId="28C72E86" w:rsidR="00727E6F" w:rsidRPr="006669B5" w:rsidRDefault="00727E6F" w:rsidP="005A0FC7">
      <w:pPr>
        <w:pStyle w:val="Sraopastraipa"/>
        <w:widowControl w:val="0"/>
        <w:numPr>
          <w:ilvl w:val="1"/>
          <w:numId w:val="31"/>
        </w:numPr>
        <w:tabs>
          <w:tab w:val="left" w:pos="709"/>
          <w:tab w:val="left" w:pos="1134"/>
          <w:tab w:val="left" w:pos="1418"/>
        </w:tabs>
        <w:ind w:left="0" w:firstLine="709"/>
        <w:jc w:val="both"/>
        <w:rPr>
          <w:bCs/>
          <w:sz w:val="24"/>
          <w:szCs w:val="24"/>
        </w:rPr>
      </w:pPr>
      <w:r w:rsidRPr="006669B5">
        <w:rPr>
          <w:bCs/>
          <w:sz w:val="24"/>
          <w:szCs w:val="24"/>
        </w:rPr>
        <w:t xml:space="preserve">Užsakovas, įspėjęs Rangovą prieš 30 kalendorinių dienų, turi teisę vienašališkai nutraukti Sutartį, jeigu: </w:t>
      </w:r>
    </w:p>
    <w:p w14:paraId="7C5089EA" w14:textId="195DEBE1" w:rsidR="00837229" w:rsidRPr="006669B5" w:rsidRDefault="00EA7F01" w:rsidP="00EA7F01">
      <w:pPr>
        <w:pStyle w:val="Sraopastraipa"/>
        <w:widowControl w:val="0"/>
        <w:tabs>
          <w:tab w:val="left" w:pos="1134"/>
          <w:tab w:val="left" w:pos="1418"/>
        </w:tabs>
        <w:ind w:left="0" w:firstLine="709"/>
        <w:jc w:val="both"/>
        <w:rPr>
          <w:bCs/>
          <w:sz w:val="24"/>
          <w:szCs w:val="24"/>
        </w:rPr>
      </w:pPr>
      <w:r w:rsidRPr="006669B5">
        <w:rPr>
          <w:bCs/>
          <w:sz w:val="24"/>
          <w:szCs w:val="24"/>
        </w:rPr>
        <w:t xml:space="preserve">22.1.1. </w:t>
      </w:r>
      <w:r w:rsidR="00837229" w:rsidRPr="006669B5">
        <w:rPr>
          <w:sz w:val="24"/>
          <w:szCs w:val="24"/>
        </w:rPr>
        <w:t>Rangovas per pagrįstai nustatytą laikotarpį neįvykdo Užsakovo nurodymo ištaisyti netinkamai įvykdytus arba neįvykdytus sutartinius įsipareigojimus;</w:t>
      </w:r>
    </w:p>
    <w:p w14:paraId="67E99552" w14:textId="209D0A38" w:rsidR="00837229" w:rsidRPr="00837229" w:rsidRDefault="00EA7F01" w:rsidP="00EA7F01">
      <w:pPr>
        <w:pStyle w:val="Sraopastraipa"/>
        <w:widowControl w:val="0"/>
        <w:tabs>
          <w:tab w:val="left" w:pos="1134"/>
          <w:tab w:val="left" w:pos="1418"/>
        </w:tabs>
        <w:ind w:left="0" w:firstLine="709"/>
        <w:jc w:val="both"/>
        <w:rPr>
          <w:bCs/>
          <w:sz w:val="24"/>
          <w:szCs w:val="24"/>
        </w:rPr>
      </w:pPr>
      <w:r w:rsidRPr="006669B5">
        <w:rPr>
          <w:sz w:val="24"/>
          <w:szCs w:val="24"/>
        </w:rPr>
        <w:t xml:space="preserve">22.1.2. </w:t>
      </w:r>
      <w:r w:rsidR="00837229" w:rsidRPr="006669B5">
        <w:rPr>
          <w:sz w:val="24"/>
          <w:szCs w:val="24"/>
        </w:rPr>
        <w:t xml:space="preserve">Rangovas bankrutuoja </w:t>
      </w:r>
      <w:r w:rsidR="00837229" w:rsidRPr="00BA13F6">
        <w:rPr>
          <w:sz w:val="24"/>
          <w:szCs w:val="24"/>
        </w:rPr>
        <w:t>arba yra likviduojamas, kai sustabdo ūkinę veiklą, arba kai įstatymuose ir kituose teisės aktuose numatyta tvarka susidaro analogiška situacija</w:t>
      </w:r>
      <w:r w:rsidR="00837229">
        <w:rPr>
          <w:sz w:val="24"/>
          <w:szCs w:val="24"/>
        </w:rPr>
        <w:t>;</w:t>
      </w:r>
    </w:p>
    <w:p w14:paraId="3E55E404" w14:textId="5562EEBD" w:rsidR="00837229" w:rsidRPr="00837229" w:rsidRDefault="00EA7F01" w:rsidP="00EA7F01">
      <w:pPr>
        <w:pStyle w:val="Sraopastraipa"/>
        <w:widowControl w:val="0"/>
        <w:tabs>
          <w:tab w:val="left" w:pos="1134"/>
          <w:tab w:val="left" w:pos="1418"/>
        </w:tabs>
        <w:ind w:left="0" w:firstLine="709"/>
        <w:jc w:val="both"/>
        <w:rPr>
          <w:bCs/>
          <w:sz w:val="24"/>
          <w:szCs w:val="24"/>
        </w:rPr>
      </w:pPr>
      <w:r>
        <w:rPr>
          <w:sz w:val="24"/>
          <w:szCs w:val="24"/>
        </w:rPr>
        <w:t xml:space="preserve">22.1.3. </w:t>
      </w:r>
      <w:r w:rsidR="00837229" w:rsidRPr="00BA13F6">
        <w:rPr>
          <w:sz w:val="24"/>
          <w:szCs w:val="24"/>
        </w:rPr>
        <w:t>po raštiško Užsakovo įspėjimo Rangovas neužtikrina darbų kokybės ar nevykdo kitų Sutarties sąlygų arba raštiškai perspėtas dar kartą jas pažeidžia</w:t>
      </w:r>
      <w:r w:rsidR="00837229">
        <w:rPr>
          <w:sz w:val="24"/>
          <w:szCs w:val="24"/>
        </w:rPr>
        <w:t>;</w:t>
      </w:r>
    </w:p>
    <w:p w14:paraId="261E00FF" w14:textId="590DB3C7" w:rsidR="00837229" w:rsidRPr="006669B5" w:rsidRDefault="00EA7F01" w:rsidP="00EA7F01">
      <w:pPr>
        <w:pStyle w:val="Sraopastraipa"/>
        <w:widowControl w:val="0"/>
        <w:tabs>
          <w:tab w:val="left" w:pos="1134"/>
          <w:tab w:val="left" w:pos="1418"/>
        </w:tabs>
        <w:ind w:left="0" w:firstLine="709"/>
        <w:jc w:val="both"/>
        <w:rPr>
          <w:bCs/>
          <w:sz w:val="24"/>
          <w:szCs w:val="24"/>
        </w:rPr>
      </w:pPr>
      <w:r w:rsidRPr="006669B5">
        <w:rPr>
          <w:sz w:val="24"/>
          <w:szCs w:val="24"/>
        </w:rPr>
        <w:t xml:space="preserve">22.1.4. </w:t>
      </w:r>
      <w:r w:rsidR="00837229" w:rsidRPr="006669B5">
        <w:rPr>
          <w:sz w:val="24"/>
          <w:szCs w:val="24"/>
        </w:rPr>
        <w:t>VPĮ 90 straipsnio 1 dalyje nurodytais atvejais;</w:t>
      </w:r>
    </w:p>
    <w:p w14:paraId="7029B391" w14:textId="2BE23522" w:rsidR="005A0FC7" w:rsidRPr="006669B5" w:rsidRDefault="00EA7F01" w:rsidP="00EA7F01">
      <w:pPr>
        <w:pStyle w:val="Sraopastraipa"/>
        <w:widowControl w:val="0"/>
        <w:tabs>
          <w:tab w:val="left" w:pos="1134"/>
          <w:tab w:val="left" w:pos="1418"/>
        </w:tabs>
        <w:ind w:left="0" w:firstLine="709"/>
        <w:jc w:val="both"/>
        <w:rPr>
          <w:bCs/>
          <w:sz w:val="24"/>
          <w:szCs w:val="24"/>
        </w:rPr>
      </w:pPr>
      <w:r w:rsidRPr="006669B5">
        <w:rPr>
          <w:bCs/>
          <w:sz w:val="24"/>
          <w:szCs w:val="24"/>
        </w:rPr>
        <w:t xml:space="preserve">22.1.5 </w:t>
      </w:r>
      <w:r w:rsidR="005A0FC7" w:rsidRPr="006669B5">
        <w:rPr>
          <w:bCs/>
          <w:sz w:val="24"/>
          <w:szCs w:val="24"/>
        </w:rPr>
        <w:t>paaiškėja, kad Rangovas (ar jo pasitelkti subjektai/specialistai) nebeatitinka pirkimo dokumentuose nustatytų kvalifikacijos reikalavimų ir per Užsakovo nustatytą terminą ši situacija neištaisoma;</w:t>
      </w:r>
    </w:p>
    <w:p w14:paraId="21110CA0" w14:textId="0772AFD3" w:rsidR="005A0FC7" w:rsidRPr="005A0FC7" w:rsidRDefault="00EA7F01" w:rsidP="00EA7F01">
      <w:pPr>
        <w:pStyle w:val="Sraopastraipa"/>
        <w:widowControl w:val="0"/>
        <w:tabs>
          <w:tab w:val="left" w:pos="1134"/>
          <w:tab w:val="left" w:pos="1418"/>
        </w:tabs>
        <w:ind w:left="0" w:firstLine="709"/>
        <w:jc w:val="both"/>
        <w:rPr>
          <w:bCs/>
          <w:sz w:val="24"/>
          <w:szCs w:val="24"/>
        </w:rPr>
      </w:pPr>
      <w:r w:rsidRPr="006669B5">
        <w:rPr>
          <w:bCs/>
          <w:sz w:val="24"/>
          <w:szCs w:val="24"/>
        </w:rPr>
        <w:t xml:space="preserve">22.2. </w:t>
      </w:r>
      <w:r w:rsidR="005A0FC7" w:rsidRPr="006669B5">
        <w:rPr>
          <w:sz w:val="24"/>
          <w:szCs w:val="24"/>
          <w:lang w:eastAsia="en-US"/>
        </w:rPr>
        <w:t>Užsakovas</w:t>
      </w:r>
      <w:r w:rsidR="005A0FC7" w:rsidRPr="006669B5">
        <w:rPr>
          <w:sz w:val="24"/>
          <w:szCs w:val="24"/>
          <w:lang w:val="x-none" w:eastAsia="en-US"/>
        </w:rPr>
        <w:t xml:space="preserve"> arba </w:t>
      </w:r>
      <w:r w:rsidR="005A0FC7" w:rsidRPr="006669B5">
        <w:rPr>
          <w:sz w:val="24"/>
          <w:szCs w:val="24"/>
          <w:lang w:eastAsia="en-US"/>
        </w:rPr>
        <w:t>Rangovas</w:t>
      </w:r>
      <w:r w:rsidR="005A0FC7" w:rsidRPr="006669B5">
        <w:rPr>
          <w:sz w:val="24"/>
          <w:szCs w:val="24"/>
          <w:lang w:val="x-none" w:eastAsia="en-US"/>
        </w:rPr>
        <w:t xml:space="preserve"> turi teisę, įspėjęs kitą Šalį prieš 30 kalendorinių dienų, vienašališkai nutraukti Sutartį dėl esminio pažeidimo. Nutraukus Sutartį dėl </w:t>
      </w:r>
      <w:r w:rsidR="005A0FC7" w:rsidRPr="006669B5">
        <w:rPr>
          <w:sz w:val="24"/>
          <w:szCs w:val="24"/>
          <w:lang w:eastAsia="en-US"/>
        </w:rPr>
        <w:t>Rangovo</w:t>
      </w:r>
      <w:r w:rsidR="005A0FC7" w:rsidRPr="006669B5">
        <w:rPr>
          <w:sz w:val="24"/>
          <w:szCs w:val="24"/>
          <w:lang w:val="x-none" w:eastAsia="en-US"/>
        </w:rPr>
        <w:t xml:space="preserve"> esminio šios Sutarties pažeidimo, </w:t>
      </w:r>
      <w:r w:rsidR="005A0FC7" w:rsidRPr="006669B5">
        <w:rPr>
          <w:sz w:val="24"/>
          <w:szCs w:val="24"/>
          <w:lang w:eastAsia="en-US"/>
        </w:rPr>
        <w:t>Užsakovas</w:t>
      </w:r>
      <w:r w:rsidR="005A0FC7" w:rsidRPr="00BA13F6">
        <w:rPr>
          <w:color w:val="000000" w:themeColor="text1"/>
          <w:sz w:val="24"/>
          <w:szCs w:val="24"/>
          <w:lang w:val="x-none" w:eastAsia="en-US"/>
        </w:rPr>
        <w:t xml:space="preserve">, vadovaudamasis viešuosius pirkimus reglamentuojančių teisės aktų nustatyta tvarka, įtraukia </w:t>
      </w:r>
      <w:r w:rsidR="005A0FC7" w:rsidRPr="00BA13F6">
        <w:rPr>
          <w:color w:val="000000" w:themeColor="text1"/>
          <w:sz w:val="24"/>
          <w:szCs w:val="24"/>
          <w:lang w:eastAsia="en-US"/>
        </w:rPr>
        <w:t>Rangovą</w:t>
      </w:r>
      <w:r w:rsidR="005A0FC7" w:rsidRPr="00BA13F6">
        <w:rPr>
          <w:color w:val="000000" w:themeColor="text1"/>
          <w:sz w:val="24"/>
          <w:szCs w:val="24"/>
          <w:lang w:val="x-none" w:eastAsia="en-US"/>
        </w:rPr>
        <w:t xml:space="preserve"> į Nepatikimų tiekėjų sąrašą. Įspėjus </w:t>
      </w:r>
      <w:r w:rsidR="005A0FC7" w:rsidRPr="00BA13F6">
        <w:rPr>
          <w:color w:val="000000" w:themeColor="text1"/>
          <w:sz w:val="24"/>
          <w:szCs w:val="24"/>
          <w:lang w:eastAsia="en-US"/>
        </w:rPr>
        <w:t>Rangovą</w:t>
      </w:r>
      <w:r w:rsidR="005A0FC7" w:rsidRPr="00BA13F6">
        <w:rPr>
          <w:color w:val="000000" w:themeColor="text1"/>
          <w:sz w:val="24"/>
          <w:szCs w:val="24"/>
          <w:lang w:val="x-none" w:eastAsia="en-US"/>
        </w:rPr>
        <w:t xml:space="preserve"> apie esminį Sutarties pažeidimą, Sutartis laikoma nutraukta po 30 kalendorinių dienų nuo įspėjimo </w:t>
      </w:r>
      <w:r w:rsidR="005A0FC7" w:rsidRPr="00BA13F6">
        <w:rPr>
          <w:color w:val="000000" w:themeColor="text1"/>
          <w:sz w:val="24"/>
          <w:szCs w:val="24"/>
          <w:lang w:eastAsia="en-US"/>
        </w:rPr>
        <w:t>Rangovui</w:t>
      </w:r>
      <w:r w:rsidR="005A0FC7" w:rsidRPr="00BA13F6">
        <w:rPr>
          <w:color w:val="000000" w:themeColor="text1"/>
          <w:sz w:val="24"/>
          <w:szCs w:val="24"/>
          <w:lang w:val="x-none" w:eastAsia="en-US"/>
        </w:rPr>
        <w:t xml:space="preserve"> išsiuntimo dienos.</w:t>
      </w:r>
      <w:r w:rsidR="005A0FC7" w:rsidRPr="00BA13F6">
        <w:rPr>
          <w:color w:val="000000" w:themeColor="text1"/>
          <w:sz w:val="24"/>
          <w:szCs w:val="24"/>
          <w:lang w:eastAsia="en-US"/>
        </w:rPr>
        <w:t xml:space="preserve"> </w:t>
      </w:r>
      <w:r w:rsidR="005A0FC7" w:rsidRPr="00BA13F6">
        <w:rPr>
          <w:sz w:val="24"/>
          <w:szCs w:val="24"/>
        </w:rPr>
        <w:t>Laikoma, kad siuntimo ir gavimo diena sutampa, kai pranešimas yra siunčiamas el. paštu</w:t>
      </w:r>
      <w:r w:rsidR="005A0FC7">
        <w:rPr>
          <w:sz w:val="24"/>
          <w:szCs w:val="24"/>
        </w:rPr>
        <w:t>;</w:t>
      </w:r>
    </w:p>
    <w:p w14:paraId="44B03E46" w14:textId="097240BD" w:rsidR="005A0FC7" w:rsidRPr="005A0FC7" w:rsidRDefault="00EA7F01" w:rsidP="00EA7F01">
      <w:pPr>
        <w:pStyle w:val="Sraopastraipa"/>
        <w:widowControl w:val="0"/>
        <w:tabs>
          <w:tab w:val="left" w:pos="1134"/>
          <w:tab w:val="left" w:pos="1418"/>
        </w:tabs>
        <w:ind w:left="0" w:firstLine="709"/>
        <w:jc w:val="both"/>
        <w:rPr>
          <w:bCs/>
          <w:sz w:val="24"/>
          <w:szCs w:val="24"/>
        </w:rPr>
      </w:pPr>
      <w:r>
        <w:rPr>
          <w:sz w:val="24"/>
          <w:szCs w:val="24"/>
        </w:rPr>
        <w:t>22.3</w:t>
      </w:r>
      <w:r w:rsidRPr="006669B5">
        <w:rPr>
          <w:sz w:val="24"/>
          <w:szCs w:val="24"/>
        </w:rPr>
        <w:t xml:space="preserve">. </w:t>
      </w:r>
      <w:r w:rsidR="005A0FC7" w:rsidRPr="006669B5">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 Jei Sutartis nutraukiama dėl Rangovo kaltės (pagal Sutarties 22.1 p.), Rangovas privalo Užsakovo reikalavimu sumokėti 10 procentų dydžio baudą nuo atitinkamos pirkimo dalies pradinės Sutarties vertės ir</w:t>
      </w:r>
      <w:r w:rsidR="005A0FC7" w:rsidRPr="006669B5">
        <w:t xml:space="preserve"> </w:t>
      </w:r>
      <w:r w:rsidR="005A0FC7" w:rsidRPr="006669B5">
        <w:rPr>
          <w:sz w:val="24"/>
          <w:szCs w:val="24"/>
        </w:rPr>
        <w:t>Užsakovas turi teisę reikalauti iš Rangovo atlyginti Užsakovo patirtus nuostolius, kiek jų nepadengia bauda;</w:t>
      </w:r>
    </w:p>
    <w:p w14:paraId="0B33B86B" w14:textId="3A7D99B4" w:rsidR="005A0FC7" w:rsidRPr="005A0FC7" w:rsidRDefault="00EA7F01" w:rsidP="00EA7F01">
      <w:pPr>
        <w:pStyle w:val="Sraopastraipa"/>
        <w:widowControl w:val="0"/>
        <w:tabs>
          <w:tab w:val="left" w:pos="1134"/>
          <w:tab w:val="left" w:pos="1418"/>
        </w:tabs>
        <w:ind w:left="0" w:firstLine="709"/>
        <w:jc w:val="both"/>
        <w:rPr>
          <w:bCs/>
          <w:sz w:val="24"/>
          <w:szCs w:val="24"/>
        </w:rPr>
      </w:pPr>
      <w:r>
        <w:rPr>
          <w:sz w:val="24"/>
          <w:szCs w:val="24"/>
        </w:rPr>
        <w:t xml:space="preserve">22.4. </w:t>
      </w:r>
      <w:r w:rsidR="005A0FC7" w:rsidRPr="00BA13F6">
        <w:rPr>
          <w:sz w:val="24"/>
          <w:szCs w:val="24"/>
        </w:rPr>
        <w:t>Rangovas neturi teisės vienašališkai nutraukti Sutartį nesant pagrindo, nurodyto Sutartyje arba Lietuvos Respublikos teisės aktuose. Be pagrindo nutraukus Sutartį, Rangovas privalo Užsakovo reikalavimu sumokėti 2 procentų baudą nuo pradinės Sutarties vertės</w:t>
      </w:r>
      <w:r w:rsidR="005A0FC7">
        <w:rPr>
          <w:sz w:val="24"/>
          <w:szCs w:val="24"/>
        </w:rPr>
        <w:t xml:space="preserve">.  </w:t>
      </w:r>
    </w:p>
    <w:p w14:paraId="2652AB43" w14:textId="77777777" w:rsidR="00C11903" w:rsidRPr="00BA13F6" w:rsidRDefault="00C11903" w:rsidP="00206D86">
      <w:pPr>
        <w:pStyle w:val="Sraopastraipa"/>
        <w:widowControl w:val="0"/>
        <w:numPr>
          <w:ilvl w:val="0"/>
          <w:numId w:val="31"/>
        </w:numPr>
        <w:tabs>
          <w:tab w:val="left" w:pos="710"/>
          <w:tab w:val="left" w:pos="1134"/>
          <w:tab w:val="left" w:pos="1418"/>
        </w:tabs>
        <w:ind w:left="0" w:firstLine="709"/>
        <w:jc w:val="both"/>
        <w:rPr>
          <w:b/>
          <w:sz w:val="24"/>
          <w:szCs w:val="24"/>
        </w:rPr>
      </w:pPr>
      <w:r w:rsidRPr="00BA13F6">
        <w:rPr>
          <w:b/>
          <w:sz w:val="24"/>
          <w:szCs w:val="24"/>
        </w:rPr>
        <w:t>Nenugalimos jėgos aplinkybės:</w:t>
      </w:r>
    </w:p>
    <w:p w14:paraId="4C80FB50" w14:textId="77777777" w:rsidR="00B63A59" w:rsidRPr="00BA13F6" w:rsidRDefault="00B63A59" w:rsidP="00206D86">
      <w:pPr>
        <w:widowControl w:val="0"/>
        <w:numPr>
          <w:ilvl w:val="1"/>
          <w:numId w:val="31"/>
        </w:numPr>
        <w:tabs>
          <w:tab w:val="left" w:pos="710"/>
          <w:tab w:val="left" w:pos="1276"/>
          <w:tab w:val="left" w:pos="1418"/>
        </w:tabs>
        <w:ind w:left="0" w:firstLine="709"/>
        <w:jc w:val="both"/>
      </w:pPr>
      <w:r w:rsidRPr="00BA13F6">
        <w:t>Šalis gali būti visiškai ar iš dalies atleidžiama nuo atsakomybės dėl ypatingų ir neišvengiamų aplinkybių – nenugalimos jėgos (</w:t>
      </w:r>
      <w:r w:rsidRPr="00BA13F6">
        <w:rPr>
          <w:i/>
        </w:rPr>
        <w:t>force majeure</w:t>
      </w:r>
      <w:r w:rsidRPr="00BA13F6">
        <w:t xml:space="preserve">), nustatytos ir jas patyrusios Šalies </w:t>
      </w:r>
      <w:r w:rsidRPr="00BA13F6">
        <w:lastRenderedPageBreak/>
        <w:t>įrodytos pagal Civilinį kodeksą, jeigu Šalis nedelsdama pranešė kitai Šaliai apie kliūtį bei jos poveikį įsipareigojimams vykdyti.</w:t>
      </w:r>
    </w:p>
    <w:p w14:paraId="0B35FAF7" w14:textId="77777777" w:rsidR="00B63A59" w:rsidRPr="00BA13F6" w:rsidRDefault="00B63A59" w:rsidP="00206D86">
      <w:pPr>
        <w:widowControl w:val="0"/>
        <w:numPr>
          <w:ilvl w:val="1"/>
          <w:numId w:val="31"/>
        </w:numPr>
        <w:tabs>
          <w:tab w:val="left" w:pos="710"/>
          <w:tab w:val="left" w:pos="1276"/>
          <w:tab w:val="left" w:pos="1418"/>
        </w:tabs>
        <w:ind w:left="0" w:firstLine="709"/>
        <w:jc w:val="both"/>
      </w:pPr>
      <w:r w:rsidRPr="00BA13F6">
        <w:t>Nenugalimos jėgos aplinkybių sąvoka apibrėžiama ir Šalių teisės, pareigos ir atsakomybė esant šioms aplinkybėms reglamentuojamos Civilinio kodekso 6.212 straipsnyje bei Atleidimo nuo atsakomybės esant nenugalimos jėgos (</w:t>
      </w:r>
      <w:r w:rsidRPr="00BA13F6">
        <w:rPr>
          <w:i/>
        </w:rPr>
        <w:t>force majeure</w:t>
      </w:r>
      <w:r w:rsidRPr="00BA13F6">
        <w:t xml:space="preserve">) aplinkybėms taisyklėse (Lietuvos Respublikos Vyriausybės </w:t>
      </w:r>
      <w:smartTag w:uri="schemas-tilde-lv/tildestengine" w:element="metric2">
        <w:smartTagPr>
          <w:attr w:name="metric_text" w:val="m"/>
          <w:attr w:name="metric_value" w:val="1996"/>
        </w:smartTagPr>
        <w:r w:rsidRPr="00BA13F6">
          <w:t>1996 m</w:t>
        </w:r>
      </w:smartTag>
      <w:r w:rsidRPr="00BA13F6">
        <w:t>. liepos 15 d. nutarimas Nr. 840 „Dėl Atleidimo nuo atsakomybės esant nenugalimos jėgos (</w:t>
      </w:r>
      <w:r w:rsidRPr="00BA13F6">
        <w:rPr>
          <w:i/>
        </w:rPr>
        <w:t>force majeure</w:t>
      </w:r>
      <w:r w:rsidRPr="00BA13F6">
        <w:t>) aplinkybėms taisyklių patvirtinimo“).</w:t>
      </w:r>
    </w:p>
    <w:p w14:paraId="30E99379" w14:textId="77777777" w:rsidR="00B63A59" w:rsidRPr="00BA13F6" w:rsidRDefault="00B63A59" w:rsidP="00206D86">
      <w:pPr>
        <w:widowControl w:val="0"/>
        <w:numPr>
          <w:ilvl w:val="1"/>
          <w:numId w:val="31"/>
        </w:numPr>
        <w:tabs>
          <w:tab w:val="left" w:pos="710"/>
          <w:tab w:val="left" w:pos="1276"/>
          <w:tab w:val="left" w:pos="1418"/>
        </w:tabs>
        <w:ind w:left="0" w:firstLine="709"/>
        <w:jc w:val="both"/>
      </w:pPr>
      <w:r w:rsidRPr="00BA13F6">
        <w:t>Nenugalima jėga (</w:t>
      </w:r>
      <w:r w:rsidRPr="00BA13F6">
        <w:rPr>
          <w:i/>
        </w:rPr>
        <w:t>force majeure</w:t>
      </w:r>
      <w:r w:rsidRPr="00BA13F6">
        <w:t>) nelaikoma tai, kad rinkoje nėra reikalingų prievolei vykdyti prekių, Šalis neturi reikiamų finansinių išteklių arba Šalies kontrahentai pažeidžia savo prievoles. Nenugalima jėga (</w:t>
      </w:r>
      <w:r w:rsidRPr="00BA13F6">
        <w:rPr>
          <w:i/>
        </w:rPr>
        <w:t>force majeure</w:t>
      </w:r>
      <w:r w:rsidRPr="00BA13F6">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BCB5636" w14:textId="77777777" w:rsidR="00B63A59" w:rsidRPr="00BA13F6" w:rsidRDefault="00B63A59" w:rsidP="00206D86">
      <w:pPr>
        <w:widowControl w:val="0"/>
        <w:numPr>
          <w:ilvl w:val="1"/>
          <w:numId w:val="31"/>
        </w:numPr>
        <w:tabs>
          <w:tab w:val="left" w:pos="710"/>
          <w:tab w:val="left" w:pos="1276"/>
          <w:tab w:val="left" w:pos="1418"/>
        </w:tabs>
        <w:ind w:left="0" w:firstLine="709"/>
        <w:jc w:val="both"/>
      </w:pPr>
      <w:r w:rsidRPr="00BA13F6">
        <w:t>Jei kuri nors Sutarties Šalis mano, kad atsirado nenugalimos jėgos (</w:t>
      </w:r>
      <w:r w:rsidRPr="00BA13F6">
        <w:rPr>
          <w:i/>
        </w:rPr>
        <w:t>force majeure</w:t>
      </w:r>
      <w:r w:rsidRPr="00BA13F6">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BA13F6">
        <w:rPr>
          <w:i/>
        </w:rPr>
        <w:t>force majeure</w:t>
      </w:r>
      <w:r w:rsidRPr="00BA13F6">
        <w:t>) aplinkybės netrukdo, vykdyti.</w:t>
      </w:r>
    </w:p>
    <w:p w14:paraId="12B71383" w14:textId="77777777" w:rsidR="00B63A59" w:rsidRPr="00BA13F6" w:rsidRDefault="00B63A59" w:rsidP="00206D86">
      <w:pPr>
        <w:widowControl w:val="0"/>
        <w:numPr>
          <w:ilvl w:val="1"/>
          <w:numId w:val="31"/>
        </w:numPr>
        <w:tabs>
          <w:tab w:val="left" w:pos="710"/>
          <w:tab w:val="left" w:pos="1276"/>
          <w:tab w:val="left" w:pos="1418"/>
        </w:tabs>
        <w:ind w:left="0" w:firstLine="709"/>
        <w:jc w:val="both"/>
      </w:pPr>
      <w:r w:rsidRPr="00BA13F6">
        <w:t>Rangovas patvirtina, kad jis nežino apie nenugalimos jėgos (</w:t>
      </w:r>
      <w:r w:rsidRPr="00BA13F6">
        <w:rPr>
          <w:i/>
        </w:rPr>
        <w:t>force majeure</w:t>
      </w:r>
      <w:r w:rsidRPr="00BA13F6">
        <w:t>) aplinkybes, kurių Sutarties Šalys negali numatyti ar išvengti, nei kaip nors pašalinti ir dėl kurių visiškai ar iš dalies būtų neįmanoma vykdyti Sutartyje nustatytų įsipareigojimų.</w:t>
      </w:r>
    </w:p>
    <w:p w14:paraId="14743D6B" w14:textId="77777777" w:rsidR="00B63A59" w:rsidRPr="00BA13F6" w:rsidRDefault="00B63A59" w:rsidP="00206D86">
      <w:pPr>
        <w:widowControl w:val="0"/>
        <w:numPr>
          <w:ilvl w:val="1"/>
          <w:numId w:val="31"/>
        </w:numPr>
        <w:tabs>
          <w:tab w:val="left" w:pos="710"/>
          <w:tab w:val="left" w:pos="1276"/>
          <w:tab w:val="left" w:pos="1418"/>
        </w:tabs>
        <w:ind w:left="0" w:firstLine="709"/>
        <w:jc w:val="both"/>
      </w:pPr>
      <w:r w:rsidRPr="00BA13F6">
        <w:t>Jeigu Sutarties Šalis, kurią paveikė nenugalimos jėgos (</w:t>
      </w:r>
      <w:r w:rsidRPr="00BA13F6">
        <w:rPr>
          <w:i/>
        </w:rPr>
        <w:t>force majeure</w:t>
      </w:r>
      <w:r w:rsidRPr="00BA13F6">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BA13F6">
        <w:rPr>
          <w:i/>
        </w:rPr>
        <w:t>force majeure</w:t>
      </w:r>
      <w:r w:rsidRPr="00BA13F6">
        <w:t>) aplinkybių atsiradimo momento arba, jeigu apie ją nėra laiku pranešta, nuo pranešimo momento. Laiku nepranešusi apie nenugalimos jėgos (</w:t>
      </w:r>
      <w:r w:rsidRPr="00BA13F6">
        <w:rPr>
          <w:i/>
        </w:rPr>
        <w:t>force majeure</w:t>
      </w:r>
      <w:r w:rsidRPr="00BA13F6">
        <w:t>) aplinkybes, įsipareigojimų nevykdanti Šalis tampa iš dalies atsakinga už nuostolių, kurių priešingu atveju būtų buvę išvengta, atlyginimą.</w:t>
      </w:r>
    </w:p>
    <w:p w14:paraId="4A64E785" w14:textId="25817B94" w:rsidR="00C11903" w:rsidRPr="00BA13F6" w:rsidRDefault="00B63A59" w:rsidP="00206D86">
      <w:pPr>
        <w:pStyle w:val="Sraopastraipa"/>
        <w:widowControl w:val="0"/>
        <w:numPr>
          <w:ilvl w:val="1"/>
          <w:numId w:val="31"/>
        </w:numPr>
        <w:tabs>
          <w:tab w:val="left" w:pos="710"/>
          <w:tab w:val="left" w:pos="1276"/>
          <w:tab w:val="left" w:pos="1418"/>
        </w:tabs>
        <w:ind w:left="0" w:firstLine="709"/>
        <w:jc w:val="both"/>
        <w:rPr>
          <w:b/>
          <w:sz w:val="24"/>
          <w:szCs w:val="24"/>
        </w:rPr>
      </w:pPr>
      <w:r w:rsidRPr="00BA13F6">
        <w:rPr>
          <w:sz w:val="24"/>
          <w:szCs w:val="24"/>
        </w:rPr>
        <w:t>Jei nenugalimos jėgos (</w:t>
      </w:r>
      <w:r w:rsidRPr="00BA13F6">
        <w:rPr>
          <w:i/>
          <w:sz w:val="24"/>
          <w:szCs w:val="24"/>
        </w:rPr>
        <w:t>force majeure</w:t>
      </w:r>
      <w:r w:rsidRPr="00BA13F6">
        <w:rPr>
          <w:sz w:val="24"/>
          <w:szCs w:val="24"/>
        </w:rPr>
        <w:t xml:space="preserve">) aplinkybės trunka ilgiau kaip </w:t>
      </w:r>
      <w:r w:rsidR="00684386">
        <w:rPr>
          <w:sz w:val="24"/>
          <w:szCs w:val="24"/>
        </w:rPr>
        <w:t>60</w:t>
      </w:r>
      <w:r w:rsidRPr="00BA13F6">
        <w:rPr>
          <w:sz w:val="24"/>
          <w:szCs w:val="24"/>
        </w:rPr>
        <w:t xml:space="preserve"> kalendorinių dienų, tada bet kuri Sutarties Šalis turi teisę nutraukti Sutartį, įspėjusi apie tai kitą Šalį prieš 30 kalendorinių dienų. Jei pasibaigus šiam 30 kalendorinių dienų laikotarpiui nenugalimos jėgos (</w:t>
      </w:r>
      <w:r w:rsidRPr="00BA13F6">
        <w:rPr>
          <w:i/>
          <w:sz w:val="24"/>
          <w:szCs w:val="24"/>
        </w:rPr>
        <w:t>force majeure</w:t>
      </w:r>
      <w:r w:rsidRPr="00BA13F6">
        <w:rPr>
          <w:sz w:val="24"/>
          <w:szCs w:val="24"/>
        </w:rPr>
        <w:t>) aplinkybės vis dar yra, Sutartis nutraukiama ir pagal Sutarties sąlygas Šalys atleidžiamos nuo tolesnio Sutarties vykdymo</w:t>
      </w:r>
      <w:r w:rsidR="00C11903" w:rsidRPr="00BA13F6">
        <w:rPr>
          <w:sz w:val="24"/>
          <w:szCs w:val="24"/>
        </w:rPr>
        <w:t>.</w:t>
      </w:r>
    </w:p>
    <w:p w14:paraId="1C12B542" w14:textId="77777777" w:rsidR="00C11903" w:rsidRPr="00BA13F6" w:rsidRDefault="00C11903" w:rsidP="00206D86">
      <w:pPr>
        <w:pStyle w:val="Sraopastraipa"/>
        <w:widowControl w:val="0"/>
        <w:numPr>
          <w:ilvl w:val="0"/>
          <w:numId w:val="31"/>
        </w:numPr>
        <w:tabs>
          <w:tab w:val="left" w:pos="710"/>
          <w:tab w:val="left" w:pos="1134"/>
          <w:tab w:val="left" w:pos="1418"/>
        </w:tabs>
        <w:ind w:left="0" w:firstLine="709"/>
        <w:jc w:val="both"/>
        <w:rPr>
          <w:b/>
          <w:sz w:val="24"/>
          <w:szCs w:val="24"/>
        </w:rPr>
      </w:pPr>
      <w:r w:rsidRPr="00BA13F6">
        <w:rPr>
          <w:b/>
          <w:sz w:val="24"/>
          <w:szCs w:val="24"/>
        </w:rPr>
        <w:t>Sutarties vykdymo sustabdymas:</w:t>
      </w:r>
    </w:p>
    <w:p w14:paraId="14C05396" w14:textId="37538817" w:rsidR="00C11903" w:rsidRPr="003159D1" w:rsidRDefault="00C11903" w:rsidP="00206D86">
      <w:pPr>
        <w:pStyle w:val="Sraopastraipa"/>
        <w:widowControl w:val="0"/>
        <w:numPr>
          <w:ilvl w:val="1"/>
          <w:numId w:val="31"/>
        </w:numPr>
        <w:tabs>
          <w:tab w:val="left" w:pos="710"/>
          <w:tab w:val="left" w:pos="1276"/>
          <w:tab w:val="left" w:pos="1418"/>
        </w:tabs>
        <w:ind w:left="0" w:firstLine="709"/>
        <w:jc w:val="both"/>
        <w:rPr>
          <w:b/>
          <w:sz w:val="24"/>
          <w:szCs w:val="24"/>
        </w:rPr>
      </w:pPr>
      <w:r w:rsidRPr="00BA13F6">
        <w:rPr>
          <w:sz w:val="24"/>
          <w:szCs w:val="24"/>
        </w:rPr>
        <w:t xml:space="preserve">Sutarties </w:t>
      </w:r>
      <w:r w:rsidRPr="003159D1">
        <w:rPr>
          <w:sz w:val="24"/>
          <w:szCs w:val="24"/>
        </w:rPr>
        <w:t xml:space="preserve">vykdymas gali būti sustabdomas atsiradus aplinkybėms, kurios nebuvo žinomos iki Sutarties sudarymo. Jei Sutartis stabdoma ne Rangovo prašymu, Užsakovas apie Sutarties stabdymą įspėja Rangovą ne vėliau kaip likus 5 darbo dienoms iki stabdymo pradžios (išskyrus, jei stabdoma dėl </w:t>
      </w:r>
      <w:r w:rsidRPr="00366587">
        <w:rPr>
          <w:sz w:val="24"/>
          <w:szCs w:val="24"/>
        </w:rPr>
        <w:t xml:space="preserve">Sutarties </w:t>
      </w:r>
      <w:r w:rsidR="00A964F7" w:rsidRPr="00366587">
        <w:rPr>
          <w:sz w:val="24"/>
          <w:szCs w:val="24"/>
        </w:rPr>
        <w:t>2</w:t>
      </w:r>
      <w:r w:rsidR="007E0760" w:rsidRPr="00366587">
        <w:rPr>
          <w:sz w:val="24"/>
          <w:szCs w:val="24"/>
        </w:rPr>
        <w:t>4.</w:t>
      </w:r>
      <w:r w:rsidRPr="00366587">
        <w:rPr>
          <w:sz w:val="24"/>
          <w:szCs w:val="24"/>
        </w:rPr>
        <w:t xml:space="preserve">1.4. p., </w:t>
      </w:r>
      <w:r w:rsidR="00A964F7" w:rsidRPr="00366587">
        <w:rPr>
          <w:sz w:val="24"/>
          <w:szCs w:val="24"/>
        </w:rPr>
        <w:t>2</w:t>
      </w:r>
      <w:r w:rsidR="007E0760" w:rsidRPr="00366587">
        <w:rPr>
          <w:sz w:val="24"/>
          <w:szCs w:val="24"/>
        </w:rPr>
        <w:t>4</w:t>
      </w:r>
      <w:r w:rsidRPr="00366587">
        <w:rPr>
          <w:sz w:val="24"/>
          <w:szCs w:val="24"/>
        </w:rPr>
        <w:t>.</w:t>
      </w:r>
      <w:r w:rsidR="007B0B5C" w:rsidRPr="00366587">
        <w:rPr>
          <w:sz w:val="24"/>
          <w:szCs w:val="24"/>
        </w:rPr>
        <w:t>1</w:t>
      </w:r>
      <w:r w:rsidRPr="00366587">
        <w:rPr>
          <w:sz w:val="24"/>
          <w:szCs w:val="24"/>
        </w:rPr>
        <w:t xml:space="preserve">.5. p. aplinkybių): </w:t>
      </w:r>
    </w:p>
    <w:p w14:paraId="31535438" w14:textId="77777777" w:rsidR="00C11903" w:rsidRPr="003159D1" w:rsidRDefault="00C11903" w:rsidP="00206D86">
      <w:pPr>
        <w:pStyle w:val="Sraopastraipa"/>
        <w:widowControl w:val="0"/>
        <w:numPr>
          <w:ilvl w:val="2"/>
          <w:numId w:val="31"/>
        </w:numPr>
        <w:tabs>
          <w:tab w:val="left" w:pos="710"/>
          <w:tab w:val="left" w:pos="1276"/>
          <w:tab w:val="left" w:pos="1418"/>
        </w:tabs>
        <w:ind w:left="0" w:firstLine="709"/>
        <w:jc w:val="both"/>
        <w:rPr>
          <w:b/>
          <w:sz w:val="24"/>
          <w:szCs w:val="24"/>
        </w:rPr>
      </w:pPr>
      <w:r w:rsidRPr="003159D1">
        <w:rPr>
          <w:sz w:val="24"/>
          <w:szCs w:val="24"/>
        </w:rPr>
        <w:t>dokumentų derinimo procesas užtruko ne dėl nuo Rangovo priklausančių aplinkybių;</w:t>
      </w:r>
    </w:p>
    <w:p w14:paraId="64D2C10F" w14:textId="77777777" w:rsidR="00C11903" w:rsidRPr="003159D1" w:rsidRDefault="00C11903" w:rsidP="00206D86">
      <w:pPr>
        <w:pStyle w:val="Sraopastraipa"/>
        <w:widowControl w:val="0"/>
        <w:numPr>
          <w:ilvl w:val="2"/>
          <w:numId w:val="31"/>
        </w:numPr>
        <w:tabs>
          <w:tab w:val="left" w:pos="710"/>
          <w:tab w:val="left" w:pos="1276"/>
          <w:tab w:val="left" w:pos="1418"/>
        </w:tabs>
        <w:ind w:left="0" w:firstLine="709"/>
        <w:jc w:val="both"/>
        <w:rPr>
          <w:b/>
          <w:sz w:val="24"/>
          <w:szCs w:val="24"/>
        </w:rPr>
      </w:pPr>
      <w:r w:rsidRPr="003159D1">
        <w:rPr>
          <w:sz w:val="24"/>
          <w:szCs w:val="24"/>
        </w:rPr>
        <w:t>paaiškėjo, kad reikalingi atitinkami leidimai ar kiti dokumentai, be kurių tolimesnis sutarties vykdymas nebegalimas;</w:t>
      </w:r>
    </w:p>
    <w:p w14:paraId="044538B1" w14:textId="77777777" w:rsidR="00C11903" w:rsidRPr="003159D1" w:rsidRDefault="00C11903" w:rsidP="00206D86">
      <w:pPr>
        <w:pStyle w:val="Sraopastraipa"/>
        <w:widowControl w:val="0"/>
        <w:numPr>
          <w:ilvl w:val="2"/>
          <w:numId w:val="31"/>
        </w:numPr>
        <w:tabs>
          <w:tab w:val="left" w:pos="710"/>
          <w:tab w:val="left" w:pos="1276"/>
          <w:tab w:val="left" w:pos="1418"/>
        </w:tabs>
        <w:ind w:left="0" w:firstLine="709"/>
        <w:jc w:val="both"/>
        <w:rPr>
          <w:b/>
          <w:sz w:val="24"/>
          <w:szCs w:val="24"/>
        </w:rPr>
      </w:pPr>
      <w:r w:rsidRPr="003159D1">
        <w:rPr>
          <w:sz w:val="24"/>
          <w:szCs w:val="24"/>
        </w:rPr>
        <w:t>atsiranda uždelsimas, kliūtys ar trukdymai, kurių atsiradimui Rangovas neturi įtakos ir už kuriuos jis neatsako ir kurie sukelti ir priskirtini tretiesiems asmenims (</w:t>
      </w:r>
      <w:r w:rsidR="00850480" w:rsidRPr="003159D1">
        <w:rPr>
          <w:sz w:val="24"/>
          <w:szCs w:val="24"/>
        </w:rPr>
        <w:t>subrangovai, ūkio subjektai, kurių pajėgumais remiamasi, pagal Sutartį nelaikomi trečiaisiais asmenimis</w:t>
      </w:r>
      <w:r w:rsidRPr="003159D1">
        <w:rPr>
          <w:sz w:val="24"/>
          <w:szCs w:val="24"/>
        </w:rPr>
        <w:t>);</w:t>
      </w:r>
    </w:p>
    <w:p w14:paraId="6E9C826A" w14:textId="77777777" w:rsidR="00C11903" w:rsidRPr="003159D1" w:rsidRDefault="00C11903" w:rsidP="00206D86">
      <w:pPr>
        <w:pStyle w:val="Sraopastraipa"/>
        <w:widowControl w:val="0"/>
        <w:numPr>
          <w:ilvl w:val="2"/>
          <w:numId w:val="31"/>
        </w:numPr>
        <w:tabs>
          <w:tab w:val="left" w:pos="710"/>
          <w:tab w:val="left" w:pos="1276"/>
          <w:tab w:val="left" w:pos="1418"/>
        </w:tabs>
        <w:ind w:left="0" w:firstLine="709"/>
        <w:jc w:val="both"/>
        <w:rPr>
          <w:b/>
          <w:sz w:val="24"/>
          <w:szCs w:val="24"/>
        </w:rPr>
      </w:pPr>
      <w:r w:rsidRPr="003159D1">
        <w:rPr>
          <w:sz w:val="24"/>
          <w:szCs w:val="24"/>
        </w:rPr>
        <w:t>dėl su darbų atlikimu nesuderinamų ekstremalių gamtinių sąlygų (pvz. kritulių kiekis, žymiai besiskiriantis nuo daugiamečio vidutinio kiekio, patvirtintas oficialiais kompetentingų institucijų dokumentais);</w:t>
      </w:r>
    </w:p>
    <w:p w14:paraId="05440B7B" w14:textId="77777777" w:rsidR="00C11903" w:rsidRPr="003159D1" w:rsidRDefault="00C11903" w:rsidP="00206D86">
      <w:pPr>
        <w:pStyle w:val="Sraopastraipa"/>
        <w:widowControl w:val="0"/>
        <w:numPr>
          <w:ilvl w:val="2"/>
          <w:numId w:val="31"/>
        </w:numPr>
        <w:tabs>
          <w:tab w:val="left" w:pos="710"/>
          <w:tab w:val="left" w:pos="1276"/>
          <w:tab w:val="left" w:pos="1418"/>
        </w:tabs>
        <w:ind w:left="0" w:firstLine="709"/>
        <w:jc w:val="both"/>
        <w:rPr>
          <w:b/>
          <w:sz w:val="24"/>
          <w:szCs w:val="24"/>
        </w:rPr>
      </w:pPr>
      <w:r w:rsidRPr="003159D1">
        <w:rPr>
          <w:sz w:val="24"/>
          <w:szCs w:val="24"/>
        </w:rPr>
        <w:lastRenderedPageBreak/>
        <w:t>dėl bet kokio nenumatomo gamtos jėgų veikimo, kurio joks patyręs Rangovas nebūtų galėjęs tikėtis;</w:t>
      </w:r>
    </w:p>
    <w:p w14:paraId="1E79219C" w14:textId="77777777" w:rsidR="00850480" w:rsidRPr="003159D1" w:rsidRDefault="00850480" w:rsidP="00206D86">
      <w:pPr>
        <w:pStyle w:val="Sraopastraipa"/>
        <w:numPr>
          <w:ilvl w:val="2"/>
          <w:numId w:val="31"/>
        </w:numPr>
        <w:tabs>
          <w:tab w:val="left" w:pos="710"/>
          <w:tab w:val="left" w:pos="1418"/>
          <w:tab w:val="left" w:pos="1560"/>
          <w:tab w:val="left" w:pos="1701"/>
        </w:tabs>
        <w:ind w:left="0" w:firstLine="709"/>
        <w:jc w:val="both"/>
        <w:rPr>
          <w:sz w:val="24"/>
          <w:szCs w:val="24"/>
        </w:rPr>
      </w:pPr>
      <w:r w:rsidRPr="003159D1">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280B32CB" w14:textId="77777777" w:rsidR="00C11903" w:rsidRPr="003159D1" w:rsidRDefault="00850480" w:rsidP="00206D86">
      <w:pPr>
        <w:pStyle w:val="Sraopastraipa"/>
        <w:widowControl w:val="0"/>
        <w:numPr>
          <w:ilvl w:val="2"/>
          <w:numId w:val="31"/>
        </w:numPr>
        <w:tabs>
          <w:tab w:val="left" w:pos="710"/>
          <w:tab w:val="left" w:pos="1276"/>
          <w:tab w:val="left" w:pos="1418"/>
          <w:tab w:val="left" w:pos="1560"/>
          <w:tab w:val="left" w:pos="1701"/>
        </w:tabs>
        <w:ind w:left="0" w:firstLine="709"/>
        <w:jc w:val="both"/>
        <w:rPr>
          <w:b/>
          <w:sz w:val="24"/>
          <w:szCs w:val="24"/>
        </w:rPr>
      </w:pPr>
      <w:r w:rsidRPr="003159D1">
        <w:rPr>
          <w:sz w:val="24"/>
          <w:szCs w:val="24"/>
        </w:rPr>
        <w:t>dėl kitų aplinkybių, kurios nebuvo žinomos pirkimo vykdymo metu ir su kuriomis susidurtų bet kuris Rangovas</w:t>
      </w:r>
      <w:r w:rsidR="00C11903" w:rsidRPr="003159D1">
        <w:rPr>
          <w:sz w:val="24"/>
          <w:szCs w:val="24"/>
        </w:rPr>
        <w:t>.</w:t>
      </w:r>
    </w:p>
    <w:p w14:paraId="50A85669" w14:textId="77777777" w:rsidR="00C11903" w:rsidRPr="003159D1" w:rsidRDefault="00C11903" w:rsidP="00206D86">
      <w:pPr>
        <w:pStyle w:val="Sraopastraipa"/>
        <w:widowControl w:val="0"/>
        <w:numPr>
          <w:ilvl w:val="1"/>
          <w:numId w:val="31"/>
        </w:numPr>
        <w:tabs>
          <w:tab w:val="left" w:pos="710"/>
          <w:tab w:val="left" w:pos="1276"/>
          <w:tab w:val="left" w:pos="1418"/>
          <w:tab w:val="left" w:pos="1560"/>
        </w:tabs>
        <w:ind w:left="0" w:firstLine="709"/>
        <w:jc w:val="both"/>
        <w:rPr>
          <w:b/>
          <w:sz w:val="24"/>
          <w:szCs w:val="24"/>
        </w:rPr>
      </w:pPr>
      <w:r w:rsidRPr="003159D1">
        <w:rPr>
          <w:sz w:val="24"/>
          <w:szCs w:val="24"/>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6507CA9E" w14:textId="6F9BEFF4" w:rsidR="00C11903" w:rsidRPr="003159D1" w:rsidRDefault="00E60EC9" w:rsidP="00206D86">
      <w:pPr>
        <w:pStyle w:val="Sraopastraipa"/>
        <w:widowControl w:val="0"/>
        <w:numPr>
          <w:ilvl w:val="1"/>
          <w:numId w:val="31"/>
        </w:numPr>
        <w:tabs>
          <w:tab w:val="left" w:pos="710"/>
          <w:tab w:val="left" w:pos="1276"/>
          <w:tab w:val="left" w:pos="1418"/>
          <w:tab w:val="left" w:pos="1560"/>
        </w:tabs>
        <w:ind w:left="0" w:firstLine="709"/>
        <w:jc w:val="both"/>
        <w:rPr>
          <w:b/>
          <w:sz w:val="24"/>
          <w:szCs w:val="24"/>
        </w:rPr>
      </w:pPr>
      <w:r w:rsidRPr="003159D1">
        <w:rPr>
          <w:sz w:val="24"/>
          <w:szCs w:val="24"/>
        </w:rPr>
        <w:t xml:space="preserve">Įvykus Sutarties </w:t>
      </w:r>
      <w:r w:rsidR="0047726D" w:rsidRPr="003159D1">
        <w:rPr>
          <w:sz w:val="24"/>
          <w:szCs w:val="24"/>
        </w:rPr>
        <w:t>2</w:t>
      </w:r>
      <w:r w:rsidR="007E0760">
        <w:rPr>
          <w:sz w:val="24"/>
          <w:szCs w:val="24"/>
        </w:rPr>
        <w:t>4</w:t>
      </w:r>
      <w:r w:rsidRPr="003159D1">
        <w:rPr>
          <w:sz w:val="24"/>
          <w:szCs w:val="24"/>
        </w:rPr>
        <w:t xml:space="preserve">.1 p. nurodytoms aplinkybėms, Sutartis gali būti stabdoma iki atsiradusių aplinkybių pasibaigimo. Nurodytas priežastis Rangovas turi pagrįsti dokumentais, darbų sustabdymo poreikį raštu suderinti su </w:t>
      </w:r>
      <w:r w:rsidR="004A7017" w:rsidRPr="003159D1">
        <w:rPr>
          <w:sz w:val="24"/>
          <w:szCs w:val="24"/>
        </w:rPr>
        <w:t>Sutarties koordinatoriumi</w:t>
      </w:r>
      <w:r w:rsidRPr="003159D1">
        <w:rPr>
          <w:sz w:val="24"/>
          <w:szCs w:val="24"/>
        </w:rPr>
        <w:t xml:space="preserve"> ir gauti jo pritarimą stabdyti darbus. Visais atvejais Rangovas privalo Užsakovui dokumentais įrodyti, kad Sutartyje numatytos pareigos yra atliekamos laiku ir pakankama apimtimi</w:t>
      </w:r>
      <w:r w:rsidR="00C11903" w:rsidRPr="003159D1">
        <w:rPr>
          <w:sz w:val="24"/>
          <w:szCs w:val="24"/>
        </w:rPr>
        <w:t xml:space="preserve">. </w:t>
      </w:r>
    </w:p>
    <w:p w14:paraId="76F4EC62" w14:textId="15897E93" w:rsidR="00C11903" w:rsidRPr="003159D1" w:rsidRDefault="00C11903" w:rsidP="00206D86">
      <w:pPr>
        <w:pStyle w:val="Sraopastraipa"/>
        <w:widowControl w:val="0"/>
        <w:numPr>
          <w:ilvl w:val="1"/>
          <w:numId w:val="31"/>
        </w:numPr>
        <w:tabs>
          <w:tab w:val="left" w:pos="710"/>
          <w:tab w:val="left" w:pos="1276"/>
          <w:tab w:val="left" w:pos="1418"/>
          <w:tab w:val="left" w:pos="1560"/>
        </w:tabs>
        <w:ind w:left="0" w:firstLine="709"/>
        <w:jc w:val="both"/>
        <w:rPr>
          <w:b/>
          <w:sz w:val="24"/>
          <w:szCs w:val="24"/>
        </w:rPr>
      </w:pPr>
      <w:r w:rsidRPr="003159D1">
        <w:rPr>
          <w:sz w:val="24"/>
          <w:szCs w:val="24"/>
        </w:rPr>
        <w:t xml:space="preserve">Sutarties </w:t>
      </w:r>
      <w:r w:rsidR="00241642" w:rsidRPr="003159D1">
        <w:rPr>
          <w:sz w:val="24"/>
          <w:szCs w:val="24"/>
        </w:rPr>
        <w:t>2</w:t>
      </w:r>
      <w:r w:rsidR="007E0760">
        <w:rPr>
          <w:sz w:val="24"/>
          <w:szCs w:val="24"/>
        </w:rPr>
        <w:t>4</w:t>
      </w:r>
      <w:r w:rsidRPr="003159D1">
        <w:rPr>
          <w:sz w:val="24"/>
          <w:szCs w:val="24"/>
        </w:rPr>
        <w:t>.1–</w:t>
      </w:r>
      <w:r w:rsidR="00241642" w:rsidRPr="003159D1">
        <w:rPr>
          <w:sz w:val="24"/>
          <w:szCs w:val="24"/>
        </w:rPr>
        <w:t>2</w:t>
      </w:r>
      <w:r w:rsidR="007E0760">
        <w:rPr>
          <w:sz w:val="24"/>
          <w:szCs w:val="24"/>
        </w:rPr>
        <w:t>4</w:t>
      </w:r>
      <w:r w:rsidRPr="003159D1">
        <w:rPr>
          <w:sz w:val="24"/>
          <w:szCs w:val="24"/>
        </w:rPr>
        <w:t xml:space="preserve">.2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rsidR="00B61B89" w:rsidRPr="003159D1">
        <w:rPr>
          <w:sz w:val="24"/>
          <w:szCs w:val="24"/>
        </w:rPr>
        <w:t>2</w:t>
      </w:r>
      <w:r w:rsidR="007E0760">
        <w:rPr>
          <w:sz w:val="24"/>
          <w:szCs w:val="24"/>
        </w:rPr>
        <w:t>4</w:t>
      </w:r>
      <w:r w:rsidRPr="003159D1">
        <w:rPr>
          <w:sz w:val="24"/>
          <w:szCs w:val="24"/>
        </w:rPr>
        <w:t>.1 p. nurodytoms aplinkybėms ar kad minėta klaida ar pažeidimas padaryti ne dėl Rangovo kaltės.</w:t>
      </w:r>
    </w:p>
    <w:p w14:paraId="2D1D5567" w14:textId="77777777" w:rsidR="00C11903" w:rsidRPr="003159D1" w:rsidRDefault="00C11903" w:rsidP="00206D86">
      <w:pPr>
        <w:pStyle w:val="Sraopastraipa"/>
        <w:widowControl w:val="0"/>
        <w:numPr>
          <w:ilvl w:val="1"/>
          <w:numId w:val="31"/>
        </w:numPr>
        <w:tabs>
          <w:tab w:val="left" w:pos="710"/>
          <w:tab w:val="left" w:pos="1276"/>
          <w:tab w:val="left" w:pos="1418"/>
          <w:tab w:val="left" w:pos="1560"/>
        </w:tabs>
        <w:ind w:left="0" w:firstLine="709"/>
        <w:jc w:val="both"/>
        <w:rPr>
          <w:b/>
          <w:sz w:val="24"/>
          <w:szCs w:val="24"/>
        </w:rPr>
      </w:pPr>
      <w:r w:rsidRPr="003159D1">
        <w:rPr>
          <w:sz w:val="24"/>
          <w:szCs w:val="24"/>
        </w:rPr>
        <w:t xml:space="preserve">Sutarties vykdymo sustabdymas visais atvejais įforminamas rašytiniu </w:t>
      </w:r>
      <w:r w:rsidR="000C5DEA" w:rsidRPr="003159D1">
        <w:rPr>
          <w:sz w:val="24"/>
          <w:szCs w:val="24"/>
        </w:rPr>
        <w:t>Š</w:t>
      </w:r>
      <w:r w:rsidRPr="003159D1">
        <w:rPr>
          <w:sz w:val="24"/>
          <w:szCs w:val="24"/>
        </w:rPr>
        <w:t>alių susitarimu, sudarant papildomą susitarimą prie Sutarties.</w:t>
      </w:r>
    </w:p>
    <w:p w14:paraId="5962162D" w14:textId="77777777" w:rsidR="00C11903" w:rsidRPr="003159D1" w:rsidRDefault="00910FFF" w:rsidP="00206D86">
      <w:pPr>
        <w:pStyle w:val="Sraopastraipa"/>
        <w:widowControl w:val="0"/>
        <w:numPr>
          <w:ilvl w:val="1"/>
          <w:numId w:val="31"/>
        </w:numPr>
        <w:tabs>
          <w:tab w:val="left" w:pos="710"/>
          <w:tab w:val="left" w:pos="1276"/>
          <w:tab w:val="left" w:pos="1418"/>
          <w:tab w:val="left" w:pos="1560"/>
        </w:tabs>
        <w:ind w:left="0" w:firstLine="709"/>
        <w:jc w:val="both"/>
        <w:rPr>
          <w:b/>
          <w:sz w:val="24"/>
          <w:szCs w:val="24"/>
        </w:rPr>
      </w:pPr>
      <w:r w:rsidRPr="003159D1">
        <w:rPr>
          <w:sz w:val="24"/>
          <w:szCs w:val="24"/>
        </w:rPr>
        <w:t>Jei Sutarties vykdymas sustabdomas daugiau nei 60 kalendorinių dienų ir stabdoma ne dėl Rangovo kaltės, Sutartis gali būti nutraukta rašytiniu Šalių susitarimu</w:t>
      </w:r>
      <w:r w:rsidR="00C11903" w:rsidRPr="003159D1">
        <w:rPr>
          <w:sz w:val="24"/>
          <w:szCs w:val="24"/>
        </w:rPr>
        <w:t>.</w:t>
      </w:r>
    </w:p>
    <w:p w14:paraId="22F99A4F" w14:textId="52C161E4" w:rsidR="00C11903" w:rsidRPr="003159D1" w:rsidRDefault="00C11903" w:rsidP="00206D86">
      <w:pPr>
        <w:pStyle w:val="Sraopastraipa"/>
        <w:widowControl w:val="0"/>
        <w:numPr>
          <w:ilvl w:val="1"/>
          <w:numId w:val="31"/>
        </w:numPr>
        <w:tabs>
          <w:tab w:val="left" w:pos="710"/>
          <w:tab w:val="left" w:pos="1276"/>
          <w:tab w:val="left" w:pos="1418"/>
          <w:tab w:val="left" w:pos="1560"/>
        </w:tabs>
        <w:ind w:left="0" w:firstLine="709"/>
        <w:jc w:val="both"/>
        <w:rPr>
          <w:b/>
          <w:sz w:val="24"/>
          <w:szCs w:val="24"/>
        </w:rPr>
      </w:pPr>
      <w:r w:rsidRPr="003159D1">
        <w:rPr>
          <w:sz w:val="24"/>
          <w:szCs w:val="24"/>
        </w:rPr>
        <w:t xml:space="preserve">Apie Sutarties vykdymo atnaujinimą Užsakovas informuoja Rangovą ne vėliau kaip likus 5 darbo dienoms iki atnaujinimo, išskyrus, jei </w:t>
      </w:r>
      <w:r w:rsidR="000C5DEA" w:rsidRPr="003159D1">
        <w:rPr>
          <w:sz w:val="24"/>
          <w:szCs w:val="24"/>
        </w:rPr>
        <w:t xml:space="preserve">buvo </w:t>
      </w:r>
      <w:r w:rsidRPr="003159D1">
        <w:rPr>
          <w:sz w:val="24"/>
          <w:szCs w:val="24"/>
        </w:rPr>
        <w:t xml:space="preserve">stabdoma dėl Sutarties </w:t>
      </w:r>
      <w:r w:rsidR="00195C35" w:rsidRPr="003159D1">
        <w:rPr>
          <w:sz w:val="24"/>
          <w:szCs w:val="24"/>
        </w:rPr>
        <w:t>2</w:t>
      </w:r>
      <w:r w:rsidR="007E0760">
        <w:rPr>
          <w:sz w:val="24"/>
          <w:szCs w:val="24"/>
        </w:rPr>
        <w:t>4</w:t>
      </w:r>
      <w:r w:rsidR="00195C35" w:rsidRPr="003159D1">
        <w:rPr>
          <w:sz w:val="24"/>
          <w:szCs w:val="24"/>
        </w:rPr>
        <w:t>.1.4. p., 2</w:t>
      </w:r>
      <w:r w:rsidR="007E0760">
        <w:rPr>
          <w:sz w:val="24"/>
          <w:szCs w:val="24"/>
        </w:rPr>
        <w:t>4</w:t>
      </w:r>
      <w:r w:rsidR="00195C35" w:rsidRPr="003159D1">
        <w:rPr>
          <w:sz w:val="24"/>
          <w:szCs w:val="24"/>
        </w:rPr>
        <w:t xml:space="preserve">.1.5. p. </w:t>
      </w:r>
      <w:r w:rsidRPr="003159D1">
        <w:rPr>
          <w:sz w:val="24"/>
          <w:szCs w:val="24"/>
        </w:rPr>
        <w:t>nurodytų priežasčių.</w:t>
      </w:r>
    </w:p>
    <w:p w14:paraId="5CA199FF" w14:textId="38F4947E" w:rsidR="00C11903" w:rsidRPr="007E0760" w:rsidRDefault="00C11903" w:rsidP="00206D86">
      <w:pPr>
        <w:pStyle w:val="Sraopastraipa"/>
        <w:widowControl w:val="0"/>
        <w:numPr>
          <w:ilvl w:val="0"/>
          <w:numId w:val="31"/>
        </w:numPr>
        <w:tabs>
          <w:tab w:val="left" w:pos="710"/>
          <w:tab w:val="left" w:pos="1134"/>
          <w:tab w:val="left" w:pos="1276"/>
          <w:tab w:val="left" w:pos="1560"/>
        </w:tabs>
        <w:ind w:left="0" w:firstLine="709"/>
        <w:jc w:val="both"/>
        <w:rPr>
          <w:b/>
          <w:sz w:val="24"/>
          <w:szCs w:val="24"/>
        </w:rPr>
      </w:pPr>
      <w:r w:rsidRPr="00BA13F6">
        <w:rPr>
          <w:b/>
          <w:sz w:val="24"/>
          <w:szCs w:val="24"/>
        </w:rPr>
        <w:t>Ginčų sprendimo tvarka:</w:t>
      </w:r>
      <w:r w:rsidRPr="00BA13F6">
        <w:rPr>
          <w:sz w:val="24"/>
          <w:szCs w:val="24"/>
        </w:rPr>
        <w:t xml:space="preserve"> </w:t>
      </w:r>
      <w:r w:rsidR="002C63DB" w:rsidRPr="00BA13F6">
        <w:rPr>
          <w:sz w:val="24"/>
          <w:szCs w:val="24"/>
        </w:rPr>
        <w:t xml:space="preserve">kiekvienas ginčas, nesutarimas ar reikalavimas, kylantis iš Sutarties ar su ja susijęs, turi būti sprendžiamas derybų būdu vadovaujantis Civiliniu kodeksu, </w:t>
      </w:r>
      <w:r w:rsidR="004F268F">
        <w:rPr>
          <w:sz w:val="24"/>
          <w:szCs w:val="24"/>
        </w:rPr>
        <w:t>VPĮ</w:t>
      </w:r>
      <w:r w:rsidR="002C63DB" w:rsidRPr="00BA13F6">
        <w:rPr>
          <w:sz w:val="24"/>
          <w:szCs w:val="24"/>
        </w:rPr>
        <w:t xml:space="preserve">,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w:t>
      </w:r>
      <w:r w:rsidR="002C63DB" w:rsidRPr="007E0760">
        <w:rPr>
          <w:sz w:val="24"/>
          <w:szCs w:val="24"/>
        </w:rPr>
        <w:t>asmenų registre</w:t>
      </w:r>
      <w:r w:rsidRPr="007E0760">
        <w:rPr>
          <w:sz w:val="24"/>
          <w:szCs w:val="24"/>
        </w:rPr>
        <w:t>.</w:t>
      </w:r>
    </w:p>
    <w:p w14:paraId="3E9DA88C" w14:textId="31E3B621" w:rsidR="008641D0" w:rsidRPr="007E0760" w:rsidRDefault="008641D0" w:rsidP="00206D86">
      <w:pPr>
        <w:widowControl w:val="0"/>
        <w:numPr>
          <w:ilvl w:val="0"/>
          <w:numId w:val="31"/>
        </w:numPr>
        <w:tabs>
          <w:tab w:val="left" w:pos="710"/>
          <w:tab w:val="left" w:pos="1080"/>
          <w:tab w:val="left" w:pos="1276"/>
        </w:tabs>
        <w:ind w:left="0" w:firstLine="709"/>
        <w:jc w:val="both"/>
        <w:rPr>
          <w:b/>
        </w:rPr>
      </w:pPr>
      <w:r w:rsidRPr="007E0760">
        <w:rPr>
          <w:b/>
        </w:rPr>
        <w:t>Ūkio subjektų, kurių pajėgumais remiamasi, subrangovų keitimo, įtraukimo tvarka:</w:t>
      </w:r>
    </w:p>
    <w:p w14:paraId="5C7CF1EF" w14:textId="77777777" w:rsidR="00244325" w:rsidRPr="007E0760" w:rsidRDefault="00244325" w:rsidP="00244325">
      <w:pPr>
        <w:pStyle w:val="Sraopastraipa"/>
        <w:numPr>
          <w:ilvl w:val="1"/>
          <w:numId w:val="31"/>
        </w:numPr>
        <w:ind w:left="0" w:firstLine="709"/>
        <w:jc w:val="both"/>
        <w:rPr>
          <w:sz w:val="24"/>
          <w:szCs w:val="24"/>
        </w:rPr>
      </w:pPr>
      <w:r w:rsidRPr="007E0760">
        <w:rPr>
          <w:sz w:val="24"/>
          <w:szCs w:val="24"/>
        </w:rPr>
        <w:t xml:space="preserve">Jei Rangovas Sutarčiai vykdyti pasitelkia ūkio subjektus, kurių pajėgumais (kvalifikacija) remiamasi, ir (ar) subrangovus, jie yra nurodomi Sutarties 1 priede. </w:t>
      </w:r>
    </w:p>
    <w:p w14:paraId="405A43F4" w14:textId="77777777" w:rsidR="00244325" w:rsidRPr="003B1A5D" w:rsidRDefault="00244325" w:rsidP="00244325">
      <w:pPr>
        <w:numPr>
          <w:ilvl w:val="1"/>
          <w:numId w:val="31"/>
        </w:numPr>
        <w:tabs>
          <w:tab w:val="left" w:pos="0"/>
          <w:tab w:val="left" w:pos="1100"/>
          <w:tab w:val="left" w:pos="1276"/>
          <w:tab w:val="left" w:pos="1418"/>
        </w:tabs>
        <w:ind w:left="0" w:firstLine="709"/>
        <w:contextualSpacing/>
        <w:jc w:val="both"/>
      </w:pPr>
      <w:r w:rsidRPr="007E0760">
        <w:t xml:space="preserve">Sutarties vykdymo metu Rangovas </w:t>
      </w:r>
      <w:r w:rsidRPr="003B1A5D">
        <w:t xml:space="preserve">raštu kreipęsis į Užsakovą ir gavęs raštišką jo sutikimą, gali keisti ūkio subjektą, kurio pajėgumais remiamasi ir (ar) subrangovą, </w:t>
      </w:r>
      <w:r w:rsidRPr="003B1A5D">
        <w:rPr>
          <w:color w:val="000000"/>
          <w:lang w:eastAsia="lt-LT"/>
        </w:rPr>
        <w:t>ir (ar)</w:t>
      </w:r>
      <w:r w:rsidRPr="003B1A5D">
        <w:rPr>
          <w:color w:val="000000"/>
        </w:rPr>
        <w:t xml:space="preserve"> įtraukti naują </w:t>
      </w:r>
      <w:r w:rsidRPr="003B1A5D">
        <w:t>ūkio subjektą, kurio pajėgumais remiamasi, ir (ar) subrangovą</w:t>
      </w:r>
      <w:r w:rsidRPr="003B1A5D">
        <w:rPr>
          <w:color w:val="000000"/>
        </w:rPr>
        <w:t xml:space="preserve">. </w:t>
      </w:r>
    </w:p>
    <w:p w14:paraId="61EDB138" w14:textId="77777777" w:rsidR="00244325" w:rsidRPr="003B1A5D" w:rsidRDefault="00244325" w:rsidP="00244325">
      <w:pPr>
        <w:numPr>
          <w:ilvl w:val="1"/>
          <w:numId w:val="31"/>
        </w:numPr>
        <w:tabs>
          <w:tab w:val="left" w:pos="0"/>
          <w:tab w:val="left" w:pos="1100"/>
          <w:tab w:val="left" w:pos="1276"/>
          <w:tab w:val="left" w:pos="1418"/>
        </w:tabs>
        <w:ind w:left="0" w:firstLine="709"/>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neatitinka pašalinimo pagrindų</w:t>
      </w:r>
      <w:r>
        <w:rPr>
          <w:color w:val="000000"/>
          <w:lang w:eastAsia="lt-LT"/>
        </w:rPr>
        <w:t xml:space="preserve"> (tik jei Užsakovas pareikalauja, turėdamas pagrįstų abejonių)</w:t>
      </w:r>
      <w:r w:rsidRPr="003B1A5D">
        <w:rPr>
          <w:color w:val="000000"/>
          <w:lang w:eastAsia="lt-LT"/>
        </w:rPr>
        <w:t xml:space="preserve"> ir atitinka konkurso</w:t>
      </w:r>
      <w:r>
        <w:rPr>
          <w:color w:val="000000"/>
          <w:lang w:eastAsia="lt-LT"/>
        </w:rPr>
        <w:t>, kurio pagrindu sudaryta ši Sutartis,</w:t>
      </w:r>
      <w:r w:rsidRPr="003B1A5D">
        <w:rPr>
          <w:color w:val="000000"/>
          <w:lang w:eastAsia="lt-LT"/>
        </w:rPr>
        <w:t xml:space="preserve"> </w:t>
      </w:r>
      <w:r>
        <w:rPr>
          <w:color w:val="000000"/>
          <w:lang w:eastAsia="lt-LT"/>
        </w:rPr>
        <w:t>sąlygose</w:t>
      </w:r>
      <w:r w:rsidRPr="003B1A5D">
        <w:rPr>
          <w:color w:val="000000"/>
          <w:lang w:eastAsia="lt-LT"/>
        </w:rPr>
        <w:t xml:space="preserv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w:t>
      </w:r>
      <w:r w:rsidRPr="003B1A5D">
        <w:lastRenderedPageBreak/>
        <w:t xml:space="preserve">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76B4996B" w14:textId="77777777" w:rsidR="00244325" w:rsidRPr="003B1A5D" w:rsidRDefault="00244325" w:rsidP="00244325">
      <w:pPr>
        <w:numPr>
          <w:ilvl w:val="1"/>
          <w:numId w:val="31"/>
        </w:numPr>
        <w:tabs>
          <w:tab w:val="left" w:pos="0"/>
          <w:tab w:val="left" w:pos="1100"/>
          <w:tab w:val="left" w:pos="1276"/>
          <w:tab w:val="left" w:pos="1418"/>
        </w:tabs>
        <w:ind w:left="0" w:firstLine="709"/>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096E832E" w14:textId="15C767EC" w:rsidR="00244325" w:rsidRPr="007E0760" w:rsidRDefault="00244325" w:rsidP="00232221">
      <w:pPr>
        <w:numPr>
          <w:ilvl w:val="1"/>
          <w:numId w:val="31"/>
        </w:numPr>
        <w:tabs>
          <w:tab w:val="left" w:pos="1080"/>
          <w:tab w:val="left" w:pos="1276"/>
          <w:tab w:val="left" w:pos="1418"/>
        </w:tabs>
        <w:ind w:left="0" w:firstLine="709"/>
        <w:contextualSpacing/>
        <w:jc w:val="both"/>
        <w:rPr>
          <w:lang w:eastAsia="lt-LT"/>
        </w:rPr>
      </w:pPr>
      <w:r w:rsidRPr="003B1A5D">
        <w:t>Ūkio subjekto, kurio pajėgumais remiamasi ir (ar) subrangovo pakeitimas ir (</w:t>
      </w:r>
      <w:r w:rsidRPr="00245DDB">
        <w:t xml:space="preserve">ar) </w:t>
      </w:r>
      <w:r>
        <w:t xml:space="preserve">naujo </w:t>
      </w:r>
      <w:r w:rsidRPr="00245DDB">
        <w:t>įtraukimas įforminamas abiejų Šalių papildomu susitarimu prie Sutarties per 1</w:t>
      </w:r>
      <w:r>
        <w:t>0</w:t>
      </w:r>
      <w:r w:rsidRPr="00245DDB">
        <w:t xml:space="preserve"> darbo dienų nuo </w:t>
      </w:r>
      <w:r w:rsidRPr="007E0760">
        <w:t>Užsakovo raštiško sutikimo išsiuntimo Rangovui datos</w:t>
      </w:r>
      <w:r w:rsidRPr="007E0760">
        <w:rPr>
          <w:lang w:eastAsia="lt-LT"/>
        </w:rPr>
        <w:t>.</w:t>
      </w:r>
    </w:p>
    <w:p w14:paraId="13AF232B" w14:textId="77777777" w:rsidR="00232221" w:rsidRPr="007E0760" w:rsidRDefault="00232221" w:rsidP="00232221">
      <w:pPr>
        <w:pStyle w:val="Sraopastraipa"/>
        <w:numPr>
          <w:ilvl w:val="0"/>
          <w:numId w:val="31"/>
        </w:numPr>
        <w:ind w:left="0" w:firstLine="709"/>
        <w:jc w:val="both"/>
        <w:rPr>
          <w:b/>
          <w:bCs/>
          <w:sz w:val="24"/>
          <w:szCs w:val="24"/>
        </w:rPr>
      </w:pPr>
      <w:r w:rsidRPr="007E0760">
        <w:rPr>
          <w:b/>
          <w:bCs/>
          <w:sz w:val="24"/>
          <w:szCs w:val="24"/>
        </w:rPr>
        <w:t>Specialistų keitimo, įtraukimo tvarka:</w:t>
      </w:r>
    </w:p>
    <w:p w14:paraId="40E4EF34" w14:textId="77777777" w:rsidR="00232221" w:rsidRPr="007E0760" w:rsidRDefault="00232221" w:rsidP="00232221">
      <w:pPr>
        <w:pStyle w:val="Sraopastraipa"/>
        <w:numPr>
          <w:ilvl w:val="1"/>
          <w:numId w:val="31"/>
        </w:numPr>
        <w:ind w:left="0" w:firstLine="709"/>
        <w:jc w:val="both"/>
        <w:rPr>
          <w:sz w:val="24"/>
          <w:szCs w:val="24"/>
        </w:rPr>
      </w:pPr>
      <w:r w:rsidRPr="007E0760">
        <w:rPr>
          <w:sz w:val="24"/>
          <w:szCs w:val="24"/>
        </w:rPr>
        <w:t>Jeigu Rangovas pasitelkia specialistus Sutarties vykdymui, Rangovas privalo nurodyti visus specialistus Specialistų sąraše (Sutarties 3 priedas) ir kuriame nurodomos specialistų funkcijos atliekant darbus, jų vardai, pavardės, telefono numeris, el. pašto adresas (jeigu šie kontaktiniai duomenys yra būtini Užsakovui Sutarties vykdymo tikslais). Toks Specialistų sąrašas pridedamas prie Sutarties jos sudarymo metu. Rangovas privalo nedelsdamas informuoti Užsakovą apie Specialistų sąraše pateiktos informacijos apie specialistų pavardžių (kai asmuo pakeičia savo pavardę), telefono numerio, el. pašto adreso pakeitimus visu Sutarties vykdymo metu, kaskart pateikdamas atnaujintą Specialistų sąrašą su paryškintais pakeitimais. Tik Specialistų sąraše įrašyti specialistai gali vykdyti tokiems specialistams priskirtas funkcijas atliekant darbus.</w:t>
      </w:r>
      <w:r w:rsidRPr="007E0760">
        <w:t xml:space="preserve"> </w:t>
      </w:r>
    </w:p>
    <w:p w14:paraId="29B97BC7" w14:textId="77777777" w:rsidR="00232221" w:rsidRPr="007E0760" w:rsidRDefault="00232221" w:rsidP="00232221">
      <w:pPr>
        <w:pStyle w:val="Sraopastraipa"/>
        <w:numPr>
          <w:ilvl w:val="1"/>
          <w:numId w:val="31"/>
        </w:numPr>
        <w:ind w:left="0" w:firstLine="709"/>
        <w:jc w:val="both"/>
        <w:rPr>
          <w:sz w:val="24"/>
          <w:szCs w:val="24"/>
        </w:rPr>
      </w:pPr>
      <w:r w:rsidRPr="007E0760">
        <w:rPr>
          <w:sz w:val="24"/>
          <w:szCs w:val="24"/>
        </w:rPr>
        <w:t>Esant poreikiui pakeisti specialistą (jei specialistas netinkamai vykdo savo pareigas, pasibaigia specialisto darbo santykiai su Rangovu, specialistas nebegali vykdyti savo funkcijų dėl ligos ar kitų priežasčių), Rangovas privalo iš anksto apie tai informuoti Užsakovą ir kartu pateikti Užsakovui dokumentus, patvirtinančius tokio naujo asmens atitiktį pirkimo dokumentų reikalavimams.</w:t>
      </w:r>
    </w:p>
    <w:p w14:paraId="4BCE4B9F" w14:textId="77777777" w:rsidR="00232221" w:rsidRPr="007E0760" w:rsidRDefault="00232221" w:rsidP="00232221">
      <w:pPr>
        <w:pStyle w:val="Sraopastraipa"/>
        <w:numPr>
          <w:ilvl w:val="1"/>
          <w:numId w:val="31"/>
        </w:numPr>
        <w:ind w:left="0" w:firstLine="709"/>
        <w:jc w:val="both"/>
        <w:rPr>
          <w:sz w:val="24"/>
          <w:szCs w:val="24"/>
        </w:rPr>
      </w:pPr>
      <w:r w:rsidRPr="007E0760">
        <w:rPr>
          <w:sz w:val="24"/>
          <w:szCs w:val="24"/>
        </w:rPr>
        <w:t xml:space="preserve">Užsakovas privalo įvertinti gautus dokumentus per 2 darbo dienas nuo jų gavimo. Jei Užsakovas nustato, kad siūlomas specialistas neatitinka reikalavimų – Rangovas privalo pateikti kitą kandidatūrą ne vėliau kaip per 2 darbo dienas. Tik po to, kai Užsakovas įsitikina, kad asmuo atitinka jam taikomus reikalavimus, ir apie tai informuoja Rangovą, Rangovas privalo atnaujinti Specialistų sąrašą ir pateikti jį Užsakovui. Specialistų sąrašo pakeitimas nelaikomas tokiu keitimu, dėl kurio turi būti sudaromas papildomas susitarimas prie Sutarties. </w:t>
      </w:r>
      <w:r w:rsidRPr="007E0760">
        <w:t xml:space="preserve"> </w:t>
      </w:r>
    </w:p>
    <w:p w14:paraId="4437F3CB" w14:textId="0B981CA2" w:rsidR="00232221" w:rsidRPr="007E0760" w:rsidRDefault="00232221" w:rsidP="00232221">
      <w:pPr>
        <w:pStyle w:val="Sraopastraipa"/>
        <w:numPr>
          <w:ilvl w:val="1"/>
          <w:numId w:val="31"/>
        </w:numPr>
        <w:ind w:left="0" w:firstLine="709"/>
        <w:jc w:val="both"/>
        <w:rPr>
          <w:sz w:val="24"/>
          <w:szCs w:val="24"/>
        </w:rPr>
      </w:pPr>
      <w:r w:rsidRPr="007E0760">
        <w:rPr>
          <w:sz w:val="24"/>
          <w:szCs w:val="24"/>
        </w:rPr>
        <w:t xml:space="preserve">Tuo atveju, kai netikėtai paaiškėja, kad specialistas laikinai negali vykdyti savo pareigų (dėl ligos, traumos ar kitų nenumatytų priežasčių), Rangovas privalo nedelsdamas paskirti kitą asmenį laikinai vykdyti tokio specialisto funkcijas ir pranešti apie tai Užsakovui. Taip pat Rangovas privalo nedelsdamas pateikti Užsakovui naujo Specialisto kandidatūrą, kuri atitiktų jam pirkimo dokumentuose nustatytus reikalavimus, ir gauti Užsakovo pritarimą Sutarties </w:t>
      </w:r>
      <w:r w:rsidR="007E0760" w:rsidRPr="007E0760">
        <w:rPr>
          <w:sz w:val="24"/>
          <w:szCs w:val="24"/>
        </w:rPr>
        <w:t>27</w:t>
      </w:r>
      <w:r w:rsidRPr="007E0760">
        <w:rPr>
          <w:sz w:val="24"/>
          <w:szCs w:val="24"/>
        </w:rPr>
        <w:t>.3 punkte nustatyta tvarka.</w:t>
      </w:r>
    </w:p>
    <w:p w14:paraId="1DEA8D25" w14:textId="4A90D678" w:rsidR="00244325" w:rsidRPr="007E0760" w:rsidRDefault="00232221" w:rsidP="00232221">
      <w:pPr>
        <w:pStyle w:val="Sraopastraipa"/>
        <w:numPr>
          <w:ilvl w:val="1"/>
          <w:numId w:val="31"/>
        </w:numPr>
        <w:ind w:left="0" w:firstLine="709"/>
        <w:jc w:val="both"/>
        <w:rPr>
          <w:sz w:val="24"/>
          <w:szCs w:val="24"/>
        </w:rPr>
      </w:pPr>
      <w:r w:rsidRPr="007E0760">
        <w:rPr>
          <w:sz w:val="24"/>
          <w:szCs w:val="24"/>
        </w:rPr>
        <w:t>Prireikus keisti specialistą, jei per 10 darbo dienų Rangovas nepasiūlo kito specialisto, atitinkančio pirkimo dokumentuose nustatytus kvalifikacijos reikalavimus, Užsakovas turi teisę vienašališkai nutraukti Sutartį.</w:t>
      </w:r>
    </w:p>
    <w:p w14:paraId="6F721842" w14:textId="77777777" w:rsidR="00C11903" w:rsidRPr="007E0760" w:rsidRDefault="00C11903" w:rsidP="00206D86">
      <w:pPr>
        <w:pStyle w:val="Sraopastraipa"/>
        <w:widowControl w:val="0"/>
        <w:numPr>
          <w:ilvl w:val="0"/>
          <w:numId w:val="31"/>
        </w:numPr>
        <w:tabs>
          <w:tab w:val="left" w:pos="710"/>
          <w:tab w:val="left" w:pos="851"/>
          <w:tab w:val="left" w:pos="1134"/>
          <w:tab w:val="left" w:pos="1418"/>
          <w:tab w:val="left" w:pos="1560"/>
        </w:tabs>
        <w:ind w:left="0" w:firstLine="709"/>
        <w:jc w:val="both"/>
        <w:rPr>
          <w:b/>
          <w:sz w:val="24"/>
          <w:szCs w:val="24"/>
        </w:rPr>
      </w:pPr>
      <w:r w:rsidRPr="007E0760">
        <w:rPr>
          <w:b/>
          <w:sz w:val="24"/>
          <w:szCs w:val="24"/>
        </w:rPr>
        <w:t>Kitos Sutarties sąlygos:</w:t>
      </w:r>
    </w:p>
    <w:p w14:paraId="071993DE" w14:textId="01E2439F" w:rsidR="00C11903" w:rsidRPr="00BA13F6" w:rsidRDefault="00C11903" w:rsidP="00206D86">
      <w:pPr>
        <w:pStyle w:val="Sraopastraipa"/>
        <w:widowControl w:val="0"/>
        <w:numPr>
          <w:ilvl w:val="1"/>
          <w:numId w:val="31"/>
        </w:numPr>
        <w:tabs>
          <w:tab w:val="left" w:pos="710"/>
          <w:tab w:val="left" w:pos="851"/>
          <w:tab w:val="left" w:pos="1276"/>
          <w:tab w:val="left" w:pos="1560"/>
        </w:tabs>
        <w:ind w:left="0" w:firstLine="709"/>
        <w:jc w:val="both"/>
        <w:rPr>
          <w:b/>
          <w:color w:val="FF0000"/>
          <w:sz w:val="24"/>
          <w:szCs w:val="24"/>
        </w:rPr>
      </w:pPr>
      <w:r w:rsidRPr="00BA13F6">
        <w:rPr>
          <w:sz w:val="24"/>
          <w:szCs w:val="24"/>
        </w:rPr>
        <w:t xml:space="preserve">Sutartis </w:t>
      </w:r>
      <w:r w:rsidRPr="001C0749">
        <w:rPr>
          <w:sz w:val="24"/>
          <w:szCs w:val="24"/>
        </w:rPr>
        <w:t>įsigalioja tik po to, kai Šalių įgalioti atstovai ją pasirašo</w:t>
      </w:r>
      <w:r w:rsidRPr="00BA13F6">
        <w:rPr>
          <w:sz w:val="24"/>
          <w:szCs w:val="24"/>
        </w:rPr>
        <w:t>.</w:t>
      </w:r>
    </w:p>
    <w:p w14:paraId="7B4A50BC" w14:textId="269BC0C5" w:rsidR="005D5FDD"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 xml:space="preserve">Sutarties </w:t>
      </w:r>
      <w:r w:rsidRPr="00DD4807">
        <w:rPr>
          <w:sz w:val="24"/>
          <w:szCs w:val="24"/>
        </w:rPr>
        <w:t xml:space="preserve">terminas – </w:t>
      </w:r>
      <w:r w:rsidR="0054633F" w:rsidRPr="00DD4807">
        <w:rPr>
          <w:b/>
          <w:sz w:val="24"/>
          <w:szCs w:val="24"/>
        </w:rPr>
        <w:t>3</w:t>
      </w:r>
      <w:r w:rsidRPr="00DD4807">
        <w:rPr>
          <w:b/>
          <w:sz w:val="24"/>
          <w:szCs w:val="24"/>
        </w:rPr>
        <w:t xml:space="preserve"> mėn</w:t>
      </w:r>
      <w:r w:rsidRPr="00DD4807">
        <w:rPr>
          <w:bCs/>
          <w:sz w:val="24"/>
          <w:szCs w:val="24"/>
        </w:rPr>
        <w:t>. nuo</w:t>
      </w:r>
      <w:r w:rsidRPr="00BA13F6">
        <w:rPr>
          <w:bCs/>
          <w:sz w:val="24"/>
          <w:szCs w:val="24"/>
        </w:rPr>
        <w:t xml:space="preserve"> Sutarties įsigaliojimo dienos.</w:t>
      </w:r>
      <w:r w:rsidRPr="00BA13F6">
        <w:rPr>
          <w:sz w:val="24"/>
          <w:szCs w:val="24"/>
        </w:rPr>
        <w:t xml:space="preserve"> </w:t>
      </w:r>
    </w:p>
    <w:p w14:paraId="6D083920"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Sutarties termino pabaiga neatleidžia nuo prievolių pagal Sutartį įvykdymo.</w:t>
      </w:r>
    </w:p>
    <w:p w14:paraId="6F847224" w14:textId="0C76C49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 xml:space="preserve">Sutarties sąlygos Sutarties galiojimo laikotarpiu negali būti keičiamos, išskyrus tokias Sutarties sąlygas, kurias pakeitus nebūtų pažeisti </w:t>
      </w:r>
      <w:r w:rsidR="004F268F">
        <w:rPr>
          <w:sz w:val="24"/>
          <w:szCs w:val="24"/>
        </w:rPr>
        <w:t>VPĮ</w:t>
      </w:r>
      <w:r w:rsidRPr="00BA13F6">
        <w:rPr>
          <w:sz w:val="24"/>
          <w:szCs w:val="24"/>
        </w:rPr>
        <w:t xml:space="preserve"> 17 straipsnyje nustatyti principai ir tikslai bei tokius Sutarties sąlygų pakeitimus, kurie atitinka </w:t>
      </w:r>
      <w:r w:rsidR="004F268F">
        <w:rPr>
          <w:sz w:val="24"/>
          <w:szCs w:val="24"/>
        </w:rPr>
        <w:t>VPĮ</w:t>
      </w:r>
      <w:r w:rsidRPr="00BA13F6">
        <w:rPr>
          <w:sz w:val="24"/>
          <w:szCs w:val="24"/>
        </w:rPr>
        <w:t xml:space="preserve"> 89 straipsnio nuostatas.</w:t>
      </w:r>
    </w:p>
    <w:p w14:paraId="471BB01C"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 xml:space="preserve">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w:t>
      </w:r>
      <w:r w:rsidRPr="00BA13F6">
        <w:rPr>
          <w:sz w:val="24"/>
          <w:szCs w:val="24"/>
        </w:rPr>
        <w:lastRenderedPageBreak/>
        <w:t>atvejus, kai šios informacijos gali būti reikalaujama įstatymų nustatyta tvarka ar ji jau yra viešai žinoma.</w:t>
      </w:r>
    </w:p>
    <w:p w14:paraId="0C4004B5"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Kiekviena Sutarties Šalis padengs savo išlaidas, susijusias su Sutarties pasirašymu ir vykdymu, išskyrus atvejus, aiškiai nurodytus Sutartyje.</w:t>
      </w:r>
    </w:p>
    <w:p w14:paraId="0F0141C3"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Jeigu kurios nors Sutarties sąlygos paskelbiamos negaliojančiomis, kitos Sutarties sąlygos lieka toliau galioti.</w:t>
      </w:r>
    </w:p>
    <w:p w14:paraId="3E449D8C" w14:textId="188D4049" w:rsidR="00783B60" w:rsidRPr="00BA13F6" w:rsidRDefault="00783B60" w:rsidP="00206D86">
      <w:pPr>
        <w:pStyle w:val="Sraopastraipa"/>
        <w:numPr>
          <w:ilvl w:val="1"/>
          <w:numId w:val="31"/>
        </w:numPr>
        <w:tabs>
          <w:tab w:val="left" w:pos="710"/>
        </w:tabs>
        <w:ind w:left="0" w:firstLine="709"/>
        <w:jc w:val="both"/>
        <w:rPr>
          <w:sz w:val="24"/>
          <w:szCs w:val="24"/>
        </w:rPr>
      </w:pPr>
      <w:r w:rsidRPr="00BA13F6">
        <w:rPr>
          <w:sz w:val="24"/>
          <w:szCs w:val="24"/>
        </w:rPr>
        <w:t xml:space="preserve">Užsakovas Rangovo pasiūlymą, </w:t>
      </w:r>
      <w:r w:rsidR="00EF4AD7" w:rsidRPr="00BA13F6">
        <w:rPr>
          <w:sz w:val="24"/>
          <w:szCs w:val="24"/>
        </w:rPr>
        <w:t xml:space="preserve">sudarytą </w:t>
      </w:r>
      <w:r w:rsidRPr="00BA13F6">
        <w:rPr>
          <w:sz w:val="24"/>
          <w:szCs w:val="24"/>
        </w:rPr>
        <w:t>Sutartį ir Sutarties</w:t>
      </w:r>
      <w:r w:rsidR="00EF4AD7" w:rsidRPr="00BA13F6">
        <w:rPr>
          <w:sz w:val="24"/>
          <w:szCs w:val="24"/>
        </w:rPr>
        <w:t xml:space="preserve"> </w:t>
      </w:r>
      <w:r w:rsidRPr="00BA13F6">
        <w:rPr>
          <w:sz w:val="24"/>
          <w:szCs w:val="24"/>
        </w:rPr>
        <w:t xml:space="preserve">pakeitimus, išskyrus informaciją, kuriai taikomi </w:t>
      </w:r>
      <w:r w:rsidR="004F268F">
        <w:rPr>
          <w:sz w:val="24"/>
          <w:szCs w:val="24"/>
        </w:rPr>
        <w:t>VPĮ</w:t>
      </w:r>
      <w:r w:rsidRPr="00BA13F6">
        <w:rPr>
          <w:sz w:val="24"/>
          <w:szCs w:val="24"/>
        </w:rPr>
        <w:t xml:space="preserve">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695CD72D" w14:textId="776C1BF0"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 xml:space="preserve">Užsakovas </w:t>
      </w:r>
      <w:r w:rsidR="004F268F">
        <w:rPr>
          <w:bCs/>
          <w:sz w:val="24"/>
          <w:szCs w:val="24"/>
        </w:rPr>
        <w:t>VPĮ</w:t>
      </w:r>
      <w:r w:rsidRPr="00BA13F6">
        <w:rPr>
          <w:bCs/>
          <w:sz w:val="24"/>
          <w:szCs w:val="24"/>
        </w:rPr>
        <w:t xml:space="preserve"> 91 straipsnio 2 dalyje nurodytais terminais</w:t>
      </w:r>
      <w:r w:rsidRPr="00BA13F6">
        <w:rPr>
          <w:sz w:val="24"/>
          <w:szCs w:val="24"/>
        </w:rPr>
        <w:t xml:space="preserve"> CVP IS skelbia informaciją apie Sutarties neįvykdžiusį ar netinkamai ją įvykdžiusį Rangovą</w:t>
      </w:r>
      <w:r w:rsidR="00EB207C">
        <w:rPr>
          <w:sz w:val="24"/>
          <w:szCs w:val="24"/>
        </w:rPr>
        <w:t xml:space="preserve">, </w:t>
      </w:r>
      <w:r w:rsidRPr="00BA13F6">
        <w:rPr>
          <w:sz w:val="24"/>
          <w:szCs w:val="24"/>
        </w:rPr>
        <w:t>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informuoja Rangovą</w:t>
      </w:r>
      <w:r w:rsidRPr="00BA13F6">
        <w:rPr>
          <w:bCs/>
          <w:sz w:val="24"/>
          <w:szCs w:val="24"/>
        </w:rPr>
        <w:t xml:space="preserve"> apie tai, kad bus paskelbta šiame papunktyje nurodyta informacija</w:t>
      </w:r>
      <w:r w:rsidRPr="00BA13F6">
        <w:rPr>
          <w:sz w:val="24"/>
          <w:szCs w:val="24"/>
        </w:rPr>
        <w:t>.</w:t>
      </w:r>
    </w:p>
    <w:p w14:paraId="29B7D8F4" w14:textId="0978B250" w:rsidR="00C11903" w:rsidRPr="00DD4807"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 xml:space="preserve">Užsakovas </w:t>
      </w:r>
      <w:r w:rsidR="004F268F">
        <w:rPr>
          <w:bCs/>
          <w:sz w:val="24"/>
          <w:szCs w:val="24"/>
        </w:rPr>
        <w:t>VPĮ</w:t>
      </w:r>
      <w:r w:rsidRPr="00BA13F6">
        <w:rPr>
          <w:bCs/>
          <w:sz w:val="24"/>
          <w:szCs w:val="24"/>
        </w:rPr>
        <w:t xml:space="preserve"> 52 straipsnio 2 dalyje nurodytais terminais</w:t>
      </w:r>
      <w:r w:rsidRPr="00BA13F6">
        <w:rPr>
          <w:sz w:val="24"/>
          <w:szCs w:val="24"/>
        </w:rPr>
        <w:t xml:space="preserve"> CVP IS Viešųjų pirkimų tarnybos nustatyta tvarka skelbia informaciją apie Rangovą, kuris pirkimo procedūrų metu nuslėpė informaciją ar pateikė melagingą informaciją </w:t>
      </w:r>
      <w:r w:rsidRPr="00BA13F6">
        <w:rPr>
          <w:bCs/>
          <w:sz w:val="24"/>
          <w:szCs w:val="24"/>
        </w:rPr>
        <w:t xml:space="preserve">arba dėl pateiktos melagingos informacijos nepateikė </w:t>
      </w:r>
      <w:r w:rsidRPr="00DD4807">
        <w:rPr>
          <w:bCs/>
          <w:sz w:val="24"/>
          <w:szCs w:val="24"/>
        </w:rPr>
        <w:t>patvirtinančių dokumentų</w:t>
      </w:r>
      <w:r w:rsidRPr="00DD4807">
        <w:rPr>
          <w:sz w:val="24"/>
          <w:szCs w:val="24"/>
        </w:rPr>
        <w:t xml:space="preserve"> pagal </w:t>
      </w:r>
      <w:r w:rsidR="004F268F" w:rsidRPr="00DD4807">
        <w:rPr>
          <w:sz w:val="24"/>
          <w:szCs w:val="24"/>
        </w:rPr>
        <w:t>VPĮ</w:t>
      </w:r>
      <w:r w:rsidRPr="00DD4807">
        <w:rPr>
          <w:sz w:val="24"/>
          <w:szCs w:val="24"/>
        </w:rPr>
        <w:t xml:space="preserve"> 52 straipsnį.</w:t>
      </w:r>
    </w:p>
    <w:p w14:paraId="0D0AC8EF" w14:textId="7537AC7C" w:rsidR="00C11903" w:rsidRPr="00DD4807" w:rsidRDefault="00C11903" w:rsidP="00206D86">
      <w:pPr>
        <w:pStyle w:val="Sraopastraipa"/>
        <w:widowControl w:val="0"/>
        <w:numPr>
          <w:ilvl w:val="0"/>
          <w:numId w:val="31"/>
        </w:numPr>
        <w:tabs>
          <w:tab w:val="left" w:pos="710"/>
          <w:tab w:val="left" w:pos="851"/>
          <w:tab w:val="left" w:pos="1134"/>
          <w:tab w:val="left" w:pos="1276"/>
        </w:tabs>
        <w:ind w:left="0" w:firstLine="709"/>
        <w:jc w:val="both"/>
        <w:rPr>
          <w:b/>
          <w:sz w:val="24"/>
          <w:szCs w:val="24"/>
        </w:rPr>
      </w:pPr>
      <w:r w:rsidRPr="00DD4807">
        <w:rPr>
          <w:b/>
          <w:sz w:val="24"/>
          <w:szCs w:val="24"/>
        </w:rPr>
        <w:t>Baigiamosios nuostatos:</w:t>
      </w:r>
    </w:p>
    <w:p w14:paraId="71CB2674"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7111A9">
        <w:rPr>
          <w:sz w:val="24"/>
          <w:szCs w:val="24"/>
        </w:rPr>
        <w:t>Visi su Sutartimi susiję pranešimai, prašymai, kiti dokumentai ar susirašinėjimas yra siunčiami el. paštu ar faksu</w:t>
      </w:r>
      <w:r w:rsidR="001C0749">
        <w:rPr>
          <w:sz w:val="24"/>
          <w:szCs w:val="24"/>
        </w:rPr>
        <w:t xml:space="preserve">. </w:t>
      </w:r>
      <w:r w:rsidRPr="00BA13F6">
        <w:rPr>
          <w:sz w:val="24"/>
          <w:szCs w:val="24"/>
        </w:rPr>
        <w:t>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198F21BC"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Sutartis sudaroma lietuvių kalba.</w:t>
      </w:r>
    </w:p>
    <w:p w14:paraId="230DEADC" w14:textId="5707CA4E" w:rsidR="00C11903" w:rsidRPr="00BA13F6" w:rsidRDefault="00493980"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Pr>
          <w:sz w:val="24"/>
          <w:szCs w:val="24"/>
        </w:rPr>
        <w:t xml:space="preserve"> </w:t>
      </w:r>
      <w:r w:rsidRPr="00493980">
        <w:rPr>
          <w:sz w:val="24"/>
          <w:szCs w:val="24"/>
        </w:rPr>
        <w:t>Sutartis sudaryta elektroniniu būdu vienu egzemplioriumi</w:t>
      </w:r>
      <w:r w:rsidR="00C11903" w:rsidRPr="00BA13F6">
        <w:rPr>
          <w:sz w:val="24"/>
          <w:szCs w:val="24"/>
        </w:rPr>
        <w:t>.</w:t>
      </w:r>
    </w:p>
    <w:p w14:paraId="67F7D149" w14:textId="081B4AD2" w:rsidR="00C11903" w:rsidRPr="00BA13F6" w:rsidRDefault="00C11903" w:rsidP="00206D86">
      <w:pPr>
        <w:pStyle w:val="Sraopastraipa"/>
        <w:widowControl w:val="0"/>
        <w:numPr>
          <w:ilvl w:val="0"/>
          <w:numId w:val="31"/>
        </w:numPr>
        <w:tabs>
          <w:tab w:val="left" w:pos="710"/>
          <w:tab w:val="left" w:pos="851"/>
          <w:tab w:val="left" w:pos="1134"/>
          <w:tab w:val="left" w:pos="1418"/>
          <w:tab w:val="left" w:pos="1560"/>
        </w:tabs>
        <w:ind w:left="0" w:firstLine="709"/>
        <w:jc w:val="both"/>
        <w:rPr>
          <w:b/>
          <w:sz w:val="24"/>
          <w:szCs w:val="24"/>
        </w:rPr>
      </w:pPr>
      <w:r w:rsidRPr="00BA13F6">
        <w:rPr>
          <w:b/>
          <w:sz w:val="24"/>
          <w:szCs w:val="24"/>
        </w:rPr>
        <w:t>Prie Sutarties pridedami priedai yra neatskiriama Sutarties dalis,</w:t>
      </w:r>
      <w:r w:rsidRPr="00BA13F6">
        <w:rPr>
          <w:sz w:val="24"/>
          <w:szCs w:val="24"/>
        </w:rPr>
        <w:t xml:space="preserve"> </w:t>
      </w:r>
      <w:r w:rsidR="00493980" w:rsidRPr="00493980">
        <w:rPr>
          <w:sz w:val="24"/>
          <w:szCs w:val="24"/>
        </w:rPr>
        <w:t>Sutartį sudarantys dokumentai laikomi vienas kitą paaiškinančiais, neaiškumo ar prieštaravimo atveju, vadovaujamasi nurodyta eilės tvarka (dokumentai saugomi CVP IS)</w:t>
      </w:r>
      <w:r w:rsidR="00493980">
        <w:rPr>
          <w:sz w:val="24"/>
          <w:szCs w:val="24"/>
        </w:rPr>
        <w:t>:</w:t>
      </w:r>
    </w:p>
    <w:p w14:paraId="2924D5C8" w14:textId="4C61ABEC" w:rsidR="00C11903" w:rsidRPr="00BA13F6" w:rsidRDefault="00493980"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Pr>
          <w:sz w:val="24"/>
          <w:szCs w:val="24"/>
        </w:rPr>
        <w:t xml:space="preserve"> </w:t>
      </w:r>
      <w:r w:rsidRPr="00493980">
        <w:rPr>
          <w:sz w:val="24"/>
          <w:szCs w:val="24"/>
        </w:rPr>
        <w:t>Konkurso sąlygų aprašas su priedais ir paaiškinimais</w:t>
      </w:r>
      <w:r w:rsidR="00C11903" w:rsidRPr="00BA13F6">
        <w:rPr>
          <w:sz w:val="24"/>
          <w:szCs w:val="24"/>
        </w:rPr>
        <w:t>;</w:t>
      </w:r>
    </w:p>
    <w:p w14:paraId="052A2197" w14:textId="47846DE1" w:rsidR="00C11903" w:rsidRPr="00BA13F6" w:rsidRDefault="00493980"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Pr>
          <w:sz w:val="24"/>
          <w:szCs w:val="24"/>
        </w:rPr>
        <w:t xml:space="preserve"> </w:t>
      </w:r>
      <w:r w:rsidRPr="00493980">
        <w:rPr>
          <w:sz w:val="24"/>
          <w:szCs w:val="24"/>
        </w:rPr>
        <w:t>Rangovo užpildyta pasiūlymo forma, Užsakovo prašymai paaiškinti pasiūlymą bei Rangovo pasiūlymo paaiškinimai, pateikti pirkimo procedūros metu (jei jų bus)</w:t>
      </w:r>
      <w:r>
        <w:rPr>
          <w:sz w:val="24"/>
          <w:szCs w:val="24"/>
        </w:rPr>
        <w:t>.</w:t>
      </w:r>
    </w:p>
    <w:p w14:paraId="3C575FB8" w14:textId="3E7838AA" w:rsidR="00901FA7" w:rsidRPr="00493980" w:rsidRDefault="00C11903" w:rsidP="00206D86">
      <w:pPr>
        <w:pStyle w:val="Sraopastraipa"/>
        <w:widowControl w:val="0"/>
        <w:numPr>
          <w:ilvl w:val="0"/>
          <w:numId w:val="31"/>
        </w:numPr>
        <w:tabs>
          <w:tab w:val="left" w:pos="710"/>
          <w:tab w:val="left" w:pos="851"/>
          <w:tab w:val="left" w:pos="1134"/>
          <w:tab w:val="left" w:pos="1418"/>
          <w:tab w:val="left" w:pos="1560"/>
        </w:tabs>
        <w:ind w:left="0" w:firstLine="709"/>
        <w:jc w:val="both"/>
        <w:rPr>
          <w:b/>
          <w:bCs/>
          <w:iCs/>
          <w:sz w:val="24"/>
          <w:szCs w:val="24"/>
        </w:rPr>
      </w:pPr>
      <w:r w:rsidRPr="00BA13F6">
        <w:rPr>
          <w:b/>
          <w:bCs/>
          <w:iCs/>
          <w:sz w:val="24"/>
          <w:szCs w:val="24"/>
        </w:rPr>
        <w:t>Užsakovo a</w:t>
      </w:r>
      <w:r w:rsidRPr="00BA13F6">
        <w:rPr>
          <w:b/>
          <w:bCs/>
          <w:sz w:val="24"/>
          <w:szCs w:val="24"/>
        </w:rPr>
        <w:t xml:space="preserve">tsakingi asmenys už Sutarties </w:t>
      </w:r>
      <w:r w:rsidRPr="00AE684C">
        <w:rPr>
          <w:b/>
          <w:bCs/>
          <w:sz w:val="24"/>
          <w:szCs w:val="24"/>
        </w:rPr>
        <w:t>vykdymą ir kontrolę</w:t>
      </w:r>
      <w:r w:rsidRPr="00AE684C">
        <w:rPr>
          <w:sz w:val="24"/>
          <w:szCs w:val="24"/>
        </w:rPr>
        <w:t xml:space="preserve"> –</w:t>
      </w:r>
      <w:r w:rsidRPr="00AE684C">
        <w:rPr>
          <w:b/>
          <w:sz w:val="24"/>
          <w:szCs w:val="24"/>
        </w:rPr>
        <w:t xml:space="preserve"> </w:t>
      </w:r>
      <w:r w:rsidRPr="00AE684C">
        <w:rPr>
          <w:bCs/>
          <w:sz w:val="24"/>
          <w:szCs w:val="24"/>
        </w:rPr>
        <w:t xml:space="preserve">Klaipėdos miesto savivaldybės administracijos </w:t>
      </w:r>
      <w:r w:rsidR="00EC4498" w:rsidRPr="00AE684C">
        <w:rPr>
          <w:bCs/>
          <w:sz w:val="24"/>
          <w:szCs w:val="24"/>
        </w:rPr>
        <w:t>Miesto vystymo ir priežiūros departamento M</w:t>
      </w:r>
      <w:r w:rsidR="0096371F" w:rsidRPr="00AE684C">
        <w:rPr>
          <w:sz w:val="24"/>
          <w:szCs w:val="24"/>
        </w:rPr>
        <w:t xml:space="preserve">iesto tvarkymo skyriaus </w:t>
      </w:r>
      <w:r w:rsidR="00FC154A" w:rsidRPr="00AE684C">
        <w:rPr>
          <w:sz w:val="24"/>
          <w:szCs w:val="24"/>
        </w:rPr>
        <w:t>vyr. specialistas</w:t>
      </w:r>
      <w:r w:rsidR="0096371F" w:rsidRPr="00AE684C">
        <w:rPr>
          <w:sz w:val="24"/>
          <w:szCs w:val="24"/>
        </w:rPr>
        <w:t xml:space="preserve"> </w:t>
      </w:r>
      <w:r w:rsidR="00FC154A" w:rsidRPr="00AE684C">
        <w:rPr>
          <w:sz w:val="24"/>
          <w:szCs w:val="24"/>
        </w:rPr>
        <w:t>Audrius Braslauskas</w:t>
      </w:r>
      <w:r w:rsidR="0096371F" w:rsidRPr="00AE684C">
        <w:rPr>
          <w:sz w:val="24"/>
          <w:szCs w:val="24"/>
        </w:rPr>
        <w:t xml:space="preserve">, tel. (0 46) </w:t>
      </w:r>
      <w:r w:rsidR="00FC154A" w:rsidRPr="00AE684C">
        <w:rPr>
          <w:sz w:val="24"/>
          <w:szCs w:val="24"/>
        </w:rPr>
        <w:t>31 99 81</w:t>
      </w:r>
      <w:r w:rsidR="0096371F" w:rsidRPr="00AE684C">
        <w:rPr>
          <w:sz w:val="24"/>
          <w:szCs w:val="24"/>
        </w:rPr>
        <w:t xml:space="preserve">, el. p. </w:t>
      </w:r>
      <w:proofErr w:type="spellStart"/>
      <w:r w:rsidR="00FC154A" w:rsidRPr="00AE684C">
        <w:rPr>
          <w:sz w:val="24"/>
          <w:szCs w:val="24"/>
        </w:rPr>
        <w:t>audrius.</w:t>
      </w:r>
      <w:r w:rsidR="00FC154A" w:rsidRPr="00FC154A">
        <w:rPr>
          <w:sz w:val="24"/>
          <w:szCs w:val="24"/>
        </w:rPr>
        <w:t>braslauskas@klaipeda.lt</w:t>
      </w:r>
      <w:proofErr w:type="spellEnd"/>
      <w:r w:rsidR="000F7BF4">
        <w:rPr>
          <w:rStyle w:val="Hipersaitas"/>
          <w:color w:val="auto"/>
          <w:sz w:val="24"/>
          <w:szCs w:val="24"/>
          <w:u w:val="none"/>
        </w:rPr>
        <w:t xml:space="preserve">, </w:t>
      </w:r>
      <w:r w:rsidR="00901FA7" w:rsidRPr="00BA13F6">
        <w:rPr>
          <w:sz w:val="24"/>
          <w:szCs w:val="24"/>
        </w:rPr>
        <w:t>kuri</w:t>
      </w:r>
      <w:r w:rsidR="00FC154A">
        <w:rPr>
          <w:sz w:val="24"/>
          <w:szCs w:val="24"/>
        </w:rPr>
        <w:t>s</w:t>
      </w:r>
      <w:r w:rsidR="000F7BF4">
        <w:rPr>
          <w:sz w:val="24"/>
          <w:szCs w:val="24"/>
        </w:rPr>
        <w:t xml:space="preserve"> </w:t>
      </w:r>
      <w:r w:rsidR="00901FA7" w:rsidRPr="00BA13F6">
        <w:rPr>
          <w:sz w:val="24"/>
          <w:szCs w:val="24"/>
        </w:rPr>
        <w:t>koordinuoja šios Sutarties vykdymą (organizuoja Užsakovo įsipareigojimų įvykdymą</w:t>
      </w:r>
      <w:r w:rsidR="00901FA7" w:rsidRPr="00FC4FD9">
        <w:rPr>
          <w:sz w:val="24"/>
          <w:szCs w:val="24"/>
        </w:rPr>
        <w:t xml:space="preserve">, </w:t>
      </w:r>
      <w:r w:rsidR="00FC154A" w:rsidRPr="00FC154A">
        <w:rPr>
          <w:sz w:val="24"/>
          <w:szCs w:val="24"/>
        </w:rPr>
        <w:t>Sutarties įvykdymo užtikrinimo</w:t>
      </w:r>
      <w:r w:rsidR="00FC154A">
        <w:rPr>
          <w:sz w:val="24"/>
          <w:szCs w:val="24"/>
        </w:rPr>
        <w:t xml:space="preserve">, </w:t>
      </w:r>
      <w:r w:rsidR="00901FA7" w:rsidRPr="00FC4FD9">
        <w:rPr>
          <w:sz w:val="24"/>
          <w:szCs w:val="24"/>
        </w:rPr>
        <w:t xml:space="preserve">Rangovo </w:t>
      </w:r>
      <w:r w:rsidR="00901FA7" w:rsidRPr="00FC4FD9">
        <w:rPr>
          <w:rStyle w:val="FontStyle23"/>
          <w:sz w:val="24"/>
          <w:szCs w:val="24"/>
          <w:lang w:val="x-none"/>
        </w:rPr>
        <w:t>civilin</w:t>
      </w:r>
      <w:r w:rsidR="00901FA7" w:rsidRPr="00FC4FD9">
        <w:rPr>
          <w:rStyle w:val="FontStyle23"/>
          <w:sz w:val="24"/>
          <w:szCs w:val="24"/>
        </w:rPr>
        <w:t xml:space="preserve">ės </w:t>
      </w:r>
      <w:r w:rsidR="00901FA7" w:rsidRPr="00FC4FD9">
        <w:rPr>
          <w:rStyle w:val="FontStyle23"/>
          <w:sz w:val="24"/>
          <w:szCs w:val="24"/>
          <w:lang w:val="x-none"/>
        </w:rPr>
        <w:t>atsakomyb</w:t>
      </w:r>
      <w:r w:rsidR="00901FA7" w:rsidRPr="00FC4FD9">
        <w:rPr>
          <w:rStyle w:val="FontStyle23"/>
          <w:sz w:val="24"/>
          <w:szCs w:val="24"/>
        </w:rPr>
        <w:t xml:space="preserve">ės draudimo </w:t>
      </w:r>
      <w:r w:rsidR="00901FA7" w:rsidRPr="00FC4FD9">
        <w:rPr>
          <w:sz w:val="24"/>
          <w:szCs w:val="24"/>
        </w:rPr>
        <w:t>(jei Sutartyje įtvirtinta) savalaikį pareikalavimą/priėmi</w:t>
      </w:r>
      <w:r w:rsidR="00901FA7" w:rsidRPr="00BA13F6">
        <w:rPr>
          <w:sz w:val="24"/>
          <w:szCs w:val="24"/>
        </w:rPr>
        <w:t>mą iš Rangovo,</w:t>
      </w:r>
      <w:r w:rsidR="00FC154A">
        <w:rPr>
          <w:sz w:val="24"/>
          <w:szCs w:val="24"/>
        </w:rPr>
        <w:t xml:space="preserve"> </w:t>
      </w:r>
      <w:r w:rsidR="00FC154A" w:rsidRPr="00FC154A">
        <w:rPr>
          <w:sz w:val="24"/>
          <w:szCs w:val="24"/>
        </w:rPr>
        <w:t>Sutarties įvykdymo užtikrinimo</w:t>
      </w:r>
      <w:r w:rsidR="00FC154A">
        <w:rPr>
          <w:sz w:val="24"/>
          <w:szCs w:val="24"/>
        </w:rPr>
        <w:t xml:space="preserve">, </w:t>
      </w:r>
      <w:r w:rsidR="00071A77" w:rsidRPr="00BA13F6">
        <w:rPr>
          <w:sz w:val="24"/>
          <w:szCs w:val="24"/>
        </w:rPr>
        <w:t>R</w:t>
      </w:r>
      <w:r w:rsidR="00901FA7" w:rsidRPr="00BA13F6">
        <w:rPr>
          <w:sz w:val="24"/>
          <w:szCs w:val="24"/>
        </w:rPr>
        <w:t xml:space="preserve">angovo </w:t>
      </w:r>
      <w:r w:rsidR="00901FA7" w:rsidRPr="00BA13F6">
        <w:rPr>
          <w:rStyle w:val="FontStyle23"/>
          <w:sz w:val="24"/>
          <w:szCs w:val="24"/>
          <w:lang w:val="x-none"/>
        </w:rPr>
        <w:t>civilin</w:t>
      </w:r>
      <w:r w:rsidR="00901FA7" w:rsidRPr="00BA13F6">
        <w:rPr>
          <w:rStyle w:val="FontStyle23"/>
          <w:sz w:val="24"/>
          <w:szCs w:val="24"/>
        </w:rPr>
        <w:t xml:space="preserve">ės </w:t>
      </w:r>
      <w:r w:rsidR="00901FA7" w:rsidRPr="00BA13F6">
        <w:rPr>
          <w:rStyle w:val="FontStyle23"/>
          <w:sz w:val="24"/>
          <w:szCs w:val="24"/>
          <w:lang w:val="x-none"/>
        </w:rPr>
        <w:t>atsakomyb</w:t>
      </w:r>
      <w:r w:rsidR="00901FA7" w:rsidRPr="00BA13F6">
        <w:rPr>
          <w:rStyle w:val="FontStyle23"/>
          <w:sz w:val="24"/>
          <w:szCs w:val="24"/>
        </w:rPr>
        <w:t xml:space="preserve">ės draudimo </w:t>
      </w:r>
      <w:r w:rsidR="00901FA7" w:rsidRPr="00BA13F6">
        <w:rPr>
          <w:sz w:val="24"/>
          <w:szCs w:val="24"/>
        </w:rPr>
        <w:t xml:space="preserve">(jei Sutartyje įtvirtinta) turinio atitikties Sutarties sąlygoms įvertinimo klausimus, kontroliuoja darbų vykdymą, jų kokybę ir atitiktį Sutarties reikalavimams, organizuoja visą susirašinėjimą su Rangovu, inicijuoja netesybų taikymą, Sutarties pakeitimus, pratęsimą (jei reikia), kontroliuoja, kaip Rangovas pateikia darbų defektų šalinimo garantiniu laikotarpiu </w:t>
      </w:r>
      <w:r w:rsidR="00901FA7" w:rsidRPr="00E978AA">
        <w:rPr>
          <w:sz w:val="24"/>
          <w:szCs w:val="24"/>
        </w:rPr>
        <w:t>įsipareigojimų įvykdymo užtikrinimo garantijos dokumentus (jei Sutartyje įtvirtinta)</w:t>
      </w:r>
      <w:r w:rsidR="00901FA7" w:rsidRPr="00BA13F6">
        <w:rPr>
          <w:sz w:val="24"/>
          <w:szCs w:val="24"/>
        </w:rPr>
        <w:t xml:space="preserve"> ir vykdo kitus sutartinius įsipareigojimus). Pasikeitus atsakingam asmeniui už Sutarties vykdymą ir kontrolę, Užsakovas apie tai informuos atskiru rašytiniu pranešimu. Pasirašius, pakeitus Sutartį (jei ji būtų </w:t>
      </w:r>
      <w:r w:rsidR="00901FA7" w:rsidRPr="00BA13F6">
        <w:rPr>
          <w:sz w:val="24"/>
          <w:szCs w:val="24"/>
        </w:rPr>
        <w:lastRenderedPageBreak/>
        <w:t>keičiama), Sutarties koordinatorius ne vėliau kaip per 5 dienas pateikia Viešųjų pirkimų skyriui informaciją apie pasirašytą Sutartį ar susitarimą dėl Sutarties pakeitimo</w:t>
      </w:r>
      <w:r w:rsidR="00211EDB" w:rsidRPr="00BA13F6">
        <w:rPr>
          <w:sz w:val="24"/>
          <w:szCs w:val="24"/>
        </w:rPr>
        <w:t>.</w:t>
      </w:r>
    </w:p>
    <w:p w14:paraId="2522A920" w14:textId="1352AFFF" w:rsidR="00493980" w:rsidRPr="00BA13F6" w:rsidRDefault="00493980" w:rsidP="00206D86">
      <w:pPr>
        <w:pStyle w:val="Sraopastraipa"/>
        <w:widowControl w:val="0"/>
        <w:numPr>
          <w:ilvl w:val="0"/>
          <w:numId w:val="31"/>
        </w:numPr>
        <w:tabs>
          <w:tab w:val="left" w:pos="710"/>
          <w:tab w:val="left" w:pos="851"/>
          <w:tab w:val="left" w:pos="1134"/>
          <w:tab w:val="left" w:pos="1418"/>
          <w:tab w:val="left" w:pos="1560"/>
        </w:tabs>
        <w:ind w:left="0" w:firstLine="709"/>
        <w:jc w:val="both"/>
        <w:rPr>
          <w:b/>
          <w:bCs/>
          <w:iCs/>
          <w:sz w:val="24"/>
          <w:szCs w:val="24"/>
        </w:rPr>
      </w:pPr>
      <w:r>
        <w:rPr>
          <w:b/>
          <w:bCs/>
          <w:iCs/>
          <w:sz w:val="24"/>
          <w:szCs w:val="24"/>
        </w:rPr>
        <w:t xml:space="preserve"> </w:t>
      </w:r>
      <w:r w:rsidRPr="006A303C">
        <w:rPr>
          <w:b/>
          <w:color w:val="000000" w:themeColor="text1"/>
          <w:sz w:val="24"/>
          <w:szCs w:val="24"/>
        </w:rPr>
        <w:t xml:space="preserve">Rangovo atstovas, atsakingas už Sutarties vykdymą </w:t>
      </w:r>
      <w:r w:rsidRPr="006A303C">
        <w:rPr>
          <w:bCs/>
          <w:color w:val="000000" w:themeColor="text1"/>
          <w:sz w:val="24"/>
          <w:szCs w:val="24"/>
        </w:rPr>
        <w:t xml:space="preserve">– </w:t>
      </w:r>
      <w:r w:rsidRPr="006A303C">
        <w:rPr>
          <w:bCs/>
          <w:color w:val="000000" w:themeColor="text1"/>
          <w:sz w:val="24"/>
          <w:szCs w:val="24"/>
          <w:highlight w:val="lightGray"/>
        </w:rPr>
        <w:t>(asmens pareigos, vardas ir pavardė, tel. Nr., el. p.)</w:t>
      </w:r>
      <w:r w:rsidRPr="006A303C">
        <w:rPr>
          <w:bCs/>
          <w:color w:val="000000" w:themeColor="text1"/>
          <w:sz w:val="24"/>
          <w:szCs w:val="24"/>
        </w:rPr>
        <w:t>.</w:t>
      </w:r>
      <w:r w:rsidRPr="006A303C">
        <w:rPr>
          <w:color w:val="000000" w:themeColor="text1"/>
          <w:sz w:val="24"/>
          <w:szCs w:val="24"/>
        </w:rPr>
        <w:t xml:space="preserve"> Pasikeitus už Sutarties vykdymą atsakingam asmeniui, Rangovas apie tai turi informuoti Užsakovą raštišku pranešimu</w:t>
      </w:r>
      <w:r>
        <w:rPr>
          <w:color w:val="000000" w:themeColor="text1"/>
          <w:sz w:val="24"/>
          <w:szCs w:val="24"/>
        </w:rPr>
        <w:t xml:space="preserve"> </w:t>
      </w:r>
      <w:r>
        <w:rPr>
          <w:sz w:val="24"/>
          <w:szCs w:val="24"/>
        </w:rPr>
        <w:t xml:space="preserve">(ir tai nelaikoma Sutarties keitimu. </w:t>
      </w:r>
    </w:p>
    <w:p w14:paraId="39A9949F" w14:textId="77777777" w:rsidR="00C11903" w:rsidRPr="00BA13F6" w:rsidRDefault="00C11903" w:rsidP="00206D86">
      <w:pPr>
        <w:pStyle w:val="Sraopastraipa"/>
        <w:widowControl w:val="0"/>
        <w:numPr>
          <w:ilvl w:val="0"/>
          <w:numId w:val="31"/>
        </w:numPr>
        <w:tabs>
          <w:tab w:val="left" w:pos="710"/>
          <w:tab w:val="left" w:pos="851"/>
          <w:tab w:val="left" w:pos="1134"/>
          <w:tab w:val="left" w:pos="1418"/>
          <w:tab w:val="left" w:pos="1560"/>
        </w:tabs>
        <w:ind w:left="0" w:firstLine="709"/>
        <w:jc w:val="both"/>
        <w:rPr>
          <w:b/>
          <w:sz w:val="24"/>
          <w:szCs w:val="24"/>
        </w:rPr>
      </w:pPr>
      <w:r w:rsidRPr="00BA13F6">
        <w:rPr>
          <w:b/>
          <w:sz w:val="24"/>
          <w:szCs w:val="24"/>
        </w:rPr>
        <w:t>Asmens duomenų tvarkymas</w:t>
      </w:r>
      <w:r w:rsidRPr="00BA13F6">
        <w:rPr>
          <w:sz w:val="24"/>
          <w:szCs w:val="24"/>
        </w:rPr>
        <w:t>:</w:t>
      </w:r>
    </w:p>
    <w:p w14:paraId="39B76144"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B1B4ECF"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Šalių atstovų, darbuotojų ar kitų fizinių asmenų, pasitelktų Sutarčiai vykdyti duomenų tvarkymo teisėtumas grindžiamas būtinybe įvykdyti Sutartį arba būtinybe pasinaudoti iš Sutarties kylančiomis teisėmis.</w:t>
      </w:r>
    </w:p>
    <w:p w14:paraId="71AB449F"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2747767"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9159D22"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D39FEB7"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BA13F6">
        <w:rPr>
          <w:color w:val="FF0000"/>
          <w:sz w:val="24"/>
          <w:szCs w:val="24"/>
        </w:rPr>
        <w:t xml:space="preserve"> </w:t>
      </w:r>
      <w:r w:rsidRPr="00BA13F6">
        <w:rPr>
          <w:sz w:val="24"/>
          <w:szCs w:val="24"/>
        </w:rPr>
        <w:t>įsipareigojimus ir įgaliojimus, kuriuos ši Sutartis nustato. Taip pat Šalys supranta, kad jos pačios atsakys už tolesnių duomenų tvarkytojų veiksmus ir neveikimą.</w:t>
      </w:r>
    </w:p>
    <w:p w14:paraId="24ED7265"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44A6435"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BA13F6">
        <w:rPr>
          <w:color w:val="000000" w:themeColor="text1"/>
          <w:sz w:val="24"/>
          <w:szCs w:val="24"/>
        </w:rPr>
        <w:t xml:space="preserve"> </w:t>
      </w:r>
    </w:p>
    <w:p w14:paraId="74F32516" w14:textId="15DE23D0" w:rsidR="008233EC" w:rsidRDefault="008233EC" w:rsidP="00C331F6">
      <w:pPr>
        <w:tabs>
          <w:tab w:val="left" w:pos="710"/>
          <w:tab w:val="left" w:pos="1276"/>
        </w:tabs>
        <w:ind w:firstLine="710"/>
        <w:jc w:val="center"/>
        <w:rPr>
          <w:b/>
        </w:rPr>
      </w:pPr>
    </w:p>
    <w:p w14:paraId="0610AF25" w14:textId="77777777" w:rsidR="00966EEA" w:rsidRDefault="00966EEA" w:rsidP="00C331F6">
      <w:pPr>
        <w:tabs>
          <w:tab w:val="left" w:pos="710"/>
          <w:tab w:val="left" w:pos="1276"/>
        </w:tabs>
        <w:ind w:firstLine="710"/>
        <w:jc w:val="center"/>
        <w:rPr>
          <w:b/>
        </w:rPr>
      </w:pPr>
    </w:p>
    <w:p w14:paraId="2EE2A30C" w14:textId="77777777" w:rsidR="00C11903" w:rsidRPr="00C331F6" w:rsidRDefault="00C11903" w:rsidP="00C331F6">
      <w:pPr>
        <w:tabs>
          <w:tab w:val="left" w:pos="710"/>
          <w:tab w:val="left" w:pos="1276"/>
        </w:tabs>
        <w:ind w:firstLine="710"/>
        <w:jc w:val="center"/>
        <w:rPr>
          <w:b/>
        </w:rPr>
      </w:pPr>
      <w:r w:rsidRPr="00C331F6">
        <w:rPr>
          <w:b/>
        </w:rPr>
        <w:t>VII. SUTARTIES PRIEDAI</w:t>
      </w:r>
    </w:p>
    <w:p w14:paraId="493A4E19" w14:textId="77777777" w:rsidR="00966EEA" w:rsidRDefault="00966EEA" w:rsidP="00835AFD">
      <w:pPr>
        <w:widowControl w:val="0"/>
        <w:tabs>
          <w:tab w:val="left" w:pos="710"/>
        </w:tabs>
        <w:ind w:firstLine="710"/>
        <w:jc w:val="both"/>
        <w:rPr>
          <w:rFonts w:eastAsiaTheme="minorHAnsi"/>
        </w:rPr>
      </w:pPr>
    </w:p>
    <w:p w14:paraId="57DE6708" w14:textId="08A0E6A8" w:rsidR="00795953" w:rsidRDefault="00795953" w:rsidP="00835AFD">
      <w:pPr>
        <w:widowControl w:val="0"/>
        <w:tabs>
          <w:tab w:val="left" w:pos="710"/>
        </w:tabs>
        <w:ind w:firstLine="710"/>
        <w:jc w:val="both"/>
        <w:rPr>
          <w:rFonts w:eastAsiaTheme="minorHAnsi"/>
        </w:rPr>
      </w:pPr>
      <w:r w:rsidRPr="00B65EF0">
        <w:t>1 priedas</w:t>
      </w:r>
      <w:r w:rsidRPr="00B65EF0">
        <w:rPr>
          <w:rFonts w:eastAsiaTheme="minorHAnsi"/>
        </w:rPr>
        <w:t xml:space="preserve"> </w:t>
      </w:r>
      <w:r>
        <w:rPr>
          <w:rFonts w:eastAsiaTheme="minorHAnsi"/>
        </w:rPr>
        <w:t>– T</w:t>
      </w:r>
      <w:r w:rsidRPr="00B65EF0">
        <w:rPr>
          <w:rFonts w:eastAsiaTheme="minorHAnsi"/>
        </w:rPr>
        <w:t>echnin</w:t>
      </w:r>
      <w:r>
        <w:rPr>
          <w:rFonts w:eastAsiaTheme="minorHAnsi"/>
        </w:rPr>
        <w:t xml:space="preserve">ė </w:t>
      </w:r>
      <w:r w:rsidRPr="00B65EF0">
        <w:rPr>
          <w:rFonts w:eastAsiaTheme="minorHAnsi"/>
        </w:rPr>
        <w:t>specifikacija</w:t>
      </w:r>
      <w:r w:rsidR="009E0E46">
        <w:rPr>
          <w:rFonts w:eastAsiaTheme="minorHAnsi"/>
        </w:rPr>
        <w:t>;</w:t>
      </w:r>
    </w:p>
    <w:p w14:paraId="249F6673" w14:textId="4FC6957E" w:rsidR="009E0E46" w:rsidRDefault="009E0E46" w:rsidP="00835AFD">
      <w:pPr>
        <w:widowControl w:val="0"/>
        <w:tabs>
          <w:tab w:val="left" w:pos="710"/>
        </w:tabs>
        <w:ind w:firstLine="710"/>
        <w:jc w:val="both"/>
        <w:rPr>
          <w:rFonts w:eastAsiaTheme="minorHAnsi"/>
        </w:rPr>
      </w:pPr>
      <w:r>
        <w:rPr>
          <w:rFonts w:eastAsiaTheme="minorHAnsi"/>
        </w:rPr>
        <w:t>2. priedas – Rangovo pasiūlymas</w:t>
      </w:r>
      <w:r w:rsidR="00232221">
        <w:rPr>
          <w:rFonts w:eastAsiaTheme="minorHAnsi"/>
        </w:rPr>
        <w:t>;</w:t>
      </w:r>
    </w:p>
    <w:p w14:paraId="1061F5CB" w14:textId="7BFC8FCF" w:rsidR="00232221" w:rsidRDefault="00232221" w:rsidP="00835AFD">
      <w:pPr>
        <w:widowControl w:val="0"/>
        <w:tabs>
          <w:tab w:val="left" w:pos="710"/>
        </w:tabs>
        <w:ind w:firstLine="710"/>
        <w:jc w:val="both"/>
        <w:rPr>
          <w:rFonts w:eastAsiaTheme="minorHAnsi"/>
        </w:rPr>
      </w:pPr>
      <w:r w:rsidRPr="00232221">
        <w:rPr>
          <w:rFonts w:eastAsiaTheme="minorHAnsi"/>
        </w:rPr>
        <w:t>3 priedas – Specialistų sąrašas.</w:t>
      </w:r>
    </w:p>
    <w:p w14:paraId="0E22E726" w14:textId="77777777" w:rsidR="00835AFD" w:rsidRDefault="00835AFD" w:rsidP="00835AFD">
      <w:pPr>
        <w:widowControl w:val="0"/>
        <w:tabs>
          <w:tab w:val="left" w:pos="710"/>
        </w:tabs>
        <w:ind w:firstLine="710"/>
        <w:jc w:val="both"/>
        <w:rPr>
          <w:rFonts w:eastAsiaTheme="minorHAnsi"/>
        </w:rPr>
      </w:pPr>
    </w:p>
    <w:p w14:paraId="7E1C46FC" w14:textId="77777777" w:rsidR="00966EEA" w:rsidRDefault="00966EEA" w:rsidP="00C11903">
      <w:pPr>
        <w:pStyle w:val="Sraopastraipa"/>
        <w:tabs>
          <w:tab w:val="left" w:pos="1134"/>
          <w:tab w:val="left" w:pos="1276"/>
        </w:tabs>
        <w:ind w:left="0" w:firstLine="709"/>
        <w:jc w:val="center"/>
        <w:rPr>
          <w:b/>
          <w:bCs/>
          <w:sz w:val="24"/>
          <w:szCs w:val="24"/>
        </w:rPr>
      </w:pPr>
    </w:p>
    <w:p w14:paraId="6C0A4CAE" w14:textId="501CDB77" w:rsidR="00C11903" w:rsidRPr="00100500" w:rsidRDefault="00C11903" w:rsidP="00C11903">
      <w:pPr>
        <w:pStyle w:val="Sraopastraipa"/>
        <w:tabs>
          <w:tab w:val="left" w:pos="1134"/>
          <w:tab w:val="left" w:pos="1276"/>
        </w:tabs>
        <w:ind w:left="0" w:firstLine="709"/>
        <w:jc w:val="center"/>
        <w:rPr>
          <w:b/>
          <w:bCs/>
          <w:sz w:val="24"/>
          <w:szCs w:val="24"/>
        </w:rPr>
      </w:pPr>
      <w:r w:rsidRPr="00100500">
        <w:rPr>
          <w:b/>
          <w:bCs/>
          <w:sz w:val="24"/>
          <w:szCs w:val="24"/>
        </w:rPr>
        <w:lastRenderedPageBreak/>
        <w:t>VIII. ŠALIŲ REKVIZITAI</w:t>
      </w:r>
    </w:p>
    <w:p w14:paraId="622CB209" w14:textId="77777777" w:rsidR="00C11903" w:rsidRPr="00100500" w:rsidRDefault="00C11903" w:rsidP="00C11903">
      <w:pPr>
        <w:ind w:firstLine="709"/>
        <w:jc w:val="both"/>
        <w:rPr>
          <w:b/>
          <w:bCs/>
        </w:rPr>
      </w:pPr>
    </w:p>
    <w:tbl>
      <w:tblPr>
        <w:tblW w:w="9247" w:type="dxa"/>
        <w:tblInd w:w="108" w:type="dxa"/>
        <w:tblLayout w:type="fixed"/>
        <w:tblLook w:val="01E0" w:firstRow="1" w:lastRow="1" w:firstColumn="1" w:lastColumn="1" w:noHBand="0" w:noVBand="0"/>
      </w:tblPr>
      <w:tblGrid>
        <w:gridCol w:w="4995"/>
        <w:gridCol w:w="4252"/>
      </w:tblGrid>
      <w:tr w:rsidR="00C11903" w:rsidRPr="00100500" w14:paraId="7A85FCF2" w14:textId="77777777" w:rsidTr="001A2F25">
        <w:tc>
          <w:tcPr>
            <w:tcW w:w="4995" w:type="dxa"/>
          </w:tcPr>
          <w:p w14:paraId="67B6E2CD" w14:textId="77777777" w:rsidR="00C11903" w:rsidRPr="00100500" w:rsidRDefault="00C11903" w:rsidP="007B5B1F">
            <w:pPr>
              <w:jc w:val="both"/>
            </w:pPr>
            <w:r w:rsidRPr="00100500">
              <w:rPr>
                <w:b/>
              </w:rPr>
              <w:t>UŽSAKOVAS</w:t>
            </w:r>
          </w:p>
          <w:p w14:paraId="6E27C303" w14:textId="77777777" w:rsidR="00C11903" w:rsidRPr="00100500" w:rsidRDefault="00C11903" w:rsidP="00876ADC">
            <w:pPr>
              <w:ind w:right="605"/>
              <w:rPr>
                <w:b/>
              </w:rPr>
            </w:pPr>
            <w:r>
              <w:rPr>
                <w:b/>
              </w:rPr>
              <w:t xml:space="preserve">Klaipėdos miesto savivaldybės </w:t>
            </w:r>
            <w:r w:rsidRPr="00100500">
              <w:rPr>
                <w:b/>
              </w:rPr>
              <w:t>administracija</w:t>
            </w:r>
          </w:p>
          <w:p w14:paraId="0671438D" w14:textId="0E54E042" w:rsidR="00C11903" w:rsidRPr="00100500" w:rsidRDefault="00C11903" w:rsidP="007B5B1F">
            <w:pPr>
              <w:jc w:val="both"/>
            </w:pPr>
            <w:r w:rsidRPr="00100500">
              <w:t>Liepų g. 11, 9</w:t>
            </w:r>
            <w:r w:rsidR="00505C67">
              <w:t>2138</w:t>
            </w:r>
            <w:r w:rsidRPr="00100500">
              <w:t xml:space="preserve"> Klaipėda </w:t>
            </w:r>
          </w:p>
          <w:p w14:paraId="42393CA2" w14:textId="55A60530" w:rsidR="00C11903" w:rsidRPr="00100500" w:rsidRDefault="00C11903" w:rsidP="007B5B1F">
            <w:pPr>
              <w:jc w:val="both"/>
            </w:pPr>
            <w:r w:rsidRPr="00100500">
              <w:t>Tel. (</w:t>
            </w:r>
            <w:r w:rsidR="008A4541">
              <w:t>0</w:t>
            </w:r>
            <w:r w:rsidRPr="00100500">
              <w:t xml:space="preserve"> 46) 39 60 08</w:t>
            </w:r>
          </w:p>
          <w:p w14:paraId="28D7E679" w14:textId="5D21E5DE" w:rsidR="00C11903" w:rsidRDefault="00C11903" w:rsidP="007B5B1F">
            <w:pPr>
              <w:jc w:val="both"/>
            </w:pPr>
            <w:r w:rsidRPr="00100500">
              <w:t xml:space="preserve">Kodas 188710823 </w:t>
            </w:r>
          </w:p>
          <w:p w14:paraId="787C50E8" w14:textId="71870D69" w:rsidR="009E0E46" w:rsidRPr="00100500" w:rsidRDefault="009E0E46" w:rsidP="007B5B1F">
            <w:pPr>
              <w:jc w:val="both"/>
            </w:pPr>
            <w:r w:rsidRPr="009E0E46">
              <w:t>PVM mok</w:t>
            </w:r>
            <w:r>
              <w:t>.</w:t>
            </w:r>
            <w:r w:rsidRPr="009E0E46">
              <w:t xml:space="preserve"> kodas LT887108219</w:t>
            </w:r>
          </w:p>
          <w:p w14:paraId="7DB17EB4" w14:textId="3DBCE5EB" w:rsidR="00C11903" w:rsidRPr="00100500" w:rsidRDefault="009E0E46" w:rsidP="007B5B1F">
            <w:pPr>
              <w:rPr>
                <w:lang w:eastAsia="lt-LT"/>
              </w:rPr>
            </w:pPr>
            <w:r w:rsidRPr="00100500">
              <w:rPr>
                <w:lang w:eastAsia="lt-LT"/>
              </w:rPr>
              <w:t>AB</w:t>
            </w:r>
            <w:r w:rsidR="00C11903" w:rsidRPr="00100500">
              <w:rPr>
                <w:lang w:eastAsia="lt-LT"/>
              </w:rPr>
              <w:t xml:space="preserve"> „Swedbank“</w:t>
            </w:r>
          </w:p>
          <w:p w14:paraId="1D56BBED" w14:textId="77777777" w:rsidR="00C11903" w:rsidRPr="00100500" w:rsidRDefault="00C11903" w:rsidP="007B5B1F">
            <w:pPr>
              <w:rPr>
                <w:lang w:eastAsia="lt-LT"/>
              </w:rPr>
            </w:pPr>
            <w:r w:rsidRPr="00100500">
              <w:rPr>
                <w:lang w:eastAsia="lt-LT"/>
              </w:rPr>
              <w:t>Banko kodas 73000</w:t>
            </w:r>
          </w:p>
          <w:p w14:paraId="23742261" w14:textId="77777777" w:rsidR="00C11903" w:rsidRPr="00100500" w:rsidRDefault="00C11903" w:rsidP="007B5B1F">
            <w:pPr>
              <w:rPr>
                <w:lang w:eastAsia="lt-LT"/>
              </w:rPr>
            </w:pPr>
            <w:r w:rsidRPr="00100500">
              <w:rPr>
                <w:lang w:eastAsia="lt-LT"/>
              </w:rPr>
              <w:t>A. s. LT04 7300 0100 0233 1088</w:t>
            </w:r>
          </w:p>
          <w:p w14:paraId="3957AE51" w14:textId="77777777" w:rsidR="00C11903" w:rsidRPr="00100500" w:rsidRDefault="00C11903" w:rsidP="007B5B1F">
            <w:pPr>
              <w:jc w:val="both"/>
            </w:pPr>
          </w:p>
          <w:p w14:paraId="73C73369" w14:textId="1539ABE0" w:rsidR="00C11903" w:rsidRPr="00100500" w:rsidRDefault="00D82194" w:rsidP="007B5B1F">
            <w:pPr>
              <w:rPr>
                <w:i/>
              </w:rPr>
            </w:pPr>
            <w:r>
              <w:t>S</w:t>
            </w:r>
            <w:r w:rsidR="0062430B" w:rsidRPr="0062430B">
              <w:t>avivaldybės administracijos direktorius</w:t>
            </w:r>
          </w:p>
          <w:p w14:paraId="3C0C491E" w14:textId="77777777" w:rsidR="00C11903" w:rsidRPr="00100500" w:rsidRDefault="00C11903" w:rsidP="007B5B1F">
            <w:pPr>
              <w:ind w:right="792"/>
              <w:jc w:val="right"/>
              <w:rPr>
                <w:i/>
              </w:rPr>
            </w:pPr>
            <w:r w:rsidRPr="00100500">
              <w:rPr>
                <w:i/>
              </w:rPr>
              <w:t>A. V.</w:t>
            </w:r>
          </w:p>
          <w:p w14:paraId="3E5DD50C" w14:textId="77777777" w:rsidR="00C11903" w:rsidRPr="00100500" w:rsidRDefault="00C11903" w:rsidP="007B5B1F">
            <w:r w:rsidRPr="00100500">
              <w:t>____________________</w:t>
            </w:r>
          </w:p>
          <w:p w14:paraId="30C2FC56" w14:textId="77777777" w:rsidR="00C11903" w:rsidRPr="00100500" w:rsidRDefault="00C11903" w:rsidP="007B5B1F">
            <w:pPr>
              <w:rPr>
                <w:i/>
              </w:rPr>
            </w:pPr>
            <w:r w:rsidRPr="00100500">
              <w:rPr>
                <w:i/>
              </w:rPr>
              <w:t>(parašas)</w:t>
            </w:r>
          </w:p>
          <w:p w14:paraId="435733F4" w14:textId="77777777" w:rsidR="00C11903" w:rsidRPr="00100500" w:rsidRDefault="00C11903" w:rsidP="007B5B1F">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C11903" w:rsidRPr="00100500" w14:paraId="42C1CB6D" w14:textId="77777777" w:rsidTr="007B5B1F">
              <w:tc>
                <w:tcPr>
                  <w:tcW w:w="9781" w:type="dxa"/>
                  <w:hideMark/>
                </w:tcPr>
                <w:tbl>
                  <w:tblPr>
                    <w:tblW w:w="0" w:type="auto"/>
                    <w:tblInd w:w="241" w:type="dxa"/>
                    <w:tblLayout w:type="fixed"/>
                    <w:tblLook w:val="01E0" w:firstRow="1" w:lastRow="1" w:firstColumn="1" w:lastColumn="1" w:noHBand="0" w:noVBand="0"/>
                  </w:tblPr>
                  <w:tblGrid>
                    <w:gridCol w:w="3678"/>
                  </w:tblGrid>
                  <w:tr w:rsidR="00C11903" w:rsidRPr="00100500" w14:paraId="7B1D22D9" w14:textId="77777777" w:rsidTr="001A2F25">
                    <w:tc>
                      <w:tcPr>
                        <w:tcW w:w="3678" w:type="dxa"/>
                      </w:tcPr>
                      <w:p w14:paraId="0370E0C6" w14:textId="77777777" w:rsidR="00C11903" w:rsidRPr="00100500" w:rsidRDefault="00C11903" w:rsidP="007B5B1F">
                        <w:pPr>
                          <w:widowControl w:val="0"/>
                          <w:rPr>
                            <w:b/>
                          </w:rPr>
                        </w:pPr>
                        <w:r w:rsidRPr="00100500">
                          <w:rPr>
                            <w:b/>
                            <w:lang w:eastAsia="lt-LT"/>
                          </w:rPr>
                          <w:t>RANGOVAS</w:t>
                        </w:r>
                      </w:p>
                      <w:p w14:paraId="1C6BCA33" w14:textId="77777777" w:rsidR="00C11903" w:rsidRPr="00100500" w:rsidRDefault="00C11903" w:rsidP="007B5B1F">
                        <w:pPr>
                          <w:widowControl w:val="0"/>
                          <w:rPr>
                            <w:highlight w:val="lightGray"/>
                            <w:lang w:eastAsia="lt-LT"/>
                          </w:rPr>
                        </w:pPr>
                        <w:r w:rsidRPr="00100500">
                          <w:rPr>
                            <w:highlight w:val="lightGray"/>
                            <w:lang w:eastAsia="lt-LT"/>
                          </w:rPr>
                          <w:t>pavadinimas</w:t>
                        </w:r>
                      </w:p>
                      <w:p w14:paraId="6E38B7D4" w14:textId="77777777" w:rsidR="00C11903" w:rsidRPr="00100500" w:rsidRDefault="00C11903" w:rsidP="007B5B1F">
                        <w:pPr>
                          <w:widowControl w:val="0"/>
                          <w:rPr>
                            <w:highlight w:val="lightGray"/>
                            <w:lang w:eastAsia="lt-LT"/>
                          </w:rPr>
                        </w:pPr>
                        <w:r w:rsidRPr="00100500">
                          <w:rPr>
                            <w:highlight w:val="lightGray"/>
                            <w:lang w:eastAsia="lt-LT"/>
                          </w:rPr>
                          <w:t>adresas</w:t>
                        </w:r>
                      </w:p>
                      <w:p w14:paraId="10F12DCA" w14:textId="77777777" w:rsidR="00C11903" w:rsidRPr="00100500" w:rsidRDefault="00C11903" w:rsidP="007B5B1F">
                        <w:pPr>
                          <w:widowControl w:val="0"/>
                          <w:rPr>
                            <w:bCs/>
                            <w:highlight w:val="lightGray"/>
                            <w:lang w:val="de-DE" w:eastAsia="lt-LT"/>
                          </w:rPr>
                        </w:pPr>
                        <w:r w:rsidRPr="00100500">
                          <w:rPr>
                            <w:highlight w:val="lightGray"/>
                            <w:lang w:eastAsia="lt-LT"/>
                          </w:rPr>
                          <w:t xml:space="preserve">Tel. </w:t>
                        </w:r>
                        <w:proofErr w:type="gramStart"/>
                        <w:r w:rsidRPr="00100500">
                          <w:rPr>
                            <w:bCs/>
                            <w:highlight w:val="lightGray"/>
                            <w:lang w:val="de-DE" w:eastAsia="lt-LT"/>
                          </w:rPr>
                          <w:t>( )</w:t>
                        </w:r>
                        <w:proofErr w:type="gramEnd"/>
                        <w:r w:rsidRPr="00100500">
                          <w:rPr>
                            <w:bCs/>
                            <w:highlight w:val="lightGray"/>
                            <w:lang w:val="de-DE" w:eastAsia="lt-LT"/>
                          </w:rPr>
                          <w:t xml:space="preserve">   , </w:t>
                        </w:r>
                        <w:proofErr w:type="spellStart"/>
                        <w:r w:rsidRPr="00100500">
                          <w:rPr>
                            <w:bCs/>
                            <w:highlight w:val="lightGray"/>
                            <w:lang w:val="de-DE" w:eastAsia="lt-LT"/>
                          </w:rPr>
                          <w:t>faks</w:t>
                        </w:r>
                        <w:proofErr w:type="spellEnd"/>
                        <w:r w:rsidRPr="00100500">
                          <w:rPr>
                            <w:bCs/>
                            <w:highlight w:val="lightGray"/>
                            <w:lang w:val="de-DE" w:eastAsia="lt-LT"/>
                          </w:rPr>
                          <w:t xml:space="preserve">. ( )  </w:t>
                        </w:r>
                      </w:p>
                      <w:p w14:paraId="0F7655E8" w14:textId="77777777" w:rsidR="00C11903" w:rsidRPr="00100500" w:rsidRDefault="00C11903" w:rsidP="007B5B1F">
                        <w:pPr>
                          <w:widowControl w:val="0"/>
                          <w:rPr>
                            <w:highlight w:val="lightGray"/>
                            <w:lang w:eastAsia="lt-LT"/>
                          </w:rPr>
                        </w:pPr>
                        <w:r w:rsidRPr="00100500">
                          <w:rPr>
                            <w:highlight w:val="lightGray"/>
                            <w:lang w:eastAsia="lt-LT"/>
                          </w:rPr>
                          <w:t xml:space="preserve">Kodas </w:t>
                        </w:r>
                      </w:p>
                      <w:p w14:paraId="49CA6F9C" w14:textId="77777777" w:rsidR="00C11903" w:rsidRPr="00100500" w:rsidRDefault="00C11903" w:rsidP="007B5B1F">
                        <w:pPr>
                          <w:widowControl w:val="0"/>
                          <w:rPr>
                            <w:highlight w:val="lightGray"/>
                            <w:lang w:eastAsia="lt-LT"/>
                          </w:rPr>
                        </w:pPr>
                        <w:r w:rsidRPr="00100500">
                          <w:rPr>
                            <w:highlight w:val="lightGray"/>
                            <w:lang w:eastAsia="lt-LT"/>
                          </w:rPr>
                          <w:t>PVM mok. kodas LT</w:t>
                        </w:r>
                      </w:p>
                      <w:p w14:paraId="762894B3" w14:textId="77777777" w:rsidR="00C11903" w:rsidRPr="00100500" w:rsidRDefault="00C11903" w:rsidP="007B5B1F">
                        <w:pPr>
                          <w:widowControl w:val="0"/>
                          <w:rPr>
                            <w:highlight w:val="lightGray"/>
                            <w:lang w:eastAsia="lt-LT"/>
                          </w:rPr>
                        </w:pPr>
                        <w:r w:rsidRPr="00100500">
                          <w:rPr>
                            <w:highlight w:val="lightGray"/>
                            <w:lang w:eastAsia="lt-LT"/>
                          </w:rPr>
                          <w:t xml:space="preserve">Bankas </w:t>
                        </w:r>
                      </w:p>
                      <w:p w14:paraId="0DDD9FDA" w14:textId="77777777" w:rsidR="00C11903" w:rsidRPr="00100500" w:rsidRDefault="00C11903" w:rsidP="007B5B1F">
                        <w:pPr>
                          <w:widowControl w:val="0"/>
                          <w:rPr>
                            <w:highlight w:val="lightGray"/>
                            <w:lang w:eastAsia="lt-LT"/>
                          </w:rPr>
                        </w:pPr>
                        <w:r w:rsidRPr="00100500">
                          <w:rPr>
                            <w:highlight w:val="lightGray"/>
                            <w:lang w:eastAsia="lt-LT"/>
                          </w:rPr>
                          <w:t>Banko kodas</w:t>
                        </w:r>
                      </w:p>
                      <w:p w14:paraId="0A4A1563" w14:textId="77777777" w:rsidR="00C11903" w:rsidRPr="00100500" w:rsidRDefault="00C11903" w:rsidP="007B5B1F">
                        <w:pPr>
                          <w:widowControl w:val="0"/>
                          <w:rPr>
                            <w:lang w:val="en-US" w:eastAsia="lt-LT"/>
                          </w:rPr>
                        </w:pPr>
                        <w:proofErr w:type="spellStart"/>
                        <w:r w:rsidRPr="00100500">
                          <w:rPr>
                            <w:highlight w:val="lightGray"/>
                            <w:lang w:val="en-US" w:eastAsia="lt-LT"/>
                          </w:rPr>
                          <w:t>A.s.</w:t>
                        </w:r>
                        <w:proofErr w:type="spellEnd"/>
                        <w:r w:rsidRPr="00100500">
                          <w:rPr>
                            <w:highlight w:val="lightGray"/>
                            <w:lang w:val="en-US" w:eastAsia="lt-LT"/>
                          </w:rPr>
                          <w:t xml:space="preserve"> LT</w:t>
                        </w:r>
                      </w:p>
                      <w:p w14:paraId="57232A5D" w14:textId="77777777" w:rsidR="00C11903" w:rsidRPr="00100500" w:rsidRDefault="00C11903" w:rsidP="007B5B1F">
                        <w:pPr>
                          <w:widowControl w:val="0"/>
                        </w:pPr>
                      </w:p>
                    </w:tc>
                  </w:tr>
                  <w:tr w:rsidR="00C11903" w:rsidRPr="00100500" w14:paraId="42565FFD" w14:textId="77777777" w:rsidTr="001A2F25">
                    <w:tc>
                      <w:tcPr>
                        <w:tcW w:w="3678" w:type="dxa"/>
                      </w:tcPr>
                      <w:p w14:paraId="27CEE2B5" w14:textId="77777777" w:rsidR="00C11903" w:rsidRDefault="00C11903" w:rsidP="007B5B1F">
                        <w:pPr>
                          <w:widowControl w:val="0"/>
                          <w:rPr>
                            <w:lang w:eastAsia="lt-LT"/>
                          </w:rPr>
                        </w:pPr>
                        <w:r w:rsidRPr="00100500">
                          <w:rPr>
                            <w:lang w:eastAsia="lt-LT"/>
                          </w:rPr>
                          <w:t xml:space="preserve">Direktorius </w:t>
                        </w:r>
                      </w:p>
                      <w:p w14:paraId="021C9496" w14:textId="77777777" w:rsidR="00C11903" w:rsidRPr="00100500" w:rsidRDefault="00C11903" w:rsidP="007B5B1F">
                        <w:pPr>
                          <w:widowControl w:val="0"/>
                          <w:rPr>
                            <w:i/>
                            <w:lang w:eastAsia="lt-LT"/>
                          </w:rPr>
                        </w:pPr>
                        <w:r w:rsidRPr="00100500">
                          <w:rPr>
                            <w:i/>
                            <w:lang w:eastAsia="lt-LT"/>
                          </w:rPr>
                          <w:t xml:space="preserve">                                        A. V.</w:t>
                        </w:r>
                      </w:p>
                      <w:p w14:paraId="1D7CF8B7" w14:textId="77777777" w:rsidR="00C11903" w:rsidRPr="00100500" w:rsidRDefault="00C11903" w:rsidP="007B5B1F">
                        <w:pPr>
                          <w:widowControl w:val="0"/>
                          <w:jc w:val="both"/>
                          <w:rPr>
                            <w:lang w:eastAsia="lt-LT"/>
                          </w:rPr>
                        </w:pPr>
                        <w:r w:rsidRPr="00100500">
                          <w:rPr>
                            <w:lang w:eastAsia="lt-LT"/>
                          </w:rPr>
                          <w:t>___________________</w:t>
                        </w:r>
                      </w:p>
                      <w:p w14:paraId="5E5E3D21" w14:textId="77777777" w:rsidR="00C11903" w:rsidRPr="00100500" w:rsidRDefault="00C11903" w:rsidP="007B5B1F">
                        <w:pPr>
                          <w:widowControl w:val="0"/>
                          <w:jc w:val="both"/>
                          <w:rPr>
                            <w:lang w:eastAsia="lt-LT"/>
                          </w:rPr>
                        </w:pPr>
                        <w:r w:rsidRPr="00100500">
                          <w:rPr>
                            <w:i/>
                            <w:lang w:eastAsia="lt-LT"/>
                          </w:rPr>
                          <w:t>(parašas)</w:t>
                        </w:r>
                      </w:p>
                      <w:p w14:paraId="605BF1C1" w14:textId="77777777" w:rsidR="00C11903" w:rsidRPr="00100500" w:rsidRDefault="00C11903" w:rsidP="007B5B1F">
                        <w:pPr>
                          <w:widowControl w:val="0"/>
                        </w:pPr>
                        <w:r w:rsidRPr="00100500">
                          <w:rPr>
                            <w:highlight w:val="lightGray"/>
                            <w:lang w:eastAsia="lt-LT"/>
                          </w:rPr>
                          <w:t>(vardas pavardė)</w:t>
                        </w:r>
                      </w:p>
                    </w:tc>
                  </w:tr>
                </w:tbl>
                <w:p w14:paraId="06AD55D0" w14:textId="77777777" w:rsidR="00C11903" w:rsidRPr="00100500" w:rsidRDefault="00C11903" w:rsidP="007B5B1F"/>
              </w:tc>
            </w:tr>
            <w:tr w:rsidR="00C11903" w:rsidRPr="00100500" w14:paraId="3E00961B" w14:textId="77777777" w:rsidTr="007B5B1F">
              <w:tc>
                <w:tcPr>
                  <w:tcW w:w="9781" w:type="dxa"/>
                </w:tcPr>
                <w:p w14:paraId="772A7419" w14:textId="77777777" w:rsidR="00C11903" w:rsidRDefault="00C11903" w:rsidP="007B5B1F"/>
                <w:p w14:paraId="60523B55" w14:textId="77777777" w:rsidR="00232221" w:rsidRDefault="00232221" w:rsidP="007B5B1F"/>
                <w:p w14:paraId="1FF31AAD" w14:textId="77777777" w:rsidR="00232221" w:rsidRDefault="00232221" w:rsidP="007B5B1F"/>
                <w:p w14:paraId="2A96A474" w14:textId="77777777" w:rsidR="00232221" w:rsidRDefault="00232221" w:rsidP="007B5B1F"/>
                <w:p w14:paraId="1FA5FDA6" w14:textId="4C531698" w:rsidR="00232221" w:rsidRPr="00100500" w:rsidRDefault="00232221" w:rsidP="007B5B1F"/>
              </w:tc>
            </w:tr>
          </w:tbl>
          <w:p w14:paraId="378B6A9E" w14:textId="77777777" w:rsidR="00C11903" w:rsidRPr="00100500" w:rsidRDefault="00C11903" w:rsidP="007B5B1F">
            <w:pPr>
              <w:tabs>
                <w:tab w:val="left" w:pos="3447"/>
                <w:tab w:val="left" w:pos="3648"/>
                <w:tab w:val="left" w:pos="4604"/>
                <w:tab w:val="left" w:pos="5006"/>
              </w:tabs>
              <w:jc w:val="both"/>
            </w:pPr>
          </w:p>
        </w:tc>
      </w:tr>
    </w:tbl>
    <w:p w14:paraId="3609112D" w14:textId="77777777" w:rsidR="00161E9D" w:rsidRDefault="00161E9D" w:rsidP="00D86EA4">
      <w:pPr>
        <w:tabs>
          <w:tab w:val="left" w:pos="700"/>
          <w:tab w:val="left" w:pos="900"/>
          <w:tab w:val="left" w:pos="8222"/>
        </w:tabs>
        <w:rPr>
          <w:b/>
        </w:rPr>
      </w:pPr>
    </w:p>
    <w:p w14:paraId="5AFFA7F8" w14:textId="7B68BF0E" w:rsidR="00232221" w:rsidRDefault="00232221" w:rsidP="00D86EA4">
      <w:pPr>
        <w:tabs>
          <w:tab w:val="left" w:pos="700"/>
          <w:tab w:val="left" w:pos="900"/>
          <w:tab w:val="left" w:pos="8222"/>
        </w:tabs>
        <w:rPr>
          <w:b/>
        </w:rPr>
      </w:pPr>
    </w:p>
    <w:p w14:paraId="7C767E02" w14:textId="68CD11BA" w:rsidR="00232221" w:rsidRDefault="00232221" w:rsidP="00D86EA4">
      <w:pPr>
        <w:tabs>
          <w:tab w:val="left" w:pos="700"/>
          <w:tab w:val="left" w:pos="900"/>
          <w:tab w:val="left" w:pos="8222"/>
        </w:tabs>
        <w:rPr>
          <w:b/>
        </w:rPr>
      </w:pPr>
    </w:p>
    <w:p w14:paraId="1E2E0848" w14:textId="6700615C" w:rsidR="00232221" w:rsidRDefault="00232221" w:rsidP="00D86EA4">
      <w:pPr>
        <w:tabs>
          <w:tab w:val="left" w:pos="700"/>
          <w:tab w:val="left" w:pos="900"/>
          <w:tab w:val="left" w:pos="8222"/>
        </w:tabs>
        <w:rPr>
          <w:b/>
        </w:rPr>
      </w:pPr>
    </w:p>
    <w:p w14:paraId="14A3F0E6" w14:textId="705D5F4C" w:rsidR="00232221" w:rsidRDefault="00232221" w:rsidP="00D86EA4">
      <w:pPr>
        <w:tabs>
          <w:tab w:val="left" w:pos="700"/>
          <w:tab w:val="left" w:pos="900"/>
          <w:tab w:val="left" w:pos="8222"/>
        </w:tabs>
        <w:rPr>
          <w:b/>
        </w:rPr>
      </w:pPr>
    </w:p>
    <w:p w14:paraId="491DEC35" w14:textId="1BFB8200" w:rsidR="00232221" w:rsidRDefault="00232221" w:rsidP="00D86EA4">
      <w:pPr>
        <w:tabs>
          <w:tab w:val="left" w:pos="700"/>
          <w:tab w:val="left" w:pos="900"/>
          <w:tab w:val="left" w:pos="8222"/>
        </w:tabs>
        <w:rPr>
          <w:b/>
        </w:rPr>
      </w:pPr>
    </w:p>
    <w:p w14:paraId="1AB6FE30" w14:textId="79423626" w:rsidR="00232221" w:rsidRDefault="00232221" w:rsidP="00D86EA4">
      <w:pPr>
        <w:tabs>
          <w:tab w:val="left" w:pos="700"/>
          <w:tab w:val="left" w:pos="900"/>
          <w:tab w:val="left" w:pos="8222"/>
        </w:tabs>
        <w:rPr>
          <w:b/>
        </w:rPr>
      </w:pPr>
    </w:p>
    <w:p w14:paraId="7C245147" w14:textId="184F0C34" w:rsidR="00232221" w:rsidRDefault="00232221" w:rsidP="00D86EA4">
      <w:pPr>
        <w:tabs>
          <w:tab w:val="left" w:pos="700"/>
          <w:tab w:val="left" w:pos="900"/>
          <w:tab w:val="left" w:pos="8222"/>
        </w:tabs>
        <w:rPr>
          <w:b/>
        </w:rPr>
      </w:pPr>
    </w:p>
    <w:p w14:paraId="2B93E0A9" w14:textId="5AB5604B" w:rsidR="00232221" w:rsidRDefault="00232221" w:rsidP="00D86EA4">
      <w:pPr>
        <w:tabs>
          <w:tab w:val="left" w:pos="700"/>
          <w:tab w:val="left" w:pos="900"/>
          <w:tab w:val="left" w:pos="8222"/>
        </w:tabs>
        <w:rPr>
          <w:b/>
        </w:rPr>
      </w:pPr>
    </w:p>
    <w:p w14:paraId="7B3C126E" w14:textId="66368FEB" w:rsidR="00DD20AA" w:rsidRDefault="00DD20AA" w:rsidP="00D86EA4">
      <w:pPr>
        <w:tabs>
          <w:tab w:val="left" w:pos="700"/>
          <w:tab w:val="left" w:pos="900"/>
          <w:tab w:val="left" w:pos="8222"/>
        </w:tabs>
        <w:rPr>
          <w:b/>
        </w:rPr>
      </w:pPr>
    </w:p>
    <w:p w14:paraId="563C12BF" w14:textId="59A80433" w:rsidR="00493980" w:rsidRDefault="00493980" w:rsidP="00D86EA4">
      <w:pPr>
        <w:tabs>
          <w:tab w:val="left" w:pos="700"/>
          <w:tab w:val="left" w:pos="900"/>
          <w:tab w:val="left" w:pos="8222"/>
        </w:tabs>
        <w:rPr>
          <w:b/>
        </w:rPr>
      </w:pPr>
    </w:p>
    <w:p w14:paraId="1DB5F810" w14:textId="68FA47FD" w:rsidR="00493980" w:rsidRDefault="00493980" w:rsidP="00D86EA4">
      <w:pPr>
        <w:tabs>
          <w:tab w:val="left" w:pos="700"/>
          <w:tab w:val="left" w:pos="900"/>
          <w:tab w:val="left" w:pos="8222"/>
        </w:tabs>
        <w:rPr>
          <w:b/>
        </w:rPr>
      </w:pPr>
    </w:p>
    <w:p w14:paraId="64A8AE5E" w14:textId="363636D9" w:rsidR="00493980" w:rsidRDefault="00493980" w:rsidP="00D86EA4">
      <w:pPr>
        <w:tabs>
          <w:tab w:val="left" w:pos="700"/>
          <w:tab w:val="left" w:pos="900"/>
          <w:tab w:val="left" w:pos="8222"/>
        </w:tabs>
        <w:rPr>
          <w:b/>
        </w:rPr>
      </w:pPr>
    </w:p>
    <w:p w14:paraId="58E2EF7C" w14:textId="150A3AEC" w:rsidR="00493980" w:rsidRDefault="00493980" w:rsidP="00D86EA4">
      <w:pPr>
        <w:tabs>
          <w:tab w:val="left" w:pos="700"/>
          <w:tab w:val="left" w:pos="900"/>
          <w:tab w:val="left" w:pos="8222"/>
        </w:tabs>
        <w:rPr>
          <w:b/>
        </w:rPr>
      </w:pPr>
    </w:p>
    <w:p w14:paraId="44831F2A" w14:textId="754F6745" w:rsidR="00493980" w:rsidRDefault="00493980" w:rsidP="00D86EA4">
      <w:pPr>
        <w:tabs>
          <w:tab w:val="left" w:pos="700"/>
          <w:tab w:val="left" w:pos="900"/>
          <w:tab w:val="left" w:pos="8222"/>
        </w:tabs>
        <w:rPr>
          <w:b/>
        </w:rPr>
      </w:pPr>
    </w:p>
    <w:p w14:paraId="0239BA2E" w14:textId="7BA830C7" w:rsidR="00493980" w:rsidRDefault="00493980" w:rsidP="00D86EA4">
      <w:pPr>
        <w:tabs>
          <w:tab w:val="left" w:pos="700"/>
          <w:tab w:val="left" w:pos="900"/>
          <w:tab w:val="left" w:pos="8222"/>
        </w:tabs>
        <w:rPr>
          <w:b/>
        </w:rPr>
      </w:pPr>
    </w:p>
    <w:p w14:paraId="7E6439BA" w14:textId="66079A04" w:rsidR="00493980" w:rsidRDefault="00493980" w:rsidP="00D86EA4">
      <w:pPr>
        <w:tabs>
          <w:tab w:val="left" w:pos="700"/>
          <w:tab w:val="left" w:pos="900"/>
          <w:tab w:val="left" w:pos="8222"/>
        </w:tabs>
        <w:rPr>
          <w:b/>
        </w:rPr>
      </w:pPr>
    </w:p>
    <w:p w14:paraId="4CAC78A0" w14:textId="0F9C5E8E" w:rsidR="00493980" w:rsidRDefault="00493980" w:rsidP="00D86EA4">
      <w:pPr>
        <w:tabs>
          <w:tab w:val="left" w:pos="700"/>
          <w:tab w:val="left" w:pos="900"/>
          <w:tab w:val="left" w:pos="8222"/>
        </w:tabs>
        <w:rPr>
          <w:b/>
        </w:rPr>
      </w:pPr>
    </w:p>
    <w:p w14:paraId="7CE42B8C" w14:textId="5867A261" w:rsidR="00493980" w:rsidRDefault="00493980" w:rsidP="00D86EA4">
      <w:pPr>
        <w:tabs>
          <w:tab w:val="left" w:pos="700"/>
          <w:tab w:val="left" w:pos="900"/>
          <w:tab w:val="left" w:pos="8222"/>
        </w:tabs>
        <w:rPr>
          <w:b/>
        </w:rPr>
      </w:pPr>
    </w:p>
    <w:p w14:paraId="1ACD3B48" w14:textId="4E67FD0A" w:rsidR="00493980" w:rsidRDefault="00493980" w:rsidP="00D86EA4">
      <w:pPr>
        <w:tabs>
          <w:tab w:val="left" w:pos="700"/>
          <w:tab w:val="left" w:pos="900"/>
          <w:tab w:val="left" w:pos="8222"/>
        </w:tabs>
        <w:rPr>
          <w:b/>
        </w:rPr>
      </w:pPr>
    </w:p>
    <w:p w14:paraId="06635834" w14:textId="2C3B8820" w:rsidR="00493980" w:rsidRDefault="00493980" w:rsidP="00D86EA4">
      <w:pPr>
        <w:tabs>
          <w:tab w:val="left" w:pos="700"/>
          <w:tab w:val="left" w:pos="900"/>
          <w:tab w:val="left" w:pos="8222"/>
        </w:tabs>
        <w:rPr>
          <w:b/>
        </w:rPr>
      </w:pPr>
    </w:p>
    <w:p w14:paraId="286C1270" w14:textId="4FA04AAD" w:rsidR="00936A37" w:rsidRDefault="00936A37">
      <w:pPr>
        <w:spacing w:after="200" w:line="276" w:lineRule="auto"/>
        <w:rPr>
          <w:b/>
        </w:rPr>
      </w:pPr>
      <w:r>
        <w:rPr>
          <w:b/>
        </w:rPr>
        <w:br w:type="page"/>
      </w:r>
    </w:p>
    <w:tbl>
      <w:tblPr>
        <w:tblW w:w="2693" w:type="dxa"/>
        <w:tblInd w:w="6946" w:type="dxa"/>
        <w:tblLook w:val="01E0" w:firstRow="1" w:lastRow="1" w:firstColumn="1" w:lastColumn="1" w:noHBand="0" w:noVBand="0"/>
      </w:tblPr>
      <w:tblGrid>
        <w:gridCol w:w="2693"/>
      </w:tblGrid>
      <w:tr w:rsidR="00232221" w:rsidRPr="00232221" w14:paraId="737F6C22" w14:textId="77777777" w:rsidTr="005A3B88">
        <w:trPr>
          <w:trHeight w:val="267"/>
        </w:trPr>
        <w:tc>
          <w:tcPr>
            <w:tcW w:w="2693" w:type="dxa"/>
          </w:tcPr>
          <w:p w14:paraId="4C299D2C" w14:textId="77777777" w:rsidR="00232221" w:rsidRPr="00232221" w:rsidRDefault="00232221" w:rsidP="00232221">
            <w:pPr>
              <w:widowControl w:val="0"/>
            </w:pPr>
            <w:r w:rsidRPr="00232221">
              <w:rPr>
                <w:rFonts w:eastAsia="Calibri"/>
                <w:lang w:eastAsia="lt-LT"/>
              </w:rPr>
              <w:lastRenderedPageBreak/>
              <w:br w:type="page"/>
            </w:r>
            <w:r w:rsidRPr="00232221">
              <w:br w:type="page"/>
            </w:r>
            <w:r w:rsidRPr="00232221">
              <w:br w:type="page"/>
            </w:r>
            <w:r w:rsidRPr="00232221">
              <w:br w:type="page"/>
              <w:t>Rangos sutarties</w:t>
            </w:r>
          </w:p>
        </w:tc>
      </w:tr>
      <w:tr w:rsidR="00232221" w:rsidRPr="00232221" w14:paraId="771DB11E" w14:textId="77777777" w:rsidTr="005A3B88">
        <w:trPr>
          <w:trHeight w:val="258"/>
        </w:trPr>
        <w:tc>
          <w:tcPr>
            <w:tcW w:w="2693" w:type="dxa"/>
          </w:tcPr>
          <w:p w14:paraId="7A645BAB" w14:textId="77777777" w:rsidR="00232221" w:rsidRPr="00232221" w:rsidRDefault="00232221" w:rsidP="00232221">
            <w:pPr>
              <w:widowControl w:val="0"/>
            </w:pPr>
            <w:r w:rsidRPr="00232221">
              <w:t>3 priedas</w:t>
            </w:r>
          </w:p>
        </w:tc>
      </w:tr>
    </w:tbl>
    <w:p w14:paraId="4920D1CC" w14:textId="77777777" w:rsidR="00232221" w:rsidRPr="00232221" w:rsidRDefault="00232221" w:rsidP="00232221">
      <w:pPr>
        <w:tabs>
          <w:tab w:val="left" w:pos="3740"/>
        </w:tabs>
        <w:rPr>
          <w:rFonts w:eastAsia="Calibri"/>
          <w:lang w:eastAsia="lt-LT"/>
        </w:rPr>
      </w:pPr>
    </w:p>
    <w:p w14:paraId="0B1D495E" w14:textId="77777777" w:rsidR="00232221" w:rsidRPr="00232221" w:rsidRDefault="00232221" w:rsidP="00232221">
      <w:pPr>
        <w:jc w:val="center"/>
        <w:rPr>
          <w:b/>
          <w:bCs/>
        </w:rPr>
      </w:pPr>
      <w:r w:rsidRPr="00232221">
        <w:rPr>
          <w:b/>
          <w:bCs/>
        </w:rPr>
        <w:t>SPECIALISTŲ SĄRAŠAS</w:t>
      </w:r>
    </w:p>
    <w:p w14:paraId="7D944ED8" w14:textId="77777777" w:rsidR="00232221" w:rsidRPr="00232221" w:rsidRDefault="00232221" w:rsidP="00232221"/>
    <w:p w14:paraId="3DA1C169" w14:textId="77777777" w:rsidR="00232221" w:rsidRPr="00232221" w:rsidRDefault="00232221" w:rsidP="00232221"/>
    <w:tbl>
      <w:tblPr>
        <w:tblW w:w="49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2171"/>
        <w:gridCol w:w="1980"/>
        <w:gridCol w:w="3362"/>
        <w:gridCol w:w="1984"/>
      </w:tblGrid>
      <w:tr w:rsidR="00345B19" w:rsidRPr="00232221" w14:paraId="41ED59BC" w14:textId="77777777" w:rsidTr="005A3B88">
        <w:trPr>
          <w:trHeight w:val="245"/>
        </w:trPr>
        <w:tc>
          <w:tcPr>
            <w:tcW w:w="21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85A640" w14:textId="77777777" w:rsidR="00232221" w:rsidRPr="00232221" w:rsidRDefault="00232221" w:rsidP="00232221">
            <w:pPr>
              <w:spacing w:before="40" w:after="40"/>
            </w:pPr>
            <w:r w:rsidRPr="00232221">
              <w:t>SPECIALISTŲ SĄRAŠO VERSIJA</w:t>
            </w:r>
          </w:p>
        </w:tc>
        <w:tc>
          <w:tcPr>
            <w:tcW w:w="1980" w:type="dxa"/>
            <w:tcBorders>
              <w:top w:val="single" w:sz="4" w:space="0" w:color="auto"/>
              <w:left w:val="single" w:sz="4" w:space="0" w:color="auto"/>
              <w:bottom w:val="single" w:sz="4" w:space="0" w:color="auto"/>
              <w:right w:val="single" w:sz="4" w:space="0" w:color="auto"/>
            </w:tcBorders>
            <w:vAlign w:val="center"/>
          </w:tcPr>
          <w:p w14:paraId="7F479533" w14:textId="77777777" w:rsidR="00232221" w:rsidRPr="00232221" w:rsidRDefault="00232221" w:rsidP="00232221">
            <w:pPr>
              <w:spacing w:before="40" w:after="40"/>
            </w:pPr>
          </w:p>
        </w:tc>
        <w:tc>
          <w:tcPr>
            <w:tcW w:w="33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33CF52" w14:textId="77777777" w:rsidR="00232221" w:rsidRPr="00232221" w:rsidRDefault="00232221" w:rsidP="00232221">
            <w:pPr>
              <w:spacing w:before="40" w:after="40"/>
            </w:pPr>
            <w:r w:rsidRPr="00232221">
              <w:t>SPECIALISTŲ SĄRAŠO DATA</w:t>
            </w:r>
          </w:p>
        </w:tc>
        <w:tc>
          <w:tcPr>
            <w:tcW w:w="1984" w:type="dxa"/>
            <w:tcBorders>
              <w:top w:val="single" w:sz="4" w:space="0" w:color="auto"/>
              <w:left w:val="single" w:sz="4" w:space="0" w:color="auto"/>
              <w:bottom w:val="single" w:sz="4" w:space="0" w:color="auto"/>
              <w:right w:val="single" w:sz="4" w:space="0" w:color="auto"/>
            </w:tcBorders>
            <w:vAlign w:val="center"/>
          </w:tcPr>
          <w:p w14:paraId="76A563AA" w14:textId="77777777" w:rsidR="00232221" w:rsidRPr="00232221" w:rsidRDefault="00232221" w:rsidP="00232221">
            <w:pPr>
              <w:spacing w:before="40" w:after="40"/>
              <w:jc w:val="right"/>
            </w:pPr>
          </w:p>
        </w:tc>
      </w:tr>
    </w:tbl>
    <w:p w14:paraId="49984734" w14:textId="77777777" w:rsidR="00232221" w:rsidRPr="00232221" w:rsidRDefault="00232221" w:rsidP="00232221"/>
    <w:tbl>
      <w:tblPr>
        <w:tblW w:w="49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851"/>
        <w:gridCol w:w="3347"/>
        <w:gridCol w:w="5299"/>
      </w:tblGrid>
      <w:tr w:rsidR="00345B19" w:rsidRPr="00232221" w14:paraId="5D24E2FD" w14:textId="77777777" w:rsidTr="005A3B88">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F081C9" w14:textId="77777777" w:rsidR="00232221" w:rsidRPr="00232221" w:rsidRDefault="00232221" w:rsidP="00232221">
            <w:pPr>
              <w:contextualSpacing/>
              <w:jc w:val="center"/>
              <w:rPr>
                <w:lang w:eastAsia="lt-LT"/>
              </w:rPr>
            </w:pPr>
            <w:r w:rsidRPr="00232221">
              <w:rPr>
                <w:lang w:eastAsia="lt-LT"/>
              </w:rPr>
              <w:t>Eil. Nr.</w:t>
            </w:r>
          </w:p>
        </w:tc>
        <w:tc>
          <w:tcPr>
            <w:tcW w:w="33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AFEB70" w14:textId="77777777" w:rsidR="00232221" w:rsidRPr="00232221" w:rsidRDefault="00232221" w:rsidP="00232221">
            <w:pPr>
              <w:jc w:val="center"/>
            </w:pPr>
            <w:r w:rsidRPr="00232221">
              <w:t>Specialisto funkcijos vykdant sutartį</w:t>
            </w:r>
          </w:p>
        </w:tc>
        <w:tc>
          <w:tcPr>
            <w:tcW w:w="53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E8056D" w14:textId="77777777" w:rsidR="00232221" w:rsidRPr="00232221" w:rsidRDefault="00232221" w:rsidP="00232221">
            <w:pPr>
              <w:jc w:val="center"/>
            </w:pPr>
            <w:r w:rsidRPr="00232221">
              <w:t>Specialisto vardas, pavardė, telefono Nr., el. pašto adresas</w:t>
            </w:r>
          </w:p>
        </w:tc>
      </w:tr>
      <w:tr w:rsidR="00345B19" w:rsidRPr="00232221" w14:paraId="27CC1A20" w14:textId="77777777" w:rsidTr="005A3B88">
        <w:trPr>
          <w:trHeight w:val="340"/>
        </w:trPr>
        <w:tc>
          <w:tcPr>
            <w:tcW w:w="851" w:type="dxa"/>
            <w:tcBorders>
              <w:top w:val="single" w:sz="4" w:space="0" w:color="auto"/>
              <w:left w:val="single" w:sz="4" w:space="0" w:color="auto"/>
              <w:bottom w:val="single" w:sz="4" w:space="0" w:color="auto"/>
              <w:right w:val="single" w:sz="4" w:space="0" w:color="auto"/>
            </w:tcBorders>
          </w:tcPr>
          <w:p w14:paraId="6B24ED2F" w14:textId="77777777" w:rsidR="00232221" w:rsidRPr="00232221" w:rsidRDefault="00232221" w:rsidP="00232221">
            <w:pPr>
              <w:numPr>
                <w:ilvl w:val="0"/>
                <w:numId w:val="42"/>
              </w:numPr>
              <w:contextualSpacing/>
              <w:rPr>
                <w:lang w:eastAsia="lt-LT"/>
              </w:rPr>
            </w:pPr>
          </w:p>
        </w:tc>
        <w:tc>
          <w:tcPr>
            <w:tcW w:w="3347" w:type="dxa"/>
            <w:tcBorders>
              <w:top w:val="single" w:sz="4" w:space="0" w:color="auto"/>
              <w:left w:val="single" w:sz="4" w:space="0" w:color="auto"/>
              <w:bottom w:val="single" w:sz="4" w:space="0" w:color="auto"/>
              <w:right w:val="single" w:sz="4" w:space="0" w:color="auto"/>
            </w:tcBorders>
          </w:tcPr>
          <w:p w14:paraId="02AC05C9" w14:textId="77777777" w:rsidR="00232221" w:rsidRPr="00232221" w:rsidRDefault="00232221" w:rsidP="00232221"/>
        </w:tc>
        <w:tc>
          <w:tcPr>
            <w:tcW w:w="5300" w:type="dxa"/>
            <w:tcBorders>
              <w:top w:val="single" w:sz="4" w:space="0" w:color="auto"/>
              <w:left w:val="single" w:sz="4" w:space="0" w:color="auto"/>
              <w:bottom w:val="single" w:sz="4" w:space="0" w:color="auto"/>
              <w:right w:val="single" w:sz="4" w:space="0" w:color="auto"/>
            </w:tcBorders>
          </w:tcPr>
          <w:p w14:paraId="1C669E1A" w14:textId="77777777" w:rsidR="00232221" w:rsidRPr="00232221" w:rsidRDefault="00232221" w:rsidP="00232221"/>
        </w:tc>
      </w:tr>
      <w:tr w:rsidR="00345B19" w:rsidRPr="00232221" w14:paraId="7F85F290" w14:textId="77777777" w:rsidTr="005A3B88">
        <w:trPr>
          <w:trHeight w:val="340"/>
        </w:trPr>
        <w:tc>
          <w:tcPr>
            <w:tcW w:w="851" w:type="dxa"/>
            <w:tcBorders>
              <w:top w:val="single" w:sz="4" w:space="0" w:color="auto"/>
              <w:left w:val="single" w:sz="4" w:space="0" w:color="auto"/>
              <w:bottom w:val="single" w:sz="4" w:space="0" w:color="auto"/>
              <w:right w:val="single" w:sz="4" w:space="0" w:color="auto"/>
            </w:tcBorders>
          </w:tcPr>
          <w:p w14:paraId="5C12FD76" w14:textId="77777777" w:rsidR="00232221" w:rsidRPr="00232221" w:rsidRDefault="00232221" w:rsidP="00232221">
            <w:pPr>
              <w:numPr>
                <w:ilvl w:val="0"/>
                <w:numId w:val="42"/>
              </w:numPr>
              <w:contextualSpacing/>
              <w:rPr>
                <w:lang w:eastAsia="lt-LT"/>
              </w:rPr>
            </w:pPr>
          </w:p>
        </w:tc>
        <w:tc>
          <w:tcPr>
            <w:tcW w:w="3347" w:type="dxa"/>
            <w:tcBorders>
              <w:top w:val="single" w:sz="4" w:space="0" w:color="auto"/>
              <w:left w:val="single" w:sz="4" w:space="0" w:color="auto"/>
              <w:bottom w:val="single" w:sz="4" w:space="0" w:color="auto"/>
              <w:right w:val="single" w:sz="4" w:space="0" w:color="auto"/>
            </w:tcBorders>
          </w:tcPr>
          <w:p w14:paraId="5F928EC7" w14:textId="77777777" w:rsidR="00232221" w:rsidRPr="00232221" w:rsidRDefault="00232221" w:rsidP="00232221"/>
        </w:tc>
        <w:tc>
          <w:tcPr>
            <w:tcW w:w="5300" w:type="dxa"/>
            <w:tcBorders>
              <w:top w:val="single" w:sz="4" w:space="0" w:color="auto"/>
              <w:left w:val="single" w:sz="4" w:space="0" w:color="auto"/>
              <w:bottom w:val="single" w:sz="4" w:space="0" w:color="auto"/>
              <w:right w:val="single" w:sz="4" w:space="0" w:color="auto"/>
            </w:tcBorders>
          </w:tcPr>
          <w:p w14:paraId="147C4C40" w14:textId="77777777" w:rsidR="00232221" w:rsidRPr="00232221" w:rsidRDefault="00232221" w:rsidP="00232221"/>
        </w:tc>
      </w:tr>
      <w:tr w:rsidR="00345B19" w:rsidRPr="00232221" w14:paraId="57FF6ED9" w14:textId="77777777" w:rsidTr="005A3B88">
        <w:trPr>
          <w:trHeight w:val="340"/>
        </w:trPr>
        <w:tc>
          <w:tcPr>
            <w:tcW w:w="851" w:type="dxa"/>
            <w:tcBorders>
              <w:top w:val="single" w:sz="4" w:space="0" w:color="auto"/>
              <w:left w:val="single" w:sz="4" w:space="0" w:color="auto"/>
              <w:bottom w:val="single" w:sz="4" w:space="0" w:color="auto"/>
              <w:right w:val="single" w:sz="4" w:space="0" w:color="auto"/>
            </w:tcBorders>
          </w:tcPr>
          <w:p w14:paraId="50B76ACF" w14:textId="77777777" w:rsidR="00232221" w:rsidRPr="00232221" w:rsidRDefault="00232221" w:rsidP="00232221">
            <w:r w:rsidRPr="00232221">
              <w:t>...</w:t>
            </w:r>
          </w:p>
        </w:tc>
        <w:tc>
          <w:tcPr>
            <w:tcW w:w="3347" w:type="dxa"/>
            <w:tcBorders>
              <w:top w:val="single" w:sz="4" w:space="0" w:color="auto"/>
              <w:left w:val="single" w:sz="4" w:space="0" w:color="auto"/>
              <w:bottom w:val="single" w:sz="4" w:space="0" w:color="auto"/>
              <w:right w:val="single" w:sz="4" w:space="0" w:color="auto"/>
            </w:tcBorders>
          </w:tcPr>
          <w:p w14:paraId="278961A4" w14:textId="77777777" w:rsidR="00232221" w:rsidRPr="00232221" w:rsidRDefault="00232221" w:rsidP="00232221"/>
        </w:tc>
        <w:tc>
          <w:tcPr>
            <w:tcW w:w="5300" w:type="dxa"/>
            <w:tcBorders>
              <w:top w:val="single" w:sz="4" w:space="0" w:color="auto"/>
              <w:left w:val="single" w:sz="4" w:space="0" w:color="auto"/>
              <w:bottom w:val="single" w:sz="4" w:space="0" w:color="auto"/>
              <w:right w:val="single" w:sz="4" w:space="0" w:color="auto"/>
            </w:tcBorders>
          </w:tcPr>
          <w:p w14:paraId="5C738D45" w14:textId="77777777" w:rsidR="00232221" w:rsidRPr="00232221" w:rsidRDefault="00232221" w:rsidP="00232221"/>
        </w:tc>
      </w:tr>
    </w:tbl>
    <w:p w14:paraId="7D4C726A" w14:textId="77777777" w:rsidR="00232221" w:rsidRPr="00232221" w:rsidRDefault="00232221" w:rsidP="00232221">
      <w:pPr>
        <w:spacing w:after="160" w:line="259" w:lineRule="auto"/>
      </w:pPr>
    </w:p>
    <w:p w14:paraId="78CE48D0" w14:textId="77777777" w:rsidR="00232221" w:rsidRPr="00232221" w:rsidRDefault="00232221" w:rsidP="00232221">
      <w:pPr>
        <w:tabs>
          <w:tab w:val="left" w:pos="3740"/>
        </w:tabs>
        <w:rPr>
          <w:rFonts w:eastAsia="Calibri"/>
          <w:lang w:eastAsia="lt-LT"/>
        </w:rPr>
      </w:pPr>
    </w:p>
    <w:p w14:paraId="3EE8DA4E" w14:textId="77777777" w:rsidR="00232221" w:rsidRDefault="00232221" w:rsidP="00D86EA4">
      <w:pPr>
        <w:tabs>
          <w:tab w:val="left" w:pos="700"/>
          <w:tab w:val="left" w:pos="900"/>
          <w:tab w:val="left" w:pos="8222"/>
        </w:tabs>
        <w:rPr>
          <w:b/>
        </w:rPr>
      </w:pPr>
    </w:p>
    <w:p w14:paraId="0C726E2F" w14:textId="77777777" w:rsidR="00232221" w:rsidRDefault="00232221" w:rsidP="00D86EA4">
      <w:pPr>
        <w:tabs>
          <w:tab w:val="left" w:pos="700"/>
          <w:tab w:val="left" w:pos="900"/>
          <w:tab w:val="left" w:pos="8222"/>
        </w:tabs>
        <w:rPr>
          <w:b/>
        </w:rPr>
      </w:pPr>
    </w:p>
    <w:p w14:paraId="3567962D" w14:textId="77777777" w:rsidR="00232221" w:rsidRDefault="00232221" w:rsidP="00D86EA4">
      <w:pPr>
        <w:tabs>
          <w:tab w:val="left" w:pos="700"/>
          <w:tab w:val="left" w:pos="900"/>
          <w:tab w:val="left" w:pos="8222"/>
        </w:tabs>
        <w:rPr>
          <w:b/>
        </w:rPr>
      </w:pPr>
    </w:p>
    <w:p w14:paraId="2ABE2DA8" w14:textId="77777777" w:rsidR="00232221" w:rsidRDefault="00232221" w:rsidP="00D86EA4">
      <w:pPr>
        <w:tabs>
          <w:tab w:val="left" w:pos="700"/>
          <w:tab w:val="left" w:pos="900"/>
          <w:tab w:val="left" w:pos="8222"/>
        </w:tabs>
        <w:rPr>
          <w:b/>
        </w:rPr>
      </w:pPr>
    </w:p>
    <w:p w14:paraId="2305C6DF" w14:textId="77777777" w:rsidR="00232221" w:rsidRDefault="00232221" w:rsidP="00D86EA4">
      <w:pPr>
        <w:tabs>
          <w:tab w:val="left" w:pos="700"/>
          <w:tab w:val="left" w:pos="900"/>
          <w:tab w:val="left" w:pos="8222"/>
        </w:tabs>
        <w:rPr>
          <w:b/>
        </w:rPr>
      </w:pPr>
    </w:p>
    <w:p w14:paraId="53216584" w14:textId="77777777" w:rsidR="00232221" w:rsidRDefault="00232221" w:rsidP="00D86EA4">
      <w:pPr>
        <w:tabs>
          <w:tab w:val="left" w:pos="700"/>
          <w:tab w:val="left" w:pos="900"/>
          <w:tab w:val="left" w:pos="8222"/>
        </w:tabs>
        <w:rPr>
          <w:b/>
        </w:rPr>
      </w:pPr>
    </w:p>
    <w:p w14:paraId="184749CE" w14:textId="77777777" w:rsidR="00232221" w:rsidRDefault="00232221" w:rsidP="00D86EA4">
      <w:pPr>
        <w:tabs>
          <w:tab w:val="left" w:pos="700"/>
          <w:tab w:val="left" w:pos="900"/>
          <w:tab w:val="left" w:pos="8222"/>
        </w:tabs>
        <w:rPr>
          <w:b/>
        </w:rPr>
      </w:pPr>
    </w:p>
    <w:p w14:paraId="1BB23000" w14:textId="77777777" w:rsidR="00232221" w:rsidRDefault="00232221" w:rsidP="00D86EA4">
      <w:pPr>
        <w:tabs>
          <w:tab w:val="left" w:pos="700"/>
          <w:tab w:val="left" w:pos="900"/>
          <w:tab w:val="left" w:pos="8222"/>
        </w:tabs>
        <w:rPr>
          <w:b/>
        </w:rPr>
      </w:pPr>
    </w:p>
    <w:sectPr w:rsidR="00232221" w:rsidSect="005A290F">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C39E4" w14:textId="77777777" w:rsidR="00620532" w:rsidRDefault="00620532" w:rsidP="000E15EF">
      <w:r>
        <w:separator/>
      </w:r>
    </w:p>
  </w:endnote>
  <w:endnote w:type="continuationSeparator" w:id="0">
    <w:p w14:paraId="48BCE91F" w14:textId="77777777" w:rsidR="00620532" w:rsidRDefault="0062053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
    <w:altName w:val="MS Mincho"/>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89BF6" w14:textId="77777777" w:rsidR="00620532" w:rsidRDefault="00620532" w:rsidP="000E15EF">
      <w:r>
        <w:separator/>
      </w:r>
    </w:p>
  </w:footnote>
  <w:footnote w:type="continuationSeparator" w:id="0">
    <w:p w14:paraId="04EF2B2B" w14:textId="77777777" w:rsidR="00620532" w:rsidRDefault="00620532"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Page Numbers (Top of Page)"/>
        <w:docPartUnique/>
      </w:docPartObj>
    </w:sdtPr>
    <w:sdtEndPr/>
    <w:sdtContent>
      <w:p w14:paraId="742AD04A" w14:textId="77777777" w:rsidR="007B5B1F" w:rsidRDefault="007B5B1F">
        <w:pPr>
          <w:pStyle w:val="Antrats"/>
          <w:jc w:val="center"/>
        </w:pPr>
        <w:r>
          <w:fldChar w:fldCharType="begin"/>
        </w:r>
        <w:r>
          <w:instrText>PAGE   \* MERGEFORMAT</w:instrText>
        </w:r>
        <w:r>
          <w:fldChar w:fldCharType="separate"/>
        </w:r>
        <w:r>
          <w:rPr>
            <w:noProof/>
          </w:rPr>
          <w:t>2</w:t>
        </w:r>
        <w:r>
          <w:fldChar w:fldCharType="end"/>
        </w:r>
      </w:p>
    </w:sdtContent>
  </w:sdt>
  <w:p w14:paraId="29858BAA" w14:textId="77777777" w:rsidR="007B5B1F" w:rsidRDefault="007B5B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394890"/>
      <w:docPartObj>
        <w:docPartGallery w:val="Page Numbers (Top of Page)"/>
        <w:docPartUnique/>
      </w:docPartObj>
    </w:sdtPr>
    <w:sdtEndPr/>
    <w:sdtContent>
      <w:p w14:paraId="1389D4AE" w14:textId="77777777" w:rsidR="00E25AAE" w:rsidRDefault="00E25AAE">
        <w:pPr>
          <w:pStyle w:val="Antrats"/>
          <w:jc w:val="center"/>
        </w:pPr>
        <w:r>
          <w:fldChar w:fldCharType="begin"/>
        </w:r>
        <w:r>
          <w:instrText>PAGE   \* MERGEFORMAT</w:instrText>
        </w:r>
        <w:r>
          <w:fldChar w:fldCharType="separate"/>
        </w:r>
        <w:r>
          <w:rPr>
            <w:noProof/>
          </w:rPr>
          <w:t>4</w:t>
        </w:r>
        <w:r>
          <w:fldChar w:fldCharType="end"/>
        </w:r>
      </w:p>
    </w:sdtContent>
  </w:sdt>
  <w:p w14:paraId="29B0D447" w14:textId="77777777" w:rsidR="00E25AAE" w:rsidRDefault="00E25AA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0AE1770A" w14:textId="77777777" w:rsidR="007B5B1F" w:rsidRDefault="007B5B1F">
        <w:pPr>
          <w:pStyle w:val="Antrats"/>
          <w:jc w:val="center"/>
        </w:pPr>
        <w:r>
          <w:fldChar w:fldCharType="begin"/>
        </w:r>
        <w:r>
          <w:instrText>PAGE   \* MERGEFORMAT</w:instrText>
        </w:r>
        <w:r>
          <w:fldChar w:fldCharType="separate"/>
        </w:r>
        <w:r>
          <w:t>2</w:t>
        </w:r>
        <w:r>
          <w:fldChar w:fldCharType="end"/>
        </w:r>
      </w:p>
    </w:sdtContent>
  </w:sdt>
  <w:p w14:paraId="06A06EB7" w14:textId="77777777" w:rsidR="007B5B1F" w:rsidRDefault="007B5B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C927AE8"/>
    <w:lvl w:ilvl="0">
      <w:start w:val="1"/>
      <w:numFmt w:val="decimal"/>
      <w:pStyle w:val="Sraassunumeriais4"/>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D6D96"/>
    <w:multiLevelType w:val="multilevel"/>
    <w:tmpl w:val="1F682E04"/>
    <w:lvl w:ilvl="0">
      <w:start w:val="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1144FF"/>
    <w:multiLevelType w:val="multilevel"/>
    <w:tmpl w:val="DA86C410"/>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BAC7762"/>
    <w:multiLevelType w:val="multilevel"/>
    <w:tmpl w:val="EE7EFB7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b w:val="0"/>
      </w:rPr>
    </w:lvl>
    <w:lvl w:ilvl="2">
      <w:start w:val="1"/>
      <w:numFmt w:val="decimal"/>
      <w:isLgl/>
      <w:lvlText w:val="%1.%2.%3."/>
      <w:lvlJc w:val="left"/>
      <w:pPr>
        <w:tabs>
          <w:tab w:val="num" w:pos="1440"/>
        </w:tabs>
        <w:ind w:left="1440" w:hanging="720"/>
      </w:pPr>
      <w:rPr>
        <w:rFonts w:cs="Times New Roman" w:hint="default"/>
        <w:b w:val="0"/>
        <w:i w:val="0"/>
      </w:rPr>
    </w:lvl>
    <w:lvl w:ilvl="3">
      <w:start w:val="1"/>
      <w:numFmt w:val="decimal"/>
      <w:isLgl/>
      <w:lvlText w:val="%1.%2.%3.%4."/>
      <w:lvlJc w:val="left"/>
      <w:pPr>
        <w:tabs>
          <w:tab w:val="num" w:pos="1440"/>
        </w:tabs>
        <w:ind w:left="1440" w:hanging="720"/>
      </w:pPr>
      <w:rPr>
        <w:rFonts w:cs="Times New Roman" w:hint="default"/>
        <w:b w:val="0"/>
      </w:rPr>
    </w:lvl>
    <w:lvl w:ilvl="4">
      <w:start w:val="1"/>
      <w:numFmt w:val="decimal"/>
      <w:isLgl/>
      <w:lvlText w:val="%1.%2.%3.%4.%5."/>
      <w:lvlJc w:val="left"/>
      <w:pPr>
        <w:tabs>
          <w:tab w:val="num" w:pos="1800"/>
        </w:tabs>
        <w:ind w:left="1800" w:hanging="1080"/>
      </w:pPr>
      <w:rPr>
        <w:rFonts w:cs="Times New Roman" w:hint="default"/>
        <w:b w:val="0"/>
      </w:rPr>
    </w:lvl>
    <w:lvl w:ilvl="5">
      <w:start w:val="1"/>
      <w:numFmt w:val="decimal"/>
      <w:isLgl/>
      <w:lvlText w:val="%1.%2.%3.%4.%5.%6."/>
      <w:lvlJc w:val="left"/>
      <w:pPr>
        <w:tabs>
          <w:tab w:val="num" w:pos="1800"/>
        </w:tabs>
        <w:ind w:left="1800" w:hanging="1080"/>
      </w:pPr>
      <w:rPr>
        <w:rFonts w:cs="Times New Roman" w:hint="default"/>
        <w:b w:val="0"/>
      </w:rPr>
    </w:lvl>
    <w:lvl w:ilvl="6">
      <w:start w:val="1"/>
      <w:numFmt w:val="decimal"/>
      <w:isLgl/>
      <w:lvlText w:val="%1.%2.%3.%4.%5.%6.%7."/>
      <w:lvlJc w:val="left"/>
      <w:pPr>
        <w:tabs>
          <w:tab w:val="num" w:pos="2160"/>
        </w:tabs>
        <w:ind w:left="2160" w:hanging="1440"/>
      </w:pPr>
      <w:rPr>
        <w:rFonts w:cs="Times New Roman" w:hint="default"/>
        <w:b w:val="0"/>
      </w:rPr>
    </w:lvl>
    <w:lvl w:ilvl="7">
      <w:start w:val="1"/>
      <w:numFmt w:val="decimal"/>
      <w:isLgl/>
      <w:lvlText w:val="%1.%2.%3.%4.%5.%6.%7.%8."/>
      <w:lvlJc w:val="left"/>
      <w:pPr>
        <w:tabs>
          <w:tab w:val="num" w:pos="2160"/>
        </w:tabs>
        <w:ind w:left="2160" w:hanging="1440"/>
      </w:pPr>
      <w:rPr>
        <w:rFonts w:cs="Times New Roman" w:hint="default"/>
        <w:b w:val="0"/>
      </w:rPr>
    </w:lvl>
    <w:lvl w:ilvl="8">
      <w:start w:val="1"/>
      <w:numFmt w:val="decimal"/>
      <w:isLgl/>
      <w:lvlText w:val="%1.%2.%3.%4.%5.%6.%7.%8.%9."/>
      <w:lvlJc w:val="left"/>
      <w:pPr>
        <w:tabs>
          <w:tab w:val="num" w:pos="2520"/>
        </w:tabs>
        <w:ind w:left="2520" w:hanging="1800"/>
      </w:pPr>
      <w:rPr>
        <w:rFonts w:cs="Times New Roman" w:hint="default"/>
        <w:b w:val="0"/>
      </w:rPr>
    </w:lvl>
  </w:abstractNum>
  <w:abstractNum w:abstractNumId="6" w15:restartNumberingAfterBreak="0">
    <w:nsid w:val="0DF5139A"/>
    <w:multiLevelType w:val="multilevel"/>
    <w:tmpl w:val="EA6A981C"/>
    <w:lvl w:ilvl="0">
      <w:start w:val="3"/>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7" w15:restartNumberingAfterBreak="0">
    <w:nsid w:val="122D0ED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62F4C91"/>
    <w:multiLevelType w:val="hybridMultilevel"/>
    <w:tmpl w:val="2C122910"/>
    <w:lvl w:ilvl="0" w:tplc="D41A90A8">
      <w:start w:val="1"/>
      <w:numFmt w:val="decimal"/>
      <w:lvlText w:val="%1."/>
      <w:lvlJc w:val="left"/>
      <w:pPr>
        <w:ind w:left="720"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2F7205"/>
    <w:multiLevelType w:val="hybridMultilevel"/>
    <w:tmpl w:val="3B4C407C"/>
    <w:lvl w:ilvl="0" w:tplc="ABC432E0">
      <w:start w:val="1"/>
      <w:numFmt w:val="bullet"/>
      <w:lvlText w:val="-"/>
      <w:lvlJc w:val="left"/>
      <w:pPr>
        <w:ind w:left="928" w:hanging="360"/>
      </w:pPr>
      <w:rPr>
        <w:rFonts w:ascii="Times New Roman" w:eastAsia="Times New Roman" w:hAnsi="Times New Roman" w:cs="Times New Roman" w:hint="default"/>
        <w:b/>
        <w:sz w:val="22"/>
      </w:rPr>
    </w:lvl>
    <w:lvl w:ilvl="1" w:tplc="04270003">
      <w:start w:val="1"/>
      <w:numFmt w:val="bullet"/>
      <w:lvlText w:val="o"/>
      <w:lvlJc w:val="left"/>
      <w:pPr>
        <w:ind w:left="1648" w:hanging="360"/>
      </w:pPr>
      <w:rPr>
        <w:rFonts w:ascii="Courier New" w:hAnsi="Courier New" w:cs="Courier New" w:hint="default"/>
      </w:rPr>
    </w:lvl>
    <w:lvl w:ilvl="2" w:tplc="04270005">
      <w:start w:val="1"/>
      <w:numFmt w:val="bullet"/>
      <w:lvlText w:val=""/>
      <w:lvlJc w:val="left"/>
      <w:pPr>
        <w:ind w:left="2368" w:hanging="360"/>
      </w:pPr>
      <w:rPr>
        <w:rFonts w:ascii="Wingdings" w:hAnsi="Wingdings" w:hint="default"/>
      </w:rPr>
    </w:lvl>
    <w:lvl w:ilvl="3" w:tplc="04270001">
      <w:start w:val="1"/>
      <w:numFmt w:val="bullet"/>
      <w:lvlText w:val=""/>
      <w:lvlJc w:val="left"/>
      <w:pPr>
        <w:ind w:left="3088" w:hanging="360"/>
      </w:pPr>
      <w:rPr>
        <w:rFonts w:ascii="Symbol" w:hAnsi="Symbol" w:hint="default"/>
      </w:rPr>
    </w:lvl>
    <w:lvl w:ilvl="4" w:tplc="04270003">
      <w:start w:val="1"/>
      <w:numFmt w:val="bullet"/>
      <w:lvlText w:val="o"/>
      <w:lvlJc w:val="left"/>
      <w:pPr>
        <w:ind w:left="3808" w:hanging="360"/>
      </w:pPr>
      <w:rPr>
        <w:rFonts w:ascii="Courier New" w:hAnsi="Courier New" w:cs="Courier New" w:hint="default"/>
      </w:rPr>
    </w:lvl>
    <w:lvl w:ilvl="5" w:tplc="04270005">
      <w:start w:val="1"/>
      <w:numFmt w:val="bullet"/>
      <w:lvlText w:val=""/>
      <w:lvlJc w:val="left"/>
      <w:pPr>
        <w:ind w:left="4528" w:hanging="360"/>
      </w:pPr>
      <w:rPr>
        <w:rFonts w:ascii="Wingdings" w:hAnsi="Wingdings" w:hint="default"/>
      </w:rPr>
    </w:lvl>
    <w:lvl w:ilvl="6" w:tplc="04270001">
      <w:start w:val="1"/>
      <w:numFmt w:val="bullet"/>
      <w:lvlText w:val=""/>
      <w:lvlJc w:val="left"/>
      <w:pPr>
        <w:ind w:left="5248" w:hanging="360"/>
      </w:pPr>
      <w:rPr>
        <w:rFonts w:ascii="Symbol" w:hAnsi="Symbol" w:hint="default"/>
      </w:rPr>
    </w:lvl>
    <w:lvl w:ilvl="7" w:tplc="04270003">
      <w:start w:val="1"/>
      <w:numFmt w:val="bullet"/>
      <w:lvlText w:val="o"/>
      <w:lvlJc w:val="left"/>
      <w:pPr>
        <w:ind w:left="5968" w:hanging="360"/>
      </w:pPr>
      <w:rPr>
        <w:rFonts w:ascii="Courier New" w:hAnsi="Courier New" w:cs="Courier New" w:hint="default"/>
      </w:rPr>
    </w:lvl>
    <w:lvl w:ilvl="8" w:tplc="04270005">
      <w:start w:val="1"/>
      <w:numFmt w:val="bullet"/>
      <w:lvlText w:val=""/>
      <w:lvlJc w:val="left"/>
      <w:pPr>
        <w:ind w:left="6688" w:hanging="360"/>
      </w:pPr>
      <w:rPr>
        <w:rFonts w:ascii="Wingdings" w:hAnsi="Wingdings" w:hint="default"/>
      </w:rPr>
    </w:lvl>
  </w:abstractNum>
  <w:abstractNum w:abstractNumId="10" w15:restartNumberingAfterBreak="0">
    <w:nsid w:val="1D337409"/>
    <w:multiLevelType w:val="hybridMultilevel"/>
    <w:tmpl w:val="5546E18A"/>
    <w:lvl w:ilvl="0" w:tplc="F45638A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602D05"/>
    <w:multiLevelType w:val="multilevel"/>
    <w:tmpl w:val="3088461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1418D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04045A2"/>
    <w:multiLevelType w:val="multilevel"/>
    <w:tmpl w:val="532AD14E"/>
    <w:lvl w:ilvl="0">
      <w:start w:val="11"/>
      <w:numFmt w:val="decimal"/>
      <w:lvlText w:val="%1."/>
      <w:lvlJc w:val="left"/>
      <w:pPr>
        <w:ind w:left="1211" w:hanging="360"/>
      </w:pPr>
      <w:rPr>
        <w:rFonts w:hint="default"/>
        <w:b w:val="0"/>
        <w:strike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0765464"/>
    <w:multiLevelType w:val="multilevel"/>
    <w:tmpl w:val="600AFE86"/>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b w:val="0"/>
        <w:bCs w:val="0"/>
        <w:color w:val="auto"/>
      </w:rPr>
    </w:lvl>
    <w:lvl w:ilvl="2">
      <w:start w:val="1"/>
      <w:numFmt w:val="decimal"/>
      <w:lvlText w:val="%1.%2.%3."/>
      <w:lvlJc w:val="left"/>
      <w:pPr>
        <w:ind w:left="1440" w:hanging="720"/>
      </w:pPr>
      <w:rPr>
        <w:b w:val="0"/>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52632F6"/>
    <w:multiLevelType w:val="multilevel"/>
    <w:tmpl w:val="9270601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2" w15:restartNumberingAfterBreak="0">
    <w:nsid w:val="4DF57315"/>
    <w:multiLevelType w:val="multilevel"/>
    <w:tmpl w:val="40569DF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FB753C6"/>
    <w:multiLevelType w:val="multilevel"/>
    <w:tmpl w:val="349E1CC8"/>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9305636"/>
    <w:multiLevelType w:val="multilevel"/>
    <w:tmpl w:val="C6681AA0"/>
    <w:lvl w:ilvl="0">
      <w:start w:val="1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AA709AE"/>
    <w:multiLevelType w:val="hybridMultilevel"/>
    <w:tmpl w:val="B18832CC"/>
    <w:lvl w:ilvl="0" w:tplc="665A0A04">
      <w:numFmt w:val="bullet"/>
      <w:lvlText w:val="-"/>
      <w:lvlJc w:val="left"/>
      <w:pPr>
        <w:ind w:left="177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C32F93"/>
    <w:multiLevelType w:val="multilevel"/>
    <w:tmpl w:val="C6C85DF0"/>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5EC5168"/>
    <w:multiLevelType w:val="multilevel"/>
    <w:tmpl w:val="7AA20C7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1C6939"/>
    <w:multiLevelType w:val="multilevel"/>
    <w:tmpl w:val="E86875AE"/>
    <w:lvl w:ilvl="0">
      <w:start w:val="4"/>
      <w:numFmt w:val="decimal"/>
      <w:lvlText w:val="%1."/>
      <w:lvlJc w:val="left"/>
      <w:pPr>
        <w:ind w:left="1353" w:hanging="360"/>
      </w:pPr>
      <w:rPr>
        <w:rFonts w:hint="default"/>
        <w:b w:val="0"/>
        <w:bCs/>
        <w:i w:val="0"/>
        <w:iCs/>
        <w:strike w:val="0"/>
        <w:dstrike w:val="0"/>
        <w:color w:val="auto"/>
        <w:sz w:val="24"/>
        <w:szCs w:val="24"/>
        <w:u w:val="none"/>
        <w:effect w:val="none"/>
      </w:rPr>
    </w:lvl>
    <w:lvl w:ilvl="1">
      <w:start w:val="1"/>
      <w:numFmt w:val="decimal"/>
      <w:lvlText w:val="%1.%2."/>
      <w:lvlJc w:val="left"/>
      <w:pPr>
        <w:ind w:left="720" w:hanging="360"/>
      </w:pPr>
      <w:rPr>
        <w:rFonts w:hint="default"/>
        <w:b w:val="0"/>
        <w:bCs w:val="0"/>
        <w:color w:val="auto"/>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72012DF"/>
    <w:multiLevelType w:val="multilevel"/>
    <w:tmpl w:val="32BE2D12"/>
    <w:lvl w:ilvl="0">
      <w:start w:val="3"/>
      <w:numFmt w:val="decimal"/>
      <w:lvlText w:val="%1."/>
      <w:lvlJc w:val="left"/>
      <w:pPr>
        <w:tabs>
          <w:tab w:val="num" w:pos="799"/>
        </w:tabs>
        <w:ind w:left="-11" w:firstLine="720"/>
      </w:pPr>
      <w:rPr>
        <w:rFonts w:cs="Times New Roman" w:hint="default"/>
        <w:b w:val="0"/>
        <w:i w:val="0"/>
      </w:rPr>
    </w:lvl>
    <w:lvl w:ilvl="1">
      <w:start w:val="1"/>
      <w:numFmt w:val="decimal"/>
      <w:lvlText w:val="%1.%2."/>
      <w:lvlJc w:val="left"/>
      <w:pPr>
        <w:tabs>
          <w:tab w:val="num" w:pos="720"/>
        </w:tabs>
        <w:ind w:left="0" w:firstLine="720"/>
      </w:pPr>
      <w:rPr>
        <w:rFonts w:cs="Times New Roman" w:hint="default"/>
      </w:rPr>
    </w:lvl>
    <w:lvl w:ilvl="2">
      <w:start w:val="1"/>
      <w:numFmt w:val="decimal"/>
      <w:lvlText w:val="%1.%2.%3."/>
      <w:lvlJc w:val="left"/>
      <w:pPr>
        <w:tabs>
          <w:tab w:val="num" w:pos="720"/>
        </w:tabs>
        <w:ind w:left="0" w:firstLine="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9361D67"/>
    <w:multiLevelType w:val="multilevel"/>
    <w:tmpl w:val="2BA6EE68"/>
    <w:lvl w:ilvl="0">
      <w:start w:val="1"/>
      <w:numFmt w:val="upperRoman"/>
      <w:lvlText w:val="%1."/>
      <w:lvlJc w:val="left"/>
      <w:pPr>
        <w:ind w:left="1080" w:hanging="720"/>
      </w:pPr>
      <w:rPr>
        <w:rFonts w:hint="default"/>
        <w:sz w:val="24"/>
        <w:szCs w:val="24"/>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35"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8E031C"/>
    <w:multiLevelType w:val="multilevel"/>
    <w:tmpl w:val="6C7643B8"/>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3D802EE"/>
    <w:multiLevelType w:val="hybridMultilevel"/>
    <w:tmpl w:val="D716E0FA"/>
    <w:lvl w:ilvl="0" w:tplc="997A6BD8">
      <w:start w:val="81"/>
      <w:numFmt w:val="decimal"/>
      <w:lvlText w:val="%1."/>
      <w:lvlJc w:val="left"/>
      <w:pPr>
        <w:ind w:left="1070" w:hanging="360"/>
      </w:pPr>
      <w:rPr>
        <w:rFonts w:hint="default"/>
        <w:b w:val="0"/>
        <w:bCs w:val="0"/>
        <w:i w:val="0"/>
        <w:iCs/>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8" w15:restartNumberingAfterBreak="0">
    <w:nsid w:val="7B802C82"/>
    <w:multiLevelType w:val="multilevel"/>
    <w:tmpl w:val="556225A2"/>
    <w:lvl w:ilvl="0">
      <w:start w:val="4"/>
      <w:numFmt w:val="decimal"/>
      <w:pStyle w:val="Sraassunumeriais"/>
      <w:lvlText w:val="%1."/>
      <w:lvlJc w:val="left"/>
      <w:pPr>
        <w:ind w:left="360" w:hanging="360"/>
      </w:pPr>
      <w:rPr>
        <w:rFonts w:hint="default"/>
        <w:b w:val="0"/>
        <w:bCs/>
        <w:color w:val="auto"/>
      </w:rPr>
    </w:lvl>
    <w:lvl w:ilvl="1">
      <w:start w:val="1"/>
      <w:numFmt w:val="decimal"/>
      <w:lvlText w:val="%1.%2."/>
      <w:lvlJc w:val="left"/>
      <w:pPr>
        <w:ind w:left="1778" w:hanging="360"/>
      </w:pPr>
      <w:rPr>
        <w:rFonts w:hint="default"/>
        <w:b w:val="0"/>
        <w:bCs/>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F2C13EF"/>
    <w:multiLevelType w:val="hybridMultilevel"/>
    <w:tmpl w:val="85AA6198"/>
    <w:lvl w:ilvl="0" w:tplc="A3E2B6C0">
      <w:start w:val="1"/>
      <w:numFmt w:val="decimal"/>
      <w:lvlText w:val="%1."/>
      <w:lvlJc w:val="left"/>
      <w:pPr>
        <w:ind w:left="854" w:hanging="360"/>
      </w:pPr>
      <w:rPr>
        <w:rFonts w:hint="default"/>
      </w:rPr>
    </w:lvl>
    <w:lvl w:ilvl="1" w:tplc="04270019" w:tentative="1">
      <w:start w:val="1"/>
      <w:numFmt w:val="lowerLetter"/>
      <w:lvlText w:val="%2."/>
      <w:lvlJc w:val="left"/>
      <w:pPr>
        <w:ind w:left="1574" w:hanging="360"/>
      </w:pPr>
    </w:lvl>
    <w:lvl w:ilvl="2" w:tplc="0427001B" w:tentative="1">
      <w:start w:val="1"/>
      <w:numFmt w:val="lowerRoman"/>
      <w:lvlText w:val="%3."/>
      <w:lvlJc w:val="right"/>
      <w:pPr>
        <w:ind w:left="2294" w:hanging="180"/>
      </w:pPr>
    </w:lvl>
    <w:lvl w:ilvl="3" w:tplc="0427000F" w:tentative="1">
      <w:start w:val="1"/>
      <w:numFmt w:val="decimal"/>
      <w:lvlText w:val="%4."/>
      <w:lvlJc w:val="left"/>
      <w:pPr>
        <w:ind w:left="3014" w:hanging="360"/>
      </w:pPr>
    </w:lvl>
    <w:lvl w:ilvl="4" w:tplc="04270019" w:tentative="1">
      <w:start w:val="1"/>
      <w:numFmt w:val="lowerLetter"/>
      <w:lvlText w:val="%5."/>
      <w:lvlJc w:val="left"/>
      <w:pPr>
        <w:ind w:left="3734" w:hanging="360"/>
      </w:pPr>
    </w:lvl>
    <w:lvl w:ilvl="5" w:tplc="0427001B" w:tentative="1">
      <w:start w:val="1"/>
      <w:numFmt w:val="lowerRoman"/>
      <w:lvlText w:val="%6."/>
      <w:lvlJc w:val="right"/>
      <w:pPr>
        <w:ind w:left="4454" w:hanging="180"/>
      </w:pPr>
    </w:lvl>
    <w:lvl w:ilvl="6" w:tplc="0427000F" w:tentative="1">
      <w:start w:val="1"/>
      <w:numFmt w:val="decimal"/>
      <w:lvlText w:val="%7."/>
      <w:lvlJc w:val="left"/>
      <w:pPr>
        <w:ind w:left="5174" w:hanging="360"/>
      </w:pPr>
    </w:lvl>
    <w:lvl w:ilvl="7" w:tplc="04270019" w:tentative="1">
      <w:start w:val="1"/>
      <w:numFmt w:val="lowerLetter"/>
      <w:lvlText w:val="%8."/>
      <w:lvlJc w:val="left"/>
      <w:pPr>
        <w:ind w:left="5894" w:hanging="360"/>
      </w:pPr>
    </w:lvl>
    <w:lvl w:ilvl="8" w:tplc="0427001B" w:tentative="1">
      <w:start w:val="1"/>
      <w:numFmt w:val="lowerRoman"/>
      <w:lvlText w:val="%9."/>
      <w:lvlJc w:val="right"/>
      <w:pPr>
        <w:ind w:left="6614" w:hanging="180"/>
      </w:pPr>
    </w:lvl>
  </w:abstractNum>
  <w:num w:numId="1">
    <w:abstractNumId w:val="12"/>
  </w:num>
  <w:num w:numId="2">
    <w:abstractNumId w:val="18"/>
  </w:num>
  <w:num w:numId="3">
    <w:abstractNumId w:val="27"/>
  </w:num>
  <w:num w:numId="4">
    <w:abstractNumId w:val="28"/>
  </w:num>
  <w:num w:numId="5">
    <w:abstractNumId w:val="20"/>
  </w:num>
  <w:num w:numId="6">
    <w:abstractNumId w:val="31"/>
  </w:num>
  <w:num w:numId="7">
    <w:abstractNumId w:val="35"/>
  </w:num>
  <w:num w:numId="8">
    <w:abstractNumId w:val="1"/>
  </w:num>
  <w:num w:numId="9">
    <w:abstractNumId w:val="17"/>
  </w:num>
  <w:num w:numId="10">
    <w:abstractNumId w:val="8"/>
  </w:num>
  <w:num w:numId="11">
    <w:abstractNumId w:val="9"/>
  </w:num>
  <w:num w:numId="12">
    <w:abstractNumId w:val="34"/>
  </w:num>
  <w:num w:numId="13">
    <w:abstractNumId w:val="23"/>
  </w:num>
  <w:num w:numId="14">
    <w:abstractNumId w:val="19"/>
  </w:num>
  <w:num w:numId="15">
    <w:abstractNumId w:val="0"/>
  </w:num>
  <w:num w:numId="16">
    <w:abstractNumId w:val="38"/>
  </w:num>
  <w:num w:numId="17">
    <w:abstractNumId w:val="30"/>
  </w:num>
  <w:num w:numId="18">
    <w:abstractNumId w:val="37"/>
  </w:num>
  <w:num w:numId="19">
    <w:abstractNumId w:val="4"/>
  </w:num>
  <w:num w:numId="20">
    <w:abstractNumId w:val="11"/>
  </w:num>
  <w:num w:numId="21">
    <w:abstractNumId w:val="25"/>
  </w:num>
  <w:num w:numId="22">
    <w:abstractNumId w:val="2"/>
  </w:num>
  <w:num w:numId="23">
    <w:abstractNumId w:val="15"/>
  </w:num>
  <w:num w:numId="24">
    <w:abstractNumId w:val="10"/>
  </w:num>
  <w:num w:numId="25">
    <w:abstractNumId w:val="13"/>
  </w:num>
  <w:num w:numId="26">
    <w:abstractNumId w:val="33"/>
  </w:num>
  <w:num w:numId="27">
    <w:abstractNumId w:val="5"/>
  </w:num>
  <w:num w:numId="28">
    <w:abstractNumId w:val="26"/>
  </w:num>
  <w:num w:numId="29">
    <w:abstractNumId w:val="22"/>
  </w:num>
  <w:num w:numId="30">
    <w:abstractNumId w:val="14"/>
  </w:num>
  <w:num w:numId="31">
    <w:abstractNumId w:val="32"/>
  </w:num>
  <w:num w:numId="32">
    <w:abstractNumId w:val="16"/>
  </w:num>
  <w:num w:numId="33">
    <w:abstractNumId w:val="21"/>
  </w:num>
  <w:num w:numId="34">
    <w:abstractNumId w:val="29"/>
  </w:num>
  <w:num w:numId="35">
    <w:abstractNumId w:val="7"/>
  </w:num>
  <w:num w:numId="36">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36"/>
  </w:num>
  <w:num w:numId="3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24"/>
  </w:num>
  <w:num w:numId="42">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71"/>
    <w:rsid w:val="000001D8"/>
    <w:rsid w:val="00000554"/>
    <w:rsid w:val="0000079B"/>
    <w:rsid w:val="00000DEB"/>
    <w:rsid w:val="00001C94"/>
    <w:rsid w:val="00001D40"/>
    <w:rsid w:val="00002E91"/>
    <w:rsid w:val="00003297"/>
    <w:rsid w:val="0000352C"/>
    <w:rsid w:val="00003CF0"/>
    <w:rsid w:val="00003E9A"/>
    <w:rsid w:val="00003FE8"/>
    <w:rsid w:val="00004182"/>
    <w:rsid w:val="0000603F"/>
    <w:rsid w:val="00006D92"/>
    <w:rsid w:val="00006E0B"/>
    <w:rsid w:val="00007961"/>
    <w:rsid w:val="00007E25"/>
    <w:rsid w:val="00007E9E"/>
    <w:rsid w:val="00007F09"/>
    <w:rsid w:val="0001144B"/>
    <w:rsid w:val="00011790"/>
    <w:rsid w:val="000117F5"/>
    <w:rsid w:val="00011D14"/>
    <w:rsid w:val="00012403"/>
    <w:rsid w:val="000127F6"/>
    <w:rsid w:val="00013157"/>
    <w:rsid w:val="00013379"/>
    <w:rsid w:val="000144B6"/>
    <w:rsid w:val="00015227"/>
    <w:rsid w:val="0001552E"/>
    <w:rsid w:val="00015893"/>
    <w:rsid w:val="00015B30"/>
    <w:rsid w:val="00015C79"/>
    <w:rsid w:val="0001604B"/>
    <w:rsid w:val="00016860"/>
    <w:rsid w:val="0001735D"/>
    <w:rsid w:val="00017525"/>
    <w:rsid w:val="0001794D"/>
    <w:rsid w:val="00017DF4"/>
    <w:rsid w:val="00020044"/>
    <w:rsid w:val="00020207"/>
    <w:rsid w:val="00020A71"/>
    <w:rsid w:val="00020C74"/>
    <w:rsid w:val="00020DFC"/>
    <w:rsid w:val="00020F64"/>
    <w:rsid w:val="0002102B"/>
    <w:rsid w:val="00021033"/>
    <w:rsid w:val="0002195F"/>
    <w:rsid w:val="00021A1C"/>
    <w:rsid w:val="00021FA5"/>
    <w:rsid w:val="000221EF"/>
    <w:rsid w:val="00022E5F"/>
    <w:rsid w:val="000235AB"/>
    <w:rsid w:val="00024A97"/>
    <w:rsid w:val="00024DEF"/>
    <w:rsid w:val="00025205"/>
    <w:rsid w:val="000256FE"/>
    <w:rsid w:val="00025F9C"/>
    <w:rsid w:val="00026152"/>
    <w:rsid w:val="000269F4"/>
    <w:rsid w:val="0002776B"/>
    <w:rsid w:val="00030D95"/>
    <w:rsid w:val="000314D9"/>
    <w:rsid w:val="00031699"/>
    <w:rsid w:val="000319F7"/>
    <w:rsid w:val="00031B1E"/>
    <w:rsid w:val="00032E39"/>
    <w:rsid w:val="00033F5B"/>
    <w:rsid w:val="0003482E"/>
    <w:rsid w:val="00034A0E"/>
    <w:rsid w:val="00036102"/>
    <w:rsid w:val="000373FC"/>
    <w:rsid w:val="0003771C"/>
    <w:rsid w:val="00037DC5"/>
    <w:rsid w:val="000406F2"/>
    <w:rsid w:val="000409D6"/>
    <w:rsid w:val="00041496"/>
    <w:rsid w:val="00041A31"/>
    <w:rsid w:val="0004279E"/>
    <w:rsid w:val="00042D41"/>
    <w:rsid w:val="0004315A"/>
    <w:rsid w:val="00043216"/>
    <w:rsid w:val="000434AE"/>
    <w:rsid w:val="000439C5"/>
    <w:rsid w:val="00043A44"/>
    <w:rsid w:val="00043F1A"/>
    <w:rsid w:val="00043F7D"/>
    <w:rsid w:val="00044060"/>
    <w:rsid w:val="0004435E"/>
    <w:rsid w:val="0004514E"/>
    <w:rsid w:val="000453E9"/>
    <w:rsid w:val="0004556C"/>
    <w:rsid w:val="00046084"/>
    <w:rsid w:val="00046223"/>
    <w:rsid w:val="0004653D"/>
    <w:rsid w:val="00046BE3"/>
    <w:rsid w:val="00046C38"/>
    <w:rsid w:val="0004730C"/>
    <w:rsid w:val="00050033"/>
    <w:rsid w:val="00050057"/>
    <w:rsid w:val="000501AF"/>
    <w:rsid w:val="000503E6"/>
    <w:rsid w:val="00051B5D"/>
    <w:rsid w:val="00051E1C"/>
    <w:rsid w:val="000522E3"/>
    <w:rsid w:val="00052CDC"/>
    <w:rsid w:val="00052E5E"/>
    <w:rsid w:val="0005391D"/>
    <w:rsid w:val="00053A04"/>
    <w:rsid w:val="00053E5B"/>
    <w:rsid w:val="00054357"/>
    <w:rsid w:val="000546DA"/>
    <w:rsid w:val="000546EB"/>
    <w:rsid w:val="00054727"/>
    <w:rsid w:val="00055405"/>
    <w:rsid w:val="000557B2"/>
    <w:rsid w:val="00055C87"/>
    <w:rsid w:val="00055DB3"/>
    <w:rsid w:val="00056C32"/>
    <w:rsid w:val="00057F57"/>
    <w:rsid w:val="00060076"/>
    <w:rsid w:val="000605AB"/>
    <w:rsid w:val="0006079E"/>
    <w:rsid w:val="00060AC9"/>
    <w:rsid w:val="00061C5E"/>
    <w:rsid w:val="00062241"/>
    <w:rsid w:val="0006271A"/>
    <w:rsid w:val="0006280E"/>
    <w:rsid w:val="00062DC1"/>
    <w:rsid w:val="00063173"/>
    <w:rsid w:val="000631EC"/>
    <w:rsid w:val="00063546"/>
    <w:rsid w:val="0006393D"/>
    <w:rsid w:val="00064688"/>
    <w:rsid w:val="00064D8D"/>
    <w:rsid w:val="00065D7D"/>
    <w:rsid w:val="00066828"/>
    <w:rsid w:val="00066BA8"/>
    <w:rsid w:val="00067352"/>
    <w:rsid w:val="000673B9"/>
    <w:rsid w:val="000673E6"/>
    <w:rsid w:val="000677FF"/>
    <w:rsid w:val="000702B1"/>
    <w:rsid w:val="00070B9E"/>
    <w:rsid w:val="00070D77"/>
    <w:rsid w:val="00071045"/>
    <w:rsid w:val="00071363"/>
    <w:rsid w:val="00071811"/>
    <w:rsid w:val="00071A77"/>
    <w:rsid w:val="00071B90"/>
    <w:rsid w:val="00072027"/>
    <w:rsid w:val="00073003"/>
    <w:rsid w:val="0007330C"/>
    <w:rsid w:val="00073C63"/>
    <w:rsid w:val="00074313"/>
    <w:rsid w:val="000745FE"/>
    <w:rsid w:val="00074CAB"/>
    <w:rsid w:val="00075884"/>
    <w:rsid w:val="00075F24"/>
    <w:rsid w:val="00076275"/>
    <w:rsid w:val="00076288"/>
    <w:rsid w:val="000764F7"/>
    <w:rsid w:val="00076A54"/>
    <w:rsid w:val="00076F3B"/>
    <w:rsid w:val="0007711C"/>
    <w:rsid w:val="00077598"/>
    <w:rsid w:val="00077A37"/>
    <w:rsid w:val="00077A5F"/>
    <w:rsid w:val="00080E08"/>
    <w:rsid w:val="000811D0"/>
    <w:rsid w:val="000813B7"/>
    <w:rsid w:val="000819E4"/>
    <w:rsid w:val="00082143"/>
    <w:rsid w:val="000826FD"/>
    <w:rsid w:val="00082967"/>
    <w:rsid w:val="00082CB9"/>
    <w:rsid w:val="00082E91"/>
    <w:rsid w:val="00082F6C"/>
    <w:rsid w:val="000834E1"/>
    <w:rsid w:val="00083767"/>
    <w:rsid w:val="00084041"/>
    <w:rsid w:val="00084BF5"/>
    <w:rsid w:val="0008562C"/>
    <w:rsid w:val="00085D1E"/>
    <w:rsid w:val="0008636C"/>
    <w:rsid w:val="00086931"/>
    <w:rsid w:val="000869A1"/>
    <w:rsid w:val="000870AB"/>
    <w:rsid w:val="00087535"/>
    <w:rsid w:val="000877F9"/>
    <w:rsid w:val="00087AF0"/>
    <w:rsid w:val="000903FE"/>
    <w:rsid w:val="00090F29"/>
    <w:rsid w:val="00091D3C"/>
    <w:rsid w:val="00092952"/>
    <w:rsid w:val="00092BC3"/>
    <w:rsid w:val="00093D3E"/>
    <w:rsid w:val="000941BF"/>
    <w:rsid w:val="00094265"/>
    <w:rsid w:val="00094B54"/>
    <w:rsid w:val="00094DE5"/>
    <w:rsid w:val="00095167"/>
    <w:rsid w:val="000952FC"/>
    <w:rsid w:val="000958E2"/>
    <w:rsid w:val="00095B28"/>
    <w:rsid w:val="00096052"/>
    <w:rsid w:val="00096D17"/>
    <w:rsid w:val="00097ECD"/>
    <w:rsid w:val="000A0058"/>
    <w:rsid w:val="000A07F4"/>
    <w:rsid w:val="000A0A34"/>
    <w:rsid w:val="000A0A40"/>
    <w:rsid w:val="000A0DF0"/>
    <w:rsid w:val="000A10EB"/>
    <w:rsid w:val="000A11F6"/>
    <w:rsid w:val="000A1499"/>
    <w:rsid w:val="000A1A8C"/>
    <w:rsid w:val="000A1C73"/>
    <w:rsid w:val="000A1EFC"/>
    <w:rsid w:val="000A25DB"/>
    <w:rsid w:val="000A2742"/>
    <w:rsid w:val="000A2E03"/>
    <w:rsid w:val="000A30B8"/>
    <w:rsid w:val="000A30E8"/>
    <w:rsid w:val="000A314E"/>
    <w:rsid w:val="000A3B54"/>
    <w:rsid w:val="000A41AD"/>
    <w:rsid w:val="000A4A09"/>
    <w:rsid w:val="000A4D00"/>
    <w:rsid w:val="000A4D1D"/>
    <w:rsid w:val="000A4D25"/>
    <w:rsid w:val="000A5335"/>
    <w:rsid w:val="000A53DB"/>
    <w:rsid w:val="000A5957"/>
    <w:rsid w:val="000A5BE3"/>
    <w:rsid w:val="000A7443"/>
    <w:rsid w:val="000A78D0"/>
    <w:rsid w:val="000A7EED"/>
    <w:rsid w:val="000A7F43"/>
    <w:rsid w:val="000B052D"/>
    <w:rsid w:val="000B0C19"/>
    <w:rsid w:val="000B0D47"/>
    <w:rsid w:val="000B0FF5"/>
    <w:rsid w:val="000B121B"/>
    <w:rsid w:val="000B2479"/>
    <w:rsid w:val="000B2A54"/>
    <w:rsid w:val="000B3453"/>
    <w:rsid w:val="000B3589"/>
    <w:rsid w:val="000B36E9"/>
    <w:rsid w:val="000B3873"/>
    <w:rsid w:val="000B3DCA"/>
    <w:rsid w:val="000B434A"/>
    <w:rsid w:val="000B43F2"/>
    <w:rsid w:val="000B446C"/>
    <w:rsid w:val="000B49FE"/>
    <w:rsid w:val="000B4A55"/>
    <w:rsid w:val="000B4E70"/>
    <w:rsid w:val="000B5535"/>
    <w:rsid w:val="000B5F5E"/>
    <w:rsid w:val="000B65E8"/>
    <w:rsid w:val="000B708B"/>
    <w:rsid w:val="000B74D8"/>
    <w:rsid w:val="000B78BA"/>
    <w:rsid w:val="000B7B91"/>
    <w:rsid w:val="000C2F77"/>
    <w:rsid w:val="000C376F"/>
    <w:rsid w:val="000C3DFD"/>
    <w:rsid w:val="000C4B42"/>
    <w:rsid w:val="000C5DEA"/>
    <w:rsid w:val="000C6491"/>
    <w:rsid w:val="000C6A7B"/>
    <w:rsid w:val="000C6CEB"/>
    <w:rsid w:val="000C7550"/>
    <w:rsid w:val="000C7559"/>
    <w:rsid w:val="000D0453"/>
    <w:rsid w:val="000D1360"/>
    <w:rsid w:val="000D1D36"/>
    <w:rsid w:val="000D1DA9"/>
    <w:rsid w:val="000D33DC"/>
    <w:rsid w:val="000D3DA5"/>
    <w:rsid w:val="000D3EAB"/>
    <w:rsid w:val="000D41DB"/>
    <w:rsid w:val="000D4822"/>
    <w:rsid w:val="000D4D89"/>
    <w:rsid w:val="000D4EF2"/>
    <w:rsid w:val="000D5229"/>
    <w:rsid w:val="000D598D"/>
    <w:rsid w:val="000D5CB8"/>
    <w:rsid w:val="000D5D94"/>
    <w:rsid w:val="000D7307"/>
    <w:rsid w:val="000D7AE2"/>
    <w:rsid w:val="000D7E78"/>
    <w:rsid w:val="000D7EE2"/>
    <w:rsid w:val="000E006E"/>
    <w:rsid w:val="000E0168"/>
    <w:rsid w:val="000E0205"/>
    <w:rsid w:val="000E0551"/>
    <w:rsid w:val="000E15EF"/>
    <w:rsid w:val="000E1894"/>
    <w:rsid w:val="000E1CE3"/>
    <w:rsid w:val="000E1E4A"/>
    <w:rsid w:val="000E23C8"/>
    <w:rsid w:val="000E23E7"/>
    <w:rsid w:val="000E26CE"/>
    <w:rsid w:val="000E28A9"/>
    <w:rsid w:val="000E2BC2"/>
    <w:rsid w:val="000E2FD4"/>
    <w:rsid w:val="000E34DB"/>
    <w:rsid w:val="000E370A"/>
    <w:rsid w:val="000E3CD3"/>
    <w:rsid w:val="000E3DC5"/>
    <w:rsid w:val="000E4BC5"/>
    <w:rsid w:val="000E5064"/>
    <w:rsid w:val="000E5966"/>
    <w:rsid w:val="000E5EFF"/>
    <w:rsid w:val="000E65F8"/>
    <w:rsid w:val="000E67C3"/>
    <w:rsid w:val="000E6B7C"/>
    <w:rsid w:val="000E6C1B"/>
    <w:rsid w:val="000E7C17"/>
    <w:rsid w:val="000F0076"/>
    <w:rsid w:val="000F0184"/>
    <w:rsid w:val="000F0B9C"/>
    <w:rsid w:val="000F0DA2"/>
    <w:rsid w:val="000F12CC"/>
    <w:rsid w:val="000F2252"/>
    <w:rsid w:val="000F2C73"/>
    <w:rsid w:val="000F2D10"/>
    <w:rsid w:val="000F2E82"/>
    <w:rsid w:val="000F3DAF"/>
    <w:rsid w:val="000F3E5B"/>
    <w:rsid w:val="000F3F3D"/>
    <w:rsid w:val="000F41E1"/>
    <w:rsid w:val="000F456B"/>
    <w:rsid w:val="000F4AE6"/>
    <w:rsid w:val="000F4F4F"/>
    <w:rsid w:val="000F61BF"/>
    <w:rsid w:val="000F6892"/>
    <w:rsid w:val="000F70D0"/>
    <w:rsid w:val="000F7524"/>
    <w:rsid w:val="000F7BF4"/>
    <w:rsid w:val="00100C96"/>
    <w:rsid w:val="001013CC"/>
    <w:rsid w:val="001014B2"/>
    <w:rsid w:val="001018D1"/>
    <w:rsid w:val="001019C0"/>
    <w:rsid w:val="00101B1B"/>
    <w:rsid w:val="00101DFC"/>
    <w:rsid w:val="0010228F"/>
    <w:rsid w:val="00102514"/>
    <w:rsid w:val="00102CFB"/>
    <w:rsid w:val="00103082"/>
    <w:rsid w:val="0010309F"/>
    <w:rsid w:val="00103678"/>
    <w:rsid w:val="001045CC"/>
    <w:rsid w:val="001055B7"/>
    <w:rsid w:val="00105857"/>
    <w:rsid w:val="0010670A"/>
    <w:rsid w:val="00106BA2"/>
    <w:rsid w:val="00106C6A"/>
    <w:rsid w:val="0010799F"/>
    <w:rsid w:val="00107A2C"/>
    <w:rsid w:val="00107A93"/>
    <w:rsid w:val="00107C72"/>
    <w:rsid w:val="00110059"/>
    <w:rsid w:val="001109AE"/>
    <w:rsid w:val="00111A98"/>
    <w:rsid w:val="00111EF5"/>
    <w:rsid w:val="001122CE"/>
    <w:rsid w:val="0011276A"/>
    <w:rsid w:val="00112863"/>
    <w:rsid w:val="00112A6E"/>
    <w:rsid w:val="00112D34"/>
    <w:rsid w:val="0011500E"/>
    <w:rsid w:val="001150DE"/>
    <w:rsid w:val="00115424"/>
    <w:rsid w:val="00116529"/>
    <w:rsid w:val="0011709C"/>
    <w:rsid w:val="00117141"/>
    <w:rsid w:val="00117AEC"/>
    <w:rsid w:val="00117EC5"/>
    <w:rsid w:val="0012056B"/>
    <w:rsid w:val="001217AE"/>
    <w:rsid w:val="00121982"/>
    <w:rsid w:val="001224EA"/>
    <w:rsid w:val="00122713"/>
    <w:rsid w:val="0012289D"/>
    <w:rsid w:val="00122A22"/>
    <w:rsid w:val="00122BBA"/>
    <w:rsid w:val="0012438F"/>
    <w:rsid w:val="00125045"/>
    <w:rsid w:val="001256E0"/>
    <w:rsid w:val="00126453"/>
    <w:rsid w:val="0012699E"/>
    <w:rsid w:val="00126BA2"/>
    <w:rsid w:val="00127119"/>
    <w:rsid w:val="00127AF2"/>
    <w:rsid w:val="00127ED8"/>
    <w:rsid w:val="00130822"/>
    <w:rsid w:val="001308A1"/>
    <w:rsid w:val="00130B75"/>
    <w:rsid w:val="00131100"/>
    <w:rsid w:val="00131836"/>
    <w:rsid w:val="001326D5"/>
    <w:rsid w:val="00132EAF"/>
    <w:rsid w:val="00132F4D"/>
    <w:rsid w:val="001330BD"/>
    <w:rsid w:val="0013311E"/>
    <w:rsid w:val="0013336A"/>
    <w:rsid w:val="00133695"/>
    <w:rsid w:val="001336CF"/>
    <w:rsid w:val="001348D4"/>
    <w:rsid w:val="00135289"/>
    <w:rsid w:val="0013533A"/>
    <w:rsid w:val="001358EC"/>
    <w:rsid w:val="00135AC0"/>
    <w:rsid w:val="00135F64"/>
    <w:rsid w:val="0013604C"/>
    <w:rsid w:val="001364B7"/>
    <w:rsid w:val="001373BB"/>
    <w:rsid w:val="001374C6"/>
    <w:rsid w:val="001374E5"/>
    <w:rsid w:val="001405CD"/>
    <w:rsid w:val="001406A3"/>
    <w:rsid w:val="00141327"/>
    <w:rsid w:val="0014173C"/>
    <w:rsid w:val="001419D1"/>
    <w:rsid w:val="001421BB"/>
    <w:rsid w:val="00143073"/>
    <w:rsid w:val="0014346C"/>
    <w:rsid w:val="00143CAF"/>
    <w:rsid w:val="00143EB1"/>
    <w:rsid w:val="00144080"/>
    <w:rsid w:val="001441DA"/>
    <w:rsid w:val="00144A0C"/>
    <w:rsid w:val="00144D6E"/>
    <w:rsid w:val="00145460"/>
    <w:rsid w:val="0014551C"/>
    <w:rsid w:val="00146330"/>
    <w:rsid w:val="001466AC"/>
    <w:rsid w:val="00146804"/>
    <w:rsid w:val="00146E91"/>
    <w:rsid w:val="00147305"/>
    <w:rsid w:val="00147E29"/>
    <w:rsid w:val="00150943"/>
    <w:rsid w:val="00150C6F"/>
    <w:rsid w:val="00151026"/>
    <w:rsid w:val="00151B23"/>
    <w:rsid w:val="00151D00"/>
    <w:rsid w:val="00151F51"/>
    <w:rsid w:val="00151F63"/>
    <w:rsid w:val="001525FF"/>
    <w:rsid w:val="00152893"/>
    <w:rsid w:val="0015334C"/>
    <w:rsid w:val="00153CCE"/>
    <w:rsid w:val="00155035"/>
    <w:rsid w:val="00155211"/>
    <w:rsid w:val="00155885"/>
    <w:rsid w:val="00155B62"/>
    <w:rsid w:val="00156091"/>
    <w:rsid w:val="00156A83"/>
    <w:rsid w:val="00156ECD"/>
    <w:rsid w:val="00157051"/>
    <w:rsid w:val="001575BE"/>
    <w:rsid w:val="001576AF"/>
    <w:rsid w:val="00157BA8"/>
    <w:rsid w:val="001602BF"/>
    <w:rsid w:val="001607FB"/>
    <w:rsid w:val="001608D0"/>
    <w:rsid w:val="00160980"/>
    <w:rsid w:val="00160C64"/>
    <w:rsid w:val="00160DEB"/>
    <w:rsid w:val="00160FD6"/>
    <w:rsid w:val="001613C1"/>
    <w:rsid w:val="00161D83"/>
    <w:rsid w:val="00161DD0"/>
    <w:rsid w:val="00161E9D"/>
    <w:rsid w:val="00161F13"/>
    <w:rsid w:val="00162299"/>
    <w:rsid w:val="00162671"/>
    <w:rsid w:val="00163426"/>
    <w:rsid w:val="00163A5E"/>
    <w:rsid w:val="00164B2D"/>
    <w:rsid w:val="00165084"/>
    <w:rsid w:val="00165742"/>
    <w:rsid w:val="00165824"/>
    <w:rsid w:val="00165F70"/>
    <w:rsid w:val="0016614D"/>
    <w:rsid w:val="00166453"/>
    <w:rsid w:val="001665B4"/>
    <w:rsid w:val="001675DB"/>
    <w:rsid w:val="00167F11"/>
    <w:rsid w:val="0017055D"/>
    <w:rsid w:val="00170B53"/>
    <w:rsid w:val="00170BA2"/>
    <w:rsid w:val="00170E0C"/>
    <w:rsid w:val="001712D0"/>
    <w:rsid w:val="00171A21"/>
    <w:rsid w:val="00171B00"/>
    <w:rsid w:val="00172258"/>
    <w:rsid w:val="001727BC"/>
    <w:rsid w:val="0017333F"/>
    <w:rsid w:val="00174224"/>
    <w:rsid w:val="001744B6"/>
    <w:rsid w:val="00174696"/>
    <w:rsid w:val="0017562E"/>
    <w:rsid w:val="00175A7B"/>
    <w:rsid w:val="00177382"/>
    <w:rsid w:val="0017754E"/>
    <w:rsid w:val="001776A3"/>
    <w:rsid w:val="0017777F"/>
    <w:rsid w:val="00177A5E"/>
    <w:rsid w:val="00177AC7"/>
    <w:rsid w:val="00177E18"/>
    <w:rsid w:val="00177F00"/>
    <w:rsid w:val="0018090B"/>
    <w:rsid w:val="0018115F"/>
    <w:rsid w:val="00181224"/>
    <w:rsid w:val="00181417"/>
    <w:rsid w:val="0018181D"/>
    <w:rsid w:val="00182DA6"/>
    <w:rsid w:val="00182FBE"/>
    <w:rsid w:val="00184477"/>
    <w:rsid w:val="0018468E"/>
    <w:rsid w:val="001849CA"/>
    <w:rsid w:val="00184BF5"/>
    <w:rsid w:val="00184E4E"/>
    <w:rsid w:val="001851FE"/>
    <w:rsid w:val="00185223"/>
    <w:rsid w:val="00185D97"/>
    <w:rsid w:val="00186791"/>
    <w:rsid w:val="00187355"/>
    <w:rsid w:val="001873F8"/>
    <w:rsid w:val="00187618"/>
    <w:rsid w:val="001878C6"/>
    <w:rsid w:val="001903B4"/>
    <w:rsid w:val="00190479"/>
    <w:rsid w:val="00190E1C"/>
    <w:rsid w:val="001917B1"/>
    <w:rsid w:val="00191A17"/>
    <w:rsid w:val="00191B51"/>
    <w:rsid w:val="00191DFD"/>
    <w:rsid w:val="00191F4B"/>
    <w:rsid w:val="001920D9"/>
    <w:rsid w:val="001931B2"/>
    <w:rsid w:val="00193472"/>
    <w:rsid w:val="001945A7"/>
    <w:rsid w:val="0019505F"/>
    <w:rsid w:val="00195B20"/>
    <w:rsid w:val="00195C35"/>
    <w:rsid w:val="001960CF"/>
    <w:rsid w:val="0019667E"/>
    <w:rsid w:val="00196AE6"/>
    <w:rsid w:val="0019724D"/>
    <w:rsid w:val="00197354"/>
    <w:rsid w:val="00197C06"/>
    <w:rsid w:val="001A030C"/>
    <w:rsid w:val="001A0649"/>
    <w:rsid w:val="001A0675"/>
    <w:rsid w:val="001A0724"/>
    <w:rsid w:val="001A0A29"/>
    <w:rsid w:val="001A10FE"/>
    <w:rsid w:val="001A1842"/>
    <w:rsid w:val="001A196F"/>
    <w:rsid w:val="001A1C23"/>
    <w:rsid w:val="001A1CC1"/>
    <w:rsid w:val="001A214E"/>
    <w:rsid w:val="001A25EE"/>
    <w:rsid w:val="001A2AE7"/>
    <w:rsid w:val="001A2F25"/>
    <w:rsid w:val="001A3227"/>
    <w:rsid w:val="001A4D6F"/>
    <w:rsid w:val="001A4FE0"/>
    <w:rsid w:val="001A53ED"/>
    <w:rsid w:val="001A606B"/>
    <w:rsid w:val="001A60D9"/>
    <w:rsid w:val="001A6436"/>
    <w:rsid w:val="001A646F"/>
    <w:rsid w:val="001A6710"/>
    <w:rsid w:val="001A7694"/>
    <w:rsid w:val="001A76C9"/>
    <w:rsid w:val="001B00CC"/>
    <w:rsid w:val="001B0B0A"/>
    <w:rsid w:val="001B0DD3"/>
    <w:rsid w:val="001B10D9"/>
    <w:rsid w:val="001B11B0"/>
    <w:rsid w:val="001B13EC"/>
    <w:rsid w:val="001B1D59"/>
    <w:rsid w:val="001B261C"/>
    <w:rsid w:val="001B28C4"/>
    <w:rsid w:val="001B291F"/>
    <w:rsid w:val="001B2C6B"/>
    <w:rsid w:val="001B34B4"/>
    <w:rsid w:val="001B35A5"/>
    <w:rsid w:val="001B39EE"/>
    <w:rsid w:val="001B3C25"/>
    <w:rsid w:val="001B3CB8"/>
    <w:rsid w:val="001B3DCC"/>
    <w:rsid w:val="001B4027"/>
    <w:rsid w:val="001B4062"/>
    <w:rsid w:val="001B42BB"/>
    <w:rsid w:val="001B476A"/>
    <w:rsid w:val="001B476C"/>
    <w:rsid w:val="001B497D"/>
    <w:rsid w:val="001B4CCE"/>
    <w:rsid w:val="001B4E86"/>
    <w:rsid w:val="001B5008"/>
    <w:rsid w:val="001B5B29"/>
    <w:rsid w:val="001B5C1E"/>
    <w:rsid w:val="001B6C0A"/>
    <w:rsid w:val="001B6EF6"/>
    <w:rsid w:val="001B70E7"/>
    <w:rsid w:val="001B7601"/>
    <w:rsid w:val="001B7A83"/>
    <w:rsid w:val="001B7D69"/>
    <w:rsid w:val="001B7EE9"/>
    <w:rsid w:val="001B7F1E"/>
    <w:rsid w:val="001C05A2"/>
    <w:rsid w:val="001C0749"/>
    <w:rsid w:val="001C0950"/>
    <w:rsid w:val="001C1769"/>
    <w:rsid w:val="001C1AEA"/>
    <w:rsid w:val="001C201F"/>
    <w:rsid w:val="001C209F"/>
    <w:rsid w:val="001C21D4"/>
    <w:rsid w:val="001C2C40"/>
    <w:rsid w:val="001C2E6E"/>
    <w:rsid w:val="001C3901"/>
    <w:rsid w:val="001C4065"/>
    <w:rsid w:val="001C4802"/>
    <w:rsid w:val="001C4EEE"/>
    <w:rsid w:val="001C4F4B"/>
    <w:rsid w:val="001C74D1"/>
    <w:rsid w:val="001C7F48"/>
    <w:rsid w:val="001D0399"/>
    <w:rsid w:val="001D09D8"/>
    <w:rsid w:val="001D0A6C"/>
    <w:rsid w:val="001D290D"/>
    <w:rsid w:val="001D2AE3"/>
    <w:rsid w:val="001D300B"/>
    <w:rsid w:val="001D3408"/>
    <w:rsid w:val="001D433E"/>
    <w:rsid w:val="001D45FB"/>
    <w:rsid w:val="001D5203"/>
    <w:rsid w:val="001D59B3"/>
    <w:rsid w:val="001D5AEB"/>
    <w:rsid w:val="001D63C7"/>
    <w:rsid w:val="001D6C95"/>
    <w:rsid w:val="001D7206"/>
    <w:rsid w:val="001D78ED"/>
    <w:rsid w:val="001E01DA"/>
    <w:rsid w:val="001E0435"/>
    <w:rsid w:val="001E0A67"/>
    <w:rsid w:val="001E0C86"/>
    <w:rsid w:val="001E0E5C"/>
    <w:rsid w:val="001E1281"/>
    <w:rsid w:val="001E2165"/>
    <w:rsid w:val="001E2657"/>
    <w:rsid w:val="001E2673"/>
    <w:rsid w:val="001E29AB"/>
    <w:rsid w:val="001E2BEF"/>
    <w:rsid w:val="001E2DB7"/>
    <w:rsid w:val="001E2FC7"/>
    <w:rsid w:val="001E3614"/>
    <w:rsid w:val="001E4124"/>
    <w:rsid w:val="001E4A53"/>
    <w:rsid w:val="001E507B"/>
    <w:rsid w:val="001E54B9"/>
    <w:rsid w:val="001E5610"/>
    <w:rsid w:val="001E5655"/>
    <w:rsid w:val="001E63A8"/>
    <w:rsid w:val="001E6AB0"/>
    <w:rsid w:val="001E79D6"/>
    <w:rsid w:val="001E7F1C"/>
    <w:rsid w:val="001F0094"/>
    <w:rsid w:val="001F01AB"/>
    <w:rsid w:val="001F09EF"/>
    <w:rsid w:val="001F115A"/>
    <w:rsid w:val="001F13CF"/>
    <w:rsid w:val="001F161E"/>
    <w:rsid w:val="001F1BE4"/>
    <w:rsid w:val="001F1D7F"/>
    <w:rsid w:val="001F243D"/>
    <w:rsid w:val="001F312B"/>
    <w:rsid w:val="001F381E"/>
    <w:rsid w:val="001F38C6"/>
    <w:rsid w:val="001F3F01"/>
    <w:rsid w:val="001F3F65"/>
    <w:rsid w:val="001F459F"/>
    <w:rsid w:val="001F6C8A"/>
    <w:rsid w:val="001F7E02"/>
    <w:rsid w:val="00200448"/>
    <w:rsid w:val="00200A23"/>
    <w:rsid w:val="00200E01"/>
    <w:rsid w:val="00200FDB"/>
    <w:rsid w:val="00201A79"/>
    <w:rsid w:val="00201D7C"/>
    <w:rsid w:val="002020D5"/>
    <w:rsid w:val="0020331B"/>
    <w:rsid w:val="00203A6E"/>
    <w:rsid w:val="0020478C"/>
    <w:rsid w:val="00204F9F"/>
    <w:rsid w:val="002050AB"/>
    <w:rsid w:val="00205D82"/>
    <w:rsid w:val="00206D22"/>
    <w:rsid w:val="00206D86"/>
    <w:rsid w:val="00206E49"/>
    <w:rsid w:val="00207018"/>
    <w:rsid w:val="00207A86"/>
    <w:rsid w:val="00207AFD"/>
    <w:rsid w:val="00207D85"/>
    <w:rsid w:val="002103EA"/>
    <w:rsid w:val="0021058F"/>
    <w:rsid w:val="002107D0"/>
    <w:rsid w:val="00210D79"/>
    <w:rsid w:val="00210DC6"/>
    <w:rsid w:val="002110B5"/>
    <w:rsid w:val="00211EDB"/>
    <w:rsid w:val="00212015"/>
    <w:rsid w:val="00212029"/>
    <w:rsid w:val="00212807"/>
    <w:rsid w:val="00212D67"/>
    <w:rsid w:val="00212DBC"/>
    <w:rsid w:val="002136DA"/>
    <w:rsid w:val="002143C2"/>
    <w:rsid w:val="002144EF"/>
    <w:rsid w:val="00214620"/>
    <w:rsid w:val="00214D3E"/>
    <w:rsid w:val="002152D0"/>
    <w:rsid w:val="00215535"/>
    <w:rsid w:val="0021559F"/>
    <w:rsid w:val="0021656C"/>
    <w:rsid w:val="002167C8"/>
    <w:rsid w:val="00217612"/>
    <w:rsid w:val="00220670"/>
    <w:rsid w:val="002209DE"/>
    <w:rsid w:val="00220E69"/>
    <w:rsid w:val="00220EB7"/>
    <w:rsid w:val="00221821"/>
    <w:rsid w:val="00221AD4"/>
    <w:rsid w:val="00221B27"/>
    <w:rsid w:val="00221D00"/>
    <w:rsid w:val="00221F8E"/>
    <w:rsid w:val="00222C4E"/>
    <w:rsid w:val="002233BF"/>
    <w:rsid w:val="0022517B"/>
    <w:rsid w:val="002252F1"/>
    <w:rsid w:val="002255E7"/>
    <w:rsid w:val="002256B4"/>
    <w:rsid w:val="00226231"/>
    <w:rsid w:val="00227014"/>
    <w:rsid w:val="0022705D"/>
    <w:rsid w:val="00227507"/>
    <w:rsid w:val="0023094C"/>
    <w:rsid w:val="00230DC2"/>
    <w:rsid w:val="00232097"/>
    <w:rsid w:val="00232221"/>
    <w:rsid w:val="00232B84"/>
    <w:rsid w:val="00233592"/>
    <w:rsid w:val="0023386B"/>
    <w:rsid w:val="00233B70"/>
    <w:rsid w:val="00233E0A"/>
    <w:rsid w:val="0023448F"/>
    <w:rsid w:val="00234A85"/>
    <w:rsid w:val="00236402"/>
    <w:rsid w:val="00236B05"/>
    <w:rsid w:val="002375C3"/>
    <w:rsid w:val="00237BFD"/>
    <w:rsid w:val="00237E31"/>
    <w:rsid w:val="00237EDD"/>
    <w:rsid w:val="00240165"/>
    <w:rsid w:val="00240704"/>
    <w:rsid w:val="002408D9"/>
    <w:rsid w:val="002413DA"/>
    <w:rsid w:val="00241642"/>
    <w:rsid w:val="00242077"/>
    <w:rsid w:val="00242217"/>
    <w:rsid w:val="002427F7"/>
    <w:rsid w:val="00242D81"/>
    <w:rsid w:val="0024361A"/>
    <w:rsid w:val="00244325"/>
    <w:rsid w:val="0024479C"/>
    <w:rsid w:val="0024518D"/>
    <w:rsid w:val="002457C2"/>
    <w:rsid w:val="00245E70"/>
    <w:rsid w:val="002461B6"/>
    <w:rsid w:val="002469C5"/>
    <w:rsid w:val="00246BD7"/>
    <w:rsid w:val="00246D31"/>
    <w:rsid w:val="00247264"/>
    <w:rsid w:val="002476BB"/>
    <w:rsid w:val="002479E4"/>
    <w:rsid w:val="00247B63"/>
    <w:rsid w:val="00247F45"/>
    <w:rsid w:val="00250D53"/>
    <w:rsid w:val="00251539"/>
    <w:rsid w:val="00251719"/>
    <w:rsid w:val="00252306"/>
    <w:rsid w:val="002534C7"/>
    <w:rsid w:val="002540FA"/>
    <w:rsid w:val="00254A1E"/>
    <w:rsid w:val="00254ACC"/>
    <w:rsid w:val="00254DDE"/>
    <w:rsid w:val="00254ED6"/>
    <w:rsid w:val="00255209"/>
    <w:rsid w:val="002554D5"/>
    <w:rsid w:val="00255C66"/>
    <w:rsid w:val="00256525"/>
    <w:rsid w:val="002566FA"/>
    <w:rsid w:val="00256EB9"/>
    <w:rsid w:val="002579D8"/>
    <w:rsid w:val="00257C4D"/>
    <w:rsid w:val="00260130"/>
    <w:rsid w:val="002602CD"/>
    <w:rsid w:val="00260F52"/>
    <w:rsid w:val="00261842"/>
    <w:rsid w:val="00262123"/>
    <w:rsid w:val="00262B40"/>
    <w:rsid w:val="00262EB1"/>
    <w:rsid w:val="00262F72"/>
    <w:rsid w:val="00263B28"/>
    <w:rsid w:val="00263C42"/>
    <w:rsid w:val="00265811"/>
    <w:rsid w:val="00266D0B"/>
    <w:rsid w:val="0026743F"/>
    <w:rsid w:val="00267452"/>
    <w:rsid w:val="002674CF"/>
    <w:rsid w:val="00267B47"/>
    <w:rsid w:val="002701D8"/>
    <w:rsid w:val="00270244"/>
    <w:rsid w:val="002706FA"/>
    <w:rsid w:val="0027098A"/>
    <w:rsid w:val="002711FF"/>
    <w:rsid w:val="00271205"/>
    <w:rsid w:val="0027120E"/>
    <w:rsid w:val="0027172B"/>
    <w:rsid w:val="00271997"/>
    <w:rsid w:val="00271C00"/>
    <w:rsid w:val="00271F25"/>
    <w:rsid w:val="00271F90"/>
    <w:rsid w:val="00272349"/>
    <w:rsid w:val="00272D04"/>
    <w:rsid w:val="0027321E"/>
    <w:rsid w:val="002735C9"/>
    <w:rsid w:val="002737D6"/>
    <w:rsid w:val="00273D1D"/>
    <w:rsid w:val="00274167"/>
    <w:rsid w:val="00274620"/>
    <w:rsid w:val="00274B63"/>
    <w:rsid w:val="00274E42"/>
    <w:rsid w:val="00274FD7"/>
    <w:rsid w:val="002753B9"/>
    <w:rsid w:val="00275667"/>
    <w:rsid w:val="00275933"/>
    <w:rsid w:val="0027651C"/>
    <w:rsid w:val="00276C8B"/>
    <w:rsid w:val="00277EE1"/>
    <w:rsid w:val="002806BA"/>
    <w:rsid w:val="00280F30"/>
    <w:rsid w:val="00281277"/>
    <w:rsid w:val="00281BB2"/>
    <w:rsid w:val="00282B0D"/>
    <w:rsid w:val="0028335A"/>
    <w:rsid w:val="00284143"/>
    <w:rsid w:val="00284815"/>
    <w:rsid w:val="002855C0"/>
    <w:rsid w:val="00285E2A"/>
    <w:rsid w:val="00286635"/>
    <w:rsid w:val="002867F9"/>
    <w:rsid w:val="002869F1"/>
    <w:rsid w:val="00287B89"/>
    <w:rsid w:val="00290BB2"/>
    <w:rsid w:val="0029100C"/>
    <w:rsid w:val="0029116B"/>
    <w:rsid w:val="0029166B"/>
    <w:rsid w:val="00291D39"/>
    <w:rsid w:val="00292C56"/>
    <w:rsid w:val="00293379"/>
    <w:rsid w:val="00293915"/>
    <w:rsid w:val="0029536E"/>
    <w:rsid w:val="002954F5"/>
    <w:rsid w:val="00295BA4"/>
    <w:rsid w:val="00296658"/>
    <w:rsid w:val="0029674A"/>
    <w:rsid w:val="00296AB9"/>
    <w:rsid w:val="00297DAC"/>
    <w:rsid w:val="00297E78"/>
    <w:rsid w:val="00297FF2"/>
    <w:rsid w:val="002A0819"/>
    <w:rsid w:val="002A0F7D"/>
    <w:rsid w:val="002A19E2"/>
    <w:rsid w:val="002A25FA"/>
    <w:rsid w:val="002A2820"/>
    <w:rsid w:val="002A32F0"/>
    <w:rsid w:val="002A33AC"/>
    <w:rsid w:val="002A3A62"/>
    <w:rsid w:val="002A3CA0"/>
    <w:rsid w:val="002A4A7B"/>
    <w:rsid w:val="002A5378"/>
    <w:rsid w:val="002A5AFD"/>
    <w:rsid w:val="002A6496"/>
    <w:rsid w:val="002A683A"/>
    <w:rsid w:val="002A6930"/>
    <w:rsid w:val="002A7A07"/>
    <w:rsid w:val="002B059F"/>
    <w:rsid w:val="002B05BB"/>
    <w:rsid w:val="002B0CBB"/>
    <w:rsid w:val="002B0F2A"/>
    <w:rsid w:val="002B13A6"/>
    <w:rsid w:val="002B27CF"/>
    <w:rsid w:val="002B2A54"/>
    <w:rsid w:val="002B2D31"/>
    <w:rsid w:val="002B3064"/>
    <w:rsid w:val="002B3C40"/>
    <w:rsid w:val="002B4134"/>
    <w:rsid w:val="002B4959"/>
    <w:rsid w:val="002B4F19"/>
    <w:rsid w:val="002B5993"/>
    <w:rsid w:val="002B5AAF"/>
    <w:rsid w:val="002B66D3"/>
    <w:rsid w:val="002B680A"/>
    <w:rsid w:val="002B6D76"/>
    <w:rsid w:val="002B6DBC"/>
    <w:rsid w:val="002B7452"/>
    <w:rsid w:val="002B78F3"/>
    <w:rsid w:val="002B7CAD"/>
    <w:rsid w:val="002C11EB"/>
    <w:rsid w:val="002C170E"/>
    <w:rsid w:val="002C1B38"/>
    <w:rsid w:val="002C1F1E"/>
    <w:rsid w:val="002C1F41"/>
    <w:rsid w:val="002C2093"/>
    <w:rsid w:val="002C26E8"/>
    <w:rsid w:val="002C283D"/>
    <w:rsid w:val="002C30A7"/>
    <w:rsid w:val="002C3630"/>
    <w:rsid w:val="002C3DA8"/>
    <w:rsid w:val="002C52A1"/>
    <w:rsid w:val="002C63DB"/>
    <w:rsid w:val="002C659C"/>
    <w:rsid w:val="002C6C48"/>
    <w:rsid w:val="002C6D36"/>
    <w:rsid w:val="002C7189"/>
    <w:rsid w:val="002C7654"/>
    <w:rsid w:val="002C78CC"/>
    <w:rsid w:val="002C7A03"/>
    <w:rsid w:val="002C7B39"/>
    <w:rsid w:val="002C7C11"/>
    <w:rsid w:val="002D19AD"/>
    <w:rsid w:val="002D1D9C"/>
    <w:rsid w:val="002D2468"/>
    <w:rsid w:val="002D3063"/>
    <w:rsid w:val="002D33D3"/>
    <w:rsid w:val="002D3662"/>
    <w:rsid w:val="002D4AE2"/>
    <w:rsid w:val="002D4E88"/>
    <w:rsid w:val="002D4FC5"/>
    <w:rsid w:val="002D5047"/>
    <w:rsid w:val="002D5D04"/>
    <w:rsid w:val="002D67B3"/>
    <w:rsid w:val="002D6AA4"/>
    <w:rsid w:val="002D7528"/>
    <w:rsid w:val="002D75C0"/>
    <w:rsid w:val="002D76FE"/>
    <w:rsid w:val="002D785F"/>
    <w:rsid w:val="002E0557"/>
    <w:rsid w:val="002E0835"/>
    <w:rsid w:val="002E1194"/>
    <w:rsid w:val="002E16E9"/>
    <w:rsid w:val="002E1FD9"/>
    <w:rsid w:val="002E2207"/>
    <w:rsid w:val="002E220D"/>
    <w:rsid w:val="002E285F"/>
    <w:rsid w:val="002E3278"/>
    <w:rsid w:val="002E3B72"/>
    <w:rsid w:val="002E41AA"/>
    <w:rsid w:val="002E448F"/>
    <w:rsid w:val="002E458C"/>
    <w:rsid w:val="002E4DBD"/>
    <w:rsid w:val="002E4FB4"/>
    <w:rsid w:val="002E52BB"/>
    <w:rsid w:val="002E5461"/>
    <w:rsid w:val="002E591D"/>
    <w:rsid w:val="002E6114"/>
    <w:rsid w:val="002E689F"/>
    <w:rsid w:val="002E7398"/>
    <w:rsid w:val="002E7669"/>
    <w:rsid w:val="002E7C96"/>
    <w:rsid w:val="002E7D5A"/>
    <w:rsid w:val="002E7EDD"/>
    <w:rsid w:val="002F021F"/>
    <w:rsid w:val="002F0249"/>
    <w:rsid w:val="002F069E"/>
    <w:rsid w:val="002F1D9D"/>
    <w:rsid w:val="002F1DB3"/>
    <w:rsid w:val="002F1F0D"/>
    <w:rsid w:val="002F2E37"/>
    <w:rsid w:val="002F33EB"/>
    <w:rsid w:val="002F385E"/>
    <w:rsid w:val="002F3913"/>
    <w:rsid w:val="002F4228"/>
    <w:rsid w:val="002F4248"/>
    <w:rsid w:val="002F4268"/>
    <w:rsid w:val="002F42B9"/>
    <w:rsid w:val="002F472D"/>
    <w:rsid w:val="002F562C"/>
    <w:rsid w:val="002F5630"/>
    <w:rsid w:val="002F6939"/>
    <w:rsid w:val="002F6EE0"/>
    <w:rsid w:val="002F6F88"/>
    <w:rsid w:val="002F7144"/>
    <w:rsid w:val="002F71DE"/>
    <w:rsid w:val="002F7B6C"/>
    <w:rsid w:val="002F7CB7"/>
    <w:rsid w:val="002F7FB0"/>
    <w:rsid w:val="002F7FF4"/>
    <w:rsid w:val="00300069"/>
    <w:rsid w:val="00300342"/>
    <w:rsid w:val="00300645"/>
    <w:rsid w:val="003013C6"/>
    <w:rsid w:val="003017E6"/>
    <w:rsid w:val="00301ED5"/>
    <w:rsid w:val="00301F61"/>
    <w:rsid w:val="003026FD"/>
    <w:rsid w:val="0030280B"/>
    <w:rsid w:val="0030396E"/>
    <w:rsid w:val="003042CB"/>
    <w:rsid w:val="0030482C"/>
    <w:rsid w:val="00304942"/>
    <w:rsid w:val="00304DFF"/>
    <w:rsid w:val="00305880"/>
    <w:rsid w:val="00305CB6"/>
    <w:rsid w:val="00305E67"/>
    <w:rsid w:val="0030725E"/>
    <w:rsid w:val="0030757E"/>
    <w:rsid w:val="00307B1A"/>
    <w:rsid w:val="00307F49"/>
    <w:rsid w:val="00310D49"/>
    <w:rsid w:val="00311109"/>
    <w:rsid w:val="00311D3B"/>
    <w:rsid w:val="00311FB0"/>
    <w:rsid w:val="00312013"/>
    <w:rsid w:val="003122F0"/>
    <w:rsid w:val="00312F05"/>
    <w:rsid w:val="00314573"/>
    <w:rsid w:val="003148D8"/>
    <w:rsid w:val="00314D28"/>
    <w:rsid w:val="00315235"/>
    <w:rsid w:val="003153DB"/>
    <w:rsid w:val="003159D1"/>
    <w:rsid w:val="00315F29"/>
    <w:rsid w:val="003164A9"/>
    <w:rsid w:val="00317368"/>
    <w:rsid w:val="0031749D"/>
    <w:rsid w:val="0031778E"/>
    <w:rsid w:val="00317F35"/>
    <w:rsid w:val="00320B6E"/>
    <w:rsid w:val="00320CB8"/>
    <w:rsid w:val="00321905"/>
    <w:rsid w:val="003220B8"/>
    <w:rsid w:val="0032252A"/>
    <w:rsid w:val="00322CC1"/>
    <w:rsid w:val="00322FAD"/>
    <w:rsid w:val="0032354A"/>
    <w:rsid w:val="00323C93"/>
    <w:rsid w:val="00323CFD"/>
    <w:rsid w:val="0032404F"/>
    <w:rsid w:val="00324060"/>
    <w:rsid w:val="00324273"/>
    <w:rsid w:val="003243F7"/>
    <w:rsid w:val="00324BA1"/>
    <w:rsid w:val="00326010"/>
    <w:rsid w:val="00326A27"/>
    <w:rsid w:val="00326C83"/>
    <w:rsid w:val="00326EBF"/>
    <w:rsid w:val="00326F20"/>
    <w:rsid w:val="0032723D"/>
    <w:rsid w:val="003304A1"/>
    <w:rsid w:val="0033146E"/>
    <w:rsid w:val="003319D9"/>
    <w:rsid w:val="00331C76"/>
    <w:rsid w:val="00331D34"/>
    <w:rsid w:val="00332E38"/>
    <w:rsid w:val="003340E5"/>
    <w:rsid w:val="00334239"/>
    <w:rsid w:val="003344F8"/>
    <w:rsid w:val="003349DF"/>
    <w:rsid w:val="00334C52"/>
    <w:rsid w:val="00335E20"/>
    <w:rsid w:val="00335E76"/>
    <w:rsid w:val="0033620A"/>
    <w:rsid w:val="003365A5"/>
    <w:rsid w:val="00337CBA"/>
    <w:rsid w:val="00337D50"/>
    <w:rsid w:val="003404F6"/>
    <w:rsid w:val="00340EA1"/>
    <w:rsid w:val="00341085"/>
    <w:rsid w:val="00341164"/>
    <w:rsid w:val="003415D8"/>
    <w:rsid w:val="00341EB1"/>
    <w:rsid w:val="00342465"/>
    <w:rsid w:val="0034266C"/>
    <w:rsid w:val="003426E7"/>
    <w:rsid w:val="00342C3A"/>
    <w:rsid w:val="00342D75"/>
    <w:rsid w:val="00343659"/>
    <w:rsid w:val="0034374A"/>
    <w:rsid w:val="00344C0F"/>
    <w:rsid w:val="00344C27"/>
    <w:rsid w:val="00344D1C"/>
    <w:rsid w:val="00345800"/>
    <w:rsid w:val="00345B19"/>
    <w:rsid w:val="00345C59"/>
    <w:rsid w:val="00345CB5"/>
    <w:rsid w:val="00345ED5"/>
    <w:rsid w:val="0034691A"/>
    <w:rsid w:val="003469C7"/>
    <w:rsid w:val="003471BC"/>
    <w:rsid w:val="00347A41"/>
    <w:rsid w:val="00347E3F"/>
    <w:rsid w:val="00350499"/>
    <w:rsid w:val="00350F33"/>
    <w:rsid w:val="003511EA"/>
    <w:rsid w:val="00351603"/>
    <w:rsid w:val="003518E5"/>
    <w:rsid w:val="00351ADA"/>
    <w:rsid w:val="0035257B"/>
    <w:rsid w:val="00352CC4"/>
    <w:rsid w:val="00353CFB"/>
    <w:rsid w:val="00353FD9"/>
    <w:rsid w:val="00354A35"/>
    <w:rsid w:val="00355BB1"/>
    <w:rsid w:val="00355E35"/>
    <w:rsid w:val="00356C3E"/>
    <w:rsid w:val="003572E0"/>
    <w:rsid w:val="00357A35"/>
    <w:rsid w:val="00357D37"/>
    <w:rsid w:val="0036012B"/>
    <w:rsid w:val="00360A80"/>
    <w:rsid w:val="003611B0"/>
    <w:rsid w:val="00361268"/>
    <w:rsid w:val="00361655"/>
    <w:rsid w:val="00362478"/>
    <w:rsid w:val="00362729"/>
    <w:rsid w:val="003638E6"/>
    <w:rsid w:val="00363938"/>
    <w:rsid w:val="00363D0E"/>
    <w:rsid w:val="00364735"/>
    <w:rsid w:val="003648E0"/>
    <w:rsid w:val="00364B65"/>
    <w:rsid w:val="00364B88"/>
    <w:rsid w:val="00364CFE"/>
    <w:rsid w:val="00364E23"/>
    <w:rsid w:val="00365267"/>
    <w:rsid w:val="003652FC"/>
    <w:rsid w:val="00365956"/>
    <w:rsid w:val="00365BF9"/>
    <w:rsid w:val="00365EDE"/>
    <w:rsid w:val="00366587"/>
    <w:rsid w:val="003678A7"/>
    <w:rsid w:val="003678AA"/>
    <w:rsid w:val="00367B65"/>
    <w:rsid w:val="00367E76"/>
    <w:rsid w:val="0037037A"/>
    <w:rsid w:val="00370951"/>
    <w:rsid w:val="0037165F"/>
    <w:rsid w:val="003725AD"/>
    <w:rsid w:val="00372F5B"/>
    <w:rsid w:val="0037382B"/>
    <w:rsid w:val="0037478E"/>
    <w:rsid w:val="0037483F"/>
    <w:rsid w:val="003748C9"/>
    <w:rsid w:val="00375337"/>
    <w:rsid w:val="00376843"/>
    <w:rsid w:val="00376950"/>
    <w:rsid w:val="00376CFE"/>
    <w:rsid w:val="0037710B"/>
    <w:rsid w:val="0037721B"/>
    <w:rsid w:val="003772F5"/>
    <w:rsid w:val="00377427"/>
    <w:rsid w:val="00377AFC"/>
    <w:rsid w:val="003802D8"/>
    <w:rsid w:val="00380306"/>
    <w:rsid w:val="0038158A"/>
    <w:rsid w:val="0038159F"/>
    <w:rsid w:val="003815A1"/>
    <w:rsid w:val="00381EA1"/>
    <w:rsid w:val="00381FAA"/>
    <w:rsid w:val="003821C3"/>
    <w:rsid w:val="003822E2"/>
    <w:rsid w:val="00383A95"/>
    <w:rsid w:val="00383D28"/>
    <w:rsid w:val="003851FC"/>
    <w:rsid w:val="003862F8"/>
    <w:rsid w:val="003870EF"/>
    <w:rsid w:val="00387503"/>
    <w:rsid w:val="00390009"/>
    <w:rsid w:val="00390806"/>
    <w:rsid w:val="00390B06"/>
    <w:rsid w:val="00390E6D"/>
    <w:rsid w:val="00391221"/>
    <w:rsid w:val="003912DC"/>
    <w:rsid w:val="00391F79"/>
    <w:rsid w:val="00392057"/>
    <w:rsid w:val="003927E8"/>
    <w:rsid w:val="00392B46"/>
    <w:rsid w:val="00393AD9"/>
    <w:rsid w:val="00393D0A"/>
    <w:rsid w:val="0039405B"/>
    <w:rsid w:val="003953A1"/>
    <w:rsid w:val="00395B2C"/>
    <w:rsid w:val="00395C00"/>
    <w:rsid w:val="00395C93"/>
    <w:rsid w:val="00396ADB"/>
    <w:rsid w:val="00396ADE"/>
    <w:rsid w:val="0039730B"/>
    <w:rsid w:val="003974CE"/>
    <w:rsid w:val="00397900"/>
    <w:rsid w:val="00397FAA"/>
    <w:rsid w:val="003A039B"/>
    <w:rsid w:val="003A0422"/>
    <w:rsid w:val="003A0F18"/>
    <w:rsid w:val="003A107F"/>
    <w:rsid w:val="003A1607"/>
    <w:rsid w:val="003A2131"/>
    <w:rsid w:val="003A2A00"/>
    <w:rsid w:val="003A2D5A"/>
    <w:rsid w:val="003A30DF"/>
    <w:rsid w:val="003A432A"/>
    <w:rsid w:val="003A49AB"/>
    <w:rsid w:val="003A4DED"/>
    <w:rsid w:val="003A5507"/>
    <w:rsid w:val="003A5C8F"/>
    <w:rsid w:val="003A5CE6"/>
    <w:rsid w:val="003A66A3"/>
    <w:rsid w:val="003A68FA"/>
    <w:rsid w:val="003A7582"/>
    <w:rsid w:val="003A7E04"/>
    <w:rsid w:val="003A7E62"/>
    <w:rsid w:val="003B00A7"/>
    <w:rsid w:val="003B0725"/>
    <w:rsid w:val="003B0A55"/>
    <w:rsid w:val="003B0FB9"/>
    <w:rsid w:val="003B19E7"/>
    <w:rsid w:val="003B1AE7"/>
    <w:rsid w:val="003B2238"/>
    <w:rsid w:val="003B2451"/>
    <w:rsid w:val="003B27AC"/>
    <w:rsid w:val="003B411A"/>
    <w:rsid w:val="003B4281"/>
    <w:rsid w:val="003B4A9F"/>
    <w:rsid w:val="003B4CB3"/>
    <w:rsid w:val="003B5533"/>
    <w:rsid w:val="003B5D2C"/>
    <w:rsid w:val="003B5DF7"/>
    <w:rsid w:val="003B638A"/>
    <w:rsid w:val="003B641A"/>
    <w:rsid w:val="003B683B"/>
    <w:rsid w:val="003B68C4"/>
    <w:rsid w:val="003B717D"/>
    <w:rsid w:val="003B7A7F"/>
    <w:rsid w:val="003B7BF0"/>
    <w:rsid w:val="003C19CC"/>
    <w:rsid w:val="003C2625"/>
    <w:rsid w:val="003C316F"/>
    <w:rsid w:val="003C3868"/>
    <w:rsid w:val="003C38BA"/>
    <w:rsid w:val="003C3B4C"/>
    <w:rsid w:val="003C3FA3"/>
    <w:rsid w:val="003C45F3"/>
    <w:rsid w:val="003C4790"/>
    <w:rsid w:val="003C4AEE"/>
    <w:rsid w:val="003C6358"/>
    <w:rsid w:val="003C68FC"/>
    <w:rsid w:val="003D08CE"/>
    <w:rsid w:val="003D0931"/>
    <w:rsid w:val="003D13BE"/>
    <w:rsid w:val="003D13E0"/>
    <w:rsid w:val="003D2465"/>
    <w:rsid w:val="003D24B2"/>
    <w:rsid w:val="003D2610"/>
    <w:rsid w:val="003D2860"/>
    <w:rsid w:val="003D29D0"/>
    <w:rsid w:val="003D2C81"/>
    <w:rsid w:val="003D2DCD"/>
    <w:rsid w:val="003D3B92"/>
    <w:rsid w:val="003D3C1E"/>
    <w:rsid w:val="003D4A6A"/>
    <w:rsid w:val="003D4AB6"/>
    <w:rsid w:val="003D55F6"/>
    <w:rsid w:val="003D57DD"/>
    <w:rsid w:val="003D6511"/>
    <w:rsid w:val="003D6C47"/>
    <w:rsid w:val="003D6F31"/>
    <w:rsid w:val="003D74AB"/>
    <w:rsid w:val="003D768F"/>
    <w:rsid w:val="003D76ED"/>
    <w:rsid w:val="003D78FF"/>
    <w:rsid w:val="003D7D4A"/>
    <w:rsid w:val="003D7E71"/>
    <w:rsid w:val="003E07FA"/>
    <w:rsid w:val="003E0929"/>
    <w:rsid w:val="003E098D"/>
    <w:rsid w:val="003E16D5"/>
    <w:rsid w:val="003E1D60"/>
    <w:rsid w:val="003E201F"/>
    <w:rsid w:val="003E2361"/>
    <w:rsid w:val="003E2459"/>
    <w:rsid w:val="003E3F41"/>
    <w:rsid w:val="003E424A"/>
    <w:rsid w:val="003E4EAE"/>
    <w:rsid w:val="003E54E1"/>
    <w:rsid w:val="003E566B"/>
    <w:rsid w:val="003E5A42"/>
    <w:rsid w:val="003E5C3E"/>
    <w:rsid w:val="003E6190"/>
    <w:rsid w:val="003E67F2"/>
    <w:rsid w:val="003E6DA2"/>
    <w:rsid w:val="003E7832"/>
    <w:rsid w:val="003F031B"/>
    <w:rsid w:val="003F03F7"/>
    <w:rsid w:val="003F051A"/>
    <w:rsid w:val="003F0D33"/>
    <w:rsid w:val="003F1021"/>
    <w:rsid w:val="003F1EC5"/>
    <w:rsid w:val="003F20CD"/>
    <w:rsid w:val="003F2814"/>
    <w:rsid w:val="003F2DD8"/>
    <w:rsid w:val="003F35DD"/>
    <w:rsid w:val="003F3AE1"/>
    <w:rsid w:val="003F3B7F"/>
    <w:rsid w:val="003F4631"/>
    <w:rsid w:val="003F4721"/>
    <w:rsid w:val="003F4AAA"/>
    <w:rsid w:val="003F4F6D"/>
    <w:rsid w:val="003F5066"/>
    <w:rsid w:val="003F52F6"/>
    <w:rsid w:val="003F5F6E"/>
    <w:rsid w:val="003F60E0"/>
    <w:rsid w:val="003F64CF"/>
    <w:rsid w:val="003F6E30"/>
    <w:rsid w:val="003F75BF"/>
    <w:rsid w:val="003F7938"/>
    <w:rsid w:val="004000DB"/>
    <w:rsid w:val="0040029D"/>
    <w:rsid w:val="00400503"/>
    <w:rsid w:val="004008CE"/>
    <w:rsid w:val="00400E2D"/>
    <w:rsid w:val="00401B60"/>
    <w:rsid w:val="00401D01"/>
    <w:rsid w:val="00401F81"/>
    <w:rsid w:val="0040270B"/>
    <w:rsid w:val="0040317C"/>
    <w:rsid w:val="004041C7"/>
    <w:rsid w:val="004042D8"/>
    <w:rsid w:val="004047BC"/>
    <w:rsid w:val="004049BC"/>
    <w:rsid w:val="004050E6"/>
    <w:rsid w:val="0040549A"/>
    <w:rsid w:val="004054ED"/>
    <w:rsid w:val="004063A5"/>
    <w:rsid w:val="00406D7F"/>
    <w:rsid w:val="00407C77"/>
    <w:rsid w:val="00407D4D"/>
    <w:rsid w:val="00410063"/>
    <w:rsid w:val="00410384"/>
    <w:rsid w:val="0041052D"/>
    <w:rsid w:val="00411188"/>
    <w:rsid w:val="004118D9"/>
    <w:rsid w:val="00411A35"/>
    <w:rsid w:val="0041223D"/>
    <w:rsid w:val="0041260C"/>
    <w:rsid w:val="00413423"/>
    <w:rsid w:val="00413786"/>
    <w:rsid w:val="00413E77"/>
    <w:rsid w:val="00414302"/>
    <w:rsid w:val="00414841"/>
    <w:rsid w:val="004153EF"/>
    <w:rsid w:val="004154DE"/>
    <w:rsid w:val="004158B2"/>
    <w:rsid w:val="00415937"/>
    <w:rsid w:val="00415D76"/>
    <w:rsid w:val="0041615F"/>
    <w:rsid w:val="0041621D"/>
    <w:rsid w:val="0041625A"/>
    <w:rsid w:val="0041670D"/>
    <w:rsid w:val="004168A4"/>
    <w:rsid w:val="00416B6A"/>
    <w:rsid w:val="00416B9A"/>
    <w:rsid w:val="004173A1"/>
    <w:rsid w:val="00420029"/>
    <w:rsid w:val="00420443"/>
    <w:rsid w:val="00420516"/>
    <w:rsid w:val="004207F8"/>
    <w:rsid w:val="00420E2C"/>
    <w:rsid w:val="00421BB4"/>
    <w:rsid w:val="004229E7"/>
    <w:rsid w:val="00422A9E"/>
    <w:rsid w:val="00422D52"/>
    <w:rsid w:val="004231DB"/>
    <w:rsid w:val="00423212"/>
    <w:rsid w:val="0042335E"/>
    <w:rsid w:val="004236CF"/>
    <w:rsid w:val="00423721"/>
    <w:rsid w:val="00423940"/>
    <w:rsid w:val="004242B2"/>
    <w:rsid w:val="00424BAD"/>
    <w:rsid w:val="00424CF0"/>
    <w:rsid w:val="00424D04"/>
    <w:rsid w:val="00425ADA"/>
    <w:rsid w:val="00425BCD"/>
    <w:rsid w:val="00425C31"/>
    <w:rsid w:val="00426779"/>
    <w:rsid w:val="00426BAF"/>
    <w:rsid w:val="00427144"/>
    <w:rsid w:val="004272FD"/>
    <w:rsid w:val="0042760D"/>
    <w:rsid w:val="00427A7C"/>
    <w:rsid w:val="00430B7F"/>
    <w:rsid w:val="00431356"/>
    <w:rsid w:val="004318BF"/>
    <w:rsid w:val="00431C6B"/>
    <w:rsid w:val="00433261"/>
    <w:rsid w:val="00433360"/>
    <w:rsid w:val="00433457"/>
    <w:rsid w:val="0043351B"/>
    <w:rsid w:val="004335CB"/>
    <w:rsid w:val="00433CB7"/>
    <w:rsid w:val="00434386"/>
    <w:rsid w:val="00434D01"/>
    <w:rsid w:val="004357BE"/>
    <w:rsid w:val="00435BD9"/>
    <w:rsid w:val="004366BA"/>
    <w:rsid w:val="00437078"/>
    <w:rsid w:val="004371EC"/>
    <w:rsid w:val="00437CC6"/>
    <w:rsid w:val="004407B1"/>
    <w:rsid w:val="00440BE5"/>
    <w:rsid w:val="004417A2"/>
    <w:rsid w:val="0044267E"/>
    <w:rsid w:val="00443853"/>
    <w:rsid w:val="00443EC0"/>
    <w:rsid w:val="00444396"/>
    <w:rsid w:val="00444978"/>
    <w:rsid w:val="004449CB"/>
    <w:rsid w:val="00444F36"/>
    <w:rsid w:val="00444FAF"/>
    <w:rsid w:val="0044549C"/>
    <w:rsid w:val="004464E1"/>
    <w:rsid w:val="00446510"/>
    <w:rsid w:val="004469EB"/>
    <w:rsid w:val="004471BD"/>
    <w:rsid w:val="004476DD"/>
    <w:rsid w:val="00447B79"/>
    <w:rsid w:val="00450497"/>
    <w:rsid w:val="0045089D"/>
    <w:rsid w:val="00451937"/>
    <w:rsid w:val="00451A19"/>
    <w:rsid w:val="00451CC9"/>
    <w:rsid w:val="004520C4"/>
    <w:rsid w:val="004520FB"/>
    <w:rsid w:val="004529FF"/>
    <w:rsid w:val="00452A67"/>
    <w:rsid w:val="00452B3D"/>
    <w:rsid w:val="004535C6"/>
    <w:rsid w:val="004538DA"/>
    <w:rsid w:val="00453BA2"/>
    <w:rsid w:val="004544D0"/>
    <w:rsid w:val="00454746"/>
    <w:rsid w:val="00454E0F"/>
    <w:rsid w:val="00454E1C"/>
    <w:rsid w:val="00454FBB"/>
    <w:rsid w:val="00456D30"/>
    <w:rsid w:val="004575AA"/>
    <w:rsid w:val="004577B4"/>
    <w:rsid w:val="00457F74"/>
    <w:rsid w:val="00460127"/>
    <w:rsid w:val="00460337"/>
    <w:rsid w:val="00461464"/>
    <w:rsid w:val="00461EF5"/>
    <w:rsid w:val="00462DE6"/>
    <w:rsid w:val="00462E93"/>
    <w:rsid w:val="004637C5"/>
    <w:rsid w:val="00463821"/>
    <w:rsid w:val="0046385A"/>
    <w:rsid w:val="00463BD5"/>
    <w:rsid w:val="00464250"/>
    <w:rsid w:val="00464427"/>
    <w:rsid w:val="0046498B"/>
    <w:rsid w:val="004650F3"/>
    <w:rsid w:val="004650FF"/>
    <w:rsid w:val="004653CA"/>
    <w:rsid w:val="0046554B"/>
    <w:rsid w:val="00465570"/>
    <w:rsid w:val="004672D3"/>
    <w:rsid w:val="00467714"/>
    <w:rsid w:val="00467721"/>
    <w:rsid w:val="00467B8F"/>
    <w:rsid w:val="00467BB6"/>
    <w:rsid w:val="00467BDF"/>
    <w:rsid w:val="004708B7"/>
    <w:rsid w:val="00470E62"/>
    <w:rsid w:val="00470F2F"/>
    <w:rsid w:val="00471111"/>
    <w:rsid w:val="00471979"/>
    <w:rsid w:val="00471DCB"/>
    <w:rsid w:val="00472376"/>
    <w:rsid w:val="004723FD"/>
    <w:rsid w:val="0047460E"/>
    <w:rsid w:val="00474675"/>
    <w:rsid w:val="00474779"/>
    <w:rsid w:val="00474883"/>
    <w:rsid w:val="00474BA2"/>
    <w:rsid w:val="00475AE1"/>
    <w:rsid w:val="00475EBA"/>
    <w:rsid w:val="00475EF6"/>
    <w:rsid w:val="00475F8D"/>
    <w:rsid w:val="00476301"/>
    <w:rsid w:val="004765B5"/>
    <w:rsid w:val="00476AF0"/>
    <w:rsid w:val="0047726D"/>
    <w:rsid w:val="00477434"/>
    <w:rsid w:val="00477768"/>
    <w:rsid w:val="00477BCA"/>
    <w:rsid w:val="00477DC3"/>
    <w:rsid w:val="00477F9B"/>
    <w:rsid w:val="00477FD6"/>
    <w:rsid w:val="00480103"/>
    <w:rsid w:val="00480359"/>
    <w:rsid w:val="004808E7"/>
    <w:rsid w:val="00481135"/>
    <w:rsid w:val="00481328"/>
    <w:rsid w:val="00481421"/>
    <w:rsid w:val="00481D42"/>
    <w:rsid w:val="00482AF6"/>
    <w:rsid w:val="00483002"/>
    <w:rsid w:val="004837FD"/>
    <w:rsid w:val="004838B0"/>
    <w:rsid w:val="00483A6B"/>
    <w:rsid w:val="00483E8E"/>
    <w:rsid w:val="00483F27"/>
    <w:rsid w:val="004842DB"/>
    <w:rsid w:val="004848E8"/>
    <w:rsid w:val="00484BDA"/>
    <w:rsid w:val="00484F5D"/>
    <w:rsid w:val="004861FE"/>
    <w:rsid w:val="00486CEB"/>
    <w:rsid w:val="00486E22"/>
    <w:rsid w:val="00486EB0"/>
    <w:rsid w:val="00490194"/>
    <w:rsid w:val="004902FB"/>
    <w:rsid w:val="00490A1D"/>
    <w:rsid w:val="00491738"/>
    <w:rsid w:val="00491958"/>
    <w:rsid w:val="00491A35"/>
    <w:rsid w:val="00491CD1"/>
    <w:rsid w:val="00492B86"/>
    <w:rsid w:val="00493980"/>
    <w:rsid w:val="00493DF6"/>
    <w:rsid w:val="00495869"/>
    <w:rsid w:val="00495F25"/>
    <w:rsid w:val="00496ACF"/>
    <w:rsid w:val="00496E39"/>
    <w:rsid w:val="00496ED2"/>
    <w:rsid w:val="004970AF"/>
    <w:rsid w:val="00497420"/>
    <w:rsid w:val="004976E6"/>
    <w:rsid w:val="004979D3"/>
    <w:rsid w:val="00497C01"/>
    <w:rsid w:val="004A035F"/>
    <w:rsid w:val="004A19B0"/>
    <w:rsid w:val="004A28D9"/>
    <w:rsid w:val="004A2953"/>
    <w:rsid w:val="004A403B"/>
    <w:rsid w:val="004A4261"/>
    <w:rsid w:val="004A4741"/>
    <w:rsid w:val="004A4784"/>
    <w:rsid w:val="004A4832"/>
    <w:rsid w:val="004A4B22"/>
    <w:rsid w:val="004A5F93"/>
    <w:rsid w:val="004A5FC5"/>
    <w:rsid w:val="004A64CD"/>
    <w:rsid w:val="004A6CDD"/>
    <w:rsid w:val="004A6DF0"/>
    <w:rsid w:val="004A6ED4"/>
    <w:rsid w:val="004A7017"/>
    <w:rsid w:val="004A7462"/>
    <w:rsid w:val="004A74E8"/>
    <w:rsid w:val="004B019C"/>
    <w:rsid w:val="004B01CD"/>
    <w:rsid w:val="004B0384"/>
    <w:rsid w:val="004B08CF"/>
    <w:rsid w:val="004B115A"/>
    <w:rsid w:val="004B1530"/>
    <w:rsid w:val="004B15F6"/>
    <w:rsid w:val="004B18B8"/>
    <w:rsid w:val="004B1EDC"/>
    <w:rsid w:val="004B2104"/>
    <w:rsid w:val="004B2979"/>
    <w:rsid w:val="004B2BF3"/>
    <w:rsid w:val="004B2E95"/>
    <w:rsid w:val="004B2FB4"/>
    <w:rsid w:val="004B462B"/>
    <w:rsid w:val="004B5226"/>
    <w:rsid w:val="004B5B65"/>
    <w:rsid w:val="004B5FC3"/>
    <w:rsid w:val="004B619C"/>
    <w:rsid w:val="004B6266"/>
    <w:rsid w:val="004B6422"/>
    <w:rsid w:val="004B6822"/>
    <w:rsid w:val="004B6DB5"/>
    <w:rsid w:val="004B754B"/>
    <w:rsid w:val="004B75BC"/>
    <w:rsid w:val="004B773D"/>
    <w:rsid w:val="004B7D61"/>
    <w:rsid w:val="004C08D3"/>
    <w:rsid w:val="004C0AEF"/>
    <w:rsid w:val="004C1933"/>
    <w:rsid w:val="004C1C48"/>
    <w:rsid w:val="004C1CE5"/>
    <w:rsid w:val="004C20E4"/>
    <w:rsid w:val="004C22DF"/>
    <w:rsid w:val="004C2B10"/>
    <w:rsid w:val="004C3411"/>
    <w:rsid w:val="004C366C"/>
    <w:rsid w:val="004C434E"/>
    <w:rsid w:val="004C4773"/>
    <w:rsid w:val="004C4EE5"/>
    <w:rsid w:val="004C5BC2"/>
    <w:rsid w:val="004C65B4"/>
    <w:rsid w:val="004C6EE7"/>
    <w:rsid w:val="004C7087"/>
    <w:rsid w:val="004C71AF"/>
    <w:rsid w:val="004C74DE"/>
    <w:rsid w:val="004C7568"/>
    <w:rsid w:val="004C778D"/>
    <w:rsid w:val="004D002D"/>
    <w:rsid w:val="004D04B9"/>
    <w:rsid w:val="004D07B0"/>
    <w:rsid w:val="004D0F8B"/>
    <w:rsid w:val="004D20F1"/>
    <w:rsid w:val="004D230D"/>
    <w:rsid w:val="004D24C0"/>
    <w:rsid w:val="004D362C"/>
    <w:rsid w:val="004D3816"/>
    <w:rsid w:val="004D4896"/>
    <w:rsid w:val="004D4F31"/>
    <w:rsid w:val="004D524B"/>
    <w:rsid w:val="004D54E5"/>
    <w:rsid w:val="004D59DE"/>
    <w:rsid w:val="004D5ECE"/>
    <w:rsid w:val="004D636B"/>
    <w:rsid w:val="004D662B"/>
    <w:rsid w:val="004D7815"/>
    <w:rsid w:val="004D790F"/>
    <w:rsid w:val="004D7DCA"/>
    <w:rsid w:val="004D7F18"/>
    <w:rsid w:val="004E04DD"/>
    <w:rsid w:val="004E067D"/>
    <w:rsid w:val="004E0B31"/>
    <w:rsid w:val="004E0F67"/>
    <w:rsid w:val="004E167A"/>
    <w:rsid w:val="004E1C1D"/>
    <w:rsid w:val="004E1EE6"/>
    <w:rsid w:val="004E24C0"/>
    <w:rsid w:val="004E2755"/>
    <w:rsid w:val="004E2C51"/>
    <w:rsid w:val="004E302A"/>
    <w:rsid w:val="004E323F"/>
    <w:rsid w:val="004E37EC"/>
    <w:rsid w:val="004E484F"/>
    <w:rsid w:val="004E4B4E"/>
    <w:rsid w:val="004E4D12"/>
    <w:rsid w:val="004E4F01"/>
    <w:rsid w:val="004E5292"/>
    <w:rsid w:val="004E56CF"/>
    <w:rsid w:val="004E635F"/>
    <w:rsid w:val="004E66D8"/>
    <w:rsid w:val="004E70BF"/>
    <w:rsid w:val="004E7E25"/>
    <w:rsid w:val="004E7F09"/>
    <w:rsid w:val="004F069F"/>
    <w:rsid w:val="004F0910"/>
    <w:rsid w:val="004F0A63"/>
    <w:rsid w:val="004F0C9F"/>
    <w:rsid w:val="004F12DF"/>
    <w:rsid w:val="004F13BE"/>
    <w:rsid w:val="004F1B0F"/>
    <w:rsid w:val="004F1E1C"/>
    <w:rsid w:val="004F268F"/>
    <w:rsid w:val="004F26F1"/>
    <w:rsid w:val="004F2BFE"/>
    <w:rsid w:val="004F301E"/>
    <w:rsid w:val="004F33DF"/>
    <w:rsid w:val="004F3694"/>
    <w:rsid w:val="004F37DD"/>
    <w:rsid w:val="004F3A35"/>
    <w:rsid w:val="004F3CDE"/>
    <w:rsid w:val="004F3D3B"/>
    <w:rsid w:val="004F43EA"/>
    <w:rsid w:val="004F4AD6"/>
    <w:rsid w:val="004F4C9B"/>
    <w:rsid w:val="004F4CDE"/>
    <w:rsid w:val="004F52E7"/>
    <w:rsid w:val="004F5497"/>
    <w:rsid w:val="004F5899"/>
    <w:rsid w:val="004F5B35"/>
    <w:rsid w:val="004F6F5D"/>
    <w:rsid w:val="004F74BD"/>
    <w:rsid w:val="004F78A3"/>
    <w:rsid w:val="00500504"/>
    <w:rsid w:val="00500CBB"/>
    <w:rsid w:val="00500F19"/>
    <w:rsid w:val="005010A5"/>
    <w:rsid w:val="0050120F"/>
    <w:rsid w:val="00501347"/>
    <w:rsid w:val="00502558"/>
    <w:rsid w:val="0050287D"/>
    <w:rsid w:val="005031D9"/>
    <w:rsid w:val="00503682"/>
    <w:rsid w:val="005037AB"/>
    <w:rsid w:val="0050381C"/>
    <w:rsid w:val="00503940"/>
    <w:rsid w:val="005050A5"/>
    <w:rsid w:val="00505C67"/>
    <w:rsid w:val="00506887"/>
    <w:rsid w:val="005071E8"/>
    <w:rsid w:val="00510517"/>
    <w:rsid w:val="00510AD5"/>
    <w:rsid w:val="00511230"/>
    <w:rsid w:val="005118D1"/>
    <w:rsid w:val="00511D2A"/>
    <w:rsid w:val="005126A6"/>
    <w:rsid w:val="00512772"/>
    <w:rsid w:val="00512847"/>
    <w:rsid w:val="00513EC1"/>
    <w:rsid w:val="00514448"/>
    <w:rsid w:val="00514599"/>
    <w:rsid w:val="00515C04"/>
    <w:rsid w:val="00516DA7"/>
    <w:rsid w:val="0051768A"/>
    <w:rsid w:val="00517729"/>
    <w:rsid w:val="0051773E"/>
    <w:rsid w:val="00520534"/>
    <w:rsid w:val="00520E89"/>
    <w:rsid w:val="005219E9"/>
    <w:rsid w:val="00522935"/>
    <w:rsid w:val="00522A12"/>
    <w:rsid w:val="00522AD1"/>
    <w:rsid w:val="00522BD4"/>
    <w:rsid w:val="0052320F"/>
    <w:rsid w:val="0052394F"/>
    <w:rsid w:val="00523E3D"/>
    <w:rsid w:val="005251BA"/>
    <w:rsid w:val="00525831"/>
    <w:rsid w:val="00525B73"/>
    <w:rsid w:val="005264D0"/>
    <w:rsid w:val="00526767"/>
    <w:rsid w:val="0052687E"/>
    <w:rsid w:val="00526FA2"/>
    <w:rsid w:val="005270EE"/>
    <w:rsid w:val="00527493"/>
    <w:rsid w:val="00527E78"/>
    <w:rsid w:val="005306A3"/>
    <w:rsid w:val="00530D61"/>
    <w:rsid w:val="0053248C"/>
    <w:rsid w:val="00532B3B"/>
    <w:rsid w:val="00532ED4"/>
    <w:rsid w:val="00533370"/>
    <w:rsid w:val="005335AF"/>
    <w:rsid w:val="00533AFF"/>
    <w:rsid w:val="005348E6"/>
    <w:rsid w:val="00534955"/>
    <w:rsid w:val="00534B46"/>
    <w:rsid w:val="00535128"/>
    <w:rsid w:val="005361BD"/>
    <w:rsid w:val="0053644F"/>
    <w:rsid w:val="00536651"/>
    <w:rsid w:val="0053677E"/>
    <w:rsid w:val="00540178"/>
    <w:rsid w:val="00540BC9"/>
    <w:rsid w:val="005413D9"/>
    <w:rsid w:val="005427C9"/>
    <w:rsid w:val="00542964"/>
    <w:rsid w:val="00543FC1"/>
    <w:rsid w:val="00544559"/>
    <w:rsid w:val="005445B4"/>
    <w:rsid w:val="00544883"/>
    <w:rsid w:val="00544D8E"/>
    <w:rsid w:val="00545152"/>
    <w:rsid w:val="00545424"/>
    <w:rsid w:val="00545DE5"/>
    <w:rsid w:val="0054610D"/>
    <w:rsid w:val="0054629C"/>
    <w:rsid w:val="0054633F"/>
    <w:rsid w:val="0054650C"/>
    <w:rsid w:val="0054671D"/>
    <w:rsid w:val="00546855"/>
    <w:rsid w:val="00546DEA"/>
    <w:rsid w:val="005474FF"/>
    <w:rsid w:val="00547946"/>
    <w:rsid w:val="00550A3F"/>
    <w:rsid w:val="00550A89"/>
    <w:rsid w:val="00550EB9"/>
    <w:rsid w:val="00552C51"/>
    <w:rsid w:val="00553412"/>
    <w:rsid w:val="00553640"/>
    <w:rsid w:val="005538E2"/>
    <w:rsid w:val="00554414"/>
    <w:rsid w:val="005544DA"/>
    <w:rsid w:val="00554549"/>
    <w:rsid w:val="00554A1C"/>
    <w:rsid w:val="00554B73"/>
    <w:rsid w:val="00554D87"/>
    <w:rsid w:val="00555367"/>
    <w:rsid w:val="00555DA4"/>
    <w:rsid w:val="00556530"/>
    <w:rsid w:val="00556ECE"/>
    <w:rsid w:val="00557749"/>
    <w:rsid w:val="0055786A"/>
    <w:rsid w:val="00557988"/>
    <w:rsid w:val="00557BC3"/>
    <w:rsid w:val="00557EDF"/>
    <w:rsid w:val="005600AA"/>
    <w:rsid w:val="00560E29"/>
    <w:rsid w:val="00561E41"/>
    <w:rsid w:val="00561E94"/>
    <w:rsid w:val="00562309"/>
    <w:rsid w:val="005628CF"/>
    <w:rsid w:val="005629A8"/>
    <w:rsid w:val="005630C3"/>
    <w:rsid w:val="00563534"/>
    <w:rsid w:val="005638E9"/>
    <w:rsid w:val="0056418C"/>
    <w:rsid w:val="005641AC"/>
    <w:rsid w:val="005647FB"/>
    <w:rsid w:val="00564A14"/>
    <w:rsid w:val="0056502C"/>
    <w:rsid w:val="00565641"/>
    <w:rsid w:val="00565BD4"/>
    <w:rsid w:val="00565BD5"/>
    <w:rsid w:val="0056648F"/>
    <w:rsid w:val="005664D1"/>
    <w:rsid w:val="00567AEE"/>
    <w:rsid w:val="00567F43"/>
    <w:rsid w:val="005700BA"/>
    <w:rsid w:val="00571A07"/>
    <w:rsid w:val="00571A28"/>
    <w:rsid w:val="00571AA5"/>
    <w:rsid w:val="00571E73"/>
    <w:rsid w:val="00572539"/>
    <w:rsid w:val="005726B3"/>
    <w:rsid w:val="00572A4F"/>
    <w:rsid w:val="00573F44"/>
    <w:rsid w:val="00574035"/>
    <w:rsid w:val="00574690"/>
    <w:rsid w:val="00574D9A"/>
    <w:rsid w:val="00575402"/>
    <w:rsid w:val="00575C7F"/>
    <w:rsid w:val="00576704"/>
    <w:rsid w:val="00576AFA"/>
    <w:rsid w:val="005772A5"/>
    <w:rsid w:val="0057749F"/>
    <w:rsid w:val="005777D2"/>
    <w:rsid w:val="00577FEA"/>
    <w:rsid w:val="0058180E"/>
    <w:rsid w:val="00582604"/>
    <w:rsid w:val="005833DE"/>
    <w:rsid w:val="00584211"/>
    <w:rsid w:val="00585002"/>
    <w:rsid w:val="00585274"/>
    <w:rsid w:val="005865CB"/>
    <w:rsid w:val="00586AF8"/>
    <w:rsid w:val="00586FB4"/>
    <w:rsid w:val="0058717F"/>
    <w:rsid w:val="0058725A"/>
    <w:rsid w:val="0058761F"/>
    <w:rsid w:val="00587759"/>
    <w:rsid w:val="0059086F"/>
    <w:rsid w:val="005911F5"/>
    <w:rsid w:val="005913EC"/>
    <w:rsid w:val="00591FD5"/>
    <w:rsid w:val="00592626"/>
    <w:rsid w:val="0059369C"/>
    <w:rsid w:val="005938D9"/>
    <w:rsid w:val="00593E3C"/>
    <w:rsid w:val="00594104"/>
    <w:rsid w:val="005942DD"/>
    <w:rsid w:val="005947B2"/>
    <w:rsid w:val="00594D34"/>
    <w:rsid w:val="00594DA3"/>
    <w:rsid w:val="0059515D"/>
    <w:rsid w:val="00595B3F"/>
    <w:rsid w:val="005961CD"/>
    <w:rsid w:val="005964A1"/>
    <w:rsid w:val="00596540"/>
    <w:rsid w:val="00596587"/>
    <w:rsid w:val="00597738"/>
    <w:rsid w:val="00597E49"/>
    <w:rsid w:val="00597EE8"/>
    <w:rsid w:val="00597F38"/>
    <w:rsid w:val="005A01C3"/>
    <w:rsid w:val="005A0FB1"/>
    <w:rsid w:val="005A0FC7"/>
    <w:rsid w:val="005A0FD4"/>
    <w:rsid w:val="005A1046"/>
    <w:rsid w:val="005A1099"/>
    <w:rsid w:val="005A20BE"/>
    <w:rsid w:val="005A25DF"/>
    <w:rsid w:val="005A290F"/>
    <w:rsid w:val="005A2DDD"/>
    <w:rsid w:val="005A3368"/>
    <w:rsid w:val="005A35B9"/>
    <w:rsid w:val="005A36BC"/>
    <w:rsid w:val="005A3B36"/>
    <w:rsid w:val="005A3C3F"/>
    <w:rsid w:val="005A3F17"/>
    <w:rsid w:val="005A4657"/>
    <w:rsid w:val="005A5CE8"/>
    <w:rsid w:val="005A63BF"/>
    <w:rsid w:val="005A65AA"/>
    <w:rsid w:val="005A681F"/>
    <w:rsid w:val="005A6CD0"/>
    <w:rsid w:val="005A6D73"/>
    <w:rsid w:val="005A7261"/>
    <w:rsid w:val="005A7540"/>
    <w:rsid w:val="005A79B9"/>
    <w:rsid w:val="005A7E0E"/>
    <w:rsid w:val="005A7F9B"/>
    <w:rsid w:val="005B01F3"/>
    <w:rsid w:val="005B152E"/>
    <w:rsid w:val="005B15EC"/>
    <w:rsid w:val="005B1807"/>
    <w:rsid w:val="005B1B03"/>
    <w:rsid w:val="005B1FD5"/>
    <w:rsid w:val="005B298C"/>
    <w:rsid w:val="005B2A2A"/>
    <w:rsid w:val="005B3E75"/>
    <w:rsid w:val="005B4262"/>
    <w:rsid w:val="005B4379"/>
    <w:rsid w:val="005B46B4"/>
    <w:rsid w:val="005B51B8"/>
    <w:rsid w:val="005B5251"/>
    <w:rsid w:val="005B5A49"/>
    <w:rsid w:val="005B5AF4"/>
    <w:rsid w:val="005B61E2"/>
    <w:rsid w:val="005B6EA1"/>
    <w:rsid w:val="005B7248"/>
    <w:rsid w:val="005B7A96"/>
    <w:rsid w:val="005C09E6"/>
    <w:rsid w:val="005C0E9C"/>
    <w:rsid w:val="005C19D4"/>
    <w:rsid w:val="005C1C20"/>
    <w:rsid w:val="005C1FBC"/>
    <w:rsid w:val="005C285F"/>
    <w:rsid w:val="005C3686"/>
    <w:rsid w:val="005C4B68"/>
    <w:rsid w:val="005C5764"/>
    <w:rsid w:val="005C6ACF"/>
    <w:rsid w:val="005C6C96"/>
    <w:rsid w:val="005C6EBE"/>
    <w:rsid w:val="005C73EA"/>
    <w:rsid w:val="005C76C2"/>
    <w:rsid w:val="005C7DB5"/>
    <w:rsid w:val="005D01AE"/>
    <w:rsid w:val="005D0531"/>
    <w:rsid w:val="005D0874"/>
    <w:rsid w:val="005D0D83"/>
    <w:rsid w:val="005D239A"/>
    <w:rsid w:val="005D2404"/>
    <w:rsid w:val="005D2E69"/>
    <w:rsid w:val="005D31E3"/>
    <w:rsid w:val="005D3C8B"/>
    <w:rsid w:val="005D3FF4"/>
    <w:rsid w:val="005D4E69"/>
    <w:rsid w:val="005D502F"/>
    <w:rsid w:val="005D5CEB"/>
    <w:rsid w:val="005D5FDD"/>
    <w:rsid w:val="005D6658"/>
    <w:rsid w:val="005D70B6"/>
    <w:rsid w:val="005D7183"/>
    <w:rsid w:val="005D7693"/>
    <w:rsid w:val="005D790F"/>
    <w:rsid w:val="005D7C24"/>
    <w:rsid w:val="005D7DA2"/>
    <w:rsid w:val="005E0F28"/>
    <w:rsid w:val="005E1389"/>
    <w:rsid w:val="005E2236"/>
    <w:rsid w:val="005E3379"/>
    <w:rsid w:val="005E3D19"/>
    <w:rsid w:val="005E3ED2"/>
    <w:rsid w:val="005E4987"/>
    <w:rsid w:val="005E4B07"/>
    <w:rsid w:val="005E4B4A"/>
    <w:rsid w:val="005E5052"/>
    <w:rsid w:val="005E531E"/>
    <w:rsid w:val="005E55D8"/>
    <w:rsid w:val="005E6330"/>
    <w:rsid w:val="005E6733"/>
    <w:rsid w:val="005E70E5"/>
    <w:rsid w:val="005E7764"/>
    <w:rsid w:val="005E7856"/>
    <w:rsid w:val="005E7CC3"/>
    <w:rsid w:val="005E7D89"/>
    <w:rsid w:val="005F00A0"/>
    <w:rsid w:val="005F04C1"/>
    <w:rsid w:val="005F0936"/>
    <w:rsid w:val="005F3198"/>
    <w:rsid w:val="005F36EE"/>
    <w:rsid w:val="005F386A"/>
    <w:rsid w:val="005F3917"/>
    <w:rsid w:val="005F4384"/>
    <w:rsid w:val="005F495C"/>
    <w:rsid w:val="005F4AEE"/>
    <w:rsid w:val="005F4C84"/>
    <w:rsid w:val="005F546E"/>
    <w:rsid w:val="005F6179"/>
    <w:rsid w:val="005F689D"/>
    <w:rsid w:val="005F6A03"/>
    <w:rsid w:val="005F7B92"/>
    <w:rsid w:val="006002A9"/>
    <w:rsid w:val="006002BD"/>
    <w:rsid w:val="0060289D"/>
    <w:rsid w:val="00602C6D"/>
    <w:rsid w:val="0060315D"/>
    <w:rsid w:val="00603A9A"/>
    <w:rsid w:val="00604706"/>
    <w:rsid w:val="00604DA0"/>
    <w:rsid w:val="006051A9"/>
    <w:rsid w:val="0060539A"/>
    <w:rsid w:val="006060A0"/>
    <w:rsid w:val="0060625A"/>
    <w:rsid w:val="00606782"/>
    <w:rsid w:val="00606B5E"/>
    <w:rsid w:val="00607C6C"/>
    <w:rsid w:val="006101B1"/>
    <w:rsid w:val="0061070E"/>
    <w:rsid w:val="0061137A"/>
    <w:rsid w:val="006114CE"/>
    <w:rsid w:val="006118AE"/>
    <w:rsid w:val="00611CB7"/>
    <w:rsid w:val="00612255"/>
    <w:rsid w:val="006125FC"/>
    <w:rsid w:val="00612F43"/>
    <w:rsid w:val="0061318F"/>
    <w:rsid w:val="00614062"/>
    <w:rsid w:val="0061518F"/>
    <w:rsid w:val="00615844"/>
    <w:rsid w:val="0061642F"/>
    <w:rsid w:val="0061694C"/>
    <w:rsid w:val="00616C1F"/>
    <w:rsid w:val="00616C5A"/>
    <w:rsid w:val="00616CEE"/>
    <w:rsid w:val="00616FD5"/>
    <w:rsid w:val="006171BE"/>
    <w:rsid w:val="0061762B"/>
    <w:rsid w:val="00620334"/>
    <w:rsid w:val="00620532"/>
    <w:rsid w:val="00620AB5"/>
    <w:rsid w:val="00620B3F"/>
    <w:rsid w:val="006226E0"/>
    <w:rsid w:val="00622FE5"/>
    <w:rsid w:val="00623184"/>
    <w:rsid w:val="0062366D"/>
    <w:rsid w:val="0062371D"/>
    <w:rsid w:val="0062430B"/>
    <w:rsid w:val="006246D2"/>
    <w:rsid w:val="006249F1"/>
    <w:rsid w:val="0062548C"/>
    <w:rsid w:val="00626270"/>
    <w:rsid w:val="006266E7"/>
    <w:rsid w:val="00626899"/>
    <w:rsid w:val="00626B5E"/>
    <w:rsid w:val="006271C8"/>
    <w:rsid w:val="006273F7"/>
    <w:rsid w:val="006301BF"/>
    <w:rsid w:val="00630332"/>
    <w:rsid w:val="006306A6"/>
    <w:rsid w:val="006307E2"/>
    <w:rsid w:val="00631F52"/>
    <w:rsid w:val="00632414"/>
    <w:rsid w:val="006332A7"/>
    <w:rsid w:val="006332CC"/>
    <w:rsid w:val="006336C0"/>
    <w:rsid w:val="00633F25"/>
    <w:rsid w:val="006342EC"/>
    <w:rsid w:val="006357D0"/>
    <w:rsid w:val="0063666C"/>
    <w:rsid w:val="00636BF1"/>
    <w:rsid w:val="00636D36"/>
    <w:rsid w:val="00637F15"/>
    <w:rsid w:val="00641D8E"/>
    <w:rsid w:val="006423EC"/>
    <w:rsid w:val="006426C2"/>
    <w:rsid w:val="00642BD9"/>
    <w:rsid w:val="00642F2A"/>
    <w:rsid w:val="00644018"/>
    <w:rsid w:val="0064446B"/>
    <w:rsid w:val="00644CFE"/>
    <w:rsid w:val="0064561E"/>
    <w:rsid w:val="006457ED"/>
    <w:rsid w:val="00646137"/>
    <w:rsid w:val="0064673B"/>
    <w:rsid w:val="00646AF5"/>
    <w:rsid w:val="00647029"/>
    <w:rsid w:val="0064726A"/>
    <w:rsid w:val="006472CB"/>
    <w:rsid w:val="00647391"/>
    <w:rsid w:val="006473F4"/>
    <w:rsid w:val="00650247"/>
    <w:rsid w:val="00650272"/>
    <w:rsid w:val="00650369"/>
    <w:rsid w:val="00650810"/>
    <w:rsid w:val="00650982"/>
    <w:rsid w:val="00650BEC"/>
    <w:rsid w:val="00650C28"/>
    <w:rsid w:val="00650D57"/>
    <w:rsid w:val="00650DA9"/>
    <w:rsid w:val="00650F4A"/>
    <w:rsid w:val="006512EB"/>
    <w:rsid w:val="006514E8"/>
    <w:rsid w:val="0065177F"/>
    <w:rsid w:val="00651F1E"/>
    <w:rsid w:val="006536A2"/>
    <w:rsid w:val="00653F48"/>
    <w:rsid w:val="00654E8F"/>
    <w:rsid w:val="00655176"/>
    <w:rsid w:val="00655765"/>
    <w:rsid w:val="006563DB"/>
    <w:rsid w:val="006564A0"/>
    <w:rsid w:val="00657091"/>
    <w:rsid w:val="0065733E"/>
    <w:rsid w:val="006574C6"/>
    <w:rsid w:val="0065760A"/>
    <w:rsid w:val="006577C0"/>
    <w:rsid w:val="00657CE4"/>
    <w:rsid w:val="00660892"/>
    <w:rsid w:val="0066116D"/>
    <w:rsid w:val="006615D0"/>
    <w:rsid w:val="006619B1"/>
    <w:rsid w:val="006619E5"/>
    <w:rsid w:val="0066228F"/>
    <w:rsid w:val="006625E1"/>
    <w:rsid w:val="00662A7E"/>
    <w:rsid w:val="00662B7A"/>
    <w:rsid w:val="00662D31"/>
    <w:rsid w:val="00663DD7"/>
    <w:rsid w:val="00664602"/>
    <w:rsid w:val="00664A9D"/>
    <w:rsid w:val="00664B8D"/>
    <w:rsid w:val="00665357"/>
    <w:rsid w:val="00665D47"/>
    <w:rsid w:val="00665D5A"/>
    <w:rsid w:val="00666151"/>
    <w:rsid w:val="00666346"/>
    <w:rsid w:val="00666419"/>
    <w:rsid w:val="0066665E"/>
    <w:rsid w:val="006669B5"/>
    <w:rsid w:val="00667102"/>
    <w:rsid w:val="006675C3"/>
    <w:rsid w:val="00667B8A"/>
    <w:rsid w:val="00667D1B"/>
    <w:rsid w:val="006702CE"/>
    <w:rsid w:val="00670464"/>
    <w:rsid w:val="00670900"/>
    <w:rsid w:val="00670C99"/>
    <w:rsid w:val="00670F36"/>
    <w:rsid w:val="00671309"/>
    <w:rsid w:val="0067177B"/>
    <w:rsid w:val="00671F2F"/>
    <w:rsid w:val="0067289B"/>
    <w:rsid w:val="00672E4D"/>
    <w:rsid w:val="006737B9"/>
    <w:rsid w:val="006737C4"/>
    <w:rsid w:val="0067382C"/>
    <w:rsid w:val="00673C70"/>
    <w:rsid w:val="00673FF3"/>
    <w:rsid w:val="006749BE"/>
    <w:rsid w:val="006758B5"/>
    <w:rsid w:val="00675C13"/>
    <w:rsid w:val="006760DF"/>
    <w:rsid w:val="0067627C"/>
    <w:rsid w:val="006765F5"/>
    <w:rsid w:val="0067690F"/>
    <w:rsid w:val="00676BCB"/>
    <w:rsid w:val="00676F42"/>
    <w:rsid w:val="00677566"/>
    <w:rsid w:val="00677C9E"/>
    <w:rsid w:val="0068039C"/>
    <w:rsid w:val="00680717"/>
    <w:rsid w:val="00680926"/>
    <w:rsid w:val="00681514"/>
    <w:rsid w:val="006819ED"/>
    <w:rsid w:val="00681CDC"/>
    <w:rsid w:val="006824A9"/>
    <w:rsid w:val="00682AEC"/>
    <w:rsid w:val="00682C0F"/>
    <w:rsid w:val="00683299"/>
    <w:rsid w:val="006832B3"/>
    <w:rsid w:val="00683378"/>
    <w:rsid w:val="00683EED"/>
    <w:rsid w:val="0068420E"/>
    <w:rsid w:val="00684386"/>
    <w:rsid w:val="006848DF"/>
    <w:rsid w:val="006853B0"/>
    <w:rsid w:val="00685770"/>
    <w:rsid w:val="00685DF9"/>
    <w:rsid w:val="0068601C"/>
    <w:rsid w:val="006862D4"/>
    <w:rsid w:val="0068634C"/>
    <w:rsid w:val="006864A5"/>
    <w:rsid w:val="00686D1E"/>
    <w:rsid w:val="00686E03"/>
    <w:rsid w:val="00686F34"/>
    <w:rsid w:val="00687250"/>
    <w:rsid w:val="00687CF1"/>
    <w:rsid w:val="006908A4"/>
    <w:rsid w:val="006909EA"/>
    <w:rsid w:val="006910A8"/>
    <w:rsid w:val="00691E4F"/>
    <w:rsid w:val="00694FBD"/>
    <w:rsid w:val="006950DE"/>
    <w:rsid w:val="00695FE1"/>
    <w:rsid w:val="00696189"/>
    <w:rsid w:val="006962FF"/>
    <w:rsid w:val="00696ED0"/>
    <w:rsid w:val="006971A3"/>
    <w:rsid w:val="006979B6"/>
    <w:rsid w:val="00697B63"/>
    <w:rsid w:val="00697BF7"/>
    <w:rsid w:val="006A025F"/>
    <w:rsid w:val="006A02D2"/>
    <w:rsid w:val="006A0BBF"/>
    <w:rsid w:val="006A135A"/>
    <w:rsid w:val="006A17C0"/>
    <w:rsid w:val="006A1EF4"/>
    <w:rsid w:val="006A1FCD"/>
    <w:rsid w:val="006A2795"/>
    <w:rsid w:val="006A36B9"/>
    <w:rsid w:val="006A39C9"/>
    <w:rsid w:val="006A3B9F"/>
    <w:rsid w:val="006A4094"/>
    <w:rsid w:val="006A4459"/>
    <w:rsid w:val="006A49EC"/>
    <w:rsid w:val="006A4B5B"/>
    <w:rsid w:val="006A4BA7"/>
    <w:rsid w:val="006A52DF"/>
    <w:rsid w:val="006A5398"/>
    <w:rsid w:val="006A56CA"/>
    <w:rsid w:val="006A6096"/>
    <w:rsid w:val="006A64FF"/>
    <w:rsid w:val="006A65F1"/>
    <w:rsid w:val="006A6631"/>
    <w:rsid w:val="006A6E8E"/>
    <w:rsid w:val="006A71E6"/>
    <w:rsid w:val="006A75C5"/>
    <w:rsid w:val="006A7ECD"/>
    <w:rsid w:val="006B0390"/>
    <w:rsid w:val="006B0994"/>
    <w:rsid w:val="006B09E5"/>
    <w:rsid w:val="006B0A2F"/>
    <w:rsid w:val="006B0D5B"/>
    <w:rsid w:val="006B1121"/>
    <w:rsid w:val="006B1D50"/>
    <w:rsid w:val="006B2BAF"/>
    <w:rsid w:val="006B2CE3"/>
    <w:rsid w:val="006B31B7"/>
    <w:rsid w:val="006B3BE8"/>
    <w:rsid w:val="006B3EDC"/>
    <w:rsid w:val="006B3F7A"/>
    <w:rsid w:val="006B3FBB"/>
    <w:rsid w:val="006B4DBD"/>
    <w:rsid w:val="006B4FF4"/>
    <w:rsid w:val="006B5C91"/>
    <w:rsid w:val="006B5F44"/>
    <w:rsid w:val="006B5F78"/>
    <w:rsid w:val="006B6571"/>
    <w:rsid w:val="006B7198"/>
    <w:rsid w:val="006B7A3D"/>
    <w:rsid w:val="006B7A6A"/>
    <w:rsid w:val="006C013A"/>
    <w:rsid w:val="006C08A6"/>
    <w:rsid w:val="006C0E9E"/>
    <w:rsid w:val="006C1134"/>
    <w:rsid w:val="006C212E"/>
    <w:rsid w:val="006C2632"/>
    <w:rsid w:val="006C34FC"/>
    <w:rsid w:val="006C374B"/>
    <w:rsid w:val="006C39EB"/>
    <w:rsid w:val="006C3EF7"/>
    <w:rsid w:val="006C4541"/>
    <w:rsid w:val="006C4A76"/>
    <w:rsid w:val="006C4B5E"/>
    <w:rsid w:val="006C4DBA"/>
    <w:rsid w:val="006C4F1A"/>
    <w:rsid w:val="006C597C"/>
    <w:rsid w:val="006C5C23"/>
    <w:rsid w:val="006C5C7F"/>
    <w:rsid w:val="006C6F46"/>
    <w:rsid w:val="006C79F5"/>
    <w:rsid w:val="006C7F76"/>
    <w:rsid w:val="006D0982"/>
    <w:rsid w:val="006D10E0"/>
    <w:rsid w:val="006D11E5"/>
    <w:rsid w:val="006D1749"/>
    <w:rsid w:val="006D1A30"/>
    <w:rsid w:val="006D1BFE"/>
    <w:rsid w:val="006D1E5C"/>
    <w:rsid w:val="006D20F5"/>
    <w:rsid w:val="006D2539"/>
    <w:rsid w:val="006D2589"/>
    <w:rsid w:val="006D2E96"/>
    <w:rsid w:val="006D36D9"/>
    <w:rsid w:val="006D433E"/>
    <w:rsid w:val="006D4352"/>
    <w:rsid w:val="006D45E0"/>
    <w:rsid w:val="006D4A24"/>
    <w:rsid w:val="006D4CAF"/>
    <w:rsid w:val="006D4ECB"/>
    <w:rsid w:val="006D50A1"/>
    <w:rsid w:val="006D5D2F"/>
    <w:rsid w:val="006D6973"/>
    <w:rsid w:val="006D6BA4"/>
    <w:rsid w:val="006D753E"/>
    <w:rsid w:val="006D7BDA"/>
    <w:rsid w:val="006D7C6E"/>
    <w:rsid w:val="006E0021"/>
    <w:rsid w:val="006E005E"/>
    <w:rsid w:val="006E01CB"/>
    <w:rsid w:val="006E033B"/>
    <w:rsid w:val="006E0364"/>
    <w:rsid w:val="006E0774"/>
    <w:rsid w:val="006E0BCA"/>
    <w:rsid w:val="006E155F"/>
    <w:rsid w:val="006E1C63"/>
    <w:rsid w:val="006E31FB"/>
    <w:rsid w:val="006E3A7E"/>
    <w:rsid w:val="006E3DD9"/>
    <w:rsid w:val="006E5764"/>
    <w:rsid w:val="006E57FC"/>
    <w:rsid w:val="006E5819"/>
    <w:rsid w:val="006E5D62"/>
    <w:rsid w:val="006E65AA"/>
    <w:rsid w:val="006E683F"/>
    <w:rsid w:val="006E6B18"/>
    <w:rsid w:val="006E7076"/>
    <w:rsid w:val="006E75FB"/>
    <w:rsid w:val="006F0322"/>
    <w:rsid w:val="006F06E8"/>
    <w:rsid w:val="006F0730"/>
    <w:rsid w:val="006F0D4E"/>
    <w:rsid w:val="006F0DAE"/>
    <w:rsid w:val="006F128E"/>
    <w:rsid w:val="006F18E4"/>
    <w:rsid w:val="006F1D7B"/>
    <w:rsid w:val="006F1F66"/>
    <w:rsid w:val="006F2192"/>
    <w:rsid w:val="006F2428"/>
    <w:rsid w:val="006F277B"/>
    <w:rsid w:val="006F2B4B"/>
    <w:rsid w:val="006F2D71"/>
    <w:rsid w:val="006F2F83"/>
    <w:rsid w:val="006F4128"/>
    <w:rsid w:val="006F4AB7"/>
    <w:rsid w:val="006F4EDD"/>
    <w:rsid w:val="006F5579"/>
    <w:rsid w:val="006F5B7D"/>
    <w:rsid w:val="006F60AD"/>
    <w:rsid w:val="006F650A"/>
    <w:rsid w:val="006F7041"/>
    <w:rsid w:val="006F7AEF"/>
    <w:rsid w:val="0070016F"/>
    <w:rsid w:val="00700237"/>
    <w:rsid w:val="007018C2"/>
    <w:rsid w:val="00702032"/>
    <w:rsid w:val="00702AD2"/>
    <w:rsid w:val="00703B51"/>
    <w:rsid w:val="0070431A"/>
    <w:rsid w:val="00704E0C"/>
    <w:rsid w:val="007052ED"/>
    <w:rsid w:val="00705498"/>
    <w:rsid w:val="00705826"/>
    <w:rsid w:val="00705889"/>
    <w:rsid w:val="007058C5"/>
    <w:rsid w:val="007059AA"/>
    <w:rsid w:val="007066A1"/>
    <w:rsid w:val="00706DA3"/>
    <w:rsid w:val="007101E9"/>
    <w:rsid w:val="00710574"/>
    <w:rsid w:val="00710783"/>
    <w:rsid w:val="007109AC"/>
    <w:rsid w:val="007111A9"/>
    <w:rsid w:val="00711861"/>
    <w:rsid w:val="007119DA"/>
    <w:rsid w:val="00711B8D"/>
    <w:rsid w:val="00711DDB"/>
    <w:rsid w:val="00711DF5"/>
    <w:rsid w:val="0071211D"/>
    <w:rsid w:val="007124CE"/>
    <w:rsid w:val="00712FEF"/>
    <w:rsid w:val="007131F9"/>
    <w:rsid w:val="0071328A"/>
    <w:rsid w:val="0071335F"/>
    <w:rsid w:val="00713899"/>
    <w:rsid w:val="00714606"/>
    <w:rsid w:val="007148D8"/>
    <w:rsid w:val="00714F0C"/>
    <w:rsid w:val="0071522F"/>
    <w:rsid w:val="00715588"/>
    <w:rsid w:val="00715700"/>
    <w:rsid w:val="007160E4"/>
    <w:rsid w:val="007163A6"/>
    <w:rsid w:val="007166B6"/>
    <w:rsid w:val="007168AA"/>
    <w:rsid w:val="0071699D"/>
    <w:rsid w:val="00716CFE"/>
    <w:rsid w:val="00716D88"/>
    <w:rsid w:val="00717743"/>
    <w:rsid w:val="007177E2"/>
    <w:rsid w:val="0071798A"/>
    <w:rsid w:val="007201C4"/>
    <w:rsid w:val="00720373"/>
    <w:rsid w:val="00720F69"/>
    <w:rsid w:val="0072130F"/>
    <w:rsid w:val="00722FDE"/>
    <w:rsid w:val="00724B80"/>
    <w:rsid w:val="00724E21"/>
    <w:rsid w:val="00724F51"/>
    <w:rsid w:val="007253F3"/>
    <w:rsid w:val="0072675A"/>
    <w:rsid w:val="00726A3B"/>
    <w:rsid w:val="00727ABB"/>
    <w:rsid w:val="00727E6F"/>
    <w:rsid w:val="00730486"/>
    <w:rsid w:val="007316F5"/>
    <w:rsid w:val="00731CAF"/>
    <w:rsid w:val="00731DCD"/>
    <w:rsid w:val="00732B9C"/>
    <w:rsid w:val="00732F5C"/>
    <w:rsid w:val="007332F5"/>
    <w:rsid w:val="0073352D"/>
    <w:rsid w:val="00733C94"/>
    <w:rsid w:val="00733CEF"/>
    <w:rsid w:val="007344D0"/>
    <w:rsid w:val="007347DA"/>
    <w:rsid w:val="00735070"/>
    <w:rsid w:val="007353A9"/>
    <w:rsid w:val="00735DDC"/>
    <w:rsid w:val="00735E64"/>
    <w:rsid w:val="007362E9"/>
    <w:rsid w:val="0073633F"/>
    <w:rsid w:val="0073670B"/>
    <w:rsid w:val="0073687F"/>
    <w:rsid w:val="00736F9E"/>
    <w:rsid w:val="007374CF"/>
    <w:rsid w:val="00737730"/>
    <w:rsid w:val="00737CA2"/>
    <w:rsid w:val="00737EDA"/>
    <w:rsid w:val="007406DA"/>
    <w:rsid w:val="0074076B"/>
    <w:rsid w:val="00740B28"/>
    <w:rsid w:val="00740B30"/>
    <w:rsid w:val="00740C68"/>
    <w:rsid w:val="00740C74"/>
    <w:rsid w:val="0074199B"/>
    <w:rsid w:val="007420D5"/>
    <w:rsid w:val="00742E1B"/>
    <w:rsid w:val="00742FDF"/>
    <w:rsid w:val="0074340D"/>
    <w:rsid w:val="00743521"/>
    <w:rsid w:val="007438E2"/>
    <w:rsid w:val="00744412"/>
    <w:rsid w:val="00744595"/>
    <w:rsid w:val="0074478E"/>
    <w:rsid w:val="00744F74"/>
    <w:rsid w:val="00745525"/>
    <w:rsid w:val="007462AC"/>
    <w:rsid w:val="00747120"/>
    <w:rsid w:val="00747385"/>
    <w:rsid w:val="00747BCC"/>
    <w:rsid w:val="00747EEB"/>
    <w:rsid w:val="00750D05"/>
    <w:rsid w:val="00751131"/>
    <w:rsid w:val="00751337"/>
    <w:rsid w:val="00751371"/>
    <w:rsid w:val="00751412"/>
    <w:rsid w:val="0075142D"/>
    <w:rsid w:val="00751E04"/>
    <w:rsid w:val="00751F96"/>
    <w:rsid w:val="00752031"/>
    <w:rsid w:val="007520DF"/>
    <w:rsid w:val="007523D5"/>
    <w:rsid w:val="00752FBD"/>
    <w:rsid w:val="00753995"/>
    <w:rsid w:val="007539C3"/>
    <w:rsid w:val="00754296"/>
    <w:rsid w:val="007547B0"/>
    <w:rsid w:val="007547F0"/>
    <w:rsid w:val="00754C47"/>
    <w:rsid w:val="00754DEB"/>
    <w:rsid w:val="007563A4"/>
    <w:rsid w:val="00757CD6"/>
    <w:rsid w:val="00760015"/>
    <w:rsid w:val="0076124A"/>
    <w:rsid w:val="00761317"/>
    <w:rsid w:val="00761405"/>
    <w:rsid w:val="007616F3"/>
    <w:rsid w:val="00761796"/>
    <w:rsid w:val="00761FAA"/>
    <w:rsid w:val="00762915"/>
    <w:rsid w:val="00762B56"/>
    <w:rsid w:val="00762F11"/>
    <w:rsid w:val="00763024"/>
    <w:rsid w:val="0076315C"/>
    <w:rsid w:val="0076319E"/>
    <w:rsid w:val="00763717"/>
    <w:rsid w:val="007638F5"/>
    <w:rsid w:val="00763AE5"/>
    <w:rsid w:val="007643C7"/>
    <w:rsid w:val="007646D6"/>
    <w:rsid w:val="007647AB"/>
    <w:rsid w:val="00764865"/>
    <w:rsid w:val="00764B05"/>
    <w:rsid w:val="00764E9C"/>
    <w:rsid w:val="00765264"/>
    <w:rsid w:val="0076583F"/>
    <w:rsid w:val="00765DE7"/>
    <w:rsid w:val="00766387"/>
    <w:rsid w:val="007668BE"/>
    <w:rsid w:val="00766D8C"/>
    <w:rsid w:val="00766E57"/>
    <w:rsid w:val="00767356"/>
    <w:rsid w:val="0077027A"/>
    <w:rsid w:val="0077047C"/>
    <w:rsid w:val="0077096D"/>
    <w:rsid w:val="00770DFA"/>
    <w:rsid w:val="00770FEF"/>
    <w:rsid w:val="007719EA"/>
    <w:rsid w:val="007724AA"/>
    <w:rsid w:val="007732CE"/>
    <w:rsid w:val="0077352E"/>
    <w:rsid w:val="00773B2D"/>
    <w:rsid w:val="00774397"/>
    <w:rsid w:val="007748C7"/>
    <w:rsid w:val="00774E0B"/>
    <w:rsid w:val="007751B5"/>
    <w:rsid w:val="00776265"/>
    <w:rsid w:val="0077674A"/>
    <w:rsid w:val="00776A74"/>
    <w:rsid w:val="007775B8"/>
    <w:rsid w:val="00777742"/>
    <w:rsid w:val="00780483"/>
    <w:rsid w:val="00780516"/>
    <w:rsid w:val="0078065B"/>
    <w:rsid w:val="00780B95"/>
    <w:rsid w:val="00780E6F"/>
    <w:rsid w:val="0078245C"/>
    <w:rsid w:val="00782534"/>
    <w:rsid w:val="00783563"/>
    <w:rsid w:val="00783AB7"/>
    <w:rsid w:val="00783B60"/>
    <w:rsid w:val="00783FD5"/>
    <w:rsid w:val="007844CB"/>
    <w:rsid w:val="00784803"/>
    <w:rsid w:val="0078505C"/>
    <w:rsid w:val="007851BF"/>
    <w:rsid w:val="00786548"/>
    <w:rsid w:val="00786B75"/>
    <w:rsid w:val="00786CE9"/>
    <w:rsid w:val="00786F20"/>
    <w:rsid w:val="007872AF"/>
    <w:rsid w:val="0078740D"/>
    <w:rsid w:val="007879DE"/>
    <w:rsid w:val="00787A0D"/>
    <w:rsid w:val="00790D3E"/>
    <w:rsid w:val="00790E20"/>
    <w:rsid w:val="00791A07"/>
    <w:rsid w:val="00791D14"/>
    <w:rsid w:val="00792ACD"/>
    <w:rsid w:val="00793243"/>
    <w:rsid w:val="00793582"/>
    <w:rsid w:val="007936D2"/>
    <w:rsid w:val="00793D5C"/>
    <w:rsid w:val="0079414F"/>
    <w:rsid w:val="00794466"/>
    <w:rsid w:val="00794522"/>
    <w:rsid w:val="007947C7"/>
    <w:rsid w:val="00794C74"/>
    <w:rsid w:val="00794F29"/>
    <w:rsid w:val="00794F30"/>
    <w:rsid w:val="00795374"/>
    <w:rsid w:val="00795953"/>
    <w:rsid w:val="00795FD3"/>
    <w:rsid w:val="00797297"/>
    <w:rsid w:val="00797540"/>
    <w:rsid w:val="00797598"/>
    <w:rsid w:val="0079777E"/>
    <w:rsid w:val="007977A3"/>
    <w:rsid w:val="00797D5A"/>
    <w:rsid w:val="007A00B5"/>
    <w:rsid w:val="007A07AA"/>
    <w:rsid w:val="007A187F"/>
    <w:rsid w:val="007A19EE"/>
    <w:rsid w:val="007A26FD"/>
    <w:rsid w:val="007A2831"/>
    <w:rsid w:val="007A2BCE"/>
    <w:rsid w:val="007A2DED"/>
    <w:rsid w:val="007A3BA1"/>
    <w:rsid w:val="007A4226"/>
    <w:rsid w:val="007A4673"/>
    <w:rsid w:val="007A4976"/>
    <w:rsid w:val="007A49F7"/>
    <w:rsid w:val="007A4B1D"/>
    <w:rsid w:val="007A618E"/>
    <w:rsid w:val="007A71D2"/>
    <w:rsid w:val="007A78CE"/>
    <w:rsid w:val="007B03E0"/>
    <w:rsid w:val="007B0850"/>
    <w:rsid w:val="007B0AF8"/>
    <w:rsid w:val="007B0B5C"/>
    <w:rsid w:val="007B0DF3"/>
    <w:rsid w:val="007B109D"/>
    <w:rsid w:val="007B2BB6"/>
    <w:rsid w:val="007B31C7"/>
    <w:rsid w:val="007B3262"/>
    <w:rsid w:val="007B334D"/>
    <w:rsid w:val="007B3863"/>
    <w:rsid w:val="007B3E67"/>
    <w:rsid w:val="007B46E9"/>
    <w:rsid w:val="007B4FEB"/>
    <w:rsid w:val="007B59FE"/>
    <w:rsid w:val="007B5ACF"/>
    <w:rsid w:val="007B5B1F"/>
    <w:rsid w:val="007B5F51"/>
    <w:rsid w:val="007B64AC"/>
    <w:rsid w:val="007B73F1"/>
    <w:rsid w:val="007C0217"/>
    <w:rsid w:val="007C02BB"/>
    <w:rsid w:val="007C0E4C"/>
    <w:rsid w:val="007C1646"/>
    <w:rsid w:val="007C18CC"/>
    <w:rsid w:val="007C1CC0"/>
    <w:rsid w:val="007C1D48"/>
    <w:rsid w:val="007C2387"/>
    <w:rsid w:val="007C25FD"/>
    <w:rsid w:val="007C2B0A"/>
    <w:rsid w:val="007C2CAA"/>
    <w:rsid w:val="007C2FCE"/>
    <w:rsid w:val="007C2FD6"/>
    <w:rsid w:val="007C3621"/>
    <w:rsid w:val="007C38EC"/>
    <w:rsid w:val="007C39A6"/>
    <w:rsid w:val="007C49E5"/>
    <w:rsid w:val="007C56E1"/>
    <w:rsid w:val="007C6369"/>
    <w:rsid w:val="007C6444"/>
    <w:rsid w:val="007C6456"/>
    <w:rsid w:val="007C6DFD"/>
    <w:rsid w:val="007C6F4F"/>
    <w:rsid w:val="007C7C7B"/>
    <w:rsid w:val="007C7C7E"/>
    <w:rsid w:val="007D030C"/>
    <w:rsid w:val="007D0624"/>
    <w:rsid w:val="007D12AD"/>
    <w:rsid w:val="007D1AA0"/>
    <w:rsid w:val="007D20F9"/>
    <w:rsid w:val="007D29C5"/>
    <w:rsid w:val="007D2DD7"/>
    <w:rsid w:val="007D3641"/>
    <w:rsid w:val="007D36E0"/>
    <w:rsid w:val="007D3FAC"/>
    <w:rsid w:val="007D42CA"/>
    <w:rsid w:val="007D4468"/>
    <w:rsid w:val="007D489B"/>
    <w:rsid w:val="007D4B1C"/>
    <w:rsid w:val="007D54B0"/>
    <w:rsid w:val="007D59E9"/>
    <w:rsid w:val="007D5EE5"/>
    <w:rsid w:val="007D6B22"/>
    <w:rsid w:val="007D711B"/>
    <w:rsid w:val="007D78A6"/>
    <w:rsid w:val="007D7F98"/>
    <w:rsid w:val="007E0760"/>
    <w:rsid w:val="007E0867"/>
    <w:rsid w:val="007E117D"/>
    <w:rsid w:val="007E13BE"/>
    <w:rsid w:val="007E1413"/>
    <w:rsid w:val="007E1583"/>
    <w:rsid w:val="007E1AF3"/>
    <w:rsid w:val="007E1F79"/>
    <w:rsid w:val="007E22AC"/>
    <w:rsid w:val="007E2510"/>
    <w:rsid w:val="007E256F"/>
    <w:rsid w:val="007E446E"/>
    <w:rsid w:val="007E4735"/>
    <w:rsid w:val="007E47E2"/>
    <w:rsid w:val="007E4A23"/>
    <w:rsid w:val="007E5358"/>
    <w:rsid w:val="007E5445"/>
    <w:rsid w:val="007E5541"/>
    <w:rsid w:val="007E5DBB"/>
    <w:rsid w:val="007E5E5D"/>
    <w:rsid w:val="007E755D"/>
    <w:rsid w:val="007F1AE3"/>
    <w:rsid w:val="007F1AE5"/>
    <w:rsid w:val="007F1CCD"/>
    <w:rsid w:val="007F1DDF"/>
    <w:rsid w:val="007F242A"/>
    <w:rsid w:val="007F2B12"/>
    <w:rsid w:val="007F2E19"/>
    <w:rsid w:val="007F2EBA"/>
    <w:rsid w:val="007F2F4B"/>
    <w:rsid w:val="007F32D3"/>
    <w:rsid w:val="007F34ED"/>
    <w:rsid w:val="007F35A4"/>
    <w:rsid w:val="007F388D"/>
    <w:rsid w:val="007F3F57"/>
    <w:rsid w:val="007F3F5A"/>
    <w:rsid w:val="007F4145"/>
    <w:rsid w:val="007F41DC"/>
    <w:rsid w:val="007F427B"/>
    <w:rsid w:val="007F511A"/>
    <w:rsid w:val="007F54F2"/>
    <w:rsid w:val="007F629F"/>
    <w:rsid w:val="007F6E3A"/>
    <w:rsid w:val="007F7477"/>
    <w:rsid w:val="007F7A4A"/>
    <w:rsid w:val="007F7C08"/>
    <w:rsid w:val="00800907"/>
    <w:rsid w:val="00800B47"/>
    <w:rsid w:val="00801394"/>
    <w:rsid w:val="00802361"/>
    <w:rsid w:val="00802538"/>
    <w:rsid w:val="00802EEF"/>
    <w:rsid w:val="00803548"/>
    <w:rsid w:val="00804287"/>
    <w:rsid w:val="00804918"/>
    <w:rsid w:val="00804A91"/>
    <w:rsid w:val="00805016"/>
    <w:rsid w:val="00805B0F"/>
    <w:rsid w:val="0080632D"/>
    <w:rsid w:val="008063A3"/>
    <w:rsid w:val="008069C2"/>
    <w:rsid w:val="00806ACB"/>
    <w:rsid w:val="008073E3"/>
    <w:rsid w:val="008075B7"/>
    <w:rsid w:val="00807699"/>
    <w:rsid w:val="0080791C"/>
    <w:rsid w:val="00810C02"/>
    <w:rsid w:val="00811195"/>
    <w:rsid w:val="008116BC"/>
    <w:rsid w:val="00812C7C"/>
    <w:rsid w:val="00812C84"/>
    <w:rsid w:val="00812DF0"/>
    <w:rsid w:val="0081341E"/>
    <w:rsid w:val="0081371A"/>
    <w:rsid w:val="00813D1B"/>
    <w:rsid w:val="00814398"/>
    <w:rsid w:val="00814AB2"/>
    <w:rsid w:val="00814E3D"/>
    <w:rsid w:val="00815A07"/>
    <w:rsid w:val="00815B60"/>
    <w:rsid w:val="008162A5"/>
    <w:rsid w:val="00816397"/>
    <w:rsid w:val="00816B9C"/>
    <w:rsid w:val="00820027"/>
    <w:rsid w:val="00821062"/>
    <w:rsid w:val="00821273"/>
    <w:rsid w:val="00821A62"/>
    <w:rsid w:val="0082212B"/>
    <w:rsid w:val="00822ADA"/>
    <w:rsid w:val="00822C83"/>
    <w:rsid w:val="00822C97"/>
    <w:rsid w:val="00822D03"/>
    <w:rsid w:val="00823204"/>
    <w:rsid w:val="008233EC"/>
    <w:rsid w:val="00823AF6"/>
    <w:rsid w:val="008249E6"/>
    <w:rsid w:val="0082564E"/>
    <w:rsid w:val="00825BFA"/>
    <w:rsid w:val="00825D0C"/>
    <w:rsid w:val="00825F33"/>
    <w:rsid w:val="00826368"/>
    <w:rsid w:val="00826D59"/>
    <w:rsid w:val="00826DB2"/>
    <w:rsid w:val="00827F02"/>
    <w:rsid w:val="00830771"/>
    <w:rsid w:val="008314DA"/>
    <w:rsid w:val="008320B0"/>
    <w:rsid w:val="00833368"/>
    <w:rsid w:val="008334F9"/>
    <w:rsid w:val="00834824"/>
    <w:rsid w:val="00834F3C"/>
    <w:rsid w:val="00834F61"/>
    <w:rsid w:val="008354D5"/>
    <w:rsid w:val="00835AFD"/>
    <w:rsid w:val="00836398"/>
    <w:rsid w:val="00837229"/>
    <w:rsid w:val="008372F4"/>
    <w:rsid w:val="008375A5"/>
    <w:rsid w:val="00837648"/>
    <w:rsid w:val="00837BF8"/>
    <w:rsid w:val="0084046B"/>
    <w:rsid w:val="008408C6"/>
    <w:rsid w:val="00840D71"/>
    <w:rsid w:val="008416F6"/>
    <w:rsid w:val="00841AF8"/>
    <w:rsid w:val="00841E1D"/>
    <w:rsid w:val="00841FC0"/>
    <w:rsid w:val="00842B77"/>
    <w:rsid w:val="00842BAA"/>
    <w:rsid w:val="00843086"/>
    <w:rsid w:val="008435A0"/>
    <w:rsid w:val="00844133"/>
    <w:rsid w:val="00844C34"/>
    <w:rsid w:val="00845178"/>
    <w:rsid w:val="008455C4"/>
    <w:rsid w:val="00846706"/>
    <w:rsid w:val="008468C9"/>
    <w:rsid w:val="00847D07"/>
    <w:rsid w:val="008502C8"/>
    <w:rsid w:val="008502D4"/>
    <w:rsid w:val="0085041B"/>
    <w:rsid w:val="00850480"/>
    <w:rsid w:val="00850819"/>
    <w:rsid w:val="00850A2F"/>
    <w:rsid w:val="00850FB5"/>
    <w:rsid w:val="00851206"/>
    <w:rsid w:val="00851227"/>
    <w:rsid w:val="00851E22"/>
    <w:rsid w:val="00851FFF"/>
    <w:rsid w:val="0085222B"/>
    <w:rsid w:val="0085240A"/>
    <w:rsid w:val="00852528"/>
    <w:rsid w:val="0085294F"/>
    <w:rsid w:val="00852E52"/>
    <w:rsid w:val="00852EA8"/>
    <w:rsid w:val="008532CC"/>
    <w:rsid w:val="00853FE2"/>
    <w:rsid w:val="0085406E"/>
    <w:rsid w:val="00854FD4"/>
    <w:rsid w:val="0085512F"/>
    <w:rsid w:val="00855A57"/>
    <w:rsid w:val="00855B8D"/>
    <w:rsid w:val="0085787C"/>
    <w:rsid w:val="00857A08"/>
    <w:rsid w:val="00857D68"/>
    <w:rsid w:val="00861443"/>
    <w:rsid w:val="00861588"/>
    <w:rsid w:val="00861594"/>
    <w:rsid w:val="008618AE"/>
    <w:rsid w:val="008618F4"/>
    <w:rsid w:val="00861F48"/>
    <w:rsid w:val="00861F5E"/>
    <w:rsid w:val="00861F7D"/>
    <w:rsid w:val="00862399"/>
    <w:rsid w:val="00862CB0"/>
    <w:rsid w:val="0086312B"/>
    <w:rsid w:val="0086331E"/>
    <w:rsid w:val="008638FF"/>
    <w:rsid w:val="00863D64"/>
    <w:rsid w:val="008641D0"/>
    <w:rsid w:val="008644DF"/>
    <w:rsid w:val="008648D4"/>
    <w:rsid w:val="00864918"/>
    <w:rsid w:val="00864CEF"/>
    <w:rsid w:val="00864F25"/>
    <w:rsid w:val="008650D7"/>
    <w:rsid w:val="00865710"/>
    <w:rsid w:val="0086650F"/>
    <w:rsid w:val="008667E1"/>
    <w:rsid w:val="00866940"/>
    <w:rsid w:val="00866A3F"/>
    <w:rsid w:val="008670D1"/>
    <w:rsid w:val="00867109"/>
    <w:rsid w:val="0086779E"/>
    <w:rsid w:val="00867A77"/>
    <w:rsid w:val="00867B17"/>
    <w:rsid w:val="00867B44"/>
    <w:rsid w:val="0087054C"/>
    <w:rsid w:val="00870C80"/>
    <w:rsid w:val="008717B5"/>
    <w:rsid w:val="00871D8C"/>
    <w:rsid w:val="00873175"/>
    <w:rsid w:val="008732AB"/>
    <w:rsid w:val="00873643"/>
    <w:rsid w:val="00873958"/>
    <w:rsid w:val="008748C5"/>
    <w:rsid w:val="00874E5D"/>
    <w:rsid w:val="00874EB1"/>
    <w:rsid w:val="00874F6D"/>
    <w:rsid w:val="0087524E"/>
    <w:rsid w:val="008752B0"/>
    <w:rsid w:val="00875334"/>
    <w:rsid w:val="00875ECE"/>
    <w:rsid w:val="00876117"/>
    <w:rsid w:val="00876180"/>
    <w:rsid w:val="00876ADC"/>
    <w:rsid w:val="00876CD9"/>
    <w:rsid w:val="00877077"/>
    <w:rsid w:val="008770A9"/>
    <w:rsid w:val="0087746D"/>
    <w:rsid w:val="00877604"/>
    <w:rsid w:val="00877A7A"/>
    <w:rsid w:val="0088020D"/>
    <w:rsid w:val="0088023D"/>
    <w:rsid w:val="008807DE"/>
    <w:rsid w:val="00880BCD"/>
    <w:rsid w:val="00880E19"/>
    <w:rsid w:val="00881631"/>
    <w:rsid w:val="00881BA0"/>
    <w:rsid w:val="0088283C"/>
    <w:rsid w:val="00882ABC"/>
    <w:rsid w:val="008831EF"/>
    <w:rsid w:val="00883305"/>
    <w:rsid w:val="008834CD"/>
    <w:rsid w:val="008837A4"/>
    <w:rsid w:val="008837F0"/>
    <w:rsid w:val="00883A72"/>
    <w:rsid w:val="00883B88"/>
    <w:rsid w:val="00883D95"/>
    <w:rsid w:val="0088414D"/>
    <w:rsid w:val="008849BF"/>
    <w:rsid w:val="00884AC4"/>
    <w:rsid w:val="00884F69"/>
    <w:rsid w:val="0088524A"/>
    <w:rsid w:val="0088551C"/>
    <w:rsid w:val="00885CB7"/>
    <w:rsid w:val="00885E54"/>
    <w:rsid w:val="008863EB"/>
    <w:rsid w:val="008864A2"/>
    <w:rsid w:val="00887E99"/>
    <w:rsid w:val="00891D09"/>
    <w:rsid w:val="00891F2D"/>
    <w:rsid w:val="0089209C"/>
    <w:rsid w:val="008925FF"/>
    <w:rsid w:val="00892F0D"/>
    <w:rsid w:val="00892F49"/>
    <w:rsid w:val="00892FA6"/>
    <w:rsid w:val="00893040"/>
    <w:rsid w:val="008937F3"/>
    <w:rsid w:val="008955B4"/>
    <w:rsid w:val="00895ABA"/>
    <w:rsid w:val="00895ED1"/>
    <w:rsid w:val="008963D0"/>
    <w:rsid w:val="00896D7A"/>
    <w:rsid w:val="008970A5"/>
    <w:rsid w:val="00897316"/>
    <w:rsid w:val="008973DD"/>
    <w:rsid w:val="008A0283"/>
    <w:rsid w:val="008A05C8"/>
    <w:rsid w:val="008A1051"/>
    <w:rsid w:val="008A1235"/>
    <w:rsid w:val="008A17E9"/>
    <w:rsid w:val="008A1CB5"/>
    <w:rsid w:val="008A2350"/>
    <w:rsid w:val="008A2798"/>
    <w:rsid w:val="008A2CF1"/>
    <w:rsid w:val="008A368D"/>
    <w:rsid w:val="008A3975"/>
    <w:rsid w:val="008A3F58"/>
    <w:rsid w:val="008A41F0"/>
    <w:rsid w:val="008A4541"/>
    <w:rsid w:val="008A4832"/>
    <w:rsid w:val="008A4E6B"/>
    <w:rsid w:val="008A55B4"/>
    <w:rsid w:val="008A5729"/>
    <w:rsid w:val="008A6540"/>
    <w:rsid w:val="008A659C"/>
    <w:rsid w:val="008A6BEE"/>
    <w:rsid w:val="008A78A4"/>
    <w:rsid w:val="008B0281"/>
    <w:rsid w:val="008B02D5"/>
    <w:rsid w:val="008B0344"/>
    <w:rsid w:val="008B06E0"/>
    <w:rsid w:val="008B0E66"/>
    <w:rsid w:val="008B1D12"/>
    <w:rsid w:val="008B23B5"/>
    <w:rsid w:val="008B2D4D"/>
    <w:rsid w:val="008B329C"/>
    <w:rsid w:val="008B3371"/>
    <w:rsid w:val="008B3C84"/>
    <w:rsid w:val="008B3E3E"/>
    <w:rsid w:val="008B446F"/>
    <w:rsid w:val="008B4ABB"/>
    <w:rsid w:val="008B51CC"/>
    <w:rsid w:val="008B5AF4"/>
    <w:rsid w:val="008B610D"/>
    <w:rsid w:val="008B658E"/>
    <w:rsid w:val="008B733F"/>
    <w:rsid w:val="008B74B3"/>
    <w:rsid w:val="008B7867"/>
    <w:rsid w:val="008B7DCE"/>
    <w:rsid w:val="008C0527"/>
    <w:rsid w:val="008C15C2"/>
    <w:rsid w:val="008C2330"/>
    <w:rsid w:val="008C2494"/>
    <w:rsid w:val="008C2695"/>
    <w:rsid w:val="008C3109"/>
    <w:rsid w:val="008C316D"/>
    <w:rsid w:val="008C38B0"/>
    <w:rsid w:val="008C42BB"/>
    <w:rsid w:val="008C434E"/>
    <w:rsid w:val="008C4972"/>
    <w:rsid w:val="008C4B9C"/>
    <w:rsid w:val="008C4D44"/>
    <w:rsid w:val="008C5492"/>
    <w:rsid w:val="008C571B"/>
    <w:rsid w:val="008C5A86"/>
    <w:rsid w:val="008C6020"/>
    <w:rsid w:val="008C60E6"/>
    <w:rsid w:val="008C647D"/>
    <w:rsid w:val="008C6823"/>
    <w:rsid w:val="008C6E66"/>
    <w:rsid w:val="008C74BB"/>
    <w:rsid w:val="008C7D70"/>
    <w:rsid w:val="008D0016"/>
    <w:rsid w:val="008D04D5"/>
    <w:rsid w:val="008D0698"/>
    <w:rsid w:val="008D06FB"/>
    <w:rsid w:val="008D0863"/>
    <w:rsid w:val="008D09F4"/>
    <w:rsid w:val="008D19B9"/>
    <w:rsid w:val="008D1C63"/>
    <w:rsid w:val="008D1C82"/>
    <w:rsid w:val="008D1CC2"/>
    <w:rsid w:val="008D1D19"/>
    <w:rsid w:val="008D1F05"/>
    <w:rsid w:val="008D2178"/>
    <w:rsid w:val="008D2722"/>
    <w:rsid w:val="008D2D50"/>
    <w:rsid w:val="008D2F06"/>
    <w:rsid w:val="008D3012"/>
    <w:rsid w:val="008D35BD"/>
    <w:rsid w:val="008D3BD6"/>
    <w:rsid w:val="008D4415"/>
    <w:rsid w:val="008D518E"/>
    <w:rsid w:val="008D521F"/>
    <w:rsid w:val="008D5547"/>
    <w:rsid w:val="008D69E4"/>
    <w:rsid w:val="008D6B53"/>
    <w:rsid w:val="008D6ED8"/>
    <w:rsid w:val="008D7C0D"/>
    <w:rsid w:val="008E2052"/>
    <w:rsid w:val="008E2274"/>
    <w:rsid w:val="008E28EF"/>
    <w:rsid w:val="008E349E"/>
    <w:rsid w:val="008E35F7"/>
    <w:rsid w:val="008E37B7"/>
    <w:rsid w:val="008E3D19"/>
    <w:rsid w:val="008E4876"/>
    <w:rsid w:val="008E490A"/>
    <w:rsid w:val="008E49E6"/>
    <w:rsid w:val="008E5798"/>
    <w:rsid w:val="008E6946"/>
    <w:rsid w:val="008E6E08"/>
    <w:rsid w:val="008E6E82"/>
    <w:rsid w:val="008E7C1C"/>
    <w:rsid w:val="008E7CF5"/>
    <w:rsid w:val="008F05BF"/>
    <w:rsid w:val="008F07A8"/>
    <w:rsid w:val="008F0B2A"/>
    <w:rsid w:val="008F16E4"/>
    <w:rsid w:val="008F1896"/>
    <w:rsid w:val="008F2119"/>
    <w:rsid w:val="008F2238"/>
    <w:rsid w:val="008F24A1"/>
    <w:rsid w:val="008F2751"/>
    <w:rsid w:val="008F2E02"/>
    <w:rsid w:val="008F3072"/>
    <w:rsid w:val="008F4126"/>
    <w:rsid w:val="008F4336"/>
    <w:rsid w:val="008F4921"/>
    <w:rsid w:val="008F4DC4"/>
    <w:rsid w:val="008F51DA"/>
    <w:rsid w:val="008F520D"/>
    <w:rsid w:val="008F5D8A"/>
    <w:rsid w:val="008F5E71"/>
    <w:rsid w:val="008F6B3B"/>
    <w:rsid w:val="008F76B4"/>
    <w:rsid w:val="008F7764"/>
    <w:rsid w:val="00901AE5"/>
    <w:rsid w:val="00901B94"/>
    <w:rsid w:val="00901EF8"/>
    <w:rsid w:val="00901FA7"/>
    <w:rsid w:val="009023FE"/>
    <w:rsid w:val="00903753"/>
    <w:rsid w:val="00903785"/>
    <w:rsid w:val="00903830"/>
    <w:rsid w:val="00904130"/>
    <w:rsid w:val="00904179"/>
    <w:rsid w:val="009045B7"/>
    <w:rsid w:val="00905165"/>
    <w:rsid w:val="009052A2"/>
    <w:rsid w:val="00905CC7"/>
    <w:rsid w:val="009062EB"/>
    <w:rsid w:val="00906489"/>
    <w:rsid w:val="009067BF"/>
    <w:rsid w:val="00906A9D"/>
    <w:rsid w:val="00906CD9"/>
    <w:rsid w:val="00906E5E"/>
    <w:rsid w:val="00906F36"/>
    <w:rsid w:val="00907037"/>
    <w:rsid w:val="00907A5E"/>
    <w:rsid w:val="00907B24"/>
    <w:rsid w:val="00910E03"/>
    <w:rsid w:val="00910EB7"/>
    <w:rsid w:val="00910FFF"/>
    <w:rsid w:val="00911385"/>
    <w:rsid w:val="009117F5"/>
    <w:rsid w:val="00912223"/>
    <w:rsid w:val="0091242A"/>
    <w:rsid w:val="00913017"/>
    <w:rsid w:val="00914968"/>
    <w:rsid w:val="0091496C"/>
    <w:rsid w:val="00914E5E"/>
    <w:rsid w:val="009150D5"/>
    <w:rsid w:val="00915795"/>
    <w:rsid w:val="00915AEC"/>
    <w:rsid w:val="00915EE5"/>
    <w:rsid w:val="009161AC"/>
    <w:rsid w:val="0091677A"/>
    <w:rsid w:val="009167EA"/>
    <w:rsid w:val="0091683E"/>
    <w:rsid w:val="00916872"/>
    <w:rsid w:val="00916A17"/>
    <w:rsid w:val="00916BAF"/>
    <w:rsid w:val="00917DF9"/>
    <w:rsid w:val="00917F57"/>
    <w:rsid w:val="0092009F"/>
    <w:rsid w:val="009201A7"/>
    <w:rsid w:val="009207E6"/>
    <w:rsid w:val="00920D8E"/>
    <w:rsid w:val="009218F2"/>
    <w:rsid w:val="0092196F"/>
    <w:rsid w:val="009221E2"/>
    <w:rsid w:val="009229AB"/>
    <w:rsid w:val="00922D80"/>
    <w:rsid w:val="00922DC8"/>
    <w:rsid w:val="009234E1"/>
    <w:rsid w:val="00923A9C"/>
    <w:rsid w:val="009241D7"/>
    <w:rsid w:val="0092500F"/>
    <w:rsid w:val="0092504C"/>
    <w:rsid w:val="00925479"/>
    <w:rsid w:val="00925DE0"/>
    <w:rsid w:val="009263BF"/>
    <w:rsid w:val="00926D3B"/>
    <w:rsid w:val="00927255"/>
    <w:rsid w:val="00927DEA"/>
    <w:rsid w:val="009305BA"/>
    <w:rsid w:val="009309D9"/>
    <w:rsid w:val="00931363"/>
    <w:rsid w:val="00931B11"/>
    <w:rsid w:val="009321A9"/>
    <w:rsid w:val="009326BD"/>
    <w:rsid w:val="009332EB"/>
    <w:rsid w:val="0093335C"/>
    <w:rsid w:val="00933536"/>
    <w:rsid w:val="00933585"/>
    <w:rsid w:val="00933916"/>
    <w:rsid w:val="00933B0C"/>
    <w:rsid w:val="00933B16"/>
    <w:rsid w:val="00935024"/>
    <w:rsid w:val="00935F81"/>
    <w:rsid w:val="00936A37"/>
    <w:rsid w:val="00936F57"/>
    <w:rsid w:val="00936FCF"/>
    <w:rsid w:val="00937012"/>
    <w:rsid w:val="00937390"/>
    <w:rsid w:val="009378D6"/>
    <w:rsid w:val="0094012E"/>
    <w:rsid w:val="00940394"/>
    <w:rsid w:val="00940434"/>
    <w:rsid w:val="00940711"/>
    <w:rsid w:val="0094098B"/>
    <w:rsid w:val="00940AEA"/>
    <w:rsid w:val="00941545"/>
    <w:rsid w:val="00941CDE"/>
    <w:rsid w:val="0094305E"/>
    <w:rsid w:val="0094315C"/>
    <w:rsid w:val="00944002"/>
    <w:rsid w:val="009441D0"/>
    <w:rsid w:val="00944471"/>
    <w:rsid w:val="009475BE"/>
    <w:rsid w:val="009505D2"/>
    <w:rsid w:val="00950704"/>
    <w:rsid w:val="009508ED"/>
    <w:rsid w:val="00950EA2"/>
    <w:rsid w:val="0095189F"/>
    <w:rsid w:val="0095297B"/>
    <w:rsid w:val="00952F3D"/>
    <w:rsid w:val="00952FE8"/>
    <w:rsid w:val="0095304D"/>
    <w:rsid w:val="00953EF3"/>
    <w:rsid w:val="009542C4"/>
    <w:rsid w:val="009542D7"/>
    <w:rsid w:val="009542FF"/>
    <w:rsid w:val="00954765"/>
    <w:rsid w:val="00954873"/>
    <w:rsid w:val="009557C3"/>
    <w:rsid w:val="00956A2A"/>
    <w:rsid w:val="00957332"/>
    <w:rsid w:val="0095791F"/>
    <w:rsid w:val="009579B8"/>
    <w:rsid w:val="00957A1C"/>
    <w:rsid w:val="00957A70"/>
    <w:rsid w:val="00957FED"/>
    <w:rsid w:val="00960146"/>
    <w:rsid w:val="00960477"/>
    <w:rsid w:val="00961412"/>
    <w:rsid w:val="00961D61"/>
    <w:rsid w:val="00961EB5"/>
    <w:rsid w:val="00961FD7"/>
    <w:rsid w:val="00962384"/>
    <w:rsid w:val="009628DF"/>
    <w:rsid w:val="00962AC6"/>
    <w:rsid w:val="00962E3E"/>
    <w:rsid w:val="00962F34"/>
    <w:rsid w:val="00962F61"/>
    <w:rsid w:val="0096371F"/>
    <w:rsid w:val="009638AC"/>
    <w:rsid w:val="009639A9"/>
    <w:rsid w:val="00963C8F"/>
    <w:rsid w:val="00963CD7"/>
    <w:rsid w:val="00963E95"/>
    <w:rsid w:val="00963F25"/>
    <w:rsid w:val="0096482F"/>
    <w:rsid w:val="00965047"/>
    <w:rsid w:val="00965761"/>
    <w:rsid w:val="00965F1E"/>
    <w:rsid w:val="00966043"/>
    <w:rsid w:val="009663E7"/>
    <w:rsid w:val="00966EEA"/>
    <w:rsid w:val="009673CA"/>
    <w:rsid w:val="00967B75"/>
    <w:rsid w:val="00967F1D"/>
    <w:rsid w:val="00967F49"/>
    <w:rsid w:val="009700D3"/>
    <w:rsid w:val="009704D9"/>
    <w:rsid w:val="009708AB"/>
    <w:rsid w:val="00970B9E"/>
    <w:rsid w:val="00970DCA"/>
    <w:rsid w:val="0097191F"/>
    <w:rsid w:val="00971D4B"/>
    <w:rsid w:val="00972613"/>
    <w:rsid w:val="009736FA"/>
    <w:rsid w:val="009739C6"/>
    <w:rsid w:val="00973B50"/>
    <w:rsid w:val="00973E7D"/>
    <w:rsid w:val="00974406"/>
    <w:rsid w:val="00974E4D"/>
    <w:rsid w:val="0097586B"/>
    <w:rsid w:val="00975DE1"/>
    <w:rsid w:val="00975E9B"/>
    <w:rsid w:val="00975F73"/>
    <w:rsid w:val="00976982"/>
    <w:rsid w:val="00977B65"/>
    <w:rsid w:val="00977F05"/>
    <w:rsid w:val="00977F30"/>
    <w:rsid w:val="009802CA"/>
    <w:rsid w:val="0098089A"/>
    <w:rsid w:val="00980D27"/>
    <w:rsid w:val="00981821"/>
    <w:rsid w:val="00981D3B"/>
    <w:rsid w:val="00981E4E"/>
    <w:rsid w:val="00982E9C"/>
    <w:rsid w:val="00983913"/>
    <w:rsid w:val="009846C7"/>
    <w:rsid w:val="00984BC6"/>
    <w:rsid w:val="00984C49"/>
    <w:rsid w:val="00984CB9"/>
    <w:rsid w:val="00984D6A"/>
    <w:rsid w:val="00984E29"/>
    <w:rsid w:val="0098540F"/>
    <w:rsid w:val="0098592F"/>
    <w:rsid w:val="00985C99"/>
    <w:rsid w:val="00985CD8"/>
    <w:rsid w:val="00986281"/>
    <w:rsid w:val="009864C6"/>
    <w:rsid w:val="00986BD1"/>
    <w:rsid w:val="00986D94"/>
    <w:rsid w:val="00987296"/>
    <w:rsid w:val="009872E2"/>
    <w:rsid w:val="009875C2"/>
    <w:rsid w:val="00987C1E"/>
    <w:rsid w:val="00990079"/>
    <w:rsid w:val="0099082C"/>
    <w:rsid w:val="00990B3E"/>
    <w:rsid w:val="009918BB"/>
    <w:rsid w:val="00991DF0"/>
    <w:rsid w:val="009921E1"/>
    <w:rsid w:val="00992645"/>
    <w:rsid w:val="009929AC"/>
    <w:rsid w:val="00992B3C"/>
    <w:rsid w:val="00992D72"/>
    <w:rsid w:val="0099390E"/>
    <w:rsid w:val="009949DA"/>
    <w:rsid w:val="009952A1"/>
    <w:rsid w:val="0099546C"/>
    <w:rsid w:val="0099564C"/>
    <w:rsid w:val="00995800"/>
    <w:rsid w:val="00996593"/>
    <w:rsid w:val="009965A1"/>
    <w:rsid w:val="00996853"/>
    <w:rsid w:val="00997C2A"/>
    <w:rsid w:val="009A0585"/>
    <w:rsid w:val="009A0B81"/>
    <w:rsid w:val="009A0D38"/>
    <w:rsid w:val="009A0E8B"/>
    <w:rsid w:val="009A0EC1"/>
    <w:rsid w:val="009A1A63"/>
    <w:rsid w:val="009A1C20"/>
    <w:rsid w:val="009A1E4E"/>
    <w:rsid w:val="009A1E94"/>
    <w:rsid w:val="009A2CBF"/>
    <w:rsid w:val="009A2CED"/>
    <w:rsid w:val="009A2D62"/>
    <w:rsid w:val="009A336A"/>
    <w:rsid w:val="009A3508"/>
    <w:rsid w:val="009A3609"/>
    <w:rsid w:val="009A3E31"/>
    <w:rsid w:val="009A41C3"/>
    <w:rsid w:val="009A4336"/>
    <w:rsid w:val="009A46D9"/>
    <w:rsid w:val="009A52BF"/>
    <w:rsid w:val="009A5ABD"/>
    <w:rsid w:val="009A6258"/>
    <w:rsid w:val="009A6E91"/>
    <w:rsid w:val="009A711A"/>
    <w:rsid w:val="009A7818"/>
    <w:rsid w:val="009B0001"/>
    <w:rsid w:val="009B0604"/>
    <w:rsid w:val="009B0A17"/>
    <w:rsid w:val="009B1392"/>
    <w:rsid w:val="009B1570"/>
    <w:rsid w:val="009B20BE"/>
    <w:rsid w:val="009B21D8"/>
    <w:rsid w:val="009B3207"/>
    <w:rsid w:val="009B3642"/>
    <w:rsid w:val="009B36AF"/>
    <w:rsid w:val="009B4BDC"/>
    <w:rsid w:val="009B5C00"/>
    <w:rsid w:val="009B60AD"/>
    <w:rsid w:val="009B623F"/>
    <w:rsid w:val="009B62F7"/>
    <w:rsid w:val="009B6816"/>
    <w:rsid w:val="009B6FD2"/>
    <w:rsid w:val="009B7180"/>
    <w:rsid w:val="009B76F5"/>
    <w:rsid w:val="009B79D0"/>
    <w:rsid w:val="009B7A9D"/>
    <w:rsid w:val="009B7C88"/>
    <w:rsid w:val="009B7E78"/>
    <w:rsid w:val="009B7E85"/>
    <w:rsid w:val="009B7F10"/>
    <w:rsid w:val="009C16C6"/>
    <w:rsid w:val="009C1D9C"/>
    <w:rsid w:val="009C208B"/>
    <w:rsid w:val="009C229F"/>
    <w:rsid w:val="009C2430"/>
    <w:rsid w:val="009C266C"/>
    <w:rsid w:val="009C2B3A"/>
    <w:rsid w:val="009C312A"/>
    <w:rsid w:val="009C3A16"/>
    <w:rsid w:val="009C3CB4"/>
    <w:rsid w:val="009C4BA2"/>
    <w:rsid w:val="009C5EC4"/>
    <w:rsid w:val="009C6257"/>
    <w:rsid w:val="009C67C8"/>
    <w:rsid w:val="009C72A3"/>
    <w:rsid w:val="009C74F4"/>
    <w:rsid w:val="009C7542"/>
    <w:rsid w:val="009D01C3"/>
    <w:rsid w:val="009D01EB"/>
    <w:rsid w:val="009D1D74"/>
    <w:rsid w:val="009D211D"/>
    <w:rsid w:val="009D25E2"/>
    <w:rsid w:val="009D2AB3"/>
    <w:rsid w:val="009D2B5E"/>
    <w:rsid w:val="009D3220"/>
    <w:rsid w:val="009D3977"/>
    <w:rsid w:val="009D3E6C"/>
    <w:rsid w:val="009D4024"/>
    <w:rsid w:val="009D4045"/>
    <w:rsid w:val="009D407E"/>
    <w:rsid w:val="009D4501"/>
    <w:rsid w:val="009D4A39"/>
    <w:rsid w:val="009D4F53"/>
    <w:rsid w:val="009D6BAE"/>
    <w:rsid w:val="009D70DE"/>
    <w:rsid w:val="009D78DC"/>
    <w:rsid w:val="009D7C20"/>
    <w:rsid w:val="009D7DA9"/>
    <w:rsid w:val="009D7FE8"/>
    <w:rsid w:val="009E07E9"/>
    <w:rsid w:val="009E0844"/>
    <w:rsid w:val="009E0856"/>
    <w:rsid w:val="009E0E46"/>
    <w:rsid w:val="009E142F"/>
    <w:rsid w:val="009E1C5A"/>
    <w:rsid w:val="009E2F15"/>
    <w:rsid w:val="009E3084"/>
    <w:rsid w:val="009E3348"/>
    <w:rsid w:val="009E3356"/>
    <w:rsid w:val="009E34DD"/>
    <w:rsid w:val="009E4BDD"/>
    <w:rsid w:val="009E6570"/>
    <w:rsid w:val="009E665B"/>
    <w:rsid w:val="009E66BE"/>
    <w:rsid w:val="009E7A65"/>
    <w:rsid w:val="009F056F"/>
    <w:rsid w:val="009F07A4"/>
    <w:rsid w:val="009F0A32"/>
    <w:rsid w:val="009F2048"/>
    <w:rsid w:val="009F2383"/>
    <w:rsid w:val="009F2D91"/>
    <w:rsid w:val="009F333D"/>
    <w:rsid w:val="009F3482"/>
    <w:rsid w:val="009F3701"/>
    <w:rsid w:val="009F3EC1"/>
    <w:rsid w:val="009F52D1"/>
    <w:rsid w:val="009F54C9"/>
    <w:rsid w:val="009F6652"/>
    <w:rsid w:val="009F68D2"/>
    <w:rsid w:val="009F6C5E"/>
    <w:rsid w:val="00A01453"/>
    <w:rsid w:val="00A01E6B"/>
    <w:rsid w:val="00A01F8C"/>
    <w:rsid w:val="00A023FE"/>
    <w:rsid w:val="00A0281A"/>
    <w:rsid w:val="00A029C5"/>
    <w:rsid w:val="00A02A64"/>
    <w:rsid w:val="00A03131"/>
    <w:rsid w:val="00A03B6B"/>
    <w:rsid w:val="00A03CF3"/>
    <w:rsid w:val="00A044A2"/>
    <w:rsid w:val="00A05B6D"/>
    <w:rsid w:val="00A05D9F"/>
    <w:rsid w:val="00A062E8"/>
    <w:rsid w:val="00A069E5"/>
    <w:rsid w:val="00A0721D"/>
    <w:rsid w:val="00A074F0"/>
    <w:rsid w:val="00A07923"/>
    <w:rsid w:val="00A07945"/>
    <w:rsid w:val="00A07F51"/>
    <w:rsid w:val="00A101A6"/>
    <w:rsid w:val="00A10A9E"/>
    <w:rsid w:val="00A10EBB"/>
    <w:rsid w:val="00A110AE"/>
    <w:rsid w:val="00A1176E"/>
    <w:rsid w:val="00A1198D"/>
    <w:rsid w:val="00A11E73"/>
    <w:rsid w:val="00A12F99"/>
    <w:rsid w:val="00A1345C"/>
    <w:rsid w:val="00A134D2"/>
    <w:rsid w:val="00A13779"/>
    <w:rsid w:val="00A13E49"/>
    <w:rsid w:val="00A14446"/>
    <w:rsid w:val="00A14ADF"/>
    <w:rsid w:val="00A154B6"/>
    <w:rsid w:val="00A15588"/>
    <w:rsid w:val="00A157F2"/>
    <w:rsid w:val="00A16470"/>
    <w:rsid w:val="00A17BC5"/>
    <w:rsid w:val="00A204F2"/>
    <w:rsid w:val="00A2053E"/>
    <w:rsid w:val="00A20EF3"/>
    <w:rsid w:val="00A21089"/>
    <w:rsid w:val="00A21F22"/>
    <w:rsid w:val="00A22240"/>
    <w:rsid w:val="00A22479"/>
    <w:rsid w:val="00A22AFA"/>
    <w:rsid w:val="00A237BC"/>
    <w:rsid w:val="00A242B9"/>
    <w:rsid w:val="00A24B49"/>
    <w:rsid w:val="00A24C8E"/>
    <w:rsid w:val="00A24F97"/>
    <w:rsid w:val="00A24FD0"/>
    <w:rsid w:val="00A253C0"/>
    <w:rsid w:val="00A25BC5"/>
    <w:rsid w:val="00A267B5"/>
    <w:rsid w:val="00A268BA"/>
    <w:rsid w:val="00A26EED"/>
    <w:rsid w:val="00A279EA"/>
    <w:rsid w:val="00A3062F"/>
    <w:rsid w:val="00A31939"/>
    <w:rsid w:val="00A31C1B"/>
    <w:rsid w:val="00A33129"/>
    <w:rsid w:val="00A3446A"/>
    <w:rsid w:val="00A34A88"/>
    <w:rsid w:val="00A34D59"/>
    <w:rsid w:val="00A35020"/>
    <w:rsid w:val="00A35D15"/>
    <w:rsid w:val="00A363FB"/>
    <w:rsid w:val="00A36924"/>
    <w:rsid w:val="00A36AFF"/>
    <w:rsid w:val="00A37068"/>
    <w:rsid w:val="00A37439"/>
    <w:rsid w:val="00A3773E"/>
    <w:rsid w:val="00A37F7C"/>
    <w:rsid w:val="00A40084"/>
    <w:rsid w:val="00A40D85"/>
    <w:rsid w:val="00A41500"/>
    <w:rsid w:val="00A416A7"/>
    <w:rsid w:val="00A418A1"/>
    <w:rsid w:val="00A419AD"/>
    <w:rsid w:val="00A419C7"/>
    <w:rsid w:val="00A41B7B"/>
    <w:rsid w:val="00A41D60"/>
    <w:rsid w:val="00A42199"/>
    <w:rsid w:val="00A421B3"/>
    <w:rsid w:val="00A42A42"/>
    <w:rsid w:val="00A43564"/>
    <w:rsid w:val="00A4363A"/>
    <w:rsid w:val="00A4467A"/>
    <w:rsid w:val="00A45089"/>
    <w:rsid w:val="00A46047"/>
    <w:rsid w:val="00A4636D"/>
    <w:rsid w:val="00A46990"/>
    <w:rsid w:val="00A46C4B"/>
    <w:rsid w:val="00A46EA2"/>
    <w:rsid w:val="00A47477"/>
    <w:rsid w:val="00A474E9"/>
    <w:rsid w:val="00A47BA6"/>
    <w:rsid w:val="00A47D45"/>
    <w:rsid w:val="00A50290"/>
    <w:rsid w:val="00A50A8C"/>
    <w:rsid w:val="00A5173B"/>
    <w:rsid w:val="00A51B27"/>
    <w:rsid w:val="00A51C39"/>
    <w:rsid w:val="00A51FD6"/>
    <w:rsid w:val="00A52180"/>
    <w:rsid w:val="00A5262B"/>
    <w:rsid w:val="00A52FDB"/>
    <w:rsid w:val="00A5321F"/>
    <w:rsid w:val="00A53815"/>
    <w:rsid w:val="00A53A1C"/>
    <w:rsid w:val="00A53F1F"/>
    <w:rsid w:val="00A543AC"/>
    <w:rsid w:val="00A54991"/>
    <w:rsid w:val="00A54CBD"/>
    <w:rsid w:val="00A5559E"/>
    <w:rsid w:val="00A56064"/>
    <w:rsid w:val="00A568F6"/>
    <w:rsid w:val="00A569EC"/>
    <w:rsid w:val="00A56AED"/>
    <w:rsid w:val="00A57059"/>
    <w:rsid w:val="00A57537"/>
    <w:rsid w:val="00A60791"/>
    <w:rsid w:val="00A60DCF"/>
    <w:rsid w:val="00A60E3C"/>
    <w:rsid w:val="00A617B8"/>
    <w:rsid w:val="00A621CC"/>
    <w:rsid w:val="00A62285"/>
    <w:rsid w:val="00A62385"/>
    <w:rsid w:val="00A62E2C"/>
    <w:rsid w:val="00A630FF"/>
    <w:rsid w:val="00A631BA"/>
    <w:rsid w:val="00A63757"/>
    <w:rsid w:val="00A64079"/>
    <w:rsid w:val="00A642ED"/>
    <w:rsid w:val="00A6470B"/>
    <w:rsid w:val="00A64827"/>
    <w:rsid w:val="00A64C04"/>
    <w:rsid w:val="00A650F7"/>
    <w:rsid w:val="00A654A9"/>
    <w:rsid w:val="00A658C6"/>
    <w:rsid w:val="00A65F87"/>
    <w:rsid w:val="00A660F8"/>
    <w:rsid w:val="00A665FC"/>
    <w:rsid w:val="00A670D8"/>
    <w:rsid w:val="00A6727C"/>
    <w:rsid w:val="00A678F3"/>
    <w:rsid w:val="00A70A79"/>
    <w:rsid w:val="00A717EC"/>
    <w:rsid w:val="00A71B06"/>
    <w:rsid w:val="00A72233"/>
    <w:rsid w:val="00A736B2"/>
    <w:rsid w:val="00A73F55"/>
    <w:rsid w:val="00A74C3B"/>
    <w:rsid w:val="00A751DE"/>
    <w:rsid w:val="00A76531"/>
    <w:rsid w:val="00A76785"/>
    <w:rsid w:val="00A770A3"/>
    <w:rsid w:val="00A7726C"/>
    <w:rsid w:val="00A774C1"/>
    <w:rsid w:val="00A776F9"/>
    <w:rsid w:val="00A77828"/>
    <w:rsid w:val="00A779CB"/>
    <w:rsid w:val="00A77AD1"/>
    <w:rsid w:val="00A8014C"/>
    <w:rsid w:val="00A80B56"/>
    <w:rsid w:val="00A8156B"/>
    <w:rsid w:val="00A81998"/>
    <w:rsid w:val="00A81A17"/>
    <w:rsid w:val="00A8219C"/>
    <w:rsid w:val="00A83015"/>
    <w:rsid w:val="00A8409B"/>
    <w:rsid w:val="00A845CD"/>
    <w:rsid w:val="00A853C4"/>
    <w:rsid w:val="00A85493"/>
    <w:rsid w:val="00A8551A"/>
    <w:rsid w:val="00A855C1"/>
    <w:rsid w:val="00A85704"/>
    <w:rsid w:val="00A85DE9"/>
    <w:rsid w:val="00A86178"/>
    <w:rsid w:val="00A8645D"/>
    <w:rsid w:val="00A8717A"/>
    <w:rsid w:val="00A87420"/>
    <w:rsid w:val="00A875D8"/>
    <w:rsid w:val="00A90020"/>
    <w:rsid w:val="00A90208"/>
    <w:rsid w:val="00A90D5F"/>
    <w:rsid w:val="00A90D6C"/>
    <w:rsid w:val="00A90E5F"/>
    <w:rsid w:val="00A922FC"/>
    <w:rsid w:val="00A92376"/>
    <w:rsid w:val="00A92A61"/>
    <w:rsid w:val="00A92B7D"/>
    <w:rsid w:val="00A93D57"/>
    <w:rsid w:val="00A94EAB"/>
    <w:rsid w:val="00A9522A"/>
    <w:rsid w:val="00A95B8C"/>
    <w:rsid w:val="00A95BE6"/>
    <w:rsid w:val="00A95E49"/>
    <w:rsid w:val="00A96343"/>
    <w:rsid w:val="00A96483"/>
    <w:rsid w:val="00A964F7"/>
    <w:rsid w:val="00A96631"/>
    <w:rsid w:val="00A9694C"/>
    <w:rsid w:val="00A96E9D"/>
    <w:rsid w:val="00A9722C"/>
    <w:rsid w:val="00A97AF5"/>
    <w:rsid w:val="00A97BCB"/>
    <w:rsid w:val="00AA091A"/>
    <w:rsid w:val="00AA15FC"/>
    <w:rsid w:val="00AA1BD0"/>
    <w:rsid w:val="00AA2FB8"/>
    <w:rsid w:val="00AA31B8"/>
    <w:rsid w:val="00AA4F68"/>
    <w:rsid w:val="00AA5335"/>
    <w:rsid w:val="00AA5545"/>
    <w:rsid w:val="00AA5A1D"/>
    <w:rsid w:val="00AA5B8C"/>
    <w:rsid w:val="00AA5EC7"/>
    <w:rsid w:val="00AA66EE"/>
    <w:rsid w:val="00AA6CAA"/>
    <w:rsid w:val="00AA754E"/>
    <w:rsid w:val="00AA75C1"/>
    <w:rsid w:val="00AA798A"/>
    <w:rsid w:val="00AA7A7D"/>
    <w:rsid w:val="00AB15A5"/>
    <w:rsid w:val="00AB1859"/>
    <w:rsid w:val="00AB18FC"/>
    <w:rsid w:val="00AB1DEB"/>
    <w:rsid w:val="00AB2136"/>
    <w:rsid w:val="00AB2978"/>
    <w:rsid w:val="00AB2B17"/>
    <w:rsid w:val="00AB3677"/>
    <w:rsid w:val="00AB42B9"/>
    <w:rsid w:val="00AB5724"/>
    <w:rsid w:val="00AB5731"/>
    <w:rsid w:val="00AB5909"/>
    <w:rsid w:val="00AB5BB0"/>
    <w:rsid w:val="00AB5E08"/>
    <w:rsid w:val="00AB6026"/>
    <w:rsid w:val="00AB69AA"/>
    <w:rsid w:val="00AB6B1A"/>
    <w:rsid w:val="00AB6F18"/>
    <w:rsid w:val="00AB6F5E"/>
    <w:rsid w:val="00AB7005"/>
    <w:rsid w:val="00AB72C8"/>
    <w:rsid w:val="00AB7ABB"/>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37C"/>
    <w:rsid w:val="00AC472F"/>
    <w:rsid w:val="00AC4BE9"/>
    <w:rsid w:val="00AC5073"/>
    <w:rsid w:val="00AC5391"/>
    <w:rsid w:val="00AC639F"/>
    <w:rsid w:val="00AC6BD3"/>
    <w:rsid w:val="00AC750D"/>
    <w:rsid w:val="00AC7D59"/>
    <w:rsid w:val="00AC7DD4"/>
    <w:rsid w:val="00AC7E78"/>
    <w:rsid w:val="00AD0060"/>
    <w:rsid w:val="00AD08F4"/>
    <w:rsid w:val="00AD0A0E"/>
    <w:rsid w:val="00AD0D76"/>
    <w:rsid w:val="00AD0EC6"/>
    <w:rsid w:val="00AD176F"/>
    <w:rsid w:val="00AD17BC"/>
    <w:rsid w:val="00AD222A"/>
    <w:rsid w:val="00AD2522"/>
    <w:rsid w:val="00AD27D7"/>
    <w:rsid w:val="00AD314E"/>
    <w:rsid w:val="00AD31CE"/>
    <w:rsid w:val="00AD322E"/>
    <w:rsid w:val="00AD337C"/>
    <w:rsid w:val="00AD36BF"/>
    <w:rsid w:val="00AD37F1"/>
    <w:rsid w:val="00AD3826"/>
    <w:rsid w:val="00AD3AD2"/>
    <w:rsid w:val="00AD3D82"/>
    <w:rsid w:val="00AD4537"/>
    <w:rsid w:val="00AD49EB"/>
    <w:rsid w:val="00AD4F6B"/>
    <w:rsid w:val="00AD5114"/>
    <w:rsid w:val="00AD5E7B"/>
    <w:rsid w:val="00AD5FBF"/>
    <w:rsid w:val="00AD62D8"/>
    <w:rsid w:val="00AD67F2"/>
    <w:rsid w:val="00AD6A7C"/>
    <w:rsid w:val="00AD6BDA"/>
    <w:rsid w:val="00AD6FB1"/>
    <w:rsid w:val="00AD725A"/>
    <w:rsid w:val="00AD7CD4"/>
    <w:rsid w:val="00AE008D"/>
    <w:rsid w:val="00AE00D9"/>
    <w:rsid w:val="00AE034D"/>
    <w:rsid w:val="00AE0727"/>
    <w:rsid w:val="00AE0A30"/>
    <w:rsid w:val="00AE0D22"/>
    <w:rsid w:val="00AE102E"/>
    <w:rsid w:val="00AE10BB"/>
    <w:rsid w:val="00AE1304"/>
    <w:rsid w:val="00AE1E69"/>
    <w:rsid w:val="00AE238A"/>
    <w:rsid w:val="00AE2858"/>
    <w:rsid w:val="00AE30BF"/>
    <w:rsid w:val="00AE35A0"/>
    <w:rsid w:val="00AE3C8A"/>
    <w:rsid w:val="00AE3F57"/>
    <w:rsid w:val="00AE4AEE"/>
    <w:rsid w:val="00AE4CB6"/>
    <w:rsid w:val="00AE5471"/>
    <w:rsid w:val="00AE5745"/>
    <w:rsid w:val="00AE597E"/>
    <w:rsid w:val="00AE5B08"/>
    <w:rsid w:val="00AE5EB7"/>
    <w:rsid w:val="00AE63D2"/>
    <w:rsid w:val="00AE684C"/>
    <w:rsid w:val="00AE71B7"/>
    <w:rsid w:val="00AE752C"/>
    <w:rsid w:val="00AE7CFB"/>
    <w:rsid w:val="00AE7F1A"/>
    <w:rsid w:val="00AF028D"/>
    <w:rsid w:val="00AF0E8B"/>
    <w:rsid w:val="00AF0FB9"/>
    <w:rsid w:val="00AF1131"/>
    <w:rsid w:val="00AF1448"/>
    <w:rsid w:val="00AF14C2"/>
    <w:rsid w:val="00AF1FB2"/>
    <w:rsid w:val="00AF2AFB"/>
    <w:rsid w:val="00AF2B58"/>
    <w:rsid w:val="00AF36D1"/>
    <w:rsid w:val="00AF3CF1"/>
    <w:rsid w:val="00AF3ED3"/>
    <w:rsid w:val="00AF3FFD"/>
    <w:rsid w:val="00AF444C"/>
    <w:rsid w:val="00AF462F"/>
    <w:rsid w:val="00AF5002"/>
    <w:rsid w:val="00AF50AC"/>
    <w:rsid w:val="00AF50B6"/>
    <w:rsid w:val="00AF549A"/>
    <w:rsid w:val="00AF56FE"/>
    <w:rsid w:val="00AF5A7B"/>
    <w:rsid w:val="00AF5D36"/>
    <w:rsid w:val="00AF5F7C"/>
    <w:rsid w:val="00AF61BF"/>
    <w:rsid w:val="00AF653E"/>
    <w:rsid w:val="00AF6572"/>
    <w:rsid w:val="00AF6B36"/>
    <w:rsid w:val="00AF7789"/>
    <w:rsid w:val="00AF7824"/>
    <w:rsid w:val="00AF7928"/>
    <w:rsid w:val="00AF7D08"/>
    <w:rsid w:val="00B0091A"/>
    <w:rsid w:val="00B00B64"/>
    <w:rsid w:val="00B0104F"/>
    <w:rsid w:val="00B010AD"/>
    <w:rsid w:val="00B01E82"/>
    <w:rsid w:val="00B0232D"/>
    <w:rsid w:val="00B02C2E"/>
    <w:rsid w:val="00B02EA8"/>
    <w:rsid w:val="00B030C8"/>
    <w:rsid w:val="00B03198"/>
    <w:rsid w:val="00B03244"/>
    <w:rsid w:val="00B038BB"/>
    <w:rsid w:val="00B04794"/>
    <w:rsid w:val="00B05032"/>
    <w:rsid w:val="00B05652"/>
    <w:rsid w:val="00B05CD6"/>
    <w:rsid w:val="00B05F98"/>
    <w:rsid w:val="00B0601E"/>
    <w:rsid w:val="00B06AD3"/>
    <w:rsid w:val="00B06BDA"/>
    <w:rsid w:val="00B0724B"/>
    <w:rsid w:val="00B074DD"/>
    <w:rsid w:val="00B077D9"/>
    <w:rsid w:val="00B10194"/>
    <w:rsid w:val="00B10AC6"/>
    <w:rsid w:val="00B11177"/>
    <w:rsid w:val="00B111A9"/>
    <w:rsid w:val="00B11408"/>
    <w:rsid w:val="00B11EAF"/>
    <w:rsid w:val="00B125CB"/>
    <w:rsid w:val="00B12804"/>
    <w:rsid w:val="00B12AEA"/>
    <w:rsid w:val="00B12CA5"/>
    <w:rsid w:val="00B149C9"/>
    <w:rsid w:val="00B157AB"/>
    <w:rsid w:val="00B15861"/>
    <w:rsid w:val="00B15C80"/>
    <w:rsid w:val="00B1710B"/>
    <w:rsid w:val="00B173F3"/>
    <w:rsid w:val="00B178F0"/>
    <w:rsid w:val="00B202CD"/>
    <w:rsid w:val="00B20AAA"/>
    <w:rsid w:val="00B20CC9"/>
    <w:rsid w:val="00B214DD"/>
    <w:rsid w:val="00B214F5"/>
    <w:rsid w:val="00B21812"/>
    <w:rsid w:val="00B22638"/>
    <w:rsid w:val="00B22DD2"/>
    <w:rsid w:val="00B24F53"/>
    <w:rsid w:val="00B24F91"/>
    <w:rsid w:val="00B25AAB"/>
    <w:rsid w:val="00B263A1"/>
    <w:rsid w:val="00B26402"/>
    <w:rsid w:val="00B26D31"/>
    <w:rsid w:val="00B2770E"/>
    <w:rsid w:val="00B27B6E"/>
    <w:rsid w:val="00B27FB1"/>
    <w:rsid w:val="00B30036"/>
    <w:rsid w:val="00B30C65"/>
    <w:rsid w:val="00B31687"/>
    <w:rsid w:val="00B3198B"/>
    <w:rsid w:val="00B31A37"/>
    <w:rsid w:val="00B31CFE"/>
    <w:rsid w:val="00B327EF"/>
    <w:rsid w:val="00B3289B"/>
    <w:rsid w:val="00B33658"/>
    <w:rsid w:val="00B3475F"/>
    <w:rsid w:val="00B34817"/>
    <w:rsid w:val="00B34C0B"/>
    <w:rsid w:val="00B353C0"/>
    <w:rsid w:val="00B3540D"/>
    <w:rsid w:val="00B35713"/>
    <w:rsid w:val="00B35730"/>
    <w:rsid w:val="00B35A28"/>
    <w:rsid w:val="00B35B52"/>
    <w:rsid w:val="00B36512"/>
    <w:rsid w:val="00B369B0"/>
    <w:rsid w:val="00B36D4B"/>
    <w:rsid w:val="00B374B7"/>
    <w:rsid w:val="00B37AB3"/>
    <w:rsid w:val="00B41103"/>
    <w:rsid w:val="00B4114B"/>
    <w:rsid w:val="00B41857"/>
    <w:rsid w:val="00B41E88"/>
    <w:rsid w:val="00B4259C"/>
    <w:rsid w:val="00B42947"/>
    <w:rsid w:val="00B429FD"/>
    <w:rsid w:val="00B42A19"/>
    <w:rsid w:val="00B42A4D"/>
    <w:rsid w:val="00B4302D"/>
    <w:rsid w:val="00B4369E"/>
    <w:rsid w:val="00B4410D"/>
    <w:rsid w:val="00B44945"/>
    <w:rsid w:val="00B44C58"/>
    <w:rsid w:val="00B459CA"/>
    <w:rsid w:val="00B45AD1"/>
    <w:rsid w:val="00B45D92"/>
    <w:rsid w:val="00B461E4"/>
    <w:rsid w:val="00B467E5"/>
    <w:rsid w:val="00B46C0F"/>
    <w:rsid w:val="00B46CFB"/>
    <w:rsid w:val="00B46E71"/>
    <w:rsid w:val="00B47076"/>
    <w:rsid w:val="00B509FE"/>
    <w:rsid w:val="00B50B81"/>
    <w:rsid w:val="00B50DC5"/>
    <w:rsid w:val="00B50EFD"/>
    <w:rsid w:val="00B50F1A"/>
    <w:rsid w:val="00B51037"/>
    <w:rsid w:val="00B51073"/>
    <w:rsid w:val="00B51A71"/>
    <w:rsid w:val="00B5269E"/>
    <w:rsid w:val="00B53497"/>
    <w:rsid w:val="00B534F9"/>
    <w:rsid w:val="00B53BBB"/>
    <w:rsid w:val="00B541E2"/>
    <w:rsid w:val="00B545F9"/>
    <w:rsid w:val="00B548E3"/>
    <w:rsid w:val="00B55572"/>
    <w:rsid w:val="00B557B7"/>
    <w:rsid w:val="00B55D79"/>
    <w:rsid w:val="00B56B40"/>
    <w:rsid w:val="00B56E24"/>
    <w:rsid w:val="00B56E77"/>
    <w:rsid w:val="00B57A27"/>
    <w:rsid w:val="00B60748"/>
    <w:rsid w:val="00B607A0"/>
    <w:rsid w:val="00B61237"/>
    <w:rsid w:val="00B612AA"/>
    <w:rsid w:val="00B6156E"/>
    <w:rsid w:val="00B61B89"/>
    <w:rsid w:val="00B62284"/>
    <w:rsid w:val="00B62582"/>
    <w:rsid w:val="00B6261E"/>
    <w:rsid w:val="00B631B5"/>
    <w:rsid w:val="00B63979"/>
    <w:rsid w:val="00B63A59"/>
    <w:rsid w:val="00B64033"/>
    <w:rsid w:val="00B641AB"/>
    <w:rsid w:val="00B64510"/>
    <w:rsid w:val="00B648E9"/>
    <w:rsid w:val="00B64C0D"/>
    <w:rsid w:val="00B64EA1"/>
    <w:rsid w:val="00B64F81"/>
    <w:rsid w:val="00B6539A"/>
    <w:rsid w:val="00B658A9"/>
    <w:rsid w:val="00B658E1"/>
    <w:rsid w:val="00B65B49"/>
    <w:rsid w:val="00B65EF0"/>
    <w:rsid w:val="00B65F8D"/>
    <w:rsid w:val="00B662CD"/>
    <w:rsid w:val="00B66537"/>
    <w:rsid w:val="00B66F3D"/>
    <w:rsid w:val="00B66FA2"/>
    <w:rsid w:val="00B70361"/>
    <w:rsid w:val="00B712D7"/>
    <w:rsid w:val="00B71435"/>
    <w:rsid w:val="00B71879"/>
    <w:rsid w:val="00B718D5"/>
    <w:rsid w:val="00B71A92"/>
    <w:rsid w:val="00B73982"/>
    <w:rsid w:val="00B739D3"/>
    <w:rsid w:val="00B73B41"/>
    <w:rsid w:val="00B73EA6"/>
    <w:rsid w:val="00B74348"/>
    <w:rsid w:val="00B7485C"/>
    <w:rsid w:val="00B74F26"/>
    <w:rsid w:val="00B750B6"/>
    <w:rsid w:val="00B755CF"/>
    <w:rsid w:val="00B75A06"/>
    <w:rsid w:val="00B76353"/>
    <w:rsid w:val="00B77379"/>
    <w:rsid w:val="00B7749A"/>
    <w:rsid w:val="00B775B3"/>
    <w:rsid w:val="00B77601"/>
    <w:rsid w:val="00B77AFD"/>
    <w:rsid w:val="00B77E30"/>
    <w:rsid w:val="00B812E9"/>
    <w:rsid w:val="00B81500"/>
    <w:rsid w:val="00B826D0"/>
    <w:rsid w:val="00B8289B"/>
    <w:rsid w:val="00B82A5A"/>
    <w:rsid w:val="00B82B39"/>
    <w:rsid w:val="00B83874"/>
    <w:rsid w:val="00B8399A"/>
    <w:rsid w:val="00B83EAB"/>
    <w:rsid w:val="00B84118"/>
    <w:rsid w:val="00B8433A"/>
    <w:rsid w:val="00B844CE"/>
    <w:rsid w:val="00B84FD3"/>
    <w:rsid w:val="00B852D5"/>
    <w:rsid w:val="00B8555A"/>
    <w:rsid w:val="00B85687"/>
    <w:rsid w:val="00B8594A"/>
    <w:rsid w:val="00B85B8F"/>
    <w:rsid w:val="00B85DCB"/>
    <w:rsid w:val="00B86108"/>
    <w:rsid w:val="00B866A2"/>
    <w:rsid w:val="00B86A08"/>
    <w:rsid w:val="00B86E98"/>
    <w:rsid w:val="00B87A3C"/>
    <w:rsid w:val="00B90659"/>
    <w:rsid w:val="00B909EA"/>
    <w:rsid w:val="00B90BEB"/>
    <w:rsid w:val="00B9114D"/>
    <w:rsid w:val="00B915C4"/>
    <w:rsid w:val="00B917C2"/>
    <w:rsid w:val="00B91F9F"/>
    <w:rsid w:val="00B92A42"/>
    <w:rsid w:val="00B92FD8"/>
    <w:rsid w:val="00B932FA"/>
    <w:rsid w:val="00B936A5"/>
    <w:rsid w:val="00B93946"/>
    <w:rsid w:val="00B94397"/>
    <w:rsid w:val="00B943A4"/>
    <w:rsid w:val="00B946AF"/>
    <w:rsid w:val="00B94EFB"/>
    <w:rsid w:val="00B94FA1"/>
    <w:rsid w:val="00B95049"/>
    <w:rsid w:val="00B95111"/>
    <w:rsid w:val="00B95AD6"/>
    <w:rsid w:val="00B962DD"/>
    <w:rsid w:val="00B976E9"/>
    <w:rsid w:val="00BA0035"/>
    <w:rsid w:val="00BA13F6"/>
    <w:rsid w:val="00BA1B65"/>
    <w:rsid w:val="00BA2656"/>
    <w:rsid w:val="00BA324D"/>
    <w:rsid w:val="00BA44A3"/>
    <w:rsid w:val="00BA471B"/>
    <w:rsid w:val="00BA4D02"/>
    <w:rsid w:val="00BA4F23"/>
    <w:rsid w:val="00BA5D76"/>
    <w:rsid w:val="00BA689C"/>
    <w:rsid w:val="00BA6ACD"/>
    <w:rsid w:val="00BA6BD8"/>
    <w:rsid w:val="00BA78BD"/>
    <w:rsid w:val="00BA7B7E"/>
    <w:rsid w:val="00BA7C3E"/>
    <w:rsid w:val="00BA7E16"/>
    <w:rsid w:val="00BB0205"/>
    <w:rsid w:val="00BB05BD"/>
    <w:rsid w:val="00BB0A65"/>
    <w:rsid w:val="00BB0DF4"/>
    <w:rsid w:val="00BB0E11"/>
    <w:rsid w:val="00BB0FB0"/>
    <w:rsid w:val="00BB1A18"/>
    <w:rsid w:val="00BB240D"/>
    <w:rsid w:val="00BB27AD"/>
    <w:rsid w:val="00BB28EA"/>
    <w:rsid w:val="00BB2A8E"/>
    <w:rsid w:val="00BB2AEC"/>
    <w:rsid w:val="00BB33FE"/>
    <w:rsid w:val="00BB3563"/>
    <w:rsid w:val="00BB4596"/>
    <w:rsid w:val="00BB4916"/>
    <w:rsid w:val="00BB53DE"/>
    <w:rsid w:val="00BB5A44"/>
    <w:rsid w:val="00BB5F73"/>
    <w:rsid w:val="00BB6644"/>
    <w:rsid w:val="00BB67B6"/>
    <w:rsid w:val="00BB7A3F"/>
    <w:rsid w:val="00BB7C2E"/>
    <w:rsid w:val="00BB7FA3"/>
    <w:rsid w:val="00BC066B"/>
    <w:rsid w:val="00BC0AF7"/>
    <w:rsid w:val="00BC0AFE"/>
    <w:rsid w:val="00BC1455"/>
    <w:rsid w:val="00BC38A9"/>
    <w:rsid w:val="00BC3A12"/>
    <w:rsid w:val="00BC3A1B"/>
    <w:rsid w:val="00BC3D6D"/>
    <w:rsid w:val="00BC4A06"/>
    <w:rsid w:val="00BC4B56"/>
    <w:rsid w:val="00BC4BD2"/>
    <w:rsid w:val="00BC4E47"/>
    <w:rsid w:val="00BC5193"/>
    <w:rsid w:val="00BC5A78"/>
    <w:rsid w:val="00BC6371"/>
    <w:rsid w:val="00BC6446"/>
    <w:rsid w:val="00BC6CF4"/>
    <w:rsid w:val="00BC6DA2"/>
    <w:rsid w:val="00BC6E2F"/>
    <w:rsid w:val="00BC7311"/>
    <w:rsid w:val="00BC7368"/>
    <w:rsid w:val="00BC7770"/>
    <w:rsid w:val="00BD0258"/>
    <w:rsid w:val="00BD0C2E"/>
    <w:rsid w:val="00BD0D8F"/>
    <w:rsid w:val="00BD1150"/>
    <w:rsid w:val="00BD1CDC"/>
    <w:rsid w:val="00BD22E4"/>
    <w:rsid w:val="00BD4011"/>
    <w:rsid w:val="00BD4E28"/>
    <w:rsid w:val="00BD527C"/>
    <w:rsid w:val="00BD5768"/>
    <w:rsid w:val="00BD5838"/>
    <w:rsid w:val="00BD6870"/>
    <w:rsid w:val="00BD694A"/>
    <w:rsid w:val="00BD6EF5"/>
    <w:rsid w:val="00BD7940"/>
    <w:rsid w:val="00BD7D40"/>
    <w:rsid w:val="00BD7DA5"/>
    <w:rsid w:val="00BD7FCB"/>
    <w:rsid w:val="00BE06D6"/>
    <w:rsid w:val="00BE09CF"/>
    <w:rsid w:val="00BE0B93"/>
    <w:rsid w:val="00BE1A9F"/>
    <w:rsid w:val="00BE20B3"/>
    <w:rsid w:val="00BE2342"/>
    <w:rsid w:val="00BE2579"/>
    <w:rsid w:val="00BE29BD"/>
    <w:rsid w:val="00BE2A36"/>
    <w:rsid w:val="00BE33C3"/>
    <w:rsid w:val="00BE3431"/>
    <w:rsid w:val="00BE3F03"/>
    <w:rsid w:val="00BE42B2"/>
    <w:rsid w:val="00BE44CC"/>
    <w:rsid w:val="00BE53EA"/>
    <w:rsid w:val="00BE6442"/>
    <w:rsid w:val="00BE6D80"/>
    <w:rsid w:val="00BE73F5"/>
    <w:rsid w:val="00BE771B"/>
    <w:rsid w:val="00BE7DFC"/>
    <w:rsid w:val="00BF013B"/>
    <w:rsid w:val="00BF026C"/>
    <w:rsid w:val="00BF039C"/>
    <w:rsid w:val="00BF0634"/>
    <w:rsid w:val="00BF0642"/>
    <w:rsid w:val="00BF0C66"/>
    <w:rsid w:val="00BF171C"/>
    <w:rsid w:val="00BF2916"/>
    <w:rsid w:val="00BF3048"/>
    <w:rsid w:val="00BF391B"/>
    <w:rsid w:val="00BF3E78"/>
    <w:rsid w:val="00BF4120"/>
    <w:rsid w:val="00BF4250"/>
    <w:rsid w:val="00BF4A9F"/>
    <w:rsid w:val="00BF5421"/>
    <w:rsid w:val="00BF5DFA"/>
    <w:rsid w:val="00BF5F8E"/>
    <w:rsid w:val="00BF60CF"/>
    <w:rsid w:val="00BF66D6"/>
    <w:rsid w:val="00BF6AB3"/>
    <w:rsid w:val="00BF6C4E"/>
    <w:rsid w:val="00BF76B5"/>
    <w:rsid w:val="00BF7861"/>
    <w:rsid w:val="00C00561"/>
    <w:rsid w:val="00C006C6"/>
    <w:rsid w:val="00C017AA"/>
    <w:rsid w:val="00C01AFB"/>
    <w:rsid w:val="00C01D52"/>
    <w:rsid w:val="00C02179"/>
    <w:rsid w:val="00C023CC"/>
    <w:rsid w:val="00C02AC5"/>
    <w:rsid w:val="00C02FFB"/>
    <w:rsid w:val="00C033B7"/>
    <w:rsid w:val="00C03553"/>
    <w:rsid w:val="00C03557"/>
    <w:rsid w:val="00C03587"/>
    <w:rsid w:val="00C038D1"/>
    <w:rsid w:val="00C039E4"/>
    <w:rsid w:val="00C03BD4"/>
    <w:rsid w:val="00C03EF5"/>
    <w:rsid w:val="00C04047"/>
    <w:rsid w:val="00C0567E"/>
    <w:rsid w:val="00C056AF"/>
    <w:rsid w:val="00C05B30"/>
    <w:rsid w:val="00C05E83"/>
    <w:rsid w:val="00C06034"/>
    <w:rsid w:val="00C06170"/>
    <w:rsid w:val="00C062D1"/>
    <w:rsid w:val="00C0642A"/>
    <w:rsid w:val="00C06716"/>
    <w:rsid w:val="00C0686B"/>
    <w:rsid w:val="00C06C73"/>
    <w:rsid w:val="00C072B1"/>
    <w:rsid w:val="00C10EEE"/>
    <w:rsid w:val="00C110A5"/>
    <w:rsid w:val="00C11903"/>
    <w:rsid w:val="00C11F59"/>
    <w:rsid w:val="00C12050"/>
    <w:rsid w:val="00C13476"/>
    <w:rsid w:val="00C13512"/>
    <w:rsid w:val="00C13829"/>
    <w:rsid w:val="00C13A2F"/>
    <w:rsid w:val="00C13AE0"/>
    <w:rsid w:val="00C147B7"/>
    <w:rsid w:val="00C155EF"/>
    <w:rsid w:val="00C157E6"/>
    <w:rsid w:val="00C15FF5"/>
    <w:rsid w:val="00C16049"/>
    <w:rsid w:val="00C161F2"/>
    <w:rsid w:val="00C162F3"/>
    <w:rsid w:val="00C16575"/>
    <w:rsid w:val="00C16593"/>
    <w:rsid w:val="00C16B7A"/>
    <w:rsid w:val="00C174E8"/>
    <w:rsid w:val="00C177EE"/>
    <w:rsid w:val="00C17973"/>
    <w:rsid w:val="00C21008"/>
    <w:rsid w:val="00C210E0"/>
    <w:rsid w:val="00C21AAB"/>
    <w:rsid w:val="00C21D0C"/>
    <w:rsid w:val="00C21D66"/>
    <w:rsid w:val="00C220F0"/>
    <w:rsid w:val="00C2217D"/>
    <w:rsid w:val="00C22773"/>
    <w:rsid w:val="00C228EF"/>
    <w:rsid w:val="00C24184"/>
    <w:rsid w:val="00C24BE8"/>
    <w:rsid w:val="00C24D71"/>
    <w:rsid w:val="00C25A2C"/>
    <w:rsid w:val="00C25C37"/>
    <w:rsid w:val="00C25CB6"/>
    <w:rsid w:val="00C25D07"/>
    <w:rsid w:val="00C26005"/>
    <w:rsid w:val="00C26018"/>
    <w:rsid w:val="00C263BA"/>
    <w:rsid w:val="00C269D4"/>
    <w:rsid w:val="00C2711C"/>
    <w:rsid w:val="00C27715"/>
    <w:rsid w:val="00C27C5A"/>
    <w:rsid w:val="00C27C9E"/>
    <w:rsid w:val="00C3010F"/>
    <w:rsid w:val="00C3027A"/>
    <w:rsid w:val="00C3037B"/>
    <w:rsid w:val="00C30785"/>
    <w:rsid w:val="00C30811"/>
    <w:rsid w:val="00C31FB9"/>
    <w:rsid w:val="00C3261C"/>
    <w:rsid w:val="00C329CD"/>
    <w:rsid w:val="00C32AE4"/>
    <w:rsid w:val="00C331F6"/>
    <w:rsid w:val="00C33E43"/>
    <w:rsid w:val="00C34170"/>
    <w:rsid w:val="00C34D28"/>
    <w:rsid w:val="00C34F75"/>
    <w:rsid w:val="00C35404"/>
    <w:rsid w:val="00C35B32"/>
    <w:rsid w:val="00C35F0C"/>
    <w:rsid w:val="00C36897"/>
    <w:rsid w:val="00C36D06"/>
    <w:rsid w:val="00C37209"/>
    <w:rsid w:val="00C3735E"/>
    <w:rsid w:val="00C378D4"/>
    <w:rsid w:val="00C41AAD"/>
    <w:rsid w:val="00C41F87"/>
    <w:rsid w:val="00C42ED7"/>
    <w:rsid w:val="00C43037"/>
    <w:rsid w:val="00C43AD8"/>
    <w:rsid w:val="00C43F0C"/>
    <w:rsid w:val="00C4424D"/>
    <w:rsid w:val="00C45709"/>
    <w:rsid w:val="00C45B5B"/>
    <w:rsid w:val="00C4697C"/>
    <w:rsid w:val="00C47539"/>
    <w:rsid w:val="00C501A5"/>
    <w:rsid w:val="00C50894"/>
    <w:rsid w:val="00C51003"/>
    <w:rsid w:val="00C51D22"/>
    <w:rsid w:val="00C520AA"/>
    <w:rsid w:val="00C529D1"/>
    <w:rsid w:val="00C536F4"/>
    <w:rsid w:val="00C53E63"/>
    <w:rsid w:val="00C55159"/>
    <w:rsid w:val="00C55774"/>
    <w:rsid w:val="00C55C3F"/>
    <w:rsid w:val="00C55EA6"/>
    <w:rsid w:val="00C563AD"/>
    <w:rsid w:val="00C56698"/>
    <w:rsid w:val="00C567F3"/>
    <w:rsid w:val="00C56D6C"/>
    <w:rsid w:val="00C578A0"/>
    <w:rsid w:val="00C57EF2"/>
    <w:rsid w:val="00C609B1"/>
    <w:rsid w:val="00C60BDD"/>
    <w:rsid w:val="00C60BF2"/>
    <w:rsid w:val="00C60D9C"/>
    <w:rsid w:val="00C61A61"/>
    <w:rsid w:val="00C61E00"/>
    <w:rsid w:val="00C61FCE"/>
    <w:rsid w:val="00C62688"/>
    <w:rsid w:val="00C62F7A"/>
    <w:rsid w:val="00C631A1"/>
    <w:rsid w:val="00C63331"/>
    <w:rsid w:val="00C641DB"/>
    <w:rsid w:val="00C64223"/>
    <w:rsid w:val="00C64527"/>
    <w:rsid w:val="00C64779"/>
    <w:rsid w:val="00C647DC"/>
    <w:rsid w:val="00C648B2"/>
    <w:rsid w:val="00C6491E"/>
    <w:rsid w:val="00C64ABC"/>
    <w:rsid w:val="00C64D9E"/>
    <w:rsid w:val="00C64E89"/>
    <w:rsid w:val="00C65E39"/>
    <w:rsid w:val="00C66120"/>
    <w:rsid w:val="00C6618D"/>
    <w:rsid w:val="00C66D32"/>
    <w:rsid w:val="00C67268"/>
    <w:rsid w:val="00C679A7"/>
    <w:rsid w:val="00C67C5B"/>
    <w:rsid w:val="00C701A6"/>
    <w:rsid w:val="00C7021D"/>
    <w:rsid w:val="00C702BA"/>
    <w:rsid w:val="00C70A67"/>
    <w:rsid w:val="00C70AF0"/>
    <w:rsid w:val="00C70C06"/>
    <w:rsid w:val="00C70E9A"/>
    <w:rsid w:val="00C7111D"/>
    <w:rsid w:val="00C7143B"/>
    <w:rsid w:val="00C71BD3"/>
    <w:rsid w:val="00C71CB8"/>
    <w:rsid w:val="00C71D4B"/>
    <w:rsid w:val="00C733D8"/>
    <w:rsid w:val="00C73963"/>
    <w:rsid w:val="00C74FC9"/>
    <w:rsid w:val="00C759FE"/>
    <w:rsid w:val="00C75BBB"/>
    <w:rsid w:val="00C76092"/>
    <w:rsid w:val="00C76DDA"/>
    <w:rsid w:val="00C77E86"/>
    <w:rsid w:val="00C810D8"/>
    <w:rsid w:val="00C812B4"/>
    <w:rsid w:val="00C8133F"/>
    <w:rsid w:val="00C8153E"/>
    <w:rsid w:val="00C815FC"/>
    <w:rsid w:val="00C81DFD"/>
    <w:rsid w:val="00C82512"/>
    <w:rsid w:val="00C82676"/>
    <w:rsid w:val="00C827A4"/>
    <w:rsid w:val="00C82936"/>
    <w:rsid w:val="00C829BA"/>
    <w:rsid w:val="00C82DFB"/>
    <w:rsid w:val="00C83CC8"/>
    <w:rsid w:val="00C83E80"/>
    <w:rsid w:val="00C852FE"/>
    <w:rsid w:val="00C85651"/>
    <w:rsid w:val="00C85DB8"/>
    <w:rsid w:val="00C865D5"/>
    <w:rsid w:val="00C86639"/>
    <w:rsid w:val="00C8681A"/>
    <w:rsid w:val="00C86BC1"/>
    <w:rsid w:val="00C86C11"/>
    <w:rsid w:val="00C8752D"/>
    <w:rsid w:val="00C87544"/>
    <w:rsid w:val="00C8756D"/>
    <w:rsid w:val="00C87C71"/>
    <w:rsid w:val="00C87CAD"/>
    <w:rsid w:val="00C90A67"/>
    <w:rsid w:val="00C91322"/>
    <w:rsid w:val="00C916CE"/>
    <w:rsid w:val="00C91C98"/>
    <w:rsid w:val="00C923E4"/>
    <w:rsid w:val="00C92EF0"/>
    <w:rsid w:val="00C93CCA"/>
    <w:rsid w:val="00C94377"/>
    <w:rsid w:val="00C9468F"/>
    <w:rsid w:val="00C95F5B"/>
    <w:rsid w:val="00C96078"/>
    <w:rsid w:val="00C96375"/>
    <w:rsid w:val="00C9679C"/>
    <w:rsid w:val="00C96970"/>
    <w:rsid w:val="00C97B39"/>
    <w:rsid w:val="00C97EE8"/>
    <w:rsid w:val="00C97F07"/>
    <w:rsid w:val="00CA035F"/>
    <w:rsid w:val="00CA0770"/>
    <w:rsid w:val="00CA0923"/>
    <w:rsid w:val="00CA0C52"/>
    <w:rsid w:val="00CA0C63"/>
    <w:rsid w:val="00CA0D58"/>
    <w:rsid w:val="00CA1012"/>
    <w:rsid w:val="00CA210D"/>
    <w:rsid w:val="00CA26F8"/>
    <w:rsid w:val="00CA2788"/>
    <w:rsid w:val="00CA2968"/>
    <w:rsid w:val="00CA2A29"/>
    <w:rsid w:val="00CA319A"/>
    <w:rsid w:val="00CA33C2"/>
    <w:rsid w:val="00CA3A6F"/>
    <w:rsid w:val="00CA4917"/>
    <w:rsid w:val="00CA4D3B"/>
    <w:rsid w:val="00CA573A"/>
    <w:rsid w:val="00CA6088"/>
    <w:rsid w:val="00CA60B2"/>
    <w:rsid w:val="00CA618B"/>
    <w:rsid w:val="00CA7442"/>
    <w:rsid w:val="00CA7482"/>
    <w:rsid w:val="00CA770A"/>
    <w:rsid w:val="00CA79A4"/>
    <w:rsid w:val="00CA7CB5"/>
    <w:rsid w:val="00CA7FDB"/>
    <w:rsid w:val="00CB0776"/>
    <w:rsid w:val="00CB0A75"/>
    <w:rsid w:val="00CB0A9F"/>
    <w:rsid w:val="00CB104C"/>
    <w:rsid w:val="00CB1339"/>
    <w:rsid w:val="00CB17FB"/>
    <w:rsid w:val="00CB1899"/>
    <w:rsid w:val="00CB1FF6"/>
    <w:rsid w:val="00CB26BB"/>
    <w:rsid w:val="00CB291F"/>
    <w:rsid w:val="00CB3475"/>
    <w:rsid w:val="00CB363D"/>
    <w:rsid w:val="00CB4542"/>
    <w:rsid w:val="00CB4806"/>
    <w:rsid w:val="00CB48FD"/>
    <w:rsid w:val="00CB4A9C"/>
    <w:rsid w:val="00CB54DC"/>
    <w:rsid w:val="00CB54F6"/>
    <w:rsid w:val="00CB5905"/>
    <w:rsid w:val="00CB5E3D"/>
    <w:rsid w:val="00CB5F6F"/>
    <w:rsid w:val="00CB620E"/>
    <w:rsid w:val="00CB69D8"/>
    <w:rsid w:val="00CB6AD2"/>
    <w:rsid w:val="00CB6C6B"/>
    <w:rsid w:val="00CB75BF"/>
    <w:rsid w:val="00CB7A05"/>
    <w:rsid w:val="00CB7A47"/>
    <w:rsid w:val="00CC00EA"/>
    <w:rsid w:val="00CC07FC"/>
    <w:rsid w:val="00CC0914"/>
    <w:rsid w:val="00CC136B"/>
    <w:rsid w:val="00CC27A0"/>
    <w:rsid w:val="00CC2852"/>
    <w:rsid w:val="00CC38E5"/>
    <w:rsid w:val="00CC39B9"/>
    <w:rsid w:val="00CC3C3E"/>
    <w:rsid w:val="00CC4495"/>
    <w:rsid w:val="00CC483A"/>
    <w:rsid w:val="00CC4883"/>
    <w:rsid w:val="00CC4EA5"/>
    <w:rsid w:val="00CC4F4A"/>
    <w:rsid w:val="00CC5424"/>
    <w:rsid w:val="00CC60C5"/>
    <w:rsid w:val="00CC629C"/>
    <w:rsid w:val="00CC6542"/>
    <w:rsid w:val="00CC6B6E"/>
    <w:rsid w:val="00CC6D12"/>
    <w:rsid w:val="00CC6D60"/>
    <w:rsid w:val="00CC6E29"/>
    <w:rsid w:val="00CC6E89"/>
    <w:rsid w:val="00CC70A6"/>
    <w:rsid w:val="00CC7540"/>
    <w:rsid w:val="00CC79E3"/>
    <w:rsid w:val="00CC7EF0"/>
    <w:rsid w:val="00CD0256"/>
    <w:rsid w:val="00CD06C1"/>
    <w:rsid w:val="00CD0717"/>
    <w:rsid w:val="00CD0946"/>
    <w:rsid w:val="00CD0A06"/>
    <w:rsid w:val="00CD0ABD"/>
    <w:rsid w:val="00CD0B28"/>
    <w:rsid w:val="00CD0C23"/>
    <w:rsid w:val="00CD0D43"/>
    <w:rsid w:val="00CD0FA1"/>
    <w:rsid w:val="00CD162A"/>
    <w:rsid w:val="00CD19DD"/>
    <w:rsid w:val="00CD1FD5"/>
    <w:rsid w:val="00CD2062"/>
    <w:rsid w:val="00CD20EA"/>
    <w:rsid w:val="00CD268E"/>
    <w:rsid w:val="00CD287E"/>
    <w:rsid w:val="00CD2D08"/>
    <w:rsid w:val="00CD31EE"/>
    <w:rsid w:val="00CD376F"/>
    <w:rsid w:val="00CD3854"/>
    <w:rsid w:val="00CD3FB6"/>
    <w:rsid w:val="00CD4153"/>
    <w:rsid w:val="00CD46D1"/>
    <w:rsid w:val="00CD475C"/>
    <w:rsid w:val="00CD4A95"/>
    <w:rsid w:val="00CD4DC7"/>
    <w:rsid w:val="00CD4FE6"/>
    <w:rsid w:val="00CD56AD"/>
    <w:rsid w:val="00CD5CC1"/>
    <w:rsid w:val="00CD62D2"/>
    <w:rsid w:val="00CD6E49"/>
    <w:rsid w:val="00CD6EBF"/>
    <w:rsid w:val="00CD7000"/>
    <w:rsid w:val="00CD7360"/>
    <w:rsid w:val="00CD75C4"/>
    <w:rsid w:val="00CD78AE"/>
    <w:rsid w:val="00CD7D89"/>
    <w:rsid w:val="00CD7F85"/>
    <w:rsid w:val="00CE079C"/>
    <w:rsid w:val="00CE0A0F"/>
    <w:rsid w:val="00CE0F46"/>
    <w:rsid w:val="00CE1914"/>
    <w:rsid w:val="00CE1A74"/>
    <w:rsid w:val="00CE1AAF"/>
    <w:rsid w:val="00CE1ADF"/>
    <w:rsid w:val="00CE1B06"/>
    <w:rsid w:val="00CE29DD"/>
    <w:rsid w:val="00CE2F71"/>
    <w:rsid w:val="00CE3702"/>
    <w:rsid w:val="00CE4161"/>
    <w:rsid w:val="00CE41F0"/>
    <w:rsid w:val="00CE4A80"/>
    <w:rsid w:val="00CE504A"/>
    <w:rsid w:val="00CE521E"/>
    <w:rsid w:val="00CE560D"/>
    <w:rsid w:val="00CE5E9E"/>
    <w:rsid w:val="00CE5F8F"/>
    <w:rsid w:val="00CE624E"/>
    <w:rsid w:val="00CE66DA"/>
    <w:rsid w:val="00CE6B65"/>
    <w:rsid w:val="00CE6FC9"/>
    <w:rsid w:val="00CE78D8"/>
    <w:rsid w:val="00CE7E7B"/>
    <w:rsid w:val="00CF0302"/>
    <w:rsid w:val="00CF0EC1"/>
    <w:rsid w:val="00CF1086"/>
    <w:rsid w:val="00CF1134"/>
    <w:rsid w:val="00CF1585"/>
    <w:rsid w:val="00CF188C"/>
    <w:rsid w:val="00CF1961"/>
    <w:rsid w:val="00CF196D"/>
    <w:rsid w:val="00CF1990"/>
    <w:rsid w:val="00CF1A55"/>
    <w:rsid w:val="00CF2CFE"/>
    <w:rsid w:val="00CF36C0"/>
    <w:rsid w:val="00CF36E5"/>
    <w:rsid w:val="00CF38B3"/>
    <w:rsid w:val="00CF3A44"/>
    <w:rsid w:val="00CF3D50"/>
    <w:rsid w:val="00CF432A"/>
    <w:rsid w:val="00CF48C7"/>
    <w:rsid w:val="00CF4A81"/>
    <w:rsid w:val="00CF4C3A"/>
    <w:rsid w:val="00CF5027"/>
    <w:rsid w:val="00CF5214"/>
    <w:rsid w:val="00CF5697"/>
    <w:rsid w:val="00CF5C90"/>
    <w:rsid w:val="00CF6154"/>
    <w:rsid w:val="00CF6168"/>
    <w:rsid w:val="00CF724A"/>
    <w:rsid w:val="00CF7B49"/>
    <w:rsid w:val="00CF7CFC"/>
    <w:rsid w:val="00CF7EB7"/>
    <w:rsid w:val="00D00840"/>
    <w:rsid w:val="00D0121A"/>
    <w:rsid w:val="00D01436"/>
    <w:rsid w:val="00D01683"/>
    <w:rsid w:val="00D01BFB"/>
    <w:rsid w:val="00D01FA1"/>
    <w:rsid w:val="00D027A7"/>
    <w:rsid w:val="00D02F7F"/>
    <w:rsid w:val="00D0401E"/>
    <w:rsid w:val="00D04344"/>
    <w:rsid w:val="00D0455B"/>
    <w:rsid w:val="00D04988"/>
    <w:rsid w:val="00D04C94"/>
    <w:rsid w:val="00D04D64"/>
    <w:rsid w:val="00D057A0"/>
    <w:rsid w:val="00D05DD5"/>
    <w:rsid w:val="00D05DF2"/>
    <w:rsid w:val="00D06093"/>
    <w:rsid w:val="00D06588"/>
    <w:rsid w:val="00D068BE"/>
    <w:rsid w:val="00D06F2A"/>
    <w:rsid w:val="00D07084"/>
    <w:rsid w:val="00D07D7C"/>
    <w:rsid w:val="00D07E9E"/>
    <w:rsid w:val="00D07FAF"/>
    <w:rsid w:val="00D10369"/>
    <w:rsid w:val="00D1050D"/>
    <w:rsid w:val="00D10572"/>
    <w:rsid w:val="00D10E61"/>
    <w:rsid w:val="00D11917"/>
    <w:rsid w:val="00D11C3B"/>
    <w:rsid w:val="00D13363"/>
    <w:rsid w:val="00D134F0"/>
    <w:rsid w:val="00D13B0C"/>
    <w:rsid w:val="00D15041"/>
    <w:rsid w:val="00D1561E"/>
    <w:rsid w:val="00D158E4"/>
    <w:rsid w:val="00D15932"/>
    <w:rsid w:val="00D15FE1"/>
    <w:rsid w:val="00D166C9"/>
    <w:rsid w:val="00D1721A"/>
    <w:rsid w:val="00D17ACB"/>
    <w:rsid w:val="00D204A3"/>
    <w:rsid w:val="00D20DA0"/>
    <w:rsid w:val="00D218B5"/>
    <w:rsid w:val="00D21F62"/>
    <w:rsid w:val="00D22BD2"/>
    <w:rsid w:val="00D231A3"/>
    <w:rsid w:val="00D243E1"/>
    <w:rsid w:val="00D24BE2"/>
    <w:rsid w:val="00D24C17"/>
    <w:rsid w:val="00D25073"/>
    <w:rsid w:val="00D257D6"/>
    <w:rsid w:val="00D25C8B"/>
    <w:rsid w:val="00D25F61"/>
    <w:rsid w:val="00D25F7C"/>
    <w:rsid w:val="00D25FD3"/>
    <w:rsid w:val="00D2616C"/>
    <w:rsid w:val="00D26956"/>
    <w:rsid w:val="00D26DE4"/>
    <w:rsid w:val="00D26EC1"/>
    <w:rsid w:val="00D26EF3"/>
    <w:rsid w:val="00D273B4"/>
    <w:rsid w:val="00D30882"/>
    <w:rsid w:val="00D308E8"/>
    <w:rsid w:val="00D30EDF"/>
    <w:rsid w:val="00D312A8"/>
    <w:rsid w:val="00D317F6"/>
    <w:rsid w:val="00D31EED"/>
    <w:rsid w:val="00D31F10"/>
    <w:rsid w:val="00D320AA"/>
    <w:rsid w:val="00D331B0"/>
    <w:rsid w:val="00D33356"/>
    <w:rsid w:val="00D3360F"/>
    <w:rsid w:val="00D33D61"/>
    <w:rsid w:val="00D33DE6"/>
    <w:rsid w:val="00D33EBC"/>
    <w:rsid w:val="00D34300"/>
    <w:rsid w:val="00D34412"/>
    <w:rsid w:val="00D34536"/>
    <w:rsid w:val="00D34945"/>
    <w:rsid w:val="00D35024"/>
    <w:rsid w:val="00D3507D"/>
    <w:rsid w:val="00D35A45"/>
    <w:rsid w:val="00D35D4D"/>
    <w:rsid w:val="00D35D91"/>
    <w:rsid w:val="00D36337"/>
    <w:rsid w:val="00D36E5D"/>
    <w:rsid w:val="00D37172"/>
    <w:rsid w:val="00D37324"/>
    <w:rsid w:val="00D376BC"/>
    <w:rsid w:val="00D37C7E"/>
    <w:rsid w:val="00D37D73"/>
    <w:rsid w:val="00D401E8"/>
    <w:rsid w:val="00D4074E"/>
    <w:rsid w:val="00D40EC0"/>
    <w:rsid w:val="00D41194"/>
    <w:rsid w:val="00D413FF"/>
    <w:rsid w:val="00D4161E"/>
    <w:rsid w:val="00D416C3"/>
    <w:rsid w:val="00D41820"/>
    <w:rsid w:val="00D418D0"/>
    <w:rsid w:val="00D41AEB"/>
    <w:rsid w:val="00D41CB3"/>
    <w:rsid w:val="00D41CD1"/>
    <w:rsid w:val="00D428CD"/>
    <w:rsid w:val="00D42B25"/>
    <w:rsid w:val="00D42B47"/>
    <w:rsid w:val="00D42C98"/>
    <w:rsid w:val="00D42ED8"/>
    <w:rsid w:val="00D437A2"/>
    <w:rsid w:val="00D43B09"/>
    <w:rsid w:val="00D43F48"/>
    <w:rsid w:val="00D441A8"/>
    <w:rsid w:val="00D44269"/>
    <w:rsid w:val="00D4432E"/>
    <w:rsid w:val="00D4449A"/>
    <w:rsid w:val="00D44B4D"/>
    <w:rsid w:val="00D45E9F"/>
    <w:rsid w:val="00D46A6B"/>
    <w:rsid w:val="00D471A6"/>
    <w:rsid w:val="00D47BF3"/>
    <w:rsid w:val="00D47E44"/>
    <w:rsid w:val="00D500D3"/>
    <w:rsid w:val="00D501B3"/>
    <w:rsid w:val="00D508B0"/>
    <w:rsid w:val="00D50BAA"/>
    <w:rsid w:val="00D50C7E"/>
    <w:rsid w:val="00D51456"/>
    <w:rsid w:val="00D51F9E"/>
    <w:rsid w:val="00D52C12"/>
    <w:rsid w:val="00D52EE2"/>
    <w:rsid w:val="00D5330F"/>
    <w:rsid w:val="00D53459"/>
    <w:rsid w:val="00D536AD"/>
    <w:rsid w:val="00D536BA"/>
    <w:rsid w:val="00D53A22"/>
    <w:rsid w:val="00D54AAA"/>
    <w:rsid w:val="00D54B9D"/>
    <w:rsid w:val="00D565A8"/>
    <w:rsid w:val="00D5660A"/>
    <w:rsid w:val="00D56D92"/>
    <w:rsid w:val="00D57289"/>
    <w:rsid w:val="00D57EE5"/>
    <w:rsid w:val="00D6059F"/>
    <w:rsid w:val="00D605F3"/>
    <w:rsid w:val="00D607A7"/>
    <w:rsid w:val="00D60E3F"/>
    <w:rsid w:val="00D60EB5"/>
    <w:rsid w:val="00D6122B"/>
    <w:rsid w:val="00D62099"/>
    <w:rsid w:val="00D62631"/>
    <w:rsid w:val="00D62F38"/>
    <w:rsid w:val="00D63B8A"/>
    <w:rsid w:val="00D63D68"/>
    <w:rsid w:val="00D63DA0"/>
    <w:rsid w:val="00D64126"/>
    <w:rsid w:val="00D64D3E"/>
    <w:rsid w:val="00D65858"/>
    <w:rsid w:val="00D65AA4"/>
    <w:rsid w:val="00D65DE2"/>
    <w:rsid w:val="00D665A3"/>
    <w:rsid w:val="00D67123"/>
    <w:rsid w:val="00D67335"/>
    <w:rsid w:val="00D6747F"/>
    <w:rsid w:val="00D676A5"/>
    <w:rsid w:val="00D70564"/>
    <w:rsid w:val="00D70BE9"/>
    <w:rsid w:val="00D715D6"/>
    <w:rsid w:val="00D725BD"/>
    <w:rsid w:val="00D72FC4"/>
    <w:rsid w:val="00D74053"/>
    <w:rsid w:val="00D74FE1"/>
    <w:rsid w:val="00D7523F"/>
    <w:rsid w:val="00D75C1A"/>
    <w:rsid w:val="00D76032"/>
    <w:rsid w:val="00D76040"/>
    <w:rsid w:val="00D76364"/>
    <w:rsid w:val="00D76451"/>
    <w:rsid w:val="00D764C7"/>
    <w:rsid w:val="00D76803"/>
    <w:rsid w:val="00D76A8E"/>
    <w:rsid w:val="00D76AB4"/>
    <w:rsid w:val="00D76B99"/>
    <w:rsid w:val="00D77BC6"/>
    <w:rsid w:val="00D807C6"/>
    <w:rsid w:val="00D8090E"/>
    <w:rsid w:val="00D813A8"/>
    <w:rsid w:val="00D81CDD"/>
    <w:rsid w:val="00D82066"/>
    <w:rsid w:val="00D82151"/>
    <w:rsid w:val="00D82194"/>
    <w:rsid w:val="00D822CB"/>
    <w:rsid w:val="00D82626"/>
    <w:rsid w:val="00D826F4"/>
    <w:rsid w:val="00D82FE8"/>
    <w:rsid w:val="00D83617"/>
    <w:rsid w:val="00D83755"/>
    <w:rsid w:val="00D83EC4"/>
    <w:rsid w:val="00D8498F"/>
    <w:rsid w:val="00D84B11"/>
    <w:rsid w:val="00D84E82"/>
    <w:rsid w:val="00D859A2"/>
    <w:rsid w:val="00D85B78"/>
    <w:rsid w:val="00D85EC3"/>
    <w:rsid w:val="00D86103"/>
    <w:rsid w:val="00D86113"/>
    <w:rsid w:val="00D86204"/>
    <w:rsid w:val="00D864CD"/>
    <w:rsid w:val="00D86971"/>
    <w:rsid w:val="00D86EA4"/>
    <w:rsid w:val="00D8792F"/>
    <w:rsid w:val="00D900C6"/>
    <w:rsid w:val="00D902B1"/>
    <w:rsid w:val="00D908BC"/>
    <w:rsid w:val="00D90C5B"/>
    <w:rsid w:val="00D90DF0"/>
    <w:rsid w:val="00D912D6"/>
    <w:rsid w:val="00D925B5"/>
    <w:rsid w:val="00D928F3"/>
    <w:rsid w:val="00D92B4D"/>
    <w:rsid w:val="00D92E92"/>
    <w:rsid w:val="00D930C4"/>
    <w:rsid w:val="00D94AEF"/>
    <w:rsid w:val="00D94DB7"/>
    <w:rsid w:val="00D95008"/>
    <w:rsid w:val="00D952BC"/>
    <w:rsid w:val="00D95B83"/>
    <w:rsid w:val="00D95FB8"/>
    <w:rsid w:val="00D96520"/>
    <w:rsid w:val="00DA06A6"/>
    <w:rsid w:val="00DA0A80"/>
    <w:rsid w:val="00DA10DC"/>
    <w:rsid w:val="00DA1891"/>
    <w:rsid w:val="00DA2830"/>
    <w:rsid w:val="00DA4359"/>
    <w:rsid w:val="00DA498C"/>
    <w:rsid w:val="00DA4F4A"/>
    <w:rsid w:val="00DA6948"/>
    <w:rsid w:val="00DA6CFF"/>
    <w:rsid w:val="00DA7041"/>
    <w:rsid w:val="00DA7E45"/>
    <w:rsid w:val="00DB054D"/>
    <w:rsid w:val="00DB0B86"/>
    <w:rsid w:val="00DB1CED"/>
    <w:rsid w:val="00DB2067"/>
    <w:rsid w:val="00DB21B4"/>
    <w:rsid w:val="00DB2317"/>
    <w:rsid w:val="00DB2346"/>
    <w:rsid w:val="00DB287D"/>
    <w:rsid w:val="00DB28CC"/>
    <w:rsid w:val="00DB3027"/>
    <w:rsid w:val="00DB31CF"/>
    <w:rsid w:val="00DB3C35"/>
    <w:rsid w:val="00DB3D39"/>
    <w:rsid w:val="00DB5024"/>
    <w:rsid w:val="00DB5711"/>
    <w:rsid w:val="00DB602C"/>
    <w:rsid w:val="00DB6144"/>
    <w:rsid w:val="00DB6310"/>
    <w:rsid w:val="00DB6590"/>
    <w:rsid w:val="00DB71B7"/>
    <w:rsid w:val="00DB7294"/>
    <w:rsid w:val="00DB7388"/>
    <w:rsid w:val="00DB75D4"/>
    <w:rsid w:val="00DB765A"/>
    <w:rsid w:val="00DB77A3"/>
    <w:rsid w:val="00DB7803"/>
    <w:rsid w:val="00DB7A67"/>
    <w:rsid w:val="00DB7F71"/>
    <w:rsid w:val="00DC06D2"/>
    <w:rsid w:val="00DC0D78"/>
    <w:rsid w:val="00DC0F66"/>
    <w:rsid w:val="00DC23C1"/>
    <w:rsid w:val="00DC3A24"/>
    <w:rsid w:val="00DC3A7D"/>
    <w:rsid w:val="00DC4E00"/>
    <w:rsid w:val="00DC4EDF"/>
    <w:rsid w:val="00DC4FFF"/>
    <w:rsid w:val="00DC5E41"/>
    <w:rsid w:val="00DC62DC"/>
    <w:rsid w:val="00DC68BC"/>
    <w:rsid w:val="00DC69FD"/>
    <w:rsid w:val="00DC769C"/>
    <w:rsid w:val="00DC7771"/>
    <w:rsid w:val="00DC7E37"/>
    <w:rsid w:val="00DC7FBB"/>
    <w:rsid w:val="00DD08F7"/>
    <w:rsid w:val="00DD0E5E"/>
    <w:rsid w:val="00DD169F"/>
    <w:rsid w:val="00DD187E"/>
    <w:rsid w:val="00DD1E9F"/>
    <w:rsid w:val="00DD20AA"/>
    <w:rsid w:val="00DD225A"/>
    <w:rsid w:val="00DD2382"/>
    <w:rsid w:val="00DD25C7"/>
    <w:rsid w:val="00DD260A"/>
    <w:rsid w:val="00DD2641"/>
    <w:rsid w:val="00DD273F"/>
    <w:rsid w:val="00DD2C4E"/>
    <w:rsid w:val="00DD3FD9"/>
    <w:rsid w:val="00DD4671"/>
    <w:rsid w:val="00DD4807"/>
    <w:rsid w:val="00DD5A7B"/>
    <w:rsid w:val="00DD6318"/>
    <w:rsid w:val="00DE06C3"/>
    <w:rsid w:val="00DE1DC4"/>
    <w:rsid w:val="00DE23A0"/>
    <w:rsid w:val="00DE25F7"/>
    <w:rsid w:val="00DE292C"/>
    <w:rsid w:val="00DE359B"/>
    <w:rsid w:val="00DE384A"/>
    <w:rsid w:val="00DE41AA"/>
    <w:rsid w:val="00DE46DE"/>
    <w:rsid w:val="00DE49C2"/>
    <w:rsid w:val="00DE4B22"/>
    <w:rsid w:val="00DE566A"/>
    <w:rsid w:val="00DE6B02"/>
    <w:rsid w:val="00DE6DE4"/>
    <w:rsid w:val="00DE72D0"/>
    <w:rsid w:val="00DE793F"/>
    <w:rsid w:val="00DF157C"/>
    <w:rsid w:val="00DF26BB"/>
    <w:rsid w:val="00DF27F4"/>
    <w:rsid w:val="00DF351B"/>
    <w:rsid w:val="00DF3947"/>
    <w:rsid w:val="00DF499D"/>
    <w:rsid w:val="00DF4C9C"/>
    <w:rsid w:val="00DF4D39"/>
    <w:rsid w:val="00DF4F0E"/>
    <w:rsid w:val="00DF5F97"/>
    <w:rsid w:val="00DF66EF"/>
    <w:rsid w:val="00DF67C6"/>
    <w:rsid w:val="00DF6B59"/>
    <w:rsid w:val="00DF74A9"/>
    <w:rsid w:val="00E007BB"/>
    <w:rsid w:val="00E00BD5"/>
    <w:rsid w:val="00E0127C"/>
    <w:rsid w:val="00E01BEF"/>
    <w:rsid w:val="00E01E25"/>
    <w:rsid w:val="00E02506"/>
    <w:rsid w:val="00E027D3"/>
    <w:rsid w:val="00E02A64"/>
    <w:rsid w:val="00E02A9C"/>
    <w:rsid w:val="00E03208"/>
    <w:rsid w:val="00E034CD"/>
    <w:rsid w:val="00E035CF"/>
    <w:rsid w:val="00E03773"/>
    <w:rsid w:val="00E03EAC"/>
    <w:rsid w:val="00E04CF8"/>
    <w:rsid w:val="00E05209"/>
    <w:rsid w:val="00E05803"/>
    <w:rsid w:val="00E05871"/>
    <w:rsid w:val="00E065B7"/>
    <w:rsid w:val="00E065F1"/>
    <w:rsid w:val="00E06E94"/>
    <w:rsid w:val="00E06FA3"/>
    <w:rsid w:val="00E07864"/>
    <w:rsid w:val="00E07AF1"/>
    <w:rsid w:val="00E07B05"/>
    <w:rsid w:val="00E07BE8"/>
    <w:rsid w:val="00E106C7"/>
    <w:rsid w:val="00E108CB"/>
    <w:rsid w:val="00E10DCB"/>
    <w:rsid w:val="00E1142A"/>
    <w:rsid w:val="00E11923"/>
    <w:rsid w:val="00E11C95"/>
    <w:rsid w:val="00E11D15"/>
    <w:rsid w:val="00E11E38"/>
    <w:rsid w:val="00E11EAB"/>
    <w:rsid w:val="00E1238D"/>
    <w:rsid w:val="00E125A0"/>
    <w:rsid w:val="00E12CA4"/>
    <w:rsid w:val="00E12EDA"/>
    <w:rsid w:val="00E14C35"/>
    <w:rsid w:val="00E15019"/>
    <w:rsid w:val="00E15362"/>
    <w:rsid w:val="00E155D3"/>
    <w:rsid w:val="00E1577B"/>
    <w:rsid w:val="00E15D95"/>
    <w:rsid w:val="00E1643D"/>
    <w:rsid w:val="00E17C2C"/>
    <w:rsid w:val="00E17FC7"/>
    <w:rsid w:val="00E20DD3"/>
    <w:rsid w:val="00E2121F"/>
    <w:rsid w:val="00E21463"/>
    <w:rsid w:val="00E21A27"/>
    <w:rsid w:val="00E22C5A"/>
    <w:rsid w:val="00E22F32"/>
    <w:rsid w:val="00E231FD"/>
    <w:rsid w:val="00E232B1"/>
    <w:rsid w:val="00E23ACC"/>
    <w:rsid w:val="00E24DFE"/>
    <w:rsid w:val="00E252F7"/>
    <w:rsid w:val="00E25594"/>
    <w:rsid w:val="00E2576C"/>
    <w:rsid w:val="00E259E5"/>
    <w:rsid w:val="00E25AAE"/>
    <w:rsid w:val="00E25DF5"/>
    <w:rsid w:val="00E2613B"/>
    <w:rsid w:val="00E26292"/>
    <w:rsid w:val="00E2701E"/>
    <w:rsid w:val="00E27841"/>
    <w:rsid w:val="00E27904"/>
    <w:rsid w:val="00E27A8F"/>
    <w:rsid w:val="00E27D28"/>
    <w:rsid w:val="00E31EDC"/>
    <w:rsid w:val="00E32C5B"/>
    <w:rsid w:val="00E33871"/>
    <w:rsid w:val="00E33A15"/>
    <w:rsid w:val="00E33CBD"/>
    <w:rsid w:val="00E33E20"/>
    <w:rsid w:val="00E342A3"/>
    <w:rsid w:val="00E34858"/>
    <w:rsid w:val="00E356C8"/>
    <w:rsid w:val="00E3741D"/>
    <w:rsid w:val="00E37A0F"/>
    <w:rsid w:val="00E37C60"/>
    <w:rsid w:val="00E40536"/>
    <w:rsid w:val="00E41609"/>
    <w:rsid w:val="00E419C7"/>
    <w:rsid w:val="00E41A1A"/>
    <w:rsid w:val="00E41BE8"/>
    <w:rsid w:val="00E42CF2"/>
    <w:rsid w:val="00E441A2"/>
    <w:rsid w:val="00E4479A"/>
    <w:rsid w:val="00E44A47"/>
    <w:rsid w:val="00E45971"/>
    <w:rsid w:val="00E45A14"/>
    <w:rsid w:val="00E45F5F"/>
    <w:rsid w:val="00E4619A"/>
    <w:rsid w:val="00E47BD8"/>
    <w:rsid w:val="00E50119"/>
    <w:rsid w:val="00E5011C"/>
    <w:rsid w:val="00E50BDA"/>
    <w:rsid w:val="00E50D7A"/>
    <w:rsid w:val="00E510CB"/>
    <w:rsid w:val="00E51324"/>
    <w:rsid w:val="00E5165F"/>
    <w:rsid w:val="00E51918"/>
    <w:rsid w:val="00E528F8"/>
    <w:rsid w:val="00E537EB"/>
    <w:rsid w:val="00E539FB"/>
    <w:rsid w:val="00E53C85"/>
    <w:rsid w:val="00E53CA0"/>
    <w:rsid w:val="00E53D05"/>
    <w:rsid w:val="00E53D23"/>
    <w:rsid w:val="00E544A1"/>
    <w:rsid w:val="00E54893"/>
    <w:rsid w:val="00E5524E"/>
    <w:rsid w:val="00E552CC"/>
    <w:rsid w:val="00E5580E"/>
    <w:rsid w:val="00E55BC9"/>
    <w:rsid w:val="00E55FC3"/>
    <w:rsid w:val="00E56AA4"/>
    <w:rsid w:val="00E56E05"/>
    <w:rsid w:val="00E5774B"/>
    <w:rsid w:val="00E578CA"/>
    <w:rsid w:val="00E57D61"/>
    <w:rsid w:val="00E57F66"/>
    <w:rsid w:val="00E60BDB"/>
    <w:rsid w:val="00E60EC9"/>
    <w:rsid w:val="00E61BF0"/>
    <w:rsid w:val="00E62A80"/>
    <w:rsid w:val="00E62AF2"/>
    <w:rsid w:val="00E62D37"/>
    <w:rsid w:val="00E62EC5"/>
    <w:rsid w:val="00E62EFC"/>
    <w:rsid w:val="00E6353E"/>
    <w:rsid w:val="00E63846"/>
    <w:rsid w:val="00E63D2A"/>
    <w:rsid w:val="00E63E91"/>
    <w:rsid w:val="00E64BAA"/>
    <w:rsid w:val="00E6509F"/>
    <w:rsid w:val="00E65517"/>
    <w:rsid w:val="00E65786"/>
    <w:rsid w:val="00E65FC0"/>
    <w:rsid w:val="00E6760A"/>
    <w:rsid w:val="00E67700"/>
    <w:rsid w:val="00E677E3"/>
    <w:rsid w:val="00E678F6"/>
    <w:rsid w:val="00E67C10"/>
    <w:rsid w:val="00E701A4"/>
    <w:rsid w:val="00E70595"/>
    <w:rsid w:val="00E70A90"/>
    <w:rsid w:val="00E70E78"/>
    <w:rsid w:val="00E7176C"/>
    <w:rsid w:val="00E71989"/>
    <w:rsid w:val="00E71ABF"/>
    <w:rsid w:val="00E72A2A"/>
    <w:rsid w:val="00E73160"/>
    <w:rsid w:val="00E73221"/>
    <w:rsid w:val="00E73920"/>
    <w:rsid w:val="00E74190"/>
    <w:rsid w:val="00E7450F"/>
    <w:rsid w:val="00E7455E"/>
    <w:rsid w:val="00E747DC"/>
    <w:rsid w:val="00E748CF"/>
    <w:rsid w:val="00E748F8"/>
    <w:rsid w:val="00E74966"/>
    <w:rsid w:val="00E74B87"/>
    <w:rsid w:val="00E7541A"/>
    <w:rsid w:val="00E7559E"/>
    <w:rsid w:val="00E75D4E"/>
    <w:rsid w:val="00E761F0"/>
    <w:rsid w:val="00E76666"/>
    <w:rsid w:val="00E76D2F"/>
    <w:rsid w:val="00E76DDB"/>
    <w:rsid w:val="00E77E60"/>
    <w:rsid w:val="00E77EC6"/>
    <w:rsid w:val="00E80107"/>
    <w:rsid w:val="00E80140"/>
    <w:rsid w:val="00E80546"/>
    <w:rsid w:val="00E80580"/>
    <w:rsid w:val="00E80E7F"/>
    <w:rsid w:val="00E8117A"/>
    <w:rsid w:val="00E8122E"/>
    <w:rsid w:val="00E81662"/>
    <w:rsid w:val="00E81C4B"/>
    <w:rsid w:val="00E82376"/>
    <w:rsid w:val="00E82714"/>
    <w:rsid w:val="00E828EB"/>
    <w:rsid w:val="00E82BB7"/>
    <w:rsid w:val="00E82F41"/>
    <w:rsid w:val="00E8317E"/>
    <w:rsid w:val="00E832A1"/>
    <w:rsid w:val="00E83567"/>
    <w:rsid w:val="00E83BAA"/>
    <w:rsid w:val="00E83C8E"/>
    <w:rsid w:val="00E83D4E"/>
    <w:rsid w:val="00E83FFB"/>
    <w:rsid w:val="00E84C10"/>
    <w:rsid w:val="00E84C18"/>
    <w:rsid w:val="00E84CD3"/>
    <w:rsid w:val="00E85C74"/>
    <w:rsid w:val="00E86353"/>
    <w:rsid w:val="00E86374"/>
    <w:rsid w:val="00E86C43"/>
    <w:rsid w:val="00E86E60"/>
    <w:rsid w:val="00E87B03"/>
    <w:rsid w:val="00E87CE8"/>
    <w:rsid w:val="00E904F8"/>
    <w:rsid w:val="00E906D7"/>
    <w:rsid w:val="00E9117B"/>
    <w:rsid w:val="00E9140F"/>
    <w:rsid w:val="00E91D64"/>
    <w:rsid w:val="00E9273A"/>
    <w:rsid w:val="00E92873"/>
    <w:rsid w:val="00E93392"/>
    <w:rsid w:val="00E943E5"/>
    <w:rsid w:val="00E9443F"/>
    <w:rsid w:val="00E944CE"/>
    <w:rsid w:val="00E947DB"/>
    <w:rsid w:val="00E94B7C"/>
    <w:rsid w:val="00E94E06"/>
    <w:rsid w:val="00E95091"/>
    <w:rsid w:val="00E9544F"/>
    <w:rsid w:val="00E95AC3"/>
    <w:rsid w:val="00E95CE1"/>
    <w:rsid w:val="00E96268"/>
    <w:rsid w:val="00E96285"/>
    <w:rsid w:val="00E966B0"/>
    <w:rsid w:val="00E96A52"/>
    <w:rsid w:val="00E96BCD"/>
    <w:rsid w:val="00E97607"/>
    <w:rsid w:val="00E978AA"/>
    <w:rsid w:val="00E97C01"/>
    <w:rsid w:val="00EA0498"/>
    <w:rsid w:val="00EA088D"/>
    <w:rsid w:val="00EA0C6C"/>
    <w:rsid w:val="00EA1170"/>
    <w:rsid w:val="00EA128A"/>
    <w:rsid w:val="00EA1588"/>
    <w:rsid w:val="00EA1591"/>
    <w:rsid w:val="00EA16EB"/>
    <w:rsid w:val="00EA2663"/>
    <w:rsid w:val="00EA2F84"/>
    <w:rsid w:val="00EA3AC8"/>
    <w:rsid w:val="00EA3B02"/>
    <w:rsid w:val="00EA40EC"/>
    <w:rsid w:val="00EA418E"/>
    <w:rsid w:val="00EA4695"/>
    <w:rsid w:val="00EA4838"/>
    <w:rsid w:val="00EA5A9A"/>
    <w:rsid w:val="00EA5FD1"/>
    <w:rsid w:val="00EA6887"/>
    <w:rsid w:val="00EA73BC"/>
    <w:rsid w:val="00EA7707"/>
    <w:rsid w:val="00EA7F01"/>
    <w:rsid w:val="00EA7F5F"/>
    <w:rsid w:val="00EB136A"/>
    <w:rsid w:val="00EB15EE"/>
    <w:rsid w:val="00EB1DCF"/>
    <w:rsid w:val="00EB207C"/>
    <w:rsid w:val="00EB2A22"/>
    <w:rsid w:val="00EB2B26"/>
    <w:rsid w:val="00EB382C"/>
    <w:rsid w:val="00EB3D8A"/>
    <w:rsid w:val="00EB4011"/>
    <w:rsid w:val="00EB470D"/>
    <w:rsid w:val="00EB5323"/>
    <w:rsid w:val="00EB5A4D"/>
    <w:rsid w:val="00EB5C2A"/>
    <w:rsid w:val="00EB6822"/>
    <w:rsid w:val="00EB75C2"/>
    <w:rsid w:val="00EB7776"/>
    <w:rsid w:val="00EC0291"/>
    <w:rsid w:val="00EC0629"/>
    <w:rsid w:val="00EC0E56"/>
    <w:rsid w:val="00EC2D50"/>
    <w:rsid w:val="00EC3878"/>
    <w:rsid w:val="00EC3B3F"/>
    <w:rsid w:val="00EC3BA6"/>
    <w:rsid w:val="00EC3CCF"/>
    <w:rsid w:val="00EC3E7D"/>
    <w:rsid w:val="00EC4498"/>
    <w:rsid w:val="00EC5340"/>
    <w:rsid w:val="00EC55E9"/>
    <w:rsid w:val="00EC5BBB"/>
    <w:rsid w:val="00EC6C64"/>
    <w:rsid w:val="00EC6FB9"/>
    <w:rsid w:val="00EC71F4"/>
    <w:rsid w:val="00EC73E3"/>
    <w:rsid w:val="00ED14D6"/>
    <w:rsid w:val="00ED25F2"/>
    <w:rsid w:val="00ED5B62"/>
    <w:rsid w:val="00ED5F33"/>
    <w:rsid w:val="00ED6675"/>
    <w:rsid w:val="00ED6E3B"/>
    <w:rsid w:val="00ED757A"/>
    <w:rsid w:val="00ED7CBC"/>
    <w:rsid w:val="00ED7F1D"/>
    <w:rsid w:val="00EE01EA"/>
    <w:rsid w:val="00EE0693"/>
    <w:rsid w:val="00EE082B"/>
    <w:rsid w:val="00EE0F27"/>
    <w:rsid w:val="00EE1083"/>
    <w:rsid w:val="00EE1AAA"/>
    <w:rsid w:val="00EE2678"/>
    <w:rsid w:val="00EE2E67"/>
    <w:rsid w:val="00EE2E82"/>
    <w:rsid w:val="00EE3D40"/>
    <w:rsid w:val="00EE3DCD"/>
    <w:rsid w:val="00EE422E"/>
    <w:rsid w:val="00EE48DB"/>
    <w:rsid w:val="00EE4E36"/>
    <w:rsid w:val="00EE5167"/>
    <w:rsid w:val="00EE5611"/>
    <w:rsid w:val="00EE5901"/>
    <w:rsid w:val="00EE59CC"/>
    <w:rsid w:val="00EE5A01"/>
    <w:rsid w:val="00EE6FD3"/>
    <w:rsid w:val="00EE75CC"/>
    <w:rsid w:val="00EE7613"/>
    <w:rsid w:val="00EE77D3"/>
    <w:rsid w:val="00EF0233"/>
    <w:rsid w:val="00EF054D"/>
    <w:rsid w:val="00EF14A5"/>
    <w:rsid w:val="00EF2306"/>
    <w:rsid w:val="00EF29CA"/>
    <w:rsid w:val="00EF337F"/>
    <w:rsid w:val="00EF352A"/>
    <w:rsid w:val="00EF3859"/>
    <w:rsid w:val="00EF3A9F"/>
    <w:rsid w:val="00EF43AE"/>
    <w:rsid w:val="00EF4AD7"/>
    <w:rsid w:val="00EF4D76"/>
    <w:rsid w:val="00EF5965"/>
    <w:rsid w:val="00EF5EB1"/>
    <w:rsid w:val="00EF60C6"/>
    <w:rsid w:val="00EF6770"/>
    <w:rsid w:val="00EF6843"/>
    <w:rsid w:val="00EF690F"/>
    <w:rsid w:val="00EF6B30"/>
    <w:rsid w:val="00EF6F06"/>
    <w:rsid w:val="00EF71D6"/>
    <w:rsid w:val="00EF73A2"/>
    <w:rsid w:val="00F005F6"/>
    <w:rsid w:val="00F0110C"/>
    <w:rsid w:val="00F017AB"/>
    <w:rsid w:val="00F01D17"/>
    <w:rsid w:val="00F01EB7"/>
    <w:rsid w:val="00F02E8E"/>
    <w:rsid w:val="00F030BF"/>
    <w:rsid w:val="00F0324A"/>
    <w:rsid w:val="00F03A91"/>
    <w:rsid w:val="00F03F2A"/>
    <w:rsid w:val="00F03FD5"/>
    <w:rsid w:val="00F040D0"/>
    <w:rsid w:val="00F040DB"/>
    <w:rsid w:val="00F04161"/>
    <w:rsid w:val="00F044A6"/>
    <w:rsid w:val="00F044CB"/>
    <w:rsid w:val="00F04CD3"/>
    <w:rsid w:val="00F04CE0"/>
    <w:rsid w:val="00F051D2"/>
    <w:rsid w:val="00F0565D"/>
    <w:rsid w:val="00F0571A"/>
    <w:rsid w:val="00F05AD1"/>
    <w:rsid w:val="00F05D0B"/>
    <w:rsid w:val="00F065F4"/>
    <w:rsid w:val="00F07907"/>
    <w:rsid w:val="00F10866"/>
    <w:rsid w:val="00F10C9A"/>
    <w:rsid w:val="00F10CA2"/>
    <w:rsid w:val="00F111B1"/>
    <w:rsid w:val="00F11271"/>
    <w:rsid w:val="00F11470"/>
    <w:rsid w:val="00F114D7"/>
    <w:rsid w:val="00F11B26"/>
    <w:rsid w:val="00F12E15"/>
    <w:rsid w:val="00F13141"/>
    <w:rsid w:val="00F13610"/>
    <w:rsid w:val="00F1391D"/>
    <w:rsid w:val="00F15282"/>
    <w:rsid w:val="00F1560A"/>
    <w:rsid w:val="00F1575C"/>
    <w:rsid w:val="00F15E33"/>
    <w:rsid w:val="00F16900"/>
    <w:rsid w:val="00F16C38"/>
    <w:rsid w:val="00F1721F"/>
    <w:rsid w:val="00F2017D"/>
    <w:rsid w:val="00F20E66"/>
    <w:rsid w:val="00F2114C"/>
    <w:rsid w:val="00F21AC4"/>
    <w:rsid w:val="00F21C11"/>
    <w:rsid w:val="00F2207D"/>
    <w:rsid w:val="00F22E1C"/>
    <w:rsid w:val="00F23A63"/>
    <w:rsid w:val="00F23C64"/>
    <w:rsid w:val="00F2478B"/>
    <w:rsid w:val="00F24791"/>
    <w:rsid w:val="00F24998"/>
    <w:rsid w:val="00F251F5"/>
    <w:rsid w:val="00F276FE"/>
    <w:rsid w:val="00F27F5F"/>
    <w:rsid w:val="00F3007B"/>
    <w:rsid w:val="00F3018A"/>
    <w:rsid w:val="00F30301"/>
    <w:rsid w:val="00F3053E"/>
    <w:rsid w:val="00F30D96"/>
    <w:rsid w:val="00F30FEB"/>
    <w:rsid w:val="00F3142B"/>
    <w:rsid w:val="00F318CB"/>
    <w:rsid w:val="00F31C54"/>
    <w:rsid w:val="00F31C8D"/>
    <w:rsid w:val="00F322FF"/>
    <w:rsid w:val="00F3239A"/>
    <w:rsid w:val="00F32A39"/>
    <w:rsid w:val="00F32C22"/>
    <w:rsid w:val="00F3309E"/>
    <w:rsid w:val="00F3316A"/>
    <w:rsid w:val="00F334A1"/>
    <w:rsid w:val="00F33BE0"/>
    <w:rsid w:val="00F33CA0"/>
    <w:rsid w:val="00F33FF4"/>
    <w:rsid w:val="00F34862"/>
    <w:rsid w:val="00F359DC"/>
    <w:rsid w:val="00F35C51"/>
    <w:rsid w:val="00F37873"/>
    <w:rsid w:val="00F402DA"/>
    <w:rsid w:val="00F40316"/>
    <w:rsid w:val="00F408B2"/>
    <w:rsid w:val="00F40B33"/>
    <w:rsid w:val="00F40DB9"/>
    <w:rsid w:val="00F40F1E"/>
    <w:rsid w:val="00F41480"/>
    <w:rsid w:val="00F42032"/>
    <w:rsid w:val="00F4218C"/>
    <w:rsid w:val="00F4245F"/>
    <w:rsid w:val="00F424EB"/>
    <w:rsid w:val="00F42D8C"/>
    <w:rsid w:val="00F4348C"/>
    <w:rsid w:val="00F43987"/>
    <w:rsid w:val="00F43AAE"/>
    <w:rsid w:val="00F44D19"/>
    <w:rsid w:val="00F4553A"/>
    <w:rsid w:val="00F45AFE"/>
    <w:rsid w:val="00F46B51"/>
    <w:rsid w:val="00F47756"/>
    <w:rsid w:val="00F4775D"/>
    <w:rsid w:val="00F47840"/>
    <w:rsid w:val="00F47DEC"/>
    <w:rsid w:val="00F509A4"/>
    <w:rsid w:val="00F50DC1"/>
    <w:rsid w:val="00F50DE3"/>
    <w:rsid w:val="00F518FB"/>
    <w:rsid w:val="00F519CF"/>
    <w:rsid w:val="00F51E4B"/>
    <w:rsid w:val="00F51F05"/>
    <w:rsid w:val="00F5205E"/>
    <w:rsid w:val="00F526FF"/>
    <w:rsid w:val="00F52B98"/>
    <w:rsid w:val="00F54AE7"/>
    <w:rsid w:val="00F552B1"/>
    <w:rsid w:val="00F5633A"/>
    <w:rsid w:val="00F56823"/>
    <w:rsid w:val="00F57229"/>
    <w:rsid w:val="00F57454"/>
    <w:rsid w:val="00F57581"/>
    <w:rsid w:val="00F60454"/>
    <w:rsid w:val="00F61232"/>
    <w:rsid w:val="00F61527"/>
    <w:rsid w:val="00F61618"/>
    <w:rsid w:val="00F61717"/>
    <w:rsid w:val="00F61830"/>
    <w:rsid w:val="00F61BB1"/>
    <w:rsid w:val="00F61E44"/>
    <w:rsid w:val="00F62934"/>
    <w:rsid w:val="00F62ED4"/>
    <w:rsid w:val="00F6366B"/>
    <w:rsid w:val="00F6386B"/>
    <w:rsid w:val="00F64DD2"/>
    <w:rsid w:val="00F64DF5"/>
    <w:rsid w:val="00F655C2"/>
    <w:rsid w:val="00F6572B"/>
    <w:rsid w:val="00F65865"/>
    <w:rsid w:val="00F659E0"/>
    <w:rsid w:val="00F65F1E"/>
    <w:rsid w:val="00F664C0"/>
    <w:rsid w:val="00F6658B"/>
    <w:rsid w:val="00F673ED"/>
    <w:rsid w:val="00F67426"/>
    <w:rsid w:val="00F70718"/>
    <w:rsid w:val="00F718E7"/>
    <w:rsid w:val="00F71A00"/>
    <w:rsid w:val="00F71DB9"/>
    <w:rsid w:val="00F721A9"/>
    <w:rsid w:val="00F72547"/>
    <w:rsid w:val="00F727D9"/>
    <w:rsid w:val="00F72D20"/>
    <w:rsid w:val="00F72DB3"/>
    <w:rsid w:val="00F733A8"/>
    <w:rsid w:val="00F73A5F"/>
    <w:rsid w:val="00F7480C"/>
    <w:rsid w:val="00F75308"/>
    <w:rsid w:val="00F753DF"/>
    <w:rsid w:val="00F756C2"/>
    <w:rsid w:val="00F75A0D"/>
    <w:rsid w:val="00F75FD7"/>
    <w:rsid w:val="00F76029"/>
    <w:rsid w:val="00F76502"/>
    <w:rsid w:val="00F7666E"/>
    <w:rsid w:val="00F773BF"/>
    <w:rsid w:val="00F77545"/>
    <w:rsid w:val="00F77A75"/>
    <w:rsid w:val="00F77F11"/>
    <w:rsid w:val="00F800B4"/>
    <w:rsid w:val="00F80344"/>
    <w:rsid w:val="00F81786"/>
    <w:rsid w:val="00F817D4"/>
    <w:rsid w:val="00F81850"/>
    <w:rsid w:val="00F81E94"/>
    <w:rsid w:val="00F81FA0"/>
    <w:rsid w:val="00F82582"/>
    <w:rsid w:val="00F82C8C"/>
    <w:rsid w:val="00F82F70"/>
    <w:rsid w:val="00F83B07"/>
    <w:rsid w:val="00F83BF0"/>
    <w:rsid w:val="00F83DCF"/>
    <w:rsid w:val="00F84E85"/>
    <w:rsid w:val="00F8545C"/>
    <w:rsid w:val="00F859D2"/>
    <w:rsid w:val="00F85B99"/>
    <w:rsid w:val="00F862B1"/>
    <w:rsid w:val="00F876EB"/>
    <w:rsid w:val="00F906AB"/>
    <w:rsid w:val="00F90753"/>
    <w:rsid w:val="00F907B4"/>
    <w:rsid w:val="00F91106"/>
    <w:rsid w:val="00F924A1"/>
    <w:rsid w:val="00F92604"/>
    <w:rsid w:val="00F926BF"/>
    <w:rsid w:val="00F928FE"/>
    <w:rsid w:val="00F929A8"/>
    <w:rsid w:val="00F92AC7"/>
    <w:rsid w:val="00F92C3C"/>
    <w:rsid w:val="00F936AB"/>
    <w:rsid w:val="00F93C94"/>
    <w:rsid w:val="00F9424E"/>
    <w:rsid w:val="00F94E90"/>
    <w:rsid w:val="00F95844"/>
    <w:rsid w:val="00F95914"/>
    <w:rsid w:val="00F959FD"/>
    <w:rsid w:val="00F95C47"/>
    <w:rsid w:val="00F95EDD"/>
    <w:rsid w:val="00F96DB0"/>
    <w:rsid w:val="00F97044"/>
    <w:rsid w:val="00FA01E9"/>
    <w:rsid w:val="00FA0256"/>
    <w:rsid w:val="00FA0AC3"/>
    <w:rsid w:val="00FA0B97"/>
    <w:rsid w:val="00FA0CD2"/>
    <w:rsid w:val="00FA1191"/>
    <w:rsid w:val="00FA1278"/>
    <w:rsid w:val="00FA1B06"/>
    <w:rsid w:val="00FA3049"/>
    <w:rsid w:val="00FA30BC"/>
    <w:rsid w:val="00FA30CF"/>
    <w:rsid w:val="00FA3992"/>
    <w:rsid w:val="00FA3B1C"/>
    <w:rsid w:val="00FA49A5"/>
    <w:rsid w:val="00FA5431"/>
    <w:rsid w:val="00FA5B79"/>
    <w:rsid w:val="00FA64BD"/>
    <w:rsid w:val="00FA66FD"/>
    <w:rsid w:val="00FA69BA"/>
    <w:rsid w:val="00FA6D6C"/>
    <w:rsid w:val="00FA6E56"/>
    <w:rsid w:val="00FA749D"/>
    <w:rsid w:val="00FA7515"/>
    <w:rsid w:val="00FA77AC"/>
    <w:rsid w:val="00FB0030"/>
    <w:rsid w:val="00FB0193"/>
    <w:rsid w:val="00FB0CBF"/>
    <w:rsid w:val="00FB1CF4"/>
    <w:rsid w:val="00FB21DB"/>
    <w:rsid w:val="00FB2B0C"/>
    <w:rsid w:val="00FB306E"/>
    <w:rsid w:val="00FB33FD"/>
    <w:rsid w:val="00FB453D"/>
    <w:rsid w:val="00FB4575"/>
    <w:rsid w:val="00FB477F"/>
    <w:rsid w:val="00FB4CEA"/>
    <w:rsid w:val="00FB4FEA"/>
    <w:rsid w:val="00FB5955"/>
    <w:rsid w:val="00FB5A75"/>
    <w:rsid w:val="00FB5AB8"/>
    <w:rsid w:val="00FB5AB9"/>
    <w:rsid w:val="00FB6148"/>
    <w:rsid w:val="00FB61FA"/>
    <w:rsid w:val="00FB67ED"/>
    <w:rsid w:val="00FB6D95"/>
    <w:rsid w:val="00FB7AF5"/>
    <w:rsid w:val="00FC01C0"/>
    <w:rsid w:val="00FC02FB"/>
    <w:rsid w:val="00FC08C4"/>
    <w:rsid w:val="00FC0B0B"/>
    <w:rsid w:val="00FC154A"/>
    <w:rsid w:val="00FC18A9"/>
    <w:rsid w:val="00FC1E38"/>
    <w:rsid w:val="00FC1EE9"/>
    <w:rsid w:val="00FC2568"/>
    <w:rsid w:val="00FC261A"/>
    <w:rsid w:val="00FC2663"/>
    <w:rsid w:val="00FC28A4"/>
    <w:rsid w:val="00FC2DAC"/>
    <w:rsid w:val="00FC33C8"/>
    <w:rsid w:val="00FC3A55"/>
    <w:rsid w:val="00FC42D7"/>
    <w:rsid w:val="00FC4FD9"/>
    <w:rsid w:val="00FC50E7"/>
    <w:rsid w:val="00FC5D98"/>
    <w:rsid w:val="00FC6089"/>
    <w:rsid w:val="00FC611E"/>
    <w:rsid w:val="00FC6639"/>
    <w:rsid w:val="00FC6BA9"/>
    <w:rsid w:val="00FC7504"/>
    <w:rsid w:val="00FC7FB0"/>
    <w:rsid w:val="00FD199E"/>
    <w:rsid w:val="00FD26E4"/>
    <w:rsid w:val="00FD28AC"/>
    <w:rsid w:val="00FD2C85"/>
    <w:rsid w:val="00FD303F"/>
    <w:rsid w:val="00FD39AB"/>
    <w:rsid w:val="00FD3A9E"/>
    <w:rsid w:val="00FD4DF1"/>
    <w:rsid w:val="00FD5B52"/>
    <w:rsid w:val="00FD5FB0"/>
    <w:rsid w:val="00FD66D1"/>
    <w:rsid w:val="00FD66F8"/>
    <w:rsid w:val="00FD6F49"/>
    <w:rsid w:val="00FD7FC1"/>
    <w:rsid w:val="00FE0045"/>
    <w:rsid w:val="00FE01F2"/>
    <w:rsid w:val="00FE08A9"/>
    <w:rsid w:val="00FE0A44"/>
    <w:rsid w:val="00FE0DAE"/>
    <w:rsid w:val="00FE0EE8"/>
    <w:rsid w:val="00FE0F18"/>
    <w:rsid w:val="00FE1E33"/>
    <w:rsid w:val="00FE2261"/>
    <w:rsid w:val="00FE2318"/>
    <w:rsid w:val="00FE257A"/>
    <w:rsid w:val="00FE2805"/>
    <w:rsid w:val="00FE28A4"/>
    <w:rsid w:val="00FE2A4A"/>
    <w:rsid w:val="00FE3206"/>
    <w:rsid w:val="00FE35DC"/>
    <w:rsid w:val="00FE3D71"/>
    <w:rsid w:val="00FE473D"/>
    <w:rsid w:val="00FE47F7"/>
    <w:rsid w:val="00FE48C7"/>
    <w:rsid w:val="00FE4E8F"/>
    <w:rsid w:val="00FE63A4"/>
    <w:rsid w:val="00FE72EC"/>
    <w:rsid w:val="00FE791B"/>
    <w:rsid w:val="00FE7A90"/>
    <w:rsid w:val="00FE7AB4"/>
    <w:rsid w:val="00FF0C18"/>
    <w:rsid w:val="00FF152D"/>
    <w:rsid w:val="00FF2BA4"/>
    <w:rsid w:val="00FF314C"/>
    <w:rsid w:val="00FF3D10"/>
    <w:rsid w:val="00FF4EF3"/>
    <w:rsid w:val="00FF56A9"/>
    <w:rsid w:val="00FF6A7C"/>
    <w:rsid w:val="00FF6F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69633"/>
    <o:shapelayout v:ext="edit">
      <o:idmap v:ext="edit" data="1"/>
    </o:shapelayout>
  </w:shapeDefaults>
  <w:decimalSymbol w:val=","/>
  <w:listSeparator w:val=";"/>
  <w14:docId w14:val="5ADF5C35"/>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27C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8069C2"/>
  </w:style>
  <w:style w:type="character" w:customStyle="1" w:styleId="r-search-highlight">
    <w:name w:val="r-search-highlight"/>
    <w:basedOn w:val="Numatytasispastraiposriftas"/>
    <w:rsid w:val="00E42CF2"/>
  </w:style>
  <w:style w:type="paragraph" w:styleId="Sraassunumeriais4">
    <w:name w:val="List Number 4"/>
    <w:basedOn w:val="Sraassunumeriais"/>
    <w:uiPriority w:val="99"/>
    <w:rsid w:val="00F721A9"/>
    <w:pPr>
      <w:numPr>
        <w:numId w:val="15"/>
      </w:numPr>
      <w:tabs>
        <w:tab w:val="clear" w:pos="360"/>
        <w:tab w:val="num" w:pos="644"/>
        <w:tab w:val="num" w:pos="710"/>
      </w:tabs>
      <w:ind w:left="-10" w:firstLine="720"/>
      <w:contextualSpacing w:val="0"/>
      <w:jc w:val="both"/>
    </w:pPr>
    <w:rPr>
      <w:szCs w:val="20"/>
    </w:rPr>
  </w:style>
  <w:style w:type="paragraph" w:styleId="Sraassunumeriais">
    <w:name w:val="List Number"/>
    <w:basedOn w:val="prastasis"/>
    <w:uiPriority w:val="99"/>
    <w:semiHidden/>
    <w:unhideWhenUsed/>
    <w:rsid w:val="00F721A9"/>
    <w:pPr>
      <w:numPr>
        <w:numId w:val="16"/>
      </w:numPr>
      <w:tabs>
        <w:tab w:val="num" w:pos="360"/>
      </w:tabs>
      <w:ind w:left="0" w:firstLine="0"/>
      <w:contextualSpacing/>
    </w:pPr>
  </w:style>
  <w:style w:type="paragraph" w:customStyle="1" w:styleId="Standard">
    <w:name w:val="Standard"/>
    <w:rsid w:val="00F85B99"/>
    <w:pPr>
      <w:widowControl w:val="0"/>
      <w:spacing w:after="57" w:line="240" w:lineRule="auto"/>
      <w:jc w:val="both"/>
    </w:pPr>
    <w:rPr>
      <w:rFonts w:ascii="TimesLT" w:eastAsia="Calibri" w:hAnsi="TimesLT" w:cs="Times New Roman"/>
      <w:sz w:val="20"/>
      <w:szCs w:val="20"/>
      <w:lang w:val="en-GB"/>
    </w:rPr>
  </w:style>
  <w:style w:type="paragraph" w:styleId="Dokumentoinaostekstas">
    <w:name w:val="endnote text"/>
    <w:basedOn w:val="prastasis"/>
    <w:link w:val="DokumentoinaostekstasDiagrama"/>
    <w:uiPriority w:val="99"/>
    <w:semiHidden/>
    <w:unhideWhenUsed/>
    <w:rsid w:val="00AA15FC"/>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A15FC"/>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AA15FC"/>
    <w:rPr>
      <w:vertAlign w:val="superscript"/>
    </w:rPr>
  </w:style>
  <w:style w:type="paragraph" w:customStyle="1" w:styleId="Stilius3">
    <w:name w:val="Stilius3"/>
    <w:basedOn w:val="prastasis"/>
    <w:qFormat/>
    <w:rsid w:val="0004730C"/>
    <w:pPr>
      <w:spacing w:before="200"/>
      <w:jc w:val="both"/>
    </w:pPr>
    <w:rPr>
      <w:sz w:val="22"/>
      <w:szCs w:val="22"/>
    </w:rPr>
  </w:style>
  <w:style w:type="table" w:customStyle="1" w:styleId="Lentelstinklelis11">
    <w:name w:val="Lentelės tinklelis11"/>
    <w:basedOn w:val="prastojilentel"/>
    <w:next w:val="Lentelstinklelis"/>
    <w:rsid w:val="00B30C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F43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5F4384"/>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9131">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96952745">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2561087">
      <w:bodyDiv w:val="1"/>
      <w:marLeft w:val="0"/>
      <w:marRight w:val="0"/>
      <w:marTop w:val="0"/>
      <w:marBottom w:val="0"/>
      <w:divBdr>
        <w:top w:val="none" w:sz="0" w:space="0" w:color="auto"/>
        <w:left w:val="none" w:sz="0" w:space="0" w:color="auto"/>
        <w:bottom w:val="none" w:sz="0" w:space="0" w:color="auto"/>
        <w:right w:val="none" w:sz="0" w:space="0" w:color="auto"/>
      </w:divBdr>
    </w:div>
    <w:div w:id="388962559">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76919026">
      <w:bodyDiv w:val="1"/>
      <w:marLeft w:val="0"/>
      <w:marRight w:val="0"/>
      <w:marTop w:val="0"/>
      <w:marBottom w:val="0"/>
      <w:divBdr>
        <w:top w:val="none" w:sz="0" w:space="0" w:color="auto"/>
        <w:left w:val="none" w:sz="0" w:space="0" w:color="auto"/>
        <w:bottom w:val="none" w:sz="0" w:space="0" w:color="auto"/>
        <w:right w:val="none" w:sz="0" w:space="0" w:color="auto"/>
      </w:divBdr>
    </w:div>
    <w:div w:id="50732607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1188977">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75811078">
      <w:bodyDiv w:val="1"/>
      <w:marLeft w:val="0"/>
      <w:marRight w:val="0"/>
      <w:marTop w:val="0"/>
      <w:marBottom w:val="0"/>
      <w:divBdr>
        <w:top w:val="none" w:sz="0" w:space="0" w:color="auto"/>
        <w:left w:val="none" w:sz="0" w:space="0" w:color="auto"/>
        <w:bottom w:val="none" w:sz="0" w:space="0" w:color="auto"/>
        <w:right w:val="none" w:sz="0" w:space="0" w:color="auto"/>
      </w:divBdr>
    </w:div>
    <w:div w:id="708459027">
      <w:bodyDiv w:val="1"/>
      <w:marLeft w:val="0"/>
      <w:marRight w:val="0"/>
      <w:marTop w:val="0"/>
      <w:marBottom w:val="0"/>
      <w:divBdr>
        <w:top w:val="none" w:sz="0" w:space="0" w:color="auto"/>
        <w:left w:val="none" w:sz="0" w:space="0" w:color="auto"/>
        <w:bottom w:val="none" w:sz="0" w:space="0" w:color="auto"/>
        <w:right w:val="none" w:sz="0" w:space="0" w:color="auto"/>
      </w:divBdr>
    </w:div>
    <w:div w:id="714618235">
      <w:bodyDiv w:val="1"/>
      <w:marLeft w:val="0"/>
      <w:marRight w:val="0"/>
      <w:marTop w:val="0"/>
      <w:marBottom w:val="0"/>
      <w:divBdr>
        <w:top w:val="none" w:sz="0" w:space="0" w:color="auto"/>
        <w:left w:val="none" w:sz="0" w:space="0" w:color="auto"/>
        <w:bottom w:val="none" w:sz="0" w:space="0" w:color="auto"/>
        <w:right w:val="none" w:sz="0" w:space="0" w:color="auto"/>
      </w:divBdr>
      <w:divsChild>
        <w:div w:id="528448151">
          <w:marLeft w:val="0"/>
          <w:marRight w:val="0"/>
          <w:marTop w:val="0"/>
          <w:marBottom w:val="0"/>
          <w:divBdr>
            <w:top w:val="none" w:sz="0" w:space="0" w:color="auto"/>
            <w:left w:val="none" w:sz="0" w:space="0" w:color="auto"/>
            <w:bottom w:val="none" w:sz="0" w:space="0" w:color="auto"/>
            <w:right w:val="none" w:sz="0" w:space="0" w:color="auto"/>
          </w:divBdr>
        </w:div>
      </w:divsChild>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28456391">
      <w:bodyDiv w:val="1"/>
      <w:marLeft w:val="0"/>
      <w:marRight w:val="0"/>
      <w:marTop w:val="0"/>
      <w:marBottom w:val="0"/>
      <w:divBdr>
        <w:top w:val="none" w:sz="0" w:space="0" w:color="auto"/>
        <w:left w:val="none" w:sz="0" w:space="0" w:color="auto"/>
        <w:bottom w:val="none" w:sz="0" w:space="0" w:color="auto"/>
        <w:right w:val="none" w:sz="0" w:space="0" w:color="auto"/>
      </w:divBdr>
    </w:div>
    <w:div w:id="748770798">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64395064">
      <w:bodyDiv w:val="1"/>
      <w:marLeft w:val="0"/>
      <w:marRight w:val="0"/>
      <w:marTop w:val="0"/>
      <w:marBottom w:val="0"/>
      <w:divBdr>
        <w:top w:val="none" w:sz="0" w:space="0" w:color="auto"/>
        <w:left w:val="none" w:sz="0" w:space="0" w:color="auto"/>
        <w:bottom w:val="none" w:sz="0" w:space="0" w:color="auto"/>
        <w:right w:val="none" w:sz="0" w:space="0" w:color="auto"/>
      </w:divBdr>
    </w:div>
    <w:div w:id="1196887924">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36286214">
      <w:bodyDiv w:val="1"/>
      <w:marLeft w:val="0"/>
      <w:marRight w:val="0"/>
      <w:marTop w:val="0"/>
      <w:marBottom w:val="0"/>
      <w:divBdr>
        <w:top w:val="none" w:sz="0" w:space="0" w:color="auto"/>
        <w:left w:val="none" w:sz="0" w:space="0" w:color="auto"/>
        <w:bottom w:val="none" w:sz="0" w:space="0" w:color="auto"/>
        <w:right w:val="none" w:sz="0" w:space="0" w:color="auto"/>
      </w:divBdr>
    </w:div>
    <w:div w:id="125254258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34410032">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0011923">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281808">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574198668">
      <w:bodyDiv w:val="1"/>
      <w:marLeft w:val="0"/>
      <w:marRight w:val="0"/>
      <w:marTop w:val="0"/>
      <w:marBottom w:val="0"/>
      <w:divBdr>
        <w:top w:val="none" w:sz="0" w:space="0" w:color="auto"/>
        <w:left w:val="none" w:sz="0" w:space="0" w:color="auto"/>
        <w:bottom w:val="none" w:sz="0" w:space="0" w:color="auto"/>
        <w:right w:val="none" w:sz="0" w:space="0" w:color="auto"/>
      </w:divBdr>
    </w:div>
    <w:div w:id="165059248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54607442">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1982325">
      <w:bodyDiv w:val="1"/>
      <w:marLeft w:val="0"/>
      <w:marRight w:val="0"/>
      <w:marTop w:val="0"/>
      <w:marBottom w:val="0"/>
      <w:divBdr>
        <w:top w:val="none" w:sz="0" w:space="0" w:color="auto"/>
        <w:left w:val="none" w:sz="0" w:space="0" w:color="auto"/>
        <w:bottom w:val="none" w:sz="0" w:space="0" w:color="auto"/>
        <w:right w:val="none" w:sz="0" w:space="0" w:color="auto"/>
      </w:divBdr>
    </w:div>
    <w:div w:id="1939364267">
      <w:bodyDiv w:val="1"/>
      <w:marLeft w:val="0"/>
      <w:marRight w:val="0"/>
      <w:marTop w:val="0"/>
      <w:marBottom w:val="0"/>
      <w:divBdr>
        <w:top w:val="none" w:sz="0" w:space="0" w:color="auto"/>
        <w:left w:val="none" w:sz="0" w:space="0" w:color="auto"/>
        <w:bottom w:val="none" w:sz="0" w:space="0" w:color="auto"/>
        <w:right w:val="none" w:sz="0" w:space="0" w:color="auto"/>
      </w:divBdr>
      <w:divsChild>
        <w:div w:id="286275343">
          <w:marLeft w:val="0"/>
          <w:marRight w:val="0"/>
          <w:marTop w:val="0"/>
          <w:marBottom w:val="0"/>
          <w:divBdr>
            <w:top w:val="none" w:sz="0" w:space="0" w:color="auto"/>
            <w:left w:val="none" w:sz="0" w:space="0" w:color="auto"/>
            <w:bottom w:val="none" w:sz="0" w:space="0" w:color="auto"/>
            <w:right w:val="none" w:sz="0" w:space="0" w:color="auto"/>
          </w:divBdr>
        </w:div>
        <w:div w:id="1172449716">
          <w:marLeft w:val="0"/>
          <w:marRight w:val="0"/>
          <w:marTop w:val="0"/>
          <w:marBottom w:val="0"/>
          <w:divBdr>
            <w:top w:val="none" w:sz="0" w:space="0" w:color="auto"/>
            <w:left w:val="none" w:sz="0" w:space="0" w:color="auto"/>
            <w:bottom w:val="none" w:sz="0" w:space="0" w:color="auto"/>
            <w:right w:val="none" w:sz="0" w:space="0" w:color="auto"/>
          </w:divBdr>
        </w:div>
      </w:divsChild>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1413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sp.stat.gov.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udrius.braslauskas@klaiped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29AB4-3B30-44A5-836D-1C2DCB0B8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2011</TotalTime>
  <Pages>23</Pages>
  <Words>41128</Words>
  <Characters>23443</Characters>
  <Application>Microsoft Office Word</Application>
  <DocSecurity>0</DocSecurity>
  <Lines>195</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Deimantė Butenienė</cp:lastModifiedBy>
  <cp:revision>123</cp:revision>
  <cp:lastPrinted>2025-01-29T12:43:00Z</cp:lastPrinted>
  <dcterms:created xsi:type="dcterms:W3CDTF">2025-06-12T16:34:00Z</dcterms:created>
  <dcterms:modified xsi:type="dcterms:W3CDTF">2026-05-08T06:06:00Z</dcterms:modified>
</cp:coreProperties>
</file>