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13001" w14:textId="09EDE409" w:rsidR="00670509" w:rsidRPr="002C1DFD" w:rsidRDefault="00670509" w:rsidP="00670509">
      <w:pPr>
        <w:rPr>
          <w:b/>
          <w:bCs/>
          <w:sz w:val="28"/>
          <w:szCs w:val="28"/>
        </w:rPr>
      </w:pPr>
      <w:r w:rsidRPr="002C1DFD">
        <w:rPr>
          <w:b/>
          <w:bCs/>
          <w:sz w:val="28"/>
          <w:szCs w:val="28"/>
        </w:rPr>
        <w:t>RANGOS SUTARTIES PROJEKTAS</w:t>
      </w:r>
    </w:p>
    <w:p w14:paraId="2E6B37B5" w14:textId="18EA41BC" w:rsidR="00670509" w:rsidRPr="002C1DFD" w:rsidRDefault="00670509" w:rsidP="00670509">
      <w:pPr>
        <w:rPr>
          <w:b/>
          <w:bCs/>
          <w:sz w:val="28"/>
          <w:szCs w:val="28"/>
        </w:rPr>
      </w:pPr>
      <w:r w:rsidRPr="002C1DFD">
        <w:rPr>
          <w:b/>
          <w:bCs/>
          <w:sz w:val="28"/>
          <w:szCs w:val="28"/>
        </w:rPr>
        <w:t>Saulės elektrinės</w:t>
      </w:r>
      <w:r w:rsidR="005E3EC4">
        <w:rPr>
          <w:b/>
          <w:bCs/>
          <w:sz w:val="28"/>
          <w:szCs w:val="28"/>
        </w:rPr>
        <w:t xml:space="preserve"> ir hibridinės energijos kaupimo sistemos</w:t>
      </w:r>
      <w:r w:rsidRPr="002C1DFD">
        <w:rPr>
          <w:b/>
          <w:bCs/>
          <w:sz w:val="28"/>
          <w:szCs w:val="28"/>
        </w:rPr>
        <w:t xml:space="preserve"> projektavimas, įrengimas, paleidimas ir perdavimas</w:t>
      </w:r>
    </w:p>
    <w:p w14:paraId="6244EE13" w14:textId="12D51BC2" w:rsidR="00670509" w:rsidRPr="00670509" w:rsidRDefault="00D57013" w:rsidP="00670509">
      <w:r>
        <w:rPr>
          <w:b/>
          <w:bCs/>
        </w:rPr>
        <w:t xml:space="preserve">PIRKIMO – PARDAVIMO SUTARTIS </w:t>
      </w:r>
      <w:r w:rsidR="00670509" w:rsidRPr="00670509">
        <w:rPr>
          <w:b/>
          <w:bCs/>
        </w:rPr>
        <w:t xml:space="preserve"> Nr. [įrašyti]</w:t>
      </w:r>
      <w:r w:rsidR="00670509" w:rsidRPr="00670509">
        <w:br/>
      </w:r>
      <w:r w:rsidR="00670509" w:rsidRPr="00670509">
        <w:rPr>
          <w:b/>
          <w:bCs/>
        </w:rPr>
        <w:t>[data]</w:t>
      </w:r>
      <w:r w:rsidR="00670509" w:rsidRPr="00670509">
        <w:br/>
      </w:r>
      <w:r w:rsidR="00670509" w:rsidRPr="00670509">
        <w:rPr>
          <w:b/>
          <w:bCs/>
        </w:rPr>
        <w:t>Ukmergė</w:t>
      </w:r>
    </w:p>
    <w:p w14:paraId="096E35C8" w14:textId="77777777" w:rsidR="00670509" w:rsidRPr="00670509" w:rsidRDefault="00670509" w:rsidP="00670509">
      <w:r w:rsidRPr="00670509">
        <w:t xml:space="preserve">UAB „Ukmergės autobusų parkas“, juridinio asmens kodas [įrašyti], buveinės adresas [įrašyti], atstovaujama [pareigos, vardas, pavardė], veikiančio pagal [įstatus / įgaliojimą], toliau vadinama </w:t>
      </w:r>
      <w:r w:rsidRPr="00670509">
        <w:rPr>
          <w:b/>
          <w:bCs/>
        </w:rPr>
        <w:t>Užsakovu</w:t>
      </w:r>
      <w:r w:rsidRPr="00670509">
        <w:t>,</w:t>
      </w:r>
    </w:p>
    <w:p w14:paraId="6411FC31" w14:textId="77777777" w:rsidR="00670509" w:rsidRPr="00670509" w:rsidRDefault="00670509" w:rsidP="00670509">
      <w:r w:rsidRPr="00670509">
        <w:t>ir</w:t>
      </w:r>
    </w:p>
    <w:p w14:paraId="2104C908" w14:textId="77777777" w:rsidR="00670509" w:rsidRPr="00670509" w:rsidRDefault="00670509" w:rsidP="00670509">
      <w:r w:rsidRPr="00670509">
        <w:t xml:space="preserve">[ tiekėjo pavadinimas ], juridinio asmens kodas [įrašyti], buveinės adresas [įrašyti], atstovaujamas [pareigos, vardas, pavardė], veikiančio pagal [įstatus / įgaliojimą], toliau vadinamas </w:t>
      </w:r>
      <w:r w:rsidRPr="00670509">
        <w:rPr>
          <w:b/>
          <w:bCs/>
        </w:rPr>
        <w:t>Rangovu</w:t>
      </w:r>
      <w:r w:rsidRPr="00670509">
        <w:t>,</w:t>
      </w:r>
    </w:p>
    <w:p w14:paraId="4FA0FA98" w14:textId="77777777" w:rsidR="00670509" w:rsidRPr="00670509" w:rsidRDefault="00670509" w:rsidP="00670509">
      <w:r w:rsidRPr="00670509">
        <w:t xml:space="preserve">kartu toliau vadinami </w:t>
      </w:r>
      <w:r w:rsidRPr="00670509">
        <w:rPr>
          <w:b/>
          <w:bCs/>
        </w:rPr>
        <w:t>Šalimis</w:t>
      </w:r>
      <w:r w:rsidRPr="00670509">
        <w:t xml:space="preserve">, o kiekvienas atskirai – </w:t>
      </w:r>
      <w:r w:rsidRPr="00670509">
        <w:rPr>
          <w:b/>
          <w:bCs/>
        </w:rPr>
        <w:t>Šalimi</w:t>
      </w:r>
      <w:r w:rsidRPr="00670509">
        <w:t xml:space="preserve">, sudarė šią sutartį, toliau – </w:t>
      </w:r>
      <w:r w:rsidRPr="00670509">
        <w:rPr>
          <w:b/>
          <w:bCs/>
        </w:rPr>
        <w:t>Sutartis</w:t>
      </w:r>
      <w:r w:rsidRPr="00670509">
        <w:t>.</w:t>
      </w:r>
    </w:p>
    <w:p w14:paraId="6DBA6605" w14:textId="77777777" w:rsidR="00670509" w:rsidRPr="00670509" w:rsidRDefault="00000000" w:rsidP="00670509">
      <w:r>
        <w:pict w14:anchorId="59FEB32A">
          <v:rect id="_x0000_i1025" style="width:0;height:1.5pt" o:hralign="center" o:hrstd="t" o:hr="t" fillcolor="#a0a0a0" stroked="f"/>
        </w:pict>
      </w:r>
    </w:p>
    <w:p w14:paraId="22E8AEA0" w14:textId="77777777" w:rsidR="00670509" w:rsidRPr="00670509" w:rsidRDefault="00670509" w:rsidP="00670509">
      <w:pPr>
        <w:rPr>
          <w:b/>
          <w:bCs/>
        </w:rPr>
      </w:pPr>
      <w:r w:rsidRPr="00670509">
        <w:rPr>
          <w:b/>
          <w:bCs/>
        </w:rPr>
        <w:t>1. Sutarties sudarymo pagrindas</w:t>
      </w:r>
    </w:p>
    <w:p w14:paraId="537FFDAD" w14:textId="150EFB6F" w:rsidR="00670509" w:rsidRPr="00670509" w:rsidRDefault="00670509" w:rsidP="00670509">
      <w:r w:rsidRPr="00670509">
        <w:t xml:space="preserve">1.1. Sutartis sudaroma įvykdžius skelbiamos apklausos mažos vertės pirkimą „Saulės elektrinės </w:t>
      </w:r>
      <w:r w:rsidR="002F17FE">
        <w:t xml:space="preserve"> ir hibridinės energijos kaupimo sistemos </w:t>
      </w:r>
      <w:r w:rsidRPr="00670509">
        <w:t>projektavimas, įrengimas, paleidimas ir perdavimas“, CVP IS pirkimo Nr. [įrašyti].</w:t>
      </w:r>
    </w:p>
    <w:p w14:paraId="7033AF9C" w14:textId="77777777" w:rsidR="00670509" w:rsidRPr="00670509" w:rsidRDefault="00670509" w:rsidP="00670509">
      <w:r w:rsidRPr="00670509">
        <w:t>1.2. Pirkimas atliktas vadovaujantis Lietuvos Respublikos pirkimų, atliekamų vandentvarkos, energetikos, transporto ar pašto paslaugų srities perkančiųjų subjektų, įstatymu, UAB „Ukmergės autobusų parkas“ mažos vertės pirkimų tvarkos aprašu, pirkimo sąlygomis ir kitais taikytinais teisės aktais.</w:t>
      </w:r>
    </w:p>
    <w:p w14:paraId="09E4E4BE" w14:textId="77777777" w:rsidR="00670509" w:rsidRPr="00670509" w:rsidRDefault="00670509" w:rsidP="00670509">
      <w:r w:rsidRPr="00670509">
        <w:t>1.3. Sutartis sudaroma pagal pirkimo dokumentus, Techninę specifikaciją, Rangovo pasiūlymą ir pirkimo procedūrų metu pateiktus pirkimo dokumentų paaiškinimus bei patikslinimus.</w:t>
      </w:r>
    </w:p>
    <w:p w14:paraId="2D28043F" w14:textId="77777777" w:rsidR="00670509" w:rsidRPr="00670509" w:rsidRDefault="00000000" w:rsidP="00670509">
      <w:r>
        <w:pict w14:anchorId="1B2C3DB5">
          <v:rect id="_x0000_i1026" style="width:0;height:1.5pt" o:hralign="center" o:hrstd="t" o:hr="t" fillcolor="#a0a0a0" stroked="f"/>
        </w:pict>
      </w:r>
    </w:p>
    <w:p w14:paraId="7337B9B4" w14:textId="77777777" w:rsidR="00670509" w:rsidRPr="00670509" w:rsidRDefault="00670509" w:rsidP="00670509">
      <w:pPr>
        <w:rPr>
          <w:b/>
          <w:bCs/>
        </w:rPr>
      </w:pPr>
      <w:r w:rsidRPr="00670509">
        <w:rPr>
          <w:b/>
          <w:bCs/>
        </w:rPr>
        <w:t>2. Sutarties objektas</w:t>
      </w:r>
    </w:p>
    <w:p w14:paraId="3BDC1FE8" w14:textId="162DFF3E" w:rsidR="00670509" w:rsidRPr="00670509" w:rsidRDefault="00670509" w:rsidP="00670509">
      <w:pPr>
        <w:contextualSpacing/>
      </w:pPr>
      <w:r w:rsidRPr="00670509">
        <w:t xml:space="preserve">2.1. </w:t>
      </w:r>
      <w:r w:rsidR="00D16ABE">
        <w:t>Rangovas įsipareigoja savo rizika, jėgomis, priemonėmis, medžiagomis, įranga ir atsakomybe suprojektuoti, įrengti, paleisti, priduoti ir perduoti Užsakovui saulės elektrinę su hibridine energijos kaupimo sistema, kurios pagrindiniai minimalūs techniniai parametrai nustatyti Techninėje specifikacijoje, o Užsakovas įsipareigoja priimti tinkamai įvykdytą Sutarties rezultatą ir atsiskaityti Sutartyje nustatyta tvarka.</w:t>
      </w:r>
    </w:p>
    <w:p w14:paraId="06C0E851" w14:textId="28C9A91A" w:rsidR="00670509" w:rsidRPr="00670509" w:rsidRDefault="00670509" w:rsidP="00670509">
      <w:pPr>
        <w:contextualSpacing/>
      </w:pPr>
      <w:r w:rsidRPr="00670509">
        <w:t xml:space="preserve">2.2. Sutarties objektas apima visus darbus, paslaugas, įrangą, medžiagas, suderinimus, bandymus, paleidimą, pridavimą, dokumentacijos parengimą, garantinius įsipareigojimus ir kitus veiksmus, būtinus tinkamam saulės elektrinės </w:t>
      </w:r>
      <w:r w:rsidR="002F17FE">
        <w:t xml:space="preserve">ir hibridinės energijos kaupimo sistemos </w:t>
      </w:r>
      <w:r w:rsidRPr="00670509">
        <w:t>įrengimui, veikimui, integravimui į esamą elektrinių autobusų įkrovimo infrastruktūrą ir perdavimui Užsakovui.</w:t>
      </w:r>
    </w:p>
    <w:p w14:paraId="319D2785" w14:textId="77777777" w:rsidR="00670509" w:rsidRPr="00670509" w:rsidRDefault="00670509" w:rsidP="00670509">
      <w:pPr>
        <w:contextualSpacing/>
      </w:pPr>
      <w:r w:rsidRPr="00670509">
        <w:t>2.3. Darbai atliekami adresu: Vytauto g. 111, Ukmergė, Ukmergės autobusų stotis.</w:t>
      </w:r>
    </w:p>
    <w:p w14:paraId="7501E6B7" w14:textId="50B7814B" w:rsidR="00670509" w:rsidRPr="00670509" w:rsidRDefault="00670509" w:rsidP="00670509">
      <w:pPr>
        <w:contextualSpacing/>
      </w:pPr>
      <w:r w:rsidRPr="00670509">
        <w:lastRenderedPageBreak/>
        <w:t xml:space="preserve">2.3.1. Užsakovas darbų atlikimo vietoje eksploatuoja elektrinių autobusų įkrovimo infrastruktūrą: </w:t>
      </w:r>
      <w:r>
        <w:t>1 vnt. 180 kW</w:t>
      </w:r>
      <w:r w:rsidRPr="00670509">
        <w:t xml:space="preserve"> </w:t>
      </w:r>
      <w:r>
        <w:t xml:space="preserve">galios </w:t>
      </w:r>
      <w:r w:rsidRPr="00670509">
        <w:t xml:space="preserve">elektrinių autobusų įkrovimo stotelę ir 4 </w:t>
      </w:r>
      <w:r w:rsidRPr="002B3C60">
        <w:t xml:space="preserve">vnt. </w:t>
      </w:r>
      <w:r w:rsidR="0057206E" w:rsidRPr="002B3C60">
        <w:t>po</w:t>
      </w:r>
      <w:r w:rsidR="0057206E">
        <w:t xml:space="preserve"> </w:t>
      </w:r>
      <w:r w:rsidRPr="00670509">
        <w:t>60 kW galios elektrinių autobusų įkrovimo stotelių. Rangovas privalo įvertinti šią esamą infrastruktūrą ir suprojektuoti bei įrengti saulės elektrinę</w:t>
      </w:r>
      <w:r w:rsidR="00ED7E62">
        <w:t xml:space="preserve"> ir hibridinę energijos kaupimo sistemą </w:t>
      </w:r>
      <w:r w:rsidRPr="00670509">
        <w:t xml:space="preserve"> taip, kad ji būtų integruota į esamų įkrovimo stotelių infrastruktūrą kaip viena suderinta, saugi, valdoma ir funkcionuojanti sistema.</w:t>
      </w:r>
    </w:p>
    <w:p w14:paraId="64FCECAB" w14:textId="77777777" w:rsidR="00670509" w:rsidRPr="00670509" w:rsidRDefault="00670509" w:rsidP="00670509">
      <w:pPr>
        <w:contextualSpacing/>
      </w:pPr>
      <w:r w:rsidRPr="00670509">
        <w:t>2.4. Detalūs techniniai, funkciniai, projektavimo, įrengimo, paleidimo, pridavimo, garantiniai ir kiti specialieji reikalavimai nustatyti Techninėje specifikacijoje. Techninė specifikacija yra neatskiriama Sutarties dalis.</w:t>
      </w:r>
    </w:p>
    <w:p w14:paraId="5610556E" w14:textId="77777777" w:rsidR="00670509" w:rsidRPr="00670509" w:rsidRDefault="00670509" w:rsidP="00670509">
      <w:pPr>
        <w:contextualSpacing/>
      </w:pPr>
      <w:r w:rsidRPr="00670509">
        <w:t>2.5. Rangovas patvirtina, kad prieš pateikdamas pasiūlymą susipažino su pirkimo dokumentais, Technine specifikacija, darbų atlikimo vieta, ESO prijungimo sąlygomis, esama infrastruktūra ir įvertino visas aplinkybes, būtinas tinkamam Sutarties įvykdymui.</w:t>
      </w:r>
    </w:p>
    <w:p w14:paraId="4BAA39B9" w14:textId="77777777" w:rsidR="00670509" w:rsidRPr="00670509" w:rsidRDefault="00000000" w:rsidP="00670509">
      <w:r>
        <w:pict w14:anchorId="0B480E5E">
          <v:rect id="_x0000_i1027" style="width:0;height:1.5pt" o:hralign="center" o:hrstd="t" o:hr="t" fillcolor="#a0a0a0" stroked="f"/>
        </w:pict>
      </w:r>
    </w:p>
    <w:p w14:paraId="5C754319" w14:textId="77777777" w:rsidR="00670509" w:rsidRPr="00670509" w:rsidRDefault="00670509" w:rsidP="00670509">
      <w:pPr>
        <w:rPr>
          <w:b/>
          <w:bCs/>
        </w:rPr>
      </w:pPr>
      <w:r w:rsidRPr="00670509">
        <w:rPr>
          <w:b/>
          <w:bCs/>
        </w:rPr>
        <w:t>3. Sutarties dokumentai ir jų pirmumas</w:t>
      </w:r>
    </w:p>
    <w:p w14:paraId="199C0E92" w14:textId="77777777" w:rsidR="00670509" w:rsidRPr="00670509" w:rsidRDefault="00670509" w:rsidP="00670509">
      <w:pPr>
        <w:contextualSpacing/>
      </w:pPr>
      <w:r w:rsidRPr="00670509">
        <w:t>3.1. Sutartį sudaro šie dokumentai:</w:t>
      </w:r>
    </w:p>
    <w:p w14:paraId="12E7AD84" w14:textId="77777777" w:rsidR="00670509" w:rsidRPr="00670509" w:rsidRDefault="00670509" w:rsidP="00670509">
      <w:pPr>
        <w:contextualSpacing/>
      </w:pPr>
      <w:r w:rsidRPr="00670509">
        <w:t>3.1.1. ši Sutartis;</w:t>
      </w:r>
    </w:p>
    <w:p w14:paraId="5CF85673" w14:textId="77777777" w:rsidR="00670509" w:rsidRPr="00670509" w:rsidRDefault="00670509" w:rsidP="00670509">
      <w:pPr>
        <w:contextualSpacing/>
      </w:pPr>
      <w:r w:rsidRPr="00670509">
        <w:t>3.1.2. Techninė specifikacija;</w:t>
      </w:r>
    </w:p>
    <w:p w14:paraId="70A33849" w14:textId="6CC0277C" w:rsidR="00670509" w:rsidRPr="00670509" w:rsidRDefault="00670509" w:rsidP="00670509">
      <w:pPr>
        <w:contextualSpacing/>
      </w:pPr>
      <w:r w:rsidRPr="00670509">
        <w:t>3.1.</w:t>
      </w:r>
      <w:r w:rsidR="001D0DA6">
        <w:t>3</w:t>
      </w:r>
      <w:r w:rsidRPr="00670509">
        <w:t>. Rangovo pasiūlymas;</w:t>
      </w:r>
    </w:p>
    <w:p w14:paraId="38C0358B" w14:textId="7A7A557B" w:rsidR="00670509" w:rsidRPr="00670509" w:rsidRDefault="00670509" w:rsidP="00670509">
      <w:pPr>
        <w:contextualSpacing/>
      </w:pPr>
      <w:r w:rsidRPr="00670509">
        <w:t>3.1.</w:t>
      </w:r>
      <w:r w:rsidR="001D0DA6">
        <w:t>4</w:t>
      </w:r>
      <w:r w:rsidRPr="00670509">
        <w:t>. mokėjimų grafikas;</w:t>
      </w:r>
    </w:p>
    <w:p w14:paraId="40D2D52F" w14:textId="0670A125" w:rsidR="00670509" w:rsidRPr="00670509" w:rsidRDefault="00670509" w:rsidP="00670509">
      <w:pPr>
        <w:contextualSpacing/>
      </w:pPr>
      <w:r w:rsidRPr="00670509">
        <w:t>3.1.</w:t>
      </w:r>
      <w:r w:rsidR="001D0DA6">
        <w:t>5</w:t>
      </w:r>
      <w:r w:rsidRPr="00670509">
        <w:t>. kiti Šalių suderinti Sutarties priedai.</w:t>
      </w:r>
    </w:p>
    <w:p w14:paraId="7349550C" w14:textId="77777777" w:rsidR="00670509" w:rsidRPr="00670509" w:rsidRDefault="00670509" w:rsidP="00670509">
      <w:pPr>
        <w:contextualSpacing/>
      </w:pPr>
      <w:r w:rsidRPr="00670509">
        <w:t>3.2. Jeigu Sutarties dokumentuose nustatomi tarpusavio prieštaravimai, taikoma tokia dokumentų pirmumo eilė:</w:t>
      </w:r>
    </w:p>
    <w:p w14:paraId="5F50998E" w14:textId="793986F4" w:rsidR="00670509" w:rsidRPr="00670509" w:rsidRDefault="00670509" w:rsidP="00670509">
      <w:pPr>
        <w:contextualSpacing/>
      </w:pPr>
      <w:r w:rsidRPr="00670509">
        <w:t>3.2.1. pirkimo dokumentų paaiškinimai ir patikslinimai</w:t>
      </w:r>
      <w:r w:rsidR="00722EE2">
        <w:t>, jeigu jie susiję su sutarties vykdymu;</w:t>
      </w:r>
    </w:p>
    <w:p w14:paraId="321FC184" w14:textId="77777777" w:rsidR="00670509" w:rsidRPr="00670509" w:rsidRDefault="00670509" w:rsidP="00670509">
      <w:pPr>
        <w:contextualSpacing/>
      </w:pPr>
      <w:r w:rsidRPr="00670509">
        <w:t>3.2.2. ši Sutartis;</w:t>
      </w:r>
    </w:p>
    <w:p w14:paraId="17717947" w14:textId="77EBB396" w:rsidR="00670509" w:rsidRPr="00670509" w:rsidRDefault="00670509" w:rsidP="00670509">
      <w:pPr>
        <w:contextualSpacing/>
      </w:pPr>
      <w:r w:rsidRPr="00670509">
        <w:t>3.2.</w:t>
      </w:r>
      <w:r w:rsidR="001D0DA6">
        <w:t>3</w:t>
      </w:r>
      <w:r w:rsidRPr="00670509">
        <w:t>. Techninė specifikacija;</w:t>
      </w:r>
    </w:p>
    <w:p w14:paraId="774651BC" w14:textId="729CC3FF" w:rsidR="00670509" w:rsidRPr="00670509" w:rsidRDefault="00670509" w:rsidP="00670509">
      <w:pPr>
        <w:contextualSpacing/>
      </w:pPr>
      <w:r w:rsidRPr="00670509">
        <w:t>3.2.</w:t>
      </w:r>
      <w:r w:rsidR="001D0DA6">
        <w:t>4</w:t>
      </w:r>
      <w:r w:rsidRPr="00670509">
        <w:t>. Rangovo pasiūlymas;</w:t>
      </w:r>
    </w:p>
    <w:p w14:paraId="5FBA9B4C" w14:textId="4DE8D6A4" w:rsidR="00670509" w:rsidRPr="00670509" w:rsidRDefault="00670509" w:rsidP="00670509">
      <w:pPr>
        <w:contextualSpacing/>
      </w:pPr>
      <w:r w:rsidRPr="00670509">
        <w:t>3.2.</w:t>
      </w:r>
      <w:r w:rsidR="001D0DA6">
        <w:t>5</w:t>
      </w:r>
      <w:r w:rsidRPr="00670509">
        <w:t>. kiti Sutarties priedai.</w:t>
      </w:r>
    </w:p>
    <w:p w14:paraId="14E49225" w14:textId="77777777" w:rsidR="00670509" w:rsidRPr="00670509" w:rsidRDefault="00670509" w:rsidP="00670509">
      <w:pPr>
        <w:contextualSpacing/>
      </w:pPr>
      <w:r w:rsidRPr="00670509">
        <w:t>3.3. Rangovo pasiūlymas taikomas tiek, kiek jis neprieštarauja pirkimo dokumentams, Techninei specifikacijai ir šiai Sutarčiai.</w:t>
      </w:r>
    </w:p>
    <w:p w14:paraId="1FC75F9F" w14:textId="77777777" w:rsidR="00670509" w:rsidRPr="00670509" w:rsidRDefault="00000000" w:rsidP="00670509">
      <w:r>
        <w:pict w14:anchorId="665BD5CE">
          <v:rect id="_x0000_i1028" style="width:0;height:1.5pt" o:hralign="center" o:hrstd="t" o:hr="t" fillcolor="#a0a0a0" stroked="f"/>
        </w:pict>
      </w:r>
    </w:p>
    <w:p w14:paraId="3EAC29DC" w14:textId="77777777" w:rsidR="00670509" w:rsidRPr="00670509" w:rsidRDefault="00670509" w:rsidP="00670509">
      <w:pPr>
        <w:rPr>
          <w:b/>
          <w:bCs/>
        </w:rPr>
      </w:pPr>
      <w:r w:rsidRPr="00670509">
        <w:rPr>
          <w:b/>
          <w:bCs/>
        </w:rPr>
        <w:t>4. Sutarties kaina</w:t>
      </w:r>
    </w:p>
    <w:p w14:paraId="6DCEA141" w14:textId="77777777" w:rsidR="00670509" w:rsidRPr="00670509" w:rsidRDefault="00670509" w:rsidP="00670509">
      <w:pPr>
        <w:contextualSpacing/>
      </w:pPr>
      <w:r w:rsidRPr="00670509">
        <w:t>4.1. Bendra Sutarties kaina – [įrašyti] Eur be PVM.</w:t>
      </w:r>
    </w:p>
    <w:p w14:paraId="2B0D2DA1" w14:textId="77777777" w:rsidR="00670509" w:rsidRPr="00670509" w:rsidRDefault="00670509" w:rsidP="00670509">
      <w:pPr>
        <w:contextualSpacing/>
      </w:pPr>
      <w:r w:rsidRPr="00670509">
        <w:t>4.2. PVM – [įrašyti] Eur.</w:t>
      </w:r>
    </w:p>
    <w:p w14:paraId="339C4C6F" w14:textId="77777777" w:rsidR="00670509" w:rsidRPr="00670509" w:rsidRDefault="00670509" w:rsidP="00670509">
      <w:pPr>
        <w:contextualSpacing/>
      </w:pPr>
      <w:r w:rsidRPr="00670509">
        <w:t>4.3. Bendra Sutarties kaina su PVM – [įrašyti] Eur.</w:t>
      </w:r>
    </w:p>
    <w:p w14:paraId="0E2D1B17" w14:textId="77777777" w:rsidR="00670509" w:rsidRPr="00670509" w:rsidRDefault="00670509" w:rsidP="00670509">
      <w:pPr>
        <w:contextualSpacing/>
      </w:pPr>
      <w:r w:rsidRPr="00670509">
        <w:t>4.4. Sutarties kaina yra fiksuota ir apima visas Rangovo išlaidas, susijusias su tinkamu Sutarties įvykdymu, įskaitant, bet neapsiribojant, projektavimo, įrangos, medžiagų, transportavimo, montavimo, paleidimo, bandymų, suderinimų, pridavimo, dokumentacijos parengimo, draudimo, garantinių įsipareigojimų, finansavimo, administravimo, mokesčių, rinkliavų ir kitas išlaidas.</w:t>
      </w:r>
    </w:p>
    <w:p w14:paraId="7374EFE2" w14:textId="77777777" w:rsidR="00670509" w:rsidRPr="00670509" w:rsidRDefault="00670509" w:rsidP="00670509">
      <w:pPr>
        <w:contextualSpacing/>
      </w:pPr>
      <w:r w:rsidRPr="00670509">
        <w:t>4.5. Rangovas patvirtina, kad į Sutarties kainą įskaičiavo 4 metų atsiskaitymo dalimis sąlygą, pinigų srautų, finansavimo, administravimo ir visas kitas su mokėjimo išdėstymu susijusias išlaidas.</w:t>
      </w:r>
    </w:p>
    <w:p w14:paraId="6823A996" w14:textId="77777777" w:rsidR="00670509" w:rsidRPr="00670509" w:rsidRDefault="00670509" w:rsidP="00670509">
      <w:pPr>
        <w:contextualSpacing/>
      </w:pPr>
      <w:r w:rsidRPr="00670509">
        <w:t>4.6. Užsakovas nemoka Rangovui jokių papildomų palūkanų, kompensacijų, kainos perskaičiavimų ar kitų mokėjimų dėl Sutarties kainos mokėjimo išdėstymo per 4 metų laikotarpį, išskyrus Sutartyje aiškiai nustatytus mokėjimus.</w:t>
      </w:r>
    </w:p>
    <w:p w14:paraId="3B2DBC54" w14:textId="70EB1A3B" w:rsidR="00670509" w:rsidRPr="00670509" w:rsidRDefault="00670509" w:rsidP="00670509">
      <w:pPr>
        <w:contextualSpacing/>
      </w:pPr>
      <w:r w:rsidRPr="006C2F40">
        <w:lastRenderedPageBreak/>
        <w:t xml:space="preserve"> </w:t>
      </w:r>
      <w:r w:rsidR="00895206" w:rsidRPr="006C2F40">
        <w:t>4</w:t>
      </w:r>
      <w:r w:rsidR="00895206">
        <w:t>.7. Sutarties kaina yra fiksuota ir negali būti keičiama dėl Rangovo neįvertintų išlaidų, įrangos, medžiagų, darbų, projektavimo, suderinimų, integravimo į esamą elektrinių autobusų įkrovimo infrastruktūrą, finansavimo, mokėjimo išdėstymo per 4 metus, darbo užmokesčio, transportavimo, valiutų kursų, rinkos kainų pokyčių ar kitų Rangovo komercinės rizikos aplinkybių. Sutarties kaina gali būti keičiama tik ta apimtimi ir tik tais atvejais, kai toks keitimas yra leidžiamas pagal taikytinus pirkimų teisės aktus, nekeičia pirkimo esmės, nepažeidžia viešųjų pirkimų principų ir yra įforminamas rašytiniu Šalių susitarimu.</w:t>
      </w:r>
    </w:p>
    <w:p w14:paraId="649EBE60" w14:textId="77777777" w:rsidR="00670509" w:rsidRPr="00670509" w:rsidRDefault="00000000" w:rsidP="00670509">
      <w:r>
        <w:pict w14:anchorId="6C263FBC">
          <v:rect id="_x0000_i1029" style="width:0;height:1.5pt" o:hralign="center" o:hrstd="t" o:hr="t" fillcolor="#a0a0a0" stroked="f"/>
        </w:pict>
      </w:r>
    </w:p>
    <w:p w14:paraId="38FA5D3D" w14:textId="77777777" w:rsidR="00670509" w:rsidRPr="00670509" w:rsidRDefault="00670509" w:rsidP="00670509">
      <w:pPr>
        <w:rPr>
          <w:b/>
          <w:bCs/>
        </w:rPr>
      </w:pPr>
      <w:r w:rsidRPr="00670509">
        <w:rPr>
          <w:b/>
          <w:bCs/>
        </w:rPr>
        <w:t>5. Atsiskaitymo tvarka</w:t>
      </w:r>
    </w:p>
    <w:p w14:paraId="6E29AB07" w14:textId="77777777" w:rsidR="00796CDB" w:rsidRDefault="00670509" w:rsidP="00670509">
      <w:pPr>
        <w:contextualSpacing/>
      </w:pPr>
      <w:r w:rsidRPr="00670509">
        <w:t xml:space="preserve">5.1. Atsiskaitymas su Rangovu vykdomas dalimis per 4 metų laikotarpį nuo tinkamo </w:t>
      </w:r>
      <w:r w:rsidR="00796CDB">
        <w:t>viso Sutarties objekto perdavimo Užsakovui dienos, perdavimo–priėmimo akto pasirašymo ir tinkamos PVM sąskaitos faktūros gavimo dienos.</w:t>
      </w:r>
    </w:p>
    <w:p w14:paraId="2C7B76DB" w14:textId="6ADE532C" w:rsidR="00670509" w:rsidRPr="00670509" w:rsidRDefault="00670509" w:rsidP="00670509">
      <w:pPr>
        <w:contextualSpacing/>
      </w:pPr>
      <w:r w:rsidRPr="00670509">
        <w:t>5.2. Pirmasis mokėjimas:</w:t>
      </w:r>
    </w:p>
    <w:p w14:paraId="178B6908" w14:textId="77777777" w:rsidR="00670509" w:rsidRPr="00670509" w:rsidRDefault="00670509" w:rsidP="00670509">
      <w:pPr>
        <w:contextualSpacing/>
      </w:pPr>
      <w:r w:rsidRPr="00670509">
        <w:t>5.2.1. 15 procentų Sutarties kainos sumokama per 30 kalendorinių dienų nuo tinkamo saulės elektrinės pridavimo Užsakovui dienos, perdavimo–priėmimo akto pasirašymo ir tinkamos PVM sąskaitos faktūros gavimo dienos.</w:t>
      </w:r>
    </w:p>
    <w:p w14:paraId="5A491798" w14:textId="77777777" w:rsidR="00670509" w:rsidRPr="00670509" w:rsidRDefault="00670509" w:rsidP="00670509">
      <w:pPr>
        <w:contextualSpacing/>
      </w:pPr>
      <w:r w:rsidRPr="00670509">
        <w:t>5.3. Likusios kainos dalies mokėjimas:</w:t>
      </w:r>
    </w:p>
    <w:p w14:paraId="411B0B32" w14:textId="77777777" w:rsidR="00670509" w:rsidRPr="00670509" w:rsidRDefault="00670509" w:rsidP="00670509">
      <w:pPr>
        <w:contextualSpacing/>
      </w:pPr>
      <w:r w:rsidRPr="00670509">
        <w:t>5.3.1. likusi 85 procentų Sutarties kainos dalis mokama tolygiomis dalimis kas 3 mėnesius pagal Šalių suderintą mokėjimų grafiką;</w:t>
      </w:r>
    </w:p>
    <w:p w14:paraId="458942FF" w14:textId="0E1FAC59" w:rsidR="00670509" w:rsidRPr="00670509" w:rsidRDefault="00670509" w:rsidP="00670509">
      <w:pPr>
        <w:contextualSpacing/>
      </w:pPr>
      <w:r w:rsidRPr="00670509">
        <w:t>5.3.2. mokėjimų grafikas sudaromas taip, kad visa Sutarties kaina būtų sumokėta ne vėliau kaip per 4 metus nuo tinkamo saulės elektrinės</w:t>
      </w:r>
      <w:r w:rsidR="00ED7E62">
        <w:t xml:space="preserve"> ir hibridinės energijos kaupimo sistemos </w:t>
      </w:r>
      <w:r w:rsidRPr="00670509">
        <w:t xml:space="preserve"> pridavimo Užsakovui dienos;</w:t>
      </w:r>
    </w:p>
    <w:p w14:paraId="3DDC1591" w14:textId="77777777" w:rsidR="00670509" w:rsidRPr="00670509" w:rsidRDefault="00670509" w:rsidP="00670509">
      <w:pPr>
        <w:contextualSpacing/>
      </w:pPr>
      <w:r w:rsidRPr="00670509">
        <w:t>5.3.3. jeigu mokėjimų grafike nenurodyta kitaip, pirmoji likusios 85 procentų Sutarties kainos dalies įmoka mokama po 3 mėnesių nuo 5.2.1 punkte nurodyto pirmojo mokėjimo termino, o vėlesnės įmokos mokamos kas 3 mėnesius;</w:t>
      </w:r>
    </w:p>
    <w:p w14:paraId="3F3428DA" w14:textId="77777777" w:rsidR="00670509" w:rsidRPr="00670509" w:rsidRDefault="00670509" w:rsidP="00670509">
      <w:pPr>
        <w:contextualSpacing/>
      </w:pPr>
      <w:r w:rsidRPr="00670509">
        <w:t>5.3.4. kiekviena likusios 85 procentų Sutarties kainos dalies įmoka apskaičiuojama likusią mokėtiną sumą padalijant į lygias ketvirtines įmokas pagal mokėjimų grafike nustatytą įmokų skaičių.</w:t>
      </w:r>
    </w:p>
    <w:p w14:paraId="4F10107B" w14:textId="77777777" w:rsidR="00670509" w:rsidRPr="00670509" w:rsidRDefault="00670509" w:rsidP="00670509">
      <w:pPr>
        <w:contextualSpacing/>
      </w:pPr>
      <w:r w:rsidRPr="00670509">
        <w:t>5.4. Mokėjimų grafikas yra neatskiriama Sutarties dalis.</w:t>
      </w:r>
    </w:p>
    <w:p w14:paraId="36551DFE" w14:textId="77777777" w:rsidR="00670509" w:rsidRPr="00670509" w:rsidRDefault="00670509" w:rsidP="00670509">
      <w:pPr>
        <w:contextualSpacing/>
      </w:pPr>
      <w:r w:rsidRPr="00670509">
        <w:t>5.5. Rangovas PVM sąskaitas faktūras teikia per informacinę sistemą „E. sąskaita“ ar kitomis teisės aktuose nustatytomis priemonėmis, jeigu tokia pareiga taikoma.</w:t>
      </w:r>
    </w:p>
    <w:p w14:paraId="7A6C74E8" w14:textId="77777777" w:rsidR="00670509" w:rsidRPr="00670509" w:rsidRDefault="00670509" w:rsidP="00670509">
      <w:pPr>
        <w:contextualSpacing/>
      </w:pPr>
      <w:r w:rsidRPr="00670509">
        <w:t>5.6. Mokėjimai atliekami tik už tinkamai atliktus, priimtus ir dokumentais pagrįstus darbus.</w:t>
      </w:r>
    </w:p>
    <w:p w14:paraId="2DCDEE1B" w14:textId="77777777" w:rsidR="00670509" w:rsidRPr="00670509" w:rsidRDefault="00670509" w:rsidP="00670509">
      <w:pPr>
        <w:contextualSpacing/>
      </w:pPr>
      <w:r w:rsidRPr="00670509">
        <w:t>5.7. Jeigu nustatomi defektai, neatitikimai ar neperduodami Sutartyje numatyti dokumentai, Užsakovas turi teisę sulaikyti atitinkamą mokėjimo dalį iki defektų, neatitikimų pašalinimo ar dokumentų perdavimo.</w:t>
      </w:r>
    </w:p>
    <w:p w14:paraId="5034452B" w14:textId="77777777" w:rsidR="00670509" w:rsidRPr="00670509" w:rsidRDefault="00670509" w:rsidP="00670509">
      <w:pPr>
        <w:contextualSpacing/>
      </w:pPr>
      <w:r w:rsidRPr="00670509">
        <w:t>5.8. Mokėjimo sulaikymas nelaikomas Užsakovo mokėjimo prievolės pažeidimu, jeigu jis taikomas dėl Rangovo netinkamo Sutarties vykdymo.</w:t>
      </w:r>
    </w:p>
    <w:p w14:paraId="004E67C7" w14:textId="77777777" w:rsidR="00670509" w:rsidRPr="00670509" w:rsidRDefault="00000000" w:rsidP="00670509">
      <w:r>
        <w:pict w14:anchorId="126811D3">
          <v:rect id="_x0000_i1030" style="width:0;height:1.5pt" o:hralign="center" o:hrstd="t" o:hr="t" fillcolor="#a0a0a0" stroked="f"/>
        </w:pict>
      </w:r>
    </w:p>
    <w:p w14:paraId="5AEFF902" w14:textId="77777777" w:rsidR="00670509" w:rsidRPr="00670509" w:rsidRDefault="00670509" w:rsidP="00670509">
      <w:pPr>
        <w:rPr>
          <w:b/>
          <w:bCs/>
        </w:rPr>
      </w:pPr>
      <w:r w:rsidRPr="00670509">
        <w:rPr>
          <w:b/>
          <w:bCs/>
        </w:rPr>
        <w:t>6. Darbų atlikimo terminas</w:t>
      </w:r>
    </w:p>
    <w:p w14:paraId="4330B904" w14:textId="77777777" w:rsidR="00670509" w:rsidRPr="00670509" w:rsidRDefault="00670509" w:rsidP="00670509">
      <w:pPr>
        <w:contextualSpacing/>
      </w:pPr>
      <w:r w:rsidRPr="00670509">
        <w:t>6.1. Rangovas privalo įvykdyti visą Sutarties objektą per [įrašyti pagal laimėjusį pasiūlymą] kalendorinių dienų nuo Sutarties įsigaliojimo dienos.</w:t>
      </w:r>
    </w:p>
    <w:p w14:paraId="3F3696E9" w14:textId="77777777" w:rsidR="00670509" w:rsidRPr="00670509" w:rsidRDefault="00670509" w:rsidP="00670509">
      <w:pPr>
        <w:contextualSpacing/>
      </w:pPr>
      <w:r w:rsidRPr="00670509">
        <w:t>6.2. Darbų atlikimo terminas negali būti ilgesnis kaip 180 kalendorinių dienų nuo Sutarties įsigaliojimo dienos.</w:t>
      </w:r>
    </w:p>
    <w:p w14:paraId="2C4834EC" w14:textId="77777777" w:rsidR="00670509" w:rsidRPr="00670509" w:rsidRDefault="00670509" w:rsidP="00670509">
      <w:pPr>
        <w:contextualSpacing/>
      </w:pPr>
      <w:r w:rsidRPr="00670509">
        <w:lastRenderedPageBreak/>
        <w:t>6.3. Darbų atlikimo terminas apima projektavimą, suderinimus, leidimų ir kitų privalomų dokumentų gavimą, įrangos ir medžiagų tiekimą, montavimą, paleidimą, bandymus, dokumentacijos parengimą, pridavimą ir pirkimo objekto perdavimą Užsakovui.</w:t>
      </w:r>
    </w:p>
    <w:p w14:paraId="69231820" w14:textId="77777777" w:rsidR="00670509" w:rsidRPr="00670509" w:rsidRDefault="00670509" w:rsidP="00670509">
      <w:pPr>
        <w:contextualSpacing/>
      </w:pPr>
      <w:r w:rsidRPr="00670509">
        <w:t>6.4. Rangovas privalo nedelsdamas, bet ne vėliau kaip per 2 darbo dienas nuo aplinkybių paaiškėjimo, raštu informuoti Užsakovą apie aplinkybes, galinčias turėti įtakos Sutarties vykdymo terminams.</w:t>
      </w:r>
    </w:p>
    <w:p w14:paraId="02616E07" w14:textId="77777777" w:rsidR="00670509" w:rsidRPr="00670509" w:rsidRDefault="00670509" w:rsidP="00670509">
      <w:pPr>
        <w:contextualSpacing/>
      </w:pPr>
      <w:r w:rsidRPr="00670509">
        <w:t>6.5. Terminas gali būti pratęstas tik Sutartyje ir taikytinuose teisės aktuose nustatytais atvejais, jeigu tam yra objektyvios nuo Rangovo nepriklausančios aplinkybės ir toks pratęsimas nekeičia pirkimo esmės.</w:t>
      </w:r>
    </w:p>
    <w:p w14:paraId="6EC6B352" w14:textId="77777777" w:rsidR="00670509" w:rsidRPr="00670509" w:rsidRDefault="00670509" w:rsidP="00670509">
      <w:pPr>
        <w:contextualSpacing/>
      </w:pPr>
      <w:r w:rsidRPr="00670509">
        <w:t>6.6. Rangovas neturi teisės remtis aplinkybėmis, kurias galėjo ir turėjo įvertinti prieš pateikdamas pasiūlymą, kaip pagrindu pratęsti Sutarties vykdymo terminą ar didinti Sutarties kainą.</w:t>
      </w:r>
    </w:p>
    <w:p w14:paraId="57DA3425" w14:textId="77777777" w:rsidR="00670509" w:rsidRPr="00670509" w:rsidRDefault="00000000" w:rsidP="00670509">
      <w:r>
        <w:pict w14:anchorId="3D808F50">
          <v:rect id="_x0000_i1031" style="width:0;height:1.5pt" o:hralign="center" o:hrstd="t" o:hr="t" fillcolor="#a0a0a0" stroked="f"/>
        </w:pict>
      </w:r>
    </w:p>
    <w:p w14:paraId="690F5AD0" w14:textId="77777777" w:rsidR="00670509" w:rsidRPr="00670509" w:rsidRDefault="00670509" w:rsidP="00670509">
      <w:pPr>
        <w:rPr>
          <w:b/>
          <w:bCs/>
        </w:rPr>
      </w:pPr>
      <w:r w:rsidRPr="00670509">
        <w:rPr>
          <w:b/>
          <w:bCs/>
        </w:rPr>
        <w:t>7. Rangovo įsipareigojimai</w:t>
      </w:r>
    </w:p>
    <w:p w14:paraId="0D1BC292" w14:textId="77777777" w:rsidR="00670509" w:rsidRPr="00670509" w:rsidRDefault="00670509" w:rsidP="00670509">
      <w:pPr>
        <w:contextualSpacing/>
      </w:pPr>
      <w:r w:rsidRPr="00670509">
        <w:t>7.1. Rangovas įsipareigoja:</w:t>
      </w:r>
    </w:p>
    <w:p w14:paraId="7D0408D1" w14:textId="77777777" w:rsidR="00670509" w:rsidRPr="00670509" w:rsidRDefault="00670509" w:rsidP="00670509">
      <w:pPr>
        <w:contextualSpacing/>
      </w:pPr>
      <w:r w:rsidRPr="00670509">
        <w:t>7.1.1. tinkamai, kokybiškai ir laiku įvykdyti Sutartį pagal pirkimo dokumentus, Techninę specifikaciją, Rangovo pasiūlymą, šią Sutartį ir taikytinus teisės aktus;</w:t>
      </w:r>
    </w:p>
    <w:p w14:paraId="1ED33975" w14:textId="77777777" w:rsidR="00670509" w:rsidRPr="00670509" w:rsidRDefault="00670509" w:rsidP="00670509">
      <w:pPr>
        <w:contextualSpacing/>
      </w:pPr>
      <w:r w:rsidRPr="00670509">
        <w:t>7.1.2. parengti visus Sutarties vykdymui reikalingus projektinius dokumentus;</w:t>
      </w:r>
    </w:p>
    <w:p w14:paraId="284FF6FA" w14:textId="77777777" w:rsidR="00670509" w:rsidRPr="00670509" w:rsidRDefault="00670509" w:rsidP="00670509">
      <w:pPr>
        <w:contextualSpacing/>
      </w:pPr>
      <w:r w:rsidRPr="00670509">
        <w:t>7.1.3. atlikti visus suderinimus su ESO, VTPSI ir kitomis institucijomis, kai tai būtina pagal Techninę specifikaciją ir teisės aktus;</w:t>
      </w:r>
    </w:p>
    <w:p w14:paraId="1EC29483" w14:textId="77777777" w:rsidR="00670509" w:rsidRPr="00670509" w:rsidRDefault="00670509" w:rsidP="00670509">
      <w:pPr>
        <w:contextualSpacing/>
      </w:pPr>
      <w:r w:rsidRPr="00670509">
        <w:t>7.1.4. patiekti visą Sutarties įvykdymui reikalingą įrangą, medžiagas ir gaminius;</w:t>
      </w:r>
    </w:p>
    <w:p w14:paraId="29C82834" w14:textId="77777777" w:rsidR="00670509" w:rsidRPr="00670509" w:rsidRDefault="00670509" w:rsidP="00670509">
      <w:pPr>
        <w:contextualSpacing/>
      </w:pPr>
      <w:r w:rsidRPr="00670509">
        <w:t>7.1.5. sumontuoti saulės elektrinę ir susijusią įrangą;</w:t>
      </w:r>
    </w:p>
    <w:p w14:paraId="7EBB18B8" w14:textId="4F01B7C5" w:rsidR="00670509" w:rsidRPr="00670509" w:rsidRDefault="00670509" w:rsidP="00670509">
      <w:pPr>
        <w:contextualSpacing/>
      </w:pPr>
      <w:r w:rsidRPr="00670509">
        <w:t xml:space="preserve">7.1.6. integruoti saulės elektrinę </w:t>
      </w:r>
      <w:r w:rsidR="00ED7E62">
        <w:t xml:space="preserve">ir hibridinę energijos kaupimo sistemą </w:t>
      </w:r>
      <w:r w:rsidRPr="00670509">
        <w:t xml:space="preserve">į esamą elektrinių autobusų įkrovimo stotelių infrastruktūrą pagal Techninės specifikacijos reikalavimus, įskaitant integravimą su 1 </w:t>
      </w:r>
      <w:r w:rsidR="00407787">
        <w:t xml:space="preserve">vnt.180 kW galios </w:t>
      </w:r>
      <w:r w:rsidRPr="00670509">
        <w:t xml:space="preserve"> elektrinių autobusų įkrovimo stotele ir 4 vnt. </w:t>
      </w:r>
      <w:r w:rsidR="00407787">
        <w:t xml:space="preserve">po </w:t>
      </w:r>
      <w:r w:rsidRPr="00670509">
        <w:t>60 kW galios elektrinių autobusų įkrovimo stotelių, kad visa infrastruktūra veiktų kaip viena suderinta, saugi, valdoma ir funkcionuojanti sistema;</w:t>
      </w:r>
    </w:p>
    <w:p w14:paraId="6AB05622" w14:textId="77777777" w:rsidR="00670509" w:rsidRPr="00670509" w:rsidRDefault="00670509" w:rsidP="00670509">
      <w:pPr>
        <w:contextualSpacing/>
      </w:pPr>
      <w:r w:rsidRPr="00670509">
        <w:t>7.1.7. atlikti paleidimo, derinimo, bandymo ir patikros darbus, įskaitant saulės elektrinės veikimo patikrą kartu su esamomis elektrinių autobusų įkrovimo stotelėmis ir patvirtinimą, kad sistema veikia kaip vieninga funkcionuojanti infrastruktūra;</w:t>
      </w:r>
    </w:p>
    <w:p w14:paraId="09E549F8" w14:textId="77777777" w:rsidR="00670509" w:rsidRPr="00670509" w:rsidRDefault="00670509" w:rsidP="00670509">
      <w:pPr>
        <w:contextualSpacing/>
      </w:pPr>
      <w:r w:rsidRPr="00670509">
        <w:t>7.1.8. perduoti Užsakovui visą privalomą techninę, vykdomąją, garantinę, atitikties, eksploatacinę ir kitą dokumentaciją;</w:t>
      </w:r>
    </w:p>
    <w:p w14:paraId="3C536CFC" w14:textId="77777777" w:rsidR="00670509" w:rsidRPr="00670509" w:rsidRDefault="00670509" w:rsidP="00670509">
      <w:pPr>
        <w:contextualSpacing/>
      </w:pPr>
      <w:r w:rsidRPr="00670509">
        <w:t>7.1.9. apmokyti Užsakovo atsakingus darbuotojus, jeigu tai numatyta Techninėje specifikacijoje;</w:t>
      </w:r>
    </w:p>
    <w:p w14:paraId="6788DABC" w14:textId="77777777" w:rsidR="00670509" w:rsidRPr="00670509" w:rsidRDefault="00670509" w:rsidP="00670509">
      <w:pPr>
        <w:contextualSpacing/>
      </w:pPr>
      <w:r w:rsidRPr="00670509">
        <w:t>7.1.10. užtikrinti, kad visi naudojami įrenginiai, medžiagos ir sprendiniai būtų nauji, kokybiški, teisėtai tiekiami rinkai, atitiktų taikomus standartus, sertifikatus ir Techninės specifikacijos reikalavimus;</w:t>
      </w:r>
    </w:p>
    <w:p w14:paraId="083C3A50" w14:textId="77777777" w:rsidR="00670509" w:rsidRPr="00670509" w:rsidRDefault="00670509" w:rsidP="00670509">
      <w:pPr>
        <w:contextualSpacing/>
      </w:pPr>
      <w:r w:rsidRPr="00670509">
        <w:t>7.1.11. laikytis darbų saugos, priešgaisrinės saugos, aplinkos apsaugos, statybos, elektros įrenginių įrengimo ir eksploatavimo bei kitų taikytinų teisės aktų reikalavimų;</w:t>
      </w:r>
    </w:p>
    <w:p w14:paraId="0995C4A4" w14:textId="77777777" w:rsidR="00670509" w:rsidRPr="00670509" w:rsidRDefault="00670509" w:rsidP="00670509">
      <w:pPr>
        <w:contextualSpacing/>
      </w:pPr>
      <w:r w:rsidRPr="00670509">
        <w:t>7.1.12. savo sąskaita pašalinti visus dėl Rangovo kaltės atsiradusius trūkumus ir defektus;</w:t>
      </w:r>
    </w:p>
    <w:p w14:paraId="51A5762F" w14:textId="77777777" w:rsidR="00670509" w:rsidRPr="00670509" w:rsidRDefault="00670509" w:rsidP="00670509">
      <w:pPr>
        <w:contextualSpacing/>
      </w:pPr>
      <w:r w:rsidRPr="00670509">
        <w:t>7.1.13. užtikrinti subtiekėjų, specialistų ir kitų pasitelktų asmenų veiksmų atitiktį Sutarčiai;</w:t>
      </w:r>
    </w:p>
    <w:p w14:paraId="53B3C22A" w14:textId="77777777" w:rsidR="00670509" w:rsidRPr="00670509" w:rsidRDefault="00670509" w:rsidP="00670509">
      <w:pPr>
        <w:contextualSpacing/>
      </w:pPr>
      <w:r w:rsidRPr="00670509">
        <w:t>7.1.14. saugoti Užsakovo turtą ir infrastruktūrą, o ją sugadinus – savo sąskaita atkurti arba atlyginti žalą;</w:t>
      </w:r>
    </w:p>
    <w:p w14:paraId="322C9DF9" w14:textId="77777777" w:rsidR="00670509" w:rsidRPr="00670509" w:rsidRDefault="00670509" w:rsidP="00670509">
      <w:pPr>
        <w:contextualSpacing/>
      </w:pPr>
      <w:r w:rsidRPr="00670509">
        <w:t>7.1.15. nedelsdamas informuoti Užsakovą apie bet kokias aplinkybes, galinčias trukdyti tinkamai vykdyti Sutartį.</w:t>
      </w:r>
    </w:p>
    <w:p w14:paraId="74B535B1" w14:textId="4C434527" w:rsidR="00670509" w:rsidRPr="00670509" w:rsidRDefault="00670509" w:rsidP="00670509">
      <w:pPr>
        <w:contextualSpacing/>
      </w:pPr>
      <w:r w:rsidRPr="00670509">
        <w:t>7.2</w:t>
      </w:r>
      <w:r w:rsidRPr="00FF4EDA">
        <w:t>. Rangovas atsako už savo, subtiekėjų, specialistų ir kitų pasitelktų asmenų veiksmus ar neveikimą.</w:t>
      </w:r>
    </w:p>
    <w:p w14:paraId="66D9B824" w14:textId="77777777" w:rsidR="00670509" w:rsidRPr="00670509" w:rsidRDefault="00000000" w:rsidP="00670509">
      <w:pPr>
        <w:contextualSpacing/>
      </w:pPr>
      <w:r>
        <w:pict w14:anchorId="0806CABB">
          <v:rect id="_x0000_i1032" style="width:0;height:1.5pt" o:hralign="center" o:hrstd="t" o:hr="t" fillcolor="#a0a0a0" stroked="f"/>
        </w:pict>
      </w:r>
    </w:p>
    <w:p w14:paraId="497A2C32" w14:textId="77777777" w:rsidR="00670509" w:rsidRPr="00670509" w:rsidRDefault="00670509" w:rsidP="00670509">
      <w:pPr>
        <w:rPr>
          <w:b/>
          <w:bCs/>
        </w:rPr>
      </w:pPr>
      <w:r w:rsidRPr="00670509">
        <w:rPr>
          <w:b/>
          <w:bCs/>
        </w:rPr>
        <w:t>8. Užsakovo įsipareigojimai</w:t>
      </w:r>
    </w:p>
    <w:p w14:paraId="6EFE6250" w14:textId="77777777" w:rsidR="00670509" w:rsidRPr="00670509" w:rsidRDefault="00670509" w:rsidP="00670509">
      <w:pPr>
        <w:contextualSpacing/>
      </w:pPr>
      <w:r w:rsidRPr="00670509">
        <w:t>8.1. Užsakovas įsipareigoja:</w:t>
      </w:r>
    </w:p>
    <w:p w14:paraId="300E8356" w14:textId="77777777" w:rsidR="00670509" w:rsidRPr="00670509" w:rsidRDefault="00670509" w:rsidP="00670509">
      <w:pPr>
        <w:contextualSpacing/>
      </w:pPr>
      <w:r w:rsidRPr="00670509">
        <w:lastRenderedPageBreak/>
        <w:t>8.1.1. suteikti Rangovui turimą informaciją ir dokumentus, reikalingus Sutarčiai vykdyti;</w:t>
      </w:r>
    </w:p>
    <w:p w14:paraId="37D13FDA" w14:textId="77777777" w:rsidR="00670509" w:rsidRPr="00670509" w:rsidRDefault="00670509" w:rsidP="00670509">
      <w:pPr>
        <w:contextualSpacing/>
      </w:pPr>
      <w:r w:rsidRPr="00670509">
        <w:t>8.1.2. sudaryti Rangovui galimybę patekti į darbų atlikimo vietą suderintu laiku;</w:t>
      </w:r>
    </w:p>
    <w:p w14:paraId="718B5E37" w14:textId="77777777" w:rsidR="00670509" w:rsidRPr="00670509" w:rsidRDefault="00670509" w:rsidP="00670509">
      <w:pPr>
        <w:contextualSpacing/>
      </w:pPr>
      <w:r w:rsidRPr="00670509">
        <w:t>8.1.3. paskirti atsakingą asmenį Sutarties vykdymo koordinavimui;</w:t>
      </w:r>
    </w:p>
    <w:p w14:paraId="0AAA63E3" w14:textId="77777777" w:rsidR="00670509" w:rsidRPr="00670509" w:rsidRDefault="00670509" w:rsidP="00670509">
      <w:pPr>
        <w:contextualSpacing/>
      </w:pPr>
      <w:r w:rsidRPr="00670509">
        <w:t>8.1.4. bendradarbiauti su Rangovu sprendžiant Sutarties vykdymo klausimus;</w:t>
      </w:r>
    </w:p>
    <w:p w14:paraId="45C6B157" w14:textId="77777777" w:rsidR="00670509" w:rsidRPr="00670509" w:rsidRDefault="00670509" w:rsidP="00670509">
      <w:pPr>
        <w:contextualSpacing/>
      </w:pPr>
      <w:r w:rsidRPr="00670509">
        <w:t>8.1.5. patikrinti Rangovo perduodamus darbus, dokumentus ir Sutarties rezultatą;</w:t>
      </w:r>
    </w:p>
    <w:p w14:paraId="728E2115" w14:textId="77777777" w:rsidR="00670509" w:rsidRPr="00670509" w:rsidRDefault="00670509" w:rsidP="00670509">
      <w:pPr>
        <w:contextualSpacing/>
      </w:pPr>
      <w:r w:rsidRPr="00670509">
        <w:t>8.1.6. priimti tinkamai atliktus darbus;</w:t>
      </w:r>
    </w:p>
    <w:p w14:paraId="51981199" w14:textId="77777777" w:rsidR="00670509" w:rsidRPr="00670509" w:rsidRDefault="00670509" w:rsidP="00670509">
      <w:pPr>
        <w:contextualSpacing/>
      </w:pPr>
      <w:r w:rsidRPr="00670509">
        <w:t>8.1.7. atsiskaityti su Rangovu Sutartyje nustatyta tvarka ir terminais.</w:t>
      </w:r>
    </w:p>
    <w:p w14:paraId="51E7F4DF" w14:textId="77777777" w:rsidR="00670509" w:rsidRPr="00670509" w:rsidRDefault="00670509" w:rsidP="00670509">
      <w:pPr>
        <w:contextualSpacing/>
      </w:pPr>
      <w:r w:rsidRPr="00670509">
        <w:t>8.2. Užsakovas turi teisę bet kuriuo Sutarties vykdymo metu tikrinti darbų eigą, kokybę, naudojamas medžiagas, įrangą, dokumentus ir jų atitiktį Sutarties reikalavimams.</w:t>
      </w:r>
    </w:p>
    <w:p w14:paraId="4AA9E421" w14:textId="77777777" w:rsidR="00670509" w:rsidRPr="00670509" w:rsidRDefault="00670509" w:rsidP="00670509">
      <w:pPr>
        <w:contextualSpacing/>
      </w:pPr>
      <w:r w:rsidRPr="00670509">
        <w:t>8.3. Užsakovo atliekama kontrolė neatleidžia Rangovo nuo atsakomybės už tinkamą Sutarties įvykdymą.</w:t>
      </w:r>
    </w:p>
    <w:p w14:paraId="72A1AD03" w14:textId="77777777" w:rsidR="00670509" w:rsidRPr="00670509" w:rsidRDefault="00000000" w:rsidP="00670509">
      <w:r>
        <w:pict w14:anchorId="079C132C">
          <v:rect id="_x0000_i1033" style="width:0;height:1.5pt" o:hralign="center" o:hrstd="t" o:hr="t" fillcolor="#a0a0a0" stroked="f"/>
        </w:pict>
      </w:r>
    </w:p>
    <w:p w14:paraId="3F7742ED" w14:textId="77777777" w:rsidR="00670509" w:rsidRPr="00670509" w:rsidRDefault="00670509" w:rsidP="00670509">
      <w:pPr>
        <w:rPr>
          <w:b/>
          <w:bCs/>
        </w:rPr>
      </w:pPr>
      <w:r w:rsidRPr="00670509">
        <w:rPr>
          <w:b/>
          <w:bCs/>
        </w:rPr>
        <w:t>9. Subtiekėjai ir kiti pasitelkiami subjektai</w:t>
      </w:r>
    </w:p>
    <w:p w14:paraId="5D4F5B3B" w14:textId="77777777" w:rsidR="00670509" w:rsidRPr="00670509" w:rsidRDefault="00670509" w:rsidP="00670509">
      <w:pPr>
        <w:contextualSpacing/>
      </w:pPr>
      <w:r w:rsidRPr="00670509">
        <w:t>9.1. Rangovas turi teisę pasitelkti subtiekėjus ir kitus ūkio subjektus tik laikydamasis pirkimo dokumentuose, pasiūlyme ir šioje Sutartyje nustatytų sąlygų.</w:t>
      </w:r>
    </w:p>
    <w:p w14:paraId="486BDE2B" w14:textId="77777777" w:rsidR="00670509" w:rsidRPr="00670509" w:rsidRDefault="00670509" w:rsidP="00670509">
      <w:pPr>
        <w:contextualSpacing/>
      </w:pPr>
      <w:r w:rsidRPr="00670509">
        <w:t>9.2. Sutarties pasirašymo metu žinomi subtiekėjai ir jų atliekamos Sutarties dalys nurodomi Sutarties priede.</w:t>
      </w:r>
    </w:p>
    <w:p w14:paraId="6D36FB80" w14:textId="77777777" w:rsidR="00670509" w:rsidRPr="00670509" w:rsidRDefault="00670509" w:rsidP="00670509">
      <w:pPr>
        <w:contextualSpacing/>
      </w:pPr>
      <w:r w:rsidRPr="00670509">
        <w:t>9.3. Subtiekėjų ar kitų pasitelkiamų subjektų keitimas galimas tik gavus išankstinį rašytinį Užsakovo sutikimą, jeigu toks keitimas nepažeidžia pirkimo dokumentų reikalavimų, nekeičia pirkimo esmės ir nesumažina Rangovo pajėgumo vykdyti Sutartį.</w:t>
      </w:r>
    </w:p>
    <w:p w14:paraId="715B3C35" w14:textId="77777777" w:rsidR="00670509" w:rsidRPr="00670509" w:rsidRDefault="00670509" w:rsidP="00670509">
      <w:pPr>
        <w:contextualSpacing/>
      </w:pPr>
      <w:r w:rsidRPr="00670509">
        <w:t>9.4. Rangovas atsako už subtiekėjų ir kitų pasitelktų subjektų veiksmus, neveikimą, darbų kokybę ir terminus kaip už savo.</w:t>
      </w:r>
    </w:p>
    <w:p w14:paraId="5421ADDF" w14:textId="77777777" w:rsidR="00670509" w:rsidRPr="00670509" w:rsidRDefault="00000000" w:rsidP="00670509">
      <w:pPr>
        <w:contextualSpacing/>
      </w:pPr>
      <w:r>
        <w:pict w14:anchorId="09982B0C">
          <v:rect id="_x0000_i1034" style="width:0;height:1.5pt" o:hralign="center" o:hrstd="t" o:hr="t" fillcolor="#a0a0a0" stroked="f"/>
        </w:pict>
      </w:r>
    </w:p>
    <w:p w14:paraId="2B181E27" w14:textId="77777777" w:rsidR="00670509" w:rsidRPr="00670509" w:rsidRDefault="00670509" w:rsidP="00670509">
      <w:pPr>
        <w:rPr>
          <w:b/>
          <w:bCs/>
        </w:rPr>
      </w:pPr>
      <w:r w:rsidRPr="00670509">
        <w:rPr>
          <w:b/>
          <w:bCs/>
        </w:rPr>
        <w:t>10. Sutarties įvykdymo užtikrinimas</w:t>
      </w:r>
    </w:p>
    <w:p w14:paraId="57498559" w14:textId="3FFCB8DC" w:rsidR="00670509" w:rsidRPr="00670509" w:rsidRDefault="00670509" w:rsidP="00670509">
      <w:pPr>
        <w:contextualSpacing/>
      </w:pPr>
      <w:r w:rsidRPr="00670509">
        <w:t xml:space="preserve">10.1. Rangovas ne vėliau kaip per </w:t>
      </w:r>
      <w:r w:rsidR="004509DA" w:rsidRPr="006C2F40">
        <w:t>5</w:t>
      </w:r>
      <w:r w:rsidRPr="006C2F40">
        <w:t xml:space="preserve"> darbo</w:t>
      </w:r>
      <w:r w:rsidRPr="00670509">
        <w:t xml:space="preserve"> dienas nuo Sutarties pasirašymo dienos privalo pateikti Sutarties įvykdymo užtikrinimą.</w:t>
      </w:r>
    </w:p>
    <w:p w14:paraId="3A8D969A" w14:textId="77777777" w:rsidR="00670509" w:rsidRPr="00670509" w:rsidRDefault="00670509" w:rsidP="00670509">
      <w:pPr>
        <w:contextualSpacing/>
      </w:pPr>
      <w:r w:rsidRPr="00670509">
        <w:t xml:space="preserve">10.2. Sutarties įvykdymo užtikrinimo dydis </w:t>
      </w:r>
      <w:r w:rsidRPr="006C2F40">
        <w:t>– 10 procentų</w:t>
      </w:r>
      <w:r w:rsidRPr="00670509">
        <w:t xml:space="preserve"> Sutarties kainos be PVM.</w:t>
      </w:r>
    </w:p>
    <w:p w14:paraId="3A14EB11" w14:textId="77777777" w:rsidR="00DA3D39" w:rsidRPr="005A5B54" w:rsidRDefault="00670509" w:rsidP="00DA3D39">
      <w:pPr>
        <w:spacing w:before="100" w:beforeAutospacing="1" w:after="100" w:afterAutospacing="1" w:line="240" w:lineRule="auto"/>
        <w:contextualSpacing/>
        <w:rPr>
          <w:rFonts w:eastAsia="Times New Roman" w:cs="Times New Roman"/>
          <w:lang w:eastAsia="lt-LT"/>
        </w:rPr>
      </w:pPr>
      <w:r w:rsidRPr="00670509">
        <w:t xml:space="preserve">10.3. Sutarties įvykdymo užtikrinimas gali būti banko garantija, draudimo bendrovės laidavimo raštas arba </w:t>
      </w:r>
      <w:r w:rsidR="00DA3D39">
        <w:rPr>
          <w:rFonts w:eastAsia="Times New Roman" w:cs="Times New Roman"/>
          <w:lang w:eastAsia="lt-LT"/>
        </w:rPr>
        <w:t>piniginis įnašas į banko sąskaitą LT657182400013467251.</w:t>
      </w:r>
    </w:p>
    <w:p w14:paraId="35CAC127" w14:textId="53BCB01B" w:rsidR="00670509" w:rsidRPr="00670509" w:rsidRDefault="00670509" w:rsidP="00670509">
      <w:pPr>
        <w:contextualSpacing/>
      </w:pPr>
      <w:r w:rsidRPr="00670509">
        <w:t xml:space="preserve">10.4. Sutarties įvykdymo užtikrinimas turi galioti visą Sutarties vykdymo laikotarpį ir ne trumpiau </w:t>
      </w:r>
      <w:r w:rsidRPr="006C2F40">
        <w:t xml:space="preserve">kaip </w:t>
      </w:r>
      <w:r w:rsidR="00254302" w:rsidRPr="006C2F40">
        <w:t>30</w:t>
      </w:r>
      <w:r w:rsidRPr="006C2F40">
        <w:t xml:space="preserve"> kalendorinių dienų</w:t>
      </w:r>
      <w:r w:rsidRPr="00670509">
        <w:t xml:space="preserve"> po numatytos Sutarties objekto perdavimo dienos.</w:t>
      </w:r>
    </w:p>
    <w:p w14:paraId="3E60BB73" w14:textId="77777777" w:rsidR="00670509" w:rsidRPr="00670509" w:rsidRDefault="00670509" w:rsidP="00670509">
      <w:pPr>
        <w:contextualSpacing/>
      </w:pPr>
      <w:r w:rsidRPr="00670509">
        <w:t>10.5. Jeigu Sutarties vykdymo terminas pratęsiamas, Rangovas privalo atitinkamai pratęsti Sutarties įvykdymo užtikrinimo galiojimą.</w:t>
      </w:r>
    </w:p>
    <w:p w14:paraId="20041328" w14:textId="77777777" w:rsidR="00670509" w:rsidRPr="00670509" w:rsidRDefault="00670509" w:rsidP="00670509">
      <w:pPr>
        <w:contextualSpacing/>
      </w:pPr>
      <w:r w:rsidRPr="00670509">
        <w:t>10.6. Užsakovas turi teisę pasinaudoti Sutarties įvykdymo užtikrinimu, jeigu Rangovas nevykdo ar netinkamai vykdo Sutartį, įskaitant vėlavimą, atsisakymą šalinti defektus, vienašališką nepagrįstą Sutarties vykdymo nutraukimą ar kitus esminius Sutarties pažeidimus.</w:t>
      </w:r>
    </w:p>
    <w:p w14:paraId="575F99FB" w14:textId="77777777" w:rsidR="00670509" w:rsidRPr="00670509" w:rsidRDefault="00670509" w:rsidP="00670509">
      <w:pPr>
        <w:contextualSpacing/>
      </w:pPr>
      <w:r w:rsidRPr="00670509">
        <w:t>10.7. Sutarties įvykdymo užtikrinimas grąžinamas ar leidžiama jam pasibaigti, kai Rangovas tinkamai įvykdo Sutartį ir Šalys pasirašo galutinį perdavimo–priėmimo aktą, jeigu Sutartyje nenustatyta kitaip.</w:t>
      </w:r>
    </w:p>
    <w:p w14:paraId="09A311B9" w14:textId="77777777" w:rsidR="00670509" w:rsidRPr="00670509" w:rsidRDefault="00000000" w:rsidP="00670509">
      <w:pPr>
        <w:contextualSpacing/>
      </w:pPr>
      <w:r>
        <w:pict w14:anchorId="2DB81758">
          <v:rect id="_x0000_i1035" style="width:0;height:1.5pt" o:hralign="center" o:hrstd="t" o:hr="t" fillcolor="#a0a0a0" stroked="f"/>
        </w:pict>
      </w:r>
    </w:p>
    <w:p w14:paraId="4FEB8A06" w14:textId="77777777" w:rsidR="00670509" w:rsidRPr="00670509" w:rsidRDefault="00670509" w:rsidP="00670509">
      <w:pPr>
        <w:rPr>
          <w:b/>
          <w:bCs/>
        </w:rPr>
      </w:pPr>
      <w:r w:rsidRPr="00670509">
        <w:rPr>
          <w:b/>
          <w:bCs/>
        </w:rPr>
        <w:t>11. Darbų vykdymo, kontrolės ir dokumentavimo tvarka</w:t>
      </w:r>
    </w:p>
    <w:p w14:paraId="1A1ADB47" w14:textId="77777777" w:rsidR="00670509" w:rsidRPr="00670509" w:rsidRDefault="00670509" w:rsidP="00670509">
      <w:pPr>
        <w:contextualSpacing/>
      </w:pPr>
      <w:r w:rsidRPr="00670509">
        <w:t>11.1. Rangovas darbus vykdo pagal pirkimo dokumentus, Techninę specifikaciją, suderintus projektinius dokumentus, teisės aktus ir Užsakovo pagrįstus nurodymus.</w:t>
      </w:r>
    </w:p>
    <w:p w14:paraId="135AF721" w14:textId="77777777" w:rsidR="00670509" w:rsidRPr="00670509" w:rsidRDefault="00670509" w:rsidP="00670509">
      <w:pPr>
        <w:contextualSpacing/>
      </w:pPr>
      <w:r w:rsidRPr="00670509">
        <w:lastRenderedPageBreak/>
        <w:t>11.2. Rangovas privalo organizuoti darbus taip, kad būtų kiek įmanoma mažiau trikdoma Užsakovo įprasta veikla.</w:t>
      </w:r>
    </w:p>
    <w:p w14:paraId="23C779A4" w14:textId="77777777" w:rsidR="00670509" w:rsidRPr="00670509" w:rsidRDefault="00670509" w:rsidP="00670509">
      <w:pPr>
        <w:contextualSpacing/>
      </w:pPr>
      <w:r w:rsidRPr="00670509">
        <w:t>11.3. Rangovas prieš pradėdamas darbus privalo suderinti su Užsakovu darbų vykdymo organizacinius klausimus, įskaitant patekimą į teritoriją, darbų saugą, medžiagų laikymą, elektros atjungimus, jei jie būtini, ir kitus praktinius klausimus.</w:t>
      </w:r>
    </w:p>
    <w:p w14:paraId="36925B73" w14:textId="77777777" w:rsidR="00670509" w:rsidRPr="00670509" w:rsidRDefault="00670509" w:rsidP="00670509">
      <w:pPr>
        <w:contextualSpacing/>
      </w:pPr>
      <w:r w:rsidRPr="00670509">
        <w:t>11.4. Rangovas privalo fiksuoti atliktus darbus, parengti ir Užsakovui pateikti visus privalomus dokumentus, aktus, sertifikatus, deklaracijas, bandymų protokolus ir kitus dokumentus.</w:t>
      </w:r>
    </w:p>
    <w:p w14:paraId="27CB2092" w14:textId="613BD520" w:rsidR="00670509" w:rsidRPr="00670509" w:rsidRDefault="00670509" w:rsidP="00670509">
      <w:pPr>
        <w:contextualSpacing/>
      </w:pPr>
      <w:r w:rsidRPr="00670509">
        <w:t xml:space="preserve">11.5. Paslėpti darbai, jei tokių yra, turi būti </w:t>
      </w:r>
      <w:proofErr w:type="spellStart"/>
      <w:r w:rsidRPr="00670509">
        <w:t>aktuojami</w:t>
      </w:r>
      <w:proofErr w:type="spellEnd"/>
      <w:r w:rsidRPr="00670509">
        <w:t xml:space="preserve"> prieš juos </w:t>
      </w:r>
      <w:r w:rsidR="006C2F40">
        <w:t>p</w:t>
      </w:r>
      <w:r w:rsidR="006C2F40" w:rsidRPr="006C2F40">
        <w:t>abai</w:t>
      </w:r>
      <w:r w:rsidRPr="006C2F40">
        <w:t>giant</w:t>
      </w:r>
      <w:r w:rsidRPr="00670509">
        <w:t>. Rangovas privalo iš anksto informuoti Užsakovą apie paslėptų darbų priėmimą.</w:t>
      </w:r>
    </w:p>
    <w:p w14:paraId="36AD5A0E" w14:textId="5D799B2F" w:rsidR="00670509" w:rsidRPr="00670509" w:rsidRDefault="00670509" w:rsidP="00670509">
      <w:pPr>
        <w:contextualSpacing/>
      </w:pPr>
      <w:r w:rsidRPr="00670509">
        <w:t xml:space="preserve">11.6. Jeigu Rangovas </w:t>
      </w:r>
      <w:r w:rsidR="006C2F40" w:rsidRPr="006C2F40">
        <w:t>pabai</w:t>
      </w:r>
      <w:r w:rsidRPr="006C2F40">
        <w:t>gia</w:t>
      </w:r>
      <w:r w:rsidRPr="00670509">
        <w:t xml:space="preserve"> paslėptus darbus nesudaręs galimybės Užsakovui jų patikrinti, Užsakovas turi teisę reikalauti atidengti tokius darbus Rangovo sąskaita.</w:t>
      </w:r>
    </w:p>
    <w:p w14:paraId="33649CD5" w14:textId="77777777" w:rsidR="00670509" w:rsidRPr="00670509" w:rsidRDefault="00000000" w:rsidP="00670509">
      <w:pPr>
        <w:contextualSpacing/>
      </w:pPr>
      <w:r>
        <w:pict w14:anchorId="0A64565A">
          <v:rect id="_x0000_i1036" style="width:0;height:1.5pt" o:hralign="center" o:hrstd="t" o:hr="t" fillcolor="#a0a0a0" stroked="f"/>
        </w:pict>
      </w:r>
    </w:p>
    <w:p w14:paraId="35E177BD" w14:textId="77777777" w:rsidR="00670509" w:rsidRPr="00670509" w:rsidRDefault="00670509" w:rsidP="00670509">
      <w:pPr>
        <w:rPr>
          <w:b/>
          <w:bCs/>
        </w:rPr>
      </w:pPr>
      <w:r w:rsidRPr="00670509">
        <w:rPr>
          <w:b/>
          <w:bCs/>
        </w:rPr>
        <w:t>12. Darbų perdavimas ir priėmimas</w:t>
      </w:r>
    </w:p>
    <w:p w14:paraId="25BB57C4" w14:textId="77777777" w:rsidR="00670509" w:rsidRPr="00670509" w:rsidRDefault="00670509" w:rsidP="00670509">
      <w:pPr>
        <w:contextualSpacing/>
      </w:pPr>
      <w:r w:rsidRPr="00670509">
        <w:t>12.1. Darbai laikomi užbaigtais, kai:</w:t>
      </w:r>
    </w:p>
    <w:p w14:paraId="1F22C655" w14:textId="77777777" w:rsidR="00670509" w:rsidRPr="00670509" w:rsidRDefault="00670509" w:rsidP="00670509">
      <w:pPr>
        <w:contextualSpacing/>
      </w:pPr>
      <w:r w:rsidRPr="00670509">
        <w:t>12.1.1. atlikti visi Sutartyje, pirkimo dokumentuose ir Techninėje specifikacijoje numatyti darbai;</w:t>
      </w:r>
    </w:p>
    <w:p w14:paraId="141F7356" w14:textId="77777777" w:rsidR="00670509" w:rsidRPr="00670509" w:rsidRDefault="00670509" w:rsidP="00670509">
      <w:pPr>
        <w:contextualSpacing/>
      </w:pPr>
      <w:r w:rsidRPr="00670509">
        <w:t>12.1.2. saulės elektrinė ir susijusi įranga veikia tinkamai;</w:t>
      </w:r>
    </w:p>
    <w:p w14:paraId="15987686" w14:textId="5A5162B9" w:rsidR="00670509" w:rsidRPr="00670509" w:rsidRDefault="00670509" w:rsidP="00670509">
      <w:pPr>
        <w:contextualSpacing/>
      </w:pPr>
      <w:r w:rsidRPr="00670509">
        <w:t xml:space="preserve">12.1.3. atlikti visi privalomi paleidimo, derinimo, bandymo ir patikros darbai, įskaitant integruotos saulės elektrinės </w:t>
      </w:r>
      <w:r w:rsidR="00ED7E62">
        <w:t xml:space="preserve">su hibridine energijos kaupimo sistema </w:t>
      </w:r>
      <w:r w:rsidRPr="00670509">
        <w:t>ir elektrinių autobusų įkrovimo stotelių infrastruktūros veikimo bandymus</w:t>
      </w:r>
      <w:r w:rsidR="00C816AD">
        <w:t xml:space="preserve"> pagal Techninės specifikacijos 12 skyrių.</w:t>
      </w:r>
    </w:p>
    <w:p w14:paraId="1507A2B6" w14:textId="77777777" w:rsidR="00670509" w:rsidRPr="00670509" w:rsidRDefault="00670509" w:rsidP="00670509">
      <w:pPr>
        <w:contextualSpacing/>
      </w:pPr>
      <w:r w:rsidRPr="00670509">
        <w:t>12.1.4. gauti visi privalomi suderinimai, leidimai, deklaracijos ar kiti dokumentai, jeigu jie privalomi;</w:t>
      </w:r>
    </w:p>
    <w:p w14:paraId="60F9E427" w14:textId="77777777" w:rsidR="00670509" w:rsidRPr="00670509" w:rsidRDefault="00670509" w:rsidP="00670509">
      <w:pPr>
        <w:contextualSpacing/>
      </w:pPr>
      <w:r w:rsidRPr="00670509">
        <w:t>12.1.4.1. Rangovas pateikė Užsakovui integravimo patikros dokumentus arba bandymų protokolus, patvirtinančius, kad saulės elektrinė tinkamai integruota į esamą elektrinių autobusų įkrovimo stotelių infrastruktūrą ir veikia kaip viena suderinta sistema;</w:t>
      </w:r>
    </w:p>
    <w:p w14:paraId="6DB2834F" w14:textId="77777777" w:rsidR="00670509" w:rsidRPr="00670509" w:rsidRDefault="00670509" w:rsidP="00670509">
      <w:pPr>
        <w:contextualSpacing/>
      </w:pPr>
      <w:r w:rsidRPr="00670509">
        <w:t>12.1.5. Užsakovui perduota visa privaloma techninė, vykdomoji, atitikties, garantinė, eksploatacinė ir kita dokumentacija;</w:t>
      </w:r>
    </w:p>
    <w:p w14:paraId="7464510D" w14:textId="77777777" w:rsidR="00670509" w:rsidRPr="00670509" w:rsidRDefault="00670509" w:rsidP="00670509">
      <w:pPr>
        <w:contextualSpacing/>
      </w:pPr>
      <w:r w:rsidRPr="00670509">
        <w:t>12.1.6. pašalinti visi esminiai defektai ir neatitikimai;</w:t>
      </w:r>
    </w:p>
    <w:p w14:paraId="47865A88" w14:textId="77777777" w:rsidR="00670509" w:rsidRPr="00670509" w:rsidRDefault="00670509" w:rsidP="00670509">
      <w:pPr>
        <w:contextualSpacing/>
      </w:pPr>
      <w:r w:rsidRPr="00670509">
        <w:t>12.1.7. Šalys pasirašo perdavimo–priėmimo aktą.</w:t>
      </w:r>
    </w:p>
    <w:p w14:paraId="084BE229" w14:textId="77777777" w:rsidR="00670509" w:rsidRPr="00670509" w:rsidRDefault="00670509" w:rsidP="00670509">
      <w:pPr>
        <w:contextualSpacing/>
      </w:pPr>
      <w:r w:rsidRPr="00670509">
        <w:t>12.2. Rangovas, manydamas, kad Sutarties objektas yra parengtas priėmimui, raštu praneša Užsakovui ir pateikia visus priėmimui reikalingus dokumentus.</w:t>
      </w:r>
    </w:p>
    <w:p w14:paraId="622FEEB2" w14:textId="16CFCDF5" w:rsidR="00670509" w:rsidRPr="00670509" w:rsidRDefault="00670509" w:rsidP="00670509">
      <w:pPr>
        <w:contextualSpacing/>
      </w:pPr>
      <w:r w:rsidRPr="00670509">
        <w:t xml:space="preserve">12.3. Užsakovas </w:t>
      </w:r>
      <w:r w:rsidRPr="006C2F40">
        <w:t xml:space="preserve">per </w:t>
      </w:r>
      <w:r w:rsidR="00B24F18" w:rsidRPr="006C2F40">
        <w:t>10</w:t>
      </w:r>
      <w:r w:rsidRPr="006C2F40">
        <w:t xml:space="preserve"> darbo</w:t>
      </w:r>
      <w:r w:rsidRPr="00670509">
        <w:t xml:space="preserve"> dienų nuo Rangovo pranešimo ir dokumentų gavimo dienos patikrina </w:t>
      </w:r>
      <w:r w:rsidR="006C2F40">
        <w:t>atliktus darbus</w:t>
      </w:r>
      <w:r w:rsidRPr="00670509">
        <w:t xml:space="preserve"> ir:</w:t>
      </w:r>
    </w:p>
    <w:p w14:paraId="63E51E85" w14:textId="77777777" w:rsidR="00670509" w:rsidRPr="00670509" w:rsidRDefault="00670509" w:rsidP="00670509">
      <w:pPr>
        <w:contextualSpacing/>
      </w:pPr>
      <w:r w:rsidRPr="00670509">
        <w:t>12.3.1. pasirašo perdavimo–priėmimo aktą; arba</w:t>
      </w:r>
    </w:p>
    <w:p w14:paraId="67D0B7D2" w14:textId="77777777" w:rsidR="00670509" w:rsidRPr="00670509" w:rsidRDefault="00670509" w:rsidP="00670509">
      <w:pPr>
        <w:contextualSpacing/>
      </w:pPr>
      <w:r w:rsidRPr="00670509">
        <w:t>12.3.2. pateikia motyvuotą atsisakymą priimti darbus ir nurodo nustatytus trūkumus.</w:t>
      </w:r>
    </w:p>
    <w:p w14:paraId="4D28D585" w14:textId="77777777" w:rsidR="00670509" w:rsidRPr="00670509" w:rsidRDefault="00670509" w:rsidP="00670509">
      <w:pPr>
        <w:contextualSpacing/>
      </w:pPr>
      <w:r w:rsidRPr="00670509">
        <w:t>12.4. Nustačius trūkumus, Rangovas privalo juos pašalinti per Užsakovo nurodytą protingą terminą, kuris, jei Šalys nesusitaria kitaip, negali būti ilgesnis kaip 14 darbo dienų.</w:t>
      </w:r>
    </w:p>
    <w:p w14:paraId="32942E2D" w14:textId="4DE9EA42" w:rsidR="00670509" w:rsidRPr="00670509" w:rsidRDefault="00670509" w:rsidP="00670509">
      <w:pPr>
        <w:contextualSpacing/>
      </w:pPr>
      <w:r w:rsidRPr="00670509">
        <w:t>12.5. Jeigu nustatyti trūkumai yra neesminiai ir netrukdo saugiai bei tinkamai eksploatuoti saulės elektrinės</w:t>
      </w:r>
      <w:r w:rsidR="00ED7E62">
        <w:t xml:space="preserve"> ir hibridinės energijos kaupimo sistemos</w:t>
      </w:r>
      <w:r w:rsidRPr="00670509">
        <w:t>, Užsakovas gali priimti darbus, akte nurodydamas trūkumus ir jų pašalinimo terminus.</w:t>
      </w:r>
    </w:p>
    <w:p w14:paraId="79BC4C89" w14:textId="77777777" w:rsidR="00670509" w:rsidRPr="00670509" w:rsidRDefault="00670509" w:rsidP="00670509">
      <w:pPr>
        <w:contextualSpacing/>
      </w:pPr>
      <w:r w:rsidRPr="00670509">
        <w:t>12.6. Darbų priėmimas neatleidžia Rangovo nuo atsakomybės už paslėptus trūkumus, garantinius įsipareigojimus ir kitus Sutarties pažeidimus.</w:t>
      </w:r>
    </w:p>
    <w:p w14:paraId="47D11BF4" w14:textId="77777777" w:rsidR="00670509" w:rsidRPr="00670509" w:rsidRDefault="00000000" w:rsidP="00670509">
      <w:pPr>
        <w:contextualSpacing/>
      </w:pPr>
      <w:r>
        <w:pict w14:anchorId="465163D5">
          <v:rect id="_x0000_i1037" style="width:0;height:1.5pt" o:hralign="center" o:hrstd="t" o:hr="t" fillcolor="#a0a0a0" stroked="f"/>
        </w:pict>
      </w:r>
    </w:p>
    <w:p w14:paraId="3C2A46F8" w14:textId="77777777" w:rsidR="00670509" w:rsidRPr="00670509" w:rsidRDefault="00670509" w:rsidP="00670509">
      <w:pPr>
        <w:rPr>
          <w:b/>
          <w:bCs/>
        </w:rPr>
      </w:pPr>
      <w:r w:rsidRPr="00670509">
        <w:rPr>
          <w:b/>
          <w:bCs/>
        </w:rPr>
        <w:t>13. Garantijos ir defektų šalinimas</w:t>
      </w:r>
    </w:p>
    <w:p w14:paraId="3CF15E14" w14:textId="77777777" w:rsidR="00670509" w:rsidRPr="00670509" w:rsidRDefault="00670509" w:rsidP="00670509">
      <w:pPr>
        <w:contextualSpacing/>
      </w:pPr>
      <w:r w:rsidRPr="00670509">
        <w:lastRenderedPageBreak/>
        <w:t>13.1. Rangovas suteikia įrangos, medžiagų, darbų ir kitų Sutarties objekto dalių garantijas, nustatytas Techninėje specifikacijoje, Rangovo pasiūlyme, taikytinuose teisės aktuose ir šioje Sutartyje.</w:t>
      </w:r>
    </w:p>
    <w:p w14:paraId="12B2F1C5" w14:textId="77777777" w:rsidR="00670509" w:rsidRPr="00670509" w:rsidRDefault="00670509" w:rsidP="00670509">
      <w:pPr>
        <w:contextualSpacing/>
      </w:pPr>
      <w:r w:rsidRPr="00670509">
        <w:t>13.2. Jeigu Techninėje specifikacijoje, Rangovo pasiūlyme ar teisės aktuose nustatyti skirtingi garantiniai terminai, taikomas Užsakovui palankesnis ilgesnis garantinis terminas, jeigu tai neprieštarauja pirkimo dokumentams.</w:t>
      </w:r>
    </w:p>
    <w:p w14:paraId="75F1D77F" w14:textId="77777777" w:rsidR="00670509" w:rsidRPr="00670509" w:rsidRDefault="00670509" w:rsidP="00670509">
      <w:pPr>
        <w:contextualSpacing/>
      </w:pPr>
      <w:r w:rsidRPr="00670509">
        <w:t>13.3. Garantinis terminas pradedamas skaičiuoti nuo galutinio perdavimo–priėmimo akto pasirašymo dienos, jeigu Techninėje specifikacijoje ar teisės aktuose nenustatyta kitaip.</w:t>
      </w:r>
    </w:p>
    <w:p w14:paraId="59E52789" w14:textId="77777777" w:rsidR="00670509" w:rsidRPr="00670509" w:rsidRDefault="00670509" w:rsidP="00670509">
      <w:pPr>
        <w:contextualSpacing/>
      </w:pPr>
      <w:r w:rsidRPr="00670509">
        <w:t>13.4. Garantiniu laikotarpiu Rangovas privalo savo sąskaita pašalinti defektus, atsiradusius dėl netinkamo projektavimo, įrangos, medžiagų, montavimo, suderinimo, paleidimo ar kitų Rangovo atsakomybės sričiai priskirtinų priežasčių.</w:t>
      </w:r>
    </w:p>
    <w:p w14:paraId="472A8B1C" w14:textId="77777777" w:rsidR="00670509" w:rsidRPr="00670509" w:rsidRDefault="00670509" w:rsidP="00670509">
      <w:pPr>
        <w:contextualSpacing/>
      </w:pPr>
      <w:r w:rsidRPr="00670509">
        <w:t>13.5. Defektų šalinimo terminai:</w:t>
      </w:r>
    </w:p>
    <w:p w14:paraId="462790EE" w14:textId="77777777" w:rsidR="00670509" w:rsidRPr="00670509" w:rsidRDefault="00670509" w:rsidP="00670509">
      <w:pPr>
        <w:contextualSpacing/>
      </w:pPr>
      <w:r w:rsidRPr="00670509">
        <w:t>13.5.1. kritiniai defektai, dėl kurių saulės elektrinė ar jos esminė dalis negali veikti, turi būti pradėti šalinti ne vėliau kaip per 5 darbo dienas nuo Užsakovo pranešimo gavimo dienos;</w:t>
      </w:r>
    </w:p>
    <w:p w14:paraId="76EFD98B" w14:textId="77777777" w:rsidR="00670509" w:rsidRPr="00670509" w:rsidRDefault="00670509" w:rsidP="00670509">
      <w:pPr>
        <w:contextualSpacing/>
      </w:pPr>
      <w:r w:rsidRPr="00670509">
        <w:t>13.5.2. kiti defektai turi būti pašalinti per protingą, su Užsakovu suderintą terminą, bet ne ilgiau kaip per 14 darbo dienų nuo Užsakovo pranešimo gavimo dienos, jeigu Šalys nesusitaria kitaip.</w:t>
      </w:r>
    </w:p>
    <w:p w14:paraId="6A799697" w14:textId="77777777" w:rsidR="00670509" w:rsidRPr="00670509" w:rsidRDefault="00670509" w:rsidP="00670509">
      <w:pPr>
        <w:contextualSpacing/>
      </w:pPr>
      <w:r w:rsidRPr="00670509">
        <w:t>13.6. Jeigu dėl objektyvių technologinių ar tiekimo priežasčių defekto neįmanoma pašalinti per 13.5 punkte nustatytą terminą, Rangovas privalo raštu pagrįsti ilgesnio termino poreikį ir suderinti jį su Užsakovu.</w:t>
      </w:r>
    </w:p>
    <w:p w14:paraId="55930AAD" w14:textId="77777777" w:rsidR="00670509" w:rsidRPr="00670509" w:rsidRDefault="00670509" w:rsidP="00670509">
      <w:pPr>
        <w:contextualSpacing/>
      </w:pPr>
      <w:r w:rsidRPr="00670509">
        <w:t>13.7. Jeigu Rangovas per nustatytą terminą nepradeda šalinti ar nepašalina defektų, Užsakovas turi teisę pašalinti defektus pats arba pasitelkti trečiuosius asmenis, o Rangovas privalo atlyginti visas pagrįstas Užsakovo patirtas išlaidas.</w:t>
      </w:r>
    </w:p>
    <w:p w14:paraId="050D774D" w14:textId="77777777" w:rsidR="00670509" w:rsidRPr="00670509" w:rsidRDefault="00670509" w:rsidP="00670509">
      <w:pPr>
        <w:contextualSpacing/>
      </w:pPr>
      <w:r w:rsidRPr="00670509">
        <w:t>13.8. Garantija netaikoma defektams, atsiradusiems dėl netinkamo Užsakovo eksploatavimo, trečiųjų asmenų veiksmų ar nenugalimos jėgos, jeigu Rangovas įrodo, kad defektas atsirado ne dėl jo kaltės ar atsakomybės sričiai priskirtinų aplinkybių.</w:t>
      </w:r>
    </w:p>
    <w:p w14:paraId="70A68063" w14:textId="77777777" w:rsidR="00670509" w:rsidRPr="00670509" w:rsidRDefault="00000000" w:rsidP="00670509">
      <w:pPr>
        <w:contextualSpacing/>
      </w:pPr>
      <w:r>
        <w:pict w14:anchorId="3B6FB181">
          <v:rect id="_x0000_i1038" style="width:0;height:1.5pt" o:hralign="center" o:hrstd="t" o:hr="t" fillcolor="#a0a0a0" stroked="f"/>
        </w:pict>
      </w:r>
    </w:p>
    <w:p w14:paraId="3E9857BE" w14:textId="77777777" w:rsidR="00670509" w:rsidRPr="00670509" w:rsidRDefault="00670509" w:rsidP="00670509">
      <w:pPr>
        <w:rPr>
          <w:b/>
          <w:bCs/>
        </w:rPr>
      </w:pPr>
      <w:r w:rsidRPr="00670509">
        <w:rPr>
          <w:b/>
          <w:bCs/>
        </w:rPr>
        <w:t>14. Atsakomybė</w:t>
      </w:r>
    </w:p>
    <w:p w14:paraId="756ADE93" w14:textId="77777777" w:rsidR="00670509" w:rsidRPr="00670509" w:rsidRDefault="00670509" w:rsidP="00670509">
      <w:pPr>
        <w:contextualSpacing/>
      </w:pPr>
      <w:r w:rsidRPr="00670509">
        <w:t>14.1. Šalys atsako už Sutarties nevykdymą ar netinkamą vykdymą teisės aktų ir Sutarties nustatyta tvarka.</w:t>
      </w:r>
    </w:p>
    <w:p w14:paraId="1FE9A357" w14:textId="77777777" w:rsidR="00670509" w:rsidRPr="00670509" w:rsidRDefault="00670509" w:rsidP="00670509">
      <w:pPr>
        <w:contextualSpacing/>
      </w:pPr>
      <w:r w:rsidRPr="00670509">
        <w:t xml:space="preserve">14.2. Už vėlavimą atlikti darbus Rangovas moka Užsakovui </w:t>
      </w:r>
      <w:r w:rsidRPr="006C2F40">
        <w:t>0,05 procento</w:t>
      </w:r>
      <w:r w:rsidRPr="00670509">
        <w:t xml:space="preserve"> dydžio delspinigius nuo laiku neįvykdytos Sutarties dalies vertės už kiekvieną pavėluotą dieną.</w:t>
      </w:r>
    </w:p>
    <w:p w14:paraId="612C16D9" w14:textId="77777777" w:rsidR="00670509" w:rsidRPr="00670509" w:rsidRDefault="00670509" w:rsidP="00670509">
      <w:pPr>
        <w:contextualSpacing/>
      </w:pPr>
      <w:r w:rsidRPr="00670509">
        <w:t xml:space="preserve">14.3. Už vėlavimą pašalinti defektus Rangovas moka </w:t>
      </w:r>
      <w:r w:rsidRPr="006C2F40">
        <w:t>Užsakovui 0,05 procento dydžio delspinigius nuo</w:t>
      </w:r>
      <w:r w:rsidRPr="00670509">
        <w:t xml:space="preserve"> defektinės Sutarties dalies vertės už kiekvieną pavėluotą dieną.</w:t>
      </w:r>
    </w:p>
    <w:p w14:paraId="73755F4A" w14:textId="77777777" w:rsidR="00670509" w:rsidRPr="00670509" w:rsidRDefault="00670509" w:rsidP="00670509">
      <w:pPr>
        <w:contextualSpacing/>
      </w:pPr>
      <w:r w:rsidRPr="00670509">
        <w:t xml:space="preserve">14.4. Už mokėjimo termino praleidimą Užsakovas moka </w:t>
      </w:r>
      <w:r w:rsidRPr="006C2F40">
        <w:t>Rangovui 0,05 procento</w:t>
      </w:r>
      <w:r w:rsidRPr="00670509">
        <w:t xml:space="preserve"> dydžio delspinigius nuo laiku nesumokėtos sumos už kiekvieną pavėluotą dieną, jeigu vėlavimas atsirado dėl Užsakovo kaltės.</w:t>
      </w:r>
    </w:p>
    <w:p w14:paraId="78D59FA0" w14:textId="77777777" w:rsidR="00670509" w:rsidRPr="00670509" w:rsidRDefault="00670509" w:rsidP="00670509">
      <w:pPr>
        <w:contextualSpacing/>
      </w:pPr>
      <w:r w:rsidRPr="00670509">
        <w:t>14.5. Delspinigių sumokėjimas neatleidžia Šalių nuo pareigos tinkamai įvykdyti Sutartį ir atlyginti nuostolius, kurių nepadengia delspinigiai.</w:t>
      </w:r>
    </w:p>
    <w:p w14:paraId="3659C62B" w14:textId="77777777" w:rsidR="00670509" w:rsidRPr="00670509" w:rsidRDefault="00670509" w:rsidP="00670509">
      <w:pPr>
        <w:contextualSpacing/>
      </w:pPr>
      <w:r w:rsidRPr="00670509">
        <w:t>14.6. Rangovas atsako už žalą, padarytą Užsakovui, tretiesiems asmenims, Užsakovo turtui, infrastruktūrai ar aplinkai dėl Rangovo, jo darbuotojų, subtiekėjų ar kitų pasitelktų asmenų veiksmų ar neveikimo.</w:t>
      </w:r>
    </w:p>
    <w:p w14:paraId="2D144201" w14:textId="77777777" w:rsidR="00670509" w:rsidRPr="00670509" w:rsidRDefault="00670509" w:rsidP="00670509">
      <w:pPr>
        <w:contextualSpacing/>
      </w:pPr>
      <w:r w:rsidRPr="00670509">
        <w:t>14.7. Jeigu dėl Rangovo kaltės Užsakovui taikomos sankcijos, baudos, privalomi mokėjimai ar kitos neigiamos pasekmės, susijusios su netinkamu Sutarties vykdymu, Rangovas privalo atlyginti Užsakovo patirtus nuostolius.</w:t>
      </w:r>
    </w:p>
    <w:p w14:paraId="7D34E6CB" w14:textId="77777777" w:rsidR="00670509" w:rsidRPr="00670509" w:rsidRDefault="00000000" w:rsidP="00670509">
      <w:r>
        <w:pict w14:anchorId="46F97482">
          <v:rect id="_x0000_i1039" style="width:0;height:1.5pt" o:hralign="center" o:hrstd="t" o:hr="t" fillcolor="#a0a0a0" stroked="f"/>
        </w:pict>
      </w:r>
    </w:p>
    <w:p w14:paraId="7186F00E" w14:textId="77777777" w:rsidR="00670509" w:rsidRPr="00670509" w:rsidRDefault="00670509" w:rsidP="00670509">
      <w:pPr>
        <w:rPr>
          <w:b/>
          <w:bCs/>
        </w:rPr>
      </w:pPr>
      <w:r w:rsidRPr="00670509">
        <w:rPr>
          <w:b/>
          <w:bCs/>
        </w:rPr>
        <w:t>15. Sutarties pakeitimai</w:t>
      </w:r>
    </w:p>
    <w:p w14:paraId="60B44218" w14:textId="77777777" w:rsidR="00670509" w:rsidRPr="00670509" w:rsidRDefault="00670509" w:rsidP="00670509">
      <w:r w:rsidRPr="00670509">
        <w:lastRenderedPageBreak/>
        <w:t>15.1. Sutartis gali būti keičiama tik rašytiniu Šalių susitarimu, jeigu toks keitimas atitinka pirkimų teisės aktų reikalavimus, nekeičia pirkimo esmės ir nepažeidžia skaidrumo, lygiateisiškumo, nediskriminavimo ir proporcingumo principų.</w:t>
      </w:r>
    </w:p>
    <w:p w14:paraId="7E587A0B" w14:textId="77777777" w:rsidR="00670509" w:rsidRPr="00670509" w:rsidRDefault="00670509" w:rsidP="00670509">
      <w:r w:rsidRPr="00670509">
        <w:t>15.2. Sutarties pakeitimai galimi, kai:</w:t>
      </w:r>
    </w:p>
    <w:p w14:paraId="234EE458" w14:textId="77777777" w:rsidR="00670509" w:rsidRPr="00670509" w:rsidRDefault="00670509" w:rsidP="00670509">
      <w:r w:rsidRPr="00670509">
        <w:t>15.2.1. keitimas yra aiškiai numatytas pirkimo dokumentuose ar Sutartyje;</w:t>
      </w:r>
    </w:p>
    <w:p w14:paraId="249AD09F" w14:textId="3D1CED12" w:rsidR="00670509" w:rsidRPr="00670509" w:rsidRDefault="00670509" w:rsidP="00670509">
      <w:r w:rsidRPr="00670509">
        <w:t>15.2.2. keitimas būtinas dėl aplinkybių, kurių perkantysis subjektas negalėjo numatyti;</w:t>
      </w:r>
    </w:p>
    <w:p w14:paraId="624236A1" w14:textId="77777777" w:rsidR="00670509" w:rsidRPr="00670509" w:rsidRDefault="00670509" w:rsidP="00670509">
      <w:r w:rsidRPr="00670509">
        <w:t>15.2.3. keitimas nėra esminis;</w:t>
      </w:r>
    </w:p>
    <w:p w14:paraId="2136BAA6" w14:textId="77777777" w:rsidR="00670509" w:rsidRPr="00670509" w:rsidRDefault="00670509" w:rsidP="00670509">
      <w:r w:rsidRPr="00670509">
        <w:t>15.2.4. keitimas leidžiamas pagal taikytinus teisės aktus.</w:t>
      </w:r>
    </w:p>
    <w:p w14:paraId="4BA324F5" w14:textId="77777777" w:rsidR="00670509" w:rsidRPr="00670509" w:rsidRDefault="00670509" w:rsidP="00670509">
      <w:r w:rsidRPr="00670509">
        <w:t>15.3. Sutarties pakeitimu negali būti keičiama Sutarties ekonominė pusiausvyra Rangovo naudai taip, kaip nebuvo numatyta pirkimo dokumentuose, negali būti išplečiamas Sutarties objektas ar pakeičiamos sąlygos taip, kad pirkime būtų galėję dalyvauti kiti tiekėjai ar būtų buvęs išrinktas kitas pasiūlymas.</w:t>
      </w:r>
    </w:p>
    <w:p w14:paraId="4CCD9CC0" w14:textId="77777777" w:rsidR="00670509" w:rsidRPr="00670509" w:rsidRDefault="00670509" w:rsidP="00670509">
      <w:r w:rsidRPr="00670509">
        <w:t>15.4. Sutarties pakeitimai įforminami raštu ir tampa neatskiriama Sutarties dalimi.</w:t>
      </w:r>
    </w:p>
    <w:p w14:paraId="0703521D" w14:textId="77777777" w:rsidR="00670509" w:rsidRPr="00670509" w:rsidRDefault="00000000" w:rsidP="00670509">
      <w:r>
        <w:pict w14:anchorId="6AF7867A">
          <v:rect id="_x0000_i1040" style="width:0;height:1.5pt" o:hralign="center" o:hrstd="t" o:hr="t" fillcolor="#a0a0a0" stroked="f"/>
        </w:pict>
      </w:r>
    </w:p>
    <w:p w14:paraId="2571C647" w14:textId="77777777" w:rsidR="00670509" w:rsidRPr="00670509" w:rsidRDefault="00670509" w:rsidP="00670509">
      <w:pPr>
        <w:rPr>
          <w:b/>
          <w:bCs/>
        </w:rPr>
      </w:pPr>
      <w:r w:rsidRPr="00670509">
        <w:rPr>
          <w:b/>
          <w:bCs/>
        </w:rPr>
        <w:t>16. Sutarties nutraukimas</w:t>
      </w:r>
    </w:p>
    <w:p w14:paraId="18D05DEC" w14:textId="77777777" w:rsidR="00670509" w:rsidRPr="00670509" w:rsidRDefault="00670509" w:rsidP="00670509">
      <w:r w:rsidRPr="00670509">
        <w:t>16.1. Sutartis gali būti nutraukta:</w:t>
      </w:r>
    </w:p>
    <w:p w14:paraId="0CAFEF32" w14:textId="77777777" w:rsidR="00670509" w:rsidRPr="00670509" w:rsidRDefault="00670509" w:rsidP="00670509">
      <w:r w:rsidRPr="00670509">
        <w:t>16.1.1. rašytiniu Šalių susitarimu;</w:t>
      </w:r>
    </w:p>
    <w:p w14:paraId="5477F714" w14:textId="77777777" w:rsidR="00670509" w:rsidRPr="00670509" w:rsidRDefault="00670509" w:rsidP="00670509">
      <w:r w:rsidRPr="00670509">
        <w:t>16.1.2. vienašališkai dėl esminio Sutarties pažeidimo;</w:t>
      </w:r>
    </w:p>
    <w:p w14:paraId="194E90A9" w14:textId="77777777" w:rsidR="00670509" w:rsidRPr="00670509" w:rsidRDefault="00670509" w:rsidP="00670509">
      <w:r w:rsidRPr="00670509">
        <w:t>16.1.3. teisės aktuose nustatytais atvejais;</w:t>
      </w:r>
    </w:p>
    <w:p w14:paraId="7610676D" w14:textId="77777777" w:rsidR="00670509" w:rsidRPr="00670509" w:rsidRDefault="00670509" w:rsidP="00670509">
      <w:r w:rsidRPr="00670509">
        <w:t>16.1.4. kitais Sutartyje nustatytais atvejais.</w:t>
      </w:r>
    </w:p>
    <w:p w14:paraId="6E5CBE1A" w14:textId="77777777" w:rsidR="00670509" w:rsidRPr="00670509" w:rsidRDefault="00670509" w:rsidP="00670509">
      <w:r w:rsidRPr="00670509">
        <w:t>16.2. Užsakovas turi teisę vienašališkai nutraukti Sutartį, apie tai raštu įspėjęs Rangovą ne vėliau kaip prieš 10 kalendorinių dienų, jeigu:</w:t>
      </w:r>
    </w:p>
    <w:p w14:paraId="76F5CEDF" w14:textId="77777777" w:rsidR="00670509" w:rsidRPr="00670509" w:rsidRDefault="00670509" w:rsidP="00670509">
      <w:r w:rsidRPr="00670509">
        <w:t>16.2.1. Rangovas nepateikia Sutarties įvykdymo užtikrinimo;</w:t>
      </w:r>
    </w:p>
    <w:p w14:paraId="4F0E42B6" w14:textId="77777777" w:rsidR="00670509" w:rsidRPr="00670509" w:rsidRDefault="00670509" w:rsidP="00670509">
      <w:r w:rsidRPr="00670509">
        <w:t>16.2.2. Rangovas vėluoja atlikti darbus ilgiau kaip [įrašyti, pvz., 30] kalendorinių dienų;</w:t>
      </w:r>
    </w:p>
    <w:p w14:paraId="71222A23" w14:textId="77777777" w:rsidR="00670509" w:rsidRPr="00670509" w:rsidRDefault="00670509" w:rsidP="00670509">
      <w:r w:rsidRPr="00670509">
        <w:t>16.2.3. Rangovas vykdo darbus netinkamai ir per Užsakovo nustatytą terminą nepašalina pažeidimų;</w:t>
      </w:r>
    </w:p>
    <w:p w14:paraId="46B781BE" w14:textId="77777777" w:rsidR="00670509" w:rsidRPr="00670509" w:rsidRDefault="00670509" w:rsidP="00670509">
      <w:r w:rsidRPr="00670509">
        <w:t>16.2.4. Rangovas be Užsakovo sutikimo sustabdo darbus ar atsisako vykdyti Sutartį;</w:t>
      </w:r>
    </w:p>
    <w:p w14:paraId="08F927C6" w14:textId="77777777" w:rsidR="00670509" w:rsidRPr="00670509" w:rsidRDefault="00670509" w:rsidP="00670509">
      <w:r w:rsidRPr="00670509">
        <w:t>16.2.5. Rangovas naudoja pirkimo dokumentų ar Techninės specifikacijos neatitinkančią įrangą, medžiagas ar sprendinius ir jų nepakeičia;</w:t>
      </w:r>
    </w:p>
    <w:p w14:paraId="597790EC" w14:textId="77777777" w:rsidR="00670509" w:rsidRPr="00670509" w:rsidRDefault="00670509" w:rsidP="00670509">
      <w:r w:rsidRPr="00670509">
        <w:t>16.2.6. Rangovas pateikė melagingą informaciją;</w:t>
      </w:r>
    </w:p>
    <w:p w14:paraId="5AFF9E33" w14:textId="77777777" w:rsidR="00670509" w:rsidRPr="00670509" w:rsidRDefault="00670509" w:rsidP="00670509">
      <w:r w:rsidRPr="00670509">
        <w:t>16.2.7. Rangovui iškeliama bankroto, restruktūrizavimo ar likvidavimo byla arba atsiranda kitos aplinkybės, keliančios pagrįstą riziką Sutarties įvykdymui;</w:t>
      </w:r>
    </w:p>
    <w:p w14:paraId="1B64FD05" w14:textId="77777777" w:rsidR="00670509" w:rsidRPr="00670509" w:rsidRDefault="00670509" w:rsidP="00670509">
      <w:r w:rsidRPr="00670509">
        <w:t>16.2.8. Rangovas kitaip iš esmės pažeidžia Sutartį.</w:t>
      </w:r>
    </w:p>
    <w:p w14:paraId="0C4B7147" w14:textId="77777777" w:rsidR="00670509" w:rsidRPr="00670509" w:rsidRDefault="00670509" w:rsidP="00670509">
      <w:r w:rsidRPr="00670509">
        <w:lastRenderedPageBreak/>
        <w:t>16.3. Rangovas turi teisę vienašališkai nutraukti Sutartį, apie tai raštu įspėjęs Užsakovą ne vėliau kaip prieš 30 kalendorinių dienų, jeigu Užsakovas nepagrįstai vėluoja atlikti mokėjimą ilgiau kaip [įrašyti, pvz., 60] kalendorinių dienų ir nepašalina pažeidimo per Rangovo nustatytą papildomą ne trumpesnį kaip 15 kalendorinių dienų terminą.</w:t>
      </w:r>
    </w:p>
    <w:p w14:paraId="454556B5" w14:textId="77777777" w:rsidR="00670509" w:rsidRPr="00670509" w:rsidRDefault="00670509" w:rsidP="00670509">
      <w:r w:rsidRPr="00670509">
        <w:t>16.4. Nutraukus Sutartį dėl Rangovo kaltės, Rangovas privalo atlyginti Užsakovo patirtus nuostolius, grąžinti permokas, perduoti visus iki nutraukimo parengtus dokumentus, projektinius sprendinius, atliktų darbų rezultatus ir kitą informaciją, reikalingą Užsakovui tęsti projektą.</w:t>
      </w:r>
    </w:p>
    <w:p w14:paraId="101C3426" w14:textId="77777777" w:rsidR="00670509" w:rsidRPr="00670509" w:rsidRDefault="00670509" w:rsidP="00670509">
      <w:r w:rsidRPr="00670509">
        <w:t>16.5. Sutarties nutraukimas neatleidžia Šalių nuo iki nutraukimo atsiradusių prievolių vykdymo, atsakomybės taikymo ir garantinių įsipareigojimų, kiek jie taikytini atliktiems ir priimtiems darbams.</w:t>
      </w:r>
    </w:p>
    <w:p w14:paraId="250959D7" w14:textId="77777777" w:rsidR="00670509" w:rsidRPr="00670509" w:rsidRDefault="00000000" w:rsidP="00670509">
      <w:r>
        <w:pict w14:anchorId="34EEDBB3">
          <v:rect id="_x0000_i1041" style="width:0;height:1.5pt" o:hralign="center" o:hrstd="t" o:hr="t" fillcolor="#a0a0a0" stroked="f"/>
        </w:pict>
      </w:r>
    </w:p>
    <w:p w14:paraId="72C8643F" w14:textId="77777777" w:rsidR="00670509" w:rsidRPr="00670509" w:rsidRDefault="00670509" w:rsidP="00670509">
      <w:pPr>
        <w:rPr>
          <w:b/>
          <w:bCs/>
        </w:rPr>
      </w:pPr>
      <w:r w:rsidRPr="00670509">
        <w:rPr>
          <w:b/>
          <w:bCs/>
        </w:rPr>
        <w:t>17. Nenugalima jėga</w:t>
      </w:r>
    </w:p>
    <w:p w14:paraId="0CBAA83F" w14:textId="77777777" w:rsidR="00670509" w:rsidRPr="00670509" w:rsidRDefault="00670509" w:rsidP="00670509">
      <w:r w:rsidRPr="00670509">
        <w:t>17.1. Šalis atleidžiama nuo atsakomybės už Sutarties nevykdymą ar netinkamą vykdymą, jeigu įrodo, kad Sutartis neįvykdyta dėl nenugalimos jėgos aplinkybių, kurių Šalis negalėjo kontroliuoti, protingai numatyti ir užkirsti joms kelio.</w:t>
      </w:r>
    </w:p>
    <w:p w14:paraId="6FD526F7" w14:textId="77777777" w:rsidR="00670509" w:rsidRPr="00670509" w:rsidRDefault="00670509" w:rsidP="00670509">
      <w:r w:rsidRPr="00670509">
        <w:t>17.2. Apie nenugalimos jėgos aplinkybes Šalis privalo raštu informuoti kitą Šalį ne vėliau kaip per 3 darbo dienas nuo tokių aplinkybių atsiradimo ar sužinojimo apie jas dienos.</w:t>
      </w:r>
    </w:p>
    <w:p w14:paraId="5F44C6C4" w14:textId="77777777" w:rsidR="00670509" w:rsidRPr="00670509" w:rsidRDefault="00670509" w:rsidP="00670509">
      <w:r w:rsidRPr="00670509">
        <w:t>17.3. Nenugalimos jėgos aplinkybių paveikta Šalis privalo imtis visų pagrįstų priemonių Sutarties nevykdymo pasekmėms sumažinti.</w:t>
      </w:r>
    </w:p>
    <w:p w14:paraId="6C8A42EA" w14:textId="77777777" w:rsidR="00670509" w:rsidRPr="00670509" w:rsidRDefault="00670509" w:rsidP="00670509">
      <w:r w:rsidRPr="00670509">
        <w:t>17.4. Jeigu nenugalimos jėgos aplinkybės tęsiasi ilgiau kaip 60 kalendorinių dienų, bet kuri Šalis turi teisę inicijuoti Sutarties keitimą ar nutraukimą.</w:t>
      </w:r>
    </w:p>
    <w:p w14:paraId="0F35F290" w14:textId="77777777" w:rsidR="00670509" w:rsidRPr="00670509" w:rsidRDefault="00000000" w:rsidP="00670509">
      <w:r>
        <w:pict w14:anchorId="4A6F32BA">
          <v:rect id="_x0000_i1042" style="width:0;height:1.5pt" o:hralign="center" o:hrstd="t" o:hr="t" fillcolor="#a0a0a0" stroked="f"/>
        </w:pict>
      </w:r>
    </w:p>
    <w:p w14:paraId="23A732FD" w14:textId="77777777" w:rsidR="00670509" w:rsidRPr="00670509" w:rsidRDefault="00670509" w:rsidP="00670509">
      <w:pPr>
        <w:rPr>
          <w:b/>
          <w:bCs/>
        </w:rPr>
      </w:pPr>
      <w:r w:rsidRPr="00670509">
        <w:rPr>
          <w:b/>
          <w:bCs/>
        </w:rPr>
        <w:t>18. Konfidencialumas ir duomenų apsauga</w:t>
      </w:r>
    </w:p>
    <w:p w14:paraId="605BE1FC" w14:textId="77777777" w:rsidR="00670509" w:rsidRPr="00670509" w:rsidRDefault="00670509" w:rsidP="00670509">
      <w:r w:rsidRPr="00670509">
        <w:t>18.1. Šalys įsipareigoja neatskleisti tretiesiems asmenims konfidencialios informacijos, gautos vykdant Sutartį, išskyrus atvejus, kai informacijos atskleidimas privalomas pagal teisės aktus, reikalingas Sutarties vykdymui ar atliekamas kompetentingų institucijų reikalavimu.</w:t>
      </w:r>
    </w:p>
    <w:p w14:paraId="3FF964BA" w14:textId="77777777" w:rsidR="00670509" w:rsidRPr="00670509" w:rsidRDefault="00670509" w:rsidP="00670509">
      <w:r w:rsidRPr="00670509">
        <w:t>18.2. Konfidencialia nelaikoma informacija, kuri yra vieša, turi būti skelbiama pagal pirkimų teisės aktus arba buvo teisėtai žinoma kitai Šaliai iki Sutarties sudarymo.</w:t>
      </w:r>
    </w:p>
    <w:p w14:paraId="5D9A07CA" w14:textId="77777777" w:rsidR="00670509" w:rsidRPr="00670509" w:rsidRDefault="00670509" w:rsidP="00670509">
      <w:r w:rsidRPr="00670509">
        <w:t>18.3. Šalys asmens duomenis, jei tokių gaunama vykdant Sutartį, tvarko laikydamosi taikytinų asmens duomenų apsaugos teisės aktų.</w:t>
      </w:r>
    </w:p>
    <w:p w14:paraId="7929B083" w14:textId="77777777" w:rsidR="00670509" w:rsidRPr="00670509" w:rsidRDefault="00000000" w:rsidP="00670509">
      <w:r>
        <w:pict w14:anchorId="26F9D51A">
          <v:rect id="_x0000_i1043" style="width:0;height:1.5pt" o:hralign="center" o:hrstd="t" o:hr="t" fillcolor="#a0a0a0" stroked="f"/>
        </w:pict>
      </w:r>
    </w:p>
    <w:p w14:paraId="4F659384" w14:textId="77777777" w:rsidR="00670509" w:rsidRPr="00670509" w:rsidRDefault="00670509" w:rsidP="00670509">
      <w:pPr>
        <w:rPr>
          <w:b/>
          <w:bCs/>
        </w:rPr>
      </w:pPr>
      <w:r w:rsidRPr="00670509">
        <w:rPr>
          <w:b/>
          <w:bCs/>
        </w:rPr>
        <w:t>19. Ginčų sprendimas</w:t>
      </w:r>
    </w:p>
    <w:p w14:paraId="06D90799" w14:textId="77777777" w:rsidR="00670509" w:rsidRPr="00670509" w:rsidRDefault="00670509" w:rsidP="00670509">
      <w:r w:rsidRPr="00670509">
        <w:t>19.1. Visi ginčai, nesutarimai ar reikalavimai, kylantys iš Sutarties ar susiję su ja, pirmiausia sprendžiami Šalių derybomis.</w:t>
      </w:r>
    </w:p>
    <w:p w14:paraId="4F05277D" w14:textId="77777777" w:rsidR="00670509" w:rsidRPr="00670509" w:rsidRDefault="00670509" w:rsidP="00670509">
      <w:r w:rsidRPr="00670509">
        <w:t>19.2. Jeigu Šalys nesusitaria per 30 kalendorinių dienų nuo rašytinio reikalavimo pateikimo dienos, ginčas sprendžiamas Lietuvos Respublikos teisės aktų nustatyta tvarka kompetentingame teisme.</w:t>
      </w:r>
    </w:p>
    <w:p w14:paraId="13C8B503" w14:textId="77777777" w:rsidR="00670509" w:rsidRPr="00670509" w:rsidRDefault="00670509" w:rsidP="00670509">
      <w:r w:rsidRPr="00670509">
        <w:lastRenderedPageBreak/>
        <w:t>19.3. Sutarčiai taikoma Lietuvos Respublikos teisė.</w:t>
      </w:r>
    </w:p>
    <w:p w14:paraId="15D4FC53" w14:textId="77777777" w:rsidR="00670509" w:rsidRPr="00670509" w:rsidRDefault="00000000" w:rsidP="00670509">
      <w:r>
        <w:pict w14:anchorId="5970FD84">
          <v:rect id="_x0000_i1044" style="width:0;height:1.5pt" o:hralign="center" o:hrstd="t" o:hr="t" fillcolor="#a0a0a0" stroked="f"/>
        </w:pict>
      </w:r>
    </w:p>
    <w:p w14:paraId="26E0B387" w14:textId="77777777" w:rsidR="00670509" w:rsidRPr="00670509" w:rsidRDefault="00670509" w:rsidP="00670509">
      <w:pPr>
        <w:rPr>
          <w:b/>
          <w:bCs/>
        </w:rPr>
      </w:pPr>
      <w:r w:rsidRPr="00670509">
        <w:rPr>
          <w:b/>
          <w:bCs/>
        </w:rPr>
        <w:t>20. Pranešimai</w:t>
      </w:r>
    </w:p>
    <w:p w14:paraId="1553FE70" w14:textId="77777777" w:rsidR="00670509" w:rsidRPr="00670509" w:rsidRDefault="00670509" w:rsidP="00670509">
      <w:r w:rsidRPr="00670509">
        <w:t>20.1. Visi su Sutartimi susiję pranešimai, prašymai, įspėjimai ir kita informacija teikiami raštu Sutartyje nurodytais Šalių kontaktais arba per CVP IS, jeigu tai susiję su pirkimo procedūrų dokumentavimu ir teisės aktai leidžia naudoti CVP IS.</w:t>
      </w:r>
    </w:p>
    <w:p w14:paraId="5254D199" w14:textId="77777777" w:rsidR="00670509" w:rsidRPr="00670509" w:rsidRDefault="00670509" w:rsidP="00670509">
      <w:r w:rsidRPr="00670509">
        <w:t>20.2. Šalis privalo ne vėliau kaip per 3 darbo dienas informuoti kitą Šalį apie kontaktinių duomenų, rekvizitų, atsakingų asmenų ar kitų Sutarties vykdymui reikšmingų duomenų pasikeitimą.</w:t>
      </w:r>
    </w:p>
    <w:p w14:paraId="1AF9BC4B" w14:textId="77777777" w:rsidR="00670509" w:rsidRPr="00670509" w:rsidRDefault="00670509" w:rsidP="00670509">
      <w:r w:rsidRPr="00670509">
        <w:t>20.3. Pranešimas laikomas gautu:</w:t>
      </w:r>
    </w:p>
    <w:p w14:paraId="79B93753" w14:textId="77777777" w:rsidR="00670509" w:rsidRPr="00670509" w:rsidRDefault="00670509" w:rsidP="00670509">
      <w:r w:rsidRPr="00670509">
        <w:t>20.3.1. kai įteikiamas pasirašytinai – įteikimo dieną;</w:t>
      </w:r>
    </w:p>
    <w:p w14:paraId="518C6031" w14:textId="77777777" w:rsidR="00670509" w:rsidRPr="00670509" w:rsidRDefault="00670509" w:rsidP="00670509">
      <w:r w:rsidRPr="00670509">
        <w:t xml:space="preserve">20.3.2. kai siunčiamas elektroniniu paštu – kitą darbo dieną po išsiuntimo, jeigu siuntėjas negavo automatinio pranešimo apie </w:t>
      </w:r>
      <w:proofErr w:type="spellStart"/>
      <w:r w:rsidRPr="00670509">
        <w:t>nepristatymą</w:t>
      </w:r>
      <w:proofErr w:type="spellEnd"/>
      <w:r w:rsidRPr="00670509">
        <w:t>;</w:t>
      </w:r>
    </w:p>
    <w:p w14:paraId="11530727" w14:textId="77777777" w:rsidR="00670509" w:rsidRPr="00670509" w:rsidRDefault="00670509" w:rsidP="00670509">
      <w:r w:rsidRPr="00670509">
        <w:t>20.3.3. kai siunčiamas registruotu paštu – trečią darbo dieną po išsiuntimo Lietuvos Respublikoje;</w:t>
      </w:r>
    </w:p>
    <w:p w14:paraId="3946245B" w14:textId="77777777" w:rsidR="00670509" w:rsidRPr="00670509" w:rsidRDefault="00670509" w:rsidP="00670509">
      <w:r w:rsidRPr="00670509">
        <w:t>20.3.4. kai siunčiamas per informacinę sistemą – sistemoje užfiksuotą pateikimo ar gavimo dieną.</w:t>
      </w:r>
    </w:p>
    <w:p w14:paraId="52ED91F2" w14:textId="77777777" w:rsidR="00670509" w:rsidRPr="00670509" w:rsidRDefault="00000000" w:rsidP="00670509">
      <w:r>
        <w:pict w14:anchorId="5EBA9E32">
          <v:rect id="_x0000_i1045" style="width:0;height:1.5pt" o:hralign="center" o:hrstd="t" o:hr="t" fillcolor="#a0a0a0" stroked="f"/>
        </w:pict>
      </w:r>
    </w:p>
    <w:p w14:paraId="7F04D76A" w14:textId="77777777" w:rsidR="00670509" w:rsidRPr="00670509" w:rsidRDefault="00670509" w:rsidP="00670509">
      <w:pPr>
        <w:rPr>
          <w:b/>
          <w:bCs/>
        </w:rPr>
      </w:pPr>
      <w:r w:rsidRPr="00670509">
        <w:rPr>
          <w:b/>
          <w:bCs/>
        </w:rPr>
        <w:t>21. Baigiamosios nuostatos</w:t>
      </w:r>
    </w:p>
    <w:p w14:paraId="77C8E9ED" w14:textId="77777777" w:rsidR="00670509" w:rsidRPr="00670509" w:rsidRDefault="00670509" w:rsidP="00670509">
      <w:r w:rsidRPr="00670509">
        <w:t>21.1. Sutartis įsigalioja nuo jos pasirašymo dienos ir Sutarties įvykdymo užtikrinimo pateikimo dienos, jeigu Sutarties įvykdymo užtikrinimas pateikiamas vėliau nei pasirašoma Sutartis.</w:t>
      </w:r>
    </w:p>
    <w:p w14:paraId="71C32301" w14:textId="77777777" w:rsidR="00670509" w:rsidRPr="00670509" w:rsidRDefault="00670509" w:rsidP="00670509">
      <w:r w:rsidRPr="00670509">
        <w:t>21.2. Sutartis galioja iki visiško Šalių įsipareigojimų įvykdymo, išskyrus garantinius, konfidencialumo, atsakomybės, ginčų sprendimo ir kitus įsipareigojimus, kurie pagal savo esmę galioja ir po Sutarties pasibaigimo.</w:t>
      </w:r>
    </w:p>
    <w:p w14:paraId="6622CB95" w14:textId="77777777" w:rsidR="00670509" w:rsidRPr="00670509" w:rsidRDefault="00670509" w:rsidP="00670509">
      <w:r w:rsidRPr="00670509">
        <w:t>21.3. Sutartis sudaryta lietuvių kalba dviem vienodą juridinę galią turinčiais egzemplioriais, po vieną kiekvienai Šaliai, arba pasirašoma kvalifikuotais elektroniniais parašais.</w:t>
      </w:r>
    </w:p>
    <w:p w14:paraId="5FE8F476" w14:textId="77777777" w:rsidR="00670509" w:rsidRPr="00670509" w:rsidRDefault="00670509" w:rsidP="00670509">
      <w:r w:rsidRPr="00670509">
        <w:t>21.4. Visi Sutarties priedai yra neatskiriama Sutarties dalis.</w:t>
      </w:r>
    </w:p>
    <w:p w14:paraId="06F72AD6" w14:textId="77777777" w:rsidR="00670509" w:rsidRPr="00670509" w:rsidRDefault="00670509" w:rsidP="00670509">
      <w:r w:rsidRPr="00670509">
        <w:t>21.5. Sutartyje neaptarti klausimai sprendžiami vadovaujantis Lietuvos Respublikos teisės aktais.</w:t>
      </w:r>
    </w:p>
    <w:p w14:paraId="533310A8" w14:textId="77777777" w:rsidR="00670509" w:rsidRPr="00670509" w:rsidRDefault="00000000" w:rsidP="00670509">
      <w:r>
        <w:pict w14:anchorId="3853DDEC">
          <v:rect id="_x0000_i1046" style="width:0;height:1.5pt" o:hralign="center" o:hrstd="t" o:hr="t" fillcolor="#a0a0a0" stroked="f"/>
        </w:pict>
      </w:r>
    </w:p>
    <w:p w14:paraId="6912F0B8" w14:textId="77777777" w:rsidR="00670509" w:rsidRPr="00670509" w:rsidRDefault="00670509" w:rsidP="00670509">
      <w:pPr>
        <w:rPr>
          <w:b/>
          <w:bCs/>
        </w:rPr>
      </w:pPr>
      <w:r w:rsidRPr="00670509">
        <w:rPr>
          <w:b/>
          <w:bCs/>
        </w:rPr>
        <w:t>22. Sutarties priedai</w:t>
      </w:r>
    </w:p>
    <w:p w14:paraId="16A9AE12" w14:textId="77777777" w:rsidR="00670509" w:rsidRPr="00670509" w:rsidRDefault="00670509" w:rsidP="00670509">
      <w:r w:rsidRPr="00670509">
        <w:t>1 priedas. Techninė specifikacija.</w:t>
      </w:r>
      <w:r w:rsidRPr="00670509">
        <w:br/>
        <w:t>2 priedas. Rangovo pasiūlymas.</w:t>
      </w:r>
      <w:r w:rsidRPr="00670509">
        <w:br/>
        <w:t>3 priedas. Mokėjimų grafikas.</w:t>
      </w:r>
      <w:r w:rsidRPr="00670509">
        <w:br/>
        <w:t>4 priedas. Sutarties įvykdymo užtikrinimo dokumentas.</w:t>
      </w:r>
      <w:r w:rsidRPr="00670509">
        <w:br/>
        <w:t>5 priedas. Subtiekėjų sąrašas, jeigu taikoma.</w:t>
      </w:r>
      <w:r w:rsidRPr="00670509">
        <w:br/>
        <w:t>6 priedas. Kiti Šalių suderinti dokumentai.</w:t>
      </w:r>
    </w:p>
    <w:p w14:paraId="0687993F" w14:textId="77777777" w:rsidR="00670509" w:rsidRPr="00670509" w:rsidRDefault="00000000" w:rsidP="00670509">
      <w:r>
        <w:lastRenderedPageBreak/>
        <w:pict w14:anchorId="047586F2">
          <v:rect id="_x0000_i1047" style="width:0;height:1.5pt" o:hralign="center" o:hrstd="t" o:hr="t" fillcolor="#a0a0a0" stroked="f"/>
        </w:pict>
      </w:r>
    </w:p>
    <w:p w14:paraId="1B0EBBEA" w14:textId="77777777" w:rsidR="00670509" w:rsidRPr="00670509" w:rsidRDefault="00670509" w:rsidP="00670509">
      <w:pPr>
        <w:rPr>
          <w:b/>
          <w:bCs/>
        </w:rPr>
      </w:pPr>
      <w:r w:rsidRPr="00670509">
        <w:rPr>
          <w:b/>
          <w:bCs/>
        </w:rPr>
        <w:t>23. Šalių rekvizitai ir parašai</w:t>
      </w:r>
    </w:p>
    <w:p w14:paraId="1F4BB210" w14:textId="77777777" w:rsidR="00670509" w:rsidRPr="00670509" w:rsidRDefault="00670509" w:rsidP="00670509">
      <w:pPr>
        <w:rPr>
          <w:b/>
          <w:bCs/>
        </w:rPr>
      </w:pPr>
      <w:r w:rsidRPr="00670509">
        <w:rPr>
          <w:b/>
          <w:bCs/>
        </w:rPr>
        <w:t>Užsakovas</w:t>
      </w:r>
    </w:p>
    <w:p w14:paraId="35FAD02D" w14:textId="77777777" w:rsidR="00670509" w:rsidRPr="00670509" w:rsidRDefault="00670509" w:rsidP="00670509">
      <w:r w:rsidRPr="00670509">
        <w:t>UAB „Ukmergės autobusų parkas“</w:t>
      </w:r>
      <w:r w:rsidRPr="00670509">
        <w:br/>
        <w:t>Juridinio asmens kodas: [įrašyti]</w:t>
      </w:r>
      <w:r w:rsidRPr="00670509">
        <w:br/>
        <w:t>Adresas: [įrašyti]</w:t>
      </w:r>
      <w:r w:rsidRPr="00670509">
        <w:br/>
        <w:t>PVM mokėtojo kodas: [įrašyti]</w:t>
      </w:r>
      <w:r w:rsidRPr="00670509">
        <w:br/>
        <w:t>A. s.: [įrašyti]</w:t>
      </w:r>
      <w:r w:rsidRPr="00670509">
        <w:br/>
        <w:t>Bankas: [įrašyti]</w:t>
      </w:r>
      <w:r w:rsidRPr="00670509">
        <w:br/>
        <w:t>El. paštas: [įrašyti]</w:t>
      </w:r>
      <w:r w:rsidRPr="00670509">
        <w:br/>
        <w:t>Tel.: [įrašyti]</w:t>
      </w:r>
    </w:p>
    <w:p w14:paraId="7211294F" w14:textId="77777777" w:rsidR="00670509" w:rsidRPr="00670509" w:rsidRDefault="00670509" w:rsidP="00670509">
      <w:r w:rsidRPr="00670509">
        <w:t>Pareigos, vardas, pavardė: ___________________________</w:t>
      </w:r>
      <w:r w:rsidRPr="00670509">
        <w:br/>
        <w:t>Parašas: ___________________________</w:t>
      </w:r>
    </w:p>
    <w:p w14:paraId="176AA92C" w14:textId="77777777" w:rsidR="00670509" w:rsidRPr="00670509" w:rsidRDefault="00670509" w:rsidP="00670509">
      <w:pPr>
        <w:rPr>
          <w:b/>
          <w:bCs/>
        </w:rPr>
      </w:pPr>
      <w:r w:rsidRPr="00670509">
        <w:rPr>
          <w:b/>
          <w:bCs/>
        </w:rPr>
        <w:t>Rangovas</w:t>
      </w:r>
    </w:p>
    <w:p w14:paraId="71E8BEFE" w14:textId="77777777" w:rsidR="00670509" w:rsidRPr="00670509" w:rsidRDefault="00670509" w:rsidP="00670509">
      <w:r w:rsidRPr="00670509">
        <w:t>Pavadinimas: [įrašyti]</w:t>
      </w:r>
      <w:r w:rsidRPr="00670509">
        <w:br/>
        <w:t>Juridinio asmens kodas: [įrašyti]</w:t>
      </w:r>
      <w:r w:rsidRPr="00670509">
        <w:br/>
        <w:t>Adresas: [įrašyti]</w:t>
      </w:r>
      <w:r w:rsidRPr="00670509">
        <w:br/>
        <w:t>PVM mokėtojo kodas: [įrašyti]</w:t>
      </w:r>
      <w:r w:rsidRPr="00670509">
        <w:br/>
        <w:t>A. s.: [įrašyti]</w:t>
      </w:r>
      <w:r w:rsidRPr="00670509">
        <w:br/>
        <w:t>Bankas: [įrašyti]</w:t>
      </w:r>
      <w:r w:rsidRPr="00670509">
        <w:br/>
        <w:t>El. paštas: [įrašyti]</w:t>
      </w:r>
      <w:r w:rsidRPr="00670509">
        <w:br/>
        <w:t>Tel.: [įrašyti]</w:t>
      </w:r>
    </w:p>
    <w:p w14:paraId="08F41774" w14:textId="77777777" w:rsidR="00670509" w:rsidRPr="00670509" w:rsidRDefault="00670509" w:rsidP="00670509">
      <w:r w:rsidRPr="00670509">
        <w:t>Pareigos, vardas, pavardė: ___________________________</w:t>
      </w:r>
      <w:r w:rsidRPr="00670509">
        <w:br/>
        <w:t>Parašas: ___________________________</w:t>
      </w:r>
    </w:p>
    <w:p w14:paraId="17347650" w14:textId="77777777" w:rsidR="00670509" w:rsidRPr="00670509" w:rsidRDefault="00000000" w:rsidP="00670509">
      <w:r>
        <w:pict w14:anchorId="2BC6AE15">
          <v:rect id="_x0000_i1048" style="width:0;height:1.5pt" o:hralign="center" o:hrstd="t" o:hr="t" fillcolor="#a0a0a0" stroked="f"/>
        </w:pict>
      </w:r>
    </w:p>
    <w:p w14:paraId="44968572" w14:textId="77777777" w:rsidR="000C3A05" w:rsidRDefault="000C3A05" w:rsidP="00670509">
      <w:pPr>
        <w:rPr>
          <w:b/>
          <w:bCs/>
        </w:rPr>
      </w:pPr>
    </w:p>
    <w:p w14:paraId="1BD2AF29" w14:textId="77777777" w:rsidR="000C3A05" w:rsidRDefault="000C3A05" w:rsidP="00670509">
      <w:pPr>
        <w:rPr>
          <w:b/>
          <w:bCs/>
        </w:rPr>
      </w:pPr>
    </w:p>
    <w:p w14:paraId="30F29513" w14:textId="77777777" w:rsidR="000C3A05" w:rsidRDefault="000C3A05" w:rsidP="00670509">
      <w:pPr>
        <w:rPr>
          <w:b/>
          <w:bCs/>
        </w:rPr>
      </w:pPr>
    </w:p>
    <w:p w14:paraId="73204FF4" w14:textId="77777777" w:rsidR="000C3A05" w:rsidRDefault="000C3A05" w:rsidP="00670509">
      <w:pPr>
        <w:rPr>
          <w:b/>
          <w:bCs/>
        </w:rPr>
      </w:pPr>
    </w:p>
    <w:p w14:paraId="07F77EF1" w14:textId="77777777" w:rsidR="000C3A05" w:rsidRDefault="000C3A05" w:rsidP="00670509">
      <w:pPr>
        <w:rPr>
          <w:b/>
          <w:bCs/>
        </w:rPr>
      </w:pPr>
    </w:p>
    <w:p w14:paraId="52ABA53E" w14:textId="39A848A4" w:rsidR="00670509" w:rsidRPr="00670509" w:rsidRDefault="00670509" w:rsidP="00670509">
      <w:pPr>
        <w:rPr>
          <w:b/>
          <w:bCs/>
        </w:rPr>
      </w:pPr>
      <w:r w:rsidRPr="00670509">
        <w:rPr>
          <w:b/>
          <w:bCs/>
        </w:rPr>
        <w:t>3 priedas. Mokėjimų grafiko forma</w:t>
      </w:r>
    </w:p>
    <w:p w14:paraId="1DEF0E9F" w14:textId="77777777" w:rsidR="00670509" w:rsidRPr="00670509" w:rsidRDefault="00670509" w:rsidP="00670509">
      <w:r w:rsidRPr="00670509">
        <w:t>Sutarties kaina su PVM: [įrašyti] Eur.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89"/>
        <w:gridCol w:w="5733"/>
        <w:gridCol w:w="1649"/>
        <w:gridCol w:w="1613"/>
      </w:tblGrid>
      <w:tr w:rsidR="00670509" w:rsidRPr="00670509" w14:paraId="43EBEC6A" w14:textId="77777777">
        <w:trPr>
          <w:tblHeader/>
          <w:tblCellSpacing w:w="15" w:type="dxa"/>
        </w:trPr>
        <w:tc>
          <w:tcPr>
            <w:tcW w:w="0" w:type="auto"/>
            <w:vAlign w:val="center"/>
            <w:hideMark/>
          </w:tcPr>
          <w:p w14:paraId="7710AE18" w14:textId="77777777" w:rsidR="00670509" w:rsidRPr="00670509" w:rsidRDefault="00670509" w:rsidP="00670509">
            <w:pPr>
              <w:rPr>
                <w:b/>
                <w:bCs/>
              </w:rPr>
            </w:pPr>
            <w:r w:rsidRPr="00670509">
              <w:rPr>
                <w:b/>
                <w:bCs/>
              </w:rPr>
              <w:lastRenderedPageBreak/>
              <w:t>Eil. Nr.</w:t>
            </w:r>
          </w:p>
        </w:tc>
        <w:tc>
          <w:tcPr>
            <w:tcW w:w="0" w:type="auto"/>
            <w:vAlign w:val="center"/>
            <w:hideMark/>
          </w:tcPr>
          <w:p w14:paraId="55F3C1BC" w14:textId="77777777" w:rsidR="00670509" w:rsidRPr="00670509" w:rsidRDefault="00670509" w:rsidP="00670509">
            <w:pPr>
              <w:rPr>
                <w:b/>
                <w:bCs/>
              </w:rPr>
            </w:pPr>
            <w:r w:rsidRPr="00670509">
              <w:rPr>
                <w:b/>
                <w:bCs/>
              </w:rPr>
              <w:t>Mokėjimo momentas / terminas</w:t>
            </w:r>
          </w:p>
        </w:tc>
        <w:tc>
          <w:tcPr>
            <w:tcW w:w="0" w:type="auto"/>
            <w:vAlign w:val="center"/>
            <w:hideMark/>
          </w:tcPr>
          <w:p w14:paraId="035C1C3F" w14:textId="77777777" w:rsidR="00670509" w:rsidRPr="00670509" w:rsidRDefault="00670509" w:rsidP="00670509">
            <w:pPr>
              <w:rPr>
                <w:b/>
                <w:bCs/>
              </w:rPr>
            </w:pPr>
            <w:r w:rsidRPr="00670509">
              <w:rPr>
                <w:b/>
                <w:bCs/>
              </w:rPr>
              <w:t>Mokėtina dalis</w:t>
            </w:r>
          </w:p>
        </w:tc>
        <w:tc>
          <w:tcPr>
            <w:tcW w:w="0" w:type="auto"/>
            <w:vAlign w:val="center"/>
            <w:hideMark/>
          </w:tcPr>
          <w:p w14:paraId="7FB45348" w14:textId="77777777" w:rsidR="00670509" w:rsidRPr="00670509" w:rsidRDefault="00670509" w:rsidP="00670509">
            <w:pPr>
              <w:rPr>
                <w:b/>
                <w:bCs/>
              </w:rPr>
            </w:pPr>
            <w:r w:rsidRPr="00670509">
              <w:rPr>
                <w:b/>
                <w:bCs/>
              </w:rPr>
              <w:t>Mokėtina suma, Eur su PVM</w:t>
            </w:r>
          </w:p>
        </w:tc>
      </w:tr>
      <w:tr w:rsidR="00670509" w:rsidRPr="00670509" w14:paraId="48D58EB8" w14:textId="77777777">
        <w:trPr>
          <w:tblCellSpacing w:w="15" w:type="dxa"/>
        </w:trPr>
        <w:tc>
          <w:tcPr>
            <w:tcW w:w="0" w:type="auto"/>
            <w:vAlign w:val="center"/>
            <w:hideMark/>
          </w:tcPr>
          <w:p w14:paraId="4CD970B4" w14:textId="77777777" w:rsidR="00670509" w:rsidRPr="00670509" w:rsidRDefault="00670509" w:rsidP="00670509">
            <w:r w:rsidRPr="00670509">
              <w:t>1</w:t>
            </w:r>
          </w:p>
        </w:tc>
        <w:tc>
          <w:tcPr>
            <w:tcW w:w="0" w:type="auto"/>
            <w:vAlign w:val="center"/>
            <w:hideMark/>
          </w:tcPr>
          <w:p w14:paraId="4CC58D32" w14:textId="452DA1C2" w:rsidR="00670509" w:rsidRPr="00670509" w:rsidRDefault="00670509" w:rsidP="00670509">
            <w:r w:rsidRPr="00670509">
              <w:t xml:space="preserve">Per 30 kalendorinių dienų nuo tinkamo saulės elektrinės </w:t>
            </w:r>
            <w:r w:rsidR="00ED7E62">
              <w:t xml:space="preserve">ir hibridinės energijos kaupimo sistemos </w:t>
            </w:r>
            <w:r w:rsidRPr="00670509">
              <w:t>pridavimo, perdavimo–priėmimo akto pasirašymo ir PVM sąskaitos faktūros gavimo</w:t>
            </w:r>
          </w:p>
        </w:tc>
        <w:tc>
          <w:tcPr>
            <w:tcW w:w="0" w:type="auto"/>
            <w:vAlign w:val="center"/>
            <w:hideMark/>
          </w:tcPr>
          <w:p w14:paraId="51C68EE8" w14:textId="77777777" w:rsidR="00670509" w:rsidRPr="00670509" w:rsidRDefault="00670509" w:rsidP="00670509">
            <w:r w:rsidRPr="00670509">
              <w:t>15 %</w:t>
            </w:r>
          </w:p>
        </w:tc>
        <w:tc>
          <w:tcPr>
            <w:tcW w:w="0" w:type="auto"/>
            <w:vAlign w:val="center"/>
            <w:hideMark/>
          </w:tcPr>
          <w:p w14:paraId="496528A8" w14:textId="77777777" w:rsidR="00670509" w:rsidRPr="00670509" w:rsidRDefault="00670509" w:rsidP="00670509">
            <w:r w:rsidRPr="00670509">
              <w:t>[įrašyti]</w:t>
            </w:r>
          </w:p>
        </w:tc>
      </w:tr>
      <w:tr w:rsidR="00670509" w:rsidRPr="00670509" w14:paraId="49C277A4" w14:textId="77777777">
        <w:trPr>
          <w:tblCellSpacing w:w="15" w:type="dxa"/>
        </w:trPr>
        <w:tc>
          <w:tcPr>
            <w:tcW w:w="0" w:type="auto"/>
            <w:vAlign w:val="center"/>
            <w:hideMark/>
          </w:tcPr>
          <w:p w14:paraId="43D112F1" w14:textId="77777777" w:rsidR="00670509" w:rsidRPr="00670509" w:rsidRDefault="00670509" w:rsidP="00670509">
            <w:r w:rsidRPr="00670509">
              <w:t>2</w:t>
            </w:r>
          </w:p>
        </w:tc>
        <w:tc>
          <w:tcPr>
            <w:tcW w:w="0" w:type="auto"/>
            <w:vAlign w:val="center"/>
            <w:hideMark/>
          </w:tcPr>
          <w:p w14:paraId="46D0892F" w14:textId="77777777" w:rsidR="00670509" w:rsidRPr="00670509" w:rsidRDefault="00670509" w:rsidP="00670509">
            <w:r w:rsidRPr="00670509">
              <w:t>Po 3 mėnesių nuo pirmojo mokėjimo termino</w:t>
            </w:r>
          </w:p>
        </w:tc>
        <w:tc>
          <w:tcPr>
            <w:tcW w:w="0" w:type="auto"/>
            <w:vAlign w:val="center"/>
            <w:hideMark/>
          </w:tcPr>
          <w:p w14:paraId="492B9D8D" w14:textId="77777777" w:rsidR="00670509" w:rsidRPr="00670509" w:rsidRDefault="00670509" w:rsidP="00670509">
            <w:r w:rsidRPr="00670509">
              <w:t>lygi 85 % dalies ketvirtinė įmoka</w:t>
            </w:r>
          </w:p>
        </w:tc>
        <w:tc>
          <w:tcPr>
            <w:tcW w:w="0" w:type="auto"/>
            <w:vAlign w:val="center"/>
            <w:hideMark/>
          </w:tcPr>
          <w:p w14:paraId="2947FD05" w14:textId="77777777" w:rsidR="00670509" w:rsidRPr="00670509" w:rsidRDefault="00670509" w:rsidP="00670509">
            <w:r w:rsidRPr="00670509">
              <w:t>[įrašyti]</w:t>
            </w:r>
          </w:p>
        </w:tc>
      </w:tr>
      <w:tr w:rsidR="00670509" w:rsidRPr="00670509" w14:paraId="61D9DF4A" w14:textId="77777777">
        <w:trPr>
          <w:tblCellSpacing w:w="15" w:type="dxa"/>
        </w:trPr>
        <w:tc>
          <w:tcPr>
            <w:tcW w:w="0" w:type="auto"/>
            <w:vAlign w:val="center"/>
            <w:hideMark/>
          </w:tcPr>
          <w:p w14:paraId="4474ABB7" w14:textId="77777777" w:rsidR="00670509" w:rsidRPr="00670509" w:rsidRDefault="00670509" w:rsidP="00670509">
            <w:r w:rsidRPr="00670509">
              <w:t>3</w:t>
            </w:r>
          </w:p>
        </w:tc>
        <w:tc>
          <w:tcPr>
            <w:tcW w:w="0" w:type="auto"/>
            <w:vAlign w:val="center"/>
            <w:hideMark/>
          </w:tcPr>
          <w:p w14:paraId="4AEC5CDA" w14:textId="77777777" w:rsidR="00670509" w:rsidRPr="00670509" w:rsidRDefault="00670509" w:rsidP="00670509">
            <w:r w:rsidRPr="00670509">
              <w:t>Po 6 mėnesių nuo pirmojo mokėjimo termino</w:t>
            </w:r>
          </w:p>
        </w:tc>
        <w:tc>
          <w:tcPr>
            <w:tcW w:w="0" w:type="auto"/>
            <w:vAlign w:val="center"/>
            <w:hideMark/>
          </w:tcPr>
          <w:p w14:paraId="68B2FB13" w14:textId="77777777" w:rsidR="00670509" w:rsidRPr="00670509" w:rsidRDefault="00670509" w:rsidP="00670509">
            <w:r w:rsidRPr="00670509">
              <w:t>lygi 85 % dalies ketvirtinė įmoka</w:t>
            </w:r>
          </w:p>
        </w:tc>
        <w:tc>
          <w:tcPr>
            <w:tcW w:w="0" w:type="auto"/>
            <w:vAlign w:val="center"/>
            <w:hideMark/>
          </w:tcPr>
          <w:p w14:paraId="3556E69D" w14:textId="77777777" w:rsidR="00670509" w:rsidRPr="00670509" w:rsidRDefault="00670509" w:rsidP="00670509">
            <w:r w:rsidRPr="00670509">
              <w:t>[įrašyti]</w:t>
            </w:r>
          </w:p>
        </w:tc>
      </w:tr>
      <w:tr w:rsidR="00670509" w:rsidRPr="00670509" w14:paraId="56FAA7BB" w14:textId="77777777">
        <w:trPr>
          <w:tblCellSpacing w:w="15" w:type="dxa"/>
        </w:trPr>
        <w:tc>
          <w:tcPr>
            <w:tcW w:w="0" w:type="auto"/>
            <w:vAlign w:val="center"/>
            <w:hideMark/>
          </w:tcPr>
          <w:p w14:paraId="7E57F3F1" w14:textId="77777777" w:rsidR="00670509" w:rsidRPr="00670509" w:rsidRDefault="00670509" w:rsidP="00670509">
            <w:r w:rsidRPr="00670509">
              <w:t>4</w:t>
            </w:r>
          </w:p>
        </w:tc>
        <w:tc>
          <w:tcPr>
            <w:tcW w:w="0" w:type="auto"/>
            <w:vAlign w:val="center"/>
            <w:hideMark/>
          </w:tcPr>
          <w:p w14:paraId="0F36717F" w14:textId="77777777" w:rsidR="00670509" w:rsidRPr="00670509" w:rsidRDefault="00670509" w:rsidP="00670509">
            <w:r w:rsidRPr="00670509">
              <w:t>Po 9 mėnesių nuo pirmojo mokėjimo termino</w:t>
            </w:r>
          </w:p>
        </w:tc>
        <w:tc>
          <w:tcPr>
            <w:tcW w:w="0" w:type="auto"/>
            <w:vAlign w:val="center"/>
            <w:hideMark/>
          </w:tcPr>
          <w:p w14:paraId="36ACBBE0" w14:textId="77777777" w:rsidR="00670509" w:rsidRPr="00670509" w:rsidRDefault="00670509" w:rsidP="00670509">
            <w:r w:rsidRPr="00670509">
              <w:t>lygi 85 % dalies ketvirtinė įmoka</w:t>
            </w:r>
          </w:p>
        </w:tc>
        <w:tc>
          <w:tcPr>
            <w:tcW w:w="0" w:type="auto"/>
            <w:vAlign w:val="center"/>
            <w:hideMark/>
          </w:tcPr>
          <w:p w14:paraId="1BB056B2" w14:textId="77777777" w:rsidR="00670509" w:rsidRPr="00670509" w:rsidRDefault="00670509" w:rsidP="00670509">
            <w:r w:rsidRPr="00670509">
              <w:t>[įrašyti]</w:t>
            </w:r>
          </w:p>
        </w:tc>
      </w:tr>
      <w:tr w:rsidR="00670509" w:rsidRPr="00670509" w14:paraId="431C405C" w14:textId="77777777">
        <w:trPr>
          <w:tblCellSpacing w:w="15" w:type="dxa"/>
        </w:trPr>
        <w:tc>
          <w:tcPr>
            <w:tcW w:w="0" w:type="auto"/>
            <w:vAlign w:val="center"/>
            <w:hideMark/>
          </w:tcPr>
          <w:p w14:paraId="69018C32" w14:textId="77777777" w:rsidR="00670509" w:rsidRPr="00670509" w:rsidRDefault="00670509" w:rsidP="00670509">
            <w:r w:rsidRPr="00670509">
              <w:t>...</w:t>
            </w:r>
          </w:p>
        </w:tc>
        <w:tc>
          <w:tcPr>
            <w:tcW w:w="0" w:type="auto"/>
            <w:vAlign w:val="center"/>
            <w:hideMark/>
          </w:tcPr>
          <w:p w14:paraId="7B6C3D24" w14:textId="77777777" w:rsidR="00670509" w:rsidRPr="00670509" w:rsidRDefault="00670509" w:rsidP="00670509">
            <w:r w:rsidRPr="00670509">
              <w:t>Kas 3 mėnesius pagal grafiką</w:t>
            </w:r>
          </w:p>
        </w:tc>
        <w:tc>
          <w:tcPr>
            <w:tcW w:w="0" w:type="auto"/>
            <w:vAlign w:val="center"/>
            <w:hideMark/>
          </w:tcPr>
          <w:p w14:paraId="02728C43" w14:textId="77777777" w:rsidR="00670509" w:rsidRPr="00670509" w:rsidRDefault="00670509" w:rsidP="00670509">
            <w:r w:rsidRPr="00670509">
              <w:t>lygi 85 % dalies ketvirtinė įmoka</w:t>
            </w:r>
          </w:p>
        </w:tc>
        <w:tc>
          <w:tcPr>
            <w:tcW w:w="0" w:type="auto"/>
            <w:vAlign w:val="center"/>
            <w:hideMark/>
          </w:tcPr>
          <w:p w14:paraId="7F7B9551" w14:textId="77777777" w:rsidR="00670509" w:rsidRPr="00670509" w:rsidRDefault="00670509" w:rsidP="00670509">
            <w:r w:rsidRPr="00670509">
              <w:t>[įrašyti]</w:t>
            </w:r>
          </w:p>
        </w:tc>
      </w:tr>
      <w:tr w:rsidR="00670509" w:rsidRPr="00670509" w14:paraId="2219F20B" w14:textId="77777777">
        <w:trPr>
          <w:tblCellSpacing w:w="15" w:type="dxa"/>
        </w:trPr>
        <w:tc>
          <w:tcPr>
            <w:tcW w:w="0" w:type="auto"/>
            <w:vAlign w:val="center"/>
            <w:hideMark/>
          </w:tcPr>
          <w:p w14:paraId="2DDDE49C" w14:textId="77777777" w:rsidR="00670509" w:rsidRPr="00670509" w:rsidRDefault="00670509" w:rsidP="00670509">
            <w:r w:rsidRPr="00670509">
              <w:t>Paskutinė įmoka</w:t>
            </w:r>
          </w:p>
        </w:tc>
        <w:tc>
          <w:tcPr>
            <w:tcW w:w="0" w:type="auto"/>
            <w:vAlign w:val="center"/>
            <w:hideMark/>
          </w:tcPr>
          <w:p w14:paraId="349810AF" w14:textId="1E447DF4" w:rsidR="00670509" w:rsidRPr="00670509" w:rsidRDefault="00670509" w:rsidP="00670509">
            <w:r w:rsidRPr="00670509">
              <w:t xml:space="preserve">Ne vėliau kaip per 4 metus nuo tinkamo saulės elektrinės </w:t>
            </w:r>
            <w:r w:rsidR="00ED7E62">
              <w:t xml:space="preserve">ir hibridinės energijos kaupimo sistemos </w:t>
            </w:r>
            <w:r w:rsidRPr="00670509">
              <w:t>pridavimo Užsakovui dienos</w:t>
            </w:r>
          </w:p>
        </w:tc>
        <w:tc>
          <w:tcPr>
            <w:tcW w:w="0" w:type="auto"/>
            <w:vAlign w:val="center"/>
            <w:hideMark/>
          </w:tcPr>
          <w:p w14:paraId="48C4E583" w14:textId="77777777" w:rsidR="00670509" w:rsidRPr="00670509" w:rsidRDefault="00670509" w:rsidP="00670509">
            <w:r w:rsidRPr="00670509">
              <w:t>galutinė likučio įmoka</w:t>
            </w:r>
          </w:p>
        </w:tc>
        <w:tc>
          <w:tcPr>
            <w:tcW w:w="0" w:type="auto"/>
            <w:vAlign w:val="center"/>
            <w:hideMark/>
          </w:tcPr>
          <w:p w14:paraId="44A5A78F" w14:textId="77777777" w:rsidR="00670509" w:rsidRPr="00670509" w:rsidRDefault="00670509" w:rsidP="00670509">
            <w:r w:rsidRPr="00670509">
              <w:t>[įrašyti]</w:t>
            </w:r>
          </w:p>
        </w:tc>
      </w:tr>
    </w:tbl>
    <w:p w14:paraId="58674259" w14:textId="77777777" w:rsidR="00670509" w:rsidRPr="00670509" w:rsidRDefault="00670509" w:rsidP="00670509">
      <w:r w:rsidRPr="00670509">
        <w:t>Pastaba: mokėjimų grafikas pildomas sudarant Sutartį pagal galutinę Sutarties kainą ir kalendorines datas. Bendra mokėjimų suma negali viršyti Sutarties kainos, o visa Sutarties kaina turi būti sumokėta ne vėliau kaip per 4 metus nuo tinkamo saulės elektrinės pridavimo Užsakovui dienos.</w:t>
      </w:r>
    </w:p>
    <w:p w14:paraId="0AC8F06A" w14:textId="77777777" w:rsidR="000648E1" w:rsidRDefault="000648E1"/>
    <w:sectPr w:rsidR="000648E1" w:rsidSect="000C3A05">
      <w:pgSz w:w="12240" w:h="15840"/>
      <w:pgMar w:top="1135" w:right="61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509"/>
    <w:rsid w:val="0000476F"/>
    <w:rsid w:val="000648E1"/>
    <w:rsid w:val="000C3A05"/>
    <w:rsid w:val="001B35BF"/>
    <w:rsid w:val="001B45B0"/>
    <w:rsid w:val="001D0DA6"/>
    <w:rsid w:val="00254302"/>
    <w:rsid w:val="002B3C60"/>
    <w:rsid w:val="002C1DFD"/>
    <w:rsid w:val="002F17FE"/>
    <w:rsid w:val="00310282"/>
    <w:rsid w:val="0035259D"/>
    <w:rsid w:val="0036515B"/>
    <w:rsid w:val="00407787"/>
    <w:rsid w:val="004509DA"/>
    <w:rsid w:val="0057206E"/>
    <w:rsid w:val="00576D95"/>
    <w:rsid w:val="005863CE"/>
    <w:rsid w:val="005973F4"/>
    <w:rsid w:val="005D0248"/>
    <w:rsid w:val="005E3EC4"/>
    <w:rsid w:val="00670509"/>
    <w:rsid w:val="006C2F40"/>
    <w:rsid w:val="00722EE2"/>
    <w:rsid w:val="00796CDB"/>
    <w:rsid w:val="0079700B"/>
    <w:rsid w:val="00895206"/>
    <w:rsid w:val="009E00B6"/>
    <w:rsid w:val="00A901A7"/>
    <w:rsid w:val="00AE3AFD"/>
    <w:rsid w:val="00AF479D"/>
    <w:rsid w:val="00B24F18"/>
    <w:rsid w:val="00C816AD"/>
    <w:rsid w:val="00CB24ED"/>
    <w:rsid w:val="00D16ABE"/>
    <w:rsid w:val="00D57013"/>
    <w:rsid w:val="00D57B56"/>
    <w:rsid w:val="00D9310C"/>
    <w:rsid w:val="00DA3D39"/>
    <w:rsid w:val="00DD2DF7"/>
    <w:rsid w:val="00DE6B33"/>
    <w:rsid w:val="00EC1D26"/>
    <w:rsid w:val="00ED7E62"/>
    <w:rsid w:val="00F40030"/>
    <w:rsid w:val="00FD6C2D"/>
    <w:rsid w:val="00FF4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63BFD"/>
  <w15:chartTrackingRefBased/>
  <w15:docId w15:val="{34EDBA2F-D577-49D6-9E1E-5A0957CF4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6705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705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7050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7050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70509"/>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670509"/>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70509"/>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670509"/>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70509"/>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70509"/>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670509"/>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670509"/>
    <w:rPr>
      <w:rFonts w:asciiTheme="minorHAnsi" w:eastAsiaTheme="majorEastAsia" w:hAnsiTheme="minorHAnsi"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670509"/>
    <w:rPr>
      <w:rFonts w:asciiTheme="minorHAnsi" w:eastAsiaTheme="majorEastAsia" w:hAnsiTheme="minorHAnsi"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670509"/>
    <w:rPr>
      <w:rFonts w:asciiTheme="minorHAnsi" w:eastAsiaTheme="majorEastAsia" w:hAnsiTheme="minorHAnsi"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670509"/>
    <w:rPr>
      <w:rFonts w:asciiTheme="minorHAnsi" w:eastAsiaTheme="majorEastAsia" w:hAnsiTheme="minorHAnsi"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670509"/>
    <w:rPr>
      <w:rFonts w:asciiTheme="minorHAnsi" w:eastAsiaTheme="majorEastAsia" w:hAnsiTheme="minorHAnsi"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670509"/>
    <w:rPr>
      <w:rFonts w:asciiTheme="minorHAnsi" w:eastAsiaTheme="majorEastAsia" w:hAnsiTheme="minorHAnsi"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670509"/>
    <w:rPr>
      <w:rFonts w:asciiTheme="minorHAnsi" w:eastAsiaTheme="majorEastAsia" w:hAnsiTheme="minorHAnsi" w:cstheme="majorBidi"/>
      <w:color w:val="272727" w:themeColor="text1" w:themeTint="D8"/>
      <w:lang w:val="lt-LT"/>
    </w:rPr>
  </w:style>
  <w:style w:type="paragraph" w:styleId="Pavadinimas">
    <w:name w:val="Title"/>
    <w:basedOn w:val="prastasis"/>
    <w:next w:val="prastasis"/>
    <w:link w:val="PavadinimasDiagrama"/>
    <w:uiPriority w:val="10"/>
    <w:qFormat/>
    <w:rsid w:val="006705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70509"/>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67050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70509"/>
    <w:rPr>
      <w:rFonts w:asciiTheme="minorHAnsi" w:eastAsiaTheme="majorEastAsia" w:hAnsiTheme="minorHAnsi"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67050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70509"/>
    <w:rPr>
      <w:i/>
      <w:iCs/>
      <w:color w:val="404040" w:themeColor="text1" w:themeTint="BF"/>
      <w:lang w:val="lt-LT"/>
    </w:rPr>
  </w:style>
  <w:style w:type="paragraph" w:styleId="Sraopastraipa">
    <w:name w:val="List Paragraph"/>
    <w:basedOn w:val="prastasis"/>
    <w:uiPriority w:val="34"/>
    <w:qFormat/>
    <w:rsid w:val="00670509"/>
    <w:pPr>
      <w:ind w:left="720"/>
      <w:contextualSpacing/>
    </w:pPr>
  </w:style>
  <w:style w:type="character" w:styleId="Rykuspabraukimas">
    <w:name w:val="Intense Emphasis"/>
    <w:basedOn w:val="Numatytasispastraiposriftas"/>
    <w:uiPriority w:val="21"/>
    <w:qFormat/>
    <w:rsid w:val="00670509"/>
    <w:rPr>
      <w:i/>
      <w:iCs/>
      <w:color w:val="0F4761" w:themeColor="accent1" w:themeShade="BF"/>
    </w:rPr>
  </w:style>
  <w:style w:type="paragraph" w:styleId="Iskirtacitata">
    <w:name w:val="Intense Quote"/>
    <w:basedOn w:val="prastasis"/>
    <w:next w:val="prastasis"/>
    <w:link w:val="IskirtacitataDiagrama"/>
    <w:uiPriority w:val="30"/>
    <w:qFormat/>
    <w:rsid w:val="006705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70509"/>
    <w:rPr>
      <w:i/>
      <w:iCs/>
      <w:color w:val="0F4761" w:themeColor="accent1" w:themeShade="BF"/>
      <w:lang w:val="lt-LT"/>
    </w:rPr>
  </w:style>
  <w:style w:type="character" w:styleId="Rykinuoroda">
    <w:name w:val="Intense Reference"/>
    <w:basedOn w:val="Numatytasispastraiposriftas"/>
    <w:uiPriority w:val="32"/>
    <w:qFormat/>
    <w:rsid w:val="006705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12</Pages>
  <Words>18013</Words>
  <Characters>10268</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Česlavas Mikelevičius</dc:creator>
  <cp:keywords/>
  <dc:description/>
  <cp:lastModifiedBy>Česlavas Mikelevičius</cp:lastModifiedBy>
  <cp:revision>14</cp:revision>
  <dcterms:created xsi:type="dcterms:W3CDTF">2026-05-13T06:14:00Z</dcterms:created>
  <dcterms:modified xsi:type="dcterms:W3CDTF">2026-05-13T11:05:00Z</dcterms:modified>
</cp:coreProperties>
</file>