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4E2F2D" w:rsidRDefault="00E967D9" w:rsidP="00E967D9">
      <w:pPr>
        <w:ind w:right="40"/>
        <w:jc w:val="right"/>
        <w:rPr>
          <w:rFonts w:ascii="Times New Roman" w:eastAsia="Calibri" w:hAnsi="Times New Roman" w:cs="Times New Roman"/>
          <w:spacing w:val="2"/>
          <w:sz w:val="24"/>
          <w:szCs w:val="24"/>
          <w:shd w:val="clear" w:color="auto" w:fill="FFFFFF"/>
        </w:rPr>
      </w:pPr>
      <w:r w:rsidRPr="004E2F2D">
        <w:rPr>
          <w:rFonts w:ascii="Times New Roman" w:eastAsia="Calibri" w:hAnsi="Times New Roman" w:cs="Times New Roman"/>
          <w:spacing w:val="2"/>
          <w:sz w:val="24"/>
          <w:szCs w:val="24"/>
          <w:shd w:val="clear" w:color="auto" w:fill="FFFFFF"/>
        </w:rPr>
        <w:t>Pirkimo sąlygų 1 priedas</w:t>
      </w:r>
    </w:p>
    <w:p w14:paraId="56B73ABB" w14:textId="77777777" w:rsidR="00EA5515" w:rsidRPr="004E2F2D" w:rsidRDefault="00EA5515" w:rsidP="002909D5">
      <w:pPr>
        <w:tabs>
          <w:tab w:val="left" w:pos="1296"/>
        </w:tabs>
        <w:ind w:right="-178"/>
        <w:rPr>
          <w:rFonts w:ascii="Times New Roman" w:eastAsia="Calibri" w:hAnsi="Times New Roman" w:cs="Times New Roman"/>
          <w:kern w:val="0"/>
          <w:sz w:val="20"/>
          <w:szCs w:val="20"/>
          <w14:ligatures w14:val="none"/>
        </w:rPr>
      </w:pPr>
    </w:p>
    <w:p w14:paraId="3BC90528" w14:textId="2FA8C63E" w:rsidR="00E967D9" w:rsidRPr="004E2F2D"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4E2F2D">
        <w:rPr>
          <w:rFonts w:ascii="Times New Roman" w:eastAsia="Calibri" w:hAnsi="Times New Roman" w:cs="Times New Roman"/>
          <w:kern w:val="0"/>
          <w:sz w:val="20"/>
          <w:szCs w:val="20"/>
          <w14:ligatures w14:val="none"/>
        </w:rPr>
        <w:t>Herbas arba prek</w:t>
      </w:r>
      <w:r w:rsidR="00D52AE2">
        <w:rPr>
          <w:rFonts w:ascii="Times New Roman" w:eastAsia="Calibri" w:hAnsi="Times New Roman" w:cs="Times New Roman"/>
          <w:kern w:val="0"/>
          <w:sz w:val="20"/>
          <w:szCs w:val="20"/>
          <w14:ligatures w14:val="none"/>
        </w:rPr>
        <w:t>ės</w:t>
      </w:r>
      <w:r w:rsidRPr="004E2F2D">
        <w:rPr>
          <w:rFonts w:ascii="Times New Roman" w:eastAsia="Calibri" w:hAnsi="Times New Roman" w:cs="Times New Roman"/>
          <w:kern w:val="0"/>
          <w:sz w:val="20"/>
          <w:szCs w:val="20"/>
          <w14:ligatures w14:val="none"/>
        </w:rPr>
        <w:t xml:space="preserve"> ženklas</w:t>
      </w:r>
    </w:p>
    <w:p w14:paraId="29D79777" w14:textId="77777777" w:rsidR="00E967D9" w:rsidRPr="004E2F2D"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4E2F2D">
        <w:rPr>
          <w:rFonts w:ascii="Times New Roman" w:eastAsia="Calibri" w:hAnsi="Times New Roman" w:cs="Times New Roman"/>
          <w:kern w:val="0"/>
          <w:sz w:val="20"/>
          <w:szCs w:val="20"/>
          <w14:ligatures w14:val="none"/>
        </w:rPr>
        <w:t>(Tiekėjo pavadinimas)</w:t>
      </w:r>
    </w:p>
    <w:p w14:paraId="4EDA7218" w14:textId="77777777" w:rsidR="00E967D9" w:rsidRPr="004E2F2D"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4E2F2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4E2F2D">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4E2F2D" w:rsidRDefault="00E967D9" w:rsidP="005B242E">
      <w:pPr>
        <w:tabs>
          <w:tab w:val="center" w:pos="2520"/>
        </w:tabs>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 </w:t>
      </w:r>
    </w:p>
    <w:p w14:paraId="28C2F294" w14:textId="77777777" w:rsidR="00E967D9" w:rsidRPr="004E2F2D"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4E2F2D">
        <w:rPr>
          <w:rFonts w:ascii="Times New Roman" w:eastAsia="Calibri" w:hAnsi="Times New Roman" w:cs="Times New Roman"/>
          <w:b/>
          <w:kern w:val="0"/>
          <w:sz w:val="24"/>
          <w:szCs w:val="24"/>
          <w14:ligatures w14:val="none"/>
        </w:rPr>
        <w:t>PASIŪLYMAS</w:t>
      </w:r>
      <w:r w:rsidRPr="004E2F2D">
        <w:rPr>
          <w:rFonts w:ascii="Times New Roman" w:eastAsia="Calibri" w:hAnsi="Times New Roman" w:cs="Times New Roman"/>
          <w:b/>
          <w:bCs/>
          <w:caps/>
          <w:kern w:val="0"/>
          <w:sz w:val="24"/>
          <w:szCs w:val="24"/>
          <w14:ligatures w14:val="none"/>
        </w:rPr>
        <w:t xml:space="preserve"> </w:t>
      </w:r>
    </w:p>
    <w:p w14:paraId="59E0E77D" w14:textId="675CAE95" w:rsidR="00E967D9" w:rsidRPr="004E2F2D" w:rsidRDefault="000F5723" w:rsidP="005B242E">
      <w:pPr>
        <w:jc w:val="center"/>
        <w:rPr>
          <w:rFonts w:ascii="Times New Roman" w:eastAsia="Times New Roman" w:hAnsi="Times New Roman" w:cs="Times New Roman"/>
          <w:b/>
          <w:bCs/>
          <w:kern w:val="0"/>
          <w:sz w:val="24"/>
          <w:szCs w:val="24"/>
          <w:lang w:eastAsia="lt-LT"/>
          <w14:ligatures w14:val="none"/>
        </w:rPr>
      </w:pPr>
      <w:r w:rsidRPr="004E2F2D">
        <w:rPr>
          <w:rFonts w:ascii="Times New Roman" w:eastAsia="Times New Roman" w:hAnsi="Times New Roman" w:cs="Times New Roman"/>
          <w:b/>
          <w:bCs/>
          <w:color w:val="000000"/>
          <w:kern w:val="0"/>
          <w:sz w:val="24"/>
          <w:szCs w:val="24"/>
          <w14:ligatures w14:val="none"/>
        </w:rPr>
        <w:t>VIETINĖS RINKLIAVOS UŽ KOMUNALINIŲ ATLIEKŲ SURINKIMĄ IR TVARKYMĄ IR VALSTYBINĖS ŽEMĖS NUOMOS MOKESČIO PRANEŠIMŲ SPAUSDINIMO, DĖJIMO Į VOKUS IR PRISTATYMO PASLAUGŲ</w:t>
      </w:r>
      <w:r w:rsidRPr="004E2F2D">
        <w:rPr>
          <w:rFonts w:ascii="Times New Roman" w:eastAsia="Times New Roman" w:hAnsi="Times New Roman" w:cs="Times New Roman"/>
          <w:color w:val="000000"/>
          <w:kern w:val="0"/>
          <w:sz w:val="24"/>
          <w:szCs w:val="24"/>
          <w14:ligatures w14:val="none"/>
        </w:rPr>
        <w:t xml:space="preserve"> </w:t>
      </w:r>
      <w:r w:rsidR="0031320A" w:rsidRPr="004E2F2D">
        <w:rPr>
          <w:rFonts w:ascii="Times New Roman" w:eastAsia="Calibri" w:hAnsi="Times New Roman" w:cs="Times New Roman"/>
          <w:b/>
          <w:sz w:val="24"/>
          <w:szCs w:val="24"/>
        </w:rPr>
        <w:t>VIEŠOJO PIRKIMO</w:t>
      </w:r>
    </w:p>
    <w:p w14:paraId="0191DA7A" w14:textId="77777777" w:rsidR="008244AD" w:rsidRPr="004E2F2D"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4E2F2D"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4E2F2D">
        <w:rPr>
          <w:rFonts w:ascii="Times New Roman" w:eastAsia="Calibri" w:hAnsi="Times New Roman" w:cs="Times New Roman"/>
          <w:kern w:val="0"/>
          <w:sz w:val="24"/>
          <w:szCs w:val="24"/>
          <w14:ligatures w14:val="none"/>
        </w:rPr>
        <w:t>____________ Nr.______</w:t>
      </w:r>
    </w:p>
    <w:p w14:paraId="1B4D7D81"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(Data)</w:t>
      </w:r>
    </w:p>
    <w:p w14:paraId="06D4832D"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_____________</w:t>
      </w:r>
    </w:p>
    <w:p w14:paraId="21B90980"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(Sudarymo vieta)</w:t>
      </w:r>
    </w:p>
    <w:p w14:paraId="28762D22" w14:textId="77777777" w:rsidR="00E967D9" w:rsidRPr="004E2F2D" w:rsidRDefault="00E967D9" w:rsidP="008244AD">
      <w:pPr>
        <w:tabs>
          <w:tab w:val="left" w:pos="1296"/>
        </w:tabs>
        <w:rPr>
          <w:rFonts w:ascii="Times New Roman" w:eastAsia="Calibri" w:hAnsi="Times New Roman" w:cs="Times New Roman"/>
          <w:kern w:val="0"/>
          <w:sz w:val="24"/>
          <w:szCs w:val="24"/>
          <w14:ligatures w14:val="none"/>
        </w:rPr>
      </w:pPr>
    </w:p>
    <w:p w14:paraId="34467699" w14:textId="77777777" w:rsidR="009E1BDE" w:rsidRPr="004E2F2D" w:rsidRDefault="009E1BDE"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4E2F2D"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 xml:space="preserve">1. </w:t>
      </w:r>
      <w:r w:rsidR="00E967D9" w:rsidRPr="004E2F2D">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4E2F2D"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4E2F2D"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7777777"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4E2F2D">
              <w:rPr>
                <w:rFonts w:ascii="Times New Roman" w:eastAsia="Calibri" w:hAnsi="Times New Roman" w:cs="Times New Roman"/>
                <w:i/>
                <w:kern w:val="0"/>
                <w:sz w:val="24"/>
                <w:szCs w:val="24"/>
                <w14:ligatures w14:val="none"/>
              </w:rPr>
              <w:t>(jeigu pasiūlymą teikia fizinis asmuo – verslo ar individualios veiklos pažymėjimo Nr. ar pan.)</w:t>
            </w:r>
            <w:r w:rsidRPr="004E2F2D">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r w:rsidR="00E967D9" w:rsidRPr="004E2F2D"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77777777"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4E2F2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r w:rsidR="00E967D9" w:rsidRPr="004E2F2D"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7320EE6C"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Asmens, įgalioto bendrauti su </w:t>
            </w:r>
            <w:r w:rsidR="008244AD" w:rsidRPr="004E2F2D">
              <w:rPr>
                <w:rFonts w:ascii="Times New Roman" w:eastAsia="Calibri" w:hAnsi="Times New Roman" w:cs="Times New Roman"/>
                <w:kern w:val="0"/>
                <w:sz w:val="24"/>
                <w:szCs w:val="24"/>
                <w14:ligatures w14:val="none"/>
              </w:rPr>
              <w:t>P</w:t>
            </w:r>
            <w:r w:rsidRPr="004E2F2D">
              <w:rPr>
                <w:rFonts w:ascii="Times New Roman" w:eastAsia="Calibri" w:hAnsi="Times New Roman" w:cs="Times New Roman"/>
                <w:kern w:val="0"/>
                <w:sz w:val="24"/>
                <w:szCs w:val="24"/>
                <w14:ligatures w14:val="none"/>
              </w:rPr>
              <w:t>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4E2F2D" w:rsidRDefault="00EA5515" w:rsidP="00E967D9">
      <w:pPr>
        <w:tabs>
          <w:tab w:val="left" w:pos="567"/>
        </w:tabs>
        <w:rPr>
          <w:rFonts w:ascii="Times New Roman" w:eastAsia="Calibri" w:hAnsi="Times New Roman" w:cs="Times New Roman"/>
          <w:iCs/>
          <w:kern w:val="0"/>
          <w:sz w:val="24"/>
          <w:szCs w:val="24"/>
          <w14:ligatures w14:val="none"/>
        </w:rPr>
      </w:pPr>
    </w:p>
    <w:p w14:paraId="60FD1312" w14:textId="77777777" w:rsidR="009E1BDE" w:rsidRPr="004E2F2D" w:rsidRDefault="009E1BDE" w:rsidP="00E967D9">
      <w:pPr>
        <w:tabs>
          <w:tab w:val="left" w:pos="567"/>
        </w:tabs>
        <w:rPr>
          <w:rFonts w:ascii="Times New Roman" w:eastAsia="Calibri" w:hAnsi="Times New Roman" w:cs="Times New Roman"/>
          <w:iCs/>
          <w:kern w:val="0"/>
          <w:sz w:val="24"/>
          <w:szCs w:val="24"/>
          <w14:ligatures w14:val="none"/>
        </w:rPr>
      </w:pPr>
    </w:p>
    <w:p w14:paraId="60780883" w14:textId="6EB68E32" w:rsidR="00E967D9" w:rsidRPr="004E2F2D" w:rsidRDefault="00E967D9" w:rsidP="00826371">
      <w:pPr>
        <w:tabs>
          <w:tab w:val="left" w:pos="567"/>
        </w:tabs>
        <w:jc w:val="center"/>
        <w:rPr>
          <w:rFonts w:ascii="Times New Roman" w:eastAsia="Times New Roman" w:hAnsi="Times New Roman" w:cs="Times New Roman"/>
          <w:b/>
          <w:bCs/>
          <w:sz w:val="24"/>
          <w:szCs w:val="24"/>
        </w:rPr>
      </w:pPr>
      <w:r w:rsidRPr="004E2F2D">
        <w:rPr>
          <w:rFonts w:ascii="Times New Roman" w:eastAsia="Calibri" w:hAnsi="Times New Roman" w:cs="Times New Roman"/>
          <w:b/>
          <w:bCs/>
          <w:kern w:val="0"/>
          <w:sz w:val="24"/>
          <w:szCs w:val="24"/>
          <w:lang w:eastAsia="lt-LT"/>
          <w14:ligatures w14:val="none"/>
        </w:rPr>
        <w:t xml:space="preserve">2. </w:t>
      </w:r>
      <w:bookmarkStart w:id="0" w:name="_Toc329443227"/>
      <w:r w:rsidRPr="004E2F2D">
        <w:rPr>
          <w:rFonts w:ascii="Times New Roman" w:eastAsia="Times New Roman" w:hAnsi="Times New Roman" w:cs="Times New Roman"/>
          <w:b/>
          <w:bCs/>
          <w:sz w:val="24"/>
          <w:szCs w:val="24"/>
        </w:rPr>
        <w:t>INFORMACIJA APIE ŪKIO SUBJEKTUS</w:t>
      </w:r>
      <w:bookmarkEnd w:id="0"/>
      <w:r w:rsidRPr="004E2F2D">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4E2F2D">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4E2F2D" w:rsidRDefault="00E967D9" w:rsidP="00E967D9">
      <w:pPr>
        <w:jc w:val="center"/>
        <w:rPr>
          <w:rFonts w:ascii="Times New Roman" w:eastAsia="Times New Roman" w:hAnsi="Times New Roman" w:cs="Times New Roman"/>
          <w:i/>
          <w:iCs/>
          <w:sz w:val="24"/>
          <w:szCs w:val="24"/>
        </w:rPr>
      </w:pPr>
      <w:r w:rsidRPr="004E2F2D">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4E2F2D"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4E2F2D" w:rsidRDefault="006D1333" w:rsidP="009C72F0">
            <w:pPr>
              <w:jc w:val="center"/>
              <w:rPr>
                <w:sz w:val="24"/>
                <w:szCs w:val="24"/>
              </w:rPr>
            </w:pPr>
            <w:r w:rsidRPr="004E2F2D">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4E2F2D" w:rsidRDefault="006D1333" w:rsidP="009C72F0">
            <w:pPr>
              <w:jc w:val="center"/>
              <w:rPr>
                <w:sz w:val="24"/>
                <w:szCs w:val="24"/>
              </w:rPr>
            </w:pPr>
            <w:r w:rsidRPr="004E2F2D">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4E2F2D" w:rsidRDefault="006D1333" w:rsidP="006D1333">
            <w:pPr>
              <w:jc w:val="center"/>
              <w:rPr>
                <w:rFonts w:eastAsia="Times New Roman"/>
                <w:sz w:val="24"/>
                <w:szCs w:val="24"/>
              </w:rPr>
            </w:pPr>
            <w:r w:rsidRPr="004E2F2D">
              <w:rPr>
                <w:rFonts w:eastAsia="Times New Roman"/>
                <w:sz w:val="24"/>
                <w:szCs w:val="24"/>
              </w:rPr>
              <w:t>Perduodami įsipareigojimai</w:t>
            </w:r>
          </w:p>
          <w:p w14:paraId="6CFCA007" w14:textId="0F0DBE8B" w:rsidR="006D1333" w:rsidRPr="004E2F2D"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4E2F2D" w:rsidRDefault="006D1333" w:rsidP="009C72F0">
            <w:pPr>
              <w:jc w:val="center"/>
              <w:rPr>
                <w:sz w:val="24"/>
                <w:szCs w:val="24"/>
              </w:rPr>
            </w:pPr>
            <w:r w:rsidRPr="004E2F2D">
              <w:rPr>
                <w:rFonts w:eastAsia="Times New Roman"/>
                <w:sz w:val="24"/>
                <w:szCs w:val="24"/>
              </w:rPr>
              <w:t>Perduodamų įsipareigojimų (veiklos) apimtis (</w:t>
            </w:r>
            <w:r w:rsidRPr="004E2F2D">
              <w:rPr>
                <w:sz w:val="24"/>
                <w:szCs w:val="24"/>
              </w:rPr>
              <w:t>eurais arba procentais</w:t>
            </w:r>
            <w:r w:rsidRPr="004E2F2D">
              <w:rPr>
                <w:rFonts w:eastAsia="Times New Roman"/>
                <w:sz w:val="24"/>
                <w:szCs w:val="24"/>
              </w:rPr>
              <w:t>)</w:t>
            </w:r>
          </w:p>
        </w:tc>
        <w:tc>
          <w:tcPr>
            <w:tcW w:w="1984" w:type="dxa"/>
            <w:shd w:val="clear" w:color="auto" w:fill="F2F2F2" w:themeFill="background1" w:themeFillShade="F2"/>
          </w:tcPr>
          <w:p w14:paraId="39041080" w14:textId="0BC115F4" w:rsidR="006D1333" w:rsidRPr="004E2F2D" w:rsidRDefault="006D1333" w:rsidP="009C72F0">
            <w:pPr>
              <w:jc w:val="center"/>
              <w:rPr>
                <w:sz w:val="24"/>
                <w:szCs w:val="24"/>
              </w:rPr>
            </w:pPr>
            <w:r w:rsidRPr="004E2F2D">
              <w:rPr>
                <w:sz w:val="24"/>
                <w:szCs w:val="24"/>
              </w:rPr>
              <w:t xml:space="preserve">Pirkimo sąlygų punktas, kuriam atitikti pasitelkiami ūkio subjektai </w:t>
            </w:r>
          </w:p>
        </w:tc>
      </w:tr>
      <w:tr w:rsidR="006D1333" w:rsidRPr="004E2F2D"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4E2F2D" w:rsidRDefault="006D1333" w:rsidP="009C72F0">
            <w:pPr>
              <w:jc w:val="center"/>
              <w:rPr>
                <w:i/>
                <w:iCs/>
              </w:rPr>
            </w:pPr>
            <w:r w:rsidRPr="004E2F2D">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4E2F2D" w:rsidRDefault="006D1333" w:rsidP="009C72F0">
            <w:pPr>
              <w:jc w:val="center"/>
              <w:rPr>
                <w:i/>
                <w:iCs/>
              </w:rPr>
            </w:pPr>
            <w:r w:rsidRPr="004E2F2D">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4E2F2D" w:rsidRDefault="006D1333" w:rsidP="009C72F0">
            <w:pPr>
              <w:jc w:val="center"/>
              <w:rPr>
                <w:i/>
                <w:iCs/>
              </w:rPr>
            </w:pPr>
            <w:r w:rsidRPr="004E2F2D">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4E2F2D" w:rsidRDefault="006D1333" w:rsidP="009C72F0">
            <w:pPr>
              <w:jc w:val="center"/>
              <w:rPr>
                <w:i/>
                <w:iCs/>
              </w:rPr>
            </w:pPr>
            <w:r w:rsidRPr="004E2F2D">
              <w:rPr>
                <w:i/>
                <w:iCs/>
              </w:rPr>
              <w:t>4</w:t>
            </w:r>
          </w:p>
        </w:tc>
        <w:tc>
          <w:tcPr>
            <w:tcW w:w="1984" w:type="dxa"/>
          </w:tcPr>
          <w:p w14:paraId="671BFF3F" w14:textId="7C7967F3" w:rsidR="006D1333" w:rsidRPr="004E2F2D" w:rsidRDefault="006D1333" w:rsidP="009C72F0">
            <w:pPr>
              <w:jc w:val="center"/>
              <w:rPr>
                <w:i/>
                <w:iCs/>
              </w:rPr>
            </w:pPr>
            <w:r w:rsidRPr="004E2F2D">
              <w:rPr>
                <w:i/>
                <w:iCs/>
              </w:rPr>
              <w:t>5</w:t>
            </w:r>
          </w:p>
        </w:tc>
      </w:tr>
      <w:tr w:rsidR="006D1333" w:rsidRPr="004E2F2D"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4E2F2D" w:rsidRDefault="006D1333" w:rsidP="009C72F0">
            <w:pPr>
              <w:jc w:val="center"/>
              <w:rPr>
                <w:sz w:val="24"/>
                <w:szCs w:val="24"/>
              </w:rPr>
            </w:pPr>
            <w:r w:rsidRPr="004E2F2D">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4E2F2D"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4E2F2D"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4E2F2D" w:rsidRDefault="006D1333" w:rsidP="009C72F0">
            <w:pPr>
              <w:rPr>
                <w:sz w:val="24"/>
                <w:szCs w:val="24"/>
              </w:rPr>
            </w:pPr>
          </w:p>
        </w:tc>
        <w:tc>
          <w:tcPr>
            <w:tcW w:w="1984" w:type="dxa"/>
          </w:tcPr>
          <w:p w14:paraId="2572A81A" w14:textId="77777777" w:rsidR="006D1333" w:rsidRPr="004E2F2D" w:rsidRDefault="006D1333" w:rsidP="009C72F0">
            <w:pPr>
              <w:rPr>
                <w:sz w:val="24"/>
                <w:szCs w:val="24"/>
              </w:rPr>
            </w:pPr>
          </w:p>
        </w:tc>
      </w:tr>
      <w:tr w:rsidR="006D1333" w:rsidRPr="004E2F2D"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4E2F2D" w:rsidRDefault="006D1333" w:rsidP="009C72F0">
            <w:pPr>
              <w:jc w:val="center"/>
              <w:rPr>
                <w:sz w:val="24"/>
                <w:szCs w:val="24"/>
              </w:rPr>
            </w:pPr>
            <w:r w:rsidRPr="004E2F2D">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4E2F2D"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4E2F2D"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4E2F2D" w:rsidRDefault="006D1333" w:rsidP="009C72F0">
            <w:pPr>
              <w:rPr>
                <w:sz w:val="24"/>
                <w:szCs w:val="24"/>
              </w:rPr>
            </w:pPr>
          </w:p>
        </w:tc>
        <w:tc>
          <w:tcPr>
            <w:tcW w:w="1984" w:type="dxa"/>
          </w:tcPr>
          <w:p w14:paraId="4F72E5C3" w14:textId="77777777" w:rsidR="006D1333" w:rsidRPr="004E2F2D" w:rsidRDefault="006D1333" w:rsidP="009C72F0">
            <w:pPr>
              <w:rPr>
                <w:sz w:val="24"/>
                <w:szCs w:val="24"/>
              </w:rPr>
            </w:pPr>
          </w:p>
        </w:tc>
      </w:tr>
    </w:tbl>
    <w:p w14:paraId="74D92693" w14:textId="77777777" w:rsidR="00E967D9" w:rsidRPr="004E2F2D"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4E2F2D"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4E2F2D"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4E2F2D" w:rsidRDefault="00E967D9" w:rsidP="00826371">
      <w:pPr>
        <w:tabs>
          <w:tab w:val="left" w:pos="567"/>
        </w:tabs>
        <w:jc w:val="center"/>
        <w:rPr>
          <w:rFonts w:ascii="Times New Roman" w:eastAsia="Times New Roman" w:hAnsi="Times New Roman" w:cs="Times New Roman"/>
          <w:b/>
          <w:bCs/>
          <w:sz w:val="24"/>
          <w:szCs w:val="24"/>
        </w:rPr>
      </w:pPr>
      <w:r w:rsidRPr="004E2F2D">
        <w:rPr>
          <w:rFonts w:ascii="Times New Roman" w:eastAsia="Calibri" w:hAnsi="Times New Roman" w:cs="Times New Roman"/>
          <w:b/>
          <w:bCs/>
          <w:kern w:val="0"/>
          <w:sz w:val="24"/>
          <w:szCs w:val="24"/>
          <w:lang w:eastAsia="lt-LT"/>
          <w14:ligatures w14:val="none"/>
        </w:rPr>
        <w:lastRenderedPageBreak/>
        <w:t xml:space="preserve">3. </w:t>
      </w:r>
      <w:r w:rsidRPr="004E2F2D">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4E2F2D" w:rsidRDefault="00E967D9" w:rsidP="00E967D9">
      <w:pPr>
        <w:ind w:left="567"/>
        <w:jc w:val="center"/>
        <w:rPr>
          <w:rFonts w:ascii="Times New Roman" w:eastAsia="Calibri" w:hAnsi="Times New Roman" w:cs="Times New Roman"/>
          <w:i/>
          <w:iCs/>
          <w:color w:val="000000"/>
          <w:sz w:val="24"/>
          <w:szCs w:val="24"/>
        </w:rPr>
      </w:pPr>
      <w:r w:rsidRPr="004E2F2D">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4E2F2D"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4E2F2D" w:rsidRDefault="006D1333" w:rsidP="009C72F0">
            <w:pPr>
              <w:jc w:val="center"/>
              <w:rPr>
                <w:sz w:val="24"/>
                <w:szCs w:val="24"/>
              </w:rPr>
            </w:pPr>
            <w:r w:rsidRPr="004E2F2D">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4E2F2D" w:rsidRDefault="006D1333" w:rsidP="009C72F0">
            <w:pPr>
              <w:jc w:val="center"/>
              <w:rPr>
                <w:sz w:val="24"/>
                <w:szCs w:val="24"/>
              </w:rPr>
            </w:pPr>
            <w:r w:rsidRPr="004E2F2D">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4E2F2D" w:rsidRDefault="006D1333" w:rsidP="006D1333">
            <w:pPr>
              <w:jc w:val="center"/>
              <w:rPr>
                <w:rFonts w:eastAsia="Times New Roman"/>
                <w:sz w:val="24"/>
                <w:szCs w:val="24"/>
              </w:rPr>
            </w:pPr>
            <w:r w:rsidRPr="004E2F2D">
              <w:rPr>
                <w:rFonts w:eastAsia="Times New Roman"/>
                <w:sz w:val="24"/>
                <w:szCs w:val="24"/>
              </w:rPr>
              <w:t>Perduodama veikla</w:t>
            </w:r>
          </w:p>
          <w:p w14:paraId="0A513B22" w14:textId="77777777" w:rsidR="006D1333" w:rsidRPr="004E2F2D"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4E2F2D" w:rsidRDefault="006D1333" w:rsidP="009C72F0">
            <w:pPr>
              <w:jc w:val="center"/>
              <w:rPr>
                <w:sz w:val="24"/>
                <w:szCs w:val="24"/>
              </w:rPr>
            </w:pPr>
            <w:r w:rsidRPr="004E2F2D">
              <w:rPr>
                <w:rFonts w:eastAsia="Times New Roman"/>
                <w:sz w:val="24"/>
                <w:szCs w:val="24"/>
              </w:rPr>
              <w:t>Perduodamų įsipareigojimų (veiklos) apimtis (</w:t>
            </w:r>
            <w:r w:rsidRPr="004E2F2D">
              <w:rPr>
                <w:sz w:val="24"/>
                <w:szCs w:val="24"/>
              </w:rPr>
              <w:t>eurais arba procentais</w:t>
            </w:r>
            <w:r w:rsidRPr="004E2F2D">
              <w:rPr>
                <w:rFonts w:eastAsia="Times New Roman"/>
                <w:sz w:val="24"/>
                <w:szCs w:val="24"/>
              </w:rPr>
              <w:t>)</w:t>
            </w:r>
          </w:p>
        </w:tc>
      </w:tr>
      <w:tr w:rsidR="006D1333" w:rsidRPr="004E2F2D"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4E2F2D" w:rsidRDefault="006D1333" w:rsidP="009C72F0">
            <w:pPr>
              <w:jc w:val="center"/>
              <w:rPr>
                <w:i/>
                <w:iCs/>
              </w:rPr>
            </w:pPr>
            <w:r w:rsidRPr="004E2F2D">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4E2F2D" w:rsidRDefault="006D1333" w:rsidP="009C72F0">
            <w:pPr>
              <w:jc w:val="center"/>
              <w:rPr>
                <w:i/>
                <w:iCs/>
              </w:rPr>
            </w:pPr>
            <w:r w:rsidRPr="004E2F2D">
              <w:rPr>
                <w:i/>
                <w:iCs/>
              </w:rPr>
              <w:t>2</w:t>
            </w:r>
          </w:p>
        </w:tc>
        <w:tc>
          <w:tcPr>
            <w:tcW w:w="2551" w:type="dxa"/>
          </w:tcPr>
          <w:p w14:paraId="2DF0339C" w14:textId="669092B8" w:rsidR="006D1333" w:rsidRPr="004E2F2D" w:rsidRDefault="006D1333" w:rsidP="009C72F0">
            <w:pPr>
              <w:jc w:val="center"/>
              <w:rPr>
                <w:i/>
                <w:iCs/>
              </w:rPr>
            </w:pPr>
            <w:r w:rsidRPr="004E2F2D">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4E2F2D" w:rsidRDefault="006D1333" w:rsidP="009C72F0">
            <w:pPr>
              <w:jc w:val="center"/>
              <w:rPr>
                <w:i/>
                <w:iCs/>
              </w:rPr>
            </w:pPr>
            <w:r w:rsidRPr="004E2F2D">
              <w:rPr>
                <w:i/>
                <w:iCs/>
              </w:rPr>
              <w:t>4</w:t>
            </w:r>
          </w:p>
        </w:tc>
      </w:tr>
      <w:tr w:rsidR="006D1333" w:rsidRPr="004E2F2D"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4E2F2D" w:rsidRDefault="006D1333" w:rsidP="009C72F0">
            <w:pPr>
              <w:jc w:val="center"/>
              <w:rPr>
                <w:sz w:val="24"/>
                <w:szCs w:val="24"/>
              </w:rPr>
            </w:pPr>
            <w:r w:rsidRPr="004E2F2D">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4E2F2D" w:rsidRDefault="006D1333" w:rsidP="009C72F0">
            <w:pPr>
              <w:rPr>
                <w:sz w:val="24"/>
                <w:szCs w:val="24"/>
              </w:rPr>
            </w:pPr>
          </w:p>
        </w:tc>
        <w:tc>
          <w:tcPr>
            <w:tcW w:w="2551" w:type="dxa"/>
          </w:tcPr>
          <w:p w14:paraId="492512CB" w14:textId="77777777" w:rsidR="006D1333" w:rsidRPr="004E2F2D"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4E2F2D" w:rsidRDefault="006D1333" w:rsidP="009C72F0">
            <w:pPr>
              <w:rPr>
                <w:sz w:val="24"/>
                <w:szCs w:val="24"/>
              </w:rPr>
            </w:pPr>
          </w:p>
        </w:tc>
      </w:tr>
      <w:tr w:rsidR="006D1333" w:rsidRPr="004E2F2D"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4E2F2D" w:rsidRDefault="006D1333" w:rsidP="009C72F0">
            <w:pPr>
              <w:jc w:val="center"/>
              <w:rPr>
                <w:sz w:val="24"/>
                <w:szCs w:val="24"/>
              </w:rPr>
            </w:pPr>
            <w:r w:rsidRPr="004E2F2D">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4E2F2D" w:rsidRDefault="006D1333" w:rsidP="009C72F0">
            <w:pPr>
              <w:rPr>
                <w:sz w:val="24"/>
                <w:szCs w:val="24"/>
              </w:rPr>
            </w:pPr>
          </w:p>
        </w:tc>
        <w:tc>
          <w:tcPr>
            <w:tcW w:w="2551" w:type="dxa"/>
          </w:tcPr>
          <w:p w14:paraId="1E9B94E5" w14:textId="77777777" w:rsidR="006D1333" w:rsidRPr="004E2F2D"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4E2F2D" w:rsidRDefault="006D1333" w:rsidP="009C72F0">
            <w:pPr>
              <w:rPr>
                <w:sz w:val="24"/>
                <w:szCs w:val="24"/>
              </w:rPr>
            </w:pPr>
          </w:p>
        </w:tc>
      </w:tr>
    </w:tbl>
    <w:p w14:paraId="38E338F2" w14:textId="77777777" w:rsidR="00EA5515" w:rsidRPr="004E2F2D" w:rsidRDefault="00EA5515" w:rsidP="00E967D9">
      <w:pPr>
        <w:tabs>
          <w:tab w:val="left" w:pos="1296"/>
        </w:tabs>
        <w:jc w:val="left"/>
        <w:rPr>
          <w:rFonts w:ascii="Times New Roman" w:eastAsia="Calibri" w:hAnsi="Times New Roman" w:cs="Times New Roman"/>
          <w:kern w:val="0"/>
          <w:sz w:val="24"/>
          <w:szCs w:val="24"/>
          <w14:ligatures w14:val="none"/>
        </w:rPr>
      </w:pPr>
    </w:p>
    <w:p w14:paraId="690204E2" w14:textId="77777777" w:rsidR="009E1BDE" w:rsidRPr="004E2F2D" w:rsidRDefault="009E1BDE"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4E2F2D"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4E2F2D" w:rsidRDefault="00EA5515" w:rsidP="00EA5515">
      <w:pPr>
        <w:rPr>
          <w:rFonts w:ascii="Times New Roman" w:hAnsi="Times New Roman" w:cs="Times New Roman"/>
          <w:sz w:val="24"/>
          <w:szCs w:val="24"/>
        </w:rPr>
      </w:pPr>
    </w:p>
    <w:p w14:paraId="26269D7B" w14:textId="536D48AA" w:rsidR="00C04DC3" w:rsidRPr="004E2F2D" w:rsidRDefault="00C04DC3" w:rsidP="00C04DC3">
      <w:pPr>
        <w:ind w:firstLine="851"/>
        <w:rPr>
          <w:rFonts w:ascii="Times New Roman" w:hAnsi="Times New Roman"/>
          <w:sz w:val="24"/>
          <w:szCs w:val="24"/>
        </w:rPr>
      </w:pPr>
      <w:r w:rsidRPr="004E2F2D">
        <w:rPr>
          <w:rFonts w:ascii="Times New Roman" w:eastAsia="Calibri" w:hAnsi="Times New Roman" w:cs="Times New Roman"/>
          <w:sz w:val="24"/>
          <w:szCs w:val="24"/>
        </w:rPr>
        <w:t xml:space="preserve">4.1. </w:t>
      </w:r>
      <w:r w:rsidRPr="004E2F2D">
        <w:rPr>
          <w:rFonts w:ascii="Times New Roman" w:hAnsi="Times New Roman"/>
          <w:sz w:val="24"/>
          <w:szCs w:val="24"/>
        </w:rPr>
        <w:t>Teikdami šį pasiūlymą mes patvirtiname, kad į mūsų siūlomų Paslaugų kainą (įkainius) yra įskaičiuoti visi mokesčiai ir visos pirkimo sutarties vykdymo išlaidos ir kad mes prisiimame riziką už visas išlaidas, kurias, teikdami pasiūlymą ir laikydamiesi pirkimo dokumentuose nustatytų reikalavimų, privalėjome įskaičiuoti į pasiūlymo kainą:</w:t>
      </w:r>
    </w:p>
    <w:tbl>
      <w:tblPr>
        <w:tblpPr w:leftFromText="180" w:rightFromText="180" w:vertAnchor="text" w:horzAnchor="margin" w:tblpX="-15" w:tblpY="1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685"/>
        <w:gridCol w:w="1560"/>
        <w:gridCol w:w="1559"/>
        <w:gridCol w:w="1990"/>
      </w:tblGrid>
      <w:tr w:rsidR="00EB5A9F" w:rsidRPr="004E2F2D" w14:paraId="1F80633F" w14:textId="0ABB21CF" w:rsidTr="005113DD">
        <w:tc>
          <w:tcPr>
            <w:tcW w:w="846" w:type="dxa"/>
            <w:shd w:val="clear" w:color="auto" w:fill="F2F2F2" w:themeFill="background1" w:themeFillShade="F2"/>
            <w:tcMar>
              <w:top w:w="0" w:type="dxa"/>
              <w:left w:w="108" w:type="dxa"/>
              <w:bottom w:w="0" w:type="dxa"/>
              <w:right w:w="108" w:type="dxa"/>
            </w:tcMar>
            <w:hideMark/>
          </w:tcPr>
          <w:p w14:paraId="3ED61321"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Eil. Nr.</w:t>
            </w:r>
          </w:p>
        </w:tc>
        <w:tc>
          <w:tcPr>
            <w:tcW w:w="3685" w:type="dxa"/>
            <w:shd w:val="clear" w:color="auto" w:fill="F2F2F2" w:themeFill="background1" w:themeFillShade="F2"/>
            <w:tcMar>
              <w:top w:w="0" w:type="dxa"/>
              <w:left w:w="108" w:type="dxa"/>
              <w:bottom w:w="0" w:type="dxa"/>
              <w:right w:w="108" w:type="dxa"/>
            </w:tcMar>
            <w:hideMark/>
          </w:tcPr>
          <w:p w14:paraId="35A8AAA9"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Paslaugų</w:t>
            </w:r>
            <w:r w:rsidRPr="00EB5A9F">
              <w:rPr>
                <w:rFonts w:ascii="Times New Roman" w:eastAsia="Calibri" w:hAnsi="Times New Roman" w:cs="Times New Roman"/>
                <w:color w:val="EE0000"/>
                <w:kern w:val="0"/>
                <w:sz w:val="24"/>
                <w:szCs w:val="24"/>
                <w14:ligatures w14:val="none"/>
              </w:rPr>
              <w:t xml:space="preserve"> </w:t>
            </w:r>
            <w:r w:rsidRPr="00EB5A9F">
              <w:rPr>
                <w:rFonts w:ascii="Times New Roman" w:eastAsia="Calibri" w:hAnsi="Times New Roman" w:cs="Times New Roman"/>
                <w:kern w:val="0"/>
                <w:sz w:val="24"/>
                <w:szCs w:val="24"/>
                <w14:ligatures w14:val="none"/>
              </w:rPr>
              <w:t>pavadinimas</w:t>
            </w:r>
          </w:p>
        </w:tc>
        <w:tc>
          <w:tcPr>
            <w:tcW w:w="1560" w:type="dxa"/>
            <w:shd w:val="clear" w:color="auto" w:fill="F2F2F2" w:themeFill="background1" w:themeFillShade="F2"/>
            <w:tcMar>
              <w:top w:w="0" w:type="dxa"/>
              <w:left w:w="108" w:type="dxa"/>
              <w:bottom w:w="0" w:type="dxa"/>
              <w:right w:w="108" w:type="dxa"/>
            </w:tcMar>
            <w:hideMark/>
          </w:tcPr>
          <w:p w14:paraId="22A7EEC9" w14:textId="3943B569" w:rsidR="00EB5A9F" w:rsidRPr="00EB5A9F" w:rsidRDefault="00EB5A9F" w:rsidP="00C04DC3">
            <w:pPr>
              <w:jc w:val="center"/>
              <w:rPr>
                <w:rFonts w:ascii="Times New Roman" w:eastAsia="Calibri" w:hAnsi="Times New Roman" w:cs="Times New Roman"/>
                <w:kern w:val="0"/>
                <w:sz w:val="24"/>
                <w:szCs w:val="24"/>
                <w14:ligatures w14:val="none"/>
              </w:rPr>
            </w:pPr>
            <w:bookmarkStart w:id="1" w:name="_Hlk229573961"/>
            <w:r w:rsidRPr="00EB5A9F">
              <w:rPr>
                <w:rFonts w:ascii="Times New Roman" w:eastAsia="Calibri" w:hAnsi="Times New Roman" w:cs="Times New Roman"/>
                <w:kern w:val="0"/>
                <w:sz w:val="24"/>
                <w:szCs w:val="24"/>
                <w14:ligatures w14:val="none"/>
              </w:rPr>
              <w:t xml:space="preserve">Preliminarus siuntų kiekis </w:t>
            </w:r>
            <w:bookmarkEnd w:id="1"/>
            <w:r w:rsidRPr="00EB5A9F">
              <w:rPr>
                <w:rFonts w:ascii="Times New Roman" w:eastAsia="Calibri" w:hAnsi="Times New Roman" w:cs="Times New Roman"/>
                <w:kern w:val="0"/>
                <w:sz w:val="24"/>
                <w:szCs w:val="24"/>
                <w14:ligatures w14:val="none"/>
              </w:rPr>
              <w:t>paslaugų teikimo laikotarpiui (35 mėn.), vnt.</w:t>
            </w:r>
            <w:r w:rsidR="005113DD" w:rsidRPr="004E2F2D">
              <w:rPr>
                <w:rFonts w:ascii="Times New Roman" w:eastAsia="Calibri" w:hAnsi="Times New Roman" w:cs="Times New Roman"/>
                <w:kern w:val="0"/>
                <w:sz w:val="24"/>
                <w:szCs w:val="24"/>
                <w:vertAlign w:val="superscript"/>
                <w14:ligatures w14:val="none"/>
              </w:rPr>
              <w:t>1</w:t>
            </w:r>
          </w:p>
        </w:tc>
        <w:tc>
          <w:tcPr>
            <w:tcW w:w="1559" w:type="dxa"/>
            <w:shd w:val="clear" w:color="auto" w:fill="F2F2F2" w:themeFill="background1" w:themeFillShade="F2"/>
          </w:tcPr>
          <w:p w14:paraId="65103E6E" w14:textId="030F2A77" w:rsidR="00EB5A9F" w:rsidRPr="004E2F2D" w:rsidRDefault="00EB5A9F" w:rsidP="00C04DC3">
            <w:pPr>
              <w:jc w:val="center"/>
              <w:rPr>
                <w:rFonts w:ascii="Times New Roman" w:eastAsia="Times New Roman" w:hAnsi="Times New Roman" w:cs="Times New Roman"/>
                <w:sz w:val="24"/>
                <w:szCs w:val="24"/>
              </w:rPr>
            </w:pPr>
            <w:r w:rsidRPr="004E2F2D">
              <w:rPr>
                <w:rFonts w:ascii="Times New Roman" w:eastAsia="Times New Roman" w:hAnsi="Times New Roman" w:cs="Times New Roman"/>
                <w:sz w:val="24"/>
                <w:szCs w:val="24"/>
              </w:rPr>
              <w:t>Vieneto įkainis be PVM,</w:t>
            </w:r>
          </w:p>
          <w:p w14:paraId="7C8C26D8" w14:textId="3B37F161" w:rsidR="00EB5A9F" w:rsidRPr="004E2F2D" w:rsidRDefault="00EB5A9F" w:rsidP="00C04DC3">
            <w:pPr>
              <w:jc w:val="center"/>
              <w:rPr>
                <w:rFonts w:ascii="Times New Roman" w:eastAsia="Calibri" w:hAnsi="Times New Roman" w:cs="Times New Roman"/>
                <w:kern w:val="0"/>
                <w:sz w:val="24"/>
                <w:szCs w:val="24"/>
                <w14:ligatures w14:val="none"/>
              </w:rPr>
            </w:pPr>
            <w:r w:rsidRPr="004E2F2D">
              <w:rPr>
                <w:rFonts w:ascii="Times New Roman" w:eastAsia="Times New Roman" w:hAnsi="Times New Roman" w:cs="Times New Roman"/>
                <w:sz w:val="24"/>
                <w:szCs w:val="24"/>
              </w:rPr>
              <w:t>Eur</w:t>
            </w:r>
          </w:p>
        </w:tc>
        <w:tc>
          <w:tcPr>
            <w:tcW w:w="1990" w:type="dxa"/>
            <w:shd w:val="clear" w:color="auto" w:fill="F2F2F2" w:themeFill="background1" w:themeFillShade="F2"/>
          </w:tcPr>
          <w:p w14:paraId="231FFF37" w14:textId="77777777" w:rsidR="00C04DC3" w:rsidRPr="004E2F2D" w:rsidRDefault="00C04DC3" w:rsidP="00C04DC3">
            <w:pPr>
              <w:jc w:val="center"/>
              <w:rPr>
                <w:rFonts w:ascii="Times New Roman" w:hAnsi="Times New Roman" w:cs="Times New Roman"/>
                <w:sz w:val="24"/>
                <w:szCs w:val="24"/>
              </w:rPr>
            </w:pPr>
            <w:r w:rsidRPr="004E2F2D">
              <w:rPr>
                <w:rFonts w:ascii="Times New Roman" w:hAnsi="Times New Roman" w:cs="Times New Roman"/>
                <w:sz w:val="24"/>
                <w:szCs w:val="24"/>
              </w:rPr>
              <w:t>Bendra pasiūlymo palyginamoji kaina be PVM, Eur</w:t>
            </w:r>
          </w:p>
          <w:p w14:paraId="3B548650" w14:textId="36851090" w:rsidR="002F6A4F" w:rsidRPr="004E2F2D" w:rsidRDefault="002F6A4F" w:rsidP="00C04DC3">
            <w:pPr>
              <w:jc w:val="center"/>
              <w:rPr>
                <w:rFonts w:ascii="Times New Roman" w:hAnsi="Times New Roman" w:cs="Times New Roman"/>
                <w:sz w:val="24"/>
                <w:szCs w:val="24"/>
              </w:rPr>
            </w:pPr>
            <w:r w:rsidRPr="004E2F2D">
              <w:rPr>
                <w:rFonts w:ascii="Times New Roman" w:hAnsi="Times New Roman" w:cs="Times New Roman"/>
                <w:sz w:val="24"/>
                <w:szCs w:val="24"/>
              </w:rPr>
              <w:t>(3x4)</w:t>
            </w:r>
          </w:p>
          <w:p w14:paraId="480CAC29" w14:textId="7D50E2F6" w:rsidR="00EB5A9F" w:rsidRPr="004E2F2D" w:rsidRDefault="00EB5A9F" w:rsidP="00C04DC3">
            <w:pPr>
              <w:jc w:val="center"/>
              <w:rPr>
                <w:rFonts w:ascii="Times New Roman" w:eastAsia="Calibri" w:hAnsi="Times New Roman" w:cs="Times New Roman"/>
                <w:iCs/>
                <w:kern w:val="0"/>
                <w:sz w:val="24"/>
                <w:szCs w:val="24"/>
                <w14:ligatures w14:val="none"/>
              </w:rPr>
            </w:pPr>
          </w:p>
        </w:tc>
      </w:tr>
      <w:tr w:rsidR="00EB5A9F" w:rsidRPr="004E2F2D" w14:paraId="009CB930" w14:textId="77777777" w:rsidTr="005113DD">
        <w:tc>
          <w:tcPr>
            <w:tcW w:w="846" w:type="dxa"/>
            <w:tcMar>
              <w:top w:w="0" w:type="dxa"/>
              <w:left w:w="108" w:type="dxa"/>
              <w:bottom w:w="0" w:type="dxa"/>
              <w:right w:w="108" w:type="dxa"/>
            </w:tcMar>
          </w:tcPr>
          <w:p w14:paraId="53F2F4C9" w14:textId="17791160" w:rsidR="00EB5A9F" w:rsidRPr="004E2F2D" w:rsidRDefault="00EB5A9F" w:rsidP="00C04DC3">
            <w:pPr>
              <w:jc w:val="center"/>
              <w:rPr>
                <w:rFonts w:ascii="Times New Roman" w:eastAsia="Calibri" w:hAnsi="Times New Roman" w:cs="Times New Roman"/>
                <w:i/>
                <w:iCs/>
                <w:kern w:val="0"/>
                <w:sz w:val="20"/>
                <w:szCs w:val="20"/>
                <w14:ligatures w14:val="none"/>
              </w:rPr>
            </w:pPr>
            <w:r w:rsidRPr="004E2F2D">
              <w:rPr>
                <w:rFonts w:ascii="Times New Roman" w:eastAsia="Calibri" w:hAnsi="Times New Roman" w:cs="Times New Roman"/>
                <w:i/>
                <w:iCs/>
                <w:kern w:val="0"/>
                <w:sz w:val="20"/>
                <w:szCs w:val="20"/>
                <w14:ligatures w14:val="none"/>
              </w:rPr>
              <w:t>1</w:t>
            </w:r>
          </w:p>
        </w:tc>
        <w:tc>
          <w:tcPr>
            <w:tcW w:w="3685" w:type="dxa"/>
            <w:tcMar>
              <w:top w:w="0" w:type="dxa"/>
              <w:left w:w="108" w:type="dxa"/>
              <w:bottom w:w="0" w:type="dxa"/>
              <w:right w:w="108" w:type="dxa"/>
            </w:tcMar>
          </w:tcPr>
          <w:p w14:paraId="2AA5937F" w14:textId="1A9C466D" w:rsidR="00EB5A9F" w:rsidRPr="004E2F2D" w:rsidRDefault="00EB5A9F" w:rsidP="00C04DC3">
            <w:pPr>
              <w:jc w:val="center"/>
              <w:rPr>
                <w:rFonts w:ascii="Times New Roman" w:eastAsia="Calibri" w:hAnsi="Times New Roman" w:cs="Times New Roman"/>
                <w:i/>
                <w:iCs/>
                <w:kern w:val="0"/>
                <w:sz w:val="20"/>
                <w:szCs w:val="20"/>
                <w14:ligatures w14:val="none"/>
              </w:rPr>
            </w:pPr>
            <w:r w:rsidRPr="004E2F2D">
              <w:rPr>
                <w:rFonts w:ascii="Times New Roman" w:eastAsia="Calibri" w:hAnsi="Times New Roman" w:cs="Times New Roman"/>
                <w:i/>
                <w:iCs/>
                <w:kern w:val="0"/>
                <w:sz w:val="20"/>
                <w:szCs w:val="20"/>
                <w14:ligatures w14:val="none"/>
              </w:rPr>
              <w:t>2</w:t>
            </w:r>
          </w:p>
        </w:tc>
        <w:tc>
          <w:tcPr>
            <w:tcW w:w="1560" w:type="dxa"/>
            <w:tcMar>
              <w:top w:w="0" w:type="dxa"/>
              <w:left w:w="108" w:type="dxa"/>
              <w:bottom w:w="0" w:type="dxa"/>
              <w:right w:w="108" w:type="dxa"/>
            </w:tcMar>
          </w:tcPr>
          <w:p w14:paraId="2D1825C3" w14:textId="78468B90" w:rsidR="00EB5A9F" w:rsidRPr="004E2F2D" w:rsidRDefault="00EB5A9F" w:rsidP="00C04DC3">
            <w:pPr>
              <w:jc w:val="center"/>
              <w:rPr>
                <w:rFonts w:ascii="Times New Roman" w:eastAsia="Calibri" w:hAnsi="Times New Roman" w:cs="Times New Roman"/>
                <w:i/>
                <w:iCs/>
                <w:kern w:val="0"/>
                <w:sz w:val="20"/>
                <w:szCs w:val="20"/>
                <w14:ligatures w14:val="none"/>
              </w:rPr>
            </w:pPr>
            <w:r w:rsidRPr="004E2F2D">
              <w:rPr>
                <w:rFonts w:ascii="Times New Roman" w:eastAsia="Calibri" w:hAnsi="Times New Roman" w:cs="Times New Roman"/>
                <w:i/>
                <w:iCs/>
                <w:kern w:val="0"/>
                <w:sz w:val="20"/>
                <w:szCs w:val="20"/>
                <w14:ligatures w14:val="none"/>
              </w:rPr>
              <w:t>3</w:t>
            </w:r>
          </w:p>
        </w:tc>
        <w:tc>
          <w:tcPr>
            <w:tcW w:w="1559" w:type="dxa"/>
          </w:tcPr>
          <w:p w14:paraId="126D6D47" w14:textId="45651234" w:rsidR="00EB5A9F" w:rsidRPr="004E2F2D" w:rsidRDefault="00EB5A9F" w:rsidP="00C04DC3">
            <w:pPr>
              <w:jc w:val="center"/>
              <w:rPr>
                <w:rFonts w:ascii="Times New Roman" w:eastAsia="Times New Roman" w:hAnsi="Times New Roman" w:cs="Times New Roman"/>
                <w:i/>
                <w:iCs/>
                <w:sz w:val="20"/>
                <w:szCs w:val="20"/>
              </w:rPr>
            </w:pPr>
            <w:r w:rsidRPr="004E2F2D">
              <w:rPr>
                <w:rFonts w:ascii="Times New Roman" w:eastAsia="Times New Roman" w:hAnsi="Times New Roman" w:cs="Times New Roman"/>
                <w:i/>
                <w:iCs/>
                <w:sz w:val="20"/>
                <w:szCs w:val="20"/>
              </w:rPr>
              <w:t>4</w:t>
            </w:r>
          </w:p>
        </w:tc>
        <w:tc>
          <w:tcPr>
            <w:tcW w:w="1990" w:type="dxa"/>
          </w:tcPr>
          <w:p w14:paraId="0B06028E" w14:textId="517832ED" w:rsidR="00EB5A9F" w:rsidRPr="004E2F2D" w:rsidRDefault="00EB5A9F" w:rsidP="00C04DC3">
            <w:pPr>
              <w:jc w:val="center"/>
              <w:rPr>
                <w:rFonts w:ascii="Times New Roman" w:eastAsia="Times New Roman" w:hAnsi="Times New Roman" w:cs="Times New Roman"/>
                <w:i/>
                <w:iCs/>
                <w:sz w:val="20"/>
                <w:szCs w:val="20"/>
              </w:rPr>
            </w:pPr>
            <w:r w:rsidRPr="004E2F2D">
              <w:rPr>
                <w:rFonts w:ascii="Times New Roman" w:eastAsia="Times New Roman" w:hAnsi="Times New Roman" w:cs="Times New Roman"/>
                <w:i/>
                <w:iCs/>
                <w:sz w:val="20"/>
                <w:szCs w:val="20"/>
              </w:rPr>
              <w:t>5</w:t>
            </w:r>
          </w:p>
        </w:tc>
      </w:tr>
      <w:tr w:rsidR="000A3048" w:rsidRPr="004E2F2D" w14:paraId="6AE6EE1C" w14:textId="29356FF2" w:rsidTr="005113DD">
        <w:tc>
          <w:tcPr>
            <w:tcW w:w="846" w:type="dxa"/>
            <w:tcMar>
              <w:top w:w="0" w:type="dxa"/>
              <w:left w:w="108" w:type="dxa"/>
              <w:bottom w:w="0" w:type="dxa"/>
              <w:right w:w="108" w:type="dxa"/>
            </w:tcMar>
            <w:hideMark/>
          </w:tcPr>
          <w:p w14:paraId="1B6C33A4" w14:textId="77777777" w:rsidR="000A3048" w:rsidRPr="00EB5A9F" w:rsidRDefault="000A3048"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w:t>
            </w:r>
          </w:p>
        </w:tc>
        <w:tc>
          <w:tcPr>
            <w:tcW w:w="8794" w:type="dxa"/>
            <w:gridSpan w:val="4"/>
            <w:tcMar>
              <w:top w:w="0" w:type="dxa"/>
              <w:left w:w="108" w:type="dxa"/>
              <w:bottom w:w="0" w:type="dxa"/>
              <w:right w:w="108" w:type="dxa"/>
            </w:tcMar>
            <w:hideMark/>
          </w:tcPr>
          <w:p w14:paraId="02146299" w14:textId="1501A9B8" w:rsidR="000A3048" w:rsidRPr="004E2F2D" w:rsidRDefault="000A3048"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Pranešimų spausdinimas bei skolininkų įspėjimų (automatinis) dėjimas į vokus ir pristatymas adresatams:</w:t>
            </w:r>
          </w:p>
        </w:tc>
      </w:tr>
      <w:tr w:rsidR="00EB5A9F" w:rsidRPr="004E2F2D" w14:paraId="77DD6428" w14:textId="6317263A" w:rsidTr="005113DD">
        <w:tc>
          <w:tcPr>
            <w:tcW w:w="846" w:type="dxa"/>
            <w:tcMar>
              <w:top w:w="0" w:type="dxa"/>
              <w:left w:w="108" w:type="dxa"/>
              <w:bottom w:w="0" w:type="dxa"/>
              <w:right w:w="108" w:type="dxa"/>
            </w:tcMar>
            <w:hideMark/>
          </w:tcPr>
          <w:p w14:paraId="3849A42E"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1.1.</w:t>
            </w:r>
          </w:p>
        </w:tc>
        <w:tc>
          <w:tcPr>
            <w:tcW w:w="3685" w:type="dxa"/>
            <w:tcMar>
              <w:top w:w="0" w:type="dxa"/>
              <w:left w:w="108" w:type="dxa"/>
              <w:bottom w:w="0" w:type="dxa"/>
              <w:right w:w="108" w:type="dxa"/>
            </w:tcMar>
            <w:hideMark/>
          </w:tcPr>
          <w:p w14:paraId="7C2C43DC" w14:textId="317F122D"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A4 formato lapo pranešimo vienpusis spausdinimas ir įdėjimas į voką</w:t>
            </w:r>
          </w:p>
        </w:tc>
        <w:tc>
          <w:tcPr>
            <w:tcW w:w="1560" w:type="dxa"/>
            <w:tcMar>
              <w:top w:w="0" w:type="dxa"/>
              <w:left w:w="108" w:type="dxa"/>
              <w:bottom w:w="0" w:type="dxa"/>
              <w:right w:w="108" w:type="dxa"/>
            </w:tcMar>
            <w:hideMark/>
          </w:tcPr>
          <w:p w14:paraId="4934563E"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4800</w:t>
            </w:r>
          </w:p>
        </w:tc>
        <w:tc>
          <w:tcPr>
            <w:tcW w:w="1559" w:type="dxa"/>
          </w:tcPr>
          <w:p w14:paraId="4DEDFECE"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0A226414"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3C660C69" w14:textId="6466180C" w:rsidTr="005113DD">
        <w:tc>
          <w:tcPr>
            <w:tcW w:w="846" w:type="dxa"/>
            <w:tcMar>
              <w:top w:w="0" w:type="dxa"/>
              <w:left w:w="108" w:type="dxa"/>
              <w:bottom w:w="0" w:type="dxa"/>
              <w:right w:w="108" w:type="dxa"/>
            </w:tcMar>
            <w:hideMark/>
          </w:tcPr>
          <w:p w14:paraId="0358585B"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1.2.</w:t>
            </w:r>
          </w:p>
        </w:tc>
        <w:tc>
          <w:tcPr>
            <w:tcW w:w="3685" w:type="dxa"/>
            <w:tcMar>
              <w:top w:w="0" w:type="dxa"/>
              <w:left w:w="108" w:type="dxa"/>
              <w:bottom w:w="0" w:type="dxa"/>
              <w:right w:w="108" w:type="dxa"/>
            </w:tcMar>
            <w:hideMark/>
          </w:tcPr>
          <w:p w14:paraId="6F425E6B"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Pranešimo papildomo lapo dvipusis spausdinimas ir įdėjimas į voką drauge su pirmu lapu</w:t>
            </w:r>
          </w:p>
        </w:tc>
        <w:tc>
          <w:tcPr>
            <w:tcW w:w="1560" w:type="dxa"/>
            <w:tcMar>
              <w:top w:w="0" w:type="dxa"/>
              <w:left w:w="108" w:type="dxa"/>
              <w:bottom w:w="0" w:type="dxa"/>
              <w:right w:w="108" w:type="dxa"/>
            </w:tcMar>
            <w:hideMark/>
          </w:tcPr>
          <w:p w14:paraId="602D1406"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450</w:t>
            </w:r>
          </w:p>
        </w:tc>
        <w:tc>
          <w:tcPr>
            <w:tcW w:w="1559" w:type="dxa"/>
          </w:tcPr>
          <w:p w14:paraId="5D1CEBA2"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3BB57AD2"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5CB9D31B" w14:textId="3C35AACC" w:rsidTr="005113DD">
        <w:tc>
          <w:tcPr>
            <w:tcW w:w="846" w:type="dxa"/>
            <w:tcMar>
              <w:top w:w="0" w:type="dxa"/>
              <w:left w:w="108" w:type="dxa"/>
              <w:bottom w:w="0" w:type="dxa"/>
              <w:right w:w="108" w:type="dxa"/>
            </w:tcMar>
            <w:hideMark/>
          </w:tcPr>
          <w:p w14:paraId="31F6F701"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1.3.</w:t>
            </w:r>
          </w:p>
        </w:tc>
        <w:tc>
          <w:tcPr>
            <w:tcW w:w="3685" w:type="dxa"/>
            <w:tcMar>
              <w:top w:w="0" w:type="dxa"/>
              <w:left w:w="108" w:type="dxa"/>
              <w:bottom w:w="0" w:type="dxa"/>
              <w:right w:w="108" w:type="dxa"/>
            </w:tcMar>
            <w:hideMark/>
          </w:tcPr>
          <w:p w14:paraId="6A6EB98D"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A4 formato lapo  pranešimo dvipusis spausdinimas ir įdėjimas į voką</w:t>
            </w:r>
          </w:p>
        </w:tc>
        <w:tc>
          <w:tcPr>
            <w:tcW w:w="1560" w:type="dxa"/>
            <w:tcMar>
              <w:top w:w="0" w:type="dxa"/>
              <w:left w:w="108" w:type="dxa"/>
              <w:bottom w:w="0" w:type="dxa"/>
              <w:right w:w="108" w:type="dxa"/>
            </w:tcMar>
            <w:hideMark/>
          </w:tcPr>
          <w:p w14:paraId="34D14E69"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22950</w:t>
            </w:r>
          </w:p>
        </w:tc>
        <w:tc>
          <w:tcPr>
            <w:tcW w:w="1559" w:type="dxa"/>
          </w:tcPr>
          <w:p w14:paraId="43FF21D4"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71E62C26"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26F90CED" w14:textId="2638980E" w:rsidTr="005113DD">
        <w:tc>
          <w:tcPr>
            <w:tcW w:w="846" w:type="dxa"/>
            <w:tcMar>
              <w:top w:w="0" w:type="dxa"/>
              <w:left w:w="108" w:type="dxa"/>
              <w:bottom w:w="0" w:type="dxa"/>
              <w:right w:w="108" w:type="dxa"/>
            </w:tcMar>
          </w:tcPr>
          <w:p w14:paraId="5FE49F27"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1.4.</w:t>
            </w:r>
          </w:p>
        </w:tc>
        <w:tc>
          <w:tcPr>
            <w:tcW w:w="3685" w:type="dxa"/>
            <w:tcMar>
              <w:top w:w="0" w:type="dxa"/>
              <w:left w:w="108" w:type="dxa"/>
              <w:bottom w:w="0" w:type="dxa"/>
              <w:right w:w="108" w:type="dxa"/>
            </w:tcMar>
          </w:tcPr>
          <w:p w14:paraId="60BA8E08"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 xml:space="preserve">A4 formato skolininkų įspėjimų vienpusis spausdinimas ir  dėjimas į voką </w:t>
            </w:r>
          </w:p>
        </w:tc>
        <w:tc>
          <w:tcPr>
            <w:tcW w:w="1560" w:type="dxa"/>
            <w:tcMar>
              <w:top w:w="0" w:type="dxa"/>
              <w:left w:w="108" w:type="dxa"/>
              <w:bottom w:w="0" w:type="dxa"/>
              <w:right w:w="108" w:type="dxa"/>
            </w:tcMar>
          </w:tcPr>
          <w:p w14:paraId="6FE7B433"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7500</w:t>
            </w:r>
          </w:p>
        </w:tc>
        <w:tc>
          <w:tcPr>
            <w:tcW w:w="1559" w:type="dxa"/>
          </w:tcPr>
          <w:p w14:paraId="75B0674F"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642E1A70"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1783193C" w14:textId="57B93438" w:rsidTr="00D27A8B">
        <w:tc>
          <w:tcPr>
            <w:tcW w:w="846" w:type="dxa"/>
            <w:tcMar>
              <w:top w:w="0" w:type="dxa"/>
              <w:left w:w="108" w:type="dxa"/>
              <w:bottom w:w="0" w:type="dxa"/>
              <w:right w:w="108" w:type="dxa"/>
            </w:tcMar>
            <w:hideMark/>
          </w:tcPr>
          <w:p w14:paraId="3B71B870" w14:textId="77777777" w:rsidR="00EB5A9F" w:rsidRPr="00EB5A9F" w:rsidRDefault="00EB5A9F" w:rsidP="00C04DC3">
            <w:pPr>
              <w:jc w:val="left"/>
              <w:rPr>
                <w:rFonts w:ascii="Times New Roman" w:eastAsia="Calibri" w:hAnsi="Times New Roman" w:cs="Times New Roman"/>
                <w:kern w:val="0"/>
                <w:sz w:val="24"/>
                <w:szCs w:val="24"/>
                <w14:ligatures w14:val="none"/>
              </w:rPr>
            </w:pPr>
            <w:bookmarkStart w:id="2" w:name="_Hlk229573919"/>
            <w:r w:rsidRPr="00EB5A9F">
              <w:rPr>
                <w:rFonts w:ascii="Times New Roman" w:eastAsia="Calibri" w:hAnsi="Times New Roman" w:cs="Times New Roman"/>
                <w:kern w:val="0"/>
                <w:sz w:val="24"/>
                <w:szCs w:val="24"/>
                <w14:ligatures w14:val="none"/>
              </w:rPr>
              <w:t>1.5.</w:t>
            </w:r>
          </w:p>
        </w:tc>
        <w:tc>
          <w:tcPr>
            <w:tcW w:w="3685" w:type="dxa"/>
            <w:tcMar>
              <w:top w:w="0" w:type="dxa"/>
              <w:left w:w="108" w:type="dxa"/>
              <w:bottom w:w="0" w:type="dxa"/>
              <w:right w:w="108" w:type="dxa"/>
            </w:tcMar>
            <w:hideMark/>
          </w:tcPr>
          <w:p w14:paraId="14BD8073"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Pranešimo iki 20 gramų pristatymas mokėtojams</w:t>
            </w:r>
          </w:p>
        </w:tc>
        <w:tc>
          <w:tcPr>
            <w:tcW w:w="1560" w:type="dxa"/>
            <w:tcMar>
              <w:top w:w="0" w:type="dxa"/>
              <w:left w:w="108" w:type="dxa"/>
              <w:bottom w:w="0" w:type="dxa"/>
              <w:right w:w="108" w:type="dxa"/>
            </w:tcMar>
            <w:hideMark/>
          </w:tcPr>
          <w:p w14:paraId="44F57480" w14:textId="455DFE20"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35</w:t>
            </w:r>
            <w:r w:rsidR="00140F19">
              <w:rPr>
                <w:rFonts w:ascii="Times New Roman" w:eastAsia="Calibri" w:hAnsi="Times New Roman" w:cs="Times New Roman"/>
                <w:kern w:val="0"/>
                <w:sz w:val="24"/>
                <w:szCs w:val="24"/>
                <w14:ligatures w14:val="none"/>
              </w:rPr>
              <w:t>565</w:t>
            </w:r>
          </w:p>
        </w:tc>
        <w:tc>
          <w:tcPr>
            <w:tcW w:w="1559" w:type="dxa"/>
          </w:tcPr>
          <w:p w14:paraId="1CA24DFB" w14:textId="432CE64E" w:rsidR="00EB5A9F" w:rsidRPr="004E2F2D" w:rsidRDefault="005218FE" w:rsidP="00C04DC3">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990" w:type="dxa"/>
          </w:tcPr>
          <w:p w14:paraId="77153A02" w14:textId="2C8C1A33" w:rsidR="00EB5A9F" w:rsidRPr="004E2F2D" w:rsidRDefault="005218FE" w:rsidP="00C04DC3">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r>
      <w:tr w:rsidR="00EB5A9F" w:rsidRPr="004E2F2D" w14:paraId="5D6BFBA1" w14:textId="045F4DA0" w:rsidTr="005113DD">
        <w:tc>
          <w:tcPr>
            <w:tcW w:w="846" w:type="dxa"/>
            <w:tcMar>
              <w:top w:w="0" w:type="dxa"/>
              <w:left w:w="108" w:type="dxa"/>
              <w:bottom w:w="0" w:type="dxa"/>
              <w:right w:w="108" w:type="dxa"/>
            </w:tcMar>
          </w:tcPr>
          <w:p w14:paraId="1B6BD842"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1.5.1.</w:t>
            </w:r>
          </w:p>
        </w:tc>
        <w:tc>
          <w:tcPr>
            <w:tcW w:w="3685" w:type="dxa"/>
            <w:tcMar>
              <w:top w:w="0" w:type="dxa"/>
              <w:left w:w="108" w:type="dxa"/>
              <w:bottom w:w="0" w:type="dxa"/>
              <w:right w:w="108" w:type="dxa"/>
            </w:tcMar>
          </w:tcPr>
          <w:p w14:paraId="13541E11"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 zona</w:t>
            </w:r>
          </w:p>
        </w:tc>
        <w:tc>
          <w:tcPr>
            <w:tcW w:w="1560" w:type="dxa"/>
            <w:tcMar>
              <w:top w:w="0" w:type="dxa"/>
              <w:left w:w="108" w:type="dxa"/>
              <w:bottom w:w="0" w:type="dxa"/>
              <w:right w:w="108" w:type="dxa"/>
            </w:tcMar>
          </w:tcPr>
          <w:p w14:paraId="1D122D99"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4500</w:t>
            </w:r>
          </w:p>
        </w:tc>
        <w:tc>
          <w:tcPr>
            <w:tcW w:w="1559" w:type="dxa"/>
          </w:tcPr>
          <w:p w14:paraId="35584CC8"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5731A002"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13A928B2" w14:textId="25D43F00" w:rsidTr="005113DD">
        <w:tc>
          <w:tcPr>
            <w:tcW w:w="846" w:type="dxa"/>
            <w:tcMar>
              <w:top w:w="0" w:type="dxa"/>
              <w:left w:w="108" w:type="dxa"/>
              <w:bottom w:w="0" w:type="dxa"/>
              <w:right w:w="108" w:type="dxa"/>
            </w:tcMar>
          </w:tcPr>
          <w:p w14:paraId="12A14069"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1.5.2.</w:t>
            </w:r>
          </w:p>
        </w:tc>
        <w:tc>
          <w:tcPr>
            <w:tcW w:w="3685" w:type="dxa"/>
            <w:tcMar>
              <w:top w:w="0" w:type="dxa"/>
              <w:left w:w="108" w:type="dxa"/>
              <w:bottom w:w="0" w:type="dxa"/>
              <w:right w:w="108" w:type="dxa"/>
            </w:tcMar>
          </w:tcPr>
          <w:p w14:paraId="4F30A55B"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**II zona</w:t>
            </w:r>
          </w:p>
        </w:tc>
        <w:tc>
          <w:tcPr>
            <w:tcW w:w="1560" w:type="dxa"/>
            <w:tcMar>
              <w:top w:w="0" w:type="dxa"/>
              <w:left w:w="108" w:type="dxa"/>
              <w:bottom w:w="0" w:type="dxa"/>
              <w:right w:w="108" w:type="dxa"/>
            </w:tcMar>
          </w:tcPr>
          <w:p w14:paraId="18446A27"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22500</w:t>
            </w:r>
          </w:p>
        </w:tc>
        <w:tc>
          <w:tcPr>
            <w:tcW w:w="1559" w:type="dxa"/>
          </w:tcPr>
          <w:p w14:paraId="1CB11FA5"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5A81A769"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09C589B1" w14:textId="3B003AC4" w:rsidTr="005113DD">
        <w:tc>
          <w:tcPr>
            <w:tcW w:w="846" w:type="dxa"/>
            <w:tcMar>
              <w:top w:w="0" w:type="dxa"/>
              <w:left w:w="108" w:type="dxa"/>
              <w:bottom w:w="0" w:type="dxa"/>
              <w:right w:w="108" w:type="dxa"/>
            </w:tcMar>
          </w:tcPr>
          <w:p w14:paraId="5B8AF5ED"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1.5.3.</w:t>
            </w:r>
          </w:p>
        </w:tc>
        <w:tc>
          <w:tcPr>
            <w:tcW w:w="3685" w:type="dxa"/>
            <w:tcMar>
              <w:top w:w="0" w:type="dxa"/>
              <w:left w:w="108" w:type="dxa"/>
              <w:bottom w:w="0" w:type="dxa"/>
              <w:right w:w="108" w:type="dxa"/>
            </w:tcMar>
          </w:tcPr>
          <w:p w14:paraId="7D0966F3"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***III zona</w:t>
            </w:r>
          </w:p>
        </w:tc>
        <w:tc>
          <w:tcPr>
            <w:tcW w:w="1560" w:type="dxa"/>
            <w:tcMar>
              <w:top w:w="0" w:type="dxa"/>
              <w:left w:w="108" w:type="dxa"/>
              <w:bottom w:w="0" w:type="dxa"/>
              <w:right w:w="108" w:type="dxa"/>
            </w:tcMar>
          </w:tcPr>
          <w:p w14:paraId="6CBF8105"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8565</w:t>
            </w:r>
          </w:p>
        </w:tc>
        <w:tc>
          <w:tcPr>
            <w:tcW w:w="1559" w:type="dxa"/>
          </w:tcPr>
          <w:p w14:paraId="7510C56C"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12DB3FF5"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bookmarkEnd w:id="2"/>
      <w:tr w:rsidR="00EB5A9F" w:rsidRPr="004E2F2D" w14:paraId="0D29C5C9" w14:textId="003149D0" w:rsidTr="00D27A8B">
        <w:tc>
          <w:tcPr>
            <w:tcW w:w="846" w:type="dxa"/>
            <w:tcMar>
              <w:top w:w="0" w:type="dxa"/>
              <w:left w:w="108" w:type="dxa"/>
              <w:bottom w:w="0" w:type="dxa"/>
              <w:right w:w="108" w:type="dxa"/>
            </w:tcMar>
            <w:hideMark/>
          </w:tcPr>
          <w:p w14:paraId="7A3FFBED"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1.6.</w:t>
            </w:r>
          </w:p>
        </w:tc>
        <w:tc>
          <w:tcPr>
            <w:tcW w:w="3685" w:type="dxa"/>
            <w:tcMar>
              <w:top w:w="0" w:type="dxa"/>
              <w:left w:w="108" w:type="dxa"/>
              <w:bottom w:w="0" w:type="dxa"/>
              <w:right w:w="108" w:type="dxa"/>
            </w:tcMar>
            <w:hideMark/>
          </w:tcPr>
          <w:p w14:paraId="03B0AEE2"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Pranešimo sunkesnio kaip 20 gramų, iki 50 gramų pristatymas mokėtojams</w:t>
            </w:r>
          </w:p>
        </w:tc>
        <w:tc>
          <w:tcPr>
            <w:tcW w:w="1560" w:type="dxa"/>
            <w:tcMar>
              <w:top w:w="0" w:type="dxa"/>
              <w:left w:w="108" w:type="dxa"/>
              <w:bottom w:w="0" w:type="dxa"/>
              <w:right w:w="108" w:type="dxa"/>
            </w:tcMar>
            <w:hideMark/>
          </w:tcPr>
          <w:p w14:paraId="2C31CA47"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135</w:t>
            </w:r>
          </w:p>
        </w:tc>
        <w:tc>
          <w:tcPr>
            <w:tcW w:w="1559" w:type="dxa"/>
          </w:tcPr>
          <w:p w14:paraId="11362FE3" w14:textId="14A6984C" w:rsidR="00EB5A9F" w:rsidRPr="004E2F2D" w:rsidRDefault="00F959B0" w:rsidP="00C04DC3">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990" w:type="dxa"/>
          </w:tcPr>
          <w:p w14:paraId="7DE95FB0" w14:textId="562D4E7C" w:rsidR="00EB5A9F" w:rsidRPr="004E2F2D" w:rsidRDefault="00F959B0" w:rsidP="00C04DC3">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r>
      <w:tr w:rsidR="00EB5A9F" w:rsidRPr="004E2F2D" w14:paraId="3EFBD1BA" w14:textId="7D08ECCE" w:rsidTr="005113DD">
        <w:tc>
          <w:tcPr>
            <w:tcW w:w="846" w:type="dxa"/>
            <w:tcMar>
              <w:top w:w="0" w:type="dxa"/>
              <w:left w:w="108" w:type="dxa"/>
              <w:bottom w:w="0" w:type="dxa"/>
              <w:right w:w="108" w:type="dxa"/>
            </w:tcMar>
          </w:tcPr>
          <w:p w14:paraId="16956825"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1.6.1.</w:t>
            </w:r>
          </w:p>
        </w:tc>
        <w:tc>
          <w:tcPr>
            <w:tcW w:w="3685" w:type="dxa"/>
            <w:tcMar>
              <w:top w:w="0" w:type="dxa"/>
              <w:left w:w="108" w:type="dxa"/>
              <w:bottom w:w="0" w:type="dxa"/>
              <w:right w:w="108" w:type="dxa"/>
            </w:tcMar>
          </w:tcPr>
          <w:p w14:paraId="7CC908C9"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 zona</w:t>
            </w:r>
          </w:p>
        </w:tc>
        <w:tc>
          <w:tcPr>
            <w:tcW w:w="1560" w:type="dxa"/>
            <w:tcMar>
              <w:top w:w="0" w:type="dxa"/>
              <w:left w:w="108" w:type="dxa"/>
              <w:bottom w:w="0" w:type="dxa"/>
              <w:right w:w="108" w:type="dxa"/>
            </w:tcMar>
          </w:tcPr>
          <w:p w14:paraId="476313CF"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45</w:t>
            </w:r>
          </w:p>
        </w:tc>
        <w:tc>
          <w:tcPr>
            <w:tcW w:w="1559" w:type="dxa"/>
          </w:tcPr>
          <w:p w14:paraId="0137DE37"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5A718B74"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18D2406E" w14:textId="50FFBB47" w:rsidTr="005113DD">
        <w:tc>
          <w:tcPr>
            <w:tcW w:w="846" w:type="dxa"/>
            <w:tcMar>
              <w:top w:w="0" w:type="dxa"/>
              <w:left w:w="108" w:type="dxa"/>
              <w:bottom w:w="0" w:type="dxa"/>
              <w:right w:w="108" w:type="dxa"/>
            </w:tcMar>
          </w:tcPr>
          <w:p w14:paraId="5DA9AB21"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1.6.2.</w:t>
            </w:r>
          </w:p>
        </w:tc>
        <w:tc>
          <w:tcPr>
            <w:tcW w:w="3685" w:type="dxa"/>
            <w:tcMar>
              <w:top w:w="0" w:type="dxa"/>
              <w:left w:w="108" w:type="dxa"/>
              <w:bottom w:w="0" w:type="dxa"/>
              <w:right w:w="108" w:type="dxa"/>
            </w:tcMar>
          </w:tcPr>
          <w:p w14:paraId="5116F3AB"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**II zona</w:t>
            </w:r>
          </w:p>
        </w:tc>
        <w:tc>
          <w:tcPr>
            <w:tcW w:w="1560" w:type="dxa"/>
            <w:tcMar>
              <w:top w:w="0" w:type="dxa"/>
              <w:left w:w="108" w:type="dxa"/>
              <w:bottom w:w="0" w:type="dxa"/>
              <w:right w:w="108" w:type="dxa"/>
            </w:tcMar>
          </w:tcPr>
          <w:p w14:paraId="788EC96D"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45</w:t>
            </w:r>
          </w:p>
        </w:tc>
        <w:tc>
          <w:tcPr>
            <w:tcW w:w="1559" w:type="dxa"/>
          </w:tcPr>
          <w:p w14:paraId="6465881D"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7DC08056"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EB5A9F" w:rsidRPr="004E2F2D" w14:paraId="64DD1960" w14:textId="5D085282" w:rsidTr="005113DD">
        <w:tc>
          <w:tcPr>
            <w:tcW w:w="846" w:type="dxa"/>
            <w:tcMar>
              <w:top w:w="0" w:type="dxa"/>
              <w:left w:w="108" w:type="dxa"/>
              <w:bottom w:w="0" w:type="dxa"/>
              <w:right w:w="108" w:type="dxa"/>
            </w:tcMar>
          </w:tcPr>
          <w:p w14:paraId="54FE69BE" w14:textId="77777777" w:rsidR="00EB5A9F" w:rsidRPr="00EB5A9F" w:rsidRDefault="00EB5A9F" w:rsidP="00C04DC3">
            <w:pPr>
              <w:jc w:val="left"/>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1.6.3.</w:t>
            </w:r>
          </w:p>
        </w:tc>
        <w:tc>
          <w:tcPr>
            <w:tcW w:w="3685" w:type="dxa"/>
            <w:tcMar>
              <w:top w:w="0" w:type="dxa"/>
              <w:left w:w="108" w:type="dxa"/>
              <w:bottom w:w="0" w:type="dxa"/>
              <w:right w:w="108" w:type="dxa"/>
            </w:tcMar>
          </w:tcPr>
          <w:p w14:paraId="3F2B7730" w14:textId="77777777" w:rsidR="00EB5A9F" w:rsidRPr="00EB5A9F" w:rsidRDefault="00EB5A9F" w:rsidP="00C04DC3">
            <w:pP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***III zona</w:t>
            </w:r>
          </w:p>
        </w:tc>
        <w:tc>
          <w:tcPr>
            <w:tcW w:w="1560" w:type="dxa"/>
            <w:tcMar>
              <w:top w:w="0" w:type="dxa"/>
              <w:left w:w="108" w:type="dxa"/>
              <w:bottom w:w="0" w:type="dxa"/>
              <w:right w:w="108" w:type="dxa"/>
            </w:tcMar>
          </w:tcPr>
          <w:p w14:paraId="01884C20" w14:textId="77777777" w:rsidR="00EB5A9F" w:rsidRPr="00EB5A9F" w:rsidRDefault="00EB5A9F" w:rsidP="00C04DC3">
            <w:pPr>
              <w:jc w:val="center"/>
              <w:rPr>
                <w:rFonts w:ascii="Times New Roman" w:eastAsia="Calibri" w:hAnsi="Times New Roman" w:cs="Times New Roman"/>
                <w:kern w:val="0"/>
                <w:sz w:val="24"/>
                <w:szCs w:val="24"/>
                <w14:ligatures w14:val="none"/>
              </w:rPr>
            </w:pPr>
            <w:r w:rsidRPr="00EB5A9F">
              <w:rPr>
                <w:rFonts w:ascii="Times New Roman" w:eastAsia="Calibri" w:hAnsi="Times New Roman" w:cs="Times New Roman"/>
                <w:kern w:val="0"/>
                <w:sz w:val="24"/>
                <w:szCs w:val="24"/>
                <w14:ligatures w14:val="none"/>
              </w:rPr>
              <w:t>45</w:t>
            </w:r>
          </w:p>
        </w:tc>
        <w:tc>
          <w:tcPr>
            <w:tcW w:w="1559" w:type="dxa"/>
          </w:tcPr>
          <w:p w14:paraId="416A0994"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c>
          <w:tcPr>
            <w:tcW w:w="1990" w:type="dxa"/>
          </w:tcPr>
          <w:p w14:paraId="23523B64" w14:textId="77777777" w:rsidR="00EB5A9F" w:rsidRPr="004E2F2D" w:rsidRDefault="00EB5A9F" w:rsidP="00C04DC3">
            <w:pPr>
              <w:jc w:val="center"/>
              <w:rPr>
                <w:rFonts w:ascii="Times New Roman" w:eastAsia="Calibri" w:hAnsi="Times New Roman" w:cs="Times New Roman"/>
                <w:kern w:val="0"/>
                <w:sz w:val="24"/>
                <w:szCs w:val="24"/>
                <w14:ligatures w14:val="none"/>
              </w:rPr>
            </w:pPr>
          </w:p>
        </w:tc>
      </w:tr>
      <w:tr w:rsidR="00C04DC3" w:rsidRPr="004E2F2D" w14:paraId="4BE23662" w14:textId="24BD2FF7" w:rsidTr="00C2605C">
        <w:tc>
          <w:tcPr>
            <w:tcW w:w="7650" w:type="dxa"/>
            <w:gridSpan w:val="4"/>
            <w:tcMar>
              <w:top w:w="0" w:type="dxa"/>
              <w:left w:w="108" w:type="dxa"/>
              <w:bottom w:w="0" w:type="dxa"/>
              <w:right w:w="108" w:type="dxa"/>
            </w:tcMar>
          </w:tcPr>
          <w:p w14:paraId="05606CE6" w14:textId="366A424A" w:rsidR="00C04DC3" w:rsidRPr="004E2F2D" w:rsidRDefault="00C04DC3" w:rsidP="00455A94">
            <w:pPr>
              <w:jc w:val="right"/>
              <w:rPr>
                <w:rFonts w:ascii="Times New Roman" w:eastAsia="Calibri" w:hAnsi="Times New Roman" w:cs="Times New Roman"/>
                <w:kern w:val="0"/>
                <w:sz w:val="24"/>
                <w:szCs w:val="24"/>
                <w14:ligatures w14:val="none"/>
              </w:rPr>
            </w:pPr>
            <w:r w:rsidRPr="004E2F2D">
              <w:rPr>
                <w:rFonts w:ascii="Times New Roman" w:eastAsia="Times New Roman" w:hAnsi="Times New Roman" w:cs="Times New Roman"/>
                <w:iCs/>
                <w:sz w:val="24"/>
                <w:szCs w:val="24"/>
              </w:rPr>
              <w:t>PVM 21 proc. (pildoma jei taikoma)</w:t>
            </w:r>
            <w:r w:rsidR="005113DD" w:rsidRPr="004E2F2D">
              <w:rPr>
                <w:rFonts w:ascii="Times New Roman" w:eastAsia="Times New Roman" w:hAnsi="Times New Roman" w:cs="Times New Roman"/>
                <w:iCs/>
                <w:sz w:val="24"/>
                <w:szCs w:val="24"/>
                <w:vertAlign w:val="superscript"/>
              </w:rPr>
              <w:t>2</w:t>
            </w:r>
            <w:r w:rsidRPr="004E2F2D">
              <w:rPr>
                <w:rFonts w:ascii="Times New Roman" w:eastAsia="Times New Roman" w:hAnsi="Times New Roman" w:cs="Times New Roman"/>
                <w:iCs/>
                <w:sz w:val="24"/>
                <w:szCs w:val="24"/>
              </w:rPr>
              <w:t>:</w:t>
            </w:r>
          </w:p>
        </w:tc>
        <w:tc>
          <w:tcPr>
            <w:tcW w:w="1990" w:type="dxa"/>
          </w:tcPr>
          <w:p w14:paraId="08E5D8E5" w14:textId="77777777" w:rsidR="00C04DC3" w:rsidRPr="004E2F2D" w:rsidRDefault="00C04DC3" w:rsidP="00C04DC3">
            <w:pPr>
              <w:jc w:val="center"/>
              <w:rPr>
                <w:rFonts w:ascii="Times New Roman" w:eastAsia="Calibri" w:hAnsi="Times New Roman" w:cs="Times New Roman"/>
                <w:kern w:val="0"/>
                <w:sz w:val="24"/>
                <w:szCs w:val="24"/>
                <w14:ligatures w14:val="none"/>
              </w:rPr>
            </w:pPr>
          </w:p>
        </w:tc>
      </w:tr>
      <w:tr w:rsidR="00C04DC3" w:rsidRPr="004E2F2D" w14:paraId="2673C9AA" w14:textId="74BE8B93" w:rsidTr="00843264">
        <w:tc>
          <w:tcPr>
            <w:tcW w:w="7650" w:type="dxa"/>
            <w:gridSpan w:val="4"/>
            <w:tcMar>
              <w:top w:w="0" w:type="dxa"/>
              <w:left w:w="108" w:type="dxa"/>
              <w:bottom w:w="0" w:type="dxa"/>
              <w:right w:w="108" w:type="dxa"/>
            </w:tcMar>
          </w:tcPr>
          <w:p w14:paraId="786AEAEB" w14:textId="39A0F46C" w:rsidR="00C04DC3" w:rsidRPr="004E2F2D" w:rsidRDefault="00C04DC3" w:rsidP="00455A94">
            <w:pPr>
              <w:jc w:val="right"/>
              <w:rPr>
                <w:rFonts w:ascii="Times New Roman" w:eastAsia="Calibri" w:hAnsi="Times New Roman" w:cs="Times New Roman"/>
                <w:kern w:val="0"/>
                <w:sz w:val="24"/>
                <w:szCs w:val="24"/>
                <w14:ligatures w14:val="none"/>
              </w:rPr>
            </w:pPr>
            <w:r w:rsidRPr="004E2F2D">
              <w:rPr>
                <w:rFonts w:ascii="Times New Roman" w:hAnsi="Times New Roman" w:cs="Times New Roman"/>
                <w:sz w:val="24"/>
                <w:szCs w:val="24"/>
              </w:rPr>
              <w:lastRenderedPageBreak/>
              <w:t>Bendra pasiūlymo palyginamoji kaina su PVM, Eur</w:t>
            </w:r>
            <w:r w:rsidR="005113DD" w:rsidRPr="004E2F2D">
              <w:rPr>
                <w:rFonts w:ascii="Times New Roman" w:hAnsi="Times New Roman" w:cs="Times New Roman"/>
                <w:sz w:val="24"/>
                <w:szCs w:val="24"/>
                <w:vertAlign w:val="superscript"/>
              </w:rPr>
              <w:t>3</w:t>
            </w:r>
            <w:r w:rsidRPr="004E2F2D">
              <w:rPr>
                <w:rFonts w:ascii="Times New Roman" w:hAnsi="Times New Roman" w:cs="Times New Roman"/>
                <w:sz w:val="24"/>
                <w:szCs w:val="24"/>
              </w:rPr>
              <w:t>:</w:t>
            </w:r>
          </w:p>
        </w:tc>
        <w:tc>
          <w:tcPr>
            <w:tcW w:w="1990" w:type="dxa"/>
          </w:tcPr>
          <w:p w14:paraId="4CFD840E" w14:textId="77777777" w:rsidR="00C04DC3" w:rsidRPr="004E2F2D" w:rsidRDefault="00C04DC3" w:rsidP="00C04DC3">
            <w:pPr>
              <w:jc w:val="center"/>
              <w:rPr>
                <w:rFonts w:ascii="Times New Roman" w:eastAsia="Calibri" w:hAnsi="Times New Roman" w:cs="Times New Roman"/>
                <w:kern w:val="0"/>
                <w:sz w:val="24"/>
                <w:szCs w:val="24"/>
                <w14:ligatures w14:val="none"/>
              </w:rPr>
            </w:pPr>
          </w:p>
        </w:tc>
      </w:tr>
    </w:tbl>
    <w:p w14:paraId="0813BD31" w14:textId="77777777" w:rsidR="008C674A" w:rsidRPr="004E2F2D" w:rsidRDefault="008C674A" w:rsidP="008C674A">
      <w:pPr>
        <w:spacing w:line="300" w:lineRule="atLeast"/>
        <w:ind w:firstLine="851"/>
        <w:rPr>
          <w:rFonts w:ascii="Times New Roman" w:eastAsia="Calibri" w:hAnsi="Times New Roman"/>
          <w:color w:val="000000"/>
          <w:sz w:val="24"/>
          <w:szCs w:val="24"/>
        </w:rPr>
      </w:pPr>
      <w:r w:rsidRPr="004E2F2D">
        <w:rPr>
          <w:rFonts w:ascii="Times New Roman" w:eastAsia="Calibri" w:hAnsi="Times New Roman"/>
          <w:color w:val="000000"/>
          <w:sz w:val="24"/>
          <w:szCs w:val="24"/>
        </w:rPr>
        <w:t>*1 zona. Gavėjų adresai esantys Alytaus, Kauno, Klaipėdos, Marijampolės, Panevėžio, Šiaulių, Vilniaus miesto teritorijose;</w:t>
      </w:r>
    </w:p>
    <w:p w14:paraId="784DA703" w14:textId="510B01B0" w:rsidR="008C674A" w:rsidRPr="004E2F2D" w:rsidRDefault="008C674A" w:rsidP="008C674A">
      <w:pPr>
        <w:spacing w:line="300" w:lineRule="atLeast"/>
        <w:ind w:firstLine="851"/>
        <w:rPr>
          <w:rFonts w:ascii="Times New Roman" w:eastAsia="Calibri" w:hAnsi="Times New Roman"/>
          <w:color w:val="000000"/>
          <w:sz w:val="24"/>
          <w:szCs w:val="24"/>
        </w:rPr>
      </w:pPr>
      <w:r w:rsidRPr="004E2F2D">
        <w:rPr>
          <w:rFonts w:ascii="Times New Roman" w:eastAsia="Calibri" w:hAnsi="Times New Roman"/>
          <w:color w:val="000000"/>
          <w:sz w:val="24"/>
          <w:szCs w:val="24"/>
        </w:rPr>
        <w:t>**2 zona. Gavėjų adresai esantys Anykščių, Biržų, Druskininkų, Elektrėnų, Gargždų, Garliavos, Ignalinos, Jonavos, Joniškio, Jurbarko, Kaišiadorių, Kazlų Rūdos, Kėdainių, Kelmės, Kretingos, Kupiškio, Kuršėnų, Lentvario, Mažeikių, Molėtų, Naujosios Akmenės, Nemenčinės, Pabradės, Palangos, Pasvalio, Plungės, Prienų, Radviliškio, Raseinių, Rokiškio, Skuodo, Šakių, Šalčininkų, Šilalės, Šilutės, Širvintos, Švenčionėlių, Tauragės, Telšių, Ukmergės, Utenos, Varėnos, Vilkaviškio, Visagino, Zarasų.</w:t>
      </w:r>
    </w:p>
    <w:p w14:paraId="2270AE5B" w14:textId="06E3B1F1" w:rsidR="00EB5A9F" w:rsidRPr="004E2F2D" w:rsidRDefault="008C674A" w:rsidP="008C674A">
      <w:pPr>
        <w:spacing w:line="300" w:lineRule="atLeast"/>
        <w:ind w:firstLine="851"/>
        <w:rPr>
          <w:rFonts w:ascii="Times New Roman" w:eastAsia="Calibri" w:hAnsi="Times New Roman"/>
          <w:color w:val="000000"/>
          <w:sz w:val="24"/>
          <w:szCs w:val="24"/>
        </w:rPr>
      </w:pPr>
      <w:r w:rsidRPr="004E2F2D">
        <w:rPr>
          <w:rFonts w:ascii="Times New Roman" w:eastAsia="Calibri" w:hAnsi="Times New Roman"/>
          <w:color w:val="000000"/>
          <w:sz w:val="24"/>
          <w:szCs w:val="24"/>
        </w:rPr>
        <w:t>***3 zona. Visa Lietuvos Respublikos teritorija, išskyrus 1 ir 2 zonas.</w:t>
      </w:r>
    </w:p>
    <w:p w14:paraId="63853167" w14:textId="2226D3AD" w:rsidR="008C674A" w:rsidRPr="004E2F2D" w:rsidRDefault="00A05D26" w:rsidP="00374FFF">
      <w:pPr>
        <w:rPr>
          <w:rFonts w:ascii="Times New Roman" w:hAnsi="Times New Roman" w:cs="Times New Roman"/>
          <w:b/>
          <w:bCs/>
          <w:sz w:val="24"/>
          <w:szCs w:val="24"/>
        </w:rPr>
      </w:pPr>
      <w:r w:rsidRPr="004E2F2D">
        <w:rPr>
          <w:rFonts w:ascii="Times New Roman" w:hAnsi="Times New Roman" w:cs="Times New Roman"/>
          <w:b/>
          <w:bCs/>
          <w:sz w:val="24"/>
          <w:szCs w:val="24"/>
        </w:rPr>
        <w:t>Pastabos:</w:t>
      </w:r>
    </w:p>
    <w:p w14:paraId="24C7B542" w14:textId="77777777" w:rsidR="008C674A" w:rsidRPr="004E2F2D" w:rsidRDefault="008C674A" w:rsidP="008C674A">
      <w:pPr>
        <w:rPr>
          <w:rFonts w:ascii="Times New Roman" w:eastAsia="Arial" w:hAnsi="Times New Roman" w:cs="Times New Roman"/>
          <w:bCs/>
          <w:sz w:val="24"/>
          <w:szCs w:val="24"/>
        </w:rPr>
      </w:pPr>
      <w:r w:rsidRPr="004E2F2D">
        <w:rPr>
          <w:rFonts w:ascii="Times New Roman" w:eastAsia="Times New Roman" w:hAnsi="Times New Roman" w:cs="Times New Roman"/>
          <w:b/>
          <w:color w:val="404040" w:themeColor="text1" w:themeTint="BF"/>
          <w:sz w:val="24"/>
          <w:szCs w:val="24"/>
        </w:rPr>
        <w:t xml:space="preserve">- </w:t>
      </w:r>
      <w:r w:rsidRPr="004E2F2D">
        <w:rPr>
          <w:rFonts w:ascii="Times New Roman" w:eastAsia="Arial" w:hAnsi="Times New Roman" w:cs="Times New Roman"/>
          <w:bCs/>
          <w:sz w:val="24"/>
          <w:szCs w:val="24"/>
        </w:rPr>
        <w:t>Bendra pasiūlymo</w:t>
      </w:r>
      <w:r w:rsidRPr="004E2F2D">
        <w:rPr>
          <w:rFonts w:ascii="Times New Roman" w:hAnsi="Times New Roman" w:cs="Times New Roman"/>
          <w:bCs/>
          <w:sz w:val="24"/>
          <w:szCs w:val="24"/>
        </w:rPr>
        <w:t xml:space="preserve"> </w:t>
      </w:r>
      <w:r w:rsidRPr="004E2F2D">
        <w:rPr>
          <w:rFonts w:ascii="Times New Roman" w:hAnsi="Times New Roman" w:cs="Times New Roman"/>
          <w:sz w:val="24"/>
          <w:szCs w:val="24"/>
        </w:rPr>
        <w:t xml:space="preserve">palyginamoji </w:t>
      </w:r>
      <w:r w:rsidRPr="004E2F2D">
        <w:rPr>
          <w:rFonts w:ascii="Times New Roman" w:hAnsi="Times New Roman" w:cs="Times New Roman"/>
          <w:bCs/>
          <w:sz w:val="24"/>
          <w:szCs w:val="24"/>
        </w:rPr>
        <w:t xml:space="preserve">kaina su PVM </w:t>
      </w:r>
      <w:r w:rsidRPr="004E2F2D">
        <w:rPr>
          <w:rFonts w:ascii="Times New Roman" w:eastAsia="Arial" w:hAnsi="Times New Roman" w:cs="Times New Roman"/>
          <w:bCs/>
          <w:sz w:val="24"/>
          <w:szCs w:val="24"/>
        </w:rPr>
        <w:t>turi būti nurodyta dviejų skaičių po kablelio tikslumu. Šią kainą sudarančios kainos sudedamosios dalys ar įkainiai gali būti išreikšti neribojant skaičių po kablelio kiekio.</w:t>
      </w:r>
    </w:p>
    <w:p w14:paraId="1C815C47" w14:textId="6A99C107" w:rsidR="008C674A" w:rsidRPr="004E2F2D" w:rsidRDefault="005113DD" w:rsidP="008C674A">
      <w:pPr>
        <w:rPr>
          <w:rFonts w:ascii="Times New Roman" w:hAnsi="Times New Roman" w:cs="Times New Roman"/>
          <w:sz w:val="24"/>
          <w:szCs w:val="24"/>
        </w:rPr>
      </w:pPr>
      <w:r w:rsidRPr="004E2F2D">
        <w:rPr>
          <w:rFonts w:ascii="Times New Roman" w:eastAsia="Calibri" w:hAnsi="Times New Roman" w:cs="Times New Roman"/>
          <w:kern w:val="0"/>
          <w:sz w:val="24"/>
          <w:szCs w:val="24"/>
          <w:vertAlign w:val="superscript"/>
          <w14:ligatures w14:val="none"/>
        </w:rPr>
        <w:t>1</w:t>
      </w:r>
      <w:r w:rsidR="008C674A" w:rsidRPr="004E2F2D">
        <w:rPr>
          <w:rFonts w:ascii="Times New Roman" w:hAnsi="Times New Roman" w:cs="Times New Roman"/>
          <w:bCs/>
          <w:sz w:val="24"/>
          <w:szCs w:val="24"/>
        </w:rPr>
        <w:t xml:space="preserve"> Nurodytas Paslaugų kiekis yra preliminarus. </w:t>
      </w:r>
      <w:r w:rsidR="008C674A" w:rsidRPr="004E2F2D">
        <w:rPr>
          <w:rFonts w:ascii="Times New Roman" w:hAnsi="Times New Roman" w:cs="Times New Roman"/>
          <w:sz w:val="24"/>
          <w:szCs w:val="24"/>
        </w:rPr>
        <w:t>Perkančioji organizacija pirks Paslaugas pagal poreikį, sutartyje arba tiekėjo pasiūlyme nurodytais įkainiais, nevirš</w:t>
      </w:r>
      <w:r w:rsidR="008F54E5" w:rsidRPr="004E2F2D">
        <w:rPr>
          <w:rFonts w:ascii="Times New Roman" w:hAnsi="Times New Roman" w:cs="Times New Roman"/>
          <w:sz w:val="24"/>
          <w:szCs w:val="24"/>
        </w:rPr>
        <w:t>ijant</w:t>
      </w:r>
      <w:r w:rsidR="008C674A" w:rsidRPr="004E2F2D">
        <w:rPr>
          <w:rFonts w:ascii="Times New Roman" w:hAnsi="Times New Roman" w:cs="Times New Roman"/>
          <w:sz w:val="24"/>
          <w:szCs w:val="24"/>
        </w:rPr>
        <w:t xml:space="preserve"> sutarties kainos. </w:t>
      </w:r>
      <w:r w:rsidR="008F54E5" w:rsidRPr="004E2F2D">
        <w:rPr>
          <w:rFonts w:ascii="Times New Roman" w:eastAsia="Calibri" w:hAnsi="Times New Roman"/>
          <w:sz w:val="24"/>
        </w:rPr>
        <w:t>Sutartyje arba Tiekėjo pasiūlyme atskirose eilutėse nurodytas paslaugų kiekis galės būti keičiamas (didėti ar mažėti)</w:t>
      </w:r>
      <w:r w:rsidR="008C674A" w:rsidRPr="004E2F2D">
        <w:rPr>
          <w:rFonts w:ascii="Times New Roman" w:hAnsi="Times New Roman" w:cs="Times New Roman"/>
          <w:sz w:val="24"/>
          <w:szCs w:val="24"/>
        </w:rPr>
        <w:t>. Perkančioji organizacija neįsipareigoja išpirkti preliminaraus Paslaugų kiekio ar bet kokios jo dalies.</w:t>
      </w:r>
    </w:p>
    <w:p w14:paraId="29BDC538" w14:textId="451A67E4" w:rsidR="008C674A" w:rsidRPr="004E2F2D" w:rsidRDefault="005113DD" w:rsidP="008C674A">
      <w:pPr>
        <w:rPr>
          <w:rFonts w:ascii="Times New Roman" w:eastAsia="Times New Roman" w:hAnsi="Times New Roman" w:cs="Times New Roman"/>
          <w:b/>
          <w:bCs/>
          <w:kern w:val="0"/>
          <w:sz w:val="24"/>
          <w:szCs w:val="24"/>
          <w:lang w:eastAsia="lt-LT"/>
          <w14:ligatures w14:val="none"/>
        </w:rPr>
      </w:pPr>
      <w:r w:rsidRPr="004E2F2D">
        <w:rPr>
          <w:rFonts w:ascii="Times New Roman" w:eastAsia="Times New Roman" w:hAnsi="Times New Roman" w:cs="Times New Roman"/>
          <w:iCs/>
          <w:sz w:val="24"/>
          <w:szCs w:val="24"/>
          <w:vertAlign w:val="superscript"/>
        </w:rPr>
        <w:t>2</w:t>
      </w:r>
      <w:r w:rsidR="008C674A" w:rsidRPr="004E2F2D">
        <w:rPr>
          <w:rFonts w:ascii="Times New Roman" w:hAnsi="Times New Roman" w:cs="Times New Roman"/>
          <w:sz w:val="24"/>
          <w:szCs w:val="24"/>
        </w:rPr>
        <w:t xml:space="preserve"> </w:t>
      </w:r>
      <w:r w:rsidRPr="004E2F2D">
        <w:rPr>
          <w:rFonts w:ascii="Times New Roman" w:hAnsi="Times New Roman" w:cs="Times New Roman"/>
          <w:bCs/>
          <w:sz w:val="24"/>
          <w:szCs w:val="24"/>
        </w:rPr>
        <w:t xml:space="preserve"> </w:t>
      </w:r>
      <w:r w:rsidR="008C674A" w:rsidRPr="004E2F2D">
        <w:rPr>
          <w:rFonts w:ascii="Times New Roman" w:hAnsi="Times New Roman" w:cs="Times New Roman"/>
          <w:b/>
          <w:bCs/>
          <w:sz w:val="24"/>
          <w:szCs w:val="24"/>
        </w:rPr>
        <w:t>Tais atvejais, kai pagal galiojančius teisės aktus tiekėjui nereikia mokėti PVM, tiekėjas atitinkamos pasiūlymo skilties nepildo ir nurodo priežastis, dėl kurių PVM nemokamas:</w:t>
      </w:r>
      <w:r w:rsidR="008C674A" w:rsidRPr="004E2F2D">
        <w:rPr>
          <w:rFonts w:ascii="Times New Roman" w:eastAsia="Times New Roman" w:hAnsi="Times New Roman" w:cs="Times New Roman"/>
          <w:b/>
          <w:bCs/>
          <w:kern w:val="0"/>
          <w:sz w:val="24"/>
          <w:szCs w:val="24"/>
          <w:lang w:eastAsia="lt-LT"/>
          <w14:ligatures w14:val="none"/>
        </w:rPr>
        <w:t>________________________________.</w:t>
      </w:r>
    </w:p>
    <w:p w14:paraId="7043BC60" w14:textId="2110675A" w:rsidR="008C674A" w:rsidRPr="004E2F2D" w:rsidRDefault="005113DD" w:rsidP="008C674A">
      <w:pPr>
        <w:rPr>
          <w:rFonts w:ascii="Times New Roman" w:hAnsi="Times New Roman" w:cs="Times New Roman"/>
          <w:bCs/>
          <w:sz w:val="24"/>
          <w:szCs w:val="24"/>
        </w:rPr>
      </w:pPr>
      <w:r w:rsidRPr="004E2F2D">
        <w:rPr>
          <w:rFonts w:ascii="Times New Roman" w:hAnsi="Times New Roman" w:cs="Times New Roman"/>
          <w:sz w:val="24"/>
          <w:szCs w:val="24"/>
          <w:vertAlign w:val="superscript"/>
        </w:rPr>
        <w:t>3</w:t>
      </w:r>
      <w:r w:rsidRPr="004E2F2D">
        <w:rPr>
          <w:rFonts w:ascii="Times New Roman" w:hAnsi="Times New Roman" w:cs="Times New Roman"/>
          <w:bCs/>
          <w:sz w:val="24"/>
          <w:szCs w:val="24"/>
        </w:rPr>
        <w:t xml:space="preserve"> </w:t>
      </w:r>
      <w:r w:rsidR="008C674A" w:rsidRPr="004E2F2D">
        <w:rPr>
          <w:rFonts w:ascii="Times New Roman" w:hAnsi="Times New Roman" w:cs="Times New Roman"/>
          <w:bCs/>
          <w:sz w:val="24"/>
          <w:szCs w:val="24"/>
        </w:rPr>
        <w:t>Bendra pasiūlymo palyginamoji kaina</w:t>
      </w:r>
      <w:r w:rsidR="008F54E5" w:rsidRPr="004E2F2D">
        <w:rPr>
          <w:rFonts w:ascii="Times New Roman" w:hAnsi="Times New Roman" w:cs="Times New Roman"/>
          <w:bCs/>
          <w:sz w:val="24"/>
          <w:szCs w:val="24"/>
        </w:rPr>
        <w:t xml:space="preserve"> su PVM</w:t>
      </w:r>
      <w:r w:rsidR="008C674A" w:rsidRPr="004E2F2D">
        <w:rPr>
          <w:rFonts w:ascii="Times New Roman" w:hAnsi="Times New Roman" w:cs="Times New Roman"/>
          <w:bCs/>
          <w:sz w:val="24"/>
          <w:szCs w:val="24"/>
        </w:rPr>
        <w:t xml:space="preserve"> bus naudojama e</w:t>
      </w:r>
      <w:r w:rsidR="008C674A" w:rsidRPr="004E2F2D">
        <w:rPr>
          <w:rFonts w:ascii="Times New Roman" w:eastAsia="Calibri" w:hAnsi="Times New Roman" w:cs="Times New Roman"/>
          <w:bCs/>
          <w:sz w:val="24"/>
          <w:szCs w:val="24"/>
        </w:rPr>
        <w:t xml:space="preserve">konomiškai naudingiausio pasiūlymo pagal kainos kriterijų </w:t>
      </w:r>
      <w:r w:rsidR="008C674A" w:rsidRPr="004E2F2D">
        <w:rPr>
          <w:rFonts w:ascii="Times New Roman" w:hAnsi="Times New Roman" w:cs="Times New Roman"/>
          <w:bCs/>
          <w:sz w:val="24"/>
          <w:szCs w:val="24"/>
          <w:lang w:eastAsia="lt-LT"/>
        </w:rPr>
        <w:t xml:space="preserve">vertinimui: </w:t>
      </w:r>
      <w:r w:rsidR="008C674A" w:rsidRPr="004E2F2D">
        <w:rPr>
          <w:rFonts w:ascii="Times New Roman" w:hAnsi="Times New Roman" w:cs="Times New Roman"/>
          <w:bCs/>
          <w:sz w:val="24"/>
          <w:szCs w:val="24"/>
        </w:rPr>
        <w:t xml:space="preserve">pasiūlymų eilei sudaryti ir laimėtojui nustatyti. </w:t>
      </w:r>
    </w:p>
    <w:p w14:paraId="2B74DC9E" w14:textId="77777777" w:rsidR="0025426A" w:rsidRPr="004E2F2D" w:rsidRDefault="0025426A"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8800FD4" w14:textId="77777777" w:rsidR="009E1BDE" w:rsidRPr="004E2F2D" w:rsidRDefault="009E1BDE"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4E2F2D" w:rsidRDefault="00E967D9" w:rsidP="00E967D9">
      <w:pPr>
        <w:ind w:left="567"/>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4E2F2D"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4E2F2D"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4E2F2D" w:rsidRDefault="00E967D9" w:rsidP="009C72F0">
            <w:pPr>
              <w:jc w:val="center"/>
              <w:rPr>
                <w:sz w:val="24"/>
                <w:szCs w:val="24"/>
              </w:rPr>
            </w:pPr>
            <w:r w:rsidRPr="004E2F2D">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4E2F2D" w:rsidRDefault="00E967D9" w:rsidP="009C72F0">
            <w:pPr>
              <w:jc w:val="center"/>
              <w:rPr>
                <w:sz w:val="24"/>
                <w:szCs w:val="24"/>
              </w:rPr>
            </w:pPr>
          </w:p>
          <w:p w14:paraId="064D9634" w14:textId="77777777" w:rsidR="00E967D9" w:rsidRPr="004E2F2D" w:rsidRDefault="00E967D9" w:rsidP="009C72F0">
            <w:pPr>
              <w:jc w:val="center"/>
              <w:rPr>
                <w:sz w:val="24"/>
                <w:szCs w:val="24"/>
              </w:rPr>
            </w:pPr>
            <w:r w:rsidRPr="004E2F2D">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4E2F2D" w:rsidRDefault="00E967D9" w:rsidP="009C72F0">
            <w:pPr>
              <w:jc w:val="center"/>
              <w:rPr>
                <w:sz w:val="24"/>
                <w:szCs w:val="24"/>
              </w:rPr>
            </w:pPr>
          </w:p>
          <w:p w14:paraId="2270623C" w14:textId="77777777" w:rsidR="00E967D9" w:rsidRPr="004E2F2D" w:rsidRDefault="00E967D9" w:rsidP="009C72F0">
            <w:pPr>
              <w:jc w:val="center"/>
              <w:rPr>
                <w:sz w:val="24"/>
                <w:szCs w:val="24"/>
              </w:rPr>
            </w:pPr>
            <w:r w:rsidRPr="004E2F2D">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4E2F2D" w:rsidRDefault="00E967D9" w:rsidP="009C72F0">
            <w:pPr>
              <w:jc w:val="center"/>
              <w:rPr>
                <w:sz w:val="24"/>
                <w:szCs w:val="24"/>
              </w:rPr>
            </w:pPr>
            <w:r w:rsidRPr="004E2F2D">
              <w:rPr>
                <w:sz w:val="24"/>
                <w:szCs w:val="24"/>
              </w:rPr>
              <w:t>Ar dokumente yra konfidencialios informacijos?</w:t>
            </w:r>
          </w:p>
          <w:p w14:paraId="4D033503" w14:textId="77777777" w:rsidR="00E967D9" w:rsidRPr="004E2F2D" w:rsidRDefault="00E967D9" w:rsidP="009C72F0">
            <w:pPr>
              <w:jc w:val="center"/>
              <w:rPr>
                <w:sz w:val="24"/>
                <w:szCs w:val="24"/>
              </w:rPr>
            </w:pPr>
            <w:r w:rsidRPr="004E2F2D">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4E2F2D" w:rsidRDefault="00E967D9" w:rsidP="009C72F0">
            <w:pPr>
              <w:jc w:val="center"/>
              <w:rPr>
                <w:sz w:val="24"/>
                <w:szCs w:val="24"/>
              </w:rPr>
            </w:pPr>
            <w:r w:rsidRPr="004E2F2D">
              <w:rPr>
                <w:sz w:val="24"/>
                <w:szCs w:val="24"/>
              </w:rPr>
              <w:t>Paaiškinimas, kokia konkreti informacija dokumente yra konfidenciali ir nurodyti kodėl</w:t>
            </w:r>
          </w:p>
        </w:tc>
      </w:tr>
      <w:tr w:rsidR="00E967D9" w:rsidRPr="004E2F2D"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4E2F2D" w:rsidRDefault="00E967D9" w:rsidP="009C72F0">
            <w:pPr>
              <w:jc w:val="center"/>
              <w:rPr>
                <w:i/>
                <w:iCs/>
              </w:rPr>
            </w:pPr>
            <w:r w:rsidRPr="004E2F2D">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4E2F2D" w:rsidRDefault="00E967D9" w:rsidP="009C72F0">
            <w:pPr>
              <w:jc w:val="center"/>
              <w:rPr>
                <w:i/>
                <w:iCs/>
              </w:rPr>
            </w:pPr>
            <w:r w:rsidRPr="004E2F2D">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4E2F2D" w:rsidRDefault="00E967D9" w:rsidP="009C72F0">
            <w:pPr>
              <w:jc w:val="center"/>
              <w:rPr>
                <w:i/>
                <w:iCs/>
              </w:rPr>
            </w:pPr>
            <w:r w:rsidRPr="004E2F2D">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4E2F2D" w:rsidRDefault="00E967D9" w:rsidP="009C72F0">
            <w:pPr>
              <w:jc w:val="center"/>
              <w:rPr>
                <w:i/>
                <w:iCs/>
              </w:rPr>
            </w:pPr>
            <w:r w:rsidRPr="004E2F2D">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4E2F2D" w:rsidRDefault="00E967D9" w:rsidP="009C72F0">
            <w:pPr>
              <w:jc w:val="center"/>
              <w:rPr>
                <w:i/>
                <w:iCs/>
              </w:rPr>
            </w:pPr>
            <w:r w:rsidRPr="004E2F2D">
              <w:rPr>
                <w:i/>
                <w:iCs/>
              </w:rPr>
              <w:t>5</w:t>
            </w:r>
          </w:p>
        </w:tc>
      </w:tr>
      <w:tr w:rsidR="00E967D9" w:rsidRPr="004E2F2D"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4E2F2D" w:rsidRDefault="00E967D9" w:rsidP="009C72F0">
            <w:pPr>
              <w:jc w:val="center"/>
              <w:rPr>
                <w:sz w:val="24"/>
                <w:szCs w:val="24"/>
              </w:rPr>
            </w:pPr>
            <w:r w:rsidRPr="004E2F2D">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4E2F2D"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4E2F2D"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4E2F2D"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4E2F2D" w:rsidRDefault="00E967D9" w:rsidP="009C72F0">
            <w:pPr>
              <w:rPr>
                <w:sz w:val="24"/>
                <w:szCs w:val="24"/>
              </w:rPr>
            </w:pPr>
          </w:p>
        </w:tc>
      </w:tr>
      <w:tr w:rsidR="00E967D9" w:rsidRPr="004E2F2D"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4E2F2D" w:rsidRDefault="00E967D9" w:rsidP="009C72F0">
            <w:pPr>
              <w:jc w:val="center"/>
              <w:rPr>
                <w:sz w:val="24"/>
                <w:szCs w:val="24"/>
              </w:rPr>
            </w:pPr>
            <w:r w:rsidRPr="004E2F2D">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4E2F2D"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4E2F2D"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4E2F2D"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4E2F2D" w:rsidRDefault="00E967D9" w:rsidP="009C72F0">
            <w:pPr>
              <w:rPr>
                <w:sz w:val="24"/>
                <w:szCs w:val="24"/>
              </w:rPr>
            </w:pPr>
          </w:p>
        </w:tc>
      </w:tr>
    </w:tbl>
    <w:p w14:paraId="711A5555" w14:textId="77777777" w:rsidR="00E967D9" w:rsidRPr="004E2F2D" w:rsidRDefault="00E967D9" w:rsidP="00E967D9">
      <w:pPr>
        <w:rPr>
          <w:rFonts w:ascii="Times New Roman" w:eastAsia="Calibri" w:hAnsi="Times New Roman" w:cs="Times New Roman"/>
          <w:b/>
          <w:bCs/>
          <w:kern w:val="0"/>
          <w:sz w:val="24"/>
          <w:szCs w:val="24"/>
          <w14:ligatures w14:val="none"/>
        </w:rPr>
      </w:pPr>
    </w:p>
    <w:p w14:paraId="792A10A4" w14:textId="77777777" w:rsidR="00F84411" w:rsidRPr="004E2F2D" w:rsidRDefault="00F84411" w:rsidP="00E967D9">
      <w:pPr>
        <w:rPr>
          <w:rFonts w:ascii="Times New Roman" w:eastAsia="Calibri" w:hAnsi="Times New Roman" w:cs="Times New Roman"/>
          <w:b/>
          <w:bCs/>
          <w:kern w:val="0"/>
          <w:sz w:val="24"/>
          <w:szCs w:val="24"/>
          <w14:ligatures w14:val="none"/>
        </w:rPr>
      </w:pPr>
    </w:p>
    <w:p w14:paraId="1A489E89" w14:textId="23ABBA5F" w:rsidR="00E967D9" w:rsidRPr="004E2F2D" w:rsidRDefault="00E967D9" w:rsidP="00E967D9">
      <w:pPr>
        <w:rPr>
          <w:rFonts w:ascii="Times New Roman" w:eastAsia="Calibri" w:hAnsi="Times New Roman" w:cs="Times New Roman"/>
          <w:b/>
          <w:bCs/>
          <w:kern w:val="0"/>
          <w:sz w:val="24"/>
          <w:szCs w:val="24"/>
          <w14:ligatures w14:val="none"/>
        </w:rPr>
      </w:pPr>
      <w:r w:rsidRPr="004E2F2D">
        <w:rPr>
          <w:rFonts w:ascii="Times New Roman" w:eastAsia="Calibri" w:hAnsi="Times New Roman" w:cs="Times New Roman"/>
          <w:b/>
          <w:bCs/>
          <w:kern w:val="0"/>
          <w:sz w:val="24"/>
          <w:szCs w:val="24"/>
          <w14:ligatures w14:val="none"/>
        </w:rPr>
        <w:t>Pasirašydamas šį pasiūlymą, tvirtinu, kad:</w:t>
      </w:r>
    </w:p>
    <w:p w14:paraId="6EF6B386" w14:textId="77777777" w:rsidR="00E967D9" w:rsidRPr="004E2F2D"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sutinku su</w:t>
      </w:r>
      <w:r w:rsidR="00223505" w:rsidRPr="004E2F2D">
        <w:rPr>
          <w:rFonts w:ascii="Times New Roman" w:eastAsia="Times New Roman" w:hAnsi="Times New Roman" w:cs="Times New Roman"/>
          <w:kern w:val="0"/>
          <w:sz w:val="24"/>
          <w:szCs w:val="24"/>
          <w:lang w:eastAsia="lt-LT"/>
          <w14:ligatures w14:val="none"/>
        </w:rPr>
        <w:t xml:space="preserve"> visomis</w:t>
      </w:r>
      <w:r w:rsidRPr="004E2F2D">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E2F2D">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5859A552" w:rsidR="00E967D9"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r w:rsidR="0007186D">
        <w:rPr>
          <w:rFonts w:ascii="Times New Roman" w:eastAsia="Times New Roman" w:hAnsi="Times New Roman" w:cs="Times New Roman"/>
          <w:kern w:val="0"/>
          <w:sz w:val="24"/>
          <w:szCs w:val="24"/>
          <w:lang w:eastAsia="lt-LT"/>
          <w14:ligatures w14:val="none"/>
        </w:rPr>
        <w:t>;</w:t>
      </w:r>
    </w:p>
    <w:p w14:paraId="5752EEA8" w14:textId="206A7D7B" w:rsidR="0007186D" w:rsidRPr="004E2F2D" w:rsidRDefault="0007186D"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07186D">
        <w:rPr>
          <w:rFonts w:ascii="Times New Roman" w:eastAsia="Times New Roman" w:hAnsi="Times New Roman" w:cs="Times New Roman"/>
          <w:kern w:val="0"/>
          <w:sz w:val="24"/>
          <w:szCs w:val="24"/>
          <w:lang w:eastAsia="lt-LT"/>
          <w14:ligatures w14:val="none"/>
        </w:rPr>
        <w:lastRenderedPageBreak/>
        <w:t>Perkančiajai organizacijai paprašius, įsipareigojame pateikti Pirkimo sąlygų III skyriuje nurodytų reikalavimų atitiktį pagrindžiančius dokumentus (jei tokie reikalaujami).</w:t>
      </w:r>
    </w:p>
    <w:p w14:paraId="22C73D03" w14:textId="77777777" w:rsidR="00223505" w:rsidRPr="004E2F2D" w:rsidRDefault="00223505" w:rsidP="00E967D9">
      <w:pPr>
        <w:ind w:right="-108"/>
        <w:rPr>
          <w:rFonts w:ascii="Times New Roman" w:eastAsia="Calibri" w:hAnsi="Times New Roman" w:cs="Times New Roman"/>
          <w:kern w:val="0"/>
          <w:sz w:val="24"/>
          <w:szCs w:val="24"/>
          <w14:ligatures w14:val="none"/>
        </w:rPr>
      </w:pPr>
    </w:p>
    <w:p w14:paraId="2F2DBEDD" w14:textId="77777777" w:rsidR="005511B3" w:rsidRPr="004E2F2D" w:rsidRDefault="005511B3" w:rsidP="00E967D9">
      <w:pPr>
        <w:rPr>
          <w:rFonts w:ascii="Times New Roman" w:eastAsia="Times New Roman" w:hAnsi="Times New Roman" w:cs="Times New Roman"/>
          <w:b/>
          <w:bCs/>
          <w:kern w:val="0"/>
          <w:sz w:val="24"/>
          <w:szCs w:val="24"/>
          <w:lang w:eastAsia="lt-LT"/>
          <w14:ligatures w14:val="none"/>
        </w:rPr>
      </w:pPr>
    </w:p>
    <w:p w14:paraId="2DCEDC07" w14:textId="39E55D01" w:rsidR="00E967D9" w:rsidRPr="004E2F2D" w:rsidRDefault="00E967D9" w:rsidP="00E967D9">
      <w:pPr>
        <w:rPr>
          <w:rFonts w:ascii="Times New Roman" w:eastAsia="Times New Roman" w:hAnsi="Times New Roman" w:cs="Times New Roman"/>
          <w:kern w:val="0"/>
          <w:sz w:val="24"/>
          <w:szCs w:val="24"/>
          <w:lang w:eastAsia="lt-LT"/>
          <w14:ligatures w14:val="none"/>
        </w:rPr>
      </w:pPr>
      <w:r w:rsidRPr="004E2F2D">
        <w:rPr>
          <w:rFonts w:ascii="Times New Roman" w:eastAsia="Times New Roman" w:hAnsi="Times New Roman" w:cs="Times New Roman"/>
          <w:b/>
          <w:bCs/>
          <w:kern w:val="0"/>
          <w:sz w:val="24"/>
          <w:szCs w:val="24"/>
          <w:lang w:eastAsia="lt-LT"/>
          <w14:ligatures w14:val="none"/>
        </w:rPr>
        <w:t>Pasiūlymas galioja iki termino, nustatyto pirkimo dokumentuose</w:t>
      </w:r>
      <w:r w:rsidRPr="004E2F2D">
        <w:rPr>
          <w:rFonts w:ascii="Times New Roman" w:eastAsia="Times New Roman" w:hAnsi="Times New Roman" w:cs="Times New Roman"/>
          <w:kern w:val="0"/>
          <w:sz w:val="24"/>
          <w:szCs w:val="24"/>
          <w:lang w:eastAsia="lt-LT"/>
          <w14:ligatures w14:val="none"/>
        </w:rPr>
        <w:t>.</w:t>
      </w:r>
    </w:p>
    <w:p w14:paraId="4EECDBC5" w14:textId="77777777" w:rsidR="00E967D9" w:rsidRPr="004E2F2D" w:rsidRDefault="00E967D9" w:rsidP="00E967D9">
      <w:pPr>
        <w:rPr>
          <w:rFonts w:ascii="Times New Roman" w:eastAsia="Times New Roman" w:hAnsi="Times New Roman" w:cs="Times New Roman"/>
          <w:kern w:val="0"/>
          <w:sz w:val="24"/>
          <w:szCs w:val="24"/>
          <w:lang w:eastAsia="lt-LT"/>
          <w14:ligatures w14:val="none"/>
        </w:rPr>
      </w:pPr>
    </w:p>
    <w:p w14:paraId="70F36837" w14:textId="77777777" w:rsidR="001E25C5" w:rsidRPr="004E2F2D" w:rsidRDefault="001E25C5" w:rsidP="00E967D9">
      <w:pPr>
        <w:rPr>
          <w:rFonts w:ascii="Times New Roman" w:eastAsia="Times New Roman" w:hAnsi="Times New Roman" w:cs="Times New Roman"/>
          <w:kern w:val="0"/>
          <w:sz w:val="24"/>
          <w:szCs w:val="24"/>
          <w:lang w:eastAsia="lt-LT"/>
          <w14:ligatures w14:val="none"/>
        </w:rPr>
      </w:pPr>
    </w:p>
    <w:p w14:paraId="2D3F31D6" w14:textId="77777777" w:rsidR="005B242E" w:rsidRPr="004E2F2D"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4E2F2D"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4E2F2D"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4E2F2D" w:rsidRDefault="00E967D9" w:rsidP="009C72F0">
            <w:pPr>
              <w:snapToGrid w:val="0"/>
              <w:rPr>
                <w:rFonts w:ascii="Times New Roman" w:eastAsia="Calibri" w:hAnsi="Times New Roman" w:cs="Times New Roman"/>
                <w:i/>
                <w:iCs/>
                <w:kern w:val="0"/>
                <w:position w:val="6"/>
                <w:sz w:val="24"/>
                <w:szCs w:val="24"/>
                <w14:ligatures w14:val="none"/>
              </w:rPr>
            </w:pPr>
            <w:r w:rsidRPr="004E2F2D">
              <w:rPr>
                <w:rFonts w:ascii="Times New Roman" w:eastAsia="Calibri" w:hAnsi="Times New Roman" w:cs="Times New Roman"/>
                <w:i/>
                <w:iCs/>
                <w:kern w:val="0"/>
                <w:position w:val="6"/>
                <w:sz w:val="24"/>
                <w:szCs w:val="24"/>
                <w14:ligatures w14:val="none"/>
              </w:rPr>
              <w:t>(</w:t>
            </w:r>
            <w:r w:rsidR="002627CF" w:rsidRPr="004E2F2D">
              <w:rPr>
                <w:rFonts w:ascii="Times New Roman" w:eastAsia="Calibri" w:hAnsi="Times New Roman" w:cs="Times New Roman"/>
                <w:i/>
                <w:iCs/>
                <w:kern w:val="0"/>
                <w:position w:val="6"/>
                <w:sz w:val="24"/>
                <w:szCs w:val="24"/>
                <w14:ligatures w14:val="none"/>
              </w:rPr>
              <w:t>t</w:t>
            </w:r>
            <w:r w:rsidRPr="004E2F2D">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4E2F2D">
              <w:rPr>
                <w:rFonts w:ascii="Times New Roman" w:eastAsia="Times New Roman" w:hAnsi="Times New Roman" w:cs="Times New Roman"/>
                <w:i/>
                <w:iCs/>
                <w:kern w:val="0"/>
                <w:position w:val="6"/>
                <w:sz w:val="24"/>
                <w:szCs w:val="24"/>
                <w:lang w:eastAsia="lt-LT"/>
                <w14:ligatures w14:val="none"/>
              </w:rPr>
              <w:t>(</w:t>
            </w:r>
            <w:r w:rsidR="002627CF" w:rsidRPr="004E2F2D">
              <w:rPr>
                <w:rFonts w:ascii="Times New Roman" w:eastAsia="Times New Roman" w:hAnsi="Times New Roman" w:cs="Times New Roman"/>
                <w:i/>
                <w:iCs/>
                <w:kern w:val="0"/>
                <w:position w:val="6"/>
                <w:sz w:val="24"/>
                <w:szCs w:val="24"/>
                <w:lang w:eastAsia="lt-LT"/>
                <w14:ligatures w14:val="none"/>
              </w:rPr>
              <w:t>p</w:t>
            </w:r>
            <w:r w:rsidRPr="004E2F2D">
              <w:rPr>
                <w:rFonts w:ascii="Times New Roman" w:eastAsia="Times New Roman" w:hAnsi="Times New Roman" w:cs="Times New Roman"/>
                <w:i/>
                <w:iCs/>
                <w:kern w:val="0"/>
                <w:position w:val="6"/>
                <w:sz w:val="24"/>
                <w:szCs w:val="24"/>
                <w:lang w:eastAsia="lt-LT"/>
                <w14:ligatures w14:val="none"/>
              </w:rPr>
              <w:t>arašas)</w:t>
            </w:r>
            <w:r w:rsidRPr="004E2F2D">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4E2F2D">
              <w:rPr>
                <w:rFonts w:ascii="Times New Roman" w:eastAsia="Times New Roman" w:hAnsi="Times New Roman" w:cs="Times New Roman"/>
                <w:i/>
                <w:iCs/>
                <w:kern w:val="0"/>
                <w:position w:val="6"/>
                <w:sz w:val="24"/>
                <w:szCs w:val="24"/>
                <w:lang w:eastAsia="lt-LT"/>
                <w14:ligatures w14:val="none"/>
              </w:rPr>
              <w:t>(</w:t>
            </w:r>
            <w:r w:rsidR="002627CF" w:rsidRPr="004E2F2D">
              <w:rPr>
                <w:rFonts w:ascii="Times New Roman" w:eastAsia="Times New Roman" w:hAnsi="Times New Roman" w:cs="Times New Roman"/>
                <w:i/>
                <w:iCs/>
                <w:kern w:val="0"/>
                <w:position w:val="6"/>
                <w:sz w:val="24"/>
                <w:szCs w:val="24"/>
                <w:lang w:eastAsia="lt-LT"/>
                <w14:ligatures w14:val="none"/>
              </w:rPr>
              <w:t>v</w:t>
            </w:r>
            <w:r w:rsidRPr="004E2F2D">
              <w:rPr>
                <w:rFonts w:ascii="Times New Roman" w:eastAsia="Times New Roman" w:hAnsi="Times New Roman" w:cs="Times New Roman"/>
                <w:i/>
                <w:iCs/>
                <w:kern w:val="0"/>
                <w:position w:val="6"/>
                <w:sz w:val="24"/>
                <w:szCs w:val="24"/>
                <w:lang w:eastAsia="lt-LT"/>
                <w14:ligatures w14:val="none"/>
              </w:rPr>
              <w:t>ardas ir pavardė)</w:t>
            </w:r>
            <w:r w:rsidRPr="004E2F2D">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4E2F2D"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4E2F2D" w:rsidRDefault="00E967D9" w:rsidP="00E967D9">
      <w:pPr>
        <w:rPr>
          <w:rFonts w:ascii="Times New Roman" w:eastAsia="Calibri" w:hAnsi="Times New Roman" w:cs="Times New Roman"/>
          <w:sz w:val="24"/>
          <w:szCs w:val="24"/>
        </w:rPr>
      </w:pPr>
    </w:p>
    <w:p w14:paraId="661C861A" w14:textId="77777777" w:rsidR="00E967D9" w:rsidRPr="004E2F2D" w:rsidRDefault="00E967D9" w:rsidP="00E967D9">
      <w:pPr>
        <w:rPr>
          <w:rFonts w:ascii="Times New Roman" w:hAnsi="Times New Roman" w:cs="Times New Roman"/>
          <w:sz w:val="24"/>
          <w:szCs w:val="24"/>
        </w:rPr>
      </w:pPr>
    </w:p>
    <w:p w14:paraId="62FF97A3" w14:textId="77777777" w:rsidR="00AB194F" w:rsidRPr="004E2F2D" w:rsidRDefault="00AB194F"/>
    <w:p w14:paraId="0578A66B" w14:textId="77777777" w:rsidR="00FC393A" w:rsidRPr="004E2F2D" w:rsidRDefault="00FC393A"/>
    <w:p w14:paraId="731F0E74" w14:textId="77777777" w:rsidR="00FC393A" w:rsidRPr="004E2F2D" w:rsidRDefault="00FC393A" w:rsidP="00FC393A">
      <w:pPr>
        <w:jc w:val="center"/>
      </w:pPr>
    </w:p>
    <w:p w14:paraId="3B05BE11" w14:textId="5F9D1829" w:rsidR="00FC393A" w:rsidRPr="004E2F2D" w:rsidRDefault="00FC393A" w:rsidP="00FC393A">
      <w:pPr>
        <w:jc w:val="center"/>
      </w:pPr>
      <w:r w:rsidRPr="004E2F2D">
        <w:t>_____________________</w:t>
      </w:r>
    </w:p>
    <w:sectPr w:rsidR="00FC393A" w:rsidRPr="004E2F2D"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FF5D" w14:textId="77777777" w:rsidR="0012445E" w:rsidRDefault="0012445E" w:rsidP="00E967D9">
      <w:r>
        <w:separator/>
      </w:r>
    </w:p>
  </w:endnote>
  <w:endnote w:type="continuationSeparator" w:id="0">
    <w:p w14:paraId="5166F82A" w14:textId="77777777" w:rsidR="0012445E" w:rsidRDefault="0012445E"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539C" w14:textId="77777777" w:rsidR="0012445E" w:rsidRDefault="0012445E" w:rsidP="00E967D9">
      <w:r>
        <w:separator/>
      </w:r>
    </w:p>
  </w:footnote>
  <w:footnote w:type="continuationSeparator" w:id="0">
    <w:p w14:paraId="429E54EF" w14:textId="77777777" w:rsidR="0012445E" w:rsidRDefault="0012445E"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23160"/>
    <w:rsid w:val="00031F80"/>
    <w:rsid w:val="00066FF7"/>
    <w:rsid w:val="00067468"/>
    <w:rsid w:val="0007186D"/>
    <w:rsid w:val="000906C6"/>
    <w:rsid w:val="000A3048"/>
    <w:rsid w:val="000B593E"/>
    <w:rsid w:val="000D5601"/>
    <w:rsid w:val="000E672C"/>
    <w:rsid w:val="000F00C0"/>
    <w:rsid w:val="000F1294"/>
    <w:rsid w:val="000F5723"/>
    <w:rsid w:val="00106807"/>
    <w:rsid w:val="00117FF2"/>
    <w:rsid w:val="0012445E"/>
    <w:rsid w:val="00140F19"/>
    <w:rsid w:val="001470EC"/>
    <w:rsid w:val="001633C5"/>
    <w:rsid w:val="00194AD1"/>
    <w:rsid w:val="00197FEC"/>
    <w:rsid w:val="001E25C5"/>
    <w:rsid w:val="001E3D70"/>
    <w:rsid w:val="00203867"/>
    <w:rsid w:val="00223505"/>
    <w:rsid w:val="0025426A"/>
    <w:rsid w:val="002627CF"/>
    <w:rsid w:val="00264DBD"/>
    <w:rsid w:val="00266803"/>
    <w:rsid w:val="002773C8"/>
    <w:rsid w:val="002909D5"/>
    <w:rsid w:val="002926DD"/>
    <w:rsid w:val="002930B3"/>
    <w:rsid w:val="002A2705"/>
    <w:rsid w:val="002F6A4F"/>
    <w:rsid w:val="0031320A"/>
    <w:rsid w:val="00315CDD"/>
    <w:rsid w:val="00326F31"/>
    <w:rsid w:val="003467CB"/>
    <w:rsid w:val="00350F87"/>
    <w:rsid w:val="00373A0D"/>
    <w:rsid w:val="00374FFF"/>
    <w:rsid w:val="003A685A"/>
    <w:rsid w:val="003F514D"/>
    <w:rsid w:val="00404F53"/>
    <w:rsid w:val="0040750B"/>
    <w:rsid w:val="00414345"/>
    <w:rsid w:val="004461FD"/>
    <w:rsid w:val="004500C6"/>
    <w:rsid w:val="00455A94"/>
    <w:rsid w:val="0046292D"/>
    <w:rsid w:val="004754D9"/>
    <w:rsid w:val="004B4F79"/>
    <w:rsid w:val="004C3EE7"/>
    <w:rsid w:val="004E2F2D"/>
    <w:rsid w:val="004E6037"/>
    <w:rsid w:val="004F5824"/>
    <w:rsid w:val="00502223"/>
    <w:rsid w:val="00505216"/>
    <w:rsid w:val="005068FA"/>
    <w:rsid w:val="005113DD"/>
    <w:rsid w:val="005218FE"/>
    <w:rsid w:val="005511B3"/>
    <w:rsid w:val="00582157"/>
    <w:rsid w:val="005B219A"/>
    <w:rsid w:val="005B242E"/>
    <w:rsid w:val="005E12A8"/>
    <w:rsid w:val="005E2655"/>
    <w:rsid w:val="005F009F"/>
    <w:rsid w:val="00611CFC"/>
    <w:rsid w:val="00653904"/>
    <w:rsid w:val="00654CF9"/>
    <w:rsid w:val="006703D5"/>
    <w:rsid w:val="00691478"/>
    <w:rsid w:val="00692BD1"/>
    <w:rsid w:val="006C2EAD"/>
    <w:rsid w:val="006D1333"/>
    <w:rsid w:val="00717DB0"/>
    <w:rsid w:val="007418A3"/>
    <w:rsid w:val="00751643"/>
    <w:rsid w:val="007D561C"/>
    <w:rsid w:val="007E7B49"/>
    <w:rsid w:val="007F25F6"/>
    <w:rsid w:val="007F7D6A"/>
    <w:rsid w:val="008244AD"/>
    <w:rsid w:val="00826371"/>
    <w:rsid w:val="008420D1"/>
    <w:rsid w:val="0084660A"/>
    <w:rsid w:val="00866E28"/>
    <w:rsid w:val="0088429A"/>
    <w:rsid w:val="00890772"/>
    <w:rsid w:val="008A522A"/>
    <w:rsid w:val="008A5E99"/>
    <w:rsid w:val="008B2A41"/>
    <w:rsid w:val="008B558C"/>
    <w:rsid w:val="008C674A"/>
    <w:rsid w:val="008D3852"/>
    <w:rsid w:val="008D7E21"/>
    <w:rsid w:val="008E13B5"/>
    <w:rsid w:val="008F54E5"/>
    <w:rsid w:val="008F609C"/>
    <w:rsid w:val="009040D5"/>
    <w:rsid w:val="00911B59"/>
    <w:rsid w:val="00976FC4"/>
    <w:rsid w:val="00991873"/>
    <w:rsid w:val="009A0D1C"/>
    <w:rsid w:val="009A4128"/>
    <w:rsid w:val="009A5D7C"/>
    <w:rsid w:val="009E1BDE"/>
    <w:rsid w:val="009E7089"/>
    <w:rsid w:val="009F49C4"/>
    <w:rsid w:val="00A05D26"/>
    <w:rsid w:val="00A14039"/>
    <w:rsid w:val="00A71ACD"/>
    <w:rsid w:val="00A75440"/>
    <w:rsid w:val="00A80944"/>
    <w:rsid w:val="00A9239B"/>
    <w:rsid w:val="00AB194F"/>
    <w:rsid w:val="00AC27CD"/>
    <w:rsid w:val="00B02345"/>
    <w:rsid w:val="00B139E8"/>
    <w:rsid w:val="00B157D3"/>
    <w:rsid w:val="00B264A9"/>
    <w:rsid w:val="00B5313B"/>
    <w:rsid w:val="00B54B17"/>
    <w:rsid w:val="00B66511"/>
    <w:rsid w:val="00BA0464"/>
    <w:rsid w:val="00BA0A03"/>
    <w:rsid w:val="00BB2478"/>
    <w:rsid w:val="00BC51EF"/>
    <w:rsid w:val="00BD11D0"/>
    <w:rsid w:val="00BD7527"/>
    <w:rsid w:val="00BF1C5D"/>
    <w:rsid w:val="00BF24D7"/>
    <w:rsid w:val="00C04DC3"/>
    <w:rsid w:val="00C1639A"/>
    <w:rsid w:val="00C56738"/>
    <w:rsid w:val="00C6724C"/>
    <w:rsid w:val="00C77E60"/>
    <w:rsid w:val="00C953E8"/>
    <w:rsid w:val="00C96A5D"/>
    <w:rsid w:val="00CB6B8A"/>
    <w:rsid w:val="00CE32ED"/>
    <w:rsid w:val="00D008F3"/>
    <w:rsid w:val="00D01098"/>
    <w:rsid w:val="00D0429E"/>
    <w:rsid w:val="00D136BD"/>
    <w:rsid w:val="00D27A8B"/>
    <w:rsid w:val="00D47151"/>
    <w:rsid w:val="00D52AE2"/>
    <w:rsid w:val="00D533AA"/>
    <w:rsid w:val="00D656B0"/>
    <w:rsid w:val="00DC00BB"/>
    <w:rsid w:val="00E21FC6"/>
    <w:rsid w:val="00E22B6C"/>
    <w:rsid w:val="00E26A0F"/>
    <w:rsid w:val="00E448C9"/>
    <w:rsid w:val="00E967D9"/>
    <w:rsid w:val="00EA5515"/>
    <w:rsid w:val="00EB5A9F"/>
    <w:rsid w:val="00EE518C"/>
    <w:rsid w:val="00F04C95"/>
    <w:rsid w:val="00F31B58"/>
    <w:rsid w:val="00F3231A"/>
    <w:rsid w:val="00F7111F"/>
    <w:rsid w:val="00F82E79"/>
    <w:rsid w:val="00F84411"/>
    <w:rsid w:val="00F86A7C"/>
    <w:rsid w:val="00F959B0"/>
    <w:rsid w:val="00F97B5B"/>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4247</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62</cp:revision>
  <dcterms:created xsi:type="dcterms:W3CDTF">2026-02-23T07:38:00Z</dcterms:created>
  <dcterms:modified xsi:type="dcterms:W3CDTF">2026-05-14T11:43:00Z</dcterms:modified>
</cp:coreProperties>
</file>