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39AD4" w14:textId="0E3F45C8" w:rsidR="00396B80" w:rsidRDefault="00F109E0" w:rsidP="00396B80">
      <w:pPr>
        <w:jc w:val="right"/>
        <w:rPr>
          <w:rFonts w:ascii="Verdana" w:eastAsia="Calibri" w:hAnsi="Verdana" w:cs="Arial"/>
          <w:iCs/>
          <w:noProof/>
        </w:rPr>
      </w:pPr>
      <w:r>
        <w:rPr>
          <w:rFonts w:ascii="Verdana" w:eastAsia="Calibri" w:hAnsi="Verdana" w:cs="Arial"/>
          <w:iCs/>
          <w:noProof/>
        </w:rPr>
        <w:t>Pirkimo sąlygų priedas Nr. 7</w:t>
      </w:r>
    </w:p>
    <w:p w14:paraId="361786D1" w14:textId="55A1E6B9" w:rsidR="00396B80" w:rsidRDefault="00396B80" w:rsidP="00396B80">
      <w:pPr>
        <w:jc w:val="right"/>
        <w:rPr>
          <w:rFonts w:ascii="Verdana" w:eastAsia="Calibri" w:hAnsi="Verdana" w:cs="Arial"/>
          <w:iCs/>
          <w:noProof/>
        </w:rPr>
      </w:pPr>
      <w:r>
        <w:rPr>
          <w:rFonts w:ascii="Verdana" w:eastAsia="Calibri" w:hAnsi="Verdana" w:cs="Arial"/>
          <w:iCs/>
          <w:noProof/>
        </w:rPr>
        <w:t xml:space="preserve"> „ 1 pd. Techninė specifikacija. Planšetinis kompiuteris“</w:t>
      </w:r>
    </w:p>
    <w:p w14:paraId="63E676E2" w14:textId="77777777" w:rsidR="00396B80" w:rsidRPr="00396B80" w:rsidRDefault="00396B80" w:rsidP="000C416D">
      <w:pPr>
        <w:jc w:val="center"/>
        <w:rPr>
          <w:rFonts w:ascii="Verdana" w:hAnsi="Verdana" w:cs="Times New Roman"/>
          <w:b/>
          <w:bCs/>
          <w:iCs/>
          <w:sz w:val="24"/>
          <w:szCs w:val="24"/>
        </w:rPr>
      </w:pPr>
    </w:p>
    <w:p w14:paraId="1B6BA3BB" w14:textId="77777777" w:rsidR="00396B80" w:rsidRPr="00396B80" w:rsidRDefault="00396B80" w:rsidP="000C416D">
      <w:pPr>
        <w:jc w:val="center"/>
        <w:rPr>
          <w:rFonts w:ascii="Verdana" w:hAnsi="Verdana" w:cs="Times New Roman"/>
          <w:b/>
          <w:bCs/>
          <w:iCs/>
          <w:sz w:val="24"/>
          <w:szCs w:val="24"/>
        </w:rPr>
      </w:pPr>
    </w:p>
    <w:p w14:paraId="7FEDBFEE" w14:textId="65F8E417" w:rsidR="00657180" w:rsidRPr="00396B80" w:rsidRDefault="00704D80" w:rsidP="000C416D">
      <w:pPr>
        <w:jc w:val="center"/>
        <w:rPr>
          <w:rFonts w:ascii="Verdana" w:hAnsi="Verdana" w:cs="Times New Roman"/>
          <w:b/>
          <w:bCs/>
          <w:iCs/>
          <w:sz w:val="24"/>
          <w:szCs w:val="24"/>
        </w:rPr>
      </w:pPr>
      <w:r w:rsidRPr="00396B80">
        <w:rPr>
          <w:rFonts w:ascii="Verdana" w:hAnsi="Verdana" w:cs="Times New Roman"/>
          <w:b/>
          <w:bCs/>
          <w:iCs/>
          <w:sz w:val="24"/>
          <w:szCs w:val="24"/>
        </w:rPr>
        <w:t>1 Pirkimo objekto</w:t>
      </w:r>
      <w:r w:rsidR="00396B80" w:rsidRPr="00396B80">
        <w:rPr>
          <w:rFonts w:ascii="Verdana" w:hAnsi="Verdana" w:cs="Times New Roman"/>
          <w:b/>
          <w:bCs/>
          <w:iCs/>
          <w:sz w:val="24"/>
          <w:szCs w:val="24"/>
        </w:rPr>
        <w:t xml:space="preserve"> dalis.</w:t>
      </w:r>
      <w:r w:rsidR="00675801">
        <w:rPr>
          <w:rFonts w:ascii="Verdana" w:hAnsi="Verdana" w:cs="Times New Roman"/>
          <w:b/>
          <w:bCs/>
          <w:iCs/>
          <w:sz w:val="24"/>
          <w:szCs w:val="24"/>
        </w:rPr>
        <w:t xml:space="preserve"> </w:t>
      </w:r>
      <w:proofErr w:type="spellStart"/>
      <w:r w:rsidR="00675801">
        <w:rPr>
          <w:rFonts w:ascii="Verdana" w:hAnsi="Verdana" w:cs="Times New Roman"/>
          <w:b/>
          <w:bCs/>
          <w:iCs/>
          <w:sz w:val="24"/>
          <w:szCs w:val="24"/>
        </w:rPr>
        <w:t>Planšetinis</w:t>
      </w:r>
      <w:proofErr w:type="spellEnd"/>
      <w:r w:rsidR="00675801">
        <w:rPr>
          <w:rFonts w:ascii="Verdana" w:hAnsi="Verdana" w:cs="Times New Roman"/>
          <w:b/>
          <w:bCs/>
          <w:iCs/>
          <w:sz w:val="24"/>
          <w:szCs w:val="24"/>
        </w:rPr>
        <w:t xml:space="preserve"> kompiuteris, 50 </w:t>
      </w:r>
      <w:proofErr w:type="spellStart"/>
      <w:r w:rsidR="00675801">
        <w:rPr>
          <w:rFonts w:ascii="Verdana" w:hAnsi="Verdana" w:cs="Times New Roman"/>
          <w:b/>
          <w:bCs/>
          <w:iCs/>
          <w:sz w:val="24"/>
          <w:szCs w:val="24"/>
        </w:rPr>
        <w:t>kompl</w:t>
      </w:r>
      <w:bookmarkStart w:id="0" w:name="_GoBack"/>
      <w:bookmarkEnd w:id="0"/>
      <w:proofErr w:type="spellEnd"/>
      <w:r w:rsidR="00396B80" w:rsidRPr="00396B80">
        <w:rPr>
          <w:rFonts w:ascii="Verdana" w:hAnsi="Verdana" w:cs="Times New Roman"/>
          <w:b/>
          <w:bCs/>
          <w:iCs/>
          <w:sz w:val="24"/>
          <w:szCs w:val="24"/>
        </w:rPr>
        <w:t>.</w:t>
      </w:r>
    </w:p>
    <w:p w14:paraId="3992A74F" w14:textId="77777777" w:rsidR="00704D80" w:rsidRPr="00657180" w:rsidRDefault="00704D80" w:rsidP="000C416D">
      <w:pPr>
        <w:jc w:val="center"/>
        <w:rPr>
          <w:rFonts w:ascii="Arial" w:hAnsi="Arial" w:cs="Arial"/>
          <w:b/>
          <w:bCs/>
          <w:i/>
          <w:iCs/>
          <w:color w:val="EE0000"/>
          <w:sz w:val="24"/>
          <w:szCs w:val="24"/>
        </w:rPr>
      </w:pPr>
    </w:p>
    <w:p w14:paraId="0F287ED9" w14:textId="49B52812" w:rsidR="00657180" w:rsidRPr="00396B80" w:rsidRDefault="00704D80" w:rsidP="00396B80">
      <w:pPr>
        <w:jc w:val="center"/>
        <w:rPr>
          <w:rFonts w:ascii="Verdana" w:hAnsi="Verdana" w:cs="Arial"/>
          <w:b/>
          <w:bCs/>
          <w:sz w:val="24"/>
          <w:szCs w:val="24"/>
        </w:rPr>
      </w:pPr>
      <w:r w:rsidRPr="00396B80">
        <w:rPr>
          <w:rFonts w:ascii="Verdana" w:hAnsi="Verdana" w:cs="Arial"/>
          <w:b/>
          <w:bCs/>
          <w:sz w:val="24"/>
          <w:szCs w:val="24"/>
          <w:shd w:val="clear" w:color="auto" w:fill="FFFFFF"/>
        </w:rPr>
        <w:t>T</w:t>
      </w:r>
      <w:r w:rsidR="00E86ED1" w:rsidRPr="00396B80">
        <w:rPr>
          <w:rFonts w:ascii="Verdana" w:hAnsi="Verdana" w:cs="Arial"/>
          <w:b/>
          <w:bCs/>
          <w:sz w:val="24"/>
          <w:szCs w:val="24"/>
          <w:shd w:val="clear" w:color="auto" w:fill="FFFFFF"/>
        </w:rPr>
        <w:t>echninė specifikacija</w:t>
      </w:r>
    </w:p>
    <w:p w14:paraId="649791C4" w14:textId="77777777" w:rsidR="000832C7" w:rsidRPr="00565F49" w:rsidRDefault="000832C7" w:rsidP="000832C7">
      <w:pPr>
        <w:pStyle w:val="Tablecaption0"/>
        <w:shd w:val="clear" w:color="auto" w:fill="auto"/>
        <w:spacing w:line="240" w:lineRule="auto"/>
        <w:rPr>
          <w:rFonts w:ascii="Arial" w:hAnsi="Arial" w:cs="Arial"/>
          <w:sz w:val="24"/>
          <w:szCs w:val="24"/>
          <w:lang w:val="lt-LT"/>
        </w:rPr>
      </w:pPr>
    </w:p>
    <w:tbl>
      <w:tblPr>
        <w:tblW w:w="10915" w:type="dxa"/>
        <w:tblInd w:w="-704" w:type="dxa"/>
        <w:tblLayout w:type="fixed"/>
        <w:tblCellMar>
          <w:left w:w="0" w:type="dxa"/>
          <w:right w:w="0" w:type="dxa"/>
        </w:tblCellMar>
        <w:tblLook w:val="0000" w:firstRow="0" w:lastRow="0" w:firstColumn="0" w:lastColumn="0" w:noHBand="0" w:noVBand="0"/>
      </w:tblPr>
      <w:tblGrid>
        <w:gridCol w:w="709"/>
        <w:gridCol w:w="2835"/>
        <w:gridCol w:w="3686"/>
        <w:gridCol w:w="3685"/>
      </w:tblGrid>
      <w:tr w:rsidR="00F73E68" w:rsidRPr="00396B80" w14:paraId="6D6DE7F5" w14:textId="182D319C" w:rsidTr="00396B80">
        <w:tc>
          <w:tcPr>
            <w:tcW w:w="709" w:type="dxa"/>
            <w:tcBorders>
              <w:top w:val="single" w:sz="4" w:space="0" w:color="auto"/>
              <w:left w:val="single" w:sz="4" w:space="0" w:color="auto"/>
              <w:bottom w:val="nil"/>
              <w:right w:val="nil"/>
            </w:tcBorders>
            <w:shd w:val="clear" w:color="auto" w:fill="FFFFFF"/>
            <w:vAlign w:val="center"/>
          </w:tcPr>
          <w:p w14:paraId="25C00763" w14:textId="77777777" w:rsidR="00F73E68" w:rsidRPr="00396B80" w:rsidRDefault="00F73E68" w:rsidP="000832C7">
            <w:pPr>
              <w:pStyle w:val="Pagrindinistekstas"/>
              <w:shd w:val="clear" w:color="auto" w:fill="auto"/>
              <w:ind w:left="140"/>
              <w:rPr>
                <w:rFonts w:ascii="Verdana" w:hAnsi="Verdana" w:cs="Arial"/>
                <w:b/>
                <w:bCs/>
                <w:sz w:val="24"/>
                <w:szCs w:val="24"/>
                <w:lang w:val="lt-LT"/>
              </w:rPr>
            </w:pPr>
            <w:r w:rsidRPr="00396B80">
              <w:rPr>
                <w:rStyle w:val="BodytextCalibri"/>
                <w:rFonts w:ascii="Verdana" w:hAnsi="Verdana" w:cs="Arial"/>
                <w:b/>
                <w:bCs/>
                <w:color w:val="000000"/>
                <w:sz w:val="24"/>
                <w:szCs w:val="24"/>
                <w:lang w:val="lt-LT"/>
              </w:rPr>
              <w:t>Eil.</w:t>
            </w:r>
          </w:p>
          <w:p w14:paraId="52E82C1E" w14:textId="77777777" w:rsidR="00F73E68" w:rsidRPr="00396B80" w:rsidRDefault="00F73E68" w:rsidP="000832C7">
            <w:pPr>
              <w:pStyle w:val="Pagrindinistekstas"/>
              <w:shd w:val="clear" w:color="auto" w:fill="auto"/>
              <w:ind w:left="140"/>
              <w:rPr>
                <w:rFonts w:ascii="Verdana" w:hAnsi="Verdana" w:cs="Arial"/>
                <w:b/>
                <w:bCs/>
                <w:sz w:val="24"/>
                <w:szCs w:val="24"/>
                <w:lang w:val="lt-LT"/>
              </w:rPr>
            </w:pPr>
            <w:r w:rsidRPr="00396B80">
              <w:rPr>
                <w:rStyle w:val="BodytextCalibri"/>
                <w:rFonts w:ascii="Verdana" w:hAnsi="Verdana" w:cs="Arial"/>
                <w:b/>
                <w:bCs/>
                <w:color w:val="000000"/>
                <w:sz w:val="24"/>
                <w:szCs w:val="24"/>
                <w:lang w:val="lt-LT"/>
              </w:rPr>
              <w:t>Nr.</w:t>
            </w:r>
          </w:p>
        </w:tc>
        <w:tc>
          <w:tcPr>
            <w:tcW w:w="2835" w:type="dxa"/>
            <w:tcBorders>
              <w:top w:val="single" w:sz="4" w:space="0" w:color="auto"/>
              <w:left w:val="single" w:sz="4" w:space="0" w:color="auto"/>
              <w:bottom w:val="nil"/>
              <w:right w:val="nil"/>
            </w:tcBorders>
            <w:shd w:val="clear" w:color="auto" w:fill="FFFFFF"/>
            <w:vAlign w:val="center"/>
          </w:tcPr>
          <w:p w14:paraId="2FF15BDB" w14:textId="2D04CBB0" w:rsidR="00F73E68" w:rsidRPr="00396B80" w:rsidRDefault="00F73E68" w:rsidP="002E3230">
            <w:pPr>
              <w:pStyle w:val="Pagrindinistekstas"/>
              <w:shd w:val="clear" w:color="auto" w:fill="auto"/>
              <w:ind w:left="120"/>
              <w:jc w:val="center"/>
              <w:rPr>
                <w:rFonts w:ascii="Verdana" w:hAnsi="Verdana" w:cs="Arial"/>
                <w:b/>
                <w:bCs/>
                <w:sz w:val="24"/>
                <w:szCs w:val="24"/>
                <w:lang w:val="lt-LT"/>
              </w:rPr>
            </w:pPr>
            <w:r w:rsidRPr="00396B80">
              <w:rPr>
                <w:rStyle w:val="BodytextCalibri"/>
                <w:rFonts w:ascii="Verdana" w:hAnsi="Verdana" w:cs="Arial"/>
                <w:b/>
                <w:bCs/>
                <w:color w:val="000000"/>
                <w:sz w:val="24"/>
                <w:szCs w:val="24"/>
                <w:lang w:val="lt-LT"/>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396B80" w:rsidRDefault="00F73E68" w:rsidP="00F73E68">
            <w:pPr>
              <w:pStyle w:val="Pagrindinistekstas"/>
              <w:shd w:val="clear" w:color="auto" w:fill="auto"/>
              <w:jc w:val="center"/>
              <w:rPr>
                <w:rFonts w:ascii="Verdana" w:hAnsi="Verdana" w:cs="Arial"/>
                <w:b/>
                <w:bCs/>
                <w:sz w:val="24"/>
                <w:szCs w:val="24"/>
                <w:lang w:val="lt-LT"/>
              </w:rPr>
            </w:pPr>
            <w:r w:rsidRPr="00396B80">
              <w:rPr>
                <w:rStyle w:val="BodytextCalibri"/>
                <w:rFonts w:ascii="Verdana" w:hAnsi="Verdana" w:cs="Arial"/>
                <w:b/>
                <w:bCs/>
                <w:color w:val="000000"/>
                <w:sz w:val="24"/>
                <w:szCs w:val="24"/>
                <w:lang w:val="lt-LT"/>
              </w:rPr>
              <w:t>Reikalaujama parametro reikšmės</w:t>
            </w:r>
          </w:p>
        </w:tc>
        <w:tc>
          <w:tcPr>
            <w:tcW w:w="3685"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396B80" w:rsidRDefault="00F73E68" w:rsidP="00F73E68">
            <w:pPr>
              <w:pStyle w:val="Pagrindinistekstas"/>
              <w:shd w:val="clear" w:color="auto" w:fill="auto"/>
              <w:jc w:val="center"/>
              <w:rPr>
                <w:rStyle w:val="BodytextCalibri"/>
                <w:rFonts w:ascii="Verdana" w:hAnsi="Verdana" w:cs="Arial"/>
                <w:b/>
                <w:bCs/>
                <w:color w:val="000000"/>
                <w:sz w:val="24"/>
                <w:szCs w:val="24"/>
                <w:lang w:val="lt-LT"/>
              </w:rPr>
            </w:pPr>
            <w:r w:rsidRPr="00396B80">
              <w:rPr>
                <w:rStyle w:val="BodytextCalibri"/>
                <w:rFonts w:ascii="Verdana" w:hAnsi="Verdana" w:cs="Arial"/>
                <w:b/>
                <w:bCs/>
                <w:color w:val="000000"/>
                <w:sz w:val="24"/>
                <w:szCs w:val="24"/>
                <w:lang w:val="lt-LT"/>
              </w:rPr>
              <w:t>Siūlomi techniniai parametrai</w:t>
            </w:r>
          </w:p>
        </w:tc>
      </w:tr>
      <w:tr w:rsidR="005F4610" w:rsidRPr="00396B80" w14:paraId="523A43A5" w14:textId="77777777" w:rsidTr="005F4610">
        <w:trPr>
          <w:trHeight w:val="422"/>
        </w:trPr>
        <w:tc>
          <w:tcPr>
            <w:tcW w:w="10915" w:type="dxa"/>
            <w:gridSpan w:val="4"/>
            <w:tcBorders>
              <w:top w:val="single" w:sz="4" w:space="0" w:color="auto"/>
              <w:left w:val="single" w:sz="4" w:space="0" w:color="auto"/>
              <w:bottom w:val="nil"/>
              <w:right w:val="single" w:sz="4" w:space="0" w:color="auto"/>
            </w:tcBorders>
            <w:shd w:val="clear" w:color="auto" w:fill="FFFFFF"/>
          </w:tcPr>
          <w:p w14:paraId="085223F6" w14:textId="04721E68" w:rsidR="005F4610" w:rsidRPr="005F4610" w:rsidRDefault="005F4610" w:rsidP="00575521">
            <w:pPr>
              <w:pStyle w:val="Pagrindinistekstas"/>
              <w:shd w:val="clear" w:color="auto" w:fill="auto"/>
              <w:rPr>
                <w:rFonts w:ascii="Verdana" w:hAnsi="Verdana" w:cs="Arial"/>
                <w:b/>
                <w:sz w:val="24"/>
                <w:szCs w:val="24"/>
                <w:lang w:val="lt-LT"/>
              </w:rPr>
            </w:pPr>
            <w:r w:rsidRPr="005F4610">
              <w:rPr>
                <w:rFonts w:ascii="Verdana" w:hAnsi="Verdana" w:cs="Arial"/>
                <w:b/>
                <w:color w:val="FF0000"/>
                <w:sz w:val="24"/>
                <w:szCs w:val="24"/>
                <w:lang w:val="lt-LT"/>
              </w:rPr>
              <w:t>Pavadinimas, modelis, gamintojas (nurodyti)</w:t>
            </w:r>
          </w:p>
        </w:tc>
      </w:tr>
      <w:tr w:rsidR="00F73E68" w:rsidRPr="00396B80" w14:paraId="5114F31B" w14:textId="3B8BCC6E" w:rsidTr="00396B80">
        <w:tc>
          <w:tcPr>
            <w:tcW w:w="709" w:type="dxa"/>
            <w:tcBorders>
              <w:top w:val="single" w:sz="4" w:space="0" w:color="auto"/>
              <w:left w:val="single" w:sz="4" w:space="0" w:color="auto"/>
              <w:bottom w:val="nil"/>
              <w:right w:val="nil"/>
            </w:tcBorders>
            <w:shd w:val="clear" w:color="auto" w:fill="FFFFFF"/>
          </w:tcPr>
          <w:p w14:paraId="2C689745" w14:textId="0F6D3184" w:rsidR="00F73E68" w:rsidRPr="00396B80" w:rsidRDefault="00F73E68" w:rsidP="00480046">
            <w:pPr>
              <w:pStyle w:val="Numeracija1"/>
              <w:rPr>
                <w:rFonts w:ascii="Verdana" w:hAnsi="Verdana"/>
              </w:rPr>
            </w:pPr>
          </w:p>
        </w:tc>
        <w:tc>
          <w:tcPr>
            <w:tcW w:w="2835" w:type="dxa"/>
            <w:tcBorders>
              <w:top w:val="single" w:sz="4" w:space="0" w:color="auto"/>
              <w:left w:val="single" w:sz="4" w:space="0" w:color="auto"/>
              <w:bottom w:val="nil"/>
              <w:right w:val="nil"/>
            </w:tcBorders>
            <w:shd w:val="clear" w:color="auto" w:fill="FFFFFF"/>
          </w:tcPr>
          <w:p w14:paraId="437FFB6C" w14:textId="21AC1A2B" w:rsidR="00F73E68" w:rsidRPr="00396B80" w:rsidRDefault="008D4637"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Ekrano įstrižainė</w:t>
            </w:r>
          </w:p>
        </w:tc>
        <w:tc>
          <w:tcPr>
            <w:tcW w:w="3686" w:type="dxa"/>
            <w:tcBorders>
              <w:top w:val="single" w:sz="4" w:space="0" w:color="auto"/>
              <w:left w:val="single" w:sz="4" w:space="0" w:color="auto"/>
              <w:bottom w:val="nil"/>
              <w:right w:val="single" w:sz="4" w:space="0" w:color="auto"/>
            </w:tcBorders>
            <w:shd w:val="clear" w:color="auto" w:fill="FFFFFF"/>
          </w:tcPr>
          <w:p w14:paraId="1FDD3168" w14:textId="710E9412" w:rsidR="00F73E68" w:rsidRPr="00396B80" w:rsidRDefault="008D4637" w:rsidP="00575521">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kaip 10</w:t>
            </w:r>
            <w:r w:rsidR="007D7441" w:rsidRPr="00396B80">
              <w:rPr>
                <w:rFonts w:ascii="Verdana" w:hAnsi="Verdana" w:cs="Arial"/>
                <w:sz w:val="24"/>
                <w:szCs w:val="24"/>
                <w:lang w:val="lt-LT"/>
              </w:rPr>
              <w:t>,9</w:t>
            </w:r>
            <w:r w:rsidRPr="00396B80">
              <w:rPr>
                <w:rFonts w:ascii="Verdana" w:hAnsi="Verdana" w:cs="Arial"/>
                <w:sz w:val="24"/>
                <w:szCs w:val="24"/>
                <w:lang w:val="lt-LT"/>
              </w:rPr>
              <w:t>" ir ne daugiau kaip 11,2"</w:t>
            </w:r>
          </w:p>
        </w:tc>
        <w:tc>
          <w:tcPr>
            <w:tcW w:w="3685" w:type="dxa"/>
            <w:tcBorders>
              <w:top w:val="single" w:sz="4" w:space="0" w:color="auto"/>
              <w:left w:val="single" w:sz="4" w:space="0" w:color="auto"/>
              <w:bottom w:val="nil"/>
              <w:right w:val="single" w:sz="4" w:space="0" w:color="auto"/>
            </w:tcBorders>
            <w:shd w:val="clear" w:color="auto" w:fill="FFFFFF"/>
          </w:tcPr>
          <w:p w14:paraId="7D2E7EC2" w14:textId="77777777" w:rsidR="00F73E68" w:rsidRPr="00396B80" w:rsidRDefault="00F73E68" w:rsidP="00575521">
            <w:pPr>
              <w:pStyle w:val="Pagrindinistekstas"/>
              <w:shd w:val="clear" w:color="auto" w:fill="auto"/>
              <w:rPr>
                <w:rFonts w:ascii="Verdana" w:hAnsi="Verdana" w:cs="Arial"/>
                <w:sz w:val="24"/>
                <w:szCs w:val="24"/>
                <w:lang w:val="lt-LT"/>
              </w:rPr>
            </w:pPr>
          </w:p>
        </w:tc>
      </w:tr>
      <w:tr w:rsidR="008D4637" w:rsidRPr="00396B80" w14:paraId="1BEC29F3" w14:textId="77777777" w:rsidTr="00396B80">
        <w:tc>
          <w:tcPr>
            <w:tcW w:w="709" w:type="dxa"/>
            <w:tcBorders>
              <w:top w:val="single" w:sz="4" w:space="0" w:color="auto"/>
              <w:left w:val="single" w:sz="4" w:space="0" w:color="auto"/>
              <w:bottom w:val="nil"/>
              <w:right w:val="nil"/>
            </w:tcBorders>
            <w:shd w:val="clear" w:color="auto" w:fill="FFFFFF"/>
          </w:tcPr>
          <w:p w14:paraId="0350FA74" w14:textId="77777777" w:rsidR="008D4637" w:rsidRPr="00396B80" w:rsidRDefault="008D4637" w:rsidP="007D7441">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54A4DBC7" w14:textId="47BF6A50" w:rsidR="008D4637" w:rsidRPr="00396B80" w:rsidRDefault="007D7441"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Ekrano rezoliucija</w:t>
            </w:r>
          </w:p>
        </w:tc>
        <w:tc>
          <w:tcPr>
            <w:tcW w:w="3686" w:type="dxa"/>
            <w:tcBorders>
              <w:top w:val="single" w:sz="4" w:space="0" w:color="auto"/>
              <w:left w:val="single" w:sz="4" w:space="0" w:color="auto"/>
              <w:bottom w:val="nil"/>
              <w:right w:val="single" w:sz="4" w:space="0" w:color="auto"/>
            </w:tcBorders>
            <w:shd w:val="clear" w:color="auto" w:fill="FFFFFF"/>
          </w:tcPr>
          <w:p w14:paraId="53903E81" w14:textId="0A1D58FD" w:rsidR="008D4637" w:rsidRPr="00396B80" w:rsidRDefault="008D4637" w:rsidP="00575521">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kaip 1280 x 800</w:t>
            </w:r>
          </w:p>
        </w:tc>
        <w:tc>
          <w:tcPr>
            <w:tcW w:w="3685" w:type="dxa"/>
            <w:tcBorders>
              <w:top w:val="single" w:sz="4" w:space="0" w:color="auto"/>
              <w:left w:val="single" w:sz="4" w:space="0" w:color="auto"/>
              <w:bottom w:val="nil"/>
              <w:right w:val="single" w:sz="4" w:space="0" w:color="auto"/>
            </w:tcBorders>
            <w:shd w:val="clear" w:color="auto" w:fill="FFFFFF"/>
          </w:tcPr>
          <w:p w14:paraId="5FBACA35" w14:textId="77777777" w:rsidR="008D4637" w:rsidRPr="00396B80" w:rsidRDefault="008D4637" w:rsidP="00575521">
            <w:pPr>
              <w:pStyle w:val="Pagrindinistekstas"/>
              <w:shd w:val="clear" w:color="auto" w:fill="auto"/>
              <w:rPr>
                <w:rFonts w:ascii="Verdana" w:hAnsi="Verdana" w:cs="Arial"/>
                <w:sz w:val="24"/>
                <w:szCs w:val="24"/>
                <w:lang w:val="lt-LT"/>
              </w:rPr>
            </w:pPr>
          </w:p>
        </w:tc>
      </w:tr>
      <w:tr w:rsidR="008D4637" w:rsidRPr="00396B80" w14:paraId="0729C6C5" w14:textId="77777777" w:rsidTr="00396B80">
        <w:tc>
          <w:tcPr>
            <w:tcW w:w="709" w:type="dxa"/>
            <w:tcBorders>
              <w:top w:val="single" w:sz="4" w:space="0" w:color="auto"/>
              <w:left w:val="single" w:sz="4" w:space="0" w:color="auto"/>
              <w:bottom w:val="nil"/>
              <w:right w:val="nil"/>
            </w:tcBorders>
            <w:shd w:val="clear" w:color="auto" w:fill="FFFFFF"/>
          </w:tcPr>
          <w:p w14:paraId="5EB178F3" w14:textId="77777777" w:rsidR="008D4637" w:rsidRPr="00396B80" w:rsidRDefault="008D4637" w:rsidP="007D7441">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5979DB97" w14:textId="62F65C0B" w:rsidR="008D4637" w:rsidRPr="00396B80" w:rsidRDefault="008D4637"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Ekrano tipas</w:t>
            </w:r>
          </w:p>
        </w:tc>
        <w:tc>
          <w:tcPr>
            <w:tcW w:w="3686" w:type="dxa"/>
            <w:tcBorders>
              <w:top w:val="single" w:sz="4" w:space="0" w:color="auto"/>
              <w:left w:val="single" w:sz="4" w:space="0" w:color="auto"/>
              <w:bottom w:val="nil"/>
              <w:right w:val="single" w:sz="4" w:space="0" w:color="auto"/>
            </w:tcBorders>
            <w:shd w:val="clear" w:color="auto" w:fill="FFFFFF"/>
          </w:tcPr>
          <w:p w14:paraId="32EA1D7A" w14:textId="10495BC1" w:rsidR="008D4637" w:rsidRPr="00396B80" w:rsidRDefault="008D4637" w:rsidP="00575521">
            <w:pPr>
              <w:pStyle w:val="Pagrindinistekstas"/>
              <w:shd w:val="clear" w:color="auto" w:fill="auto"/>
              <w:rPr>
                <w:rFonts w:ascii="Verdana" w:hAnsi="Verdana" w:cs="Arial"/>
                <w:sz w:val="24"/>
                <w:szCs w:val="24"/>
                <w:lang w:val="lt-LT"/>
              </w:rPr>
            </w:pPr>
            <w:proofErr w:type="spellStart"/>
            <w:r w:rsidRPr="00396B80">
              <w:rPr>
                <w:rFonts w:ascii="Verdana" w:hAnsi="Verdana" w:cs="Arial"/>
                <w:sz w:val="24"/>
                <w:szCs w:val="24"/>
                <w:lang w:val="lt-LT"/>
              </w:rPr>
              <w:t>daugiajutiminis</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multi-touch")</w:t>
            </w:r>
            <w:proofErr w:type="spellEnd"/>
            <w:r w:rsidRPr="00396B80">
              <w:rPr>
                <w:rFonts w:ascii="Verdana" w:hAnsi="Verdana" w:cs="Arial"/>
                <w:sz w:val="24"/>
                <w:szCs w:val="24"/>
                <w:lang w:val="lt-LT"/>
              </w:rPr>
              <w:t xml:space="preserve"> TFT LED tipo arba lygiavertis</w:t>
            </w:r>
          </w:p>
        </w:tc>
        <w:tc>
          <w:tcPr>
            <w:tcW w:w="3685" w:type="dxa"/>
            <w:tcBorders>
              <w:top w:val="single" w:sz="4" w:space="0" w:color="auto"/>
              <w:left w:val="single" w:sz="4" w:space="0" w:color="auto"/>
              <w:bottom w:val="nil"/>
              <w:right w:val="single" w:sz="4" w:space="0" w:color="auto"/>
            </w:tcBorders>
            <w:shd w:val="clear" w:color="auto" w:fill="FFFFFF"/>
          </w:tcPr>
          <w:p w14:paraId="5A79A131" w14:textId="77777777" w:rsidR="008D4637" w:rsidRPr="00396B80" w:rsidRDefault="008D4637" w:rsidP="00575521">
            <w:pPr>
              <w:pStyle w:val="Pagrindinistekstas"/>
              <w:shd w:val="clear" w:color="auto" w:fill="auto"/>
              <w:rPr>
                <w:rFonts w:ascii="Verdana" w:hAnsi="Verdana" w:cs="Arial"/>
                <w:sz w:val="24"/>
                <w:szCs w:val="24"/>
                <w:lang w:val="lt-LT"/>
              </w:rPr>
            </w:pPr>
          </w:p>
        </w:tc>
      </w:tr>
      <w:tr w:rsidR="003B17E6" w:rsidRPr="00396B80" w14:paraId="23C26C24" w14:textId="77777777" w:rsidTr="00396B80">
        <w:tc>
          <w:tcPr>
            <w:tcW w:w="709" w:type="dxa"/>
            <w:tcBorders>
              <w:top w:val="single" w:sz="4" w:space="0" w:color="auto"/>
              <w:left w:val="single" w:sz="4" w:space="0" w:color="auto"/>
              <w:bottom w:val="nil"/>
              <w:right w:val="nil"/>
            </w:tcBorders>
            <w:shd w:val="clear" w:color="auto" w:fill="FFFFFF"/>
          </w:tcPr>
          <w:p w14:paraId="4DF8144E" w14:textId="77777777" w:rsidR="003B17E6" w:rsidRPr="00396B80" w:rsidRDefault="003B17E6" w:rsidP="007D7441">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412FDA9D" w14:textId="03169477" w:rsidR="003B17E6" w:rsidRPr="00396B80" w:rsidRDefault="003B17E6"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Operatyvinės atminties talpa</w:t>
            </w:r>
          </w:p>
        </w:tc>
        <w:tc>
          <w:tcPr>
            <w:tcW w:w="3686" w:type="dxa"/>
            <w:tcBorders>
              <w:top w:val="single" w:sz="4" w:space="0" w:color="auto"/>
              <w:left w:val="single" w:sz="4" w:space="0" w:color="auto"/>
              <w:bottom w:val="nil"/>
              <w:right w:val="single" w:sz="4" w:space="0" w:color="auto"/>
            </w:tcBorders>
            <w:shd w:val="clear" w:color="auto" w:fill="FFFFFF"/>
          </w:tcPr>
          <w:p w14:paraId="63E2908D" w14:textId="088FDC6D" w:rsidR="003B17E6" w:rsidRPr="00396B80" w:rsidRDefault="003B17E6" w:rsidP="00575521">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kaip 6 GB</w:t>
            </w:r>
          </w:p>
        </w:tc>
        <w:tc>
          <w:tcPr>
            <w:tcW w:w="3685" w:type="dxa"/>
            <w:tcBorders>
              <w:top w:val="single" w:sz="4" w:space="0" w:color="auto"/>
              <w:left w:val="single" w:sz="4" w:space="0" w:color="auto"/>
              <w:bottom w:val="nil"/>
              <w:right w:val="single" w:sz="4" w:space="0" w:color="auto"/>
            </w:tcBorders>
            <w:shd w:val="clear" w:color="auto" w:fill="FFFFFF"/>
          </w:tcPr>
          <w:p w14:paraId="05D0510F" w14:textId="77777777" w:rsidR="003B17E6" w:rsidRPr="00396B80" w:rsidRDefault="003B17E6" w:rsidP="00575521">
            <w:pPr>
              <w:pStyle w:val="Pagrindinistekstas"/>
              <w:shd w:val="clear" w:color="auto" w:fill="auto"/>
              <w:rPr>
                <w:rFonts w:ascii="Verdana" w:hAnsi="Verdana" w:cs="Arial"/>
                <w:sz w:val="24"/>
                <w:szCs w:val="24"/>
                <w:lang w:val="lt-LT"/>
              </w:rPr>
            </w:pPr>
          </w:p>
        </w:tc>
      </w:tr>
      <w:tr w:rsidR="003B17E6" w:rsidRPr="00396B80" w14:paraId="0B14F402" w14:textId="77777777" w:rsidTr="00396B80">
        <w:tc>
          <w:tcPr>
            <w:tcW w:w="709" w:type="dxa"/>
            <w:tcBorders>
              <w:top w:val="single" w:sz="4" w:space="0" w:color="auto"/>
              <w:left w:val="single" w:sz="4" w:space="0" w:color="auto"/>
              <w:bottom w:val="nil"/>
              <w:right w:val="nil"/>
            </w:tcBorders>
            <w:shd w:val="clear" w:color="auto" w:fill="FFFFFF"/>
          </w:tcPr>
          <w:p w14:paraId="67617DA5" w14:textId="77777777" w:rsidR="003B17E6" w:rsidRPr="00396B80" w:rsidRDefault="003B17E6"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21E0853" w14:textId="2534DA62" w:rsidR="003B17E6" w:rsidRPr="00396B80" w:rsidRDefault="003B17E6"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Vidinės atminties talpa</w:t>
            </w:r>
          </w:p>
        </w:tc>
        <w:tc>
          <w:tcPr>
            <w:tcW w:w="3686" w:type="dxa"/>
            <w:tcBorders>
              <w:top w:val="single" w:sz="4" w:space="0" w:color="auto"/>
              <w:left w:val="single" w:sz="4" w:space="0" w:color="auto"/>
              <w:bottom w:val="nil"/>
              <w:right w:val="single" w:sz="4" w:space="0" w:color="auto"/>
            </w:tcBorders>
            <w:shd w:val="clear" w:color="auto" w:fill="FFFFFF"/>
          </w:tcPr>
          <w:p w14:paraId="75320DDF" w14:textId="3E04CA08" w:rsidR="003B17E6" w:rsidRPr="00396B80" w:rsidRDefault="003B17E6" w:rsidP="00575521">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kaip 128 GB</w:t>
            </w:r>
          </w:p>
        </w:tc>
        <w:tc>
          <w:tcPr>
            <w:tcW w:w="3685" w:type="dxa"/>
            <w:tcBorders>
              <w:top w:val="single" w:sz="4" w:space="0" w:color="auto"/>
              <w:left w:val="single" w:sz="4" w:space="0" w:color="auto"/>
              <w:bottom w:val="nil"/>
              <w:right w:val="single" w:sz="4" w:space="0" w:color="auto"/>
            </w:tcBorders>
            <w:shd w:val="clear" w:color="auto" w:fill="FFFFFF"/>
          </w:tcPr>
          <w:p w14:paraId="1C4B2D48" w14:textId="77777777" w:rsidR="003B17E6" w:rsidRPr="00396B80" w:rsidRDefault="003B17E6" w:rsidP="00575521">
            <w:pPr>
              <w:pStyle w:val="Pagrindinistekstas"/>
              <w:shd w:val="clear" w:color="auto" w:fill="auto"/>
              <w:rPr>
                <w:rFonts w:ascii="Verdana" w:hAnsi="Verdana" w:cs="Arial"/>
                <w:sz w:val="24"/>
                <w:szCs w:val="24"/>
                <w:lang w:val="lt-LT"/>
              </w:rPr>
            </w:pPr>
          </w:p>
        </w:tc>
      </w:tr>
      <w:tr w:rsidR="008D4637" w:rsidRPr="00396B80" w14:paraId="3A5642CD" w14:textId="77777777" w:rsidTr="00396B80">
        <w:tc>
          <w:tcPr>
            <w:tcW w:w="709" w:type="dxa"/>
            <w:tcBorders>
              <w:top w:val="single" w:sz="4" w:space="0" w:color="auto"/>
              <w:left w:val="single" w:sz="4" w:space="0" w:color="auto"/>
              <w:bottom w:val="nil"/>
              <w:right w:val="nil"/>
            </w:tcBorders>
            <w:shd w:val="clear" w:color="auto" w:fill="FFFFFF"/>
          </w:tcPr>
          <w:p w14:paraId="1FE2DBC2" w14:textId="77777777" w:rsidR="008D4637" w:rsidRPr="00396B80" w:rsidRDefault="008D4637"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5D15661C" w14:textId="309CF897" w:rsidR="008D4637" w:rsidRPr="00396B80" w:rsidRDefault="007F0122" w:rsidP="000832C7">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Atminties kortelės lizdas</w:t>
            </w:r>
          </w:p>
        </w:tc>
        <w:tc>
          <w:tcPr>
            <w:tcW w:w="3686" w:type="dxa"/>
            <w:tcBorders>
              <w:top w:val="single" w:sz="4" w:space="0" w:color="auto"/>
              <w:left w:val="single" w:sz="4" w:space="0" w:color="auto"/>
              <w:bottom w:val="nil"/>
              <w:right w:val="single" w:sz="4" w:space="0" w:color="auto"/>
            </w:tcBorders>
            <w:shd w:val="clear" w:color="auto" w:fill="FFFFFF"/>
          </w:tcPr>
          <w:p w14:paraId="18FB28B3" w14:textId="20C7C063" w:rsidR="008D4637" w:rsidRPr="00396B80" w:rsidRDefault="007F0122" w:rsidP="00575521">
            <w:pPr>
              <w:pStyle w:val="Pagrindinistekstas"/>
              <w:shd w:val="clear" w:color="auto" w:fill="auto"/>
              <w:rPr>
                <w:rFonts w:ascii="Verdana" w:hAnsi="Verdana" w:cs="Arial"/>
                <w:sz w:val="24"/>
                <w:szCs w:val="24"/>
                <w:lang w:val="lt-LT"/>
              </w:rPr>
            </w:pPr>
            <w:proofErr w:type="spellStart"/>
            <w:r w:rsidRPr="00396B80">
              <w:rPr>
                <w:rFonts w:ascii="Verdana" w:hAnsi="Verdana" w:cs="Arial"/>
                <w:sz w:val="24"/>
                <w:szCs w:val="24"/>
                <w:lang w:val="lt-LT"/>
              </w:rPr>
              <w:t>MicroSD</w:t>
            </w:r>
            <w:proofErr w:type="spellEnd"/>
            <w:r w:rsidRPr="00396B80">
              <w:rPr>
                <w:rFonts w:ascii="Verdana" w:hAnsi="Verdana" w:cs="Arial"/>
                <w:sz w:val="24"/>
                <w:szCs w:val="24"/>
                <w:lang w:val="lt-LT"/>
              </w:rPr>
              <w:t xml:space="preserve"> su plėtimo galimybe iki 2TB</w:t>
            </w:r>
          </w:p>
        </w:tc>
        <w:tc>
          <w:tcPr>
            <w:tcW w:w="3685" w:type="dxa"/>
            <w:tcBorders>
              <w:top w:val="single" w:sz="4" w:space="0" w:color="auto"/>
              <w:left w:val="single" w:sz="4" w:space="0" w:color="auto"/>
              <w:bottom w:val="nil"/>
              <w:right w:val="single" w:sz="4" w:space="0" w:color="auto"/>
            </w:tcBorders>
            <w:shd w:val="clear" w:color="auto" w:fill="FFFFFF"/>
          </w:tcPr>
          <w:p w14:paraId="76551D69" w14:textId="77777777" w:rsidR="008D4637" w:rsidRPr="00396B80" w:rsidRDefault="008D4637" w:rsidP="00575521">
            <w:pPr>
              <w:pStyle w:val="Pagrindinistekstas"/>
              <w:shd w:val="clear" w:color="auto" w:fill="auto"/>
              <w:rPr>
                <w:rFonts w:ascii="Verdana" w:hAnsi="Verdana" w:cs="Arial"/>
                <w:sz w:val="24"/>
                <w:szCs w:val="24"/>
                <w:lang w:val="lt-LT"/>
              </w:rPr>
            </w:pPr>
          </w:p>
        </w:tc>
      </w:tr>
      <w:tr w:rsidR="00CA666D" w:rsidRPr="00396B80" w14:paraId="602131AE" w14:textId="77777777" w:rsidTr="00396B80">
        <w:tc>
          <w:tcPr>
            <w:tcW w:w="709" w:type="dxa"/>
            <w:tcBorders>
              <w:top w:val="single" w:sz="4" w:space="0" w:color="auto"/>
              <w:left w:val="single" w:sz="4" w:space="0" w:color="auto"/>
              <w:bottom w:val="nil"/>
              <w:right w:val="nil"/>
            </w:tcBorders>
            <w:shd w:val="clear" w:color="auto" w:fill="FFFFFF"/>
          </w:tcPr>
          <w:p w14:paraId="405D2220"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4FF2EE01" w14:textId="5D703E66"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Pagrindinės kameros raiška</w:t>
            </w:r>
          </w:p>
        </w:tc>
        <w:tc>
          <w:tcPr>
            <w:tcW w:w="3686" w:type="dxa"/>
            <w:tcBorders>
              <w:top w:val="single" w:sz="4" w:space="0" w:color="auto"/>
              <w:left w:val="single" w:sz="4" w:space="0" w:color="auto"/>
              <w:bottom w:val="nil"/>
              <w:right w:val="single" w:sz="4" w:space="0" w:color="auto"/>
            </w:tcBorders>
            <w:shd w:val="clear" w:color="auto" w:fill="FFFFFF"/>
          </w:tcPr>
          <w:p w14:paraId="35A18809" w14:textId="2A24A766"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8.0 MP</w:t>
            </w:r>
          </w:p>
        </w:tc>
        <w:tc>
          <w:tcPr>
            <w:tcW w:w="3685" w:type="dxa"/>
            <w:tcBorders>
              <w:top w:val="single" w:sz="4" w:space="0" w:color="auto"/>
              <w:left w:val="single" w:sz="4" w:space="0" w:color="auto"/>
              <w:bottom w:val="nil"/>
              <w:right w:val="single" w:sz="4" w:space="0" w:color="auto"/>
            </w:tcBorders>
            <w:shd w:val="clear" w:color="auto" w:fill="FFFFFF"/>
          </w:tcPr>
          <w:p w14:paraId="10EC9BC9"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45DB0F57" w14:textId="77777777" w:rsidTr="00396B80">
        <w:tc>
          <w:tcPr>
            <w:tcW w:w="709" w:type="dxa"/>
            <w:tcBorders>
              <w:top w:val="single" w:sz="4" w:space="0" w:color="auto"/>
              <w:left w:val="single" w:sz="4" w:space="0" w:color="auto"/>
              <w:bottom w:val="nil"/>
              <w:right w:val="nil"/>
            </w:tcBorders>
            <w:shd w:val="clear" w:color="auto" w:fill="FFFFFF"/>
          </w:tcPr>
          <w:p w14:paraId="5FE096D1"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4606C27E" w14:textId="2292FA3D"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Priekinės kameros raiška</w:t>
            </w:r>
          </w:p>
        </w:tc>
        <w:tc>
          <w:tcPr>
            <w:tcW w:w="3686" w:type="dxa"/>
            <w:tcBorders>
              <w:top w:val="single" w:sz="4" w:space="0" w:color="auto"/>
              <w:left w:val="single" w:sz="4" w:space="0" w:color="auto"/>
              <w:bottom w:val="nil"/>
              <w:right w:val="single" w:sz="4" w:space="0" w:color="auto"/>
            </w:tcBorders>
            <w:shd w:val="clear" w:color="auto" w:fill="FFFFFF"/>
          </w:tcPr>
          <w:p w14:paraId="0C602B33" w14:textId="5EB6D0AF"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5.0 MP</w:t>
            </w:r>
          </w:p>
        </w:tc>
        <w:tc>
          <w:tcPr>
            <w:tcW w:w="3685" w:type="dxa"/>
            <w:tcBorders>
              <w:top w:val="single" w:sz="4" w:space="0" w:color="auto"/>
              <w:left w:val="single" w:sz="4" w:space="0" w:color="auto"/>
              <w:bottom w:val="nil"/>
              <w:right w:val="single" w:sz="4" w:space="0" w:color="auto"/>
            </w:tcBorders>
            <w:shd w:val="clear" w:color="auto" w:fill="FFFFFF"/>
          </w:tcPr>
          <w:p w14:paraId="60660BAE"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3D151B61" w14:textId="77777777" w:rsidTr="00396B80">
        <w:tc>
          <w:tcPr>
            <w:tcW w:w="709" w:type="dxa"/>
            <w:tcBorders>
              <w:top w:val="single" w:sz="4" w:space="0" w:color="auto"/>
              <w:left w:val="single" w:sz="4" w:space="0" w:color="auto"/>
              <w:bottom w:val="nil"/>
              <w:right w:val="nil"/>
            </w:tcBorders>
            <w:shd w:val="clear" w:color="auto" w:fill="FFFFFF"/>
          </w:tcPr>
          <w:p w14:paraId="16696975"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64FF6DDE" w14:textId="2112FD71"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WLAN tinklo plokštė</w:t>
            </w:r>
          </w:p>
        </w:tc>
        <w:tc>
          <w:tcPr>
            <w:tcW w:w="3686" w:type="dxa"/>
            <w:tcBorders>
              <w:top w:val="single" w:sz="4" w:space="0" w:color="auto"/>
              <w:left w:val="single" w:sz="4" w:space="0" w:color="auto"/>
              <w:bottom w:val="nil"/>
              <w:right w:val="single" w:sz="4" w:space="0" w:color="auto"/>
            </w:tcBorders>
            <w:shd w:val="clear" w:color="auto" w:fill="FFFFFF"/>
          </w:tcPr>
          <w:p w14:paraId="3626B89D" w14:textId="1E8BE1AB" w:rsidR="00CA666D" w:rsidRPr="00396B80" w:rsidRDefault="007D7441"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802.11a/b/g/n/</w:t>
            </w:r>
            <w:proofErr w:type="spellStart"/>
            <w:r w:rsidRPr="00396B80">
              <w:rPr>
                <w:rFonts w:ascii="Verdana" w:hAnsi="Verdana" w:cs="Arial"/>
                <w:sz w:val="24"/>
                <w:szCs w:val="24"/>
                <w:lang w:val="lt-LT"/>
              </w:rPr>
              <w:t>ac</w:t>
            </w:r>
            <w:proofErr w:type="spellEnd"/>
            <w:r w:rsidRPr="00396B80">
              <w:rPr>
                <w:rFonts w:ascii="Verdana" w:hAnsi="Verdana" w:cs="Arial"/>
                <w:sz w:val="24"/>
                <w:szCs w:val="24"/>
                <w:lang w:val="lt-LT"/>
              </w:rPr>
              <w:t>/</w:t>
            </w:r>
            <w:proofErr w:type="spellStart"/>
            <w:r w:rsidRPr="00396B80">
              <w:rPr>
                <w:rFonts w:ascii="Verdana" w:hAnsi="Verdana" w:cs="Arial"/>
                <w:sz w:val="24"/>
                <w:szCs w:val="24"/>
                <w:lang w:val="lt-LT"/>
              </w:rPr>
              <w:t>ax</w:t>
            </w:r>
            <w:proofErr w:type="spellEnd"/>
            <w:r w:rsidRPr="00396B80">
              <w:rPr>
                <w:rFonts w:ascii="Verdana" w:hAnsi="Verdana" w:cs="Arial"/>
                <w:sz w:val="24"/>
                <w:szCs w:val="24"/>
                <w:lang w:val="lt-LT"/>
              </w:rPr>
              <w:t xml:space="preserve"> 2.4GHz+5GHz</w:t>
            </w:r>
            <w:r w:rsidR="00CA666D" w:rsidRPr="00396B80">
              <w:rPr>
                <w:rFonts w:ascii="Verdana" w:hAnsi="Verdana" w:cs="Arial"/>
                <w:sz w:val="24"/>
                <w:szCs w:val="24"/>
                <w:lang w:val="lt-LT"/>
              </w:rPr>
              <w:t>, įrenginys ir antena integruoti į korpusą</w:t>
            </w:r>
          </w:p>
        </w:tc>
        <w:tc>
          <w:tcPr>
            <w:tcW w:w="3685" w:type="dxa"/>
            <w:tcBorders>
              <w:top w:val="single" w:sz="4" w:space="0" w:color="auto"/>
              <w:left w:val="single" w:sz="4" w:space="0" w:color="auto"/>
              <w:bottom w:val="nil"/>
              <w:right w:val="single" w:sz="4" w:space="0" w:color="auto"/>
            </w:tcBorders>
            <w:shd w:val="clear" w:color="auto" w:fill="FFFFFF"/>
          </w:tcPr>
          <w:p w14:paraId="06852625"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12FF6FAA" w14:textId="77777777" w:rsidTr="00396B80">
        <w:tc>
          <w:tcPr>
            <w:tcW w:w="709" w:type="dxa"/>
            <w:tcBorders>
              <w:top w:val="single" w:sz="4" w:space="0" w:color="auto"/>
              <w:left w:val="single" w:sz="4" w:space="0" w:color="auto"/>
              <w:bottom w:val="nil"/>
              <w:right w:val="nil"/>
            </w:tcBorders>
            <w:shd w:val="clear" w:color="auto" w:fill="FFFFFF"/>
          </w:tcPr>
          <w:p w14:paraId="6778776F"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138AC314" w14:textId="6ACDDA84"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LTE veikimo funkcija</w:t>
            </w:r>
          </w:p>
        </w:tc>
        <w:tc>
          <w:tcPr>
            <w:tcW w:w="3686" w:type="dxa"/>
            <w:tcBorders>
              <w:top w:val="single" w:sz="4" w:space="0" w:color="auto"/>
              <w:left w:val="single" w:sz="4" w:space="0" w:color="auto"/>
              <w:bottom w:val="nil"/>
              <w:right w:val="single" w:sz="4" w:space="0" w:color="auto"/>
            </w:tcBorders>
            <w:shd w:val="clear" w:color="auto" w:fill="FFFFFF"/>
          </w:tcPr>
          <w:p w14:paraId="4D6AA35E" w14:textId="7130C1D4"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taip</w:t>
            </w:r>
          </w:p>
        </w:tc>
        <w:tc>
          <w:tcPr>
            <w:tcW w:w="3685" w:type="dxa"/>
            <w:tcBorders>
              <w:top w:val="single" w:sz="4" w:space="0" w:color="auto"/>
              <w:left w:val="single" w:sz="4" w:space="0" w:color="auto"/>
              <w:bottom w:val="nil"/>
              <w:right w:val="single" w:sz="4" w:space="0" w:color="auto"/>
            </w:tcBorders>
            <w:shd w:val="clear" w:color="auto" w:fill="FFFFFF"/>
          </w:tcPr>
          <w:p w14:paraId="0F0A2378"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7F0122" w:rsidRPr="00396B80" w14:paraId="1552F1C8" w14:textId="77777777" w:rsidTr="00396B80">
        <w:tc>
          <w:tcPr>
            <w:tcW w:w="709" w:type="dxa"/>
            <w:tcBorders>
              <w:top w:val="single" w:sz="4" w:space="0" w:color="auto"/>
              <w:left w:val="single" w:sz="4" w:space="0" w:color="auto"/>
              <w:bottom w:val="nil"/>
              <w:right w:val="nil"/>
            </w:tcBorders>
            <w:shd w:val="clear" w:color="auto" w:fill="FFFFFF"/>
          </w:tcPr>
          <w:p w14:paraId="6C7F2A1C" w14:textId="77777777" w:rsidR="007F0122" w:rsidRPr="00396B80" w:rsidRDefault="007F0122"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657F5F18" w14:textId="2EB795E2" w:rsidR="007F0122" w:rsidRPr="00396B80" w:rsidRDefault="007F0122"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SIM kortelės jungtis</w:t>
            </w:r>
          </w:p>
        </w:tc>
        <w:tc>
          <w:tcPr>
            <w:tcW w:w="3686" w:type="dxa"/>
            <w:tcBorders>
              <w:top w:val="single" w:sz="4" w:space="0" w:color="auto"/>
              <w:left w:val="single" w:sz="4" w:space="0" w:color="auto"/>
              <w:bottom w:val="nil"/>
              <w:right w:val="single" w:sz="4" w:space="0" w:color="auto"/>
            </w:tcBorders>
            <w:shd w:val="clear" w:color="auto" w:fill="FFFFFF"/>
          </w:tcPr>
          <w:p w14:paraId="626FFD59" w14:textId="167CE859" w:rsidR="007F0122" w:rsidRPr="00396B80" w:rsidRDefault="001D765C"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w:t>
            </w:r>
            <w:r w:rsidR="007F0122" w:rsidRPr="00396B80">
              <w:rPr>
                <w:rFonts w:ascii="Verdana" w:hAnsi="Verdana" w:cs="Arial"/>
                <w:sz w:val="24"/>
                <w:szCs w:val="24"/>
                <w:lang w:val="lt-LT"/>
              </w:rPr>
              <w:t>e mažiau 1 vnt.</w:t>
            </w:r>
          </w:p>
        </w:tc>
        <w:tc>
          <w:tcPr>
            <w:tcW w:w="3685" w:type="dxa"/>
            <w:tcBorders>
              <w:top w:val="single" w:sz="4" w:space="0" w:color="auto"/>
              <w:left w:val="single" w:sz="4" w:space="0" w:color="auto"/>
              <w:bottom w:val="nil"/>
              <w:right w:val="single" w:sz="4" w:space="0" w:color="auto"/>
            </w:tcBorders>
            <w:shd w:val="clear" w:color="auto" w:fill="FFFFFF"/>
          </w:tcPr>
          <w:p w14:paraId="7D57332B" w14:textId="77777777" w:rsidR="007F0122" w:rsidRPr="00396B80" w:rsidRDefault="007F0122" w:rsidP="00CA666D">
            <w:pPr>
              <w:pStyle w:val="Pagrindinistekstas"/>
              <w:shd w:val="clear" w:color="auto" w:fill="auto"/>
              <w:rPr>
                <w:rFonts w:ascii="Verdana" w:hAnsi="Verdana" w:cs="Arial"/>
                <w:sz w:val="24"/>
                <w:szCs w:val="24"/>
                <w:lang w:val="lt-LT"/>
              </w:rPr>
            </w:pPr>
          </w:p>
        </w:tc>
      </w:tr>
      <w:tr w:rsidR="00CA666D" w:rsidRPr="00396B80" w14:paraId="2D1B7703" w14:textId="77777777" w:rsidTr="00396B80">
        <w:tc>
          <w:tcPr>
            <w:tcW w:w="709" w:type="dxa"/>
            <w:tcBorders>
              <w:top w:val="single" w:sz="4" w:space="0" w:color="auto"/>
              <w:left w:val="single" w:sz="4" w:space="0" w:color="auto"/>
              <w:bottom w:val="nil"/>
              <w:right w:val="nil"/>
            </w:tcBorders>
            <w:shd w:val="clear" w:color="auto" w:fill="FFFFFF"/>
          </w:tcPr>
          <w:p w14:paraId="238942BC"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63D1DDAB" w14:textId="2BECC61F"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 xml:space="preserve">Vidinis </w:t>
            </w:r>
            <w:proofErr w:type="spellStart"/>
            <w:r w:rsidRPr="00396B80">
              <w:rPr>
                <w:rFonts w:ascii="Verdana" w:hAnsi="Verdana" w:cs="Arial"/>
                <w:sz w:val="24"/>
                <w:szCs w:val="24"/>
                <w:lang w:val="lt-LT"/>
              </w:rPr>
              <w:t>Bluetooth</w:t>
            </w:r>
            <w:proofErr w:type="spellEnd"/>
            <w:r w:rsidRPr="00396B80">
              <w:rPr>
                <w:rFonts w:ascii="Verdana" w:hAnsi="Verdana" w:cs="Arial"/>
                <w:sz w:val="24"/>
                <w:szCs w:val="24"/>
                <w:lang w:val="lt-LT"/>
              </w:rPr>
              <w:t xml:space="preserve"> įrenginys</w:t>
            </w:r>
          </w:p>
        </w:tc>
        <w:tc>
          <w:tcPr>
            <w:tcW w:w="3686" w:type="dxa"/>
            <w:tcBorders>
              <w:top w:val="single" w:sz="4" w:space="0" w:color="auto"/>
              <w:left w:val="single" w:sz="4" w:space="0" w:color="auto"/>
              <w:bottom w:val="nil"/>
              <w:right w:val="single" w:sz="4" w:space="0" w:color="auto"/>
            </w:tcBorders>
            <w:shd w:val="clear" w:color="auto" w:fill="FFFFFF"/>
          </w:tcPr>
          <w:p w14:paraId="0531CBE1" w14:textId="6608589A"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žemesnė nei 5.3 versija</w:t>
            </w:r>
          </w:p>
        </w:tc>
        <w:tc>
          <w:tcPr>
            <w:tcW w:w="3685" w:type="dxa"/>
            <w:tcBorders>
              <w:top w:val="single" w:sz="4" w:space="0" w:color="auto"/>
              <w:left w:val="single" w:sz="4" w:space="0" w:color="auto"/>
              <w:bottom w:val="nil"/>
              <w:right w:val="single" w:sz="4" w:space="0" w:color="auto"/>
            </w:tcBorders>
            <w:shd w:val="clear" w:color="auto" w:fill="FFFFFF"/>
          </w:tcPr>
          <w:p w14:paraId="626739A6"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73739D5F" w14:textId="77777777" w:rsidTr="00396B80">
        <w:tc>
          <w:tcPr>
            <w:tcW w:w="709" w:type="dxa"/>
            <w:tcBorders>
              <w:top w:val="single" w:sz="4" w:space="0" w:color="auto"/>
              <w:left w:val="single" w:sz="4" w:space="0" w:color="auto"/>
              <w:bottom w:val="nil"/>
              <w:right w:val="nil"/>
            </w:tcBorders>
            <w:shd w:val="clear" w:color="auto" w:fill="FFFFFF"/>
          </w:tcPr>
          <w:p w14:paraId="5F05749C"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6F5770CA" w14:textId="0FF7F445" w:rsidR="00CA666D" w:rsidRPr="00396B80" w:rsidRDefault="00480046"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Pozicijos nustatymo sistema</w:t>
            </w:r>
          </w:p>
        </w:tc>
        <w:tc>
          <w:tcPr>
            <w:tcW w:w="3686" w:type="dxa"/>
            <w:tcBorders>
              <w:top w:val="single" w:sz="4" w:space="0" w:color="auto"/>
              <w:left w:val="single" w:sz="4" w:space="0" w:color="auto"/>
              <w:bottom w:val="nil"/>
              <w:right w:val="single" w:sz="4" w:space="0" w:color="auto"/>
            </w:tcBorders>
            <w:shd w:val="clear" w:color="auto" w:fill="FFFFFF"/>
          </w:tcPr>
          <w:p w14:paraId="088EF9B6" w14:textId="5A28CBAB"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GPS ar lygiavertis</w:t>
            </w:r>
          </w:p>
        </w:tc>
        <w:tc>
          <w:tcPr>
            <w:tcW w:w="3685" w:type="dxa"/>
            <w:tcBorders>
              <w:top w:val="single" w:sz="4" w:space="0" w:color="auto"/>
              <w:left w:val="single" w:sz="4" w:space="0" w:color="auto"/>
              <w:bottom w:val="nil"/>
              <w:right w:val="single" w:sz="4" w:space="0" w:color="auto"/>
            </w:tcBorders>
            <w:shd w:val="clear" w:color="auto" w:fill="FFFFFF"/>
          </w:tcPr>
          <w:p w14:paraId="700E6633"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580B0CEA" w14:textId="77777777" w:rsidTr="00396B80">
        <w:tc>
          <w:tcPr>
            <w:tcW w:w="709" w:type="dxa"/>
            <w:tcBorders>
              <w:top w:val="single" w:sz="4" w:space="0" w:color="auto"/>
              <w:left w:val="single" w:sz="4" w:space="0" w:color="auto"/>
              <w:bottom w:val="nil"/>
              <w:right w:val="nil"/>
            </w:tcBorders>
            <w:shd w:val="clear" w:color="auto" w:fill="FFFFFF"/>
          </w:tcPr>
          <w:p w14:paraId="230C99E0"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3577EB9C" w14:textId="45D4D1D9"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Išorinė standartinė USB C jungtis</w:t>
            </w:r>
          </w:p>
        </w:tc>
        <w:tc>
          <w:tcPr>
            <w:tcW w:w="3686" w:type="dxa"/>
            <w:tcBorders>
              <w:top w:val="single" w:sz="4" w:space="0" w:color="auto"/>
              <w:left w:val="single" w:sz="4" w:space="0" w:color="auto"/>
              <w:bottom w:val="nil"/>
              <w:right w:val="single" w:sz="4" w:space="0" w:color="auto"/>
            </w:tcBorders>
            <w:shd w:val="clear" w:color="auto" w:fill="FFFFFF"/>
          </w:tcPr>
          <w:p w14:paraId="54969337" w14:textId="207BA4D7"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ne mažiau nei 1 vnt.</w:t>
            </w:r>
          </w:p>
        </w:tc>
        <w:tc>
          <w:tcPr>
            <w:tcW w:w="3685" w:type="dxa"/>
            <w:tcBorders>
              <w:top w:val="single" w:sz="4" w:space="0" w:color="auto"/>
              <w:left w:val="single" w:sz="4" w:space="0" w:color="auto"/>
              <w:bottom w:val="nil"/>
              <w:right w:val="single" w:sz="4" w:space="0" w:color="auto"/>
            </w:tcBorders>
            <w:shd w:val="clear" w:color="auto" w:fill="FFFFFF"/>
          </w:tcPr>
          <w:p w14:paraId="2F9A9320"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6F12D4CF" w14:textId="77777777" w:rsidTr="00396B80">
        <w:tc>
          <w:tcPr>
            <w:tcW w:w="709" w:type="dxa"/>
            <w:tcBorders>
              <w:top w:val="single" w:sz="4" w:space="0" w:color="auto"/>
              <w:left w:val="single" w:sz="4" w:space="0" w:color="auto"/>
              <w:bottom w:val="nil"/>
              <w:right w:val="nil"/>
            </w:tcBorders>
            <w:shd w:val="clear" w:color="auto" w:fill="FFFFFF"/>
          </w:tcPr>
          <w:p w14:paraId="67CA5E64"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59942141" w14:textId="1D231769"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Baterijos talpa</w:t>
            </w:r>
          </w:p>
        </w:tc>
        <w:tc>
          <w:tcPr>
            <w:tcW w:w="3686" w:type="dxa"/>
            <w:tcBorders>
              <w:top w:val="single" w:sz="4" w:space="0" w:color="auto"/>
              <w:left w:val="single" w:sz="4" w:space="0" w:color="auto"/>
              <w:bottom w:val="nil"/>
              <w:right w:val="single" w:sz="4" w:space="0" w:color="auto"/>
            </w:tcBorders>
            <w:shd w:val="clear" w:color="auto" w:fill="FFFFFF"/>
          </w:tcPr>
          <w:p w14:paraId="22CCAF47" w14:textId="4AE7B182"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 xml:space="preserve">ne mažiau kaip 8,000 </w:t>
            </w:r>
            <w:proofErr w:type="spellStart"/>
            <w:r w:rsidRPr="00396B80">
              <w:rPr>
                <w:rFonts w:ascii="Verdana" w:hAnsi="Verdana" w:cs="Arial"/>
                <w:sz w:val="24"/>
                <w:szCs w:val="24"/>
                <w:lang w:val="lt-LT"/>
              </w:rPr>
              <w:t>mAh</w:t>
            </w:r>
            <w:proofErr w:type="spellEnd"/>
          </w:p>
        </w:tc>
        <w:tc>
          <w:tcPr>
            <w:tcW w:w="3685" w:type="dxa"/>
            <w:tcBorders>
              <w:top w:val="single" w:sz="4" w:space="0" w:color="auto"/>
              <w:left w:val="single" w:sz="4" w:space="0" w:color="auto"/>
              <w:bottom w:val="nil"/>
              <w:right w:val="single" w:sz="4" w:space="0" w:color="auto"/>
            </w:tcBorders>
            <w:shd w:val="clear" w:color="auto" w:fill="FFFFFF"/>
          </w:tcPr>
          <w:p w14:paraId="216D0984"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3F0A99" w:rsidRPr="00396B80" w14:paraId="23F49197" w14:textId="77777777" w:rsidTr="00396B80">
        <w:tc>
          <w:tcPr>
            <w:tcW w:w="709" w:type="dxa"/>
            <w:tcBorders>
              <w:top w:val="single" w:sz="4" w:space="0" w:color="auto"/>
              <w:left w:val="single" w:sz="4" w:space="0" w:color="auto"/>
              <w:bottom w:val="nil"/>
              <w:right w:val="nil"/>
            </w:tcBorders>
            <w:shd w:val="clear" w:color="auto" w:fill="FFFFFF"/>
          </w:tcPr>
          <w:p w14:paraId="270D7B0D" w14:textId="77777777" w:rsidR="003F0A99" w:rsidRPr="00396B80" w:rsidRDefault="003F0A99"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4B3669BB" w14:textId="1C3DBAB0" w:rsidR="003F0A99" w:rsidRPr="00396B80" w:rsidRDefault="003F0A99"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 xml:space="preserve">Įrenginio veikimo </w:t>
            </w:r>
            <w:r w:rsidRPr="00396B80">
              <w:rPr>
                <w:rFonts w:ascii="Verdana" w:hAnsi="Verdana" w:cs="Arial"/>
                <w:sz w:val="24"/>
                <w:szCs w:val="24"/>
                <w:lang w:val="lt-LT"/>
              </w:rPr>
              <w:lastRenderedPageBreak/>
              <w:t>laikas</w:t>
            </w:r>
          </w:p>
        </w:tc>
        <w:tc>
          <w:tcPr>
            <w:tcW w:w="3686" w:type="dxa"/>
            <w:tcBorders>
              <w:top w:val="single" w:sz="4" w:space="0" w:color="auto"/>
              <w:left w:val="single" w:sz="4" w:space="0" w:color="auto"/>
              <w:bottom w:val="nil"/>
              <w:right w:val="single" w:sz="4" w:space="0" w:color="auto"/>
            </w:tcBorders>
            <w:shd w:val="clear" w:color="auto" w:fill="FFFFFF"/>
          </w:tcPr>
          <w:p w14:paraId="01830AC5" w14:textId="1C1BD37B" w:rsidR="003F0A99" w:rsidRPr="00396B80" w:rsidRDefault="003F0A99"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lastRenderedPageBreak/>
              <w:t xml:space="preserve">Gamintojo deklaruojamas </w:t>
            </w:r>
            <w:r w:rsidRPr="00396B80">
              <w:rPr>
                <w:rFonts w:ascii="Verdana" w:hAnsi="Verdana" w:cs="Arial"/>
                <w:sz w:val="24"/>
                <w:szCs w:val="24"/>
                <w:lang w:val="lt-LT"/>
              </w:rPr>
              <w:lastRenderedPageBreak/>
              <w:t>darbo laikas ne trumpiau kaip 16 valandų</w:t>
            </w:r>
          </w:p>
        </w:tc>
        <w:tc>
          <w:tcPr>
            <w:tcW w:w="3685" w:type="dxa"/>
            <w:tcBorders>
              <w:top w:val="single" w:sz="4" w:space="0" w:color="auto"/>
              <w:left w:val="single" w:sz="4" w:space="0" w:color="auto"/>
              <w:bottom w:val="nil"/>
              <w:right w:val="single" w:sz="4" w:space="0" w:color="auto"/>
            </w:tcBorders>
            <w:shd w:val="clear" w:color="auto" w:fill="FFFFFF"/>
          </w:tcPr>
          <w:p w14:paraId="1B40E742" w14:textId="77777777" w:rsidR="003F0A99" w:rsidRPr="00396B80" w:rsidRDefault="003F0A99" w:rsidP="00CA666D">
            <w:pPr>
              <w:pStyle w:val="Pagrindinistekstas"/>
              <w:shd w:val="clear" w:color="auto" w:fill="auto"/>
              <w:rPr>
                <w:rFonts w:ascii="Verdana" w:hAnsi="Verdana" w:cs="Arial"/>
                <w:sz w:val="24"/>
                <w:szCs w:val="24"/>
                <w:lang w:val="lt-LT"/>
              </w:rPr>
            </w:pPr>
          </w:p>
        </w:tc>
      </w:tr>
      <w:tr w:rsidR="0046555F" w:rsidRPr="00396B80" w14:paraId="0D274C93" w14:textId="77777777" w:rsidTr="00396B80">
        <w:tc>
          <w:tcPr>
            <w:tcW w:w="709" w:type="dxa"/>
            <w:tcBorders>
              <w:top w:val="single" w:sz="4" w:space="0" w:color="auto"/>
              <w:left w:val="single" w:sz="4" w:space="0" w:color="auto"/>
              <w:bottom w:val="nil"/>
              <w:right w:val="nil"/>
            </w:tcBorders>
            <w:shd w:val="clear" w:color="auto" w:fill="FFFFFF"/>
          </w:tcPr>
          <w:p w14:paraId="39E1D6C8" w14:textId="77777777" w:rsidR="0046555F" w:rsidRPr="00396B80" w:rsidRDefault="0046555F"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7F992E5" w14:textId="5A00DA0B" w:rsidR="0046555F" w:rsidRPr="00396B80" w:rsidRDefault="0046555F"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Rašiklis</w:t>
            </w:r>
          </w:p>
        </w:tc>
        <w:tc>
          <w:tcPr>
            <w:tcW w:w="3686" w:type="dxa"/>
            <w:tcBorders>
              <w:top w:val="single" w:sz="4" w:space="0" w:color="auto"/>
              <w:left w:val="single" w:sz="4" w:space="0" w:color="auto"/>
              <w:bottom w:val="nil"/>
              <w:right w:val="single" w:sz="4" w:space="0" w:color="auto"/>
            </w:tcBorders>
            <w:shd w:val="clear" w:color="auto" w:fill="FFFFFF"/>
          </w:tcPr>
          <w:p w14:paraId="2C8525AC" w14:textId="66B2872D" w:rsidR="0046555F" w:rsidRPr="00396B80" w:rsidRDefault="0046555F"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 xml:space="preserve">Suderinamas su </w:t>
            </w:r>
            <w:proofErr w:type="spellStart"/>
            <w:r w:rsidRPr="00396B80">
              <w:rPr>
                <w:rFonts w:ascii="Verdana" w:hAnsi="Verdana" w:cs="Arial"/>
                <w:sz w:val="24"/>
                <w:szCs w:val="24"/>
                <w:lang w:val="lt-LT"/>
              </w:rPr>
              <w:t>planšetiniu</w:t>
            </w:r>
            <w:proofErr w:type="spellEnd"/>
            <w:r w:rsidRPr="00396B80">
              <w:rPr>
                <w:rFonts w:ascii="Verdana" w:hAnsi="Verdana" w:cs="Arial"/>
                <w:sz w:val="24"/>
                <w:szCs w:val="24"/>
                <w:lang w:val="lt-LT"/>
              </w:rPr>
              <w:t xml:space="preserve"> kompiuteriu to paties gamintojo intuityvus pieštukas. </w:t>
            </w:r>
            <w:proofErr w:type="spellStart"/>
            <w:r w:rsidRPr="00396B80">
              <w:rPr>
                <w:rFonts w:ascii="Verdana" w:hAnsi="Verdana" w:cs="Arial"/>
                <w:sz w:val="24"/>
                <w:szCs w:val="24"/>
                <w:lang w:val="lt-LT"/>
              </w:rPr>
              <w:t>Planšetinis</w:t>
            </w:r>
            <w:proofErr w:type="spellEnd"/>
            <w:r w:rsidRPr="00396B80">
              <w:rPr>
                <w:rFonts w:ascii="Verdana" w:hAnsi="Verdana" w:cs="Arial"/>
                <w:sz w:val="24"/>
                <w:szCs w:val="24"/>
                <w:lang w:val="lt-LT"/>
              </w:rPr>
              <w:t xml:space="preserve"> kompiuteris su pateikiamu pieštuku turi gebėti užfiksuoti pilną parašo biometrinių duomenų masyvą pagal ISO/IEC 19794-7:2021</w:t>
            </w:r>
          </w:p>
        </w:tc>
        <w:tc>
          <w:tcPr>
            <w:tcW w:w="3685" w:type="dxa"/>
            <w:tcBorders>
              <w:top w:val="single" w:sz="4" w:space="0" w:color="auto"/>
              <w:left w:val="single" w:sz="4" w:space="0" w:color="auto"/>
              <w:bottom w:val="nil"/>
              <w:right w:val="single" w:sz="4" w:space="0" w:color="auto"/>
            </w:tcBorders>
            <w:shd w:val="clear" w:color="auto" w:fill="FFFFFF"/>
          </w:tcPr>
          <w:p w14:paraId="0B030018" w14:textId="77777777" w:rsidR="0046555F" w:rsidRPr="00396B80" w:rsidRDefault="0046555F" w:rsidP="00CA666D">
            <w:pPr>
              <w:pStyle w:val="Pagrindinistekstas"/>
              <w:shd w:val="clear" w:color="auto" w:fill="auto"/>
              <w:rPr>
                <w:rFonts w:ascii="Verdana" w:hAnsi="Verdana" w:cs="Arial"/>
                <w:sz w:val="24"/>
                <w:szCs w:val="24"/>
                <w:lang w:val="lt-LT"/>
              </w:rPr>
            </w:pPr>
          </w:p>
        </w:tc>
      </w:tr>
      <w:tr w:rsidR="00CA666D" w:rsidRPr="00396B80" w14:paraId="66AC4B4B" w14:textId="77777777" w:rsidTr="00396B80">
        <w:tc>
          <w:tcPr>
            <w:tcW w:w="709" w:type="dxa"/>
            <w:tcBorders>
              <w:top w:val="single" w:sz="4" w:space="0" w:color="auto"/>
              <w:left w:val="single" w:sz="4" w:space="0" w:color="auto"/>
              <w:bottom w:val="nil"/>
              <w:right w:val="nil"/>
            </w:tcBorders>
            <w:shd w:val="clear" w:color="auto" w:fill="FFFFFF"/>
          </w:tcPr>
          <w:p w14:paraId="04F76216"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17A998C" w14:textId="0F841F4E"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Operacinė sistema</w:t>
            </w:r>
          </w:p>
        </w:tc>
        <w:tc>
          <w:tcPr>
            <w:tcW w:w="3686" w:type="dxa"/>
            <w:tcBorders>
              <w:top w:val="single" w:sz="4" w:space="0" w:color="auto"/>
              <w:left w:val="single" w:sz="4" w:space="0" w:color="auto"/>
              <w:bottom w:val="nil"/>
              <w:right w:val="single" w:sz="4" w:space="0" w:color="auto"/>
            </w:tcBorders>
            <w:shd w:val="clear" w:color="auto" w:fill="FFFFFF"/>
          </w:tcPr>
          <w:p w14:paraId="77614222" w14:textId="26308D91"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privalo turėti galimybę įdiegti programėles (</w:t>
            </w:r>
            <w:proofErr w:type="spellStart"/>
            <w:r w:rsidRPr="00396B80">
              <w:rPr>
                <w:rFonts w:ascii="Verdana" w:hAnsi="Verdana" w:cs="Arial"/>
                <w:sz w:val="24"/>
                <w:szCs w:val="24"/>
                <w:lang w:val="lt-LT"/>
              </w:rPr>
              <w:t>Apps</w:t>
            </w:r>
            <w:proofErr w:type="spellEnd"/>
            <w:r w:rsidRPr="00396B80">
              <w:rPr>
                <w:rFonts w:ascii="Verdana" w:hAnsi="Verdana" w:cs="Arial"/>
                <w:sz w:val="24"/>
                <w:szCs w:val="24"/>
                <w:lang w:val="lt-LT"/>
              </w:rPr>
              <w:t>) ir turi palaikyti bent vieną iš šių programėlių (</w:t>
            </w:r>
            <w:proofErr w:type="spellStart"/>
            <w:r w:rsidRPr="00396B80">
              <w:rPr>
                <w:rFonts w:ascii="Verdana" w:hAnsi="Verdana" w:cs="Arial"/>
                <w:sz w:val="24"/>
                <w:szCs w:val="24"/>
                <w:lang w:val="lt-LT"/>
              </w:rPr>
              <w:t>Apps</w:t>
            </w:r>
            <w:proofErr w:type="spellEnd"/>
            <w:r w:rsidRPr="00396B80">
              <w:rPr>
                <w:rFonts w:ascii="Verdana" w:hAnsi="Verdana" w:cs="Arial"/>
                <w:sz w:val="24"/>
                <w:szCs w:val="24"/>
                <w:lang w:val="lt-LT"/>
              </w:rPr>
              <w:t xml:space="preserve">) parduotuvių: </w:t>
            </w:r>
            <w:proofErr w:type="spellStart"/>
            <w:r w:rsidRPr="00396B80">
              <w:rPr>
                <w:rFonts w:ascii="Verdana" w:hAnsi="Verdana" w:cs="Arial"/>
                <w:sz w:val="24"/>
                <w:szCs w:val="24"/>
                <w:lang w:val="lt-LT"/>
              </w:rPr>
              <w:t>Google</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Play</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Store</w:t>
            </w:r>
            <w:proofErr w:type="spellEnd"/>
            <w:r w:rsidRPr="00396B80">
              <w:rPr>
                <w:rFonts w:ascii="Verdana" w:hAnsi="Verdana" w:cs="Arial"/>
                <w:sz w:val="24"/>
                <w:szCs w:val="24"/>
                <w:lang w:val="lt-LT"/>
              </w:rPr>
              <w:t xml:space="preserve">, Apple </w:t>
            </w:r>
            <w:proofErr w:type="spellStart"/>
            <w:r w:rsidRPr="00396B80">
              <w:rPr>
                <w:rFonts w:ascii="Verdana" w:hAnsi="Verdana" w:cs="Arial"/>
                <w:sz w:val="24"/>
                <w:szCs w:val="24"/>
                <w:lang w:val="lt-LT"/>
              </w:rPr>
              <w:t>App</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store</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Micrososft</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Store</w:t>
            </w:r>
            <w:proofErr w:type="spellEnd"/>
          </w:p>
        </w:tc>
        <w:tc>
          <w:tcPr>
            <w:tcW w:w="3685" w:type="dxa"/>
            <w:tcBorders>
              <w:top w:val="single" w:sz="4" w:space="0" w:color="auto"/>
              <w:left w:val="single" w:sz="4" w:space="0" w:color="auto"/>
              <w:bottom w:val="nil"/>
              <w:right w:val="single" w:sz="4" w:space="0" w:color="auto"/>
            </w:tcBorders>
            <w:shd w:val="clear" w:color="auto" w:fill="FFFFFF"/>
          </w:tcPr>
          <w:p w14:paraId="69330DFB"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610C7FAF" w14:textId="77777777" w:rsidTr="00396B80">
        <w:tc>
          <w:tcPr>
            <w:tcW w:w="709" w:type="dxa"/>
            <w:tcBorders>
              <w:top w:val="single" w:sz="4" w:space="0" w:color="auto"/>
              <w:left w:val="single" w:sz="4" w:space="0" w:color="auto"/>
              <w:bottom w:val="nil"/>
              <w:right w:val="nil"/>
            </w:tcBorders>
            <w:shd w:val="clear" w:color="auto" w:fill="FFFFFF"/>
          </w:tcPr>
          <w:p w14:paraId="04C574EF"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6239785" w14:textId="6C09C2B2"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Programinė įranga</w:t>
            </w:r>
          </w:p>
        </w:tc>
        <w:tc>
          <w:tcPr>
            <w:tcW w:w="3686" w:type="dxa"/>
            <w:tcBorders>
              <w:top w:val="single" w:sz="4" w:space="0" w:color="auto"/>
              <w:left w:val="single" w:sz="4" w:space="0" w:color="auto"/>
              <w:bottom w:val="nil"/>
              <w:right w:val="single" w:sz="4" w:space="0" w:color="auto"/>
            </w:tcBorders>
            <w:shd w:val="clear" w:color="auto" w:fill="FFFFFF"/>
          </w:tcPr>
          <w:p w14:paraId="3E78809D" w14:textId="684A3207" w:rsidR="00CA666D" w:rsidRPr="00396B80" w:rsidRDefault="003F0A99"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i</w:t>
            </w:r>
            <w:r w:rsidR="00CA666D" w:rsidRPr="00396B80">
              <w:rPr>
                <w:rFonts w:ascii="Verdana" w:hAnsi="Verdana" w:cs="Arial"/>
                <w:sz w:val="24"/>
                <w:szCs w:val="24"/>
                <w:lang w:val="lt-LT"/>
              </w:rPr>
              <w:t>nterneto naršyklė, elektroninio pašto programa, nuotraukų bei paveikslų peržiūros programa, vaizdo bylų grotuvas, garso bylų grotuvas, elektroninė užrašų knygelė, kalendorius, kontaktinės informacijos programa. Turi būti įdiegtos programėlės (</w:t>
            </w:r>
            <w:proofErr w:type="spellStart"/>
            <w:r w:rsidR="00CA666D" w:rsidRPr="00396B80">
              <w:rPr>
                <w:rFonts w:ascii="Verdana" w:hAnsi="Verdana" w:cs="Arial"/>
                <w:sz w:val="24"/>
                <w:szCs w:val="24"/>
                <w:lang w:val="lt-LT"/>
              </w:rPr>
              <w:t>Apps</w:t>
            </w:r>
            <w:proofErr w:type="spellEnd"/>
            <w:r w:rsidR="00CA666D" w:rsidRPr="00396B80">
              <w:rPr>
                <w:rFonts w:ascii="Verdana" w:hAnsi="Verdana" w:cs="Arial"/>
                <w:sz w:val="24"/>
                <w:szCs w:val="24"/>
                <w:lang w:val="lt-LT"/>
              </w:rPr>
              <w:t xml:space="preserve">), palaikančios ir leidžiančios redaguoti MS Office ir peržiūrėti Adobe </w:t>
            </w:r>
            <w:proofErr w:type="spellStart"/>
            <w:r w:rsidR="00CA666D" w:rsidRPr="00396B80">
              <w:rPr>
                <w:rFonts w:ascii="Verdana" w:hAnsi="Verdana" w:cs="Arial"/>
                <w:sz w:val="24"/>
                <w:szCs w:val="24"/>
                <w:lang w:val="lt-LT"/>
              </w:rPr>
              <w:t>Reader</w:t>
            </w:r>
            <w:proofErr w:type="spellEnd"/>
            <w:r w:rsidR="00CA666D" w:rsidRPr="00396B80">
              <w:rPr>
                <w:rFonts w:ascii="Verdana" w:hAnsi="Verdana" w:cs="Arial"/>
                <w:sz w:val="24"/>
                <w:szCs w:val="24"/>
                <w:lang w:val="lt-LT"/>
              </w:rPr>
              <w:t xml:space="preserve"> formatus</w:t>
            </w:r>
          </w:p>
        </w:tc>
        <w:tc>
          <w:tcPr>
            <w:tcW w:w="3685" w:type="dxa"/>
            <w:tcBorders>
              <w:top w:val="single" w:sz="4" w:space="0" w:color="auto"/>
              <w:left w:val="single" w:sz="4" w:space="0" w:color="auto"/>
              <w:bottom w:val="nil"/>
              <w:right w:val="single" w:sz="4" w:space="0" w:color="auto"/>
            </w:tcBorders>
            <w:shd w:val="clear" w:color="auto" w:fill="FFFFFF"/>
          </w:tcPr>
          <w:p w14:paraId="2FEAE2D3"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8D409E" w:rsidRPr="00396B80" w14:paraId="490324A5" w14:textId="77777777" w:rsidTr="00396B80">
        <w:tc>
          <w:tcPr>
            <w:tcW w:w="709" w:type="dxa"/>
            <w:tcBorders>
              <w:top w:val="single" w:sz="4" w:space="0" w:color="auto"/>
              <w:left w:val="single" w:sz="4" w:space="0" w:color="auto"/>
              <w:bottom w:val="nil"/>
              <w:right w:val="nil"/>
            </w:tcBorders>
            <w:shd w:val="clear" w:color="auto" w:fill="FFFFFF"/>
          </w:tcPr>
          <w:p w14:paraId="60B9EAFE" w14:textId="77777777" w:rsidR="008D409E" w:rsidRPr="00396B80" w:rsidRDefault="008D409E"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5778F3AE" w14:textId="1757683D" w:rsidR="008D409E" w:rsidRPr="00396B80" w:rsidRDefault="008D409E"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Įrenginio apsauga</w:t>
            </w:r>
          </w:p>
        </w:tc>
        <w:tc>
          <w:tcPr>
            <w:tcW w:w="3686" w:type="dxa"/>
            <w:tcBorders>
              <w:top w:val="single" w:sz="4" w:space="0" w:color="auto"/>
              <w:left w:val="single" w:sz="4" w:space="0" w:color="auto"/>
              <w:bottom w:val="nil"/>
              <w:right w:val="single" w:sz="4" w:space="0" w:color="auto"/>
            </w:tcBorders>
            <w:shd w:val="clear" w:color="auto" w:fill="FFFFFF"/>
          </w:tcPr>
          <w:p w14:paraId="56293925" w14:textId="718B2507" w:rsidR="008D409E" w:rsidRPr="00396B80" w:rsidRDefault="008D409E"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 xml:space="preserve">Programinės įrangos paketas  turi turėti </w:t>
            </w:r>
            <w:r w:rsidRPr="00396B80">
              <w:rPr>
                <w:rFonts w:ascii="Verdana" w:hAnsi="Verdana" w:cs="Arial"/>
                <w:b/>
                <w:bCs/>
                <w:sz w:val="24"/>
                <w:szCs w:val="24"/>
                <w:lang w:val="lt-LT"/>
              </w:rPr>
              <w:t xml:space="preserve">MDM (Mobile </w:t>
            </w:r>
            <w:proofErr w:type="spellStart"/>
            <w:r w:rsidRPr="00396B80">
              <w:rPr>
                <w:rFonts w:ascii="Verdana" w:hAnsi="Verdana" w:cs="Arial"/>
                <w:b/>
                <w:bCs/>
                <w:sz w:val="24"/>
                <w:szCs w:val="24"/>
                <w:lang w:val="lt-LT"/>
              </w:rPr>
              <w:t>Device</w:t>
            </w:r>
            <w:proofErr w:type="spellEnd"/>
            <w:r w:rsidRPr="00396B80">
              <w:rPr>
                <w:rFonts w:ascii="Verdana" w:hAnsi="Verdana" w:cs="Arial"/>
                <w:b/>
                <w:bCs/>
                <w:sz w:val="24"/>
                <w:szCs w:val="24"/>
                <w:lang w:val="lt-LT"/>
              </w:rPr>
              <w:t xml:space="preserve"> </w:t>
            </w:r>
            <w:proofErr w:type="spellStart"/>
            <w:r w:rsidRPr="00396B80">
              <w:rPr>
                <w:rFonts w:ascii="Verdana" w:hAnsi="Verdana" w:cs="Arial"/>
                <w:b/>
                <w:bCs/>
                <w:sz w:val="24"/>
                <w:szCs w:val="24"/>
                <w:lang w:val="lt-LT"/>
              </w:rPr>
              <w:t>Management</w:t>
            </w:r>
            <w:proofErr w:type="spellEnd"/>
            <w:r w:rsidRPr="00396B80">
              <w:rPr>
                <w:rFonts w:ascii="Verdana" w:hAnsi="Verdana" w:cs="Arial"/>
                <w:b/>
                <w:bCs/>
                <w:sz w:val="24"/>
                <w:szCs w:val="24"/>
                <w:lang w:val="lt-LT"/>
              </w:rPr>
              <w:t>)</w:t>
            </w:r>
            <w:r w:rsidRPr="00396B80">
              <w:rPr>
                <w:rFonts w:ascii="Verdana" w:hAnsi="Verdana" w:cs="Arial"/>
                <w:sz w:val="24"/>
                <w:szCs w:val="24"/>
                <w:lang w:val="lt-LT"/>
              </w:rPr>
              <w:t xml:space="preserve"> funkcionalumą, leidžiantį centralizuotai registruoti, konfigūruoti ir administruoti organizacijos mobiliuosius įrenginius. Sistema turi sudaryti galimybę nuotoliniu būdu taikyti saugumo politikas, valdyti ir diegti programėles, stebėti įrenginių būseną bei inventorių, taip pat prireikus nuotoliniu būdu užrakinti įrenginį arba ištrinti </w:t>
            </w:r>
            <w:r w:rsidRPr="00396B80">
              <w:rPr>
                <w:rFonts w:ascii="Verdana" w:hAnsi="Verdana" w:cs="Arial"/>
                <w:sz w:val="24"/>
                <w:szCs w:val="24"/>
                <w:lang w:val="lt-LT"/>
              </w:rPr>
              <w:lastRenderedPageBreak/>
              <w:t>jame esančius organizacijos duomenis.</w:t>
            </w:r>
            <w:r w:rsidR="00054344" w:rsidRPr="00396B80">
              <w:rPr>
                <w:rFonts w:ascii="Verdana" w:hAnsi="Verdana" w:cstheme="minorBidi"/>
                <w:kern w:val="0"/>
                <w:sz w:val="24"/>
                <w:szCs w:val="24"/>
                <w:lang w:val="lt-LT"/>
                <w14:ligatures w14:val="none"/>
              </w:rPr>
              <w:t xml:space="preserve"> </w:t>
            </w:r>
            <w:r w:rsidR="00054344" w:rsidRPr="00396B80">
              <w:rPr>
                <w:rFonts w:ascii="Verdana" w:hAnsi="Verdana" w:cs="Arial"/>
                <w:sz w:val="24"/>
                <w:szCs w:val="24"/>
                <w:lang w:val="lt-LT"/>
              </w:rPr>
              <w:t>Sistema taip pat turi suteikti galimybę administratoriui nuotoliniu būdu matyti valdomo įrenginio ekraną.</w:t>
            </w:r>
            <w:r w:rsidRPr="00396B80">
              <w:rPr>
                <w:rFonts w:ascii="Verdana" w:hAnsi="Verdana" w:cs="Arial"/>
                <w:sz w:val="24"/>
                <w:szCs w:val="24"/>
                <w:lang w:val="lt-LT"/>
              </w:rPr>
              <w:t xml:space="preserve"> Administravimas turi būti vykdomas per centralizuotą valdymo konsolę. Programinės įrangos licencija turi būti pateikiama netrumpesniam nei </w:t>
            </w:r>
            <w:r w:rsidR="001B7D0D">
              <w:rPr>
                <w:rFonts w:ascii="Verdana" w:hAnsi="Verdana" w:cs="Arial"/>
                <w:sz w:val="24"/>
                <w:szCs w:val="24"/>
                <w:lang w:val="lt-LT"/>
              </w:rPr>
              <w:t>60</w:t>
            </w:r>
            <w:r w:rsidRPr="00396B80">
              <w:rPr>
                <w:rFonts w:ascii="Verdana" w:hAnsi="Verdana" w:cs="Arial"/>
                <w:sz w:val="24"/>
                <w:szCs w:val="24"/>
                <w:lang w:val="lt-LT"/>
              </w:rPr>
              <w:t xml:space="preserve"> mėn. laikotarpiui</w:t>
            </w:r>
          </w:p>
        </w:tc>
        <w:tc>
          <w:tcPr>
            <w:tcW w:w="3685" w:type="dxa"/>
            <w:tcBorders>
              <w:top w:val="single" w:sz="4" w:space="0" w:color="auto"/>
              <w:left w:val="single" w:sz="4" w:space="0" w:color="auto"/>
              <w:bottom w:val="nil"/>
              <w:right w:val="single" w:sz="4" w:space="0" w:color="auto"/>
            </w:tcBorders>
            <w:shd w:val="clear" w:color="auto" w:fill="FFFFFF"/>
          </w:tcPr>
          <w:p w14:paraId="06821F9B" w14:textId="77777777" w:rsidR="008D409E" w:rsidRPr="00396B80" w:rsidRDefault="008D409E" w:rsidP="00CA666D">
            <w:pPr>
              <w:pStyle w:val="Pagrindinistekstas"/>
              <w:shd w:val="clear" w:color="auto" w:fill="auto"/>
              <w:rPr>
                <w:rFonts w:ascii="Verdana" w:hAnsi="Verdana" w:cs="Arial"/>
                <w:sz w:val="24"/>
                <w:szCs w:val="24"/>
                <w:lang w:val="lt-LT"/>
              </w:rPr>
            </w:pPr>
          </w:p>
        </w:tc>
      </w:tr>
      <w:tr w:rsidR="00CA666D" w:rsidRPr="00396B80" w14:paraId="7D1BC194" w14:textId="77777777" w:rsidTr="00396B80">
        <w:tc>
          <w:tcPr>
            <w:tcW w:w="709" w:type="dxa"/>
            <w:tcBorders>
              <w:top w:val="single" w:sz="4" w:space="0" w:color="auto"/>
              <w:left w:val="single" w:sz="4" w:space="0" w:color="auto"/>
              <w:bottom w:val="nil"/>
              <w:right w:val="nil"/>
            </w:tcBorders>
            <w:shd w:val="clear" w:color="auto" w:fill="FFFFFF"/>
          </w:tcPr>
          <w:p w14:paraId="7AF86D26"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78046F6" w14:textId="15B1FFEA"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 xml:space="preserve">Minimali įrangos </w:t>
            </w:r>
            <w:proofErr w:type="spellStart"/>
            <w:r w:rsidRPr="00396B80">
              <w:rPr>
                <w:rFonts w:ascii="Verdana" w:hAnsi="Verdana" w:cs="Arial"/>
                <w:sz w:val="24"/>
                <w:szCs w:val="24"/>
                <w:lang w:val="lt-LT"/>
              </w:rPr>
              <w:t>komplektacija</w:t>
            </w:r>
            <w:proofErr w:type="spellEnd"/>
          </w:p>
        </w:tc>
        <w:tc>
          <w:tcPr>
            <w:tcW w:w="3686" w:type="dxa"/>
            <w:tcBorders>
              <w:top w:val="single" w:sz="4" w:space="0" w:color="auto"/>
              <w:left w:val="single" w:sz="4" w:space="0" w:color="auto"/>
              <w:bottom w:val="nil"/>
              <w:right w:val="single" w:sz="4" w:space="0" w:color="auto"/>
            </w:tcBorders>
            <w:shd w:val="clear" w:color="auto" w:fill="FFFFFF"/>
          </w:tcPr>
          <w:p w14:paraId="7F2F2474" w14:textId="30936823" w:rsidR="008D409E" w:rsidRPr="00396B80" w:rsidRDefault="003F0A99"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o</w:t>
            </w:r>
            <w:r w:rsidR="00CA666D" w:rsidRPr="00396B80">
              <w:rPr>
                <w:rFonts w:ascii="Verdana" w:hAnsi="Verdana" w:cs="Arial"/>
                <w:sz w:val="24"/>
                <w:szCs w:val="24"/>
                <w:lang w:val="lt-LT"/>
              </w:rPr>
              <w:t xml:space="preserve">riginali ir standartinė oficialaus gamintojo teikiama </w:t>
            </w:r>
            <w:proofErr w:type="spellStart"/>
            <w:r w:rsidR="00CA666D" w:rsidRPr="00396B80">
              <w:rPr>
                <w:rFonts w:ascii="Verdana" w:hAnsi="Verdana" w:cs="Arial"/>
                <w:sz w:val="24"/>
                <w:szCs w:val="24"/>
                <w:lang w:val="lt-LT"/>
              </w:rPr>
              <w:t>komplektacija</w:t>
            </w:r>
            <w:proofErr w:type="spellEnd"/>
            <w:r w:rsidR="00CA666D" w:rsidRPr="00396B80">
              <w:rPr>
                <w:rFonts w:ascii="Verdana" w:hAnsi="Verdana" w:cs="Arial"/>
                <w:sz w:val="24"/>
                <w:szCs w:val="24"/>
                <w:lang w:val="lt-LT"/>
              </w:rPr>
              <w:t>, taikoma Lietuvos Respublikos rinkai</w:t>
            </w:r>
          </w:p>
        </w:tc>
        <w:tc>
          <w:tcPr>
            <w:tcW w:w="3685" w:type="dxa"/>
            <w:tcBorders>
              <w:top w:val="single" w:sz="4" w:space="0" w:color="auto"/>
              <w:left w:val="single" w:sz="4" w:space="0" w:color="auto"/>
              <w:bottom w:val="nil"/>
              <w:right w:val="single" w:sz="4" w:space="0" w:color="auto"/>
            </w:tcBorders>
            <w:shd w:val="clear" w:color="auto" w:fill="FFFFFF"/>
          </w:tcPr>
          <w:p w14:paraId="4E967538"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05074277" w14:textId="77777777" w:rsidTr="00396B80">
        <w:tc>
          <w:tcPr>
            <w:tcW w:w="709" w:type="dxa"/>
            <w:tcBorders>
              <w:top w:val="single" w:sz="4" w:space="0" w:color="auto"/>
              <w:left w:val="single" w:sz="4" w:space="0" w:color="auto"/>
              <w:bottom w:val="nil"/>
              <w:right w:val="nil"/>
            </w:tcBorders>
            <w:shd w:val="clear" w:color="auto" w:fill="FFFFFF"/>
          </w:tcPr>
          <w:p w14:paraId="41D89752"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2D31F4E4" w14:textId="353897BA"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Pagaminimo metai</w:t>
            </w:r>
          </w:p>
        </w:tc>
        <w:tc>
          <w:tcPr>
            <w:tcW w:w="3686" w:type="dxa"/>
            <w:tcBorders>
              <w:top w:val="single" w:sz="4" w:space="0" w:color="auto"/>
              <w:left w:val="single" w:sz="4" w:space="0" w:color="auto"/>
              <w:bottom w:val="nil"/>
              <w:right w:val="single" w:sz="4" w:space="0" w:color="auto"/>
            </w:tcBorders>
            <w:shd w:val="clear" w:color="auto" w:fill="FFFFFF"/>
          </w:tcPr>
          <w:p w14:paraId="708C88F8" w14:textId="0A97C578" w:rsidR="00CA666D" w:rsidRPr="00396B80" w:rsidRDefault="00CA666D" w:rsidP="00CA666D">
            <w:pPr>
              <w:pStyle w:val="Pagrindinistekstas"/>
              <w:shd w:val="clear" w:color="auto" w:fill="auto"/>
              <w:rPr>
                <w:rFonts w:ascii="Verdana" w:hAnsi="Verdana" w:cs="Arial"/>
                <w:sz w:val="24"/>
                <w:szCs w:val="24"/>
                <w:lang w:val="lt-LT"/>
              </w:rPr>
            </w:pPr>
            <w:proofErr w:type="spellStart"/>
            <w:r w:rsidRPr="00396B80">
              <w:rPr>
                <w:rFonts w:ascii="Verdana" w:hAnsi="Verdana" w:cs="Arial"/>
                <w:sz w:val="24"/>
                <w:szCs w:val="24"/>
                <w:lang w:val="lt-LT"/>
              </w:rPr>
              <w:t>planšetinis</w:t>
            </w:r>
            <w:proofErr w:type="spellEnd"/>
            <w:r w:rsidRPr="00396B80">
              <w:rPr>
                <w:rFonts w:ascii="Verdana" w:hAnsi="Verdana" w:cs="Arial"/>
                <w:sz w:val="24"/>
                <w:szCs w:val="24"/>
                <w:lang w:val="lt-LT"/>
              </w:rPr>
              <w:t xml:space="preserve"> kompiuteris turi būti naujas (nenaudotas), pagamintas ne anksčiau kaip 18 mėnesių iki pristatymo.</w:t>
            </w:r>
          </w:p>
        </w:tc>
        <w:tc>
          <w:tcPr>
            <w:tcW w:w="3685" w:type="dxa"/>
            <w:tcBorders>
              <w:top w:val="single" w:sz="4" w:space="0" w:color="auto"/>
              <w:left w:val="single" w:sz="4" w:space="0" w:color="auto"/>
              <w:bottom w:val="nil"/>
              <w:right w:val="single" w:sz="4" w:space="0" w:color="auto"/>
            </w:tcBorders>
            <w:shd w:val="clear" w:color="auto" w:fill="FFFFFF"/>
          </w:tcPr>
          <w:p w14:paraId="5A6F907F"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237D0211" w14:textId="77777777" w:rsidTr="00396B80">
        <w:tc>
          <w:tcPr>
            <w:tcW w:w="709" w:type="dxa"/>
            <w:tcBorders>
              <w:top w:val="single" w:sz="4" w:space="0" w:color="auto"/>
              <w:left w:val="single" w:sz="4" w:space="0" w:color="auto"/>
              <w:bottom w:val="nil"/>
              <w:right w:val="nil"/>
            </w:tcBorders>
            <w:shd w:val="clear" w:color="auto" w:fill="FFFFFF"/>
          </w:tcPr>
          <w:p w14:paraId="7DBEB00C"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1774BF56" w14:textId="2B64FA46"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Surinkimo reikalavimai</w:t>
            </w:r>
          </w:p>
        </w:tc>
        <w:tc>
          <w:tcPr>
            <w:tcW w:w="3686" w:type="dxa"/>
            <w:tcBorders>
              <w:top w:val="single" w:sz="4" w:space="0" w:color="auto"/>
              <w:left w:val="single" w:sz="4" w:space="0" w:color="auto"/>
              <w:bottom w:val="nil"/>
              <w:right w:val="single" w:sz="4" w:space="0" w:color="auto"/>
            </w:tcBorders>
            <w:shd w:val="clear" w:color="auto" w:fill="FFFFFF"/>
          </w:tcPr>
          <w:p w14:paraId="74DD0D32" w14:textId="38B380D2" w:rsidR="00CA666D" w:rsidRPr="00396B80" w:rsidRDefault="00CA666D" w:rsidP="00CA666D">
            <w:pPr>
              <w:pStyle w:val="Pagrindinistekstas"/>
              <w:shd w:val="clear" w:color="auto" w:fill="auto"/>
              <w:rPr>
                <w:rFonts w:ascii="Verdana" w:hAnsi="Verdana" w:cs="Arial"/>
                <w:sz w:val="24"/>
                <w:szCs w:val="24"/>
                <w:lang w:val="lt-LT"/>
              </w:rPr>
            </w:pPr>
            <w:r w:rsidRPr="00396B80">
              <w:rPr>
                <w:rFonts w:ascii="Verdana" w:hAnsi="Verdana" w:cs="Arial"/>
                <w:sz w:val="24"/>
                <w:szCs w:val="24"/>
                <w:lang w:val="lt-LT"/>
              </w:rPr>
              <w:t xml:space="preserve">visa įranga turi būti </w:t>
            </w:r>
            <w:proofErr w:type="spellStart"/>
            <w:r w:rsidRPr="00396B80">
              <w:rPr>
                <w:rFonts w:ascii="Verdana" w:hAnsi="Verdana" w:cs="Arial"/>
                <w:sz w:val="24"/>
                <w:szCs w:val="24"/>
                <w:lang w:val="lt-LT"/>
              </w:rPr>
              <w:t>gamykliškai</w:t>
            </w:r>
            <w:proofErr w:type="spellEnd"/>
            <w:r w:rsidRPr="00396B80">
              <w:rPr>
                <w:rFonts w:ascii="Verdana" w:hAnsi="Verdana" w:cs="Arial"/>
                <w:sz w:val="24"/>
                <w:szCs w:val="24"/>
                <w:lang w:val="lt-LT"/>
              </w:rPr>
              <w:t xml:space="preserve"> nauja „</w:t>
            </w:r>
            <w:proofErr w:type="spellStart"/>
            <w:r w:rsidRPr="00396B80">
              <w:rPr>
                <w:rFonts w:ascii="Verdana" w:hAnsi="Verdana" w:cs="Arial"/>
                <w:sz w:val="24"/>
                <w:szCs w:val="24"/>
                <w:lang w:val="lt-LT"/>
              </w:rPr>
              <w:t>brand</w:t>
            </w:r>
            <w:proofErr w:type="spellEnd"/>
            <w:r w:rsidRPr="00396B80">
              <w:rPr>
                <w:rFonts w:ascii="Verdana" w:hAnsi="Verdana" w:cs="Arial"/>
                <w:sz w:val="24"/>
                <w:szCs w:val="24"/>
                <w:lang w:val="lt-LT"/>
              </w:rPr>
              <w:t xml:space="preserve"> </w:t>
            </w:r>
            <w:proofErr w:type="spellStart"/>
            <w:r w:rsidRPr="00396B80">
              <w:rPr>
                <w:rFonts w:ascii="Verdana" w:hAnsi="Verdana" w:cs="Arial"/>
                <w:sz w:val="24"/>
                <w:szCs w:val="24"/>
                <w:lang w:val="lt-LT"/>
              </w:rPr>
              <w:t>new</w:t>
            </w:r>
            <w:proofErr w:type="spellEnd"/>
            <w:r w:rsidRPr="00396B80">
              <w:rPr>
                <w:rFonts w:ascii="Verdana" w:hAnsi="Verdana" w:cs="Arial"/>
                <w:sz w:val="24"/>
                <w:szCs w:val="24"/>
                <w:lang w:val="lt-LT"/>
              </w:rPr>
              <w:t xml:space="preserve">“. Negalima siūlyti </w:t>
            </w:r>
            <w:proofErr w:type="spellStart"/>
            <w:r w:rsidRPr="00396B80">
              <w:rPr>
                <w:rFonts w:ascii="Verdana" w:hAnsi="Verdana" w:cs="Arial"/>
                <w:sz w:val="24"/>
                <w:szCs w:val="24"/>
                <w:lang w:val="lt-LT"/>
              </w:rPr>
              <w:t>gamykliškai</w:t>
            </w:r>
            <w:proofErr w:type="spellEnd"/>
            <w:r w:rsidRPr="00396B80">
              <w:rPr>
                <w:rFonts w:ascii="Verdana" w:hAnsi="Verdana" w:cs="Arial"/>
                <w:sz w:val="24"/>
                <w:szCs w:val="24"/>
                <w:lang w:val="lt-LT"/>
              </w:rPr>
              <w:t xml:space="preserve"> atnaujintos arba naudotos („</w:t>
            </w:r>
            <w:proofErr w:type="spellStart"/>
            <w:r w:rsidRPr="00396B80">
              <w:rPr>
                <w:rFonts w:ascii="Verdana" w:hAnsi="Verdana" w:cs="Arial"/>
                <w:sz w:val="24"/>
                <w:szCs w:val="24"/>
                <w:lang w:val="lt-LT"/>
              </w:rPr>
              <w:t>renew</w:t>
            </w:r>
            <w:proofErr w:type="spellEnd"/>
            <w:r w:rsidRPr="00396B80">
              <w:rPr>
                <w:rFonts w:ascii="Verdana" w:hAnsi="Verdana" w:cs="Arial"/>
                <w:sz w:val="24"/>
                <w:szCs w:val="24"/>
                <w:lang w:val="lt-LT"/>
              </w:rPr>
              <w:t>“/„</w:t>
            </w:r>
            <w:proofErr w:type="spellStart"/>
            <w:r w:rsidRPr="00396B80">
              <w:rPr>
                <w:rFonts w:ascii="Verdana" w:hAnsi="Verdana" w:cs="Arial"/>
                <w:sz w:val="24"/>
                <w:szCs w:val="24"/>
                <w:lang w:val="lt-LT"/>
              </w:rPr>
              <w:t>refurbished</w:t>
            </w:r>
            <w:proofErr w:type="spellEnd"/>
            <w:r w:rsidRPr="00396B80">
              <w:rPr>
                <w:rFonts w:ascii="Verdana" w:hAnsi="Verdana" w:cs="Arial"/>
                <w:sz w:val="24"/>
                <w:szCs w:val="24"/>
                <w:lang w:val="lt-LT"/>
              </w:rPr>
              <w:t>“/„</w:t>
            </w:r>
            <w:proofErr w:type="spellStart"/>
            <w:r w:rsidRPr="00396B80">
              <w:rPr>
                <w:rFonts w:ascii="Verdana" w:hAnsi="Verdana" w:cs="Arial"/>
                <w:sz w:val="24"/>
                <w:szCs w:val="24"/>
                <w:lang w:val="lt-LT"/>
              </w:rPr>
              <w:t>remarked</w:t>
            </w:r>
            <w:proofErr w:type="spellEnd"/>
            <w:r w:rsidRPr="00396B80">
              <w:rPr>
                <w:rFonts w:ascii="Verdana" w:hAnsi="Verdana" w:cs="Arial"/>
                <w:sz w:val="24"/>
                <w:szCs w:val="24"/>
                <w:lang w:val="lt-LT"/>
              </w:rPr>
              <w:t>“) įrangos.</w:t>
            </w:r>
          </w:p>
        </w:tc>
        <w:tc>
          <w:tcPr>
            <w:tcW w:w="3685" w:type="dxa"/>
            <w:tcBorders>
              <w:top w:val="single" w:sz="4" w:space="0" w:color="auto"/>
              <w:left w:val="single" w:sz="4" w:space="0" w:color="auto"/>
              <w:bottom w:val="nil"/>
              <w:right w:val="single" w:sz="4" w:space="0" w:color="auto"/>
            </w:tcBorders>
            <w:shd w:val="clear" w:color="auto" w:fill="FFFFFF"/>
          </w:tcPr>
          <w:p w14:paraId="5F5037E4"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0C89DB23" w14:textId="77777777" w:rsidTr="00396B80">
        <w:tc>
          <w:tcPr>
            <w:tcW w:w="709" w:type="dxa"/>
            <w:tcBorders>
              <w:top w:val="single" w:sz="4" w:space="0" w:color="auto"/>
              <w:left w:val="single" w:sz="4" w:space="0" w:color="auto"/>
              <w:bottom w:val="nil"/>
              <w:right w:val="nil"/>
            </w:tcBorders>
            <w:shd w:val="clear" w:color="auto" w:fill="FFFFFF"/>
          </w:tcPr>
          <w:p w14:paraId="7C982D78"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4AF9D1F7" w14:textId="1ADBE681" w:rsidR="00704D80" w:rsidRPr="00396B80" w:rsidRDefault="00704D80" w:rsidP="00704D80">
            <w:pPr>
              <w:pStyle w:val="Pagrindinistekstas"/>
              <w:ind w:left="120"/>
              <w:rPr>
                <w:rFonts w:ascii="Verdana" w:hAnsi="Verdana" w:cs="Arial"/>
                <w:sz w:val="24"/>
                <w:szCs w:val="24"/>
                <w:lang w:val="lt-LT"/>
              </w:rPr>
            </w:pPr>
            <w:r w:rsidRPr="00396B80">
              <w:rPr>
                <w:rFonts w:ascii="Verdana" w:hAnsi="Verdana" w:cs="Arial"/>
                <w:sz w:val="24"/>
                <w:szCs w:val="24"/>
                <w:lang w:val="lt-LT"/>
              </w:rPr>
              <w:t xml:space="preserve">Vadovaujantis Lietuvos Respublikos aplinkos ministro 2011 m. birželio 28 d. įsakymu Nr. D1-508 (aktuali redakcija) patvirtinto „Aplinkos apsaugos kriterijų taikymo, vykdant žaliuosius pirkimus, tvarkos aprašo” (toliau – Tvarkos aprašas) 4.1 papunkčiu, </w:t>
            </w:r>
            <w:proofErr w:type="spellStart"/>
            <w:r w:rsidRPr="00396B80">
              <w:rPr>
                <w:rFonts w:ascii="Verdana" w:hAnsi="Verdana" w:cs="Arial"/>
                <w:sz w:val="24"/>
                <w:szCs w:val="24"/>
                <w:lang w:val="lt-LT"/>
              </w:rPr>
              <w:t>planšetinis</w:t>
            </w:r>
            <w:proofErr w:type="spellEnd"/>
            <w:r w:rsidRPr="00396B80">
              <w:rPr>
                <w:rFonts w:ascii="Verdana" w:hAnsi="Verdana" w:cs="Arial"/>
                <w:sz w:val="24"/>
                <w:szCs w:val="24"/>
                <w:lang w:val="lt-LT"/>
              </w:rPr>
              <w:t xml:space="preserve"> kompiuteris turi atitikti visus produktui nustatytus ir aplinkos ministro įsakymu patvirtintus </w:t>
            </w:r>
            <w:r w:rsidRPr="00396B80">
              <w:rPr>
                <w:rFonts w:ascii="Verdana" w:hAnsi="Verdana" w:cs="Arial"/>
                <w:sz w:val="24"/>
                <w:szCs w:val="24"/>
                <w:lang w:val="lt-LT"/>
              </w:rPr>
              <w:lastRenderedPageBreak/>
              <w:t>minimalius aplinkos apsaugos kriterijus, nurodytus Tvarkos aprašo 2 priedo IV skyriu</w:t>
            </w:r>
            <w:r w:rsidR="000F015D">
              <w:rPr>
                <w:rFonts w:ascii="Verdana" w:hAnsi="Verdana" w:cs="Arial"/>
                <w:sz w:val="24"/>
                <w:szCs w:val="24"/>
                <w:lang w:val="lt-LT"/>
              </w:rPr>
              <w:t>je „Kompiuteriai ir planšetės“.</w:t>
            </w:r>
          </w:p>
          <w:p w14:paraId="751559E3" w14:textId="331D3D98" w:rsidR="00CA666D" w:rsidRPr="00396B80" w:rsidRDefault="00CA666D" w:rsidP="00704D80">
            <w:pPr>
              <w:pStyle w:val="Pagrindinistekstas"/>
              <w:shd w:val="clear" w:color="auto" w:fill="auto"/>
              <w:ind w:left="120"/>
              <w:rPr>
                <w:rFonts w:ascii="Verdana" w:hAnsi="Verdana" w:cs="Arial"/>
                <w:sz w:val="24"/>
                <w:szCs w:val="24"/>
                <w:lang w:val="lt-LT"/>
              </w:rPr>
            </w:pPr>
          </w:p>
        </w:tc>
        <w:tc>
          <w:tcPr>
            <w:tcW w:w="3686" w:type="dxa"/>
            <w:tcBorders>
              <w:top w:val="single" w:sz="4" w:space="0" w:color="auto"/>
              <w:left w:val="single" w:sz="4" w:space="0" w:color="auto"/>
              <w:bottom w:val="nil"/>
              <w:right w:val="single" w:sz="4" w:space="0" w:color="auto"/>
            </w:tcBorders>
            <w:shd w:val="clear" w:color="auto" w:fill="FFFFFF"/>
          </w:tcPr>
          <w:p w14:paraId="4C214963" w14:textId="01C90800" w:rsidR="00DE1372" w:rsidRDefault="00DE1372" w:rsidP="00DE1372">
            <w:pPr>
              <w:pStyle w:val="Pagrindinistekstas"/>
              <w:rPr>
                <w:rFonts w:ascii="Verdana" w:hAnsi="Verdana" w:cs="Arial"/>
                <w:sz w:val="24"/>
                <w:szCs w:val="24"/>
                <w:lang w:val="lt-LT"/>
              </w:rPr>
            </w:pPr>
            <w:r w:rsidRPr="00DE1372">
              <w:rPr>
                <w:rFonts w:ascii="Verdana" w:hAnsi="Verdana" w:cs="Arial"/>
                <w:sz w:val="24"/>
                <w:szCs w:val="24"/>
                <w:lang w:val="lt-LT"/>
              </w:rPr>
              <w:lastRenderedPageBreak/>
              <w:t xml:space="preserve">1.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w:t>
            </w:r>
            <w:r w:rsidRPr="00DE1372">
              <w:rPr>
                <w:rFonts w:ascii="Verdana" w:hAnsi="Verdana" w:cs="Arial"/>
                <w:sz w:val="24"/>
                <w:szCs w:val="24"/>
                <w:lang w:val="lt-LT"/>
              </w:rPr>
              <w:lastRenderedPageBreak/>
              <w:t>sąrašą, turi atitikti vieną iš dviejų aukščiausio energinio efektyvumo klasių (prieinamų 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844AA77" w14:textId="77777777" w:rsidR="00DE1372" w:rsidRPr="00DE1372" w:rsidRDefault="00DE1372" w:rsidP="00DE1372">
            <w:pPr>
              <w:pStyle w:val="Pagrindinistekstas"/>
              <w:rPr>
                <w:rFonts w:ascii="Verdana" w:hAnsi="Verdana" w:cs="Arial"/>
                <w:sz w:val="24"/>
                <w:szCs w:val="24"/>
                <w:lang w:val="lt-LT"/>
              </w:rPr>
            </w:pPr>
          </w:p>
          <w:p w14:paraId="34094165" w14:textId="5D9AB5D5" w:rsidR="00DE1372" w:rsidRDefault="00DE1372" w:rsidP="00DE1372">
            <w:pPr>
              <w:pStyle w:val="Pagrindinistekstas"/>
              <w:rPr>
                <w:rFonts w:ascii="Verdana" w:hAnsi="Verdana" w:cs="Arial"/>
                <w:sz w:val="24"/>
                <w:szCs w:val="24"/>
                <w:lang w:val="lt-LT"/>
              </w:rPr>
            </w:pPr>
            <w:r w:rsidRPr="00DE1372">
              <w:rPr>
                <w:rFonts w:ascii="Verdana" w:hAnsi="Verdana" w:cs="Arial"/>
                <w:sz w:val="24"/>
                <w:szCs w:val="24"/>
                <w:lang w:val="lt-LT"/>
              </w:rPr>
              <w:t>2. įranga turi turėti bent vieną standartinį USB C™ tipo lizdą (prievadą), skirtą keistis duomenimis ir pasižymintį atgaliniu suderinamumu su USB 2.0, atsižvelgiant į IEC 62680-1-3:2018 arba lygiavertį standartą;</w:t>
            </w:r>
          </w:p>
          <w:p w14:paraId="133E9189" w14:textId="77777777" w:rsidR="00DE1372" w:rsidRPr="00DE1372" w:rsidRDefault="00DE1372" w:rsidP="00DE1372">
            <w:pPr>
              <w:pStyle w:val="Pagrindinistekstas"/>
              <w:rPr>
                <w:rFonts w:ascii="Verdana" w:hAnsi="Verdana" w:cs="Arial"/>
                <w:sz w:val="24"/>
                <w:szCs w:val="24"/>
                <w:lang w:val="lt-LT"/>
              </w:rPr>
            </w:pPr>
          </w:p>
          <w:p w14:paraId="621E7EC7" w14:textId="416CE950" w:rsidR="00DE1372" w:rsidRDefault="00DE1372" w:rsidP="00DE1372">
            <w:pPr>
              <w:pStyle w:val="Pagrindinistekstas"/>
              <w:rPr>
                <w:rFonts w:ascii="Verdana" w:hAnsi="Verdana" w:cs="Arial"/>
                <w:sz w:val="24"/>
                <w:szCs w:val="24"/>
                <w:lang w:val="lt-LT"/>
              </w:rPr>
            </w:pPr>
            <w:r w:rsidRPr="00DE1372">
              <w:rPr>
                <w:rFonts w:ascii="Verdana" w:hAnsi="Verdana" w:cs="Arial"/>
                <w:sz w:val="24"/>
                <w:szCs w:val="24"/>
                <w:lang w:val="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A3F7323" w14:textId="77777777" w:rsidR="00DE1372" w:rsidRPr="00DE1372" w:rsidRDefault="00DE1372" w:rsidP="00DE1372">
            <w:pPr>
              <w:pStyle w:val="Pagrindinistekstas"/>
              <w:rPr>
                <w:rFonts w:ascii="Verdana" w:hAnsi="Verdana" w:cs="Arial"/>
                <w:sz w:val="24"/>
                <w:szCs w:val="24"/>
                <w:lang w:val="lt-LT"/>
              </w:rPr>
            </w:pPr>
          </w:p>
          <w:p w14:paraId="19DFF91E" w14:textId="77777777" w:rsidR="00CA666D" w:rsidRDefault="00DE1372" w:rsidP="00DE1372">
            <w:pPr>
              <w:pStyle w:val="Pagrindinistekstas"/>
              <w:shd w:val="clear" w:color="auto" w:fill="auto"/>
              <w:rPr>
                <w:rFonts w:ascii="Verdana" w:hAnsi="Verdana" w:cs="Arial"/>
                <w:sz w:val="24"/>
                <w:szCs w:val="24"/>
                <w:lang w:val="lt-LT"/>
              </w:rPr>
            </w:pPr>
            <w:r w:rsidRPr="00DE1372">
              <w:rPr>
                <w:rFonts w:ascii="Verdana" w:hAnsi="Verdana" w:cs="Arial"/>
                <w:sz w:val="24"/>
                <w:szCs w:val="24"/>
                <w:lang w:val="lt-LT"/>
              </w:rPr>
              <w:t xml:space="preserve">4. ne mažiau kaip 50 proc. įsigyjamų planšečių turi atitikti ne žemesnę nei C </w:t>
            </w:r>
            <w:proofErr w:type="spellStart"/>
            <w:r w:rsidRPr="00DE1372">
              <w:rPr>
                <w:rFonts w:ascii="Verdana" w:hAnsi="Verdana" w:cs="Arial"/>
                <w:sz w:val="24"/>
                <w:szCs w:val="24"/>
                <w:lang w:val="lt-LT"/>
              </w:rPr>
              <w:t>taisomumo</w:t>
            </w:r>
            <w:proofErr w:type="spellEnd"/>
            <w:r w:rsidRPr="00DE1372">
              <w:rPr>
                <w:rFonts w:ascii="Verdana" w:hAnsi="Verdana" w:cs="Arial"/>
                <w:sz w:val="24"/>
                <w:szCs w:val="24"/>
                <w:lang w:val="lt-LT"/>
              </w:rPr>
              <w:t xml:space="preserve"> klasę, nustatytą 2023 m. birželio 16 d. Europos Komisijos deleguotajame reglamente (ES) 2023/1669, kuriuo Europos Parlamento ir Tarybos reglamentas (ES) 2017/1369 papildomas nuostatomis dėl išmaniųjų telefonų ir kišeninių kompiuterių energijos vartojimo efektyvumo ženklinimo.</w:t>
            </w:r>
          </w:p>
          <w:p w14:paraId="4064B9CF" w14:textId="77777777" w:rsidR="00DE1372" w:rsidRDefault="00DE1372" w:rsidP="00DE1372">
            <w:pPr>
              <w:pStyle w:val="Pagrindinistekstas"/>
              <w:shd w:val="clear" w:color="auto" w:fill="auto"/>
              <w:rPr>
                <w:rFonts w:ascii="Verdana" w:hAnsi="Verdana" w:cs="Arial"/>
                <w:sz w:val="24"/>
                <w:szCs w:val="24"/>
                <w:lang w:val="lt-LT"/>
              </w:rPr>
            </w:pPr>
          </w:p>
          <w:p w14:paraId="1DC4E19E" w14:textId="77777777" w:rsidR="00DE1372" w:rsidRDefault="00DE1372" w:rsidP="00DE1372">
            <w:pPr>
              <w:pStyle w:val="Pagrindinistekstas"/>
              <w:shd w:val="clear" w:color="auto" w:fill="auto"/>
              <w:rPr>
                <w:rFonts w:ascii="Verdana" w:hAnsi="Verdana" w:cs="Arial"/>
                <w:sz w:val="24"/>
                <w:szCs w:val="24"/>
                <w:lang w:val="lt-LT"/>
              </w:rPr>
            </w:pPr>
          </w:p>
          <w:p w14:paraId="4F265F10" w14:textId="1CABCFBE" w:rsidR="00DE1372" w:rsidRPr="00396B80" w:rsidRDefault="00DE1372" w:rsidP="00181799">
            <w:pPr>
              <w:pStyle w:val="Pagrindinistekstas"/>
              <w:shd w:val="clear" w:color="auto" w:fill="auto"/>
              <w:rPr>
                <w:rFonts w:ascii="Verdana" w:hAnsi="Verdana" w:cs="Arial"/>
                <w:sz w:val="24"/>
                <w:szCs w:val="24"/>
                <w:lang w:val="lt-LT"/>
              </w:rPr>
            </w:pPr>
            <w:r w:rsidRPr="00DE1372">
              <w:rPr>
                <w:rFonts w:ascii="Verdana" w:hAnsi="Verdana" w:cs="Arial"/>
                <w:b/>
                <w:bCs/>
                <w:i/>
                <w:iCs/>
                <w:sz w:val="24"/>
                <w:szCs w:val="24"/>
                <w:lang w:val="lt-LT"/>
              </w:rPr>
              <w:t>Kartu su pasiūlymu</w:t>
            </w:r>
            <w:r w:rsidRPr="00DE1372">
              <w:rPr>
                <w:rFonts w:ascii="Verdana" w:hAnsi="Verdana" w:cs="Arial"/>
                <w:i/>
                <w:iCs/>
                <w:sz w:val="24"/>
                <w:szCs w:val="24"/>
                <w:lang w:val="lt-LT"/>
              </w:rPr>
              <w:t xml:space="preserve"> turi būti pateikti atitiktį reikalavimams įrodantys dokumentai (teikiama tiek dokumentų, kiek reikalinga patvirtinti nurodytą informaciją):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 Dokumentų lygiavertiškumą turi įrodyti tiekėjas.</w:t>
            </w:r>
          </w:p>
        </w:tc>
        <w:tc>
          <w:tcPr>
            <w:tcW w:w="3685" w:type="dxa"/>
            <w:tcBorders>
              <w:top w:val="single" w:sz="4" w:space="0" w:color="auto"/>
              <w:left w:val="single" w:sz="4" w:space="0" w:color="auto"/>
              <w:bottom w:val="nil"/>
              <w:right w:val="single" w:sz="4" w:space="0" w:color="auto"/>
            </w:tcBorders>
            <w:shd w:val="clear" w:color="auto" w:fill="FFFFFF"/>
          </w:tcPr>
          <w:p w14:paraId="0E19BD8F"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CA666D" w:rsidRPr="00396B80" w14:paraId="12AE324D" w14:textId="77777777" w:rsidTr="00396B80">
        <w:tc>
          <w:tcPr>
            <w:tcW w:w="709" w:type="dxa"/>
            <w:tcBorders>
              <w:top w:val="single" w:sz="4" w:space="0" w:color="auto"/>
              <w:left w:val="single" w:sz="4" w:space="0" w:color="auto"/>
              <w:bottom w:val="nil"/>
              <w:right w:val="nil"/>
            </w:tcBorders>
            <w:shd w:val="clear" w:color="auto" w:fill="FFFFFF"/>
          </w:tcPr>
          <w:p w14:paraId="5589B277" w14:textId="77777777" w:rsidR="00CA666D" w:rsidRPr="00396B80" w:rsidRDefault="00CA666D" w:rsidP="00480046">
            <w:pPr>
              <w:pStyle w:val="Numeracija1"/>
              <w:rPr>
                <w:rStyle w:val="BodytextCalibri1"/>
                <w:rFonts w:ascii="Verdana" w:hAnsi="Verdana" w:cs="Arial"/>
                <w:color w:val="000000"/>
                <w:sz w:val="24"/>
                <w:szCs w:val="24"/>
              </w:rPr>
            </w:pPr>
          </w:p>
        </w:tc>
        <w:tc>
          <w:tcPr>
            <w:tcW w:w="2835" w:type="dxa"/>
            <w:tcBorders>
              <w:top w:val="single" w:sz="4" w:space="0" w:color="auto"/>
              <w:left w:val="single" w:sz="4" w:space="0" w:color="auto"/>
              <w:bottom w:val="nil"/>
              <w:right w:val="nil"/>
            </w:tcBorders>
            <w:shd w:val="clear" w:color="auto" w:fill="FFFFFF"/>
          </w:tcPr>
          <w:p w14:paraId="1E906270" w14:textId="7026D38E" w:rsidR="00CA666D" w:rsidRPr="00396B80" w:rsidRDefault="00CA666D" w:rsidP="00CA666D">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 xml:space="preserve">Garantija </w:t>
            </w:r>
            <w:proofErr w:type="spellStart"/>
            <w:r w:rsidRPr="00396B80">
              <w:rPr>
                <w:rFonts w:ascii="Verdana" w:hAnsi="Verdana" w:cs="Arial"/>
                <w:sz w:val="24"/>
                <w:szCs w:val="24"/>
                <w:lang w:val="lt-LT"/>
              </w:rPr>
              <w:t>planšetiniam</w:t>
            </w:r>
            <w:proofErr w:type="spellEnd"/>
            <w:r w:rsidRPr="00396B80">
              <w:rPr>
                <w:rFonts w:ascii="Verdana" w:hAnsi="Verdana" w:cs="Arial"/>
                <w:sz w:val="24"/>
                <w:szCs w:val="24"/>
                <w:lang w:val="lt-LT"/>
              </w:rPr>
              <w:t xml:space="preserve"> kompiuteriui ne mažiau nei 2 metai. Garantija </w:t>
            </w:r>
            <w:proofErr w:type="spellStart"/>
            <w:r w:rsidRPr="00396B80">
              <w:rPr>
                <w:rFonts w:ascii="Verdana" w:hAnsi="Verdana" w:cs="Arial"/>
                <w:sz w:val="24"/>
                <w:szCs w:val="24"/>
                <w:lang w:val="lt-LT"/>
              </w:rPr>
              <w:t>planšetinio</w:t>
            </w:r>
            <w:proofErr w:type="spellEnd"/>
            <w:r w:rsidRPr="00396B80">
              <w:rPr>
                <w:rFonts w:ascii="Verdana" w:hAnsi="Verdana" w:cs="Arial"/>
                <w:sz w:val="24"/>
                <w:szCs w:val="24"/>
                <w:lang w:val="lt-LT"/>
              </w:rPr>
              <w:t xml:space="preserve"> kompiuterio baterijai ne mažiau kaip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686" w:type="dxa"/>
            <w:tcBorders>
              <w:top w:val="single" w:sz="4" w:space="0" w:color="auto"/>
              <w:left w:val="single" w:sz="4" w:space="0" w:color="auto"/>
              <w:bottom w:val="nil"/>
              <w:right w:val="single" w:sz="4" w:space="0" w:color="auto"/>
            </w:tcBorders>
            <w:shd w:val="clear" w:color="auto" w:fill="FFFFFF"/>
          </w:tcPr>
          <w:p w14:paraId="241D290C" w14:textId="01F2B323" w:rsidR="00CA666D" w:rsidRPr="00396B80" w:rsidRDefault="0021215A" w:rsidP="00CA666D">
            <w:pPr>
              <w:pStyle w:val="Pagrindinistekstas"/>
              <w:shd w:val="clear" w:color="auto" w:fill="auto"/>
              <w:rPr>
                <w:rFonts w:ascii="Verdana" w:hAnsi="Verdana" w:cs="Arial"/>
                <w:sz w:val="24"/>
                <w:szCs w:val="24"/>
                <w:highlight w:val="yellow"/>
                <w:lang w:val="lt-LT"/>
              </w:rPr>
            </w:pPr>
            <w:r w:rsidRPr="0021215A">
              <w:rPr>
                <w:rFonts w:ascii="Verdana" w:hAnsi="Verdana" w:cs="Arial"/>
                <w:sz w:val="24"/>
                <w:szCs w:val="24"/>
                <w:lang w:val="lt-LT"/>
              </w:rPr>
              <w:t>Būtina</w:t>
            </w:r>
          </w:p>
        </w:tc>
        <w:tc>
          <w:tcPr>
            <w:tcW w:w="3685" w:type="dxa"/>
            <w:tcBorders>
              <w:top w:val="single" w:sz="4" w:space="0" w:color="auto"/>
              <w:left w:val="single" w:sz="4" w:space="0" w:color="auto"/>
              <w:bottom w:val="nil"/>
              <w:right w:val="single" w:sz="4" w:space="0" w:color="auto"/>
            </w:tcBorders>
            <w:shd w:val="clear" w:color="auto" w:fill="FFFFFF"/>
          </w:tcPr>
          <w:p w14:paraId="0DBC7A58" w14:textId="77777777" w:rsidR="00CA666D" w:rsidRPr="00396B80" w:rsidRDefault="00CA666D" w:rsidP="00CA666D">
            <w:pPr>
              <w:pStyle w:val="Pagrindinistekstas"/>
              <w:shd w:val="clear" w:color="auto" w:fill="auto"/>
              <w:rPr>
                <w:rFonts w:ascii="Verdana" w:hAnsi="Verdana" w:cs="Arial"/>
                <w:sz w:val="24"/>
                <w:szCs w:val="24"/>
                <w:lang w:val="lt-LT"/>
              </w:rPr>
            </w:pPr>
          </w:p>
        </w:tc>
      </w:tr>
      <w:tr w:rsidR="00FD702B" w:rsidRPr="00396B80" w14:paraId="641D24E0" w14:textId="77777777" w:rsidTr="00396B80">
        <w:tc>
          <w:tcPr>
            <w:tcW w:w="709" w:type="dxa"/>
            <w:tcBorders>
              <w:top w:val="single" w:sz="4" w:space="0" w:color="auto"/>
              <w:left w:val="single" w:sz="4" w:space="0" w:color="auto"/>
              <w:bottom w:val="single" w:sz="4" w:space="0" w:color="auto"/>
              <w:right w:val="nil"/>
            </w:tcBorders>
            <w:shd w:val="clear" w:color="auto" w:fill="FFFFFF"/>
          </w:tcPr>
          <w:p w14:paraId="19F71FA1" w14:textId="77777777" w:rsidR="00FD702B" w:rsidRPr="00396B80" w:rsidRDefault="00FD702B" w:rsidP="00480046">
            <w:pPr>
              <w:pStyle w:val="Numeracija1"/>
              <w:rPr>
                <w:rStyle w:val="BodytextCalibri"/>
                <w:rFonts w:ascii="Verdana" w:hAnsi="Verdana" w:cs="Arial"/>
                <w:color w:val="000000"/>
                <w:sz w:val="24"/>
                <w:szCs w:val="24"/>
              </w:rPr>
            </w:pPr>
          </w:p>
        </w:tc>
        <w:tc>
          <w:tcPr>
            <w:tcW w:w="2835" w:type="dxa"/>
            <w:tcBorders>
              <w:top w:val="single" w:sz="4" w:space="0" w:color="auto"/>
              <w:left w:val="single" w:sz="4" w:space="0" w:color="auto"/>
              <w:bottom w:val="single" w:sz="4" w:space="0" w:color="auto"/>
              <w:right w:val="nil"/>
            </w:tcBorders>
            <w:shd w:val="clear" w:color="auto" w:fill="FFFFFF"/>
          </w:tcPr>
          <w:p w14:paraId="38852E0B" w14:textId="404E80F7" w:rsidR="00FD702B" w:rsidRPr="00396B80" w:rsidRDefault="00FD702B" w:rsidP="007D7441">
            <w:pPr>
              <w:pStyle w:val="Pagrindinistekstas"/>
              <w:shd w:val="clear" w:color="auto" w:fill="auto"/>
              <w:ind w:left="120"/>
              <w:rPr>
                <w:rFonts w:ascii="Verdana" w:hAnsi="Verdana" w:cs="Arial"/>
                <w:sz w:val="24"/>
                <w:szCs w:val="24"/>
                <w:lang w:val="lt-LT"/>
              </w:rPr>
            </w:pPr>
            <w:r w:rsidRPr="00396B80">
              <w:rPr>
                <w:rFonts w:ascii="Verdana" w:hAnsi="Verdana" w:cs="Arial"/>
                <w:sz w:val="24"/>
                <w:szCs w:val="24"/>
                <w:lang w:val="lt-LT"/>
              </w:rPr>
              <w:t>Apsauginis dėklas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322CD50" w14:textId="2908CC8F" w:rsidR="00FD702B" w:rsidRPr="00396B80" w:rsidRDefault="00FD702B" w:rsidP="00FD702B">
            <w:pPr>
              <w:pStyle w:val="Pagrindinistekstas"/>
              <w:tabs>
                <w:tab w:val="left" w:pos="206"/>
              </w:tabs>
              <w:rPr>
                <w:rFonts w:ascii="Verdana" w:hAnsi="Verdana" w:cs="Arial"/>
                <w:sz w:val="24"/>
                <w:szCs w:val="24"/>
              </w:rPr>
            </w:pPr>
            <w:proofErr w:type="spellStart"/>
            <w:r w:rsidRPr="00396B80">
              <w:rPr>
                <w:rFonts w:ascii="Verdana" w:hAnsi="Verdana" w:cs="Arial"/>
                <w:sz w:val="24"/>
                <w:szCs w:val="24"/>
              </w:rPr>
              <w:t>galinis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apsauginis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dėklas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neatsiverčiantis</w:t>
            </w:r>
            <w:proofErr w:type="spellEnd"/>
            <w:r w:rsidRPr="00396B80">
              <w:rPr>
                <w:rFonts w:ascii="Verdana" w:hAnsi="Verdana" w:cs="Arial"/>
                <w:sz w:val="24"/>
                <w:szCs w:val="24"/>
              </w:rPr>
              <w:t>)</w:t>
            </w:r>
          </w:p>
          <w:p w14:paraId="192B5C7E" w14:textId="1A8DDD8A" w:rsidR="00FD702B" w:rsidRPr="00396B80" w:rsidRDefault="00FD702B" w:rsidP="00FD702B">
            <w:pPr>
              <w:pStyle w:val="Pagrindinistekstas"/>
              <w:tabs>
                <w:tab w:val="left" w:pos="206"/>
              </w:tabs>
              <w:rPr>
                <w:rFonts w:ascii="Verdana" w:hAnsi="Verdana" w:cs="Arial"/>
                <w:sz w:val="24"/>
                <w:szCs w:val="24"/>
              </w:rPr>
            </w:pPr>
            <w:proofErr w:type="spellStart"/>
            <w:r w:rsidRPr="00396B80">
              <w:rPr>
                <w:rFonts w:ascii="Verdana" w:hAnsi="Verdana" w:cs="Arial"/>
                <w:sz w:val="24"/>
                <w:szCs w:val="24"/>
              </w:rPr>
              <w:t>Medžiaga</w:t>
            </w:r>
            <w:proofErr w:type="spellEnd"/>
            <w:r w:rsidRPr="00396B80">
              <w:rPr>
                <w:rFonts w:ascii="Verdana" w:hAnsi="Verdana" w:cs="Arial"/>
                <w:sz w:val="24"/>
                <w:szCs w:val="24"/>
              </w:rPr>
              <w:t xml:space="preserve">: TPU </w:t>
            </w:r>
            <w:proofErr w:type="spellStart"/>
            <w:r w:rsidRPr="00396B80">
              <w:rPr>
                <w:rFonts w:ascii="Verdana" w:hAnsi="Verdana" w:cs="Arial"/>
                <w:sz w:val="24"/>
                <w:szCs w:val="24"/>
              </w:rPr>
              <w:t>silikonas</w:t>
            </w:r>
            <w:proofErr w:type="spellEnd"/>
            <w:r w:rsidRPr="00396B80">
              <w:rPr>
                <w:rFonts w:ascii="Verdana" w:hAnsi="Verdana" w:cs="Arial"/>
                <w:sz w:val="24"/>
                <w:szCs w:val="24"/>
              </w:rPr>
              <w:t xml:space="preserve"> / </w:t>
            </w:r>
            <w:proofErr w:type="spellStart"/>
            <w:r w:rsidRPr="00396B80">
              <w:rPr>
                <w:rFonts w:ascii="Verdana" w:hAnsi="Verdana" w:cs="Arial"/>
                <w:sz w:val="24"/>
                <w:szCs w:val="24"/>
              </w:rPr>
              <w:t>plastikas</w:t>
            </w:r>
            <w:proofErr w:type="spellEnd"/>
          </w:p>
          <w:p w14:paraId="2F880CF0" w14:textId="2BB9757D" w:rsidR="00FD702B" w:rsidRPr="00396B80" w:rsidRDefault="00FD702B" w:rsidP="00FD702B">
            <w:pPr>
              <w:pStyle w:val="Pagrindinistekstas"/>
              <w:tabs>
                <w:tab w:val="left" w:pos="206"/>
              </w:tabs>
              <w:rPr>
                <w:rFonts w:ascii="Verdana" w:hAnsi="Verdana" w:cs="Arial"/>
                <w:sz w:val="24"/>
                <w:szCs w:val="24"/>
              </w:rPr>
            </w:pPr>
            <w:proofErr w:type="spellStart"/>
            <w:r w:rsidRPr="00396B80">
              <w:rPr>
                <w:rFonts w:ascii="Verdana" w:hAnsi="Verdana" w:cs="Arial"/>
                <w:sz w:val="24"/>
                <w:szCs w:val="24"/>
              </w:rPr>
              <w:t>Savybės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apsauga</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nuo</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smūgių</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ir</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įbrėžimų</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sustiprinti</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kampai</w:t>
            </w:r>
            <w:proofErr w:type="spellEnd"/>
          </w:p>
          <w:p w14:paraId="116531C0" w14:textId="7C2748B0" w:rsidR="00FD702B" w:rsidRPr="00396B80" w:rsidRDefault="00FD702B" w:rsidP="00FD702B">
            <w:pPr>
              <w:pStyle w:val="Pagrindinistekstas"/>
              <w:tabs>
                <w:tab w:val="left" w:pos="206"/>
              </w:tabs>
              <w:rPr>
                <w:rFonts w:ascii="Verdana" w:hAnsi="Verdana" w:cs="Arial"/>
                <w:sz w:val="24"/>
                <w:szCs w:val="24"/>
              </w:rPr>
            </w:pPr>
            <w:proofErr w:type="spellStart"/>
            <w:r w:rsidRPr="00396B80">
              <w:rPr>
                <w:rFonts w:ascii="Verdana" w:hAnsi="Verdana" w:cs="Arial"/>
                <w:sz w:val="24"/>
                <w:szCs w:val="24"/>
              </w:rPr>
              <w:t>Išpjovimai</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tikslūs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išpjovimai</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kamerai</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mygtukams</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ir</w:t>
            </w:r>
            <w:proofErr w:type="spellEnd"/>
            <w:r w:rsidRPr="00396B80">
              <w:rPr>
                <w:rFonts w:ascii="Verdana" w:hAnsi="Verdana" w:cs="Arial"/>
                <w:sz w:val="24"/>
                <w:szCs w:val="24"/>
              </w:rPr>
              <w:t xml:space="preserve"> </w:t>
            </w:r>
            <w:proofErr w:type="spellStart"/>
            <w:r w:rsidRPr="00396B80">
              <w:rPr>
                <w:rFonts w:ascii="Verdana" w:hAnsi="Verdana" w:cs="Arial"/>
                <w:sz w:val="24"/>
                <w:szCs w:val="24"/>
              </w:rPr>
              <w:t>jungtims</w:t>
            </w:r>
            <w:proofErr w:type="spellEnd"/>
          </w:p>
          <w:p w14:paraId="68442B91" w14:textId="77777777" w:rsidR="00FD702B" w:rsidRPr="00396B80" w:rsidRDefault="00FD702B" w:rsidP="007D7441">
            <w:pPr>
              <w:pStyle w:val="Pagrindinistekstas"/>
              <w:shd w:val="clear" w:color="auto" w:fill="auto"/>
              <w:tabs>
                <w:tab w:val="left" w:pos="206"/>
              </w:tabs>
              <w:rPr>
                <w:rFonts w:ascii="Verdana" w:hAnsi="Verdana" w:cs="Arial"/>
                <w:sz w:val="24"/>
                <w:szCs w:val="24"/>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A485622" w14:textId="77777777" w:rsidR="00FD702B" w:rsidRPr="00396B80" w:rsidRDefault="00FD702B" w:rsidP="007D7441">
            <w:pPr>
              <w:pStyle w:val="Pagrindinistekstas"/>
              <w:shd w:val="clear" w:color="auto" w:fill="auto"/>
              <w:tabs>
                <w:tab w:val="left" w:pos="206"/>
              </w:tabs>
              <w:rPr>
                <w:rStyle w:val="BodytextCalibri"/>
                <w:rFonts w:ascii="Verdana" w:hAnsi="Verdana" w:cs="Arial"/>
                <w:color w:val="000000"/>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2B129B7D" w:rsidR="00CC3A2B" w:rsidRPr="00565F49" w:rsidRDefault="00E86ED1" w:rsidP="009262E7">
      <w:pPr>
        <w:jc w:val="both"/>
        <w:rPr>
          <w:rFonts w:ascii="Arial" w:hAnsi="Arial" w:cs="Arial"/>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EBAA916" w14:textId="77777777" w:rsidR="000832C7" w:rsidRDefault="000832C7" w:rsidP="000832C7">
      <w:pPr>
        <w:pStyle w:val="Heading"/>
        <w:jc w:val="center"/>
        <w:rPr>
          <w:rFonts w:cs="Times New Roman"/>
          <w:color w:val="auto"/>
          <w:sz w:val="20"/>
          <w:szCs w:val="20"/>
          <w:lang w:val="lt-LT"/>
        </w:rPr>
      </w:pPr>
    </w:p>
    <w:p w14:paraId="28F480E1" w14:textId="77777777" w:rsidR="00E2788E" w:rsidRDefault="00E2788E" w:rsidP="00E2788E">
      <w:pPr>
        <w:pStyle w:val="Body2"/>
        <w:rPr>
          <w:lang w:val="lt-LT"/>
        </w:rPr>
      </w:pPr>
    </w:p>
    <w:p w14:paraId="2DAC30A3" w14:textId="77777777" w:rsidR="00E2788E" w:rsidRDefault="00E2788E" w:rsidP="00E2788E">
      <w:pPr>
        <w:rPr>
          <w:rFonts w:ascii="Trebuchet MS" w:eastAsiaTheme="minorEastAsia" w:hAnsi="Trebuchet MS" w:cs="Arial"/>
          <w:sz w:val="21"/>
          <w:szCs w:val="21"/>
          <w:lang w:eastAsia="lt-LT"/>
        </w:rPr>
      </w:pPr>
    </w:p>
    <w:p w14:paraId="470108BC" w14:textId="77777777" w:rsidR="00E2788E" w:rsidRPr="00E2788E" w:rsidRDefault="00E2788E" w:rsidP="00E2788E">
      <w:pPr>
        <w:pStyle w:val="Body2"/>
        <w:rPr>
          <w:lang w:val="lt-LT"/>
        </w:rPr>
      </w:pPr>
    </w:p>
    <w:sectPr w:rsidR="00E2788E" w:rsidRPr="00E2788E"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Light">
    <w:panose1 w:val="00000000000000000000"/>
    <w:charset w:val="00"/>
    <w:family w:val="roman"/>
    <w:notTrueType/>
    <w:pitch w:val="default"/>
    <w:sig w:usb0="00000003" w:usb1="00000000" w:usb2="00000000" w:usb3="00000000" w:csb0="00000001" w:csb1="00000000"/>
  </w:font>
  <w:font w:name="Liberation Serif">
    <w:altName w:val="Times New Roman"/>
    <w:charset w:val="BA"/>
    <w:family w:val="roman"/>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E0B"/>
    <w:multiLevelType w:val="multilevel"/>
    <w:tmpl w:val="1A36D25E"/>
    <w:lvl w:ilvl="0">
      <w:start w:val="1"/>
      <w:numFmt w:val="decimal"/>
      <w:pStyle w:val="Numeracij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104579"/>
    <w:multiLevelType w:val="hybridMultilevel"/>
    <w:tmpl w:val="5CE08324"/>
    <w:lvl w:ilvl="0" w:tplc="7BE0B820">
      <w:start w:val="1"/>
      <w:numFmt w:val="lowerLetter"/>
      <w:lvlText w:val="%1)"/>
      <w:lvlJc w:val="left"/>
      <w:pPr>
        <w:ind w:left="750" w:hanging="360"/>
      </w:pPr>
      <w:rPr>
        <w:color w:val="44546A" w:themeColor="text2"/>
      </w:r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abstractNum w:abstractNumId="2">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35F41D67"/>
    <w:multiLevelType w:val="hybridMultilevel"/>
    <w:tmpl w:val="B7E079C2"/>
    <w:lvl w:ilvl="0" w:tplc="D21AA66A">
      <w:start w:val="1"/>
      <w:numFmt w:val="lowerLetter"/>
      <w:lvlText w:val="%1)"/>
      <w:lvlJc w:val="left"/>
      <w:pPr>
        <w:ind w:left="390" w:hanging="360"/>
      </w:pPr>
    </w:lvl>
    <w:lvl w:ilvl="1" w:tplc="04270019">
      <w:start w:val="1"/>
      <w:numFmt w:val="lowerLetter"/>
      <w:lvlText w:val="%2."/>
      <w:lvlJc w:val="left"/>
      <w:pPr>
        <w:ind w:left="1110" w:hanging="360"/>
      </w:pPr>
    </w:lvl>
    <w:lvl w:ilvl="2" w:tplc="0427001B">
      <w:start w:val="1"/>
      <w:numFmt w:val="lowerRoman"/>
      <w:lvlText w:val="%3."/>
      <w:lvlJc w:val="right"/>
      <w:pPr>
        <w:ind w:left="1830" w:hanging="180"/>
      </w:pPr>
    </w:lvl>
    <w:lvl w:ilvl="3" w:tplc="0427000F">
      <w:start w:val="1"/>
      <w:numFmt w:val="decimal"/>
      <w:lvlText w:val="%4."/>
      <w:lvlJc w:val="left"/>
      <w:pPr>
        <w:ind w:left="2550" w:hanging="360"/>
      </w:pPr>
    </w:lvl>
    <w:lvl w:ilvl="4" w:tplc="04270019">
      <w:start w:val="1"/>
      <w:numFmt w:val="lowerLetter"/>
      <w:lvlText w:val="%5."/>
      <w:lvlJc w:val="left"/>
      <w:pPr>
        <w:ind w:left="3270" w:hanging="360"/>
      </w:pPr>
    </w:lvl>
    <w:lvl w:ilvl="5" w:tplc="0427001B">
      <w:start w:val="1"/>
      <w:numFmt w:val="lowerRoman"/>
      <w:lvlText w:val="%6."/>
      <w:lvlJc w:val="right"/>
      <w:pPr>
        <w:ind w:left="3990" w:hanging="180"/>
      </w:pPr>
    </w:lvl>
    <w:lvl w:ilvl="6" w:tplc="0427000F">
      <w:start w:val="1"/>
      <w:numFmt w:val="decimal"/>
      <w:lvlText w:val="%7."/>
      <w:lvlJc w:val="left"/>
      <w:pPr>
        <w:ind w:left="4710" w:hanging="360"/>
      </w:pPr>
    </w:lvl>
    <w:lvl w:ilvl="7" w:tplc="04270019">
      <w:start w:val="1"/>
      <w:numFmt w:val="lowerLetter"/>
      <w:lvlText w:val="%8."/>
      <w:lvlJc w:val="left"/>
      <w:pPr>
        <w:ind w:left="5430" w:hanging="360"/>
      </w:pPr>
    </w:lvl>
    <w:lvl w:ilvl="8" w:tplc="0427001B">
      <w:start w:val="1"/>
      <w:numFmt w:val="lowerRoman"/>
      <w:lvlText w:val="%9."/>
      <w:lvlJc w:val="right"/>
      <w:pPr>
        <w:ind w:left="6150" w:hanging="180"/>
      </w:pPr>
    </w:lvl>
  </w:abstractNum>
  <w:abstractNum w:abstractNumId="4">
    <w:nsid w:val="3FD51A59"/>
    <w:multiLevelType w:val="hybridMultilevel"/>
    <w:tmpl w:val="34005A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6927541B"/>
    <w:multiLevelType w:val="hybridMultilevel"/>
    <w:tmpl w:val="9AC60C6A"/>
    <w:lvl w:ilvl="0" w:tplc="8AF2E6F8">
      <w:start w:val="1"/>
      <w:numFmt w:val="lowerLetter"/>
      <w:lvlText w:val="%1)"/>
      <w:lvlJc w:val="left"/>
      <w:pPr>
        <w:ind w:left="390" w:hanging="360"/>
      </w:pPr>
      <w:rPr>
        <w:i/>
        <w:iCs w:val="0"/>
      </w:rPr>
    </w:lvl>
    <w:lvl w:ilvl="1" w:tplc="04270019">
      <w:start w:val="1"/>
      <w:numFmt w:val="lowerLetter"/>
      <w:lvlText w:val="%2."/>
      <w:lvlJc w:val="left"/>
      <w:pPr>
        <w:ind w:left="1110" w:hanging="360"/>
      </w:pPr>
    </w:lvl>
    <w:lvl w:ilvl="2" w:tplc="0427001B">
      <w:start w:val="1"/>
      <w:numFmt w:val="lowerRoman"/>
      <w:lvlText w:val="%3."/>
      <w:lvlJc w:val="right"/>
      <w:pPr>
        <w:ind w:left="1830" w:hanging="180"/>
      </w:pPr>
    </w:lvl>
    <w:lvl w:ilvl="3" w:tplc="0427000F">
      <w:start w:val="1"/>
      <w:numFmt w:val="decimal"/>
      <w:lvlText w:val="%4."/>
      <w:lvlJc w:val="left"/>
      <w:pPr>
        <w:ind w:left="2550" w:hanging="360"/>
      </w:pPr>
    </w:lvl>
    <w:lvl w:ilvl="4" w:tplc="04270019">
      <w:start w:val="1"/>
      <w:numFmt w:val="lowerLetter"/>
      <w:lvlText w:val="%5."/>
      <w:lvlJc w:val="left"/>
      <w:pPr>
        <w:ind w:left="3270" w:hanging="360"/>
      </w:pPr>
    </w:lvl>
    <w:lvl w:ilvl="5" w:tplc="0427001B">
      <w:start w:val="1"/>
      <w:numFmt w:val="lowerRoman"/>
      <w:lvlText w:val="%6."/>
      <w:lvlJc w:val="right"/>
      <w:pPr>
        <w:ind w:left="3990" w:hanging="180"/>
      </w:pPr>
    </w:lvl>
    <w:lvl w:ilvl="6" w:tplc="0427000F">
      <w:start w:val="1"/>
      <w:numFmt w:val="decimal"/>
      <w:lvlText w:val="%7."/>
      <w:lvlJc w:val="left"/>
      <w:pPr>
        <w:ind w:left="4710" w:hanging="360"/>
      </w:pPr>
    </w:lvl>
    <w:lvl w:ilvl="7" w:tplc="04270019">
      <w:start w:val="1"/>
      <w:numFmt w:val="lowerLetter"/>
      <w:lvlText w:val="%8."/>
      <w:lvlJc w:val="left"/>
      <w:pPr>
        <w:ind w:left="5430" w:hanging="360"/>
      </w:pPr>
    </w:lvl>
    <w:lvl w:ilvl="8" w:tplc="0427001B">
      <w:start w:val="1"/>
      <w:numFmt w:val="lowerRoman"/>
      <w:lvlText w:val="%9."/>
      <w:lvlJc w:val="right"/>
      <w:pPr>
        <w:ind w:left="615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C7"/>
    <w:rsid w:val="000021D5"/>
    <w:rsid w:val="00054344"/>
    <w:rsid w:val="00067097"/>
    <w:rsid w:val="00073E60"/>
    <w:rsid w:val="000832C7"/>
    <w:rsid w:val="00087013"/>
    <w:rsid w:val="000902D4"/>
    <w:rsid w:val="000A089F"/>
    <w:rsid w:val="000B1CF3"/>
    <w:rsid w:val="000C416D"/>
    <w:rsid w:val="000F015D"/>
    <w:rsid w:val="001221F5"/>
    <w:rsid w:val="00122864"/>
    <w:rsid w:val="00124FE1"/>
    <w:rsid w:val="00147926"/>
    <w:rsid w:val="00181799"/>
    <w:rsid w:val="001B13C4"/>
    <w:rsid w:val="001B4729"/>
    <w:rsid w:val="001B7D0D"/>
    <w:rsid w:val="001C17ED"/>
    <w:rsid w:val="001D765C"/>
    <w:rsid w:val="001E0457"/>
    <w:rsid w:val="001F16FE"/>
    <w:rsid w:val="001F7A4A"/>
    <w:rsid w:val="00210049"/>
    <w:rsid w:val="0021215A"/>
    <w:rsid w:val="00222C74"/>
    <w:rsid w:val="0022450E"/>
    <w:rsid w:val="002320FB"/>
    <w:rsid w:val="00267547"/>
    <w:rsid w:val="002C1BDF"/>
    <w:rsid w:val="002E3230"/>
    <w:rsid w:val="002F52B2"/>
    <w:rsid w:val="002F7F63"/>
    <w:rsid w:val="00332704"/>
    <w:rsid w:val="00334BE9"/>
    <w:rsid w:val="00374DE1"/>
    <w:rsid w:val="0039272B"/>
    <w:rsid w:val="00396B80"/>
    <w:rsid w:val="003B17E6"/>
    <w:rsid w:val="003C7926"/>
    <w:rsid w:val="003E4278"/>
    <w:rsid w:val="003F0A99"/>
    <w:rsid w:val="0042562D"/>
    <w:rsid w:val="0046555F"/>
    <w:rsid w:val="00471623"/>
    <w:rsid w:val="00477FB9"/>
    <w:rsid w:val="00480046"/>
    <w:rsid w:val="00482694"/>
    <w:rsid w:val="004C66EF"/>
    <w:rsid w:val="004E4DCF"/>
    <w:rsid w:val="005370C7"/>
    <w:rsid w:val="00565F49"/>
    <w:rsid w:val="00575521"/>
    <w:rsid w:val="00577CC6"/>
    <w:rsid w:val="005F4610"/>
    <w:rsid w:val="006465DA"/>
    <w:rsid w:val="00657180"/>
    <w:rsid w:val="006653C9"/>
    <w:rsid w:val="00675801"/>
    <w:rsid w:val="006E520B"/>
    <w:rsid w:val="00704D80"/>
    <w:rsid w:val="00735CF5"/>
    <w:rsid w:val="0074528B"/>
    <w:rsid w:val="0075186C"/>
    <w:rsid w:val="00757992"/>
    <w:rsid w:val="00774271"/>
    <w:rsid w:val="00782FE6"/>
    <w:rsid w:val="007D7441"/>
    <w:rsid w:val="007F0122"/>
    <w:rsid w:val="00815FF1"/>
    <w:rsid w:val="00840C06"/>
    <w:rsid w:val="00876CA5"/>
    <w:rsid w:val="00886458"/>
    <w:rsid w:val="00897D03"/>
    <w:rsid w:val="008C10B0"/>
    <w:rsid w:val="008D409E"/>
    <w:rsid w:val="008D4637"/>
    <w:rsid w:val="00924DC3"/>
    <w:rsid w:val="009262E7"/>
    <w:rsid w:val="00952D83"/>
    <w:rsid w:val="00956E7B"/>
    <w:rsid w:val="009663AD"/>
    <w:rsid w:val="009B29A1"/>
    <w:rsid w:val="009D298B"/>
    <w:rsid w:val="009F3FEA"/>
    <w:rsid w:val="00A469D5"/>
    <w:rsid w:val="00AE5725"/>
    <w:rsid w:val="00B2661C"/>
    <w:rsid w:val="00B4312F"/>
    <w:rsid w:val="00B4667B"/>
    <w:rsid w:val="00B56D50"/>
    <w:rsid w:val="00B90788"/>
    <w:rsid w:val="00BB4508"/>
    <w:rsid w:val="00BE5A93"/>
    <w:rsid w:val="00C307EC"/>
    <w:rsid w:val="00CA666D"/>
    <w:rsid w:val="00CC1E10"/>
    <w:rsid w:val="00CC3A2B"/>
    <w:rsid w:val="00CD0950"/>
    <w:rsid w:val="00D1056F"/>
    <w:rsid w:val="00D1131B"/>
    <w:rsid w:val="00D503C1"/>
    <w:rsid w:val="00D54BB6"/>
    <w:rsid w:val="00D62D2C"/>
    <w:rsid w:val="00D94EF8"/>
    <w:rsid w:val="00DC298B"/>
    <w:rsid w:val="00DD1366"/>
    <w:rsid w:val="00DE1372"/>
    <w:rsid w:val="00DE5E2E"/>
    <w:rsid w:val="00E2788E"/>
    <w:rsid w:val="00E40833"/>
    <w:rsid w:val="00E5069E"/>
    <w:rsid w:val="00E6146D"/>
    <w:rsid w:val="00E62C86"/>
    <w:rsid w:val="00E67007"/>
    <w:rsid w:val="00E86ED1"/>
    <w:rsid w:val="00EA2FDE"/>
    <w:rsid w:val="00EB3D2C"/>
    <w:rsid w:val="00EB3DA9"/>
    <w:rsid w:val="00EC6C52"/>
    <w:rsid w:val="00EF5B09"/>
    <w:rsid w:val="00F109E0"/>
    <w:rsid w:val="00F73E68"/>
    <w:rsid w:val="00F73E96"/>
    <w:rsid w:val="00FC730E"/>
    <w:rsid w:val="00FD2BF3"/>
    <w:rsid w:val="00FD702B"/>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customStyle="1" w:styleId="Neapdorotaspaminjimas2">
    <w:name w:val="Neapdorotas paminėjimas2"/>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Numeracija1">
    <w:name w:val="Numeracija_1"/>
    <w:basedOn w:val="Pagrindinistekstas"/>
    <w:qFormat/>
    <w:rsid w:val="00480046"/>
    <w:pPr>
      <w:numPr>
        <w:numId w:val="2"/>
      </w:numPr>
      <w:shd w:val="clear" w:color="auto" w:fill="auto"/>
      <w:jc w:val="center"/>
    </w:pPr>
    <w:rPr>
      <w:rFonts w:ascii="Arial" w:hAnsi="Arial" w:cs="Arial"/>
      <w:sz w:val="24"/>
      <w:szCs w:val="24"/>
      <w:lang w:val="lt-LT"/>
    </w:rPr>
  </w:style>
  <w:style w:type="character" w:styleId="Komentaronuoroda">
    <w:name w:val="annotation reference"/>
    <w:basedOn w:val="Numatytasispastraiposriftas"/>
    <w:uiPriority w:val="99"/>
    <w:semiHidden/>
    <w:unhideWhenUsed/>
    <w:rsid w:val="00952D83"/>
    <w:rPr>
      <w:sz w:val="16"/>
      <w:szCs w:val="16"/>
    </w:rPr>
  </w:style>
  <w:style w:type="paragraph" w:styleId="Komentarotekstas">
    <w:name w:val="annotation text"/>
    <w:basedOn w:val="prastasis"/>
    <w:link w:val="KomentarotekstasDiagrama"/>
    <w:uiPriority w:val="99"/>
    <w:unhideWhenUsed/>
    <w:rsid w:val="00952D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2D83"/>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52D83"/>
    <w:rPr>
      <w:b/>
      <w:bCs/>
    </w:rPr>
  </w:style>
  <w:style w:type="character" w:customStyle="1" w:styleId="KomentarotemaDiagrama">
    <w:name w:val="Komentaro tema Diagrama"/>
    <w:basedOn w:val="KomentarotekstasDiagrama"/>
    <w:link w:val="Komentarotema"/>
    <w:uiPriority w:val="99"/>
    <w:semiHidden/>
    <w:rsid w:val="00952D83"/>
    <w:rPr>
      <w:b/>
      <w:bCs/>
      <w:kern w:val="0"/>
      <w:sz w:val="20"/>
      <w:szCs w:val="20"/>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customStyle="1" w:styleId="Neapdorotaspaminjimas2">
    <w:name w:val="Neapdorotas paminėjimas2"/>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Numeracija1">
    <w:name w:val="Numeracija_1"/>
    <w:basedOn w:val="Pagrindinistekstas"/>
    <w:qFormat/>
    <w:rsid w:val="00480046"/>
    <w:pPr>
      <w:numPr>
        <w:numId w:val="2"/>
      </w:numPr>
      <w:shd w:val="clear" w:color="auto" w:fill="auto"/>
      <w:jc w:val="center"/>
    </w:pPr>
    <w:rPr>
      <w:rFonts w:ascii="Arial" w:hAnsi="Arial" w:cs="Arial"/>
      <w:sz w:val="24"/>
      <w:szCs w:val="24"/>
      <w:lang w:val="lt-LT"/>
    </w:rPr>
  </w:style>
  <w:style w:type="character" w:styleId="Komentaronuoroda">
    <w:name w:val="annotation reference"/>
    <w:basedOn w:val="Numatytasispastraiposriftas"/>
    <w:uiPriority w:val="99"/>
    <w:semiHidden/>
    <w:unhideWhenUsed/>
    <w:rsid w:val="00952D83"/>
    <w:rPr>
      <w:sz w:val="16"/>
      <w:szCs w:val="16"/>
    </w:rPr>
  </w:style>
  <w:style w:type="paragraph" w:styleId="Komentarotekstas">
    <w:name w:val="annotation text"/>
    <w:basedOn w:val="prastasis"/>
    <w:link w:val="KomentarotekstasDiagrama"/>
    <w:uiPriority w:val="99"/>
    <w:unhideWhenUsed/>
    <w:rsid w:val="00952D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2D83"/>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52D83"/>
    <w:rPr>
      <w:b/>
      <w:bCs/>
    </w:rPr>
  </w:style>
  <w:style w:type="character" w:customStyle="1" w:styleId="KomentarotemaDiagrama">
    <w:name w:val="Komentaro tema Diagrama"/>
    <w:basedOn w:val="KomentarotekstasDiagrama"/>
    <w:link w:val="Komentarotema"/>
    <w:uiPriority w:val="99"/>
    <w:semiHidden/>
    <w:rsid w:val="00952D83"/>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8082">
      <w:bodyDiv w:val="1"/>
      <w:marLeft w:val="0"/>
      <w:marRight w:val="0"/>
      <w:marTop w:val="0"/>
      <w:marBottom w:val="0"/>
      <w:divBdr>
        <w:top w:val="none" w:sz="0" w:space="0" w:color="auto"/>
        <w:left w:val="none" w:sz="0" w:space="0" w:color="auto"/>
        <w:bottom w:val="none" w:sz="0" w:space="0" w:color="auto"/>
        <w:right w:val="none" w:sz="0" w:space="0" w:color="auto"/>
      </w:divBdr>
    </w:div>
    <w:div w:id="1717578824">
      <w:bodyDiv w:val="1"/>
      <w:marLeft w:val="0"/>
      <w:marRight w:val="0"/>
      <w:marTop w:val="0"/>
      <w:marBottom w:val="0"/>
      <w:divBdr>
        <w:top w:val="none" w:sz="0" w:space="0" w:color="auto"/>
        <w:left w:val="none" w:sz="0" w:space="0" w:color="auto"/>
        <w:bottom w:val="none" w:sz="0" w:space="0" w:color="auto"/>
        <w:right w:val="none" w:sz="0" w:space="0" w:color="auto"/>
      </w:divBdr>
    </w:div>
    <w:div w:id="19329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5064</Words>
  <Characters>2887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Darbas</cp:lastModifiedBy>
  <cp:revision>5</cp:revision>
  <dcterms:created xsi:type="dcterms:W3CDTF">2026-04-01T12:24:00Z</dcterms:created>
  <dcterms:modified xsi:type="dcterms:W3CDTF">2026-05-15T06:38:00Z</dcterms:modified>
</cp:coreProperties>
</file>