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89D56" w14:textId="09883A69" w:rsidR="00235D1C" w:rsidRPr="00325BD9" w:rsidRDefault="00351DCC" w:rsidP="00325BD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5DC5BB69" w14:textId="77777777" w:rsidR="00B130F4"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14:paraId="6D18C80F" w14:textId="77777777">
        <w:tc>
          <w:tcPr>
            <w:tcW w:w="2448" w:type="dxa"/>
          </w:tcPr>
          <w:p w14:paraId="57A1D3EF" w14:textId="77777777" w:rsidR="00B130F4" w:rsidRDefault="00351DCC">
            <w:pPr>
              <w:jc w:val="both"/>
              <w:rPr>
                <w:b/>
                <w:bCs/>
                <w:kern w:val="2"/>
                <w:szCs w:val="24"/>
              </w:rPr>
            </w:pPr>
            <w:r>
              <w:rPr>
                <w:b/>
                <w:bCs/>
                <w:kern w:val="2"/>
                <w:szCs w:val="24"/>
              </w:rPr>
              <w:t>Sutarties pavadinimas</w:t>
            </w:r>
          </w:p>
        </w:tc>
        <w:tc>
          <w:tcPr>
            <w:tcW w:w="7110" w:type="dxa"/>
            <w:gridSpan w:val="3"/>
          </w:tcPr>
          <w:p w14:paraId="764C6DAF" w14:textId="77777777" w:rsidR="00B130F4" w:rsidRDefault="00B130F4">
            <w:pPr>
              <w:jc w:val="both"/>
              <w:rPr>
                <w:kern w:val="2"/>
                <w:szCs w:val="24"/>
              </w:rPr>
            </w:pPr>
          </w:p>
        </w:tc>
      </w:tr>
      <w:tr w:rsidR="00B130F4" w14:paraId="74902BD0" w14:textId="77777777">
        <w:tc>
          <w:tcPr>
            <w:tcW w:w="2448" w:type="dxa"/>
          </w:tcPr>
          <w:p w14:paraId="6ABFE075" w14:textId="77777777" w:rsidR="00B130F4" w:rsidRDefault="00351DCC">
            <w:pPr>
              <w:jc w:val="both"/>
              <w:rPr>
                <w:b/>
                <w:bCs/>
                <w:kern w:val="2"/>
                <w:szCs w:val="24"/>
              </w:rPr>
            </w:pPr>
            <w:r>
              <w:rPr>
                <w:b/>
                <w:bCs/>
                <w:kern w:val="2"/>
                <w:szCs w:val="24"/>
              </w:rPr>
              <w:t>Sutarties data</w:t>
            </w:r>
          </w:p>
        </w:tc>
        <w:tc>
          <w:tcPr>
            <w:tcW w:w="2177" w:type="dxa"/>
          </w:tcPr>
          <w:p w14:paraId="5E12CFD4" w14:textId="77777777" w:rsidR="00B130F4" w:rsidRDefault="00B130F4">
            <w:pPr>
              <w:jc w:val="both"/>
              <w:rPr>
                <w:kern w:val="2"/>
                <w:szCs w:val="24"/>
              </w:rPr>
            </w:pPr>
          </w:p>
        </w:tc>
        <w:tc>
          <w:tcPr>
            <w:tcW w:w="2362" w:type="dxa"/>
          </w:tcPr>
          <w:p w14:paraId="12BBE45D" w14:textId="77777777" w:rsidR="00B130F4" w:rsidRDefault="00351DCC">
            <w:pPr>
              <w:jc w:val="both"/>
              <w:rPr>
                <w:b/>
                <w:bCs/>
                <w:kern w:val="2"/>
                <w:szCs w:val="24"/>
              </w:rPr>
            </w:pPr>
            <w:r>
              <w:rPr>
                <w:b/>
                <w:bCs/>
                <w:kern w:val="2"/>
                <w:szCs w:val="24"/>
              </w:rPr>
              <w:t>Sutarties numeris</w:t>
            </w:r>
          </w:p>
        </w:tc>
        <w:tc>
          <w:tcPr>
            <w:tcW w:w="2571" w:type="dxa"/>
          </w:tcPr>
          <w:p w14:paraId="4D349049" w14:textId="77777777" w:rsidR="00B130F4" w:rsidRDefault="00B130F4">
            <w:pPr>
              <w:jc w:val="both"/>
              <w:rPr>
                <w:kern w:val="2"/>
                <w:szCs w:val="24"/>
              </w:rPr>
            </w:pPr>
          </w:p>
        </w:tc>
      </w:tr>
    </w:tbl>
    <w:p w14:paraId="59EDCEF6" w14:textId="77777777" w:rsidR="00B130F4"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14:paraId="3BE17E83" w14:textId="77777777">
        <w:tc>
          <w:tcPr>
            <w:tcW w:w="9558" w:type="dxa"/>
            <w:gridSpan w:val="3"/>
          </w:tcPr>
          <w:p w14:paraId="13298BB6" w14:textId="77777777" w:rsidR="00B130F4" w:rsidRDefault="00351DCC">
            <w:pPr>
              <w:jc w:val="center"/>
              <w:rPr>
                <w:b/>
                <w:bCs/>
                <w:kern w:val="2"/>
                <w:szCs w:val="24"/>
              </w:rPr>
            </w:pPr>
            <w:r>
              <w:rPr>
                <w:b/>
                <w:bCs/>
                <w:kern w:val="2"/>
                <w:szCs w:val="24"/>
              </w:rPr>
              <w:t>1. SUTARTIES ŠALYS</w:t>
            </w:r>
          </w:p>
        </w:tc>
      </w:tr>
      <w:tr w:rsidR="00B130F4" w14:paraId="2E1AC61F" w14:textId="77777777">
        <w:tc>
          <w:tcPr>
            <w:tcW w:w="2808" w:type="dxa"/>
            <w:vMerge w:val="restart"/>
          </w:tcPr>
          <w:p w14:paraId="54BF46AC" w14:textId="77777777" w:rsidR="00B130F4" w:rsidRDefault="00B130F4">
            <w:pPr>
              <w:jc w:val="center"/>
              <w:rPr>
                <w:b/>
                <w:bCs/>
                <w:kern w:val="2"/>
                <w:szCs w:val="24"/>
              </w:rPr>
            </w:pPr>
          </w:p>
          <w:p w14:paraId="49072194" w14:textId="77777777" w:rsidR="00B130F4" w:rsidRDefault="00B130F4">
            <w:pPr>
              <w:jc w:val="center"/>
              <w:rPr>
                <w:b/>
                <w:bCs/>
                <w:kern w:val="2"/>
                <w:szCs w:val="24"/>
              </w:rPr>
            </w:pPr>
          </w:p>
          <w:p w14:paraId="31A01697" w14:textId="77777777" w:rsidR="00B130F4" w:rsidRDefault="00B130F4">
            <w:pPr>
              <w:jc w:val="center"/>
              <w:rPr>
                <w:b/>
                <w:bCs/>
                <w:kern w:val="2"/>
                <w:szCs w:val="24"/>
              </w:rPr>
            </w:pPr>
          </w:p>
          <w:p w14:paraId="658F60F1" w14:textId="77777777" w:rsidR="00B130F4" w:rsidRDefault="00B130F4">
            <w:pPr>
              <w:rPr>
                <w:b/>
                <w:bCs/>
                <w:kern w:val="2"/>
                <w:szCs w:val="24"/>
              </w:rPr>
            </w:pPr>
          </w:p>
          <w:p w14:paraId="4886DF55" w14:textId="77777777" w:rsidR="00B130F4" w:rsidRDefault="00351DCC">
            <w:pPr>
              <w:rPr>
                <w:b/>
                <w:bCs/>
                <w:kern w:val="2"/>
                <w:szCs w:val="24"/>
              </w:rPr>
            </w:pPr>
            <w:r>
              <w:rPr>
                <w:b/>
                <w:bCs/>
                <w:kern w:val="2"/>
                <w:szCs w:val="24"/>
              </w:rPr>
              <w:t>1.1. Pirkėjas</w:t>
            </w:r>
          </w:p>
        </w:tc>
        <w:tc>
          <w:tcPr>
            <w:tcW w:w="3240" w:type="dxa"/>
          </w:tcPr>
          <w:p w14:paraId="79329B4A" w14:textId="77777777" w:rsidR="00B130F4" w:rsidRDefault="00351DCC">
            <w:pPr>
              <w:rPr>
                <w:kern w:val="2"/>
                <w:szCs w:val="24"/>
              </w:rPr>
            </w:pPr>
            <w:r>
              <w:rPr>
                <w:kern w:val="2"/>
                <w:szCs w:val="24"/>
              </w:rPr>
              <w:t>1.1.1. Pavadinimas</w:t>
            </w:r>
          </w:p>
        </w:tc>
        <w:tc>
          <w:tcPr>
            <w:tcW w:w="3510" w:type="dxa"/>
          </w:tcPr>
          <w:p w14:paraId="257C56CD" w14:textId="60C733F4" w:rsidR="00B130F4" w:rsidRDefault="007E6CC7" w:rsidP="007E6CC7">
            <w:pPr>
              <w:tabs>
                <w:tab w:val="left" w:pos="495"/>
              </w:tabs>
              <w:rPr>
                <w:kern w:val="2"/>
                <w:szCs w:val="24"/>
              </w:rPr>
            </w:pPr>
            <w:r>
              <w:t xml:space="preserve">VšĮ </w:t>
            </w:r>
            <w:r w:rsidRPr="00890A5B">
              <w:t>Respublikinė Klaipėdos ligoninė</w:t>
            </w:r>
          </w:p>
        </w:tc>
      </w:tr>
      <w:tr w:rsidR="00B130F4" w14:paraId="3A9625D4" w14:textId="77777777">
        <w:tc>
          <w:tcPr>
            <w:tcW w:w="2808" w:type="dxa"/>
            <w:vMerge/>
          </w:tcPr>
          <w:p w14:paraId="542F7052" w14:textId="77777777" w:rsidR="00B130F4" w:rsidRDefault="00B130F4">
            <w:pPr>
              <w:rPr>
                <w:kern w:val="2"/>
                <w:szCs w:val="24"/>
              </w:rPr>
            </w:pPr>
          </w:p>
        </w:tc>
        <w:tc>
          <w:tcPr>
            <w:tcW w:w="3240" w:type="dxa"/>
          </w:tcPr>
          <w:p w14:paraId="3AF4EA8F" w14:textId="77777777" w:rsidR="00B130F4" w:rsidRDefault="00351DCC">
            <w:pPr>
              <w:rPr>
                <w:kern w:val="2"/>
                <w:szCs w:val="24"/>
              </w:rPr>
            </w:pPr>
            <w:r>
              <w:rPr>
                <w:kern w:val="2"/>
                <w:szCs w:val="24"/>
              </w:rPr>
              <w:t>1.1.2. Juridinio asmens kodas</w:t>
            </w:r>
          </w:p>
        </w:tc>
        <w:tc>
          <w:tcPr>
            <w:tcW w:w="3510" w:type="dxa"/>
          </w:tcPr>
          <w:p w14:paraId="60D73196" w14:textId="614E66C5" w:rsidR="00B130F4" w:rsidRDefault="00A8491F" w:rsidP="00A8491F">
            <w:pPr>
              <w:rPr>
                <w:kern w:val="2"/>
                <w:szCs w:val="24"/>
              </w:rPr>
            </w:pPr>
            <w:r w:rsidRPr="00890A5B">
              <w:t>191340088</w:t>
            </w:r>
          </w:p>
        </w:tc>
      </w:tr>
      <w:tr w:rsidR="00B130F4" w14:paraId="3721323C" w14:textId="77777777">
        <w:tc>
          <w:tcPr>
            <w:tcW w:w="2808" w:type="dxa"/>
            <w:vMerge/>
          </w:tcPr>
          <w:p w14:paraId="2D3603CB" w14:textId="77777777" w:rsidR="00B130F4" w:rsidRDefault="00B130F4">
            <w:pPr>
              <w:rPr>
                <w:kern w:val="2"/>
                <w:szCs w:val="24"/>
              </w:rPr>
            </w:pPr>
          </w:p>
        </w:tc>
        <w:tc>
          <w:tcPr>
            <w:tcW w:w="3240" w:type="dxa"/>
          </w:tcPr>
          <w:p w14:paraId="0C3C4B0E" w14:textId="77777777" w:rsidR="00B130F4" w:rsidRDefault="00351DCC">
            <w:pPr>
              <w:rPr>
                <w:kern w:val="2"/>
                <w:szCs w:val="24"/>
              </w:rPr>
            </w:pPr>
            <w:r>
              <w:rPr>
                <w:kern w:val="2"/>
                <w:szCs w:val="24"/>
              </w:rPr>
              <w:t>1.1.3. Adresas</w:t>
            </w:r>
          </w:p>
        </w:tc>
        <w:tc>
          <w:tcPr>
            <w:tcW w:w="3510" w:type="dxa"/>
          </w:tcPr>
          <w:p w14:paraId="0018166E" w14:textId="6459B7D5" w:rsidR="00B130F4" w:rsidRDefault="0004574A" w:rsidP="0004574A">
            <w:pPr>
              <w:tabs>
                <w:tab w:val="left" w:pos="645"/>
              </w:tabs>
              <w:rPr>
                <w:kern w:val="2"/>
                <w:szCs w:val="24"/>
              </w:rPr>
            </w:pPr>
            <w:r w:rsidRPr="00890A5B">
              <w:t>S. Nėries g. 3</w:t>
            </w:r>
            <w:r>
              <w:t>, Klaipėda</w:t>
            </w:r>
          </w:p>
        </w:tc>
      </w:tr>
      <w:tr w:rsidR="00B130F4" w14:paraId="6FF796D9" w14:textId="77777777">
        <w:tc>
          <w:tcPr>
            <w:tcW w:w="2808" w:type="dxa"/>
            <w:vMerge/>
          </w:tcPr>
          <w:p w14:paraId="0F90EB16" w14:textId="77777777" w:rsidR="00B130F4" w:rsidRDefault="00B130F4">
            <w:pPr>
              <w:rPr>
                <w:kern w:val="2"/>
                <w:szCs w:val="24"/>
              </w:rPr>
            </w:pPr>
          </w:p>
        </w:tc>
        <w:tc>
          <w:tcPr>
            <w:tcW w:w="3240" w:type="dxa"/>
          </w:tcPr>
          <w:p w14:paraId="45977073" w14:textId="77777777" w:rsidR="00B130F4" w:rsidRDefault="00351DCC">
            <w:pPr>
              <w:rPr>
                <w:kern w:val="2"/>
                <w:szCs w:val="24"/>
              </w:rPr>
            </w:pPr>
            <w:r>
              <w:rPr>
                <w:kern w:val="2"/>
                <w:szCs w:val="24"/>
              </w:rPr>
              <w:t>1.1.4. PVM mokėtojo kodas</w:t>
            </w:r>
          </w:p>
        </w:tc>
        <w:tc>
          <w:tcPr>
            <w:tcW w:w="3510" w:type="dxa"/>
          </w:tcPr>
          <w:p w14:paraId="5DC1D43A" w14:textId="77777777" w:rsidR="00B130F4" w:rsidRDefault="00B130F4">
            <w:pPr>
              <w:jc w:val="center"/>
              <w:rPr>
                <w:kern w:val="2"/>
                <w:szCs w:val="24"/>
              </w:rPr>
            </w:pPr>
          </w:p>
        </w:tc>
      </w:tr>
      <w:tr w:rsidR="00B130F4" w14:paraId="0C28E70A" w14:textId="77777777">
        <w:tc>
          <w:tcPr>
            <w:tcW w:w="2808" w:type="dxa"/>
            <w:vMerge/>
          </w:tcPr>
          <w:p w14:paraId="0863049D" w14:textId="77777777" w:rsidR="00B130F4" w:rsidRDefault="00B130F4">
            <w:pPr>
              <w:rPr>
                <w:kern w:val="2"/>
                <w:szCs w:val="24"/>
              </w:rPr>
            </w:pPr>
          </w:p>
        </w:tc>
        <w:tc>
          <w:tcPr>
            <w:tcW w:w="3240" w:type="dxa"/>
          </w:tcPr>
          <w:p w14:paraId="59B49F39" w14:textId="77777777" w:rsidR="00B130F4" w:rsidRDefault="00351DCC">
            <w:pPr>
              <w:rPr>
                <w:kern w:val="2"/>
                <w:szCs w:val="24"/>
              </w:rPr>
            </w:pPr>
            <w:r>
              <w:rPr>
                <w:kern w:val="2"/>
                <w:szCs w:val="24"/>
              </w:rPr>
              <w:t>1.1.5. Atsiskaitomoji sąskaita</w:t>
            </w:r>
          </w:p>
        </w:tc>
        <w:tc>
          <w:tcPr>
            <w:tcW w:w="3510" w:type="dxa"/>
          </w:tcPr>
          <w:p w14:paraId="014D43A6" w14:textId="77777777" w:rsidR="00B130F4" w:rsidRDefault="00B130F4">
            <w:pPr>
              <w:jc w:val="center"/>
              <w:rPr>
                <w:kern w:val="2"/>
                <w:szCs w:val="24"/>
              </w:rPr>
            </w:pPr>
          </w:p>
        </w:tc>
      </w:tr>
      <w:tr w:rsidR="00B130F4" w14:paraId="5500E1BF" w14:textId="77777777">
        <w:tc>
          <w:tcPr>
            <w:tcW w:w="2808" w:type="dxa"/>
            <w:vMerge/>
          </w:tcPr>
          <w:p w14:paraId="183412CC" w14:textId="77777777" w:rsidR="00B130F4" w:rsidRDefault="00B130F4">
            <w:pPr>
              <w:rPr>
                <w:kern w:val="2"/>
                <w:szCs w:val="24"/>
              </w:rPr>
            </w:pPr>
          </w:p>
        </w:tc>
        <w:tc>
          <w:tcPr>
            <w:tcW w:w="3240" w:type="dxa"/>
          </w:tcPr>
          <w:p w14:paraId="20C1E8E0" w14:textId="77777777" w:rsidR="00B130F4" w:rsidRDefault="00351DCC">
            <w:pPr>
              <w:rPr>
                <w:kern w:val="2"/>
                <w:szCs w:val="24"/>
              </w:rPr>
            </w:pPr>
            <w:r>
              <w:rPr>
                <w:kern w:val="2"/>
                <w:szCs w:val="24"/>
              </w:rPr>
              <w:t>1.1.6. Bankas, banko kodas</w:t>
            </w:r>
          </w:p>
        </w:tc>
        <w:tc>
          <w:tcPr>
            <w:tcW w:w="3510" w:type="dxa"/>
          </w:tcPr>
          <w:p w14:paraId="4A0FA384" w14:textId="77777777" w:rsidR="00B130F4" w:rsidRDefault="00B130F4">
            <w:pPr>
              <w:jc w:val="center"/>
              <w:rPr>
                <w:kern w:val="2"/>
                <w:szCs w:val="24"/>
              </w:rPr>
            </w:pPr>
          </w:p>
        </w:tc>
      </w:tr>
      <w:tr w:rsidR="00B130F4" w14:paraId="3DD9AA20" w14:textId="77777777">
        <w:tc>
          <w:tcPr>
            <w:tcW w:w="2808" w:type="dxa"/>
            <w:vMerge/>
          </w:tcPr>
          <w:p w14:paraId="1DE13601" w14:textId="77777777" w:rsidR="00B130F4" w:rsidRDefault="00B130F4">
            <w:pPr>
              <w:rPr>
                <w:kern w:val="2"/>
                <w:szCs w:val="24"/>
              </w:rPr>
            </w:pPr>
          </w:p>
        </w:tc>
        <w:tc>
          <w:tcPr>
            <w:tcW w:w="3240" w:type="dxa"/>
          </w:tcPr>
          <w:p w14:paraId="63E18121" w14:textId="77777777" w:rsidR="00B130F4" w:rsidRDefault="00351DCC">
            <w:pPr>
              <w:rPr>
                <w:kern w:val="2"/>
                <w:szCs w:val="24"/>
              </w:rPr>
            </w:pPr>
            <w:r>
              <w:rPr>
                <w:kern w:val="2"/>
                <w:szCs w:val="24"/>
              </w:rPr>
              <w:t>1.1.7. Telefonas</w:t>
            </w:r>
          </w:p>
        </w:tc>
        <w:tc>
          <w:tcPr>
            <w:tcW w:w="3510" w:type="dxa"/>
          </w:tcPr>
          <w:p w14:paraId="5D23B4BD" w14:textId="0C318667" w:rsidR="00B130F4" w:rsidRDefault="00844DAB" w:rsidP="00052D56">
            <w:pPr>
              <w:rPr>
                <w:kern w:val="2"/>
                <w:szCs w:val="24"/>
              </w:rPr>
            </w:pPr>
            <w:r>
              <w:rPr>
                <w:kern w:val="2"/>
                <w:szCs w:val="24"/>
              </w:rPr>
              <w:t>(</w:t>
            </w:r>
            <w:r w:rsidR="00DE0DF0">
              <w:rPr>
                <w:kern w:val="2"/>
                <w:szCs w:val="24"/>
              </w:rPr>
              <w:t>046</w:t>
            </w:r>
            <w:r>
              <w:rPr>
                <w:kern w:val="2"/>
                <w:szCs w:val="24"/>
              </w:rPr>
              <w:t xml:space="preserve">) </w:t>
            </w:r>
            <w:r w:rsidR="00DE0DF0">
              <w:rPr>
                <w:kern w:val="2"/>
                <w:szCs w:val="24"/>
              </w:rPr>
              <w:t>410</w:t>
            </w:r>
            <w:r>
              <w:rPr>
                <w:kern w:val="2"/>
                <w:szCs w:val="24"/>
              </w:rPr>
              <w:t xml:space="preserve"> </w:t>
            </w:r>
            <w:r w:rsidR="00DE0DF0">
              <w:rPr>
                <w:kern w:val="2"/>
                <w:szCs w:val="24"/>
              </w:rPr>
              <w:t>711</w:t>
            </w:r>
          </w:p>
        </w:tc>
      </w:tr>
      <w:tr w:rsidR="00B130F4" w14:paraId="52F67F65" w14:textId="77777777">
        <w:tc>
          <w:tcPr>
            <w:tcW w:w="2808" w:type="dxa"/>
            <w:vMerge/>
          </w:tcPr>
          <w:p w14:paraId="626063F1" w14:textId="77777777" w:rsidR="00B130F4" w:rsidRDefault="00B130F4">
            <w:pPr>
              <w:rPr>
                <w:kern w:val="2"/>
                <w:szCs w:val="24"/>
              </w:rPr>
            </w:pPr>
          </w:p>
        </w:tc>
        <w:tc>
          <w:tcPr>
            <w:tcW w:w="3240" w:type="dxa"/>
          </w:tcPr>
          <w:p w14:paraId="26E6F7FC" w14:textId="77777777" w:rsidR="00B130F4" w:rsidRDefault="00351DCC">
            <w:pPr>
              <w:rPr>
                <w:kern w:val="2"/>
                <w:szCs w:val="24"/>
              </w:rPr>
            </w:pPr>
            <w:r>
              <w:rPr>
                <w:kern w:val="2"/>
                <w:szCs w:val="24"/>
              </w:rPr>
              <w:t>1.1.8. El. paštas</w:t>
            </w:r>
          </w:p>
        </w:tc>
        <w:tc>
          <w:tcPr>
            <w:tcW w:w="3510" w:type="dxa"/>
          </w:tcPr>
          <w:p w14:paraId="05C43373" w14:textId="77777777" w:rsidR="00B130F4" w:rsidRDefault="00B130F4">
            <w:pPr>
              <w:jc w:val="center"/>
              <w:rPr>
                <w:kern w:val="2"/>
                <w:szCs w:val="24"/>
              </w:rPr>
            </w:pPr>
          </w:p>
        </w:tc>
      </w:tr>
      <w:tr w:rsidR="00B130F4" w14:paraId="2E65A3EF" w14:textId="77777777">
        <w:tc>
          <w:tcPr>
            <w:tcW w:w="2808" w:type="dxa"/>
            <w:vMerge/>
          </w:tcPr>
          <w:p w14:paraId="55821D82" w14:textId="77777777" w:rsidR="00B130F4" w:rsidRDefault="00B130F4">
            <w:pPr>
              <w:rPr>
                <w:kern w:val="2"/>
                <w:szCs w:val="24"/>
              </w:rPr>
            </w:pPr>
          </w:p>
        </w:tc>
        <w:tc>
          <w:tcPr>
            <w:tcW w:w="3240" w:type="dxa"/>
          </w:tcPr>
          <w:p w14:paraId="7BB2D991" w14:textId="147A316F" w:rsidR="00B130F4" w:rsidRDefault="00351DCC">
            <w:pPr>
              <w:rPr>
                <w:kern w:val="2"/>
                <w:szCs w:val="24"/>
              </w:rPr>
            </w:pPr>
            <w:r>
              <w:rPr>
                <w:kern w:val="2"/>
                <w:szCs w:val="24"/>
              </w:rPr>
              <w:t>1.1.9.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 užsakys prekes, priims prekes ir pan.</w:t>
            </w:r>
            <w:r w:rsidR="00235D1C" w:rsidRPr="00E21BD0">
              <w:rPr>
                <w:color w:val="4472C4"/>
                <w:kern w:val="2"/>
                <w:szCs w:val="24"/>
              </w:rPr>
              <w:t>)</w:t>
            </w:r>
          </w:p>
        </w:tc>
        <w:tc>
          <w:tcPr>
            <w:tcW w:w="3510" w:type="dxa"/>
          </w:tcPr>
          <w:p w14:paraId="17518B9C" w14:textId="77777777" w:rsidR="00B130F4" w:rsidRDefault="00B130F4">
            <w:pPr>
              <w:jc w:val="center"/>
              <w:rPr>
                <w:kern w:val="2"/>
                <w:szCs w:val="24"/>
              </w:rPr>
            </w:pPr>
          </w:p>
        </w:tc>
      </w:tr>
      <w:tr w:rsidR="00B130F4" w14:paraId="33F22D61" w14:textId="77777777">
        <w:tc>
          <w:tcPr>
            <w:tcW w:w="2808" w:type="dxa"/>
            <w:vMerge/>
          </w:tcPr>
          <w:p w14:paraId="0C4ECD83" w14:textId="77777777" w:rsidR="00B130F4" w:rsidRDefault="00B130F4">
            <w:pPr>
              <w:rPr>
                <w:kern w:val="2"/>
                <w:szCs w:val="24"/>
              </w:rPr>
            </w:pPr>
          </w:p>
        </w:tc>
        <w:tc>
          <w:tcPr>
            <w:tcW w:w="3240" w:type="dxa"/>
          </w:tcPr>
          <w:p w14:paraId="462ECB38" w14:textId="77777777" w:rsidR="00B130F4" w:rsidRDefault="00351DCC">
            <w:pPr>
              <w:rPr>
                <w:kern w:val="2"/>
                <w:szCs w:val="24"/>
              </w:rPr>
            </w:pPr>
            <w:r>
              <w:rPr>
                <w:kern w:val="2"/>
                <w:szCs w:val="24"/>
              </w:rPr>
              <w:t>1.1.10. Atstovavimo pagrindas</w:t>
            </w:r>
          </w:p>
        </w:tc>
        <w:tc>
          <w:tcPr>
            <w:tcW w:w="3510" w:type="dxa"/>
          </w:tcPr>
          <w:p w14:paraId="0C36F8C4" w14:textId="77777777" w:rsidR="00B130F4" w:rsidRDefault="00B130F4">
            <w:pPr>
              <w:jc w:val="center"/>
              <w:rPr>
                <w:kern w:val="2"/>
                <w:szCs w:val="24"/>
              </w:rPr>
            </w:pPr>
          </w:p>
        </w:tc>
      </w:tr>
      <w:tr w:rsidR="00B130F4" w14:paraId="007C5DDF" w14:textId="77777777">
        <w:tc>
          <w:tcPr>
            <w:tcW w:w="2808" w:type="dxa"/>
            <w:vMerge w:val="restart"/>
          </w:tcPr>
          <w:p w14:paraId="6CC3A23A" w14:textId="77777777" w:rsidR="00B130F4" w:rsidRDefault="00B130F4">
            <w:pPr>
              <w:rPr>
                <w:b/>
                <w:bCs/>
                <w:kern w:val="2"/>
                <w:szCs w:val="24"/>
              </w:rPr>
            </w:pPr>
          </w:p>
          <w:p w14:paraId="2833698F" w14:textId="77777777" w:rsidR="00B130F4" w:rsidRDefault="00B130F4">
            <w:pPr>
              <w:rPr>
                <w:b/>
                <w:bCs/>
                <w:kern w:val="2"/>
                <w:szCs w:val="24"/>
              </w:rPr>
            </w:pPr>
          </w:p>
          <w:p w14:paraId="5765485F" w14:textId="77777777" w:rsidR="00B130F4" w:rsidRDefault="00B130F4">
            <w:pPr>
              <w:rPr>
                <w:b/>
                <w:bCs/>
                <w:color w:val="FF0000"/>
                <w:kern w:val="2"/>
                <w:szCs w:val="24"/>
              </w:rPr>
            </w:pPr>
          </w:p>
          <w:p w14:paraId="639651E8" w14:textId="77777777" w:rsidR="00B130F4" w:rsidRDefault="00351DCC">
            <w:pPr>
              <w:rPr>
                <w:b/>
                <w:bCs/>
                <w:kern w:val="2"/>
                <w:szCs w:val="24"/>
              </w:rPr>
            </w:pPr>
            <w:r>
              <w:rPr>
                <w:b/>
                <w:bCs/>
                <w:kern w:val="2"/>
                <w:szCs w:val="24"/>
              </w:rPr>
              <w:t>1.2. Tiekėjas</w:t>
            </w:r>
          </w:p>
          <w:p w14:paraId="18D1129E" w14:textId="77777777" w:rsidR="00B130F4" w:rsidRDefault="00351DCC">
            <w:pPr>
              <w:rPr>
                <w:color w:val="0070C0"/>
                <w:kern w:val="2"/>
                <w:szCs w:val="24"/>
              </w:rPr>
            </w:pPr>
            <w:r>
              <w:rPr>
                <w:color w:val="0070C0"/>
                <w:kern w:val="2"/>
                <w:szCs w:val="24"/>
              </w:rPr>
              <w:t>(jei Tiekėjas yra fizinis asmuo, skiltys atitinkamai pakoreguojamos.</w:t>
            </w:r>
          </w:p>
          <w:p w14:paraId="27C3E901" w14:textId="77777777" w:rsidR="00B130F4" w:rsidRDefault="00351DCC">
            <w:pPr>
              <w:rPr>
                <w:color w:val="0070C0"/>
                <w:kern w:val="2"/>
                <w:szCs w:val="24"/>
              </w:rPr>
            </w:pPr>
            <w:r>
              <w:rPr>
                <w:color w:val="0070C0"/>
                <w:kern w:val="2"/>
                <w:szCs w:val="24"/>
              </w:rPr>
              <w:t>Jei Tiekėjas yra tiekėjų grupė, skiltys pildomos įterpiant kiekvieno grupės nario informaciją)</w:t>
            </w:r>
          </w:p>
          <w:p w14:paraId="21CE8848" w14:textId="77777777" w:rsidR="00B130F4" w:rsidRDefault="00B130F4">
            <w:pPr>
              <w:rPr>
                <w:color w:val="0070C0"/>
                <w:kern w:val="2"/>
                <w:szCs w:val="24"/>
              </w:rPr>
            </w:pPr>
          </w:p>
          <w:p w14:paraId="0B4EFF7C" w14:textId="77777777" w:rsidR="00B130F4" w:rsidRDefault="00B130F4">
            <w:pPr>
              <w:rPr>
                <w:b/>
                <w:bCs/>
                <w:kern w:val="2"/>
                <w:szCs w:val="24"/>
              </w:rPr>
            </w:pPr>
          </w:p>
        </w:tc>
        <w:tc>
          <w:tcPr>
            <w:tcW w:w="3240" w:type="dxa"/>
          </w:tcPr>
          <w:p w14:paraId="70ABFCE7" w14:textId="77777777" w:rsidR="00B130F4" w:rsidRDefault="00351DCC">
            <w:pPr>
              <w:rPr>
                <w:kern w:val="2"/>
                <w:szCs w:val="24"/>
              </w:rPr>
            </w:pPr>
            <w:r>
              <w:rPr>
                <w:kern w:val="2"/>
                <w:szCs w:val="24"/>
              </w:rPr>
              <w:t>1.2.1. Pavadinimas</w:t>
            </w:r>
          </w:p>
        </w:tc>
        <w:tc>
          <w:tcPr>
            <w:tcW w:w="3510" w:type="dxa"/>
          </w:tcPr>
          <w:p w14:paraId="1112275A" w14:textId="7ACD569D" w:rsidR="00B130F4" w:rsidRDefault="00B130F4">
            <w:pPr>
              <w:jc w:val="center"/>
              <w:rPr>
                <w:kern w:val="2"/>
                <w:szCs w:val="24"/>
              </w:rPr>
            </w:pPr>
          </w:p>
        </w:tc>
      </w:tr>
      <w:tr w:rsidR="00B130F4" w14:paraId="1A5F871F" w14:textId="77777777">
        <w:tc>
          <w:tcPr>
            <w:tcW w:w="2808" w:type="dxa"/>
            <w:vMerge/>
          </w:tcPr>
          <w:p w14:paraId="3E29F400" w14:textId="77777777" w:rsidR="00B130F4" w:rsidRDefault="00B130F4">
            <w:pPr>
              <w:rPr>
                <w:b/>
                <w:bCs/>
                <w:kern w:val="2"/>
                <w:szCs w:val="24"/>
              </w:rPr>
            </w:pPr>
          </w:p>
        </w:tc>
        <w:tc>
          <w:tcPr>
            <w:tcW w:w="3240" w:type="dxa"/>
          </w:tcPr>
          <w:p w14:paraId="6A82827C" w14:textId="77777777" w:rsidR="00B130F4" w:rsidRDefault="00351DCC">
            <w:pPr>
              <w:rPr>
                <w:kern w:val="2"/>
                <w:szCs w:val="24"/>
              </w:rPr>
            </w:pPr>
            <w:r>
              <w:rPr>
                <w:kern w:val="2"/>
                <w:szCs w:val="24"/>
              </w:rPr>
              <w:t>1.2.2. Juridinio asmens kodas</w:t>
            </w:r>
          </w:p>
        </w:tc>
        <w:tc>
          <w:tcPr>
            <w:tcW w:w="3510" w:type="dxa"/>
          </w:tcPr>
          <w:p w14:paraId="2BD4B63A" w14:textId="0E7245A3" w:rsidR="00B130F4" w:rsidRDefault="00B130F4">
            <w:pPr>
              <w:jc w:val="center"/>
              <w:rPr>
                <w:kern w:val="2"/>
                <w:szCs w:val="24"/>
              </w:rPr>
            </w:pPr>
          </w:p>
        </w:tc>
      </w:tr>
      <w:tr w:rsidR="00B130F4" w14:paraId="61A78894" w14:textId="77777777">
        <w:tc>
          <w:tcPr>
            <w:tcW w:w="2808" w:type="dxa"/>
            <w:vMerge/>
          </w:tcPr>
          <w:p w14:paraId="5DCF5EA4" w14:textId="77777777" w:rsidR="00B130F4" w:rsidRDefault="00B130F4">
            <w:pPr>
              <w:rPr>
                <w:b/>
                <w:bCs/>
                <w:kern w:val="2"/>
                <w:szCs w:val="24"/>
              </w:rPr>
            </w:pPr>
          </w:p>
        </w:tc>
        <w:tc>
          <w:tcPr>
            <w:tcW w:w="3240" w:type="dxa"/>
          </w:tcPr>
          <w:p w14:paraId="776EA420" w14:textId="77777777" w:rsidR="00B130F4" w:rsidRDefault="00351DCC">
            <w:pPr>
              <w:rPr>
                <w:kern w:val="2"/>
                <w:szCs w:val="24"/>
              </w:rPr>
            </w:pPr>
            <w:r>
              <w:rPr>
                <w:kern w:val="2"/>
                <w:szCs w:val="24"/>
              </w:rPr>
              <w:t>1.2.3. Adresas</w:t>
            </w:r>
          </w:p>
        </w:tc>
        <w:tc>
          <w:tcPr>
            <w:tcW w:w="3510" w:type="dxa"/>
          </w:tcPr>
          <w:p w14:paraId="6A9B44B3" w14:textId="50E62A6C" w:rsidR="00B130F4" w:rsidRDefault="00B130F4">
            <w:pPr>
              <w:jc w:val="center"/>
              <w:rPr>
                <w:kern w:val="2"/>
                <w:szCs w:val="24"/>
              </w:rPr>
            </w:pPr>
          </w:p>
        </w:tc>
      </w:tr>
      <w:tr w:rsidR="00B130F4" w14:paraId="45B47774" w14:textId="77777777">
        <w:tc>
          <w:tcPr>
            <w:tcW w:w="2808" w:type="dxa"/>
            <w:vMerge/>
          </w:tcPr>
          <w:p w14:paraId="732F71C6" w14:textId="77777777" w:rsidR="00B130F4" w:rsidRDefault="00B130F4">
            <w:pPr>
              <w:rPr>
                <w:b/>
                <w:bCs/>
                <w:kern w:val="2"/>
                <w:szCs w:val="24"/>
              </w:rPr>
            </w:pPr>
          </w:p>
        </w:tc>
        <w:tc>
          <w:tcPr>
            <w:tcW w:w="3240" w:type="dxa"/>
          </w:tcPr>
          <w:p w14:paraId="7E2CBB3A" w14:textId="77777777" w:rsidR="00B130F4" w:rsidRDefault="00351DCC">
            <w:pPr>
              <w:rPr>
                <w:kern w:val="2"/>
                <w:szCs w:val="24"/>
              </w:rPr>
            </w:pPr>
            <w:r>
              <w:rPr>
                <w:kern w:val="2"/>
                <w:szCs w:val="24"/>
              </w:rPr>
              <w:t>1.2.4. PVM mokėtojo kodas</w:t>
            </w:r>
          </w:p>
        </w:tc>
        <w:tc>
          <w:tcPr>
            <w:tcW w:w="3510" w:type="dxa"/>
          </w:tcPr>
          <w:p w14:paraId="15179B7B" w14:textId="28F65185" w:rsidR="00B130F4" w:rsidRDefault="00B130F4">
            <w:pPr>
              <w:jc w:val="center"/>
              <w:rPr>
                <w:kern w:val="2"/>
                <w:szCs w:val="24"/>
              </w:rPr>
            </w:pPr>
          </w:p>
        </w:tc>
      </w:tr>
      <w:tr w:rsidR="00B130F4" w14:paraId="6092DB2A" w14:textId="77777777">
        <w:tc>
          <w:tcPr>
            <w:tcW w:w="2808" w:type="dxa"/>
            <w:vMerge/>
          </w:tcPr>
          <w:p w14:paraId="375778B4" w14:textId="77777777" w:rsidR="00B130F4" w:rsidRDefault="00B130F4">
            <w:pPr>
              <w:rPr>
                <w:b/>
                <w:bCs/>
                <w:kern w:val="2"/>
                <w:szCs w:val="24"/>
              </w:rPr>
            </w:pPr>
          </w:p>
        </w:tc>
        <w:tc>
          <w:tcPr>
            <w:tcW w:w="3240" w:type="dxa"/>
          </w:tcPr>
          <w:p w14:paraId="31BE69E2" w14:textId="77777777" w:rsidR="00B130F4" w:rsidRDefault="00351DCC">
            <w:pPr>
              <w:rPr>
                <w:kern w:val="2"/>
                <w:szCs w:val="24"/>
              </w:rPr>
            </w:pPr>
            <w:r>
              <w:rPr>
                <w:kern w:val="2"/>
                <w:szCs w:val="24"/>
              </w:rPr>
              <w:t>1.2.5. Atsiskaitomoji sąskaita</w:t>
            </w:r>
          </w:p>
        </w:tc>
        <w:tc>
          <w:tcPr>
            <w:tcW w:w="3510" w:type="dxa"/>
          </w:tcPr>
          <w:p w14:paraId="70F0CA6E" w14:textId="0CA21E75" w:rsidR="00B130F4" w:rsidRDefault="00B130F4">
            <w:pPr>
              <w:jc w:val="center"/>
              <w:rPr>
                <w:kern w:val="2"/>
                <w:szCs w:val="24"/>
              </w:rPr>
            </w:pPr>
          </w:p>
        </w:tc>
      </w:tr>
      <w:tr w:rsidR="00B130F4" w14:paraId="540EFE3F" w14:textId="77777777">
        <w:tc>
          <w:tcPr>
            <w:tcW w:w="2808" w:type="dxa"/>
            <w:vMerge/>
          </w:tcPr>
          <w:p w14:paraId="7CEEC82D" w14:textId="77777777" w:rsidR="00B130F4" w:rsidRDefault="00B130F4">
            <w:pPr>
              <w:rPr>
                <w:b/>
                <w:bCs/>
                <w:kern w:val="2"/>
                <w:szCs w:val="24"/>
              </w:rPr>
            </w:pPr>
          </w:p>
        </w:tc>
        <w:tc>
          <w:tcPr>
            <w:tcW w:w="3240" w:type="dxa"/>
          </w:tcPr>
          <w:p w14:paraId="6F825218" w14:textId="77777777" w:rsidR="00B130F4" w:rsidRDefault="00351DCC">
            <w:pPr>
              <w:rPr>
                <w:kern w:val="2"/>
                <w:szCs w:val="24"/>
              </w:rPr>
            </w:pPr>
            <w:r>
              <w:rPr>
                <w:kern w:val="2"/>
                <w:szCs w:val="24"/>
              </w:rPr>
              <w:t>1.2.6. Bankas, banko kodas</w:t>
            </w:r>
          </w:p>
        </w:tc>
        <w:tc>
          <w:tcPr>
            <w:tcW w:w="3510" w:type="dxa"/>
          </w:tcPr>
          <w:p w14:paraId="75944459" w14:textId="42771864" w:rsidR="00B130F4" w:rsidRDefault="00B130F4">
            <w:pPr>
              <w:jc w:val="center"/>
              <w:rPr>
                <w:kern w:val="2"/>
                <w:szCs w:val="24"/>
              </w:rPr>
            </w:pPr>
          </w:p>
        </w:tc>
      </w:tr>
      <w:tr w:rsidR="00B130F4" w14:paraId="7FBB5F3B" w14:textId="77777777">
        <w:tc>
          <w:tcPr>
            <w:tcW w:w="2808" w:type="dxa"/>
            <w:vMerge/>
          </w:tcPr>
          <w:p w14:paraId="5E3C90B9" w14:textId="77777777" w:rsidR="00B130F4" w:rsidRDefault="00B130F4">
            <w:pPr>
              <w:rPr>
                <w:b/>
                <w:bCs/>
                <w:kern w:val="2"/>
                <w:szCs w:val="24"/>
              </w:rPr>
            </w:pPr>
          </w:p>
        </w:tc>
        <w:tc>
          <w:tcPr>
            <w:tcW w:w="3240" w:type="dxa"/>
          </w:tcPr>
          <w:p w14:paraId="5489013E" w14:textId="77777777" w:rsidR="00B130F4" w:rsidRDefault="00351DCC">
            <w:pPr>
              <w:rPr>
                <w:kern w:val="2"/>
                <w:szCs w:val="24"/>
              </w:rPr>
            </w:pPr>
            <w:r>
              <w:rPr>
                <w:kern w:val="2"/>
                <w:szCs w:val="24"/>
              </w:rPr>
              <w:t>1.2.7. Telefonas</w:t>
            </w:r>
          </w:p>
        </w:tc>
        <w:tc>
          <w:tcPr>
            <w:tcW w:w="3510" w:type="dxa"/>
          </w:tcPr>
          <w:p w14:paraId="270180EA" w14:textId="6DEF7C68" w:rsidR="00B130F4" w:rsidRDefault="00B130F4">
            <w:pPr>
              <w:jc w:val="center"/>
              <w:rPr>
                <w:kern w:val="2"/>
                <w:szCs w:val="24"/>
              </w:rPr>
            </w:pPr>
          </w:p>
        </w:tc>
      </w:tr>
      <w:tr w:rsidR="00B130F4" w14:paraId="5AD7DC8E" w14:textId="77777777">
        <w:tc>
          <w:tcPr>
            <w:tcW w:w="2808" w:type="dxa"/>
            <w:vMerge/>
          </w:tcPr>
          <w:p w14:paraId="52414C8C" w14:textId="77777777" w:rsidR="00B130F4" w:rsidRDefault="00B130F4">
            <w:pPr>
              <w:rPr>
                <w:b/>
                <w:bCs/>
                <w:kern w:val="2"/>
                <w:szCs w:val="24"/>
              </w:rPr>
            </w:pPr>
          </w:p>
        </w:tc>
        <w:tc>
          <w:tcPr>
            <w:tcW w:w="3240" w:type="dxa"/>
          </w:tcPr>
          <w:p w14:paraId="2E228947" w14:textId="77777777" w:rsidR="00B130F4" w:rsidRDefault="00351DCC">
            <w:pPr>
              <w:rPr>
                <w:kern w:val="2"/>
                <w:szCs w:val="24"/>
              </w:rPr>
            </w:pPr>
            <w:r>
              <w:rPr>
                <w:kern w:val="2"/>
                <w:szCs w:val="24"/>
              </w:rPr>
              <w:t>1.2.8. El. paštas</w:t>
            </w:r>
          </w:p>
        </w:tc>
        <w:tc>
          <w:tcPr>
            <w:tcW w:w="3510" w:type="dxa"/>
          </w:tcPr>
          <w:p w14:paraId="7DF92A47" w14:textId="178497F2" w:rsidR="00B130F4" w:rsidRDefault="00B130F4">
            <w:pPr>
              <w:jc w:val="center"/>
              <w:rPr>
                <w:kern w:val="2"/>
                <w:szCs w:val="24"/>
              </w:rPr>
            </w:pPr>
          </w:p>
        </w:tc>
      </w:tr>
      <w:tr w:rsidR="00B130F4" w14:paraId="0FA2FC98" w14:textId="77777777">
        <w:tc>
          <w:tcPr>
            <w:tcW w:w="2808" w:type="dxa"/>
            <w:vMerge/>
          </w:tcPr>
          <w:p w14:paraId="263509AE" w14:textId="77777777" w:rsidR="00B130F4" w:rsidRDefault="00B130F4">
            <w:pPr>
              <w:rPr>
                <w:b/>
                <w:bCs/>
                <w:kern w:val="2"/>
                <w:szCs w:val="24"/>
              </w:rPr>
            </w:pPr>
          </w:p>
        </w:tc>
        <w:tc>
          <w:tcPr>
            <w:tcW w:w="3240" w:type="dxa"/>
          </w:tcPr>
          <w:p w14:paraId="5BC126BC" w14:textId="6F18E44A" w:rsidR="00B130F4" w:rsidRDefault="00351DCC">
            <w:pPr>
              <w:rPr>
                <w:kern w:val="2"/>
                <w:szCs w:val="24"/>
              </w:rPr>
            </w:pPr>
            <w:r>
              <w:rPr>
                <w:kern w:val="2"/>
                <w:szCs w:val="24"/>
              </w:rPr>
              <w:t>1.2.9. Šalies atstovas</w:t>
            </w:r>
            <w:r w:rsidR="00235D1C">
              <w:rPr>
                <w:kern w:val="2"/>
                <w:szCs w:val="24"/>
              </w:rPr>
              <w:t xml:space="preserve"> </w:t>
            </w:r>
            <w:r w:rsidR="00235D1C" w:rsidRPr="00E21BD0">
              <w:rPr>
                <w:color w:val="4472C4"/>
                <w:kern w:val="2"/>
                <w:szCs w:val="24"/>
              </w:rPr>
              <w:t>(</w:t>
            </w:r>
            <w:r w:rsidR="00235D1C">
              <w:rPr>
                <w:color w:val="4472C4"/>
                <w:kern w:val="2"/>
                <w:szCs w:val="24"/>
              </w:rPr>
              <w:t xml:space="preserve">šioje vietoje nurodomas </w:t>
            </w:r>
            <w:r w:rsidR="00235D1C" w:rsidRPr="00E21BD0">
              <w:rPr>
                <w:color w:val="4472C4"/>
                <w:kern w:val="2"/>
                <w:szCs w:val="24"/>
              </w:rPr>
              <w:t>asmuo</w:t>
            </w:r>
            <w:r w:rsidR="00235D1C">
              <w:rPr>
                <w:color w:val="4472C4"/>
                <w:kern w:val="2"/>
                <w:szCs w:val="24"/>
              </w:rPr>
              <w:t>,</w:t>
            </w:r>
            <w:r w:rsidR="00235D1C" w:rsidRPr="00E21BD0">
              <w:rPr>
                <w:color w:val="4472C4"/>
                <w:kern w:val="2"/>
                <w:szCs w:val="24"/>
              </w:rPr>
              <w:t xml:space="preserve"> įgaliotas sudaryti sutartį</w:t>
            </w:r>
            <w:r w:rsidR="00235D1C">
              <w:rPr>
                <w:color w:val="4472C4"/>
                <w:kern w:val="2"/>
                <w:szCs w:val="24"/>
              </w:rPr>
              <w:t>, o 2 skyriuje nurodomi atsakingi už Sutarties vykdymą asmenys, kuriems bus teikiami užsakymai, su kuriais bus bendraujama kitais Sutarties vykdymo klausimais</w:t>
            </w:r>
            <w:r w:rsidR="00235D1C" w:rsidRPr="00E21BD0">
              <w:rPr>
                <w:color w:val="4472C4"/>
                <w:kern w:val="2"/>
                <w:szCs w:val="24"/>
              </w:rPr>
              <w:t>)</w:t>
            </w:r>
          </w:p>
        </w:tc>
        <w:tc>
          <w:tcPr>
            <w:tcW w:w="3510" w:type="dxa"/>
          </w:tcPr>
          <w:p w14:paraId="1BF7E1ED" w14:textId="54C5E39F" w:rsidR="00B130F4" w:rsidRDefault="00B130F4">
            <w:pPr>
              <w:jc w:val="center"/>
              <w:rPr>
                <w:kern w:val="2"/>
                <w:szCs w:val="24"/>
              </w:rPr>
            </w:pPr>
          </w:p>
        </w:tc>
      </w:tr>
      <w:tr w:rsidR="00B130F4" w14:paraId="5DDF2431" w14:textId="77777777">
        <w:tc>
          <w:tcPr>
            <w:tcW w:w="2808" w:type="dxa"/>
            <w:vMerge/>
          </w:tcPr>
          <w:p w14:paraId="7AC10F3C" w14:textId="77777777" w:rsidR="00B130F4" w:rsidRDefault="00B130F4">
            <w:pPr>
              <w:rPr>
                <w:b/>
                <w:bCs/>
                <w:kern w:val="2"/>
                <w:szCs w:val="24"/>
              </w:rPr>
            </w:pPr>
          </w:p>
        </w:tc>
        <w:tc>
          <w:tcPr>
            <w:tcW w:w="3240" w:type="dxa"/>
          </w:tcPr>
          <w:p w14:paraId="5B725D97" w14:textId="77777777" w:rsidR="00B130F4" w:rsidRDefault="00351DCC">
            <w:pPr>
              <w:rPr>
                <w:kern w:val="2"/>
                <w:szCs w:val="24"/>
              </w:rPr>
            </w:pPr>
            <w:r>
              <w:rPr>
                <w:kern w:val="2"/>
                <w:szCs w:val="24"/>
              </w:rPr>
              <w:t>1.2.10. Atstovavimo pagrindas</w:t>
            </w:r>
          </w:p>
        </w:tc>
        <w:tc>
          <w:tcPr>
            <w:tcW w:w="3510" w:type="dxa"/>
          </w:tcPr>
          <w:p w14:paraId="4D7D602B" w14:textId="46BA3A41" w:rsidR="00B130F4" w:rsidRDefault="00B130F4">
            <w:pPr>
              <w:jc w:val="center"/>
              <w:rPr>
                <w:kern w:val="2"/>
                <w:szCs w:val="24"/>
              </w:rPr>
            </w:pPr>
          </w:p>
        </w:tc>
      </w:tr>
    </w:tbl>
    <w:p w14:paraId="547C4C15" w14:textId="77777777" w:rsidR="00B130F4"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0"/>
        <w:gridCol w:w="7"/>
        <w:gridCol w:w="2080"/>
        <w:gridCol w:w="4748"/>
      </w:tblGrid>
      <w:tr w:rsidR="00B130F4" w14:paraId="1FD4E13D" w14:textId="77777777">
        <w:trPr>
          <w:trHeight w:val="300"/>
        </w:trPr>
        <w:tc>
          <w:tcPr>
            <w:tcW w:w="9535" w:type="dxa"/>
            <w:gridSpan w:val="5"/>
          </w:tcPr>
          <w:p w14:paraId="3F7FAB21" w14:textId="77777777" w:rsidR="00B130F4" w:rsidRDefault="00351DCC">
            <w:pPr>
              <w:jc w:val="center"/>
              <w:rPr>
                <w:b/>
                <w:bCs/>
                <w:kern w:val="2"/>
                <w:szCs w:val="24"/>
              </w:rPr>
            </w:pPr>
            <w:r>
              <w:rPr>
                <w:b/>
                <w:bCs/>
                <w:kern w:val="2"/>
                <w:szCs w:val="24"/>
              </w:rPr>
              <w:t>2. ATSAKINGI ASMENYS</w:t>
            </w:r>
          </w:p>
        </w:tc>
      </w:tr>
      <w:tr w:rsidR="00B130F4"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B130F4" w:rsidRDefault="00351DCC">
            <w:pPr>
              <w:rPr>
                <w:b/>
                <w:bCs/>
                <w:kern w:val="2"/>
                <w:szCs w:val="24"/>
              </w:rPr>
            </w:pPr>
            <w:r>
              <w:rPr>
                <w:b/>
                <w:bCs/>
                <w:kern w:val="2"/>
                <w:szCs w:val="24"/>
              </w:rPr>
              <w:t xml:space="preserve">2.1. Pirkėjo kontaktiniai asmenys, atsakingi už Sutarties </w:t>
            </w:r>
            <w:r>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777777" w:rsidR="00B130F4" w:rsidRDefault="00351DCC">
            <w:pPr>
              <w:rPr>
                <w:color w:val="4472C4"/>
                <w:kern w:val="2"/>
                <w:szCs w:val="24"/>
              </w:rPr>
            </w:pPr>
            <w:r>
              <w:rPr>
                <w:color w:val="4472C4"/>
                <w:kern w:val="2"/>
                <w:szCs w:val="24"/>
              </w:rPr>
              <w:lastRenderedPageBreak/>
              <w:t>(nurodyti padalinį / skyrių, pareigas, vardą, pavardę, tel., el. paštą)</w:t>
            </w:r>
          </w:p>
        </w:tc>
      </w:tr>
      <w:tr w:rsidR="00B130F4"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B130F4" w:rsidRDefault="00351DC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B130F4" w:rsidRDefault="00351DCC">
            <w:pPr>
              <w:rPr>
                <w:color w:val="4472C4"/>
                <w:kern w:val="2"/>
                <w:szCs w:val="24"/>
              </w:rPr>
            </w:pPr>
            <w:r>
              <w:rPr>
                <w:color w:val="4472C4"/>
                <w:kern w:val="2"/>
                <w:szCs w:val="24"/>
              </w:rPr>
              <w:t>(nurodyti padalinį / skyrių, pareigas, vardą, pavardę, tel., el. paštą)</w:t>
            </w:r>
          </w:p>
        </w:tc>
      </w:tr>
      <w:tr w:rsidR="00B130F4" w14:paraId="3A594D80" w14:textId="77777777">
        <w:trPr>
          <w:trHeight w:val="300"/>
        </w:trPr>
        <w:tc>
          <w:tcPr>
            <w:tcW w:w="9535" w:type="dxa"/>
            <w:gridSpan w:val="5"/>
          </w:tcPr>
          <w:p w14:paraId="010866B8" w14:textId="77777777" w:rsidR="00B130F4" w:rsidRDefault="00351DCC">
            <w:pPr>
              <w:jc w:val="center"/>
              <w:rPr>
                <w:b/>
                <w:bCs/>
                <w:kern w:val="2"/>
                <w:szCs w:val="24"/>
              </w:rPr>
            </w:pPr>
            <w:r>
              <w:rPr>
                <w:b/>
                <w:bCs/>
                <w:kern w:val="2"/>
                <w:szCs w:val="24"/>
              </w:rPr>
              <w:t>3. SUTARTIES DALYKAS</w:t>
            </w:r>
          </w:p>
        </w:tc>
      </w:tr>
      <w:tr w:rsidR="00B130F4"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B130F4" w:rsidRDefault="00351DC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95EB2AB" w14:textId="6AE79787" w:rsidR="00B130F4" w:rsidRDefault="00351DCC" w:rsidP="00104173">
            <w:pPr>
              <w:jc w:val="both"/>
              <w:rPr>
                <w:color w:val="000000"/>
                <w:kern w:val="2"/>
                <w:szCs w:val="24"/>
              </w:rPr>
            </w:pPr>
            <w:r>
              <w:rPr>
                <w:kern w:val="2"/>
                <w:szCs w:val="24"/>
              </w:rPr>
              <w:t xml:space="preserve">Tiekėjas įsipareigoja Sutartyje numatytomis sąlygomis perduoti Pirkėjui </w:t>
            </w:r>
            <w:r w:rsidR="000E7E48">
              <w:rPr>
                <w:kern w:val="2"/>
                <w:szCs w:val="24"/>
              </w:rPr>
              <w:t xml:space="preserve"> </w:t>
            </w:r>
            <w:r w:rsidR="001077DD" w:rsidRPr="00A10DFD">
              <w:rPr>
                <w:b/>
                <w:bCs/>
                <w:i/>
                <w:iCs/>
                <w:kern w:val="2"/>
                <w:szCs w:val="24"/>
              </w:rPr>
              <w:t xml:space="preserve">Motorinės </w:t>
            </w:r>
            <w:r w:rsidR="00F66158" w:rsidRPr="00A10DFD">
              <w:rPr>
                <w:b/>
                <w:bCs/>
                <w:i/>
                <w:iCs/>
                <w:kern w:val="2"/>
                <w:szCs w:val="24"/>
              </w:rPr>
              <w:t>ir kognityvinės reabilitacijos, paremtos virtualios</w:t>
            </w:r>
            <w:r w:rsidR="009E5632" w:rsidRPr="00A10DFD">
              <w:rPr>
                <w:b/>
                <w:bCs/>
                <w:i/>
                <w:iCs/>
                <w:kern w:val="2"/>
                <w:szCs w:val="24"/>
              </w:rPr>
              <w:t xml:space="preserve"> realybės technologijomis sistem</w:t>
            </w:r>
            <w:r w:rsidR="00A45A17" w:rsidRPr="00A10DFD">
              <w:rPr>
                <w:b/>
                <w:bCs/>
                <w:i/>
                <w:iCs/>
                <w:kern w:val="2"/>
                <w:szCs w:val="24"/>
              </w:rPr>
              <w:t>ą</w:t>
            </w:r>
            <w:r>
              <w:rPr>
                <w:color w:val="000000"/>
                <w:kern w:val="2"/>
                <w:szCs w:val="24"/>
              </w:rPr>
              <w:t xml:space="preserve"> (toliau – Prekės).</w:t>
            </w:r>
          </w:p>
          <w:p w14:paraId="70F93AF6" w14:textId="7B6C4033" w:rsidR="00B130F4" w:rsidRDefault="00351DCC" w:rsidP="00104173">
            <w:pPr>
              <w:jc w:val="both"/>
              <w:rPr>
                <w:color w:val="000000"/>
                <w:kern w:val="2"/>
                <w:szCs w:val="24"/>
              </w:rPr>
            </w:pPr>
            <w:r>
              <w:rPr>
                <w:color w:val="000000"/>
                <w:kern w:val="2"/>
                <w:szCs w:val="24"/>
              </w:rPr>
              <w:t xml:space="preserve">Išsamus Prekių aprašymas ir kiti reikalavimai tiekiamoms Prekėms nustatyti Sutarties priede Nr. </w:t>
            </w:r>
            <w:r w:rsidR="00B83AEC">
              <w:rPr>
                <w:color w:val="000000"/>
                <w:kern w:val="2"/>
                <w:szCs w:val="24"/>
              </w:rPr>
              <w:t>1</w:t>
            </w:r>
            <w:r>
              <w:rPr>
                <w:color w:val="000000"/>
                <w:kern w:val="2"/>
                <w:szCs w:val="24"/>
              </w:rPr>
              <w:t xml:space="preserve"> „Techninė specifikacija“ (toliau – Techninė specifikacija) ir Sutarties priede Nr. </w:t>
            </w:r>
            <w:r w:rsidR="00B83AEC">
              <w:rPr>
                <w:color w:val="000000"/>
                <w:kern w:val="2"/>
                <w:szCs w:val="24"/>
              </w:rPr>
              <w:t xml:space="preserve">2 </w:t>
            </w:r>
            <w:r>
              <w:rPr>
                <w:color w:val="000000"/>
                <w:kern w:val="2"/>
                <w:szCs w:val="24"/>
              </w:rPr>
              <w:t>„Pasiūlymas“.</w:t>
            </w:r>
          </w:p>
        </w:tc>
      </w:tr>
      <w:tr w:rsidR="00B130F4"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B130F4" w:rsidRDefault="00351DCC">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5832F998" w:rsidR="00B130F4" w:rsidRDefault="006D07D0" w:rsidP="00CB0F02">
            <w:pPr>
              <w:jc w:val="both"/>
              <w:rPr>
                <w:kern w:val="2"/>
                <w:szCs w:val="24"/>
              </w:rPr>
            </w:pPr>
            <w:r w:rsidRPr="003631F3">
              <w:rPr>
                <w:color w:val="5B9BD5" w:themeColor="accent1"/>
                <w:kern w:val="2"/>
                <w:szCs w:val="24"/>
              </w:rPr>
              <w:t>[Įrašoma pasirašant sutartį]</w:t>
            </w:r>
          </w:p>
        </w:tc>
      </w:tr>
      <w:tr w:rsidR="00B130F4"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B130F4" w:rsidRDefault="00351DCC">
            <w:pPr>
              <w:rPr>
                <w:b/>
                <w:bCs/>
                <w:kern w:val="2"/>
                <w:szCs w:val="24"/>
              </w:rPr>
            </w:pPr>
            <w:r w:rsidRPr="002609E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A878D76" w14:textId="77777777" w:rsidR="00A01352" w:rsidRDefault="00A01352" w:rsidP="00A01352">
            <w:pPr>
              <w:rPr>
                <w:kern w:val="2"/>
                <w:szCs w:val="24"/>
              </w:rPr>
            </w:pPr>
            <w:r>
              <w:rPr>
                <w:kern w:val="2"/>
                <w:szCs w:val="24"/>
              </w:rPr>
              <w:t>Europos Sąjungos lėšomis bendrai finansuojamo projekto Nr. LL-00270.</w:t>
            </w:r>
          </w:p>
          <w:p w14:paraId="6DFC1077" w14:textId="15631875" w:rsidR="00B130F4" w:rsidRPr="002609EB" w:rsidRDefault="00DB656C" w:rsidP="002609EB">
            <w:pPr>
              <w:suppressAutoHyphens/>
              <w:spacing w:after="160" w:line="259" w:lineRule="auto"/>
              <w:jc w:val="both"/>
            </w:pPr>
            <w:r w:rsidRPr="00FC0E50">
              <w:t xml:space="preserve">„Skaitmeninės sveikatos technologijos greitesnei pažeidžiamų grupių reabilitacijai ir socialinei </w:t>
            </w:r>
            <w:proofErr w:type="spellStart"/>
            <w:r w:rsidRPr="00FC0E50">
              <w:t>įtraukčiai</w:t>
            </w:r>
            <w:proofErr w:type="spellEnd"/>
            <w:r w:rsidRPr="00FC0E50">
              <w:t>“ (Nr. LL-00270</w:t>
            </w:r>
            <w:r>
              <w:t>,</w:t>
            </w:r>
            <w:r w:rsidRPr="00FC0E50">
              <w:t xml:space="preserve"> SPEED UP), finansuojam</w:t>
            </w:r>
            <w:r w:rsidR="002609EB">
              <w:t>a</w:t>
            </w:r>
            <w:r w:rsidRPr="00FC0E50">
              <w:t xml:space="preserve"> iš 2021-2027 m. </w:t>
            </w:r>
            <w:proofErr w:type="spellStart"/>
            <w:r w:rsidRPr="00FC0E50">
              <w:t>Interreg</w:t>
            </w:r>
            <w:proofErr w:type="spellEnd"/>
            <w:r w:rsidRPr="00FC0E50">
              <w:t xml:space="preserve"> VI-A Latvijos ir Lietuvos bendradarbiavimo per sieną programos.</w:t>
            </w:r>
          </w:p>
        </w:tc>
      </w:tr>
      <w:tr w:rsidR="00B130F4" w14:paraId="336CAD6E" w14:textId="77777777">
        <w:trPr>
          <w:trHeight w:val="300"/>
        </w:trPr>
        <w:tc>
          <w:tcPr>
            <w:tcW w:w="9535" w:type="dxa"/>
            <w:gridSpan w:val="5"/>
          </w:tcPr>
          <w:p w14:paraId="6AE6CDA9" w14:textId="77777777" w:rsidR="00B130F4" w:rsidRDefault="00351DCC">
            <w:pPr>
              <w:jc w:val="center"/>
              <w:rPr>
                <w:b/>
                <w:bCs/>
                <w:kern w:val="2"/>
                <w:szCs w:val="24"/>
              </w:rPr>
            </w:pPr>
            <w:r>
              <w:rPr>
                <w:b/>
                <w:bCs/>
                <w:kern w:val="2"/>
                <w:szCs w:val="24"/>
              </w:rPr>
              <w:t>4. PREKIŲ PRISTATYMO TERMINAI IR PREKIŲ PERDAVIMO - PRIĖMIMO TVARKA</w:t>
            </w:r>
          </w:p>
        </w:tc>
      </w:tr>
      <w:tr w:rsidR="00B130F4"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4D91D03B" w:rsidR="00B130F4" w:rsidRDefault="00FF4F3D">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ECD27DE" w14:textId="5F0B5728" w:rsidR="00B130F4" w:rsidRPr="00CB0F02" w:rsidRDefault="00A64261" w:rsidP="009F5D26">
            <w:pPr>
              <w:jc w:val="both"/>
              <w:rPr>
                <w:kern w:val="2"/>
                <w:szCs w:val="24"/>
              </w:rPr>
            </w:pPr>
            <w:r w:rsidRPr="009F5D26">
              <w:rPr>
                <w:color w:val="000000" w:themeColor="text1"/>
                <w:kern w:val="2"/>
                <w:szCs w:val="24"/>
              </w:rPr>
              <w:t xml:space="preserve">Tiekėjas Prekes (visą Prekių kiekį) įsipareigoja pristatyti </w:t>
            </w:r>
            <w:r w:rsidRPr="009F5D26">
              <w:rPr>
                <w:b/>
                <w:bCs/>
                <w:color w:val="000000" w:themeColor="text1"/>
                <w:kern w:val="2"/>
                <w:szCs w:val="24"/>
              </w:rPr>
              <w:t xml:space="preserve">ne vėliau kaip </w:t>
            </w:r>
            <w:r w:rsidRPr="00547EDF">
              <w:rPr>
                <w:b/>
                <w:bCs/>
                <w:color w:val="000000" w:themeColor="text1"/>
                <w:kern w:val="2"/>
                <w:szCs w:val="24"/>
              </w:rPr>
              <w:t xml:space="preserve">per </w:t>
            </w:r>
            <w:r w:rsidR="00547EDF" w:rsidRPr="00547EDF">
              <w:rPr>
                <w:b/>
                <w:bCs/>
                <w:color w:val="000000" w:themeColor="text1"/>
                <w:kern w:val="2"/>
                <w:szCs w:val="24"/>
              </w:rPr>
              <w:t>3</w:t>
            </w:r>
            <w:r w:rsidR="009F5D26" w:rsidRPr="00CE1E97">
              <w:rPr>
                <w:b/>
                <w:bCs/>
                <w:color w:val="000000" w:themeColor="text1"/>
                <w:kern w:val="2"/>
                <w:szCs w:val="24"/>
              </w:rPr>
              <w:t xml:space="preserve"> (</w:t>
            </w:r>
            <w:r w:rsidR="00547EDF">
              <w:rPr>
                <w:b/>
                <w:bCs/>
                <w:color w:val="000000" w:themeColor="text1"/>
                <w:kern w:val="2"/>
                <w:szCs w:val="24"/>
              </w:rPr>
              <w:t>tris</w:t>
            </w:r>
            <w:r w:rsidR="009F5D26" w:rsidRPr="00CE1E97">
              <w:rPr>
                <w:b/>
                <w:bCs/>
                <w:color w:val="000000" w:themeColor="text1"/>
                <w:kern w:val="2"/>
                <w:szCs w:val="24"/>
              </w:rPr>
              <w:t>) mėnesius</w:t>
            </w:r>
            <w:r w:rsidRPr="009F5D26">
              <w:rPr>
                <w:color w:val="000000" w:themeColor="text1"/>
                <w:kern w:val="2"/>
                <w:szCs w:val="24"/>
              </w:rPr>
              <w:t xml:space="preserve"> nuo Sutarties įsigaliojimo dienos šiuo adresu: </w:t>
            </w:r>
            <w:r w:rsidR="007C6810" w:rsidRPr="009F5D26">
              <w:rPr>
                <w:color w:val="000000" w:themeColor="text1"/>
                <w:kern w:val="2"/>
                <w:szCs w:val="24"/>
              </w:rPr>
              <w:t>S. Nėries g. 3, Klaipėda.</w:t>
            </w:r>
          </w:p>
        </w:tc>
      </w:tr>
      <w:tr w:rsidR="00B130F4"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B130F4" w:rsidRDefault="00351DC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CB8E292" w14:textId="77777777" w:rsidR="00B130F4" w:rsidRDefault="00351DCC">
            <w:pPr>
              <w:rPr>
                <w:kern w:val="2"/>
                <w:szCs w:val="24"/>
              </w:rPr>
            </w:pPr>
            <w:r>
              <w:rPr>
                <w:kern w:val="2"/>
                <w:szCs w:val="24"/>
              </w:rPr>
              <w:t>Netaikoma</w:t>
            </w:r>
          </w:p>
          <w:p w14:paraId="628FBCAB" w14:textId="3877D158" w:rsidR="00B130F4" w:rsidRDefault="00B130F4">
            <w:pPr>
              <w:rPr>
                <w:kern w:val="2"/>
                <w:szCs w:val="24"/>
              </w:rPr>
            </w:pPr>
          </w:p>
        </w:tc>
      </w:tr>
      <w:tr w:rsidR="00B130F4"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B130F4" w:rsidRDefault="00351DC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57FA9E4" w14:textId="45BA5CF5" w:rsidR="00B130F4" w:rsidRDefault="0058089E" w:rsidP="006B71BF">
            <w:pPr>
              <w:jc w:val="both"/>
              <w:rPr>
                <w:kern w:val="2"/>
                <w:szCs w:val="24"/>
              </w:rPr>
            </w:pPr>
            <w:r>
              <w:rPr>
                <w:kern w:val="2"/>
                <w:szCs w:val="24"/>
              </w:rPr>
              <w:t>Netaikoma</w:t>
            </w:r>
          </w:p>
        </w:tc>
      </w:tr>
      <w:tr w:rsidR="00B130F4"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B130F4" w:rsidRDefault="00351DC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1DBC56D" w14:textId="77777777" w:rsidR="00B130F4" w:rsidRDefault="00351DCC">
            <w:pPr>
              <w:rPr>
                <w:kern w:val="2"/>
                <w:szCs w:val="24"/>
              </w:rPr>
            </w:pPr>
            <w:r>
              <w:rPr>
                <w:kern w:val="2"/>
                <w:szCs w:val="24"/>
              </w:rPr>
              <w:t>Netaikoma</w:t>
            </w:r>
          </w:p>
          <w:p w14:paraId="6731A4DC" w14:textId="77777777" w:rsidR="00B130F4" w:rsidRDefault="00B130F4">
            <w:pPr>
              <w:rPr>
                <w:kern w:val="2"/>
                <w:szCs w:val="24"/>
              </w:rPr>
            </w:pPr>
          </w:p>
          <w:p w14:paraId="3F812F2B" w14:textId="23B0DBD6" w:rsidR="00B130F4" w:rsidRDefault="00B130F4">
            <w:pPr>
              <w:rPr>
                <w:kern w:val="2"/>
                <w:szCs w:val="24"/>
              </w:rPr>
            </w:pPr>
          </w:p>
        </w:tc>
      </w:tr>
      <w:tr w:rsidR="00B130F4"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B130F4" w:rsidRPr="00CC41CB" w:rsidRDefault="00351DCC">
            <w:pPr>
              <w:rPr>
                <w:b/>
                <w:bCs/>
                <w:kern w:val="2"/>
                <w:szCs w:val="24"/>
              </w:rPr>
            </w:pPr>
            <w:r w:rsidRPr="00CC41C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13FE2C6" w14:textId="1F312614" w:rsidR="00FC2753" w:rsidRPr="00B46FAA" w:rsidRDefault="00FC2753" w:rsidP="00FC2753">
            <w:pPr>
              <w:jc w:val="both"/>
              <w:rPr>
                <w:kern w:val="2"/>
                <w:szCs w:val="24"/>
              </w:rPr>
            </w:pPr>
            <w:r>
              <w:rPr>
                <w:kern w:val="2"/>
                <w:szCs w:val="24"/>
              </w:rPr>
              <w:t>Kartu su Prekėmis pateikiami šie dokumentai: Sąskaita</w:t>
            </w:r>
            <w:r w:rsidRPr="00B46FAA">
              <w:rPr>
                <w:kern w:val="2"/>
                <w:szCs w:val="24"/>
              </w:rPr>
              <w:t xml:space="preserve">, prekių perdavimo-priėmimo aktas; prekių </w:t>
            </w:r>
            <w:r w:rsidRPr="00B46FAA">
              <w:t>vartotojo vadovai, montavimo ir eksploatavimo instrukcijos, garantijos dokumentai bei programinės įrangos gairės lietuvių kalba</w:t>
            </w:r>
            <w:r w:rsidRPr="00B46FAA">
              <w:rPr>
                <w:kern w:val="2"/>
                <w:szCs w:val="24"/>
              </w:rPr>
              <w:t xml:space="preserve">. </w:t>
            </w:r>
          </w:p>
          <w:p w14:paraId="303F0E9E" w14:textId="4AEB8EFC" w:rsidR="00546F24" w:rsidRPr="00CC41CB" w:rsidRDefault="00FC2753" w:rsidP="00FC2753">
            <w:pPr>
              <w:jc w:val="both"/>
              <w:rPr>
                <w:kern w:val="2"/>
                <w:szCs w:val="24"/>
              </w:rPr>
            </w:pPr>
            <w:r w:rsidRPr="00B46FAA">
              <w:rPr>
                <w:kern w:val="2"/>
                <w:szCs w:val="24"/>
              </w:rPr>
              <w:t>Tiekėjui nepateikus nurodytų dokumentų, laikoma, kad Prekės</w:t>
            </w:r>
            <w:r>
              <w:rPr>
                <w:kern w:val="2"/>
                <w:szCs w:val="24"/>
              </w:rPr>
              <w:t xml:space="preserve"> neatitinka Sutartyje nustatytų reikalavimų.</w:t>
            </w:r>
          </w:p>
        </w:tc>
      </w:tr>
      <w:tr w:rsidR="00B130F4" w14:paraId="3C52BBD9" w14:textId="77777777">
        <w:trPr>
          <w:trHeight w:val="300"/>
        </w:trPr>
        <w:tc>
          <w:tcPr>
            <w:tcW w:w="9535" w:type="dxa"/>
            <w:gridSpan w:val="5"/>
          </w:tcPr>
          <w:p w14:paraId="41AD9C52" w14:textId="77777777" w:rsidR="00B130F4" w:rsidRDefault="00351DCC">
            <w:pPr>
              <w:jc w:val="center"/>
              <w:rPr>
                <w:b/>
                <w:bCs/>
                <w:kern w:val="2"/>
                <w:szCs w:val="24"/>
              </w:rPr>
            </w:pPr>
            <w:r>
              <w:rPr>
                <w:b/>
                <w:bCs/>
                <w:kern w:val="2"/>
                <w:szCs w:val="24"/>
              </w:rPr>
              <w:t>5. SUTARTIES KAINA IR ATSISKAITYMO TVARKA</w:t>
            </w:r>
          </w:p>
        </w:tc>
      </w:tr>
      <w:tr w:rsidR="00B130F4"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B130F4" w:rsidRDefault="00351DC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2376AF5" w14:textId="06265008" w:rsidR="00B130F4" w:rsidRPr="00EB1B24" w:rsidRDefault="00EB1B24" w:rsidP="00EB2C78">
            <w:pPr>
              <w:jc w:val="both"/>
              <w:rPr>
                <w:kern w:val="2"/>
                <w:szCs w:val="24"/>
              </w:rPr>
            </w:pPr>
            <w:r w:rsidRPr="00DA2C17">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DA2C17">
              <w:rPr>
                <w:b/>
                <w:bCs/>
                <w:kern w:val="2"/>
                <w:szCs w:val="24"/>
              </w:rPr>
              <w:t xml:space="preserve">fiksuotos </w:t>
            </w:r>
            <w:r w:rsidRPr="00DA2C17">
              <w:rPr>
                <w:b/>
                <w:bCs/>
                <w:kern w:val="2"/>
                <w:szCs w:val="24"/>
              </w:rPr>
              <w:lastRenderedPageBreak/>
              <w:t>kainos kainodara</w:t>
            </w:r>
            <w:r>
              <w:rPr>
                <w:b/>
                <w:bCs/>
                <w:kern w:val="2"/>
                <w:szCs w:val="24"/>
              </w:rPr>
              <w:t>.</w:t>
            </w:r>
          </w:p>
        </w:tc>
      </w:tr>
      <w:tr w:rsidR="00B130F4" w14:paraId="23B0F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054924" w14:textId="77777777" w:rsidR="00B130F4" w:rsidRDefault="00351DCC">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5CD3D526" w14:textId="77777777" w:rsidR="00B130F4" w:rsidRDefault="00B130F4">
            <w:pPr>
              <w:rPr>
                <w:b/>
                <w:bCs/>
                <w:kern w:val="2"/>
                <w:szCs w:val="24"/>
              </w:rPr>
            </w:pPr>
          </w:p>
          <w:p w14:paraId="45A5024C" w14:textId="77777777" w:rsidR="00B130F4" w:rsidRDefault="00B130F4">
            <w:pPr>
              <w:rPr>
                <w:b/>
                <w:bCs/>
                <w:kern w:val="2"/>
                <w:szCs w:val="24"/>
              </w:rPr>
            </w:pPr>
          </w:p>
          <w:p w14:paraId="6656023C" w14:textId="77777777" w:rsidR="00B130F4" w:rsidRDefault="00B130F4">
            <w:pPr>
              <w:rPr>
                <w:b/>
                <w:bCs/>
                <w:kern w:val="2"/>
                <w:szCs w:val="24"/>
              </w:rPr>
            </w:pPr>
          </w:p>
          <w:p w14:paraId="0C6C4D6D" w14:textId="77777777" w:rsidR="00B130F4" w:rsidRDefault="00B130F4" w:rsidP="00EB1B2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E3060C" w14:textId="77777777" w:rsidR="00B130F4" w:rsidRDefault="00351DCC" w:rsidP="00EB2C78">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D6BBDB8" w14:textId="77777777" w:rsidR="00B130F4" w:rsidRDefault="00351DCC" w:rsidP="00EB2C7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95A20FF" w14:textId="77777777" w:rsidR="00B130F4" w:rsidRDefault="00351DCC" w:rsidP="00EB2C7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2F6C746" w14:textId="77777777" w:rsidR="00EB1B24" w:rsidRDefault="00EB1B24" w:rsidP="00EB2C78">
            <w:pPr>
              <w:jc w:val="both"/>
              <w:rPr>
                <w:kern w:val="2"/>
                <w:szCs w:val="24"/>
              </w:rPr>
            </w:pPr>
          </w:p>
          <w:p w14:paraId="71B0B8DD" w14:textId="77777777" w:rsidR="00B130F4" w:rsidRDefault="00351DCC" w:rsidP="00EB2C7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130F4"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D59DF4" w14:textId="52F765E3" w:rsidR="00B130F4" w:rsidRPr="00A00151" w:rsidRDefault="00351DC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697647CB" w:rsidR="00B130F4" w:rsidRDefault="00351DCC">
            <w:pPr>
              <w:rPr>
                <w:kern w:val="2"/>
                <w:szCs w:val="24"/>
              </w:rPr>
            </w:pPr>
            <w:r>
              <w:rPr>
                <w:kern w:val="2"/>
                <w:szCs w:val="24"/>
              </w:rPr>
              <w:t>Sutarties</w:t>
            </w:r>
            <w:r w:rsidRPr="00EB2C78">
              <w:rPr>
                <w:color w:val="000000" w:themeColor="text1"/>
                <w:kern w:val="2"/>
                <w:szCs w:val="24"/>
              </w:rPr>
              <w:t xml:space="preserve"> kaina  </w:t>
            </w:r>
            <w:r>
              <w:rPr>
                <w:kern w:val="2"/>
                <w:szCs w:val="24"/>
              </w:rPr>
              <w:t>bus perskaičiuojam</w:t>
            </w:r>
            <w:r w:rsidR="00C00F18">
              <w:rPr>
                <w:kern w:val="2"/>
                <w:szCs w:val="24"/>
              </w:rPr>
              <w:t>a</w:t>
            </w:r>
            <w:r>
              <w:rPr>
                <w:kern w:val="2"/>
                <w:szCs w:val="24"/>
              </w:rPr>
              <w:t>:</w:t>
            </w:r>
          </w:p>
          <w:p w14:paraId="324B99E1" w14:textId="6FE49514" w:rsidR="00B130F4" w:rsidRPr="00A00151" w:rsidRDefault="00351DCC">
            <w:pPr>
              <w:rPr>
                <w:color w:val="FF0000"/>
                <w:kern w:val="2"/>
                <w:szCs w:val="24"/>
              </w:rPr>
            </w:pPr>
            <w:r>
              <w:rPr>
                <w:kern w:val="2"/>
                <w:szCs w:val="24"/>
              </w:rPr>
              <w:t>5.3.1. dėl PVM tarifo pasikeitimo</w:t>
            </w:r>
            <w:r w:rsidR="00EB2C78">
              <w:rPr>
                <w:kern w:val="2"/>
                <w:szCs w:val="24"/>
              </w:rPr>
              <w:t>.</w:t>
            </w:r>
          </w:p>
        </w:tc>
      </w:tr>
      <w:tr w:rsidR="00B130F4"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B130F4" w:rsidRDefault="00351DC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C6976A3" w14:textId="77777777" w:rsidR="00B130F4" w:rsidRDefault="00351DCC" w:rsidP="002066D8">
            <w:pPr>
              <w:jc w:val="both"/>
              <w:rPr>
                <w:kern w:val="2"/>
                <w:szCs w:val="24"/>
              </w:rPr>
            </w:pPr>
            <w:r w:rsidRPr="00CC41C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5D603B1B" w14:textId="77777777" w:rsidR="002A4847" w:rsidRDefault="002A4847" w:rsidP="002A4847">
            <w:pPr>
              <w:rPr>
                <w:kern w:val="2"/>
                <w:szCs w:val="24"/>
              </w:rPr>
            </w:pPr>
          </w:p>
          <w:p w14:paraId="43E54DBF" w14:textId="4FC87039" w:rsidR="002A4847" w:rsidRPr="002066D8" w:rsidRDefault="002A4847" w:rsidP="002A4847">
            <w:pPr>
              <w:jc w:val="both"/>
              <w:rPr>
                <w:kern w:val="2"/>
                <w:szCs w:val="24"/>
                <w:highlight w:val="yellow"/>
              </w:rPr>
            </w:pPr>
            <w:r>
              <w:rPr>
                <w:kern w:val="2"/>
                <w:szCs w:val="24"/>
              </w:rPr>
              <w:t>Perskaičiuota Sutarties kaina / Prekių įkainiai įforminami Susitarimu ir turi būti taikomi nuo naujo PVM įvedimo datos (nepriklausomai nuo to, kada pasirašytas Susitarimas).</w:t>
            </w:r>
          </w:p>
        </w:tc>
      </w:tr>
      <w:tr w:rsidR="00B130F4"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B130F4" w:rsidRDefault="00351DC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B130F4" w:rsidRDefault="00351DCC">
            <w:pPr>
              <w:rPr>
                <w:kern w:val="2"/>
                <w:szCs w:val="24"/>
              </w:rPr>
            </w:pPr>
            <w:r>
              <w:rPr>
                <w:kern w:val="2"/>
                <w:szCs w:val="24"/>
              </w:rPr>
              <w:t>Netaikoma</w:t>
            </w:r>
          </w:p>
          <w:p w14:paraId="3075EE6C" w14:textId="77777777" w:rsidR="00B130F4" w:rsidRDefault="00B130F4">
            <w:pPr>
              <w:rPr>
                <w:kern w:val="2"/>
                <w:szCs w:val="24"/>
              </w:rPr>
            </w:pPr>
          </w:p>
          <w:p w14:paraId="2160BD31" w14:textId="35B34E68" w:rsidR="00B130F4" w:rsidRDefault="00B130F4"/>
        </w:tc>
      </w:tr>
      <w:tr w:rsidR="00B130F4"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5457D8" w14:textId="2F968DCD" w:rsidR="00B130F4" w:rsidRDefault="00351DCC">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6EBADA0C" w14:textId="77777777" w:rsidR="00B130F4" w:rsidRDefault="00351DCC">
            <w:pPr>
              <w:rPr>
                <w:kern w:val="2"/>
                <w:szCs w:val="24"/>
              </w:rPr>
            </w:pPr>
            <w:r>
              <w:rPr>
                <w:kern w:val="2"/>
                <w:szCs w:val="24"/>
              </w:rPr>
              <w:t>Netaikoma</w:t>
            </w:r>
          </w:p>
          <w:p w14:paraId="114C03CF" w14:textId="77777777" w:rsidR="00B130F4" w:rsidRDefault="00B130F4">
            <w:pPr>
              <w:rPr>
                <w:kern w:val="2"/>
                <w:szCs w:val="24"/>
              </w:rPr>
            </w:pPr>
          </w:p>
          <w:p w14:paraId="1FE1F1A5" w14:textId="6C1EC14B" w:rsidR="00B130F4" w:rsidRDefault="00B130F4">
            <w:pPr>
              <w:rPr>
                <w:color w:val="4472C4"/>
                <w:kern w:val="2"/>
                <w:szCs w:val="24"/>
              </w:rPr>
            </w:pPr>
          </w:p>
        </w:tc>
      </w:tr>
      <w:tr w:rsidR="00B130F4"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B130F4" w:rsidRDefault="00351DCC">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B130F4" w:rsidRDefault="00351DCC">
            <w:pPr>
              <w:rPr>
                <w:kern w:val="2"/>
                <w:szCs w:val="24"/>
              </w:rPr>
            </w:pPr>
            <w:r>
              <w:rPr>
                <w:kern w:val="2"/>
                <w:szCs w:val="24"/>
              </w:rPr>
              <w:t>Netaikoma</w:t>
            </w:r>
          </w:p>
          <w:p w14:paraId="758CE85A" w14:textId="77777777" w:rsidR="00B130F4" w:rsidRDefault="00B130F4">
            <w:pPr>
              <w:rPr>
                <w:kern w:val="2"/>
                <w:szCs w:val="24"/>
              </w:rPr>
            </w:pPr>
          </w:p>
          <w:p w14:paraId="125771A3" w14:textId="201F5872" w:rsidR="00B130F4" w:rsidRDefault="00B130F4">
            <w:pPr>
              <w:rPr>
                <w:kern w:val="2"/>
                <w:szCs w:val="24"/>
              </w:rPr>
            </w:pPr>
          </w:p>
        </w:tc>
      </w:tr>
      <w:tr w:rsidR="00B130F4"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B130F4" w:rsidRDefault="00351DC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B130F4" w:rsidRDefault="00351DCC">
            <w:pPr>
              <w:rPr>
                <w:kern w:val="2"/>
                <w:szCs w:val="24"/>
              </w:rPr>
            </w:pPr>
            <w:r>
              <w:rPr>
                <w:kern w:val="2"/>
                <w:szCs w:val="24"/>
              </w:rPr>
              <w:t>Netaikoma</w:t>
            </w:r>
          </w:p>
          <w:p w14:paraId="5666461A" w14:textId="77777777" w:rsidR="00B130F4" w:rsidRDefault="00B130F4">
            <w:pPr>
              <w:rPr>
                <w:kern w:val="2"/>
                <w:szCs w:val="24"/>
              </w:rPr>
            </w:pPr>
          </w:p>
          <w:p w14:paraId="3A579261" w14:textId="704C6BAF" w:rsidR="00B130F4" w:rsidRDefault="00B130F4">
            <w:pPr>
              <w:rPr>
                <w:kern w:val="2"/>
                <w:szCs w:val="24"/>
              </w:rPr>
            </w:pPr>
          </w:p>
        </w:tc>
      </w:tr>
      <w:tr w:rsidR="00B130F4"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B130F4" w:rsidRDefault="00351DC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6BB67D5D" w:rsidR="00B130F4" w:rsidRPr="00EB2C78" w:rsidRDefault="00351DCC" w:rsidP="00EB2C78">
            <w:pPr>
              <w:jc w:val="both"/>
              <w:rPr>
                <w:color w:val="000000" w:themeColor="text1"/>
                <w:kern w:val="2"/>
                <w:szCs w:val="24"/>
              </w:rPr>
            </w:pPr>
            <w:r w:rsidRPr="00EB2C78">
              <w:rPr>
                <w:color w:val="000000" w:themeColor="text1"/>
                <w:kern w:val="2"/>
                <w:szCs w:val="24"/>
              </w:rPr>
              <w:t xml:space="preserve">Pirkėjas atsiskaito su Tiekėju ne vėliau kaip per </w:t>
            </w:r>
            <w:r w:rsidR="00E6304F" w:rsidRPr="00EB2C78">
              <w:rPr>
                <w:color w:val="000000" w:themeColor="text1"/>
                <w:kern w:val="2"/>
                <w:szCs w:val="24"/>
              </w:rPr>
              <w:t>30 (trisdešimt)</w:t>
            </w:r>
            <w:r w:rsidR="00704180" w:rsidRPr="00EB2C78">
              <w:rPr>
                <w:color w:val="000000" w:themeColor="text1"/>
                <w:kern w:val="2"/>
                <w:szCs w:val="24"/>
              </w:rPr>
              <w:t xml:space="preserve"> kalendorinių dienų </w:t>
            </w:r>
            <w:r w:rsidRPr="00EB2C78">
              <w:rPr>
                <w:color w:val="000000" w:themeColor="text1"/>
                <w:kern w:val="2"/>
                <w:szCs w:val="24"/>
              </w:rPr>
              <w:t>nuo Sąskaitos gavimo dienos.</w:t>
            </w:r>
          </w:p>
          <w:p w14:paraId="7381CB85" w14:textId="77777777" w:rsidR="00B130F4" w:rsidRPr="00EB2C78" w:rsidRDefault="00B130F4" w:rsidP="00EB2C78">
            <w:pPr>
              <w:jc w:val="both"/>
              <w:rPr>
                <w:color w:val="000000" w:themeColor="text1"/>
                <w:kern w:val="2"/>
                <w:szCs w:val="24"/>
              </w:rPr>
            </w:pPr>
          </w:p>
          <w:p w14:paraId="55699C82" w14:textId="059A9ACF" w:rsidR="00B130F4" w:rsidRPr="00EB2C78" w:rsidRDefault="00351DCC" w:rsidP="00EB2C78">
            <w:pPr>
              <w:jc w:val="both"/>
              <w:rPr>
                <w:color w:val="000000" w:themeColor="text1"/>
                <w:kern w:val="2"/>
                <w:szCs w:val="24"/>
                <w:shd w:val="clear" w:color="auto" w:fill="FFFFFF"/>
              </w:rPr>
            </w:pPr>
            <w:r w:rsidRPr="00EB2C78">
              <w:rPr>
                <w:color w:val="000000" w:themeColor="text1"/>
                <w:kern w:val="2"/>
                <w:szCs w:val="24"/>
                <w:shd w:val="clear" w:color="auto" w:fill="FFFFFF"/>
              </w:rPr>
              <w:t xml:space="preserve">Apmokėjimo sąlygos: </w:t>
            </w:r>
          </w:p>
          <w:p w14:paraId="5ED3A73F" w14:textId="05F116A5" w:rsidR="00B130F4" w:rsidRPr="00D45942" w:rsidRDefault="00351DCC" w:rsidP="00EB2C78">
            <w:pPr>
              <w:jc w:val="both"/>
              <w:rPr>
                <w:color w:val="000000" w:themeColor="text1"/>
                <w:kern w:val="2"/>
                <w:szCs w:val="24"/>
                <w:shd w:val="clear" w:color="auto" w:fill="FFFFFF"/>
              </w:rPr>
            </w:pPr>
            <w:r w:rsidRPr="00EB2C78">
              <w:rPr>
                <w:color w:val="000000" w:themeColor="text1"/>
                <w:kern w:val="2"/>
                <w:szCs w:val="24"/>
                <w:shd w:val="clear" w:color="auto" w:fill="FFFFFF"/>
              </w:rPr>
              <w:t xml:space="preserve">1) įvykdžius visus sutartinius įsipareigojimus, sumokama visa </w:t>
            </w:r>
            <w:r w:rsidRPr="00EB2C78">
              <w:rPr>
                <w:color w:val="000000" w:themeColor="text1"/>
                <w:kern w:val="2"/>
                <w:szCs w:val="24"/>
                <w:shd w:val="clear" w:color="auto" w:fill="FFFFFF"/>
              </w:rPr>
              <w:lastRenderedPageBreak/>
              <w:t>Sutarties kaina</w:t>
            </w:r>
            <w:r w:rsidR="00540BED">
              <w:rPr>
                <w:color w:val="000000" w:themeColor="text1"/>
                <w:kern w:val="2"/>
                <w:szCs w:val="24"/>
                <w:shd w:val="clear" w:color="auto" w:fill="FFFFFF"/>
              </w:rPr>
              <w:t>.</w:t>
            </w:r>
          </w:p>
        </w:tc>
      </w:tr>
      <w:tr w:rsidR="00B130F4"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B130F4" w:rsidRDefault="00351DCC">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855129" w14:textId="03B114DC" w:rsidR="00B130F4" w:rsidRPr="005570CF" w:rsidRDefault="00351DCC" w:rsidP="005570CF">
            <w:pPr>
              <w:rPr>
                <w:kern w:val="2"/>
                <w:szCs w:val="24"/>
              </w:rPr>
            </w:pPr>
            <w:r>
              <w:rPr>
                <w:kern w:val="2"/>
                <w:szCs w:val="24"/>
              </w:rPr>
              <w:t>Netaikoma</w:t>
            </w:r>
          </w:p>
        </w:tc>
      </w:tr>
      <w:tr w:rsidR="00B130F4"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B130F4" w:rsidRDefault="00351DC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B130F4" w:rsidRDefault="00351DCC">
            <w:pPr>
              <w:rPr>
                <w:kern w:val="2"/>
                <w:szCs w:val="24"/>
              </w:rPr>
            </w:pPr>
            <w:r>
              <w:rPr>
                <w:kern w:val="2"/>
                <w:szCs w:val="24"/>
              </w:rPr>
              <w:t>Netaikoma</w:t>
            </w:r>
          </w:p>
          <w:p w14:paraId="5ABC8CBB" w14:textId="77777777" w:rsidR="007C3420" w:rsidRDefault="007C3420" w:rsidP="005570CF">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0C0B74F4" w14:textId="77777777">
        <w:trPr>
          <w:trHeight w:val="300"/>
        </w:trPr>
        <w:tc>
          <w:tcPr>
            <w:tcW w:w="9535" w:type="dxa"/>
            <w:gridSpan w:val="5"/>
          </w:tcPr>
          <w:p w14:paraId="70948050" w14:textId="77777777" w:rsidR="00B130F4" w:rsidRDefault="00351DCC">
            <w:pPr>
              <w:jc w:val="center"/>
              <w:rPr>
                <w:b/>
                <w:bCs/>
                <w:kern w:val="2"/>
                <w:szCs w:val="24"/>
              </w:rPr>
            </w:pPr>
            <w:r>
              <w:rPr>
                <w:b/>
                <w:bCs/>
                <w:kern w:val="2"/>
                <w:szCs w:val="24"/>
              </w:rPr>
              <w:t>6. PREKIŲ KOKYBĖ IR GARANTINIAI ĮSIPAREIGOJIMAI</w:t>
            </w:r>
          </w:p>
        </w:tc>
      </w:tr>
      <w:tr w:rsidR="00B130F4"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B130F4" w:rsidRDefault="00351DC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50E32BF" w14:textId="3BE24201" w:rsidR="00B130F4" w:rsidRDefault="00A679BA" w:rsidP="00F220D4">
            <w:pPr>
              <w:jc w:val="both"/>
              <w:rPr>
                <w:kern w:val="2"/>
                <w:szCs w:val="24"/>
              </w:rPr>
            </w:pPr>
            <w:r w:rsidRPr="00E72D41">
              <w:rPr>
                <w:kern w:val="2"/>
                <w:szCs w:val="24"/>
              </w:rPr>
              <w:t>Prekėms nustatomas Prekių gamintojo taikomas garantinis terminas, kuris yra 24 mėnesiai. Garantinis terminas, skaičiuojamas nuo Prekių perdavimo–priėmimo akto ar Sąskaitos (kai Prekių perdavimo–priėmimo aktas nėra pasirašomas) pasirašymo dienos.</w:t>
            </w:r>
          </w:p>
        </w:tc>
      </w:tr>
      <w:tr w:rsidR="00B130F4"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B130F4" w:rsidRDefault="00351DC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9E794E3" w14:textId="398CA21B" w:rsidR="00B130F4" w:rsidRPr="007F4A6A" w:rsidRDefault="00351DCC" w:rsidP="007F4A6A">
            <w:pPr>
              <w:jc w:val="both"/>
              <w:rPr>
                <w:color w:val="FF0000"/>
                <w:kern w:val="2"/>
                <w:szCs w:val="24"/>
              </w:rPr>
            </w:pPr>
            <w:r>
              <w:t xml:space="preserve">Garantinio termino laikotarpiu nustačius Prekių trūkumų, Tiekėjas turi </w:t>
            </w:r>
            <w:r>
              <w:rPr>
                <w:b/>
                <w:bCs/>
              </w:rPr>
              <w:t>ne vėliau kaip</w:t>
            </w:r>
            <w:r>
              <w:t xml:space="preserve"> per </w:t>
            </w:r>
            <w:r w:rsidR="00A679BA">
              <w:t>5</w:t>
            </w:r>
            <w:r w:rsidR="00AB5030">
              <w:t xml:space="preserve"> (</w:t>
            </w:r>
            <w:r w:rsidR="00A679BA">
              <w:t>penkias</w:t>
            </w:r>
            <w:r w:rsidR="00AB5030">
              <w:t xml:space="preserve">) </w:t>
            </w:r>
            <w:r w:rsidR="005D04B8">
              <w:t>kalendorin</w:t>
            </w:r>
            <w:r w:rsidR="00A679BA">
              <w:t>es</w:t>
            </w:r>
            <w:r w:rsidR="005D04B8">
              <w:t xml:space="preserve"> dien</w:t>
            </w:r>
            <w:r w:rsidR="00A679BA">
              <w:t>as</w:t>
            </w:r>
            <w:r w:rsidR="00AB5030">
              <w:t xml:space="preserve"> </w:t>
            </w:r>
            <w:r>
              <w:t>nuo rašytinės pretenzijos gavimo dienos pašalinti Prekių trūkumus.</w:t>
            </w:r>
          </w:p>
        </w:tc>
      </w:tr>
      <w:tr w:rsidR="00B130F4"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B130F4" w:rsidRDefault="00351DC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0F6782B" w14:textId="29473529" w:rsidR="00B23080" w:rsidRDefault="00351DCC" w:rsidP="00B23080">
            <w:pPr>
              <w:rPr>
                <w:kern w:val="2"/>
                <w:szCs w:val="24"/>
              </w:rPr>
            </w:pPr>
            <w:r>
              <w:rPr>
                <w:kern w:val="2"/>
                <w:szCs w:val="24"/>
              </w:rPr>
              <w:t xml:space="preserve">Netaikoma </w:t>
            </w:r>
          </w:p>
          <w:p w14:paraId="1C703FBF" w14:textId="6F78A2EF" w:rsidR="00B130F4" w:rsidRDefault="00B130F4">
            <w:pPr>
              <w:rPr>
                <w:kern w:val="2"/>
                <w:szCs w:val="24"/>
              </w:rPr>
            </w:pPr>
          </w:p>
        </w:tc>
      </w:tr>
      <w:tr w:rsidR="00B130F4" w14:paraId="28B5A0EF" w14:textId="77777777">
        <w:trPr>
          <w:trHeight w:val="300"/>
        </w:trPr>
        <w:tc>
          <w:tcPr>
            <w:tcW w:w="9535" w:type="dxa"/>
            <w:gridSpan w:val="5"/>
          </w:tcPr>
          <w:p w14:paraId="5100D9F0" w14:textId="77777777" w:rsidR="00B130F4" w:rsidRDefault="00351DCC">
            <w:pPr>
              <w:jc w:val="center"/>
              <w:rPr>
                <w:b/>
                <w:bCs/>
                <w:kern w:val="2"/>
                <w:szCs w:val="24"/>
              </w:rPr>
            </w:pPr>
            <w:r>
              <w:rPr>
                <w:b/>
                <w:bCs/>
                <w:kern w:val="2"/>
                <w:szCs w:val="24"/>
              </w:rPr>
              <w:t>7. SUTARTIES VYKDYMUI PASITELKIAMI SUBTIEKĖJAI</w:t>
            </w:r>
          </w:p>
        </w:tc>
      </w:tr>
      <w:tr w:rsidR="00B130F4"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B130F4" w:rsidRDefault="00351DC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B130F4" w:rsidRDefault="00351DCC" w:rsidP="00E16F96">
            <w:pPr>
              <w:jc w:val="both"/>
              <w:rPr>
                <w:kern w:val="2"/>
                <w:szCs w:val="24"/>
              </w:rPr>
            </w:pPr>
            <w:r>
              <w:rPr>
                <w:kern w:val="2"/>
                <w:szCs w:val="24"/>
              </w:rPr>
              <w:t>Sutarties vykdymui subtiekėjai ir (ar) specialistai nepasitelkiami.</w:t>
            </w:r>
          </w:p>
          <w:p w14:paraId="56EEA3F3" w14:textId="77777777" w:rsidR="00B130F4" w:rsidRDefault="00B130F4" w:rsidP="00E16F96">
            <w:pPr>
              <w:jc w:val="both"/>
              <w:rPr>
                <w:kern w:val="2"/>
                <w:szCs w:val="24"/>
              </w:rPr>
            </w:pPr>
          </w:p>
          <w:p w14:paraId="1C147653" w14:textId="77777777" w:rsidR="00B130F4" w:rsidRDefault="00351DCC" w:rsidP="00E16F96">
            <w:pPr>
              <w:jc w:val="both"/>
              <w:rPr>
                <w:color w:val="FF0000"/>
                <w:kern w:val="2"/>
                <w:szCs w:val="24"/>
              </w:rPr>
            </w:pPr>
            <w:r>
              <w:rPr>
                <w:color w:val="FF0000"/>
                <w:kern w:val="2"/>
                <w:szCs w:val="24"/>
              </w:rPr>
              <w:t>arba</w:t>
            </w:r>
          </w:p>
          <w:p w14:paraId="580C07D9" w14:textId="77777777" w:rsidR="00B130F4" w:rsidRDefault="00B130F4" w:rsidP="00E16F96">
            <w:pPr>
              <w:jc w:val="both"/>
              <w:rPr>
                <w:kern w:val="2"/>
                <w:szCs w:val="24"/>
              </w:rPr>
            </w:pPr>
          </w:p>
          <w:p w14:paraId="6095E46D" w14:textId="19D57B65" w:rsidR="00B130F4" w:rsidRDefault="00351DCC" w:rsidP="00E16F96">
            <w:pPr>
              <w:jc w:val="both"/>
              <w:rPr>
                <w:b/>
                <w:bCs/>
                <w:kern w:val="2"/>
                <w:szCs w:val="24"/>
              </w:rPr>
            </w:pPr>
            <w:r>
              <w:rPr>
                <w:kern w:val="2"/>
                <w:szCs w:val="24"/>
              </w:rPr>
              <w:t xml:space="preserve">Sutarties vykdymui pasitelkiami subtiekėjai ir (ar) specialistai yra nurodyti Sutarties priede Nr. </w:t>
            </w:r>
            <w:r w:rsidR="00AB3EB5">
              <w:rPr>
                <w:kern w:val="2"/>
                <w:szCs w:val="24"/>
              </w:rPr>
              <w:t xml:space="preserve">3 </w:t>
            </w:r>
            <w:r>
              <w:rPr>
                <w:kern w:val="2"/>
                <w:szCs w:val="24"/>
              </w:rPr>
              <w:t>„Sutarties vykdymui pasitelkiami subtiekėjai ir (ar) specialistai“.</w:t>
            </w:r>
          </w:p>
        </w:tc>
      </w:tr>
      <w:tr w:rsidR="00B130F4" w14:paraId="198F3DD8" w14:textId="77777777">
        <w:trPr>
          <w:trHeight w:val="300"/>
        </w:trPr>
        <w:tc>
          <w:tcPr>
            <w:tcW w:w="9535" w:type="dxa"/>
            <w:gridSpan w:val="5"/>
          </w:tcPr>
          <w:p w14:paraId="65200C93" w14:textId="77777777" w:rsidR="00B130F4" w:rsidRDefault="00351DCC">
            <w:pPr>
              <w:jc w:val="center"/>
              <w:rPr>
                <w:b/>
                <w:bCs/>
                <w:kern w:val="2"/>
                <w:szCs w:val="24"/>
              </w:rPr>
            </w:pPr>
            <w:r>
              <w:rPr>
                <w:b/>
                <w:bCs/>
                <w:kern w:val="2"/>
                <w:szCs w:val="24"/>
              </w:rPr>
              <w:t>8. PRIEVOLIŲ PAGAL SUTARTĮ ĮVYKDYMO UŽTIKRINIMAS</w:t>
            </w:r>
          </w:p>
        </w:tc>
      </w:tr>
      <w:tr w:rsidR="00B130F4"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B130F4" w:rsidRDefault="00351DC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61DCFF9E" w:rsidR="00B130F4" w:rsidRDefault="00351DCC">
            <w:pPr>
              <w:rPr>
                <w:kern w:val="2"/>
                <w:szCs w:val="24"/>
              </w:rPr>
            </w:pPr>
            <w:r>
              <w:rPr>
                <w:kern w:val="2"/>
                <w:szCs w:val="24"/>
              </w:rPr>
              <w:t>Prievolių pagal Sutartį įvykdymas užtikrinamas</w:t>
            </w:r>
            <w:r w:rsidR="00B23080">
              <w:rPr>
                <w:kern w:val="2"/>
                <w:szCs w:val="24"/>
              </w:rPr>
              <w:t>:</w:t>
            </w:r>
          </w:p>
          <w:p w14:paraId="3A4E5F6F" w14:textId="4F83608F" w:rsidR="00B130F4" w:rsidRDefault="00351DCC">
            <w:pPr>
              <w:rPr>
                <w:kern w:val="2"/>
                <w:szCs w:val="24"/>
              </w:rPr>
            </w:pPr>
            <w:r>
              <w:rPr>
                <w:kern w:val="2"/>
                <w:szCs w:val="24"/>
              </w:rPr>
              <w:t>Netesybomis (delspinigiais, bauda)</w:t>
            </w:r>
            <w:r w:rsidR="00A679BA">
              <w:rPr>
                <w:kern w:val="2"/>
                <w:szCs w:val="24"/>
              </w:rPr>
              <w:t>.</w:t>
            </w:r>
          </w:p>
          <w:p w14:paraId="202630D4" w14:textId="77777777" w:rsidR="00EF144B" w:rsidRDefault="00EF144B" w:rsidP="00B23080">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B130F4"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B130F4" w:rsidRDefault="00351DC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B130F4" w:rsidRDefault="00351DCC">
            <w:pPr>
              <w:rPr>
                <w:kern w:val="2"/>
                <w:szCs w:val="24"/>
              </w:rPr>
            </w:pPr>
            <w:r>
              <w:rPr>
                <w:kern w:val="2"/>
                <w:szCs w:val="24"/>
              </w:rPr>
              <w:t>Netaikoma</w:t>
            </w:r>
          </w:p>
          <w:p w14:paraId="03B1BF3F" w14:textId="77777777" w:rsidR="00B130F4" w:rsidRDefault="00B130F4">
            <w:pPr>
              <w:rPr>
                <w:kern w:val="2"/>
                <w:szCs w:val="24"/>
              </w:rPr>
            </w:pPr>
          </w:p>
          <w:p w14:paraId="57E68D0E" w14:textId="555D1B1F" w:rsidR="00B130F4" w:rsidRDefault="00B130F4">
            <w:pPr>
              <w:rPr>
                <w:kern w:val="2"/>
                <w:szCs w:val="24"/>
              </w:rPr>
            </w:pPr>
          </w:p>
        </w:tc>
      </w:tr>
      <w:tr w:rsidR="00B130F4"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B130F4" w:rsidRDefault="00351DC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B130F4" w:rsidRDefault="00351DCC">
            <w:pPr>
              <w:rPr>
                <w:kern w:val="2"/>
                <w:szCs w:val="24"/>
              </w:rPr>
            </w:pPr>
            <w:r>
              <w:rPr>
                <w:kern w:val="2"/>
                <w:szCs w:val="24"/>
              </w:rPr>
              <w:t>Netaikoma</w:t>
            </w:r>
          </w:p>
          <w:p w14:paraId="23735093" w14:textId="3073783F" w:rsidR="00B130F4" w:rsidRDefault="00B130F4">
            <w:pPr>
              <w:rPr>
                <w:kern w:val="2"/>
                <w:szCs w:val="24"/>
              </w:rPr>
            </w:pPr>
          </w:p>
        </w:tc>
      </w:tr>
      <w:tr w:rsidR="00B130F4" w14:paraId="2AB5518C" w14:textId="77777777">
        <w:trPr>
          <w:trHeight w:val="300"/>
        </w:trPr>
        <w:tc>
          <w:tcPr>
            <w:tcW w:w="9535" w:type="dxa"/>
            <w:gridSpan w:val="5"/>
          </w:tcPr>
          <w:p w14:paraId="4999C207" w14:textId="77777777" w:rsidR="00B130F4" w:rsidRDefault="00351DCC">
            <w:pPr>
              <w:jc w:val="center"/>
              <w:rPr>
                <w:b/>
                <w:bCs/>
                <w:kern w:val="2"/>
                <w:szCs w:val="24"/>
              </w:rPr>
            </w:pPr>
            <w:r>
              <w:rPr>
                <w:b/>
                <w:bCs/>
                <w:kern w:val="2"/>
                <w:szCs w:val="24"/>
              </w:rPr>
              <w:t>9. ŠALIŲ ATSAKOMYBĖ</w:t>
            </w:r>
            <w:r>
              <w:rPr>
                <w:b/>
                <w:bCs/>
                <w:kern w:val="2"/>
                <w:szCs w:val="24"/>
              </w:rPr>
              <w:tab/>
            </w:r>
          </w:p>
        </w:tc>
      </w:tr>
      <w:tr w:rsidR="00B130F4"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B130F4" w:rsidRDefault="00351DC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7DE06847" w:rsidR="00B130F4" w:rsidRPr="00EB2C78" w:rsidRDefault="00351DCC" w:rsidP="00CF4F78">
            <w:pPr>
              <w:jc w:val="both"/>
              <w:rPr>
                <w:color w:val="000000" w:themeColor="text1"/>
                <w:kern w:val="2"/>
                <w:szCs w:val="24"/>
              </w:rPr>
            </w:pPr>
            <w:r w:rsidRPr="00EB2C78">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23080" w:rsidRPr="00EB2C78">
              <w:rPr>
                <w:color w:val="000000" w:themeColor="text1"/>
                <w:kern w:val="2"/>
                <w:szCs w:val="24"/>
              </w:rPr>
              <w:t>.</w:t>
            </w:r>
          </w:p>
        </w:tc>
      </w:tr>
      <w:tr w:rsidR="00B130F4"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B130F4" w:rsidRDefault="00351DC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0E9EAB44" w:rsidR="00B130F4" w:rsidRPr="00B41C7A" w:rsidRDefault="00351DCC" w:rsidP="00B41C7A">
            <w:pPr>
              <w:jc w:val="both"/>
              <w:rPr>
                <w:color w:val="000000" w:themeColor="text1"/>
                <w:kern w:val="2"/>
              </w:rPr>
            </w:pPr>
            <w:r w:rsidRPr="00B41C7A">
              <w:rPr>
                <w:color w:val="000000" w:themeColor="text1"/>
                <w:kern w:val="2"/>
              </w:rPr>
              <w:t>9.2.1. Jeigu Tiekėjas vėluoja vykdyti užsakymą, tiekti Prekes ar ištaisyti jų trūkumus</w:t>
            </w:r>
            <w:r w:rsidRPr="00B41C7A">
              <w:rPr>
                <w:color w:val="000000" w:themeColor="text1"/>
              </w:rPr>
              <w:t xml:space="preserve"> </w:t>
            </w:r>
            <w:r w:rsidRPr="00B41C7A">
              <w:rPr>
                <w:color w:val="000000" w:themeColor="text1"/>
                <w:kern w:val="2"/>
              </w:rPr>
              <w:t>arba nevykdo kitų sutartinių įsipareigojimų, Pirkėjas nuo kitos nei nustatytas terminas dienos Tiekėjui skaičiuoja 0,02 (dvi šimtosios) procento dydžio delspinigius už kiekvieną uždelstą dieną / savaitę / mėnesį nuo laiku neperduotų Prekių ar Prekių, turinčių trūkumų, kainos be PVM. </w:t>
            </w:r>
          </w:p>
          <w:p w14:paraId="7B3A41C1" w14:textId="3CC1C243" w:rsidR="00B41C7A" w:rsidRPr="00B41C7A" w:rsidRDefault="00B41C7A" w:rsidP="00B41C7A">
            <w:pPr>
              <w:jc w:val="both"/>
              <w:rPr>
                <w:color w:val="000000" w:themeColor="text1"/>
                <w:kern w:val="2"/>
                <w:szCs w:val="24"/>
              </w:rPr>
            </w:pPr>
            <w:r w:rsidRPr="00B41C7A">
              <w:rPr>
                <w:color w:val="000000" w:themeColor="text1"/>
                <w:szCs w:val="24"/>
              </w:rPr>
              <w:t xml:space="preserve">9.2.2. Jeigu Tiekėjas vėluoja grąžinti dėl Tiekėjui mokėtinos sumos sumažinimo susidariusią permoką pagal Bendrųjų sąlygų 7.4.1.2 </w:t>
            </w:r>
            <w:r w:rsidRPr="00B41C7A">
              <w:rPr>
                <w:color w:val="000000" w:themeColor="text1"/>
                <w:szCs w:val="24"/>
              </w:rPr>
              <w:lastRenderedPageBreak/>
              <w:t>punktą, Pirkėjas nuo kitos nei nustatytas terminas dienos Tiekėjui skaičiuoja 0,02 (dvi šimtosios) procento dydžio delspinigius už kiekvieną uždelstą dieną nuo laiku negrąžintos permokos, kainos be PVM.</w:t>
            </w:r>
          </w:p>
          <w:p w14:paraId="60F05014" w14:textId="22459082" w:rsidR="00B130F4" w:rsidRPr="00B41C7A" w:rsidRDefault="00351DCC" w:rsidP="00CF4F78">
            <w:pPr>
              <w:jc w:val="both"/>
              <w:rPr>
                <w:color w:val="000000" w:themeColor="text1"/>
                <w:kern w:val="2"/>
              </w:rPr>
            </w:pPr>
            <w:r w:rsidRPr="00B41C7A">
              <w:rPr>
                <w:color w:val="000000" w:themeColor="text1"/>
                <w:kern w:val="2"/>
              </w:rPr>
              <w:t>9.2.</w:t>
            </w:r>
            <w:r w:rsidR="00B41C7A">
              <w:rPr>
                <w:color w:val="000000" w:themeColor="text1"/>
                <w:kern w:val="2"/>
              </w:rPr>
              <w:t>3</w:t>
            </w:r>
            <w:r w:rsidRPr="00B41C7A">
              <w:rPr>
                <w:color w:val="000000" w:themeColor="text1"/>
                <w:kern w:val="2"/>
              </w:rPr>
              <w:t xml:space="preserve">. Tiekėjas privalo sumokėti Pirkėjui netesybas per </w:t>
            </w:r>
            <w:r w:rsidR="006B3175" w:rsidRPr="00B41C7A">
              <w:rPr>
                <w:color w:val="000000" w:themeColor="text1"/>
                <w:kern w:val="2"/>
              </w:rPr>
              <w:t>10</w:t>
            </w:r>
            <w:r w:rsidR="008D6132" w:rsidRPr="00B41C7A">
              <w:rPr>
                <w:color w:val="000000" w:themeColor="text1"/>
                <w:kern w:val="2"/>
              </w:rPr>
              <w:t xml:space="preserve"> (</w:t>
            </w:r>
            <w:r w:rsidR="006B3175" w:rsidRPr="00B41C7A">
              <w:rPr>
                <w:color w:val="000000" w:themeColor="text1"/>
                <w:kern w:val="2"/>
              </w:rPr>
              <w:t>dešimt</w:t>
            </w:r>
            <w:r w:rsidR="008D6132" w:rsidRPr="00B41C7A">
              <w:rPr>
                <w:color w:val="000000" w:themeColor="text1"/>
                <w:kern w:val="2"/>
              </w:rPr>
              <w:t>) kalendorin</w:t>
            </w:r>
            <w:r w:rsidR="006B3175" w:rsidRPr="00B41C7A">
              <w:rPr>
                <w:color w:val="000000" w:themeColor="text1"/>
                <w:kern w:val="2"/>
              </w:rPr>
              <w:t>ių</w:t>
            </w:r>
            <w:r w:rsidRPr="00B41C7A">
              <w:rPr>
                <w:color w:val="000000" w:themeColor="text1"/>
                <w:kern w:val="2"/>
              </w:rPr>
              <w:t xml:space="preserve"> dien</w:t>
            </w:r>
            <w:r w:rsidR="006B3175" w:rsidRPr="00B41C7A">
              <w:rPr>
                <w:color w:val="000000" w:themeColor="text1"/>
                <w:kern w:val="2"/>
              </w:rPr>
              <w:t>ų</w:t>
            </w:r>
            <w:r w:rsidRPr="00B41C7A">
              <w:rPr>
                <w:color w:val="000000" w:themeColor="text1"/>
                <w:kern w:val="2"/>
              </w:rPr>
              <w:t xml:space="preserve"> nuo Pirkėjo pareikalavimo, jeigu netesybų suma nėra </w:t>
            </w:r>
            <w:r w:rsidRPr="00B41C7A">
              <w:rPr>
                <w:color w:val="000000" w:themeColor="text1"/>
              </w:rPr>
              <w:t>išskaitoma iš Tiekėjui mokėtinos sumos.</w:t>
            </w:r>
            <w:r w:rsidRPr="00B41C7A">
              <w:rPr>
                <w:color w:val="000000" w:themeColor="text1"/>
                <w:kern w:val="2"/>
              </w:rPr>
              <w:t xml:space="preserve"> </w:t>
            </w:r>
          </w:p>
          <w:p w14:paraId="0F395A11" w14:textId="6A9FE609" w:rsidR="00717F51" w:rsidRPr="00EB2C78" w:rsidRDefault="00717F51" w:rsidP="00CF4F78">
            <w:pPr>
              <w:jc w:val="both"/>
              <w:rPr>
                <w:b/>
                <w:color w:val="000000" w:themeColor="text1"/>
                <w:kern w:val="2"/>
              </w:rPr>
            </w:pPr>
          </w:p>
        </w:tc>
      </w:tr>
      <w:tr w:rsidR="00B130F4"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B130F4" w:rsidRDefault="00351DC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0C5DC22" w14:textId="77777777" w:rsidR="00454DF9" w:rsidRPr="00582A0D" w:rsidRDefault="00454DF9" w:rsidP="00454DF9">
            <w:pPr>
              <w:rPr>
                <w:color w:val="000000" w:themeColor="text1"/>
                <w:kern w:val="2"/>
                <w:szCs w:val="24"/>
              </w:rPr>
            </w:pPr>
            <w:r>
              <w:rPr>
                <w:kern w:val="2"/>
                <w:szCs w:val="24"/>
              </w:rPr>
              <w:t>9.</w:t>
            </w:r>
            <w:r w:rsidRPr="00582A0D">
              <w:rPr>
                <w:color w:val="000000" w:themeColor="text1"/>
                <w:kern w:val="2"/>
                <w:szCs w:val="24"/>
              </w:rPr>
              <w:t>3.1. Nutraukus Sutartį dėl esminio Sutarties pažeidimo, mokama 10% Eur dydžio bauda.</w:t>
            </w:r>
          </w:p>
          <w:p w14:paraId="619AD8F2" w14:textId="77777777" w:rsidR="00454DF9" w:rsidRPr="00582A0D" w:rsidRDefault="00454DF9" w:rsidP="00454DF9">
            <w:pPr>
              <w:rPr>
                <w:color w:val="000000" w:themeColor="text1"/>
                <w:kern w:val="2"/>
                <w:szCs w:val="24"/>
              </w:rPr>
            </w:pPr>
          </w:p>
          <w:p w14:paraId="4B471C39" w14:textId="65F6E913" w:rsidR="00B130F4" w:rsidRPr="00610090" w:rsidRDefault="00454DF9" w:rsidP="00454DF9">
            <w:pPr>
              <w:jc w:val="both"/>
              <w:rPr>
                <w:color w:val="000000" w:themeColor="text1"/>
                <w:szCs w:val="24"/>
              </w:rPr>
            </w:pPr>
            <w:r w:rsidRPr="00582A0D">
              <w:rPr>
                <w:color w:val="000000" w:themeColor="text1"/>
                <w:kern w:val="2"/>
                <w:szCs w:val="24"/>
              </w:rPr>
              <w:t>9.3.2. </w:t>
            </w:r>
            <w:r w:rsidRPr="00582A0D">
              <w:rPr>
                <w:color w:val="000000" w:themeColor="text1"/>
                <w:szCs w:val="24"/>
              </w:rPr>
              <w:t xml:space="preserve">Nepagrįstai nutraukus Sutarties vykdymą ne Sutartyje nustatyta tvarka, mokama </w:t>
            </w:r>
            <w:r w:rsidR="00582A0D" w:rsidRPr="00582A0D">
              <w:rPr>
                <w:color w:val="000000" w:themeColor="text1"/>
                <w:szCs w:val="24"/>
              </w:rPr>
              <w:t>10</w:t>
            </w:r>
            <w:r w:rsidR="007B2B66" w:rsidRPr="00582A0D">
              <w:rPr>
                <w:color w:val="000000" w:themeColor="text1"/>
                <w:szCs w:val="24"/>
              </w:rPr>
              <w:t xml:space="preserve"> (</w:t>
            </w:r>
            <w:r w:rsidR="00582A0D" w:rsidRPr="00582A0D">
              <w:rPr>
                <w:color w:val="000000" w:themeColor="text1"/>
                <w:szCs w:val="24"/>
              </w:rPr>
              <w:t>dešimt</w:t>
            </w:r>
            <w:r w:rsidR="007B2B66" w:rsidRPr="00582A0D">
              <w:rPr>
                <w:color w:val="000000" w:themeColor="text1"/>
                <w:szCs w:val="24"/>
              </w:rPr>
              <w:t>)</w:t>
            </w:r>
            <w:r w:rsidRPr="00582A0D">
              <w:rPr>
                <w:color w:val="000000" w:themeColor="text1"/>
                <w:szCs w:val="24"/>
              </w:rPr>
              <w:t xml:space="preserve"> </w:t>
            </w:r>
            <w:r w:rsidRPr="00582A0D">
              <w:rPr>
                <w:color w:val="000000" w:themeColor="text1"/>
                <w:kern w:val="2"/>
                <w:szCs w:val="24"/>
              </w:rPr>
              <w:t xml:space="preserve">procentų </w:t>
            </w:r>
            <w:r>
              <w:rPr>
                <w:kern w:val="2"/>
                <w:szCs w:val="24"/>
              </w:rPr>
              <w:t>dydžio bauda nuo Pradinės Sutarties vertės, nurodytos Specialiųjų sąlygų 5.2 punkte</w:t>
            </w:r>
          </w:p>
        </w:tc>
      </w:tr>
      <w:tr w:rsidR="00B130F4"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B130F4" w:rsidRDefault="00351DC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25E4A3B" w14:textId="05D6C83C" w:rsidR="003448F1" w:rsidRPr="00CE410C" w:rsidRDefault="003448F1" w:rsidP="003448F1">
            <w:pPr>
              <w:jc w:val="both"/>
              <w:rPr>
                <w:color w:val="000000"/>
                <w:kern w:val="2"/>
                <w:szCs w:val="24"/>
              </w:rPr>
            </w:pPr>
            <w:r w:rsidRPr="00CE410C">
              <w:rPr>
                <w:color w:val="000000"/>
                <w:kern w:val="2"/>
                <w:szCs w:val="24"/>
              </w:rPr>
              <w:t>500,00 Eur (penki šimtai eurų)</w:t>
            </w:r>
            <w:r w:rsidR="00BE762E">
              <w:rPr>
                <w:color w:val="000000"/>
                <w:kern w:val="2"/>
                <w:szCs w:val="24"/>
              </w:rPr>
              <w:t>.</w:t>
            </w:r>
          </w:p>
          <w:p w14:paraId="15EE51F2" w14:textId="77777777" w:rsidR="00B130F4" w:rsidRDefault="00B130F4" w:rsidP="003448F1">
            <w:pPr>
              <w:rPr>
                <w:kern w:val="2"/>
                <w:szCs w:val="24"/>
              </w:rPr>
            </w:pPr>
          </w:p>
        </w:tc>
      </w:tr>
      <w:tr w:rsidR="00B130F4"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B130F4" w:rsidRDefault="00351DC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A34B9D" w14:textId="77777777" w:rsidR="00A019D4" w:rsidRPr="00C37373" w:rsidRDefault="00A019D4" w:rsidP="00A019D4">
            <w:pPr>
              <w:rPr>
                <w:color w:val="000000" w:themeColor="text1"/>
                <w:kern w:val="2"/>
                <w:szCs w:val="24"/>
              </w:rPr>
            </w:pPr>
            <w:r w:rsidRPr="00C37373">
              <w:rPr>
                <w:color w:val="000000" w:themeColor="text1"/>
                <w:kern w:val="2"/>
                <w:szCs w:val="24"/>
              </w:rPr>
              <w:t>100,00 Eur (vienas šimtas eurų).</w:t>
            </w:r>
          </w:p>
          <w:p w14:paraId="5276E477" w14:textId="77777777" w:rsidR="00B130F4" w:rsidRDefault="00B130F4">
            <w:pPr>
              <w:rPr>
                <w:kern w:val="2"/>
                <w:szCs w:val="24"/>
              </w:rPr>
            </w:pPr>
          </w:p>
          <w:p w14:paraId="2BC2B899" w14:textId="78900511" w:rsidR="00B130F4" w:rsidRDefault="00B130F4">
            <w:pPr>
              <w:rPr>
                <w:color w:val="4472C4"/>
                <w:kern w:val="2"/>
                <w:szCs w:val="24"/>
              </w:rPr>
            </w:pPr>
          </w:p>
        </w:tc>
      </w:tr>
      <w:tr w:rsidR="00B130F4"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B130F4" w:rsidRDefault="00351DC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643BB7D" w14:textId="04BC97B8" w:rsidR="00B130F4" w:rsidRDefault="00DD21A3">
            <w:pPr>
              <w:rPr>
                <w:color w:val="4472C4"/>
                <w:kern w:val="2"/>
                <w:szCs w:val="24"/>
              </w:rPr>
            </w:pPr>
            <w:r>
              <w:rPr>
                <w:kern w:val="2"/>
                <w:szCs w:val="24"/>
              </w:rPr>
              <w:t>500,00 Eur (penki šimtai eurų) už kiekvieną pažeidimo atvejį.</w:t>
            </w:r>
          </w:p>
        </w:tc>
      </w:tr>
      <w:tr w:rsidR="00B130F4"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B130F4" w:rsidRDefault="00351DC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7357F1E" w14:textId="6DEA22AD" w:rsidR="00B9273A" w:rsidRDefault="00351DCC" w:rsidP="00B9273A">
            <w:pPr>
              <w:rPr>
                <w:color w:val="4472C4"/>
                <w:kern w:val="2"/>
                <w:szCs w:val="24"/>
              </w:rPr>
            </w:pPr>
            <w:r>
              <w:rPr>
                <w:kern w:val="2"/>
                <w:szCs w:val="24"/>
              </w:rPr>
              <w:t xml:space="preserve">Netaikoma </w:t>
            </w:r>
          </w:p>
          <w:p w14:paraId="7686DF19" w14:textId="1BAB49C7" w:rsidR="00B130F4" w:rsidRDefault="00B130F4">
            <w:pPr>
              <w:rPr>
                <w:color w:val="4472C4"/>
                <w:kern w:val="2"/>
                <w:szCs w:val="24"/>
              </w:rPr>
            </w:pPr>
          </w:p>
        </w:tc>
      </w:tr>
      <w:tr w:rsidR="00B130F4"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B130F4" w:rsidRDefault="00351DC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B130F4" w:rsidRDefault="00351DCC">
            <w:pPr>
              <w:rPr>
                <w:kern w:val="2"/>
                <w:szCs w:val="24"/>
              </w:rPr>
            </w:pPr>
            <w:r>
              <w:rPr>
                <w:kern w:val="2"/>
                <w:szCs w:val="24"/>
              </w:rPr>
              <w:t>Netaikoma</w:t>
            </w:r>
          </w:p>
          <w:p w14:paraId="4D1AB025" w14:textId="77777777" w:rsidR="00B130F4" w:rsidRDefault="00B130F4">
            <w:pPr>
              <w:rPr>
                <w:color w:val="4472C4"/>
                <w:kern w:val="2"/>
                <w:szCs w:val="24"/>
              </w:rPr>
            </w:pPr>
          </w:p>
          <w:p w14:paraId="781D2DE3" w14:textId="090D8B2F" w:rsidR="00B130F4" w:rsidRDefault="00B130F4">
            <w:pPr>
              <w:rPr>
                <w:color w:val="4472C4"/>
                <w:kern w:val="2"/>
                <w:szCs w:val="24"/>
              </w:rPr>
            </w:pPr>
          </w:p>
        </w:tc>
      </w:tr>
      <w:tr w:rsidR="00B130F4"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B130F4" w:rsidRDefault="00351DCC">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B130F4" w:rsidRDefault="00351DCC">
            <w:pPr>
              <w:spacing w:line="259" w:lineRule="auto"/>
              <w:rPr>
                <w:kern w:val="2"/>
                <w:szCs w:val="24"/>
              </w:rPr>
            </w:pPr>
            <w:r>
              <w:rPr>
                <w:kern w:val="2"/>
                <w:szCs w:val="24"/>
              </w:rPr>
              <w:t>Netaikoma</w:t>
            </w:r>
          </w:p>
          <w:p w14:paraId="4DF589B8" w14:textId="77777777" w:rsidR="00B130F4" w:rsidRDefault="00B130F4">
            <w:pPr>
              <w:spacing w:line="259" w:lineRule="auto"/>
              <w:rPr>
                <w:kern w:val="2"/>
                <w:sz w:val="22"/>
                <w:szCs w:val="24"/>
              </w:rPr>
            </w:pPr>
          </w:p>
          <w:p w14:paraId="5DAF5CA9" w14:textId="77777777" w:rsidR="00B130F4" w:rsidRDefault="00B130F4">
            <w:pPr>
              <w:rPr>
                <w:sz w:val="14"/>
                <w:szCs w:val="14"/>
              </w:rPr>
            </w:pPr>
          </w:p>
          <w:p w14:paraId="2B82B9FB" w14:textId="77777777" w:rsidR="00B130F4" w:rsidRDefault="00B130F4">
            <w:pPr>
              <w:spacing w:line="259" w:lineRule="auto"/>
              <w:rPr>
                <w:kern w:val="2"/>
                <w:sz w:val="22"/>
                <w:szCs w:val="24"/>
              </w:rPr>
            </w:pPr>
          </w:p>
          <w:p w14:paraId="51258BF4" w14:textId="77777777" w:rsidR="00B130F4" w:rsidRDefault="00B130F4">
            <w:pPr>
              <w:rPr>
                <w:sz w:val="14"/>
                <w:szCs w:val="14"/>
              </w:rPr>
            </w:pPr>
          </w:p>
          <w:p w14:paraId="2876EB34" w14:textId="77777777" w:rsidR="00B130F4" w:rsidRDefault="00B130F4">
            <w:pPr>
              <w:rPr>
                <w:color w:val="4472C4"/>
                <w:kern w:val="2"/>
                <w:szCs w:val="24"/>
              </w:rPr>
            </w:pPr>
          </w:p>
        </w:tc>
      </w:tr>
      <w:tr w:rsidR="00B130F4"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B130F4" w:rsidRDefault="00351DC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5D873F75" w:rsidR="00B130F4" w:rsidRDefault="00FC6D2E">
            <w:pPr>
              <w:rPr>
                <w:color w:val="4472C4"/>
                <w:kern w:val="2"/>
                <w:szCs w:val="24"/>
              </w:rPr>
            </w:pPr>
            <w:r w:rsidRPr="000A4150">
              <w:rPr>
                <w:kern w:val="2"/>
                <w:szCs w:val="24"/>
              </w:rPr>
              <w:t>9.</w:t>
            </w:r>
            <w:r>
              <w:rPr>
                <w:kern w:val="2"/>
                <w:szCs w:val="24"/>
              </w:rPr>
              <w:t>10</w:t>
            </w:r>
            <w:r w:rsidRPr="000A4150">
              <w:rPr>
                <w:kern w:val="2"/>
                <w:szCs w:val="24"/>
              </w:rPr>
              <w:t xml:space="preserve">.1. Tiekėjui taikoma bauda </w:t>
            </w:r>
            <w:r w:rsidRPr="00EB2D8F">
              <w:rPr>
                <w:noProof/>
                <w:kern w:val="2"/>
                <w:szCs w:val="24"/>
              </w:rPr>
              <w:t xml:space="preserve">dėl Bendrųjų sąlygų </w:t>
            </w:r>
            <w:r w:rsidRPr="006C7279">
              <w:rPr>
                <w:noProof/>
                <w:kern w:val="2"/>
                <w:szCs w:val="24"/>
              </w:rPr>
              <w:t>15</w:t>
            </w:r>
            <w:r w:rsidRPr="006C7279">
              <w:rPr>
                <w:noProof/>
                <w:kern w:val="2"/>
                <w:szCs w:val="24"/>
                <w:vertAlign w:val="superscript"/>
              </w:rPr>
              <w:t>2</w:t>
            </w:r>
            <w:r w:rsidRPr="006C7279">
              <w:rPr>
                <w:noProof/>
                <w:kern w:val="2"/>
                <w:szCs w:val="24"/>
              </w:rPr>
              <w:t>.1 punkte</w:t>
            </w:r>
            <w:r w:rsidRPr="00EB2D8F">
              <w:rPr>
                <w:noProof/>
                <w:kern w:val="2"/>
                <w:szCs w:val="24"/>
              </w:rPr>
              <w:t xml:space="preserve"> nurodytų įsipareigojimų pažeidimo - </w:t>
            </w:r>
            <w:r w:rsidR="00E652BA" w:rsidRPr="00A334FB">
              <w:rPr>
                <w:noProof/>
                <w:kern w:val="2"/>
                <w:szCs w:val="24"/>
              </w:rPr>
              <w:t>1 (vienas) proc. nuo Pradinės sutarties vertės</w:t>
            </w:r>
            <w:r w:rsidR="00E652BA">
              <w:rPr>
                <w:noProof/>
                <w:kern w:val="2"/>
                <w:szCs w:val="24"/>
              </w:rPr>
              <w:t>.</w:t>
            </w:r>
          </w:p>
        </w:tc>
      </w:tr>
      <w:tr w:rsidR="00B130F4" w14:paraId="1CE808D0" w14:textId="77777777">
        <w:trPr>
          <w:trHeight w:val="300"/>
        </w:trPr>
        <w:tc>
          <w:tcPr>
            <w:tcW w:w="9535" w:type="dxa"/>
            <w:gridSpan w:val="5"/>
          </w:tcPr>
          <w:p w14:paraId="14B272BA" w14:textId="77777777" w:rsidR="00B130F4" w:rsidRDefault="00351DCC">
            <w:pPr>
              <w:jc w:val="center"/>
              <w:rPr>
                <w:b/>
                <w:bCs/>
                <w:kern w:val="2"/>
                <w:szCs w:val="24"/>
              </w:rPr>
            </w:pPr>
            <w:r>
              <w:rPr>
                <w:b/>
                <w:kern w:val="2"/>
                <w:szCs w:val="24"/>
              </w:rPr>
              <w:t>10. ESMINĖS SUTARTIES SĄLYGOS</w:t>
            </w:r>
          </w:p>
        </w:tc>
      </w:tr>
      <w:tr w:rsidR="00B130F4" w14:paraId="4DF80098" w14:textId="77777777">
        <w:trPr>
          <w:trHeight w:val="300"/>
        </w:trPr>
        <w:tc>
          <w:tcPr>
            <w:tcW w:w="2707" w:type="dxa"/>
            <w:gridSpan w:val="3"/>
          </w:tcPr>
          <w:p w14:paraId="0CA6D2BB" w14:textId="77777777" w:rsidR="00B130F4" w:rsidRDefault="00351DCC">
            <w:pPr>
              <w:rPr>
                <w:b/>
                <w:bCs/>
                <w:kern w:val="2"/>
              </w:rPr>
            </w:pPr>
            <w:r>
              <w:rPr>
                <w:b/>
                <w:bCs/>
              </w:rPr>
              <w:t>10.1. Esminės Sutarties sąlygos</w:t>
            </w:r>
          </w:p>
        </w:tc>
        <w:tc>
          <w:tcPr>
            <w:tcW w:w="6828" w:type="dxa"/>
            <w:gridSpan w:val="2"/>
          </w:tcPr>
          <w:p w14:paraId="76EF0820" w14:textId="77777777" w:rsidR="00B130F4" w:rsidRDefault="00351DCC">
            <w:pPr>
              <w:rPr>
                <w:kern w:val="2"/>
                <w:szCs w:val="24"/>
              </w:rPr>
            </w:pPr>
            <w:r>
              <w:rPr>
                <w:kern w:val="2"/>
                <w:szCs w:val="24"/>
              </w:rPr>
              <w:t>Netaikoma</w:t>
            </w:r>
          </w:p>
          <w:p w14:paraId="4B17BCAB" w14:textId="77777777" w:rsidR="00B130F4" w:rsidRDefault="00B130F4">
            <w:pPr>
              <w:rPr>
                <w:b/>
                <w:bCs/>
                <w:kern w:val="2"/>
                <w:szCs w:val="24"/>
              </w:rPr>
            </w:pPr>
          </w:p>
          <w:p w14:paraId="6D50C08E" w14:textId="00DECECB" w:rsidR="00B130F4" w:rsidRDefault="00B130F4">
            <w:pPr>
              <w:rPr>
                <w:b/>
                <w:bCs/>
                <w:color w:val="4472C4"/>
                <w:kern w:val="2"/>
                <w:szCs w:val="24"/>
              </w:rPr>
            </w:pPr>
          </w:p>
        </w:tc>
      </w:tr>
      <w:tr w:rsidR="00B130F4" w14:paraId="51FB2A56" w14:textId="77777777">
        <w:trPr>
          <w:trHeight w:val="300"/>
        </w:trPr>
        <w:tc>
          <w:tcPr>
            <w:tcW w:w="2700" w:type="dxa"/>
            <w:gridSpan w:val="2"/>
          </w:tcPr>
          <w:p w14:paraId="3E3BAE8C" w14:textId="77777777" w:rsidR="00B130F4" w:rsidRDefault="00351DCC">
            <w:pPr>
              <w:rPr>
                <w:b/>
                <w:bCs/>
                <w:kern w:val="2"/>
                <w:szCs w:val="24"/>
              </w:rPr>
            </w:pPr>
            <w:r>
              <w:rPr>
                <w:b/>
                <w:bCs/>
                <w:kern w:val="2"/>
                <w:szCs w:val="24"/>
              </w:rPr>
              <w:t>10.2. Dideli arba nuolatiniai esminės Sutarties sąlygos vykdymo trūkumai</w:t>
            </w:r>
          </w:p>
        </w:tc>
        <w:tc>
          <w:tcPr>
            <w:tcW w:w="6835" w:type="dxa"/>
            <w:gridSpan w:val="3"/>
          </w:tcPr>
          <w:p w14:paraId="12A3F6D8" w14:textId="367891AC" w:rsidR="00B130F4" w:rsidRDefault="00351DCC">
            <w:pPr>
              <w:rPr>
                <w:kern w:val="2"/>
                <w:szCs w:val="24"/>
              </w:rPr>
            </w:pPr>
            <w:r>
              <w:rPr>
                <w:kern w:val="2"/>
                <w:szCs w:val="24"/>
              </w:rPr>
              <w:t xml:space="preserve">Netaikoma </w:t>
            </w:r>
          </w:p>
          <w:p w14:paraId="374188F9" w14:textId="77777777" w:rsidR="00B130F4" w:rsidRPr="00662708" w:rsidRDefault="00B130F4">
            <w:pPr>
              <w:rPr>
                <w:strike/>
                <w:color w:val="FF0000"/>
                <w:kern w:val="2"/>
                <w:szCs w:val="24"/>
              </w:rPr>
            </w:pPr>
          </w:p>
          <w:p w14:paraId="68307D64" w14:textId="77777777" w:rsidR="00B130F4" w:rsidRPr="00662708" w:rsidRDefault="00B130F4">
            <w:pPr>
              <w:rPr>
                <w:strike/>
                <w:color w:val="FF0000"/>
                <w:kern w:val="2"/>
                <w:szCs w:val="24"/>
              </w:rPr>
            </w:pPr>
          </w:p>
          <w:p w14:paraId="110D9ADF" w14:textId="5183559F" w:rsidR="00B130F4" w:rsidRDefault="00B130F4">
            <w:pPr>
              <w:rPr>
                <w:kern w:val="2"/>
                <w:szCs w:val="24"/>
              </w:rPr>
            </w:pPr>
          </w:p>
        </w:tc>
      </w:tr>
      <w:tr w:rsidR="00B130F4" w14:paraId="6A487C4B" w14:textId="77777777">
        <w:trPr>
          <w:trHeight w:val="300"/>
        </w:trPr>
        <w:tc>
          <w:tcPr>
            <w:tcW w:w="9535" w:type="dxa"/>
            <w:gridSpan w:val="5"/>
          </w:tcPr>
          <w:p w14:paraId="2B941077" w14:textId="77777777" w:rsidR="00B130F4" w:rsidRDefault="00351DCC">
            <w:pPr>
              <w:jc w:val="center"/>
              <w:rPr>
                <w:b/>
                <w:bCs/>
                <w:kern w:val="2"/>
                <w:szCs w:val="24"/>
              </w:rPr>
            </w:pPr>
            <w:r>
              <w:rPr>
                <w:b/>
                <w:bCs/>
                <w:kern w:val="2"/>
                <w:szCs w:val="24"/>
              </w:rPr>
              <w:t>11. SUTARTIES GALIOJIMAS IR KEITIMAS</w:t>
            </w:r>
          </w:p>
        </w:tc>
      </w:tr>
      <w:tr w:rsidR="00B130F4"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B130F4" w:rsidRDefault="00351DC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B130F4" w:rsidRDefault="00351DCC" w:rsidP="00CC3980">
            <w:pPr>
              <w:jc w:val="both"/>
              <w:rPr>
                <w:kern w:val="2"/>
                <w:szCs w:val="24"/>
              </w:rPr>
            </w:pPr>
            <w:r>
              <w:rPr>
                <w:kern w:val="2"/>
                <w:szCs w:val="24"/>
              </w:rPr>
              <w:t>Ši Sutartis laikoma sudaryta ir įsigalioja nuo Sutarties pasirašymo dienos (antrosios Šalies pasirašymo dieną).</w:t>
            </w:r>
          </w:p>
          <w:p w14:paraId="31B8D89D" w14:textId="1ED14F51" w:rsidR="00B130F4" w:rsidRDefault="00351DCC" w:rsidP="00CC3980">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463FC9" w:rsidRPr="00D65AF0">
              <w:rPr>
                <w:b/>
                <w:bCs/>
                <w:color w:val="000000"/>
                <w:kern w:val="2"/>
                <w:szCs w:val="24"/>
              </w:rPr>
              <w:t>4</w:t>
            </w:r>
            <w:r w:rsidR="0099045E" w:rsidRPr="00CC3980">
              <w:rPr>
                <w:b/>
                <w:bCs/>
                <w:color w:val="000000"/>
                <w:kern w:val="2"/>
                <w:szCs w:val="24"/>
              </w:rPr>
              <w:t xml:space="preserve"> mėnesiai.</w:t>
            </w:r>
          </w:p>
        </w:tc>
      </w:tr>
      <w:tr w:rsidR="00B130F4"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B130F4" w:rsidRDefault="00351DC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B130F4" w:rsidRDefault="00351DCC">
            <w:pPr>
              <w:rPr>
                <w:kern w:val="2"/>
                <w:szCs w:val="24"/>
              </w:rPr>
            </w:pPr>
            <w:r>
              <w:rPr>
                <w:kern w:val="2"/>
                <w:szCs w:val="24"/>
              </w:rPr>
              <w:t>Netaikoma</w:t>
            </w:r>
          </w:p>
          <w:p w14:paraId="05335301" w14:textId="6DD462E2" w:rsidR="00B130F4" w:rsidRDefault="00B130F4">
            <w:pPr>
              <w:rPr>
                <w:kern w:val="2"/>
                <w:szCs w:val="24"/>
              </w:rPr>
            </w:pPr>
          </w:p>
        </w:tc>
      </w:tr>
      <w:tr w:rsidR="00B130F4" w14:paraId="73AE8473" w14:textId="77777777">
        <w:trPr>
          <w:trHeight w:val="300"/>
        </w:trPr>
        <w:tc>
          <w:tcPr>
            <w:tcW w:w="9535" w:type="dxa"/>
            <w:gridSpan w:val="5"/>
          </w:tcPr>
          <w:p w14:paraId="3E44E268" w14:textId="77777777" w:rsidR="00B130F4" w:rsidRDefault="00351DCC">
            <w:pPr>
              <w:jc w:val="center"/>
              <w:rPr>
                <w:b/>
                <w:bCs/>
                <w:kern w:val="2"/>
                <w:szCs w:val="24"/>
              </w:rPr>
            </w:pPr>
            <w:r>
              <w:rPr>
                <w:b/>
                <w:bCs/>
                <w:kern w:val="2"/>
                <w:szCs w:val="24"/>
              </w:rPr>
              <w:t>12. SUTARTIES NUTRAUKIMAS</w:t>
            </w:r>
          </w:p>
        </w:tc>
      </w:tr>
      <w:tr w:rsidR="00B130F4" w14:paraId="7B9556CC" w14:textId="77777777" w:rsidTr="00A019D4">
        <w:trPr>
          <w:trHeight w:val="300"/>
        </w:trPr>
        <w:tc>
          <w:tcPr>
            <w:tcW w:w="2660" w:type="dxa"/>
          </w:tcPr>
          <w:p w14:paraId="091C135C" w14:textId="77777777" w:rsidR="00B130F4" w:rsidRDefault="00351DCC">
            <w:pPr>
              <w:rPr>
                <w:b/>
                <w:bCs/>
                <w:kern w:val="2"/>
                <w:szCs w:val="24"/>
              </w:rPr>
            </w:pPr>
            <w:r>
              <w:rPr>
                <w:b/>
                <w:bCs/>
                <w:kern w:val="2"/>
                <w:szCs w:val="24"/>
              </w:rPr>
              <w:t>12.1. Sutarties nutraukimo pagrindai</w:t>
            </w:r>
          </w:p>
        </w:tc>
        <w:tc>
          <w:tcPr>
            <w:tcW w:w="6875" w:type="dxa"/>
            <w:gridSpan w:val="4"/>
          </w:tcPr>
          <w:p w14:paraId="5556955B" w14:textId="2B69D145" w:rsidR="00B130F4" w:rsidRDefault="00C31F70" w:rsidP="00CC3980">
            <w:pPr>
              <w:jc w:val="both"/>
              <w:rPr>
                <w:kern w:val="2"/>
                <w:szCs w:val="24"/>
              </w:rPr>
            </w:pPr>
            <w:r>
              <w:rPr>
                <w:kern w:val="2"/>
                <w:szCs w:val="24"/>
              </w:rPr>
              <w:t>12.1.1. Sutartis gali būti nutraukiama rašytiniu Šalių susitarimu arba vienašališkai, Bendrosiose sąlygose ir šiais Specialiosiose sąlygose nurodytais atvejais ir nustatyta tvarka.</w:t>
            </w:r>
          </w:p>
          <w:p w14:paraId="68666C67" w14:textId="77777777" w:rsidR="00C31F70" w:rsidRPr="00400457" w:rsidRDefault="00C31F70" w:rsidP="00CC3980">
            <w:pPr>
              <w:jc w:val="both"/>
              <w:rPr>
                <w:color w:val="000000" w:themeColor="text1"/>
                <w:kern w:val="2"/>
                <w:szCs w:val="24"/>
              </w:rPr>
            </w:pPr>
            <w:r>
              <w:rPr>
                <w:kern w:val="2"/>
                <w:szCs w:val="24"/>
              </w:rPr>
              <w:t xml:space="preserve">12.1.2. </w:t>
            </w:r>
            <w:r w:rsidRPr="00400457">
              <w:rPr>
                <w:color w:val="000000" w:themeColor="text1"/>
                <w:kern w:val="2"/>
                <w:szCs w:val="24"/>
              </w:rPr>
              <w:t xml:space="preserve">Pirkėjas turi teisę vienašališkai nutraukti Sutartį, raštu įspėjęs Tiekėją prieš ne trumpesnį nei 10 (dešimties) dienų terminą, jeigu Tiekėjas nesilaiko </w:t>
            </w:r>
            <w:r w:rsidRPr="00400457">
              <w:rPr>
                <w:szCs w:val="24"/>
              </w:rPr>
              <w:t xml:space="preserve">Bendrųjų sąlygų </w:t>
            </w:r>
            <w:r w:rsidRPr="006C7279">
              <w:rPr>
                <w:kern w:val="2"/>
                <w:szCs w:val="24"/>
              </w:rPr>
              <w:t>15</w:t>
            </w:r>
            <w:r w:rsidRPr="006C7279">
              <w:rPr>
                <w:kern w:val="2"/>
                <w:szCs w:val="24"/>
                <w:vertAlign w:val="superscript"/>
              </w:rPr>
              <w:t>2</w:t>
            </w:r>
            <w:r w:rsidRPr="006C7279">
              <w:rPr>
                <w:kern w:val="2"/>
                <w:szCs w:val="24"/>
              </w:rPr>
              <w:t xml:space="preserve">.1 punkte </w:t>
            </w:r>
            <w:r w:rsidRPr="006C7279">
              <w:rPr>
                <w:color w:val="000000" w:themeColor="text1"/>
                <w:kern w:val="2"/>
                <w:szCs w:val="24"/>
              </w:rPr>
              <w:t>nurodytos</w:t>
            </w:r>
            <w:r w:rsidRPr="00400457">
              <w:rPr>
                <w:color w:val="000000" w:themeColor="text1"/>
                <w:kern w:val="2"/>
                <w:szCs w:val="24"/>
              </w:rPr>
              <w:t xml:space="preserve"> Tiekėjų etikos kodekso nuostatos ir per Pirkėjo nurodytą protingą terminą neištaiso nustatytų pažeidimų arba paaiškėja, kad padarytų</w:t>
            </w:r>
          </w:p>
          <w:p w14:paraId="798B99B9" w14:textId="567AD30D" w:rsidR="00B130F4" w:rsidRPr="00746EEA" w:rsidRDefault="00C31F70" w:rsidP="00CC3980">
            <w:pPr>
              <w:jc w:val="both"/>
              <w:rPr>
                <w:color w:val="000000" w:themeColor="text1"/>
                <w:kern w:val="2"/>
                <w:szCs w:val="24"/>
              </w:rPr>
            </w:pPr>
            <w:r w:rsidRPr="00400457">
              <w:rPr>
                <w:color w:val="000000" w:themeColor="text1"/>
                <w:kern w:val="2"/>
                <w:szCs w:val="24"/>
              </w:rPr>
              <w:t>pažeidimų ištaisyti negalima.</w:t>
            </w:r>
            <w:r>
              <w:rPr>
                <w:color w:val="000000" w:themeColor="text1"/>
                <w:kern w:val="2"/>
                <w:szCs w:val="24"/>
              </w:rPr>
              <w:t xml:space="preserve"> </w:t>
            </w:r>
          </w:p>
        </w:tc>
      </w:tr>
      <w:tr w:rsidR="00B130F4" w14:paraId="1D78A94D" w14:textId="77777777" w:rsidTr="00A019D4">
        <w:trPr>
          <w:trHeight w:val="300"/>
        </w:trPr>
        <w:tc>
          <w:tcPr>
            <w:tcW w:w="2660" w:type="dxa"/>
          </w:tcPr>
          <w:p w14:paraId="2B2FD569" w14:textId="77777777" w:rsidR="00B130F4" w:rsidRDefault="00351DCC">
            <w:pPr>
              <w:rPr>
                <w:b/>
                <w:bCs/>
                <w:kern w:val="2"/>
                <w:szCs w:val="24"/>
              </w:rPr>
            </w:pPr>
            <w:r>
              <w:rPr>
                <w:b/>
                <w:bCs/>
                <w:kern w:val="2"/>
                <w:szCs w:val="24"/>
              </w:rPr>
              <w:t>12.2. Esminiai Sutarties pažeidimai</w:t>
            </w:r>
          </w:p>
          <w:p w14:paraId="651AD603" w14:textId="77777777" w:rsidR="00B130F4" w:rsidRDefault="00B130F4">
            <w:pPr>
              <w:rPr>
                <w:b/>
                <w:bCs/>
                <w:kern w:val="2"/>
                <w:szCs w:val="24"/>
              </w:rPr>
            </w:pPr>
          </w:p>
        </w:tc>
        <w:tc>
          <w:tcPr>
            <w:tcW w:w="6875" w:type="dxa"/>
            <w:gridSpan w:val="4"/>
          </w:tcPr>
          <w:p w14:paraId="6E49A32F" w14:textId="77777777" w:rsidR="00E96945" w:rsidRPr="00C87D98" w:rsidRDefault="00E96945" w:rsidP="00E96945">
            <w:pPr>
              <w:jc w:val="both"/>
              <w:rPr>
                <w:color w:val="000000" w:themeColor="text1"/>
                <w:kern w:val="2"/>
                <w:szCs w:val="24"/>
              </w:rPr>
            </w:pPr>
            <w:r w:rsidRPr="00C87D98">
              <w:rPr>
                <w:color w:val="000000" w:themeColor="text1"/>
                <w:kern w:val="2"/>
                <w:szCs w:val="24"/>
              </w:rPr>
              <w:t>12.2.1. jeigu Tiekėjas nevykdo prisiimtų įsipareigojimų už Sutartyje nustatytą Sutarties kainą / įkainius;</w:t>
            </w:r>
          </w:p>
          <w:p w14:paraId="1A063EE8" w14:textId="77777777" w:rsidR="00E96945" w:rsidRPr="00C87D98" w:rsidRDefault="00E96945" w:rsidP="00E96945">
            <w:pPr>
              <w:tabs>
                <w:tab w:val="left" w:pos="567"/>
                <w:tab w:val="left" w:pos="851"/>
                <w:tab w:val="left" w:pos="992"/>
                <w:tab w:val="left" w:pos="1134"/>
              </w:tabs>
              <w:spacing w:line="257" w:lineRule="auto"/>
              <w:jc w:val="both"/>
              <w:rPr>
                <w:rFonts w:eastAsia="Arial"/>
                <w:color w:val="000000" w:themeColor="text1"/>
                <w:kern w:val="2"/>
                <w:szCs w:val="24"/>
              </w:rPr>
            </w:pPr>
            <w:r w:rsidRPr="00C87D98">
              <w:rPr>
                <w:rFonts w:eastAsia="Arial"/>
                <w:color w:val="000000" w:themeColor="text1"/>
                <w:kern w:val="2"/>
                <w:szCs w:val="24"/>
              </w:rPr>
              <w:t>12.2.</w:t>
            </w:r>
            <w:r>
              <w:rPr>
                <w:rFonts w:eastAsia="Arial"/>
                <w:color w:val="000000" w:themeColor="text1"/>
                <w:kern w:val="2"/>
                <w:szCs w:val="24"/>
              </w:rPr>
              <w:t>2</w:t>
            </w:r>
            <w:r w:rsidRPr="00C87D98">
              <w:rPr>
                <w:rFonts w:eastAsia="Arial"/>
                <w:color w:val="000000" w:themeColor="text1"/>
                <w:kern w:val="2"/>
                <w:szCs w:val="24"/>
              </w:rPr>
              <w:t>. Tiekėjas pažeidžia Prekių pristatymo terminus ir dėl Prekių pristatymo vėlavimo Prekės tampa nebereikalingos;</w:t>
            </w:r>
          </w:p>
          <w:p w14:paraId="73ABB62C" w14:textId="0C639735" w:rsidR="00B130F4" w:rsidRPr="009E1F21" w:rsidRDefault="00E96945" w:rsidP="00E96945">
            <w:pPr>
              <w:tabs>
                <w:tab w:val="left" w:pos="567"/>
                <w:tab w:val="left" w:pos="851"/>
                <w:tab w:val="left" w:pos="992"/>
                <w:tab w:val="left" w:pos="1134"/>
              </w:tabs>
              <w:spacing w:line="257" w:lineRule="auto"/>
              <w:jc w:val="both"/>
              <w:rPr>
                <w:rFonts w:eastAsia="Arial"/>
                <w:color w:val="000000" w:themeColor="text1"/>
                <w:kern w:val="2"/>
                <w:szCs w:val="24"/>
              </w:rPr>
            </w:pPr>
            <w:r w:rsidRPr="00C87D98">
              <w:rPr>
                <w:rFonts w:eastAsia="Arial"/>
                <w:color w:val="000000" w:themeColor="text1"/>
                <w:kern w:val="2"/>
                <w:szCs w:val="24"/>
              </w:rPr>
              <w:t>12.2.</w:t>
            </w:r>
            <w:r>
              <w:rPr>
                <w:rFonts w:eastAsia="Arial"/>
                <w:color w:val="000000" w:themeColor="text1"/>
                <w:kern w:val="2"/>
                <w:szCs w:val="24"/>
              </w:rPr>
              <w:t>3</w:t>
            </w:r>
            <w:r w:rsidRPr="00C87D98">
              <w:rPr>
                <w:rFonts w:eastAsia="Arial"/>
                <w:color w:val="000000" w:themeColor="text1"/>
                <w:kern w:val="2"/>
                <w:szCs w:val="24"/>
              </w:rPr>
              <w:t>. Tiekėjas pažeidžia šios Sutarties nuostatas, reglamentuojančias konkurenciją, intelektinės nuosavybės ar konfidencialios informacijos valdymą</w:t>
            </w:r>
            <w:r w:rsidR="009E1F21">
              <w:rPr>
                <w:rFonts w:eastAsia="Arial"/>
                <w:color w:val="000000" w:themeColor="text1"/>
                <w:kern w:val="2"/>
                <w:szCs w:val="24"/>
              </w:rPr>
              <w:t>.</w:t>
            </w:r>
          </w:p>
        </w:tc>
      </w:tr>
      <w:tr w:rsidR="00B130F4" w14:paraId="5EA0C33D" w14:textId="77777777">
        <w:trPr>
          <w:trHeight w:val="300"/>
        </w:trPr>
        <w:tc>
          <w:tcPr>
            <w:tcW w:w="9535" w:type="dxa"/>
            <w:gridSpan w:val="5"/>
          </w:tcPr>
          <w:p w14:paraId="3903B76E" w14:textId="4639009D" w:rsidR="00B130F4" w:rsidRDefault="00351DCC">
            <w:pPr>
              <w:jc w:val="center"/>
              <w:rPr>
                <w:kern w:val="2"/>
                <w:szCs w:val="24"/>
              </w:rPr>
            </w:pPr>
            <w:r>
              <w:rPr>
                <w:b/>
                <w:bCs/>
                <w:kern w:val="2"/>
                <w:szCs w:val="24"/>
              </w:rPr>
              <w:t xml:space="preserve">13. APLINKOSAUGINIAI IR SOCIALINIAI KRITERIJAI </w:t>
            </w:r>
          </w:p>
        </w:tc>
      </w:tr>
      <w:tr w:rsidR="00B130F4" w14:paraId="3BC56EBA" w14:textId="77777777" w:rsidTr="00A019D4">
        <w:trPr>
          <w:trHeight w:val="300"/>
        </w:trPr>
        <w:tc>
          <w:tcPr>
            <w:tcW w:w="2660" w:type="dxa"/>
          </w:tcPr>
          <w:p w14:paraId="586ED18D" w14:textId="77777777" w:rsidR="00B130F4" w:rsidRDefault="00351DCC">
            <w:pPr>
              <w:rPr>
                <w:b/>
                <w:bCs/>
                <w:kern w:val="2"/>
                <w:szCs w:val="24"/>
              </w:rPr>
            </w:pPr>
            <w:r>
              <w:rPr>
                <w:b/>
                <w:bCs/>
                <w:kern w:val="2"/>
                <w:szCs w:val="24"/>
              </w:rPr>
              <w:lastRenderedPageBreak/>
              <w:t>13.1. Aplinkosauginių kriterijų nustatymo teisinis pagrindas</w:t>
            </w:r>
          </w:p>
        </w:tc>
        <w:tc>
          <w:tcPr>
            <w:tcW w:w="6875" w:type="dxa"/>
            <w:gridSpan w:val="4"/>
          </w:tcPr>
          <w:p w14:paraId="31B4B4A9" w14:textId="2CA16645" w:rsidR="00395BB9" w:rsidRPr="00327B48" w:rsidRDefault="00EA0070" w:rsidP="005E2E3B">
            <w:pPr>
              <w:jc w:val="both"/>
              <w:rPr>
                <w:noProof/>
                <w:color w:val="000000" w:themeColor="text1"/>
                <w:szCs w:val="24"/>
              </w:rPr>
            </w:pPr>
            <w:r w:rsidRPr="00327B48">
              <w:rPr>
                <w:color w:val="000000" w:themeColor="text1"/>
                <w:kern w:val="2"/>
                <w:szCs w:val="24"/>
                <w:shd w:val="clear" w:color="auto" w:fill="FFFFFF"/>
              </w:rPr>
              <w:t>Prekė</w:t>
            </w:r>
            <w:r w:rsidR="00555410" w:rsidRPr="00327B48">
              <w:rPr>
                <w:color w:val="000000" w:themeColor="text1"/>
                <w:kern w:val="2"/>
                <w:szCs w:val="24"/>
                <w:shd w:val="clear" w:color="auto" w:fill="FFFFFF"/>
              </w:rPr>
              <w:t xml:space="preserve"> turi</w:t>
            </w:r>
            <w:r w:rsidR="00554B96" w:rsidRPr="00327B48">
              <w:rPr>
                <w:color w:val="000000" w:themeColor="text1"/>
                <w:kern w:val="2"/>
                <w:szCs w:val="24"/>
                <w:shd w:val="clear" w:color="auto" w:fill="FFFFFF"/>
              </w:rPr>
              <w:t xml:space="preserve"> </w:t>
            </w:r>
            <w:r w:rsidR="00E06A9D" w:rsidRPr="00327B48">
              <w:rPr>
                <w:color w:val="000000" w:themeColor="text1"/>
                <w:szCs w:val="24"/>
              </w:rPr>
              <w:t>atitikti minimalius aplinkos apsaugos kriterijus (pagal Lietuvos Respublikos aplinkos ministro 2011 m. birželio 28 d. įsakymu Nr. D1-508 patvirtinto Aplinkos apsaugos kriterijų taikymo, vykdant žaliuosius pirkimus, tvarkos aprašo (aktuali redakcija) (toliau – Aprašas) 2 priedo 4 skyriaus „Kompiuteriai ir planšetės“ reikalavimus</w:t>
            </w:r>
            <w:r w:rsidR="005E2E3B" w:rsidRPr="00327B48">
              <w:rPr>
                <w:color w:val="000000" w:themeColor="text1"/>
                <w:szCs w:val="24"/>
              </w:rPr>
              <w:t>.</w:t>
            </w:r>
            <w:r w:rsidR="0007656B" w:rsidRPr="00327B48">
              <w:rPr>
                <w:color w:val="000000" w:themeColor="text1"/>
                <w:szCs w:val="24"/>
              </w:rPr>
              <w:t xml:space="preserve"> P</w:t>
            </w:r>
            <w:r w:rsidR="0007656B" w:rsidRPr="00327B48">
              <w:rPr>
                <w:noProof/>
                <w:color w:val="000000" w:themeColor="text1"/>
                <w:szCs w:val="24"/>
              </w:rPr>
              <w:t>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Kadangi energijos vartojimo efektyvumo ženklinimo reikalavimai kompiuteriams ir serveriams netaikomi, siūloma prekė turi atitikti Europos Komisijos reglamentuose dėl gaminių ekologinio projektavimo nustatytus efektyvaus energijos vartojimo kriterijus.</w:t>
            </w:r>
            <w:r w:rsidR="00392B2D" w:rsidRPr="00327B48">
              <w:rPr>
                <w:noProof/>
                <w:color w:val="000000" w:themeColor="text1"/>
                <w:szCs w:val="24"/>
              </w:rPr>
              <w:t xml:space="preserve"> (Reikalavimai pateikti </w:t>
            </w:r>
            <w:r w:rsidR="000A0EB9" w:rsidRPr="00327B48">
              <w:rPr>
                <w:noProof/>
                <w:color w:val="000000" w:themeColor="text1"/>
                <w:szCs w:val="24"/>
              </w:rPr>
              <w:t>pirkimo sąlygų 2 priede „Techninė specifikacija“.)</w:t>
            </w:r>
          </w:p>
          <w:p w14:paraId="41E1CE56" w14:textId="77777777" w:rsidR="00157E0F" w:rsidRPr="00327B48" w:rsidRDefault="00157E0F" w:rsidP="00327B48">
            <w:pPr>
              <w:jc w:val="center"/>
              <w:rPr>
                <w:noProof/>
                <w:color w:val="000000" w:themeColor="text1"/>
                <w:szCs w:val="24"/>
              </w:rPr>
            </w:pPr>
          </w:p>
          <w:p w14:paraId="6404E402" w14:textId="77777777" w:rsidR="006729D7" w:rsidRPr="00327B48" w:rsidRDefault="006729D7" w:rsidP="006729D7">
            <w:pPr>
              <w:pStyle w:val="ListParagraph"/>
              <w:tabs>
                <w:tab w:val="left" w:pos="284"/>
              </w:tabs>
              <w:ind w:left="0"/>
              <w:jc w:val="both"/>
              <w:rPr>
                <w:szCs w:val="24"/>
              </w:rPr>
            </w:pPr>
            <w:r w:rsidRPr="00327B48">
              <w:rPr>
                <w:bCs/>
                <w:szCs w:val="24"/>
                <w:u w:val="single"/>
              </w:rPr>
              <w:t>Pakuotėms</w:t>
            </w:r>
            <w:r w:rsidRPr="00327B48">
              <w:rPr>
                <w:szCs w:val="24"/>
                <w:u w:val="single"/>
              </w:rPr>
              <w:t>:</w:t>
            </w:r>
            <w:r w:rsidRPr="00327B48">
              <w:rPr>
                <w:szCs w:val="24"/>
              </w:rPr>
              <w:t xml:space="preserve"> </w:t>
            </w:r>
          </w:p>
          <w:p w14:paraId="2AAC00B6" w14:textId="2828D618" w:rsidR="006729D7" w:rsidRPr="00327B48" w:rsidRDefault="006729D7" w:rsidP="006729D7">
            <w:pPr>
              <w:pStyle w:val="ListParagraph"/>
              <w:tabs>
                <w:tab w:val="left" w:pos="284"/>
              </w:tabs>
              <w:ind w:left="0"/>
              <w:jc w:val="both"/>
              <w:rPr>
                <w:szCs w:val="24"/>
              </w:rPr>
            </w:pPr>
            <w:r w:rsidRPr="00327B48">
              <w:rPr>
                <w:szCs w:val="24"/>
              </w:rPr>
              <w:t>Jeigu prekės tiekiamos ar perduodamos pirkimo vykdytojui antrinėje pakuotėje</w:t>
            </w:r>
            <w:r w:rsidRPr="00327B48">
              <w:rPr>
                <w:rStyle w:val="FootnoteReference"/>
                <w:szCs w:val="24"/>
              </w:rPr>
              <w:footnoteReference w:id="1"/>
            </w:r>
            <w:r w:rsidRPr="00327B48">
              <w:rPr>
                <w:szCs w:val="24"/>
              </w:rPr>
              <w:t>, antrinės pakuotės turi būti laikytinos perdirbamosiomis pakuotėmis pagal Lietuvos Respublikos mokesčio už aplinkos teršimą įstatymo nuostatas</w:t>
            </w:r>
            <w:r w:rsidR="000E754C" w:rsidRPr="00327B48">
              <w:rPr>
                <w:szCs w:val="24"/>
              </w:rPr>
              <w:t>.</w:t>
            </w:r>
          </w:p>
          <w:p w14:paraId="11365EDD" w14:textId="77777777" w:rsidR="007B1080" w:rsidRPr="00327B48" w:rsidRDefault="00F44FAD" w:rsidP="007B1080">
            <w:pPr>
              <w:pStyle w:val="ListParagraph"/>
              <w:numPr>
                <w:ilvl w:val="0"/>
                <w:numId w:val="6"/>
              </w:numPr>
              <w:jc w:val="both"/>
              <w:rPr>
                <w:szCs w:val="24"/>
              </w:rPr>
            </w:pPr>
            <w:r w:rsidRPr="00327B48">
              <w:rPr>
                <w:szCs w:val="24"/>
              </w:rPr>
              <w:t>Jei Tiekėjas teikdamas pasiūlymą įsipareigoja laikytis visų pirkimo</w:t>
            </w:r>
          </w:p>
          <w:p w14:paraId="66ABAC3A" w14:textId="77777777" w:rsidR="007B1080" w:rsidRPr="00327B48" w:rsidRDefault="00F44FAD" w:rsidP="007B1080">
            <w:pPr>
              <w:jc w:val="both"/>
              <w:rPr>
                <w:szCs w:val="24"/>
              </w:rPr>
            </w:pPr>
            <w:r w:rsidRPr="00327B48">
              <w:rPr>
                <w:szCs w:val="24"/>
              </w:rPr>
              <w:t xml:space="preserve">sąlygų, įskaitant ir reikalavimą dėl antrinės pakuotės (jeigu ji bus naudojama), tokiu atveju papildomi dokumentai pasiūlymų vertinimo etape nėra teikiami. </w:t>
            </w:r>
          </w:p>
          <w:p w14:paraId="49A1DBA4" w14:textId="77777777" w:rsidR="007B1080" w:rsidRPr="00327B48" w:rsidRDefault="00F44FAD" w:rsidP="007B1080">
            <w:pPr>
              <w:pStyle w:val="ListParagraph"/>
              <w:numPr>
                <w:ilvl w:val="0"/>
                <w:numId w:val="6"/>
              </w:numPr>
              <w:jc w:val="both"/>
              <w:rPr>
                <w:szCs w:val="24"/>
              </w:rPr>
            </w:pPr>
            <w:r w:rsidRPr="00327B48">
              <w:rPr>
                <w:szCs w:val="24"/>
              </w:rPr>
              <w:t>Sutarties vykdymo metu, jeigu Prekės yra tiekiamos arba</w:t>
            </w:r>
          </w:p>
          <w:p w14:paraId="1F1E0D25" w14:textId="5F7293ED" w:rsidR="00F44FAD" w:rsidRPr="00327B48" w:rsidRDefault="00F44FAD" w:rsidP="007B1080">
            <w:pPr>
              <w:jc w:val="both"/>
              <w:rPr>
                <w:szCs w:val="24"/>
              </w:rPr>
            </w:pPr>
            <w:r w:rsidRPr="00327B48">
              <w:rPr>
                <w:szCs w:val="24"/>
              </w:rPr>
              <w:t>perduodamos antrinėje pakuotėje, tokiu atveju Tiekėjas patiekdamas prekes Pirkėjui, turi pateikti prekės (-</w:t>
            </w:r>
            <w:proofErr w:type="spellStart"/>
            <w:r w:rsidRPr="00327B48">
              <w:rPr>
                <w:szCs w:val="24"/>
              </w:rPr>
              <w:t>ių</w:t>
            </w:r>
            <w:proofErr w:type="spellEnd"/>
            <w:r w:rsidRPr="00327B48">
              <w:rPr>
                <w:szCs w:val="24"/>
              </w:rPr>
              <w:t>) antrinės (-</w:t>
            </w:r>
            <w:proofErr w:type="spellStart"/>
            <w:r w:rsidRPr="00327B48">
              <w:rPr>
                <w:szCs w:val="24"/>
              </w:rPr>
              <w:t>ių</w:t>
            </w:r>
            <w:proofErr w:type="spellEnd"/>
            <w:r w:rsidRPr="00327B48">
              <w:rPr>
                <w:szCs w:val="24"/>
              </w:rPr>
              <w:t>) pakuotės (-</w:t>
            </w:r>
            <w:proofErr w:type="spellStart"/>
            <w:r w:rsidRPr="00327B48">
              <w:rPr>
                <w:szCs w:val="24"/>
              </w:rPr>
              <w:t>čių</w:t>
            </w:r>
            <w:proofErr w:type="spellEnd"/>
            <w:r w:rsidRPr="00327B48">
              <w:rPr>
                <w:szCs w:val="24"/>
              </w:rPr>
              <w:t>) tinkamumą perdirbti (</w:t>
            </w:r>
            <w:proofErr w:type="spellStart"/>
            <w:r w:rsidRPr="00327B48">
              <w:rPr>
                <w:szCs w:val="24"/>
              </w:rPr>
              <w:t>perdirbamumą</w:t>
            </w:r>
            <w:proofErr w:type="spellEnd"/>
            <w:r w:rsidRPr="00327B48">
              <w:rPr>
                <w:szCs w:val="24"/>
              </w:rPr>
              <w:t>) patvirtinančius dokumentus nurodytus Sutartyje.</w:t>
            </w:r>
          </w:p>
          <w:p w14:paraId="378FEA92" w14:textId="77777777" w:rsidR="00F44FAD" w:rsidRPr="00327B48" w:rsidRDefault="00F44FAD" w:rsidP="00F44FAD">
            <w:pPr>
              <w:jc w:val="both"/>
              <w:rPr>
                <w:szCs w:val="24"/>
              </w:rPr>
            </w:pPr>
          </w:p>
          <w:p w14:paraId="51F193F1" w14:textId="22A8840D" w:rsidR="009075C7" w:rsidRPr="00327B48" w:rsidRDefault="009075C7" w:rsidP="005E2E3B">
            <w:pPr>
              <w:jc w:val="both"/>
              <w:rPr>
                <w:color w:val="000000" w:themeColor="text1"/>
                <w:kern w:val="2"/>
                <w:szCs w:val="24"/>
                <w:shd w:val="clear" w:color="auto" w:fill="FFFFFF"/>
              </w:rPr>
            </w:pPr>
            <w:r w:rsidRPr="00327B48">
              <w:rPr>
                <w:color w:val="000000" w:themeColor="text1"/>
                <w:kern w:val="2"/>
                <w:szCs w:val="24"/>
                <w:shd w:val="clear" w:color="auto" w:fill="FFFFFF"/>
              </w:rPr>
              <w:t>Nustačius, kad Tiekėjas šiame papunktyje nustatyto kriterijaus (-jų) nesilaiko, Tiekėjui taikoma Specialiųjų sąlygų 9.5 punkte nurodyto dydžio bauda.</w:t>
            </w:r>
          </w:p>
        </w:tc>
      </w:tr>
      <w:tr w:rsidR="00B130F4" w14:paraId="3AA1C283" w14:textId="77777777" w:rsidTr="00A019D4">
        <w:trPr>
          <w:trHeight w:val="300"/>
        </w:trPr>
        <w:tc>
          <w:tcPr>
            <w:tcW w:w="2660" w:type="dxa"/>
          </w:tcPr>
          <w:p w14:paraId="203597CF" w14:textId="77777777" w:rsidR="00B130F4" w:rsidRDefault="00351DCC">
            <w:pPr>
              <w:rPr>
                <w:b/>
                <w:bCs/>
                <w:kern w:val="2"/>
                <w:szCs w:val="24"/>
              </w:rPr>
            </w:pPr>
            <w:r>
              <w:rPr>
                <w:b/>
                <w:bCs/>
                <w:kern w:val="2"/>
                <w:szCs w:val="24"/>
              </w:rPr>
              <w:t>13.2.  Su perkamomis Prekėmis susiję socialiniai kriterijai</w:t>
            </w:r>
          </w:p>
        </w:tc>
        <w:tc>
          <w:tcPr>
            <w:tcW w:w="6875" w:type="dxa"/>
            <w:gridSpan w:val="4"/>
          </w:tcPr>
          <w:p w14:paraId="430DA98E" w14:textId="77777777" w:rsidR="00B130F4" w:rsidRDefault="00351DCC">
            <w:pPr>
              <w:rPr>
                <w:color w:val="000000"/>
                <w:kern w:val="2"/>
                <w:szCs w:val="24"/>
                <w:shd w:val="clear" w:color="auto" w:fill="FFFFFF"/>
              </w:rPr>
            </w:pPr>
            <w:r>
              <w:rPr>
                <w:color w:val="000000"/>
                <w:kern w:val="2"/>
                <w:szCs w:val="24"/>
                <w:shd w:val="clear" w:color="auto" w:fill="FFFFFF"/>
              </w:rPr>
              <w:t>Netaikoma</w:t>
            </w:r>
          </w:p>
          <w:p w14:paraId="3BFB8172" w14:textId="1F9D1D10" w:rsidR="00B130F4" w:rsidRDefault="00B130F4">
            <w:pPr>
              <w:rPr>
                <w:color w:val="0070C0"/>
                <w:kern w:val="2"/>
                <w:szCs w:val="24"/>
              </w:rPr>
            </w:pPr>
          </w:p>
        </w:tc>
      </w:tr>
      <w:tr w:rsidR="00B130F4" w14:paraId="1BBB4683" w14:textId="77777777">
        <w:trPr>
          <w:trHeight w:val="300"/>
        </w:trPr>
        <w:tc>
          <w:tcPr>
            <w:tcW w:w="9535" w:type="dxa"/>
            <w:gridSpan w:val="5"/>
          </w:tcPr>
          <w:p w14:paraId="6AAFFC18" w14:textId="77777777" w:rsidR="00B130F4" w:rsidRDefault="00351DCC">
            <w:pPr>
              <w:jc w:val="center"/>
              <w:rPr>
                <w:b/>
                <w:bCs/>
                <w:kern w:val="2"/>
                <w:szCs w:val="24"/>
              </w:rPr>
            </w:pPr>
            <w:r>
              <w:rPr>
                <w:b/>
                <w:bCs/>
                <w:kern w:val="2"/>
                <w:szCs w:val="24"/>
              </w:rPr>
              <w:t xml:space="preserve">14. BENDRŲJŲ SĄLYGŲ PAKEITIMAI IR PAPILDYMAI </w:t>
            </w:r>
          </w:p>
          <w:p w14:paraId="7C67231F" w14:textId="77777777" w:rsidR="00B130F4" w:rsidRDefault="00351DCC">
            <w:pPr>
              <w:jc w:val="center"/>
              <w:rPr>
                <w:kern w:val="2"/>
                <w:szCs w:val="24"/>
              </w:rPr>
            </w:pPr>
            <w:r>
              <w:rPr>
                <w:kern w:val="2"/>
                <w:szCs w:val="24"/>
              </w:rPr>
              <w:t xml:space="preserve">(jeigu būtina dėl konkretaus Sutarties dalyko specifikos) </w:t>
            </w:r>
          </w:p>
        </w:tc>
      </w:tr>
      <w:tr w:rsidR="00B130F4" w14:paraId="09668DE3" w14:textId="77777777" w:rsidTr="00A019D4">
        <w:trPr>
          <w:trHeight w:val="300"/>
        </w:trPr>
        <w:tc>
          <w:tcPr>
            <w:tcW w:w="2660" w:type="dxa"/>
          </w:tcPr>
          <w:p w14:paraId="7A8CD8F1" w14:textId="77777777" w:rsidR="00B130F4" w:rsidRDefault="00351DCC">
            <w:pPr>
              <w:rPr>
                <w:b/>
                <w:bCs/>
                <w:kern w:val="2"/>
                <w:szCs w:val="24"/>
              </w:rPr>
            </w:pPr>
            <w:r>
              <w:rPr>
                <w:b/>
                <w:bCs/>
                <w:kern w:val="2"/>
                <w:szCs w:val="24"/>
              </w:rPr>
              <w:lastRenderedPageBreak/>
              <w:t xml:space="preserve">14.1. </w:t>
            </w:r>
          </w:p>
        </w:tc>
        <w:tc>
          <w:tcPr>
            <w:tcW w:w="6875" w:type="dxa"/>
            <w:gridSpan w:val="4"/>
          </w:tcPr>
          <w:p w14:paraId="12C5598A" w14:textId="4277DCBA" w:rsidR="00B130F4" w:rsidRDefault="00351DCC" w:rsidP="00C3273B">
            <w:pPr>
              <w:jc w:val="both"/>
              <w:rPr>
                <w:kern w:val="2"/>
                <w:szCs w:val="24"/>
              </w:rPr>
            </w:pPr>
            <w:r>
              <w:rPr>
                <w:kern w:val="2"/>
                <w:szCs w:val="24"/>
              </w:rPr>
              <w:t>Šalys susitaria pakeisti nurodytą Sutarties Bendrųjų sąlygų punktą ir išdėstyti jį nauja redakcija:</w:t>
            </w:r>
          </w:p>
          <w:p w14:paraId="2292BF43" w14:textId="4BA43701" w:rsidR="00AA7D4D" w:rsidRDefault="00AA7D4D" w:rsidP="00C3273B">
            <w:pPr>
              <w:spacing w:line="257" w:lineRule="atLeast"/>
              <w:jc w:val="both"/>
              <w:rPr>
                <w:color w:val="000000"/>
                <w:szCs w:val="24"/>
              </w:rPr>
            </w:pPr>
            <w:r>
              <w:rPr>
                <w:color w:val="000000"/>
                <w:szCs w:val="24"/>
              </w:rPr>
              <w:t>14.1.1. Pakeisti Sutarties Bendrųjų sąlygų 1.2 poskyrio „Sutarties aiškinimas“ 1.2.7. papunktį ir išdėstyti taip „</w:t>
            </w:r>
            <w:r w:rsidRPr="00DE390B">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w:t>
            </w:r>
            <w:r>
              <w:rPr>
                <w:color w:val="000000"/>
                <w:szCs w:val="24"/>
              </w:rPr>
              <w:t xml:space="preserve">, </w:t>
            </w:r>
            <w:r w:rsidRPr="001A778E">
              <w:rPr>
                <w:b/>
                <w:bCs/>
                <w:color w:val="000000"/>
                <w:szCs w:val="24"/>
              </w:rPr>
              <w:t>išskyrus</w:t>
            </w:r>
            <w:r>
              <w:rPr>
                <w:color w:val="000000"/>
                <w:szCs w:val="24"/>
              </w:rPr>
              <w:t xml:space="preserve"> </w:t>
            </w:r>
            <w:r w:rsidRPr="001A778E">
              <w:rPr>
                <w:b/>
                <w:bCs/>
                <w:color w:val="000000"/>
                <w:szCs w:val="24"/>
              </w:rPr>
              <w:t>pasirašymui</w:t>
            </w:r>
            <w:r>
              <w:rPr>
                <w:color w:val="000000"/>
                <w:szCs w:val="24"/>
              </w:rPr>
              <w:t xml:space="preserve"> </w:t>
            </w:r>
            <w:r w:rsidRPr="001A778E">
              <w:rPr>
                <w:b/>
                <w:bCs/>
                <w:color w:val="000000"/>
                <w:szCs w:val="24"/>
              </w:rPr>
              <w:t>taikomus</w:t>
            </w:r>
            <w:r>
              <w:rPr>
                <w:color w:val="000000"/>
                <w:szCs w:val="24"/>
              </w:rPr>
              <w:t xml:space="preserve"> </w:t>
            </w:r>
            <w:r w:rsidRPr="001A778E">
              <w:rPr>
                <w:b/>
                <w:bCs/>
                <w:color w:val="000000"/>
                <w:szCs w:val="24"/>
              </w:rPr>
              <w:t>reikalavimus</w:t>
            </w:r>
            <w:r>
              <w:rPr>
                <w:color w:val="000000"/>
                <w:szCs w:val="24"/>
              </w:rPr>
              <w:t>,</w:t>
            </w:r>
            <w:r w:rsidRPr="00DE390B">
              <w:rPr>
                <w:color w:val="000000"/>
                <w:szCs w:val="24"/>
              </w:rPr>
              <w:t xml:space="preserve"> taikomos ir Sąskaitos išrašymui.</w:t>
            </w:r>
            <w:r>
              <w:rPr>
                <w:color w:val="000000"/>
                <w:szCs w:val="24"/>
              </w:rPr>
              <w:t xml:space="preserve">  </w:t>
            </w:r>
          </w:p>
          <w:p w14:paraId="72C028D5" w14:textId="77777777" w:rsidR="00AA7D4D" w:rsidRDefault="00AA7D4D" w:rsidP="00C3273B">
            <w:pPr>
              <w:jc w:val="both"/>
              <w:rPr>
                <w:color w:val="4472C4"/>
                <w:kern w:val="2"/>
                <w:szCs w:val="24"/>
              </w:rPr>
            </w:pPr>
          </w:p>
          <w:p w14:paraId="215D0A72" w14:textId="6FC67ED2" w:rsidR="0099364B" w:rsidRPr="00C3273B" w:rsidRDefault="00AA7D4D" w:rsidP="00C3273B">
            <w:pPr>
              <w:jc w:val="both"/>
              <w:rPr>
                <w:color w:val="4472C4"/>
                <w:kern w:val="2"/>
                <w:szCs w:val="24"/>
              </w:rPr>
            </w:pPr>
            <w:r w:rsidRPr="00835EE9">
              <w:rPr>
                <w:kern w:val="2"/>
                <w:szCs w:val="24"/>
              </w:rPr>
              <w:t xml:space="preserve">14.1.2. Pakeisti Sutarties Bendrųjų sąlygų 6.2 poskyrio „Prekių perdavimas-priėmimas“ 6.2.1 papunktį ir išdėstyti taip </w:t>
            </w:r>
            <w:r>
              <w:rPr>
                <w:kern w:val="2"/>
                <w:szCs w:val="24"/>
              </w:rPr>
              <w:t>„</w:t>
            </w:r>
            <w:r>
              <w:rPr>
                <w:color w:val="000000"/>
                <w:szCs w:val="24"/>
              </w:rPr>
              <w:t xml:space="preserve">6.2.1. Tiekėjas privalo pristatyti ir perduoti Pirkėjui Prekes ir Sutarties Specialiosiose sąlygose nurodytus susijusius dokumentus, o Pirkėjas </w:t>
            </w:r>
            <w:r w:rsidRPr="00BE4CE2">
              <w:rPr>
                <w:color w:val="000000"/>
                <w:szCs w:val="24"/>
              </w:rPr>
              <w:t>privalo patikrinti pristatomų Prekių ir susijusių dokumentų atitiktį</w:t>
            </w:r>
            <w:r>
              <w:rPr>
                <w:color w:val="000000"/>
                <w:szCs w:val="24"/>
              </w:rPr>
              <w:t xml:space="preserve"> ir priimti kokybiškas, Sutarties bei teisės aktų reikalavimus atitinkančias Prekes. Prekės pristatomos Specialiosiose sąlygose nurodytais terminais ir adresu, pristatymą iš anksto suderinus su Pirkėju. </w:t>
            </w:r>
          </w:p>
        </w:tc>
      </w:tr>
      <w:tr w:rsidR="00B130F4" w14:paraId="47DC3029" w14:textId="77777777" w:rsidTr="00A019D4">
        <w:trPr>
          <w:trHeight w:val="300"/>
        </w:trPr>
        <w:tc>
          <w:tcPr>
            <w:tcW w:w="2660" w:type="dxa"/>
          </w:tcPr>
          <w:p w14:paraId="3E5DE21B" w14:textId="77777777" w:rsidR="00B130F4" w:rsidRDefault="00351DCC">
            <w:pPr>
              <w:rPr>
                <w:b/>
                <w:bCs/>
                <w:kern w:val="2"/>
                <w:szCs w:val="24"/>
              </w:rPr>
            </w:pPr>
            <w:r>
              <w:rPr>
                <w:b/>
                <w:bCs/>
                <w:kern w:val="2"/>
                <w:szCs w:val="24"/>
              </w:rPr>
              <w:t>14.2.</w:t>
            </w:r>
          </w:p>
        </w:tc>
        <w:tc>
          <w:tcPr>
            <w:tcW w:w="6875" w:type="dxa"/>
            <w:gridSpan w:val="4"/>
          </w:tcPr>
          <w:p w14:paraId="74A2AD5C" w14:textId="6ED3EE82" w:rsidR="00B130F4" w:rsidRDefault="00351DCC" w:rsidP="00C3273B">
            <w:pPr>
              <w:jc w:val="both"/>
              <w:rPr>
                <w:kern w:val="2"/>
                <w:szCs w:val="24"/>
              </w:rPr>
            </w:pPr>
            <w:r>
              <w:rPr>
                <w:kern w:val="2"/>
                <w:szCs w:val="24"/>
              </w:rPr>
              <w:t xml:space="preserve">Šalys susitaria papildyti Sutarties Bendrąsias sąlygas nurodytu punktu, tačiau kitų punktų numeracijos nekeisti: </w:t>
            </w:r>
          </w:p>
          <w:p w14:paraId="451A0463" w14:textId="2F8D4376" w:rsidR="001009CD" w:rsidRDefault="001009CD" w:rsidP="00C3273B">
            <w:pPr>
              <w:jc w:val="both"/>
              <w:rPr>
                <w:kern w:val="2"/>
                <w:szCs w:val="24"/>
              </w:rPr>
            </w:pPr>
            <w:r>
              <w:rPr>
                <w:kern w:val="2"/>
                <w:szCs w:val="24"/>
              </w:rPr>
              <w:t>14.2.1. Sutarties Bendrųjų sąlygų 5 skyrius „Sutarties vykdymo metu pateikiami dokumentai“ papildomas naujais 5.4 ir 5.5 punktais, kurie išdėstomi taip:</w:t>
            </w:r>
          </w:p>
          <w:p w14:paraId="12271FE9" w14:textId="1F8C0C09" w:rsidR="001009CD" w:rsidRDefault="001009CD" w:rsidP="00C3273B">
            <w:pPr>
              <w:jc w:val="both"/>
              <w:rPr>
                <w:color w:val="000000"/>
                <w:szCs w:val="24"/>
              </w:rPr>
            </w:pPr>
            <w:r>
              <w:rPr>
                <w:kern w:val="2"/>
                <w:szCs w:val="24"/>
              </w:rPr>
              <w:t xml:space="preserve">„5.4. </w:t>
            </w:r>
            <w:r>
              <w:rPr>
                <w:color w:val="000000"/>
                <w:szCs w:val="24"/>
              </w:rPr>
              <w:t xml:space="preserve">Jeigu Tiekėjas kartu su </w:t>
            </w:r>
            <w:r w:rsidR="001E63E6">
              <w:rPr>
                <w:color w:val="000000"/>
                <w:szCs w:val="24"/>
              </w:rPr>
              <w:t>P</w:t>
            </w:r>
            <w:r>
              <w:rPr>
                <w:color w:val="000000"/>
                <w:szCs w:val="24"/>
              </w:rPr>
              <w:t>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1009CD" w:rsidRPr="00100E86" w:rsidRDefault="001009CD" w:rsidP="00C3273B">
            <w:pPr>
              <w:jc w:val="both"/>
              <w:rPr>
                <w:kern w:val="2"/>
                <w:szCs w:val="24"/>
              </w:rPr>
            </w:pPr>
            <w:r>
              <w:rPr>
                <w:color w:val="000000"/>
                <w:szCs w:val="24"/>
              </w:rPr>
              <w:t>5.5</w:t>
            </w:r>
            <w:r w:rsidRPr="00100E86">
              <w:rPr>
                <w:color w:val="000000"/>
                <w:szCs w:val="24"/>
              </w:rPr>
              <w:t xml:space="preserve">. </w:t>
            </w:r>
            <w:r w:rsidRPr="00100E86">
              <w:rPr>
                <w:kern w:val="2"/>
                <w:szCs w:val="24"/>
              </w:rPr>
              <w:t xml:space="preserve">Pirkėjas privalo ne vėliau kaip per 5 (penkias) darbo dienas patikrinti jam pateiktus dokumentus. Nurodytas terminas gali būti pratęstas, jeigu Pirkėjui reikalinga gauti rašytinius Tiekėjo paaiškinimus ar papildomus duomenis. Dokumentai laikomi tinkamais tik po rašytinio </w:t>
            </w:r>
            <w:r w:rsidR="001E63E6">
              <w:rPr>
                <w:kern w:val="2"/>
                <w:szCs w:val="24"/>
              </w:rPr>
              <w:t>Pirkėjo</w:t>
            </w:r>
            <w:r w:rsidRPr="00100E86">
              <w:rPr>
                <w:kern w:val="2"/>
                <w:szCs w:val="24"/>
              </w:rPr>
              <w:t xml:space="preserve"> patvirtinimo.</w:t>
            </w:r>
          </w:p>
          <w:p w14:paraId="52633D4D" w14:textId="77777777" w:rsidR="001009CD" w:rsidRPr="00100E86" w:rsidRDefault="001009CD" w:rsidP="001009CD">
            <w:pPr>
              <w:jc w:val="both"/>
              <w:rPr>
                <w:kern w:val="2"/>
                <w:szCs w:val="24"/>
              </w:rPr>
            </w:pPr>
            <w:r w:rsidRPr="00100E86">
              <w:rPr>
                <w:kern w:val="2"/>
                <w:szCs w:val="24"/>
              </w:rPr>
              <w:t xml:space="preserve">Dokumentų pateikimas ir patikra nepratęsia Sutartyje nurodytų Prekių tiekimo terminų.  </w:t>
            </w:r>
          </w:p>
          <w:p w14:paraId="74B8BF80" w14:textId="77777777" w:rsidR="001009CD" w:rsidRDefault="001009CD">
            <w:pPr>
              <w:rPr>
                <w:kern w:val="2"/>
                <w:szCs w:val="24"/>
              </w:rPr>
            </w:pPr>
          </w:p>
          <w:p w14:paraId="4F6922DE" w14:textId="0154F7BD" w:rsidR="007D2779" w:rsidRDefault="007D2779">
            <w:pPr>
              <w:rPr>
                <w:kern w:val="2"/>
                <w:szCs w:val="24"/>
              </w:rPr>
            </w:pPr>
            <w:r>
              <w:rPr>
                <w:kern w:val="2"/>
                <w:szCs w:val="24"/>
              </w:rPr>
              <w:t>14.2.</w:t>
            </w:r>
            <w:r w:rsidR="001009CD">
              <w:rPr>
                <w:kern w:val="2"/>
                <w:szCs w:val="24"/>
              </w:rPr>
              <w:t>2</w:t>
            </w:r>
            <w:r>
              <w:rPr>
                <w:kern w:val="2"/>
                <w:szCs w:val="24"/>
              </w:rPr>
              <w:t>. Sutarties Bendrosios sąlygos papildomos nauju 15</w:t>
            </w:r>
            <w:r>
              <w:rPr>
                <w:kern w:val="2"/>
                <w:szCs w:val="24"/>
                <w:vertAlign w:val="superscript"/>
              </w:rPr>
              <w:t>1</w:t>
            </w:r>
            <w:r>
              <w:rPr>
                <w:kern w:val="2"/>
                <w:szCs w:val="24"/>
              </w:rPr>
              <w:t xml:space="preserve"> skyriumi, kuris išdėstomas taip:</w:t>
            </w:r>
          </w:p>
          <w:p w14:paraId="3E0100DA"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sidRPr="00400457">
              <w:rPr>
                <w:kern w:val="2"/>
                <w:szCs w:val="24"/>
                <w:vertAlign w:val="superscript"/>
              </w:rPr>
              <w:t xml:space="preserve">1 </w:t>
            </w:r>
            <w:r w:rsidRPr="00400457">
              <w:rPr>
                <w:rFonts w:eastAsia="Arial Unicode MS"/>
                <w:b/>
                <w:bCs/>
                <w:spacing w:val="4"/>
                <w:szCs w:val="24"/>
                <w:lang w:eastAsia="lt-LT"/>
              </w:rPr>
              <w:t>ANTIKORUPCINIAI ĮSIPAREIGOJIMAI</w:t>
            </w:r>
          </w:p>
          <w:p w14:paraId="478A6EA1" w14:textId="77777777" w:rsidR="007D2779" w:rsidRPr="00400457" w:rsidRDefault="007D2779" w:rsidP="007D2779">
            <w:pPr>
              <w:jc w:val="both"/>
              <w:rPr>
                <w:rFonts w:eastAsia="Arial Unicode MS"/>
                <w:b/>
                <w:bCs/>
                <w:spacing w:val="4"/>
                <w:szCs w:val="24"/>
                <w:lang w:eastAsia="lt-LT"/>
              </w:rPr>
            </w:pPr>
          </w:p>
          <w:p w14:paraId="24C3029D" w14:textId="77777777" w:rsidR="007D2779" w:rsidRPr="00400457" w:rsidRDefault="007D2779" w:rsidP="007D2779">
            <w:pPr>
              <w:pBdr>
                <w:top w:val="nil"/>
                <w:left w:val="nil"/>
                <w:bottom w:val="nil"/>
                <w:right w:val="nil"/>
                <w:between w:val="nil"/>
                <w:bar w:val="nil"/>
              </w:pBdr>
              <w:suppressAutoHyphens/>
              <w:ind w:firstLine="562"/>
              <w:jc w:val="both"/>
              <w:rPr>
                <w:rFonts w:eastAsia="Arial Unicode MS"/>
                <w:szCs w:val="24"/>
                <w:bdr w:val="nil"/>
                <w:lang w:eastAsia="lt-LT"/>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7D2779" w:rsidRDefault="007D2779" w:rsidP="007D2779">
            <w:pPr>
              <w:pBdr>
                <w:top w:val="nil"/>
                <w:left w:val="nil"/>
                <w:bottom w:val="nil"/>
                <w:right w:val="nil"/>
                <w:between w:val="nil"/>
                <w:bar w:val="nil"/>
              </w:pBdr>
              <w:suppressAutoHyphens/>
              <w:ind w:firstLine="562"/>
              <w:jc w:val="both"/>
              <w:rPr>
                <w:kern w:val="2"/>
                <w:szCs w:val="24"/>
              </w:rPr>
            </w:pPr>
            <w:r w:rsidRPr="00400457">
              <w:rPr>
                <w:rFonts w:eastAsia="Arial Unicode MS"/>
                <w:szCs w:val="24"/>
                <w:bdr w:val="nil"/>
                <w:lang w:eastAsia="lt-LT"/>
              </w:rPr>
              <w:t>15</w:t>
            </w:r>
            <w:r w:rsidRPr="00400457">
              <w:rPr>
                <w:rFonts w:eastAsia="Arial Unicode MS"/>
                <w:szCs w:val="24"/>
                <w:bdr w:val="nil"/>
                <w:vertAlign w:val="superscript"/>
                <w:lang w:eastAsia="lt-LT"/>
              </w:rPr>
              <w:t>1</w:t>
            </w:r>
            <w:r w:rsidRPr="00400457">
              <w:rPr>
                <w:rFonts w:eastAsia="Arial Unicode MS"/>
                <w:szCs w:val="24"/>
                <w:bdr w:val="nil"/>
                <w:lang w:eastAsia="lt-LT"/>
              </w:rPr>
              <w:t xml:space="preserve">.2. Sutarties Šalys įsipareigoja apie korupcinio pobūdžio veikas, susijusias su šios Sutarties vykdymu, pranešti teisės aktų </w:t>
            </w:r>
            <w:r w:rsidRPr="00400457">
              <w:rPr>
                <w:rFonts w:eastAsia="Arial Unicode MS"/>
                <w:szCs w:val="24"/>
                <w:bdr w:val="nil"/>
                <w:lang w:eastAsia="lt-LT"/>
              </w:rPr>
              <w:lastRenderedPageBreak/>
              <w:t>nustatyta tvarka.</w:t>
            </w:r>
            <w:r>
              <w:rPr>
                <w:rFonts w:eastAsia="Arial Unicode MS"/>
                <w:szCs w:val="24"/>
                <w:bdr w:val="nil"/>
                <w:lang w:eastAsia="lt-LT"/>
              </w:rPr>
              <w:t>“.</w:t>
            </w:r>
            <w:r w:rsidRPr="00400457">
              <w:rPr>
                <w:kern w:val="2"/>
                <w:szCs w:val="24"/>
              </w:rPr>
              <w:t xml:space="preserve"> </w:t>
            </w:r>
          </w:p>
          <w:p w14:paraId="2C1A3026"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03B5FEB8"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77F9954F" w14:textId="542A028F" w:rsidR="007D2779" w:rsidRPr="00400457" w:rsidRDefault="007D2779" w:rsidP="007D2779">
            <w:pPr>
              <w:jc w:val="both"/>
              <w:rPr>
                <w:kern w:val="2"/>
                <w:szCs w:val="24"/>
              </w:rPr>
            </w:pPr>
            <w:r w:rsidRPr="003C3CA4">
              <w:rPr>
                <w:kern w:val="2"/>
                <w:szCs w:val="24"/>
              </w:rPr>
              <w:t>1</w:t>
            </w:r>
            <w:r>
              <w:rPr>
                <w:kern w:val="2"/>
                <w:szCs w:val="24"/>
              </w:rPr>
              <w:t>4</w:t>
            </w:r>
            <w:r w:rsidRPr="003C3CA4">
              <w:rPr>
                <w:kern w:val="2"/>
                <w:szCs w:val="24"/>
              </w:rPr>
              <w:t>.2.</w:t>
            </w:r>
            <w:r w:rsidR="0089359B">
              <w:rPr>
                <w:kern w:val="2"/>
                <w:szCs w:val="24"/>
              </w:rPr>
              <w:t>3</w:t>
            </w:r>
            <w:r w:rsidRPr="003C3CA4">
              <w:rPr>
                <w:kern w:val="2"/>
                <w:szCs w:val="24"/>
              </w:rPr>
              <w:t>. Sutarties Bendrosios sąlygos papildomos nauju 15</w:t>
            </w:r>
            <w:r w:rsidRPr="003C3CA4">
              <w:rPr>
                <w:kern w:val="2"/>
                <w:szCs w:val="24"/>
                <w:vertAlign w:val="superscript"/>
              </w:rPr>
              <w:t xml:space="preserve">2 </w:t>
            </w:r>
            <w:r w:rsidRPr="003C3CA4">
              <w:rPr>
                <w:kern w:val="2"/>
                <w:szCs w:val="24"/>
              </w:rPr>
              <w:t>skyriumi, kuris išdėstomas taip:</w:t>
            </w:r>
            <w:r>
              <w:rPr>
                <w:kern w:val="2"/>
                <w:szCs w:val="24"/>
              </w:rPr>
              <w:t xml:space="preserve"> </w:t>
            </w:r>
          </w:p>
          <w:p w14:paraId="3CE1E7F1"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418BE649" w14:textId="77777777" w:rsidR="007D2779" w:rsidRPr="00400457" w:rsidRDefault="007D2779" w:rsidP="007D2779">
            <w:pPr>
              <w:jc w:val="center"/>
              <w:rPr>
                <w:rFonts w:eastAsia="Arial Unicode MS"/>
                <w:b/>
                <w:bCs/>
                <w:caps/>
                <w:spacing w:val="4"/>
                <w:szCs w:val="24"/>
                <w:lang w:eastAsia="lt-LT"/>
              </w:rPr>
            </w:pPr>
            <w:r w:rsidRPr="00400457">
              <w:rPr>
                <w:kern w:val="2"/>
                <w:szCs w:val="24"/>
              </w:rPr>
              <w:t>„15</w:t>
            </w:r>
            <w:r>
              <w:rPr>
                <w:kern w:val="2"/>
                <w:szCs w:val="24"/>
                <w:vertAlign w:val="superscript"/>
              </w:rPr>
              <w:t>2</w:t>
            </w:r>
            <w:r w:rsidRPr="00400457">
              <w:rPr>
                <w:kern w:val="2"/>
                <w:szCs w:val="24"/>
                <w:vertAlign w:val="superscript"/>
              </w:rPr>
              <w:t xml:space="preserve"> </w:t>
            </w:r>
            <w:r>
              <w:rPr>
                <w:rFonts w:eastAsia="Arial Unicode MS"/>
                <w:b/>
                <w:bCs/>
                <w:spacing w:val="4"/>
                <w:szCs w:val="24"/>
                <w:lang w:eastAsia="lt-LT"/>
              </w:rPr>
              <w:t>TIEKĖJO ETIŠKAS ELGESYS</w:t>
            </w:r>
          </w:p>
          <w:p w14:paraId="2F0E6147" w14:textId="77777777" w:rsidR="007D2779" w:rsidRDefault="007D2779" w:rsidP="007D2779">
            <w:pPr>
              <w:pBdr>
                <w:top w:val="nil"/>
                <w:left w:val="nil"/>
                <w:bottom w:val="nil"/>
                <w:right w:val="nil"/>
                <w:between w:val="nil"/>
                <w:bar w:val="nil"/>
              </w:pBdr>
              <w:suppressAutoHyphens/>
              <w:ind w:firstLine="562"/>
              <w:jc w:val="both"/>
              <w:rPr>
                <w:kern w:val="2"/>
                <w:szCs w:val="24"/>
              </w:rPr>
            </w:pPr>
          </w:p>
          <w:p w14:paraId="55B6A3B4" w14:textId="77777777" w:rsidR="007D2779" w:rsidRPr="00C3273B" w:rsidRDefault="007D2779" w:rsidP="007D2779">
            <w:pPr>
              <w:pBdr>
                <w:top w:val="nil"/>
                <w:left w:val="nil"/>
                <w:bottom w:val="nil"/>
                <w:right w:val="nil"/>
                <w:between w:val="nil"/>
                <w:bar w:val="nil"/>
              </w:pBdr>
              <w:suppressAutoHyphens/>
              <w:ind w:firstLine="562"/>
              <w:jc w:val="both"/>
              <w:rPr>
                <w:color w:val="000000" w:themeColor="text1"/>
                <w:kern w:val="2"/>
                <w:szCs w:val="24"/>
              </w:rPr>
            </w:pPr>
          </w:p>
          <w:p w14:paraId="5AB31219" w14:textId="77777777" w:rsidR="007D2779" w:rsidRPr="00C3273B" w:rsidRDefault="007D2779" w:rsidP="007D2779">
            <w:pPr>
              <w:pBdr>
                <w:top w:val="nil"/>
                <w:left w:val="nil"/>
                <w:bottom w:val="nil"/>
                <w:right w:val="nil"/>
                <w:between w:val="nil"/>
                <w:bar w:val="nil"/>
              </w:pBdr>
              <w:suppressAutoHyphens/>
              <w:ind w:firstLine="562"/>
              <w:jc w:val="both"/>
              <w:rPr>
                <w:color w:val="000000" w:themeColor="text1"/>
                <w:kern w:val="2"/>
                <w:szCs w:val="24"/>
              </w:rPr>
            </w:pPr>
            <w:r w:rsidRPr="00C3273B">
              <w:rPr>
                <w:color w:val="000000" w:themeColor="text1"/>
                <w:kern w:val="2"/>
                <w:szCs w:val="24"/>
              </w:rPr>
              <w:t>15</w:t>
            </w:r>
            <w:r w:rsidRPr="00C3273B">
              <w:rPr>
                <w:color w:val="000000" w:themeColor="text1"/>
                <w:kern w:val="2"/>
                <w:szCs w:val="24"/>
                <w:vertAlign w:val="superscript"/>
              </w:rPr>
              <w:t>2</w:t>
            </w:r>
            <w:r w:rsidRPr="00C3273B">
              <w:rPr>
                <w:color w:val="000000" w:themeColor="text1"/>
                <w:kern w:val="2"/>
                <w:szCs w:val="24"/>
              </w:rPr>
              <w:t>.1. Tiekėjas įsipareigoja savo veiklą vykdyti sąžiningai, etiškai, pagal galiojančius teisės aktų reikalavimus bei laikytis Viešųjų pirkimų tarnybos parengtame (</w:t>
            </w:r>
            <w:hyperlink r:id="rId7" w:history="1">
              <w:r w:rsidRPr="00C3273B">
                <w:rPr>
                  <w:rStyle w:val="Hyperlink"/>
                  <w:color w:val="000000" w:themeColor="text1"/>
                  <w:kern w:val="2"/>
                  <w:szCs w:val="24"/>
                </w:rPr>
                <w:t>viešai skelbiama</w:t>
              </w:r>
              <w:r w:rsidRPr="00C3273B">
                <w:rPr>
                  <w:rStyle w:val="Hyperlink"/>
                  <w:color w:val="000000" w:themeColor="text1"/>
                </w:rPr>
                <w:t>s</w:t>
              </w:r>
            </w:hyperlink>
            <w:r w:rsidRPr="00C3273B">
              <w:rPr>
                <w:rStyle w:val="FootnoteReference"/>
                <w:color w:val="000000" w:themeColor="text1"/>
                <w:kern w:val="2"/>
                <w:szCs w:val="24"/>
              </w:rPr>
              <w:footnoteReference w:id="2"/>
            </w:r>
            <w:r w:rsidRPr="00C3273B">
              <w:rPr>
                <w:color w:val="000000" w:themeColor="text1"/>
                <w:kern w:val="2"/>
                <w:szCs w:val="24"/>
              </w:rPr>
              <w:t>) Tiekėjų etikos kodekse (toliau – Kodeksas) 49 punkte numatytų įsipareigojimų, tai yra:</w:t>
            </w:r>
          </w:p>
          <w:p w14:paraId="22CA1D87" w14:textId="77777777" w:rsidR="007D2779" w:rsidRPr="00C3273B" w:rsidRDefault="007D2779" w:rsidP="007D2779">
            <w:pPr>
              <w:ind w:firstLine="561"/>
              <w:jc w:val="both"/>
              <w:rPr>
                <w:color w:val="000000" w:themeColor="text1"/>
                <w:kern w:val="2"/>
                <w:szCs w:val="24"/>
              </w:rPr>
            </w:pPr>
            <w:r w:rsidRPr="00C3273B">
              <w:rPr>
                <w:color w:val="000000" w:themeColor="text1"/>
                <w:kern w:val="2"/>
                <w:szCs w:val="24"/>
              </w:rPr>
              <w:t>15</w:t>
            </w:r>
            <w:r w:rsidRPr="00C3273B">
              <w:rPr>
                <w:color w:val="000000" w:themeColor="text1"/>
                <w:kern w:val="2"/>
                <w:szCs w:val="24"/>
                <w:vertAlign w:val="superscript"/>
              </w:rPr>
              <w:t>2</w:t>
            </w:r>
            <w:r w:rsidRPr="00C3273B">
              <w:rPr>
                <w:color w:val="000000" w:themeColor="text1"/>
                <w:kern w:val="2"/>
                <w:szCs w:val="24"/>
              </w:rPr>
              <w:t>.1.1. nevykdyti veiklos karinę agresiją prieš Ukrainą vykdančiose šalyse ar/ir</w:t>
            </w:r>
          </w:p>
          <w:p w14:paraId="3EDB92B8"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.2. nebūti įmonių grupės, kurios bet kuris narys vykdo veiklą karinę agresiją prieš Ukrainą vykdančiose šalyse, nariu ir/ar</w:t>
            </w:r>
          </w:p>
          <w:p w14:paraId="08986C0C" w14:textId="77777777" w:rsidR="007D2779" w:rsidRPr="00400457" w:rsidRDefault="007D2779" w:rsidP="007D2779">
            <w:pPr>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.4. nesiremti pajėgumais ir (ar) nesudaryti </w:t>
            </w:r>
            <w:proofErr w:type="spellStart"/>
            <w:r w:rsidRPr="00400457">
              <w:rPr>
                <w:kern w:val="2"/>
                <w:szCs w:val="24"/>
              </w:rPr>
              <w:t>subtiekimo</w:t>
            </w:r>
            <w:proofErr w:type="spellEnd"/>
            <w:r w:rsidRPr="00400457">
              <w:rPr>
                <w:kern w:val="2"/>
                <w:szCs w:val="24"/>
              </w:rPr>
              <w:t xml:space="preserve"> sutarties su subtiekėju netenkinančiu šių sąlygų.</w:t>
            </w:r>
          </w:p>
          <w:p w14:paraId="71AB32CD"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2</w:t>
            </w:r>
            <w:r w:rsidRPr="00400457">
              <w:rPr>
                <w:kern w:val="2"/>
                <w:szCs w:val="24"/>
              </w:rPr>
              <w:t xml:space="preserve">. Susiklosčius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nurodytoms aplinkybėms ar Tiekėjui nustačius ar įtarus galimus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3</w:t>
            </w:r>
            <w:r w:rsidRPr="00400457">
              <w:rPr>
                <w:kern w:val="2"/>
                <w:szCs w:val="24"/>
              </w:rPr>
              <w:t xml:space="preserve">. Pirkėjas, turėdamas įtarimų dėl netinkamo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laikymosi ir/ ar nesilaikymo, siekdamas įsitikinti, kaip yra laikomasi nurodytų Kodekso reikalavimų, turi teisę Tiekėjo prašyti ne vėliau kaip per 5 (penkias) darbo dienas pateikti su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nurodytomis aplinkybėmis susijusią informaciją (duomenis) ir/ar inicijuoti Bendrųjų sąlygų 15</w:t>
            </w:r>
            <w:r>
              <w:rPr>
                <w:kern w:val="2"/>
                <w:szCs w:val="24"/>
                <w:vertAlign w:val="superscript"/>
              </w:rPr>
              <w:t>2</w:t>
            </w:r>
            <w:r w:rsidRPr="00400457">
              <w:rPr>
                <w:kern w:val="2"/>
                <w:szCs w:val="24"/>
              </w:rPr>
              <w:t>.</w:t>
            </w:r>
            <w:r>
              <w:rPr>
                <w:kern w:val="2"/>
                <w:szCs w:val="24"/>
              </w:rPr>
              <w:t>4</w:t>
            </w:r>
            <w:r w:rsidRPr="00400457">
              <w:rPr>
                <w:kern w:val="2"/>
                <w:szCs w:val="24"/>
              </w:rPr>
              <w:t xml:space="preserve"> punkte numatytus patikrinimus.</w:t>
            </w:r>
          </w:p>
          <w:p w14:paraId="64B62652"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4</w:t>
            </w:r>
            <w:r w:rsidRPr="00400457">
              <w:rPr>
                <w:kern w:val="2"/>
                <w:szCs w:val="24"/>
              </w:rPr>
              <w:t xml:space="preserve">. Tiekėjas įsipareigoja leisti Pirkėjui tikrinti informaciją, leidžiančią įsitikinti, ar Tiekėjas tinkamai laikosi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reikalavimų, pavyzdžiui, gavus išankstinį Tiekėjo </w:t>
            </w:r>
            <w:r w:rsidRPr="00400457">
              <w:rPr>
                <w:kern w:val="2"/>
                <w:szCs w:val="24"/>
              </w:rPr>
              <w:lastRenderedPageBreak/>
              <w:t>sutikimą Tiekėjo patalpose arba veiklos vykdymo vietose atlikti patikrinimus (auditus), kuriuos atliktų Pirkėjo darbuotojai arba Pirkėjo paskirta nepriklausoma, kvalifikuota trečioji šalis.</w:t>
            </w:r>
          </w:p>
          <w:p w14:paraId="3AE8FC0B" w14:textId="77777777" w:rsidR="007D2779" w:rsidRPr="00400457" w:rsidRDefault="007D2779" w:rsidP="007D2779">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5</w:t>
            </w:r>
            <w:r w:rsidRPr="00400457">
              <w:rPr>
                <w:kern w:val="2"/>
                <w:szCs w:val="24"/>
              </w:rPr>
              <w:t>. Tiekėjo atsisakymas pateikti informaciją (duomenis) ir/ ar leisti apsilankyti Tiekėjo patalpose arba veiklos vykdymo vietose, ir/ ar informacijos (duomenų) nepateikimas per Bendrųjų sąlygų 15</w:t>
            </w:r>
            <w:r>
              <w:rPr>
                <w:kern w:val="2"/>
                <w:szCs w:val="24"/>
                <w:vertAlign w:val="superscript"/>
              </w:rPr>
              <w:t>2</w:t>
            </w:r>
            <w:r w:rsidRPr="00400457">
              <w:rPr>
                <w:kern w:val="2"/>
                <w:szCs w:val="24"/>
              </w:rPr>
              <w:t>.</w:t>
            </w:r>
            <w:r>
              <w:rPr>
                <w:kern w:val="2"/>
                <w:szCs w:val="24"/>
              </w:rPr>
              <w:t>2</w:t>
            </w:r>
            <w:r w:rsidRPr="00400457">
              <w:rPr>
                <w:kern w:val="2"/>
                <w:szCs w:val="24"/>
              </w:rPr>
              <w:t>, 15</w:t>
            </w:r>
            <w:r>
              <w:rPr>
                <w:kern w:val="2"/>
                <w:szCs w:val="24"/>
                <w:vertAlign w:val="superscript"/>
              </w:rPr>
              <w:t>2</w:t>
            </w:r>
            <w:r w:rsidRPr="00400457">
              <w:rPr>
                <w:kern w:val="2"/>
                <w:szCs w:val="24"/>
              </w:rPr>
              <w:t>.</w:t>
            </w:r>
            <w:r>
              <w:rPr>
                <w:kern w:val="2"/>
                <w:szCs w:val="24"/>
              </w:rPr>
              <w:t>3</w:t>
            </w:r>
            <w:r w:rsidRPr="00400457">
              <w:rPr>
                <w:kern w:val="2"/>
                <w:szCs w:val="24"/>
              </w:rPr>
              <w:t xml:space="preserve"> punktuose nustatytus terminus, prilyginamas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punkte numatytų įsipareigojimų pažeidimui. </w:t>
            </w:r>
          </w:p>
          <w:p w14:paraId="56D1C0BE" w14:textId="1D519B68" w:rsidR="001009CD" w:rsidRPr="007D2779" w:rsidRDefault="007D2779" w:rsidP="005B0BB8">
            <w:pPr>
              <w:pBdr>
                <w:top w:val="nil"/>
                <w:left w:val="nil"/>
                <w:bottom w:val="nil"/>
                <w:right w:val="nil"/>
                <w:between w:val="nil"/>
                <w:bar w:val="nil"/>
              </w:pBdr>
              <w:suppressAutoHyphens/>
              <w:ind w:firstLine="561"/>
              <w:jc w:val="both"/>
              <w:rPr>
                <w:kern w:val="2"/>
                <w:szCs w:val="24"/>
              </w:rPr>
            </w:pPr>
            <w:r w:rsidRPr="00400457">
              <w:rPr>
                <w:kern w:val="2"/>
                <w:szCs w:val="24"/>
              </w:rPr>
              <w:t>15</w:t>
            </w:r>
            <w:r>
              <w:rPr>
                <w:kern w:val="2"/>
                <w:szCs w:val="24"/>
                <w:vertAlign w:val="superscript"/>
              </w:rPr>
              <w:t>2</w:t>
            </w:r>
            <w:r w:rsidRPr="00400457">
              <w:rPr>
                <w:kern w:val="2"/>
                <w:szCs w:val="24"/>
              </w:rPr>
              <w:t>.</w:t>
            </w:r>
            <w:r>
              <w:rPr>
                <w:kern w:val="2"/>
                <w:szCs w:val="24"/>
              </w:rPr>
              <w:t>6</w:t>
            </w:r>
            <w:r w:rsidRPr="00400457">
              <w:rPr>
                <w:kern w:val="2"/>
                <w:szCs w:val="24"/>
              </w:rPr>
              <w:t xml:space="preserve">. Nustačius </w:t>
            </w:r>
            <w:r w:rsidRPr="00400457">
              <w:rPr>
                <w:szCs w:val="24"/>
              </w:rPr>
              <w:t xml:space="preserve">Bendrųjų sąlygų </w:t>
            </w:r>
            <w:r w:rsidRPr="00400457">
              <w:rPr>
                <w:kern w:val="2"/>
                <w:szCs w:val="24"/>
              </w:rPr>
              <w:t>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pažeidimą, Tiekėjui taikoma Specialiųjų sąlygų 9.</w:t>
            </w:r>
            <w:r w:rsidR="00FC6D2E">
              <w:rPr>
                <w:kern w:val="2"/>
                <w:szCs w:val="24"/>
              </w:rPr>
              <w:t>10</w:t>
            </w:r>
            <w:r w:rsidRPr="00400457">
              <w:rPr>
                <w:kern w:val="2"/>
                <w:szCs w:val="24"/>
              </w:rPr>
              <w:t>.1 punkte nurodyto dydžio bauda, išskyrus Bendrųjų sąlygų 15</w:t>
            </w:r>
            <w:r>
              <w:rPr>
                <w:kern w:val="2"/>
                <w:szCs w:val="24"/>
                <w:vertAlign w:val="superscript"/>
              </w:rPr>
              <w:t>2</w:t>
            </w:r>
            <w:r w:rsidRPr="00400457">
              <w:rPr>
                <w:kern w:val="2"/>
                <w:szCs w:val="24"/>
              </w:rPr>
              <w:t>.</w:t>
            </w:r>
            <w:r>
              <w:rPr>
                <w:kern w:val="2"/>
                <w:szCs w:val="24"/>
              </w:rPr>
              <w:t>2</w:t>
            </w:r>
            <w:r w:rsidRPr="00400457">
              <w:rPr>
                <w:kern w:val="2"/>
                <w:szCs w:val="24"/>
              </w:rPr>
              <w:t xml:space="preserve"> punkte numatytą atvejį. Jeigu nustatomas Bendrųjų sąlygų 15</w:t>
            </w:r>
            <w:r>
              <w:rPr>
                <w:kern w:val="2"/>
                <w:szCs w:val="24"/>
                <w:vertAlign w:val="superscript"/>
              </w:rPr>
              <w:t>2</w:t>
            </w:r>
            <w:r w:rsidRPr="00400457">
              <w:rPr>
                <w:kern w:val="2"/>
                <w:szCs w:val="24"/>
              </w:rPr>
              <w:t>.</w:t>
            </w:r>
            <w:r>
              <w:rPr>
                <w:kern w:val="2"/>
                <w:szCs w:val="24"/>
              </w:rPr>
              <w:t>1</w:t>
            </w:r>
            <w:r w:rsidRPr="00400457">
              <w:rPr>
                <w:kern w:val="2"/>
                <w:szCs w:val="24"/>
              </w:rPr>
              <w:t xml:space="preserve"> punkto pažeidimas ir Tiekėjas per Pirkėjo nurodytą protingą terminą neištaiso nustatytų pažeidimų arba paaiškėja, kad padarytų pažeidimų ištaisyti negalima, Pirkėjas įgyja teisę vienašališkai nutraukti Sutartį Specialiųjų sąlygų 1</w:t>
            </w:r>
            <w:r w:rsidR="00C25646">
              <w:rPr>
                <w:kern w:val="2"/>
                <w:szCs w:val="24"/>
              </w:rPr>
              <w:t>2</w:t>
            </w:r>
            <w:r w:rsidRPr="00400457">
              <w:rPr>
                <w:kern w:val="2"/>
                <w:szCs w:val="24"/>
              </w:rPr>
              <w:t>.1.2 punkte nustatyta tvarka ir terminais.</w:t>
            </w:r>
            <w:r>
              <w:rPr>
                <w:kern w:val="2"/>
                <w:szCs w:val="24"/>
              </w:rPr>
              <w:t>“.</w:t>
            </w:r>
          </w:p>
        </w:tc>
      </w:tr>
      <w:tr w:rsidR="00B130F4" w14:paraId="785F9166" w14:textId="77777777" w:rsidTr="00A019D4">
        <w:trPr>
          <w:trHeight w:val="300"/>
        </w:trPr>
        <w:tc>
          <w:tcPr>
            <w:tcW w:w="2660" w:type="dxa"/>
          </w:tcPr>
          <w:p w14:paraId="65306763" w14:textId="77777777" w:rsidR="00B130F4" w:rsidRDefault="00351DCC">
            <w:pPr>
              <w:rPr>
                <w:b/>
                <w:bCs/>
                <w:kern w:val="2"/>
                <w:szCs w:val="24"/>
              </w:rPr>
            </w:pPr>
            <w:r>
              <w:rPr>
                <w:b/>
                <w:bCs/>
                <w:kern w:val="2"/>
                <w:szCs w:val="24"/>
              </w:rPr>
              <w:lastRenderedPageBreak/>
              <w:t>14.3.</w:t>
            </w:r>
          </w:p>
        </w:tc>
        <w:tc>
          <w:tcPr>
            <w:tcW w:w="6875" w:type="dxa"/>
            <w:gridSpan w:val="4"/>
          </w:tcPr>
          <w:p w14:paraId="1DEBC133" w14:textId="13D5F9B2" w:rsidR="0099364B" w:rsidRDefault="0099364B" w:rsidP="0099364B">
            <w:pPr>
              <w:rPr>
                <w:kern w:val="2"/>
                <w:szCs w:val="24"/>
              </w:rPr>
            </w:pPr>
            <w:r w:rsidRPr="00C06EB0">
              <w:rPr>
                <w:kern w:val="2"/>
                <w:szCs w:val="24"/>
              </w:rPr>
              <w:t xml:space="preserve">Šalys susitaria </w:t>
            </w:r>
            <w:r>
              <w:rPr>
                <w:kern w:val="2"/>
                <w:szCs w:val="24"/>
              </w:rPr>
              <w:t>išbraukti</w:t>
            </w:r>
            <w:r w:rsidRPr="00C06EB0">
              <w:rPr>
                <w:kern w:val="2"/>
                <w:szCs w:val="24"/>
              </w:rPr>
              <w:t xml:space="preserve"> nurodytą Sutarties Bendrųjų sąlygų punktą</w:t>
            </w:r>
            <w:r>
              <w:rPr>
                <w:kern w:val="2"/>
                <w:szCs w:val="24"/>
              </w:rPr>
              <w:t>, tačiau kitų punktų numeracijos nekeisti</w:t>
            </w:r>
            <w:r w:rsidRPr="00C06EB0">
              <w:rPr>
                <w:kern w:val="2"/>
                <w:szCs w:val="24"/>
              </w:rPr>
              <w:t xml:space="preserve">: </w:t>
            </w:r>
            <w:r w:rsidRPr="00183539">
              <w:rPr>
                <w:i/>
                <w:iCs/>
                <w:kern w:val="2"/>
                <w:szCs w:val="24"/>
              </w:rPr>
              <w:t>netaikoma</w:t>
            </w:r>
            <w:r w:rsidRPr="00C06EB0">
              <w:rPr>
                <w:kern w:val="2"/>
                <w:szCs w:val="24"/>
              </w:rPr>
              <w:t>.</w:t>
            </w:r>
          </w:p>
        </w:tc>
      </w:tr>
      <w:tr w:rsidR="00B130F4" w14:paraId="40FB5A40" w14:textId="77777777" w:rsidTr="00A019D4">
        <w:trPr>
          <w:trHeight w:val="300"/>
        </w:trPr>
        <w:tc>
          <w:tcPr>
            <w:tcW w:w="2660" w:type="dxa"/>
          </w:tcPr>
          <w:p w14:paraId="620760AC" w14:textId="7B8EBBEC" w:rsidR="00B130F4" w:rsidRDefault="00351DCC">
            <w:pPr>
              <w:rPr>
                <w:b/>
                <w:bCs/>
                <w:kern w:val="2"/>
                <w:szCs w:val="24"/>
              </w:rPr>
            </w:pPr>
            <w:r>
              <w:rPr>
                <w:b/>
                <w:bCs/>
                <w:kern w:val="2"/>
                <w:szCs w:val="24"/>
              </w:rPr>
              <w:t>14.</w:t>
            </w:r>
            <w:r w:rsidR="00520C33">
              <w:rPr>
                <w:b/>
                <w:bCs/>
                <w:kern w:val="2"/>
                <w:szCs w:val="24"/>
              </w:rPr>
              <w:t>4</w:t>
            </w:r>
            <w:r>
              <w:rPr>
                <w:b/>
                <w:bCs/>
                <w:kern w:val="2"/>
                <w:szCs w:val="24"/>
              </w:rPr>
              <w:t>.</w:t>
            </w:r>
          </w:p>
        </w:tc>
        <w:tc>
          <w:tcPr>
            <w:tcW w:w="6875" w:type="dxa"/>
            <w:gridSpan w:val="4"/>
          </w:tcPr>
          <w:p w14:paraId="50149740" w14:textId="77777777" w:rsidR="00B130F4" w:rsidRDefault="00351DC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130F4" w14:paraId="04757346" w14:textId="77777777">
        <w:trPr>
          <w:trHeight w:val="300"/>
        </w:trPr>
        <w:tc>
          <w:tcPr>
            <w:tcW w:w="9535" w:type="dxa"/>
            <w:gridSpan w:val="5"/>
          </w:tcPr>
          <w:p w14:paraId="05C22797" w14:textId="77777777" w:rsidR="00B130F4" w:rsidRDefault="00351DCC">
            <w:pPr>
              <w:jc w:val="center"/>
              <w:rPr>
                <w:b/>
                <w:bCs/>
                <w:kern w:val="2"/>
                <w:szCs w:val="24"/>
              </w:rPr>
            </w:pPr>
            <w:r>
              <w:rPr>
                <w:b/>
                <w:bCs/>
                <w:kern w:val="2"/>
                <w:szCs w:val="24"/>
              </w:rPr>
              <w:t>15. SUTARTIES PRIEDAI</w:t>
            </w:r>
          </w:p>
        </w:tc>
      </w:tr>
      <w:tr w:rsidR="00B130F4" w14:paraId="1403AF9E" w14:textId="77777777" w:rsidTr="00A019D4">
        <w:trPr>
          <w:trHeight w:val="300"/>
        </w:trPr>
        <w:tc>
          <w:tcPr>
            <w:tcW w:w="2660" w:type="dxa"/>
          </w:tcPr>
          <w:p w14:paraId="28D3E660" w14:textId="77777777" w:rsidR="00B130F4" w:rsidRDefault="00351DCC">
            <w:pPr>
              <w:jc w:val="center"/>
              <w:rPr>
                <w:b/>
                <w:bCs/>
                <w:kern w:val="2"/>
                <w:szCs w:val="24"/>
              </w:rPr>
            </w:pPr>
            <w:r>
              <w:rPr>
                <w:b/>
                <w:bCs/>
                <w:kern w:val="2"/>
                <w:szCs w:val="24"/>
              </w:rPr>
              <w:t>15.1. Priedas Nr. 1</w:t>
            </w:r>
          </w:p>
        </w:tc>
        <w:tc>
          <w:tcPr>
            <w:tcW w:w="6875" w:type="dxa"/>
            <w:gridSpan w:val="4"/>
          </w:tcPr>
          <w:p w14:paraId="6439AF37" w14:textId="78E55FFB" w:rsidR="00B130F4" w:rsidRPr="00D0486D" w:rsidRDefault="003823B7" w:rsidP="00B229C6">
            <w:pPr>
              <w:rPr>
                <w:kern w:val="2"/>
                <w:szCs w:val="24"/>
              </w:rPr>
            </w:pPr>
            <w:r w:rsidRPr="00D0486D">
              <w:rPr>
                <w:kern w:val="2"/>
                <w:szCs w:val="24"/>
              </w:rPr>
              <w:t>Techninė specifikacija</w:t>
            </w:r>
          </w:p>
        </w:tc>
      </w:tr>
      <w:tr w:rsidR="00B130F4" w14:paraId="0DDDAEC2" w14:textId="77777777" w:rsidTr="00A019D4">
        <w:trPr>
          <w:trHeight w:val="300"/>
        </w:trPr>
        <w:tc>
          <w:tcPr>
            <w:tcW w:w="2660" w:type="dxa"/>
          </w:tcPr>
          <w:p w14:paraId="6C7503AF" w14:textId="77777777" w:rsidR="00B130F4" w:rsidRDefault="00351DCC">
            <w:pPr>
              <w:jc w:val="center"/>
              <w:rPr>
                <w:b/>
                <w:bCs/>
                <w:kern w:val="2"/>
                <w:szCs w:val="24"/>
              </w:rPr>
            </w:pPr>
            <w:r>
              <w:rPr>
                <w:b/>
                <w:bCs/>
                <w:kern w:val="2"/>
                <w:szCs w:val="24"/>
              </w:rPr>
              <w:t>15.2. Priedas Nr. 2</w:t>
            </w:r>
          </w:p>
        </w:tc>
        <w:tc>
          <w:tcPr>
            <w:tcW w:w="6875" w:type="dxa"/>
            <w:gridSpan w:val="4"/>
          </w:tcPr>
          <w:p w14:paraId="601B2EC2" w14:textId="5C88D9F2" w:rsidR="00B130F4" w:rsidRPr="00D0486D" w:rsidRDefault="00C27B27" w:rsidP="00B229C6">
            <w:pPr>
              <w:rPr>
                <w:kern w:val="2"/>
                <w:szCs w:val="24"/>
              </w:rPr>
            </w:pPr>
            <w:r w:rsidRPr="00D0486D">
              <w:rPr>
                <w:kern w:val="2"/>
                <w:szCs w:val="24"/>
              </w:rPr>
              <w:t>Pasiūlymas</w:t>
            </w:r>
          </w:p>
        </w:tc>
      </w:tr>
      <w:tr w:rsidR="00B130F4" w14:paraId="7A8FB0D7" w14:textId="77777777" w:rsidTr="00A019D4">
        <w:trPr>
          <w:trHeight w:val="300"/>
        </w:trPr>
        <w:tc>
          <w:tcPr>
            <w:tcW w:w="2660" w:type="dxa"/>
          </w:tcPr>
          <w:p w14:paraId="0C85F9A2" w14:textId="77777777" w:rsidR="00B130F4" w:rsidRDefault="00351DCC">
            <w:pPr>
              <w:jc w:val="center"/>
              <w:rPr>
                <w:b/>
                <w:bCs/>
                <w:kern w:val="2"/>
                <w:szCs w:val="24"/>
              </w:rPr>
            </w:pPr>
            <w:r>
              <w:rPr>
                <w:b/>
                <w:bCs/>
                <w:kern w:val="2"/>
                <w:szCs w:val="24"/>
              </w:rPr>
              <w:t>15.3. Priedas Nr. 3</w:t>
            </w:r>
          </w:p>
        </w:tc>
        <w:tc>
          <w:tcPr>
            <w:tcW w:w="6875" w:type="dxa"/>
            <w:gridSpan w:val="4"/>
          </w:tcPr>
          <w:p w14:paraId="12D2B7CD" w14:textId="77777777" w:rsidR="00B130F4" w:rsidRPr="00D0486D" w:rsidRDefault="00B229C6" w:rsidP="00B229C6">
            <w:pPr>
              <w:rPr>
                <w:iCs/>
                <w:kern w:val="2"/>
                <w:szCs w:val="24"/>
              </w:rPr>
            </w:pPr>
            <w:r w:rsidRPr="00D0486D">
              <w:rPr>
                <w:iCs/>
                <w:kern w:val="2"/>
                <w:szCs w:val="24"/>
              </w:rPr>
              <w:t>Sutarties vykdymui pasitelkiami subtiekėjai ir (ar) specialistai</w:t>
            </w:r>
          </w:p>
          <w:p w14:paraId="0AC67553" w14:textId="0002FEE2" w:rsidR="00520C33" w:rsidRPr="00D0486D" w:rsidRDefault="000578FA" w:rsidP="00B229C6">
            <w:pPr>
              <w:rPr>
                <w:kern w:val="2"/>
                <w:szCs w:val="24"/>
              </w:rPr>
            </w:pPr>
            <w:r w:rsidRPr="00D0486D">
              <w:rPr>
                <w:color w:val="5B9BD5" w:themeColor="accent1"/>
                <w:kern w:val="2"/>
                <w:szCs w:val="24"/>
              </w:rPr>
              <w:t>[Pridedamas, kai pasitelkiami]</w:t>
            </w:r>
          </w:p>
        </w:tc>
      </w:tr>
      <w:tr w:rsidR="00B130F4" w14:paraId="36E379C9" w14:textId="77777777">
        <w:tc>
          <w:tcPr>
            <w:tcW w:w="9535" w:type="dxa"/>
            <w:gridSpan w:val="5"/>
          </w:tcPr>
          <w:p w14:paraId="6F08925A" w14:textId="77777777" w:rsidR="00B130F4" w:rsidRDefault="00351DCC">
            <w:pPr>
              <w:jc w:val="center"/>
              <w:rPr>
                <w:b/>
                <w:bCs/>
                <w:kern w:val="2"/>
                <w:szCs w:val="24"/>
              </w:rPr>
            </w:pPr>
            <w:r>
              <w:rPr>
                <w:b/>
                <w:bCs/>
                <w:kern w:val="2"/>
                <w:szCs w:val="24"/>
              </w:rPr>
              <w:t>16. ŠALIŲ ATSTOVŲ PARAŠAI</w:t>
            </w:r>
          </w:p>
        </w:tc>
      </w:tr>
      <w:tr w:rsidR="00B130F4"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B130F4" w:rsidRDefault="00351DC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B130F4" w:rsidRDefault="00351DCC">
            <w:pPr>
              <w:jc w:val="center"/>
              <w:rPr>
                <w:b/>
                <w:bCs/>
                <w:kern w:val="2"/>
                <w:szCs w:val="24"/>
              </w:rPr>
            </w:pPr>
            <w:r>
              <w:rPr>
                <w:b/>
                <w:bCs/>
                <w:kern w:val="2"/>
                <w:szCs w:val="24"/>
              </w:rPr>
              <w:t>TIEKĖJAS</w:t>
            </w:r>
          </w:p>
        </w:tc>
      </w:tr>
      <w:tr w:rsidR="00B130F4"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B130F4" w:rsidRDefault="00351DC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B130F4" w:rsidRDefault="00351DCC">
            <w:pPr>
              <w:jc w:val="center"/>
              <w:rPr>
                <w:b/>
                <w:bCs/>
                <w:kern w:val="2"/>
                <w:szCs w:val="24"/>
              </w:rPr>
            </w:pPr>
            <w:r>
              <w:rPr>
                <w:color w:val="4472C4"/>
                <w:kern w:val="2"/>
                <w:szCs w:val="24"/>
              </w:rPr>
              <w:t>(nurodomos atstovo pareigos, vardas, pavardė)</w:t>
            </w:r>
          </w:p>
        </w:tc>
      </w:tr>
      <w:tr w:rsidR="00B130F4"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B130F4" w:rsidRDefault="00B130F4">
            <w:pPr>
              <w:jc w:val="center"/>
              <w:rPr>
                <w:b/>
                <w:bCs/>
                <w:color w:val="4472C4"/>
                <w:kern w:val="2"/>
                <w:szCs w:val="24"/>
              </w:rPr>
            </w:pPr>
          </w:p>
          <w:p w14:paraId="05699475" w14:textId="77777777" w:rsidR="00B130F4" w:rsidRDefault="00351DCC">
            <w:pPr>
              <w:jc w:val="center"/>
              <w:rPr>
                <w:b/>
                <w:bCs/>
                <w:color w:val="4472C4"/>
                <w:kern w:val="2"/>
                <w:szCs w:val="24"/>
              </w:rPr>
            </w:pPr>
            <w:r>
              <w:rPr>
                <w:b/>
                <w:bCs/>
                <w:color w:val="4472C4"/>
                <w:kern w:val="2"/>
                <w:szCs w:val="24"/>
              </w:rPr>
              <w:t>(parašas)</w:t>
            </w:r>
          </w:p>
          <w:p w14:paraId="3E70FBC9" w14:textId="77777777" w:rsidR="00B130F4" w:rsidRDefault="00B130F4">
            <w:pPr>
              <w:jc w:val="center"/>
              <w:rPr>
                <w:b/>
                <w:bCs/>
                <w:color w:val="4472C4"/>
                <w:kern w:val="2"/>
                <w:szCs w:val="24"/>
              </w:rPr>
            </w:pPr>
          </w:p>
          <w:p w14:paraId="0F78191A" w14:textId="77777777" w:rsidR="00B130F4" w:rsidRDefault="00B130F4">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B130F4" w:rsidRDefault="00B130F4">
            <w:pPr>
              <w:jc w:val="center"/>
              <w:rPr>
                <w:b/>
                <w:bCs/>
                <w:color w:val="4472C4"/>
                <w:kern w:val="2"/>
                <w:szCs w:val="24"/>
              </w:rPr>
            </w:pPr>
          </w:p>
          <w:p w14:paraId="5D8DC825" w14:textId="77777777" w:rsidR="00B130F4" w:rsidRDefault="00351DCC">
            <w:pPr>
              <w:jc w:val="center"/>
              <w:rPr>
                <w:b/>
                <w:bCs/>
                <w:color w:val="4472C4"/>
                <w:kern w:val="2"/>
                <w:szCs w:val="24"/>
              </w:rPr>
            </w:pPr>
            <w:r>
              <w:rPr>
                <w:b/>
                <w:bCs/>
                <w:color w:val="4472C4"/>
                <w:kern w:val="2"/>
                <w:szCs w:val="24"/>
              </w:rPr>
              <w:t>(parašas)</w:t>
            </w:r>
          </w:p>
        </w:tc>
      </w:tr>
    </w:tbl>
    <w:p w14:paraId="0930A19E" w14:textId="77777777" w:rsidR="00B130F4" w:rsidRDefault="00B130F4">
      <w:pPr>
        <w:widowControl w:val="0"/>
        <w:pBdr>
          <w:top w:val="nil"/>
          <w:left w:val="nil"/>
          <w:bottom w:val="nil"/>
          <w:right w:val="nil"/>
          <w:between w:val="nil"/>
        </w:pBdr>
        <w:tabs>
          <w:tab w:val="left" w:pos="567"/>
          <w:tab w:val="left" w:pos="851"/>
        </w:tabs>
        <w:jc w:val="center"/>
        <w:rPr>
          <w:b/>
          <w:bCs/>
          <w:caps/>
          <w:kern w:val="2"/>
          <w:szCs w:val="24"/>
        </w:rPr>
      </w:pPr>
    </w:p>
    <w:p w14:paraId="1A08449B" w14:textId="4218FB6F" w:rsidR="00B130F4" w:rsidRPr="000578FA" w:rsidRDefault="00351DCC" w:rsidP="000578FA">
      <w:pPr>
        <w:jc w:val="center"/>
        <w:rPr>
          <w:szCs w:val="24"/>
        </w:rPr>
      </w:pPr>
      <w:r>
        <w:rPr>
          <w:color w:val="000000"/>
          <w:szCs w:val="24"/>
        </w:rPr>
        <w:t>_______________</w:t>
      </w:r>
    </w:p>
    <w:sectPr w:rsidR="00B130F4" w:rsidRPr="000578FA">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767AD" w14:textId="77777777" w:rsidR="00850DA0" w:rsidRDefault="00850DA0">
      <w:r>
        <w:separator/>
      </w:r>
    </w:p>
  </w:endnote>
  <w:endnote w:type="continuationSeparator" w:id="0">
    <w:p w14:paraId="489E06D4" w14:textId="77777777" w:rsidR="00850DA0" w:rsidRDefault="0085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1FEF" w14:textId="77777777" w:rsidR="00850DA0" w:rsidRDefault="00850DA0">
      <w:r>
        <w:separator/>
      </w:r>
    </w:p>
  </w:footnote>
  <w:footnote w:type="continuationSeparator" w:id="0">
    <w:p w14:paraId="458632D8" w14:textId="77777777" w:rsidR="00850DA0" w:rsidRDefault="00850DA0">
      <w:r>
        <w:continuationSeparator/>
      </w:r>
    </w:p>
  </w:footnote>
  <w:footnote w:id="1">
    <w:p w14:paraId="23A413BF" w14:textId="77777777" w:rsidR="006729D7" w:rsidRDefault="006729D7" w:rsidP="006729D7">
      <w:pPr>
        <w:pStyle w:val="FootnoteText"/>
        <w:jc w:val="both"/>
        <w:rPr>
          <w:rFonts w:asciiTheme="minorHAnsi" w:hAnsiTheme="minorHAnsi" w:cstheme="minorBidi"/>
        </w:rPr>
      </w:pPr>
      <w:r>
        <w:rPr>
          <w:rStyle w:val="FootnoteCharacters"/>
        </w:rPr>
        <w:footnoteRef/>
      </w:r>
      <w:r>
        <w:t xml:space="preserve"> </w:t>
      </w:r>
      <w:r>
        <w:rPr>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77A247ED" w14:textId="77777777" w:rsidR="007D2779" w:rsidRDefault="007D2779" w:rsidP="007D2779">
      <w:pPr>
        <w:pStyle w:val="FootnoteText"/>
      </w:pPr>
      <w:r>
        <w:rPr>
          <w:rStyle w:val="FootnoteReference"/>
        </w:rPr>
        <w:footnoteRef/>
      </w:r>
      <w:r>
        <w:t xml:space="preserve"> </w:t>
      </w:r>
      <w:r w:rsidRPr="00E91E57">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77777777" w:rsidR="00B130F4" w:rsidRDefault="00B130F4">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57F4A"/>
    <w:multiLevelType w:val="multilevel"/>
    <w:tmpl w:val="06C86AF6"/>
    <w:lvl w:ilvl="0">
      <w:start w:val="1"/>
      <w:numFmt w:val="decimal"/>
      <w:lvlText w:val="%1."/>
      <w:lvlJc w:val="left"/>
      <w:pPr>
        <w:tabs>
          <w:tab w:val="num" w:pos="0"/>
        </w:tabs>
        <w:ind w:left="1714" w:hanging="1005"/>
      </w:pPr>
      <w:rPr>
        <w:b w:val="0"/>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2"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abstractNum w:abstractNumId="5" w15:restartNumberingAfterBreak="0">
    <w:nsid w:val="50382AB2"/>
    <w:multiLevelType w:val="hybridMultilevel"/>
    <w:tmpl w:val="2F7C2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195936">
    <w:abstractNumId w:val="2"/>
  </w:num>
  <w:num w:numId="2" w16cid:durableId="262422209">
    <w:abstractNumId w:val="4"/>
  </w:num>
  <w:num w:numId="3" w16cid:durableId="15933096">
    <w:abstractNumId w:val="3"/>
  </w:num>
  <w:num w:numId="4" w16cid:durableId="113184703">
    <w:abstractNumId w:val="1"/>
  </w:num>
  <w:num w:numId="5" w16cid:durableId="1972248608">
    <w:abstractNumId w:val="0"/>
  </w:num>
  <w:num w:numId="6" w16cid:durableId="1098401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B5F"/>
    <w:rsid w:val="00004F50"/>
    <w:rsid w:val="0001624F"/>
    <w:rsid w:val="00036AF3"/>
    <w:rsid w:val="00042C4E"/>
    <w:rsid w:val="0004574A"/>
    <w:rsid w:val="00052D56"/>
    <w:rsid w:val="000578FA"/>
    <w:rsid w:val="00063BE9"/>
    <w:rsid w:val="00070CC2"/>
    <w:rsid w:val="000756F6"/>
    <w:rsid w:val="0007656B"/>
    <w:rsid w:val="00086D82"/>
    <w:rsid w:val="00092188"/>
    <w:rsid w:val="000A0EB9"/>
    <w:rsid w:val="000A2B25"/>
    <w:rsid w:val="000A4150"/>
    <w:rsid w:val="000D35DA"/>
    <w:rsid w:val="000E5866"/>
    <w:rsid w:val="000E754C"/>
    <w:rsid w:val="000E7E48"/>
    <w:rsid w:val="001009CD"/>
    <w:rsid w:val="00100F3E"/>
    <w:rsid w:val="00102974"/>
    <w:rsid w:val="00104173"/>
    <w:rsid w:val="0010546E"/>
    <w:rsid w:val="001077DD"/>
    <w:rsid w:val="00117535"/>
    <w:rsid w:val="00117E92"/>
    <w:rsid w:val="001417E0"/>
    <w:rsid w:val="00142D4C"/>
    <w:rsid w:val="00151BC9"/>
    <w:rsid w:val="00157E0F"/>
    <w:rsid w:val="001C73B3"/>
    <w:rsid w:val="001D2184"/>
    <w:rsid w:val="001E63E6"/>
    <w:rsid w:val="001F524D"/>
    <w:rsid w:val="001F6BC6"/>
    <w:rsid w:val="002066D8"/>
    <w:rsid w:val="002211B6"/>
    <w:rsid w:val="00221A22"/>
    <w:rsid w:val="00235D1C"/>
    <w:rsid w:val="00251D28"/>
    <w:rsid w:val="002606F9"/>
    <w:rsid w:val="002609EB"/>
    <w:rsid w:val="002617AD"/>
    <w:rsid w:val="002632E6"/>
    <w:rsid w:val="00265708"/>
    <w:rsid w:val="002A05A3"/>
    <w:rsid w:val="002A4847"/>
    <w:rsid w:val="002F0B5F"/>
    <w:rsid w:val="00322E13"/>
    <w:rsid w:val="00325BD9"/>
    <w:rsid w:val="0032765A"/>
    <w:rsid w:val="00327B48"/>
    <w:rsid w:val="00332F79"/>
    <w:rsid w:val="00342DD8"/>
    <w:rsid w:val="003433A6"/>
    <w:rsid w:val="003448F1"/>
    <w:rsid w:val="003473FA"/>
    <w:rsid w:val="00351DCC"/>
    <w:rsid w:val="00366017"/>
    <w:rsid w:val="003823B7"/>
    <w:rsid w:val="00392B2D"/>
    <w:rsid w:val="003952C5"/>
    <w:rsid w:val="00395BB9"/>
    <w:rsid w:val="003C178A"/>
    <w:rsid w:val="003F00C5"/>
    <w:rsid w:val="00403052"/>
    <w:rsid w:val="0043621F"/>
    <w:rsid w:val="004547BC"/>
    <w:rsid w:val="00454DF9"/>
    <w:rsid w:val="00463FC9"/>
    <w:rsid w:val="004873A6"/>
    <w:rsid w:val="004A6613"/>
    <w:rsid w:val="004B1242"/>
    <w:rsid w:val="004B75CE"/>
    <w:rsid w:val="004C7C47"/>
    <w:rsid w:val="004E40AC"/>
    <w:rsid w:val="00510990"/>
    <w:rsid w:val="00520C33"/>
    <w:rsid w:val="00521545"/>
    <w:rsid w:val="005275AB"/>
    <w:rsid w:val="00535A0D"/>
    <w:rsid w:val="00540BED"/>
    <w:rsid w:val="00543A97"/>
    <w:rsid w:val="00546F24"/>
    <w:rsid w:val="00547EDF"/>
    <w:rsid w:val="00554B96"/>
    <w:rsid w:val="00555410"/>
    <w:rsid w:val="005570CF"/>
    <w:rsid w:val="0058089E"/>
    <w:rsid w:val="00582A0D"/>
    <w:rsid w:val="00591DBE"/>
    <w:rsid w:val="005B0BB8"/>
    <w:rsid w:val="005B11E1"/>
    <w:rsid w:val="005D04B8"/>
    <w:rsid w:val="005D092A"/>
    <w:rsid w:val="005E2E3B"/>
    <w:rsid w:val="00602E28"/>
    <w:rsid w:val="00610090"/>
    <w:rsid w:val="00620E3C"/>
    <w:rsid w:val="00656A01"/>
    <w:rsid w:val="00662708"/>
    <w:rsid w:val="006671F0"/>
    <w:rsid w:val="006729D7"/>
    <w:rsid w:val="0067563D"/>
    <w:rsid w:val="00675FB4"/>
    <w:rsid w:val="00682C2A"/>
    <w:rsid w:val="00693E7A"/>
    <w:rsid w:val="00696194"/>
    <w:rsid w:val="006A0939"/>
    <w:rsid w:val="006B3175"/>
    <w:rsid w:val="006B71BF"/>
    <w:rsid w:val="006D07D0"/>
    <w:rsid w:val="006F367C"/>
    <w:rsid w:val="006F3928"/>
    <w:rsid w:val="006F5E26"/>
    <w:rsid w:val="00700DC2"/>
    <w:rsid w:val="00704180"/>
    <w:rsid w:val="00716B67"/>
    <w:rsid w:val="00717F51"/>
    <w:rsid w:val="0074184D"/>
    <w:rsid w:val="00746EEA"/>
    <w:rsid w:val="00763B14"/>
    <w:rsid w:val="007A0F3A"/>
    <w:rsid w:val="007B1080"/>
    <w:rsid w:val="007B2264"/>
    <w:rsid w:val="007B2B66"/>
    <w:rsid w:val="007B546B"/>
    <w:rsid w:val="007C3420"/>
    <w:rsid w:val="007C6810"/>
    <w:rsid w:val="007D2779"/>
    <w:rsid w:val="007E6CC7"/>
    <w:rsid w:val="007F4A6A"/>
    <w:rsid w:val="00806DD4"/>
    <w:rsid w:val="00835EE9"/>
    <w:rsid w:val="00844DAB"/>
    <w:rsid w:val="00850DA0"/>
    <w:rsid w:val="00855AAA"/>
    <w:rsid w:val="008667B9"/>
    <w:rsid w:val="0087178C"/>
    <w:rsid w:val="00881129"/>
    <w:rsid w:val="00887D82"/>
    <w:rsid w:val="00891E43"/>
    <w:rsid w:val="00892D4C"/>
    <w:rsid w:val="0089359B"/>
    <w:rsid w:val="008D3F07"/>
    <w:rsid w:val="008D6132"/>
    <w:rsid w:val="008F08F4"/>
    <w:rsid w:val="009071E3"/>
    <w:rsid w:val="009075C7"/>
    <w:rsid w:val="00910F3C"/>
    <w:rsid w:val="00914A2B"/>
    <w:rsid w:val="0091652C"/>
    <w:rsid w:val="00927803"/>
    <w:rsid w:val="00944292"/>
    <w:rsid w:val="00944E53"/>
    <w:rsid w:val="009809E9"/>
    <w:rsid w:val="0099045E"/>
    <w:rsid w:val="0099364B"/>
    <w:rsid w:val="009A6583"/>
    <w:rsid w:val="009B26D3"/>
    <w:rsid w:val="009E1F21"/>
    <w:rsid w:val="009E5632"/>
    <w:rsid w:val="009F1069"/>
    <w:rsid w:val="009F5D26"/>
    <w:rsid w:val="00A00151"/>
    <w:rsid w:val="00A01352"/>
    <w:rsid w:val="00A019D4"/>
    <w:rsid w:val="00A10DFD"/>
    <w:rsid w:val="00A24474"/>
    <w:rsid w:val="00A34DBE"/>
    <w:rsid w:val="00A45A17"/>
    <w:rsid w:val="00A55190"/>
    <w:rsid w:val="00A64261"/>
    <w:rsid w:val="00A679BA"/>
    <w:rsid w:val="00A72521"/>
    <w:rsid w:val="00A821BD"/>
    <w:rsid w:val="00A8413C"/>
    <w:rsid w:val="00A8491F"/>
    <w:rsid w:val="00AA2445"/>
    <w:rsid w:val="00AA7D4D"/>
    <w:rsid w:val="00AB08CD"/>
    <w:rsid w:val="00AB3EB5"/>
    <w:rsid w:val="00AB5030"/>
    <w:rsid w:val="00AE4C24"/>
    <w:rsid w:val="00AE5CC6"/>
    <w:rsid w:val="00B130F4"/>
    <w:rsid w:val="00B13FDB"/>
    <w:rsid w:val="00B229C6"/>
    <w:rsid w:val="00B23080"/>
    <w:rsid w:val="00B3522B"/>
    <w:rsid w:val="00B41C7A"/>
    <w:rsid w:val="00B46FAA"/>
    <w:rsid w:val="00B57115"/>
    <w:rsid w:val="00B663E7"/>
    <w:rsid w:val="00B7130A"/>
    <w:rsid w:val="00B74E58"/>
    <w:rsid w:val="00B8010F"/>
    <w:rsid w:val="00B83AEC"/>
    <w:rsid w:val="00B9273A"/>
    <w:rsid w:val="00BB3323"/>
    <w:rsid w:val="00BC5D58"/>
    <w:rsid w:val="00BD724E"/>
    <w:rsid w:val="00BE762E"/>
    <w:rsid w:val="00BF4744"/>
    <w:rsid w:val="00C00F18"/>
    <w:rsid w:val="00C129B8"/>
    <w:rsid w:val="00C25646"/>
    <w:rsid w:val="00C27B27"/>
    <w:rsid w:val="00C31F70"/>
    <w:rsid w:val="00C3273B"/>
    <w:rsid w:val="00C36881"/>
    <w:rsid w:val="00C76168"/>
    <w:rsid w:val="00C84802"/>
    <w:rsid w:val="00C85163"/>
    <w:rsid w:val="00C916FC"/>
    <w:rsid w:val="00CA0E52"/>
    <w:rsid w:val="00CB0F02"/>
    <w:rsid w:val="00CC3980"/>
    <w:rsid w:val="00CC41CB"/>
    <w:rsid w:val="00CD73B2"/>
    <w:rsid w:val="00CE1E97"/>
    <w:rsid w:val="00CF28A2"/>
    <w:rsid w:val="00CF4F78"/>
    <w:rsid w:val="00D0486D"/>
    <w:rsid w:val="00D45942"/>
    <w:rsid w:val="00D512F3"/>
    <w:rsid w:val="00D577D3"/>
    <w:rsid w:val="00D65AF0"/>
    <w:rsid w:val="00D65B3F"/>
    <w:rsid w:val="00D66507"/>
    <w:rsid w:val="00D72CBE"/>
    <w:rsid w:val="00D86422"/>
    <w:rsid w:val="00D92943"/>
    <w:rsid w:val="00DB656C"/>
    <w:rsid w:val="00DD21A3"/>
    <w:rsid w:val="00DE0DF0"/>
    <w:rsid w:val="00DF7341"/>
    <w:rsid w:val="00E06A9D"/>
    <w:rsid w:val="00E16F96"/>
    <w:rsid w:val="00E32A67"/>
    <w:rsid w:val="00E35A39"/>
    <w:rsid w:val="00E46769"/>
    <w:rsid w:val="00E6304F"/>
    <w:rsid w:val="00E652BA"/>
    <w:rsid w:val="00E83D55"/>
    <w:rsid w:val="00E96945"/>
    <w:rsid w:val="00E96F99"/>
    <w:rsid w:val="00EA0070"/>
    <w:rsid w:val="00EA6184"/>
    <w:rsid w:val="00EB1B24"/>
    <w:rsid w:val="00EB2C78"/>
    <w:rsid w:val="00EB3388"/>
    <w:rsid w:val="00ED41E1"/>
    <w:rsid w:val="00EE4C67"/>
    <w:rsid w:val="00EF144B"/>
    <w:rsid w:val="00EF5AFF"/>
    <w:rsid w:val="00F10B00"/>
    <w:rsid w:val="00F220D4"/>
    <w:rsid w:val="00F25531"/>
    <w:rsid w:val="00F3189D"/>
    <w:rsid w:val="00F44FAD"/>
    <w:rsid w:val="00F535CF"/>
    <w:rsid w:val="00F66158"/>
    <w:rsid w:val="00FA079D"/>
    <w:rsid w:val="00FC2753"/>
    <w:rsid w:val="00FC6D2E"/>
    <w:rsid w:val="00FF022F"/>
    <w:rsid w:val="00FF4F3D"/>
    <w:rsid w:val="00FF75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docId w15:val="{8C244001-05BB-4E3E-9F47-163AF1CB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235D1C"/>
  </w:style>
  <w:style w:type="paragraph" w:styleId="ListParagraph">
    <w:name w:val="List Paragraph"/>
    <w:basedOn w:val="Normal"/>
    <w:link w:val="ListParagraphChar"/>
    <w:uiPriority w:val="34"/>
    <w:qFormat/>
    <w:rsid w:val="00235D1C"/>
    <w:pPr>
      <w:ind w:left="720"/>
      <w:contextualSpacing/>
    </w:pPr>
  </w:style>
  <w:style w:type="character" w:styleId="CommentReference">
    <w:name w:val="annotation reference"/>
    <w:basedOn w:val="DefaultParagraphFont"/>
    <w:semiHidden/>
    <w:unhideWhenUsed/>
    <w:rsid w:val="007D2779"/>
    <w:rPr>
      <w:sz w:val="16"/>
      <w:szCs w:val="16"/>
    </w:rPr>
  </w:style>
  <w:style w:type="paragraph" w:styleId="CommentText">
    <w:name w:val="annotation text"/>
    <w:basedOn w:val="Normal"/>
    <w:link w:val="CommentTextChar"/>
    <w:unhideWhenUsed/>
    <w:rsid w:val="007D2779"/>
    <w:rPr>
      <w:sz w:val="20"/>
    </w:rPr>
  </w:style>
  <w:style w:type="character" w:customStyle="1" w:styleId="CommentTextChar">
    <w:name w:val="Comment Text Char"/>
    <w:basedOn w:val="DefaultParagraphFont"/>
    <w:link w:val="CommentText"/>
    <w:rsid w:val="007D2779"/>
    <w:rPr>
      <w:sz w:val="20"/>
    </w:rPr>
  </w:style>
  <w:style w:type="paragraph" w:styleId="CommentSubject">
    <w:name w:val="annotation subject"/>
    <w:basedOn w:val="CommentText"/>
    <w:next w:val="CommentText"/>
    <w:link w:val="CommentSubjectChar"/>
    <w:semiHidden/>
    <w:unhideWhenUsed/>
    <w:rsid w:val="007D2779"/>
    <w:rPr>
      <w:b/>
      <w:bCs/>
    </w:rPr>
  </w:style>
  <w:style w:type="character" w:customStyle="1" w:styleId="CommentSubjectChar">
    <w:name w:val="Comment Subject Char"/>
    <w:basedOn w:val="CommentTextChar"/>
    <w:link w:val="CommentSubject"/>
    <w:semiHidden/>
    <w:rsid w:val="007D2779"/>
    <w:rPr>
      <w:b/>
      <w:bCs/>
      <w:sz w:val="20"/>
    </w:rPr>
  </w:style>
  <w:style w:type="character" w:styleId="Hyperlink">
    <w:name w:val="Hyperlink"/>
    <w:basedOn w:val="DefaultParagraphFont"/>
    <w:unhideWhenUsed/>
    <w:rsid w:val="007D2779"/>
    <w:rPr>
      <w:color w:val="0563C1" w:themeColor="hyperlink"/>
      <w:u w:val="single"/>
    </w:rPr>
  </w:style>
  <w:style w:type="paragraph" w:styleId="FootnoteText">
    <w:name w:val="footnote text"/>
    <w:basedOn w:val="Normal"/>
    <w:link w:val="FootnoteTextChar"/>
    <w:uiPriority w:val="99"/>
    <w:semiHidden/>
    <w:unhideWhenUsed/>
    <w:rsid w:val="007D2779"/>
    <w:rPr>
      <w:sz w:val="20"/>
    </w:rPr>
  </w:style>
  <w:style w:type="character" w:customStyle="1" w:styleId="FootnoteTextChar">
    <w:name w:val="Footnote Text Char"/>
    <w:basedOn w:val="DefaultParagraphFont"/>
    <w:link w:val="FootnoteText"/>
    <w:uiPriority w:val="99"/>
    <w:semiHidden/>
    <w:qFormat/>
    <w:rsid w:val="007D2779"/>
    <w:rPr>
      <w:sz w:val="20"/>
    </w:rPr>
  </w:style>
  <w:style w:type="character" w:styleId="FootnoteReference">
    <w:name w:val="footnote reference"/>
    <w:basedOn w:val="DefaultParagraphFont"/>
    <w:semiHidden/>
    <w:unhideWhenUsed/>
    <w:rsid w:val="007D2779"/>
    <w:rPr>
      <w:vertAlign w:val="superscript"/>
    </w:rPr>
  </w:style>
  <w:style w:type="character" w:customStyle="1" w:styleId="UnresolvedMention1">
    <w:name w:val="Unresolved Mention1"/>
    <w:basedOn w:val="DefaultParagraphFont"/>
    <w:uiPriority w:val="99"/>
    <w:semiHidden/>
    <w:unhideWhenUsed/>
    <w:rsid w:val="00D86422"/>
    <w:rPr>
      <w:color w:val="605E5C"/>
      <w:shd w:val="clear" w:color="auto" w:fill="E1DFDD"/>
    </w:rPr>
  </w:style>
  <w:style w:type="paragraph" w:styleId="BalloonText">
    <w:name w:val="Balloon Text"/>
    <w:basedOn w:val="Normal"/>
    <w:link w:val="BalloonTextChar"/>
    <w:semiHidden/>
    <w:unhideWhenUsed/>
    <w:rsid w:val="004B75CE"/>
    <w:rPr>
      <w:rFonts w:ascii="Tahoma" w:hAnsi="Tahoma" w:cs="Tahoma"/>
      <w:sz w:val="16"/>
      <w:szCs w:val="16"/>
    </w:rPr>
  </w:style>
  <w:style w:type="character" w:customStyle="1" w:styleId="BalloonTextChar">
    <w:name w:val="Balloon Text Char"/>
    <w:basedOn w:val="DefaultParagraphFont"/>
    <w:link w:val="BalloonText"/>
    <w:semiHidden/>
    <w:rsid w:val="004B75CE"/>
    <w:rPr>
      <w:rFonts w:ascii="Tahoma" w:hAnsi="Tahoma" w:cs="Tahoma"/>
      <w:sz w:val="16"/>
      <w:szCs w:val="16"/>
    </w:rPr>
  </w:style>
  <w:style w:type="character" w:customStyle="1" w:styleId="ListParagraphChar">
    <w:name w:val="List Paragraph Char"/>
    <w:link w:val="ListParagraph"/>
    <w:uiPriority w:val="34"/>
    <w:qFormat/>
    <w:locked/>
    <w:rsid w:val="006729D7"/>
  </w:style>
  <w:style w:type="character" w:customStyle="1" w:styleId="FootnoteCharacters">
    <w:name w:val="Footnote Characters"/>
    <w:basedOn w:val="DefaultParagraphFont"/>
    <w:uiPriority w:val="99"/>
    <w:semiHidden/>
    <w:qFormat/>
    <w:rsid w:val="006729D7"/>
    <w:rPr>
      <w:vertAlign w:val="superscript"/>
    </w:rPr>
  </w:style>
  <w:style w:type="character" w:customStyle="1" w:styleId="eop">
    <w:name w:val="eop"/>
    <w:basedOn w:val="DefaultParagraphFont"/>
    <w:qFormat/>
    <w:rsid w:val="00F44FAD"/>
  </w:style>
  <w:style w:type="character" w:customStyle="1" w:styleId="normaltextrun">
    <w:name w:val="normaltextrun"/>
    <w:basedOn w:val="DefaultParagraphFont"/>
    <w:qFormat/>
    <w:rsid w:val="00F44FAD"/>
  </w:style>
  <w:style w:type="character" w:customStyle="1" w:styleId="fontstyle01">
    <w:name w:val="fontstyle01"/>
    <w:basedOn w:val="DefaultParagraphFont"/>
    <w:qFormat/>
    <w:rsid w:val="00F44FAD"/>
    <w:rPr>
      <w:rFonts w:ascii="Calibri" w:hAnsi="Calibri" w:cs="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media/viesa/saugykla/2024/1/w2fscibRf-4.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10</Pages>
  <Words>3121</Words>
  <Characters>17790</Characters>
  <Application>Microsoft Office Word</Application>
  <DocSecurity>0</DocSecurity>
  <Lines>148</Lines>
  <Paragraphs>41</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20870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Donata Stankūnienė</cp:lastModifiedBy>
  <cp:revision>100</cp:revision>
  <dcterms:created xsi:type="dcterms:W3CDTF">2025-12-11T09:51:00Z</dcterms:created>
  <dcterms:modified xsi:type="dcterms:W3CDTF">2026-05-14T08:30:00Z</dcterms:modified>
</cp:coreProperties>
</file>