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589A" w14:textId="38558256" w:rsidR="00AF44E6" w:rsidRDefault="00420581" w:rsidP="008064C5">
      <w:pPr>
        <w:tabs>
          <w:tab w:val="left" w:pos="9720"/>
        </w:tabs>
        <w:autoSpaceDN w:val="0"/>
        <w:ind w:right="252"/>
        <w:jc w:val="right"/>
        <w:rPr>
          <w:i/>
          <w:iCs/>
          <w:szCs w:val="24"/>
        </w:rPr>
      </w:pPr>
      <w:r w:rsidRPr="00AF3896">
        <w:rPr>
          <w:i/>
          <w:iCs/>
          <w:szCs w:val="24"/>
        </w:rPr>
        <w:t xml:space="preserve">Pirkimo sąlygų </w:t>
      </w:r>
      <w:r w:rsidR="00F30AD5">
        <w:rPr>
          <w:i/>
          <w:iCs/>
          <w:szCs w:val="24"/>
        </w:rPr>
        <w:t>4</w:t>
      </w:r>
      <w:r w:rsidRPr="00AF3896">
        <w:rPr>
          <w:i/>
          <w:iCs/>
          <w:szCs w:val="24"/>
        </w:rPr>
        <w:t xml:space="preserve"> priedas</w:t>
      </w:r>
    </w:p>
    <w:p w14:paraId="5E26D5F9" w14:textId="77777777" w:rsidR="005A5832" w:rsidRPr="00AF3896" w:rsidRDefault="005A5832" w:rsidP="001050E3">
      <w:pPr>
        <w:tabs>
          <w:tab w:val="center" w:pos="4680"/>
          <w:tab w:val="right" w:pos="9360"/>
          <w:tab w:val="left" w:pos="9720"/>
        </w:tabs>
        <w:spacing w:line="259" w:lineRule="auto"/>
        <w:ind w:right="252"/>
        <w:jc w:val="both"/>
        <w:rPr>
          <w:rFonts w:ascii="Arial" w:eastAsia="Arial" w:hAnsi="Arial" w:cs="Arial"/>
          <w:kern w:val="2"/>
          <w:sz w:val="18"/>
          <w:szCs w:val="18"/>
        </w:rPr>
      </w:pPr>
    </w:p>
    <w:p w14:paraId="12EB9244" w14:textId="77777777" w:rsidR="005A5832" w:rsidRPr="00AF3896" w:rsidRDefault="005A5832" w:rsidP="001050E3">
      <w:pPr>
        <w:tabs>
          <w:tab w:val="left" w:pos="9720"/>
        </w:tabs>
        <w:ind w:right="252"/>
        <w:rPr>
          <w:sz w:val="14"/>
          <w:szCs w:val="14"/>
        </w:rPr>
      </w:pPr>
    </w:p>
    <w:p w14:paraId="652963D6" w14:textId="77777777" w:rsidR="00844ED4" w:rsidRPr="00AF3896" w:rsidRDefault="00844ED4" w:rsidP="00844ED4">
      <w:pPr>
        <w:tabs>
          <w:tab w:val="left" w:pos="9720"/>
        </w:tabs>
        <w:ind w:left="6375" w:right="252" w:hanging="988"/>
        <w:textAlignment w:val="baseline"/>
        <w:rPr>
          <w:sz w:val="18"/>
          <w:szCs w:val="18"/>
        </w:rPr>
      </w:pPr>
      <w:r w:rsidRPr="00AF3896">
        <w:rPr>
          <w:szCs w:val="24"/>
        </w:rPr>
        <w:t>PATVIRTINTA </w:t>
      </w:r>
    </w:p>
    <w:p w14:paraId="7FE80472"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 xml:space="preserve">Viešųjų pirkimų tarnybos direktoriaus </w:t>
      </w:r>
    </w:p>
    <w:p w14:paraId="02FF8559"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2024 m. vasario 8 d. įsakymu Nr. 1S-19 </w:t>
      </w:r>
    </w:p>
    <w:p w14:paraId="1FAB6B98"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(Viešųjų pirkimų tarnybos direktoriaus</w:t>
      </w:r>
    </w:p>
    <w:p w14:paraId="0E4B6BE8"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 xml:space="preserve">2025 m. balandžio 17 d. įsakymo Nr. 1S-51 </w:t>
      </w:r>
    </w:p>
    <w:p w14:paraId="7E776AE9"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redakcija)</w:t>
      </w:r>
    </w:p>
    <w:p w14:paraId="75CC6BB0" w14:textId="77777777" w:rsidR="007E7D96" w:rsidRPr="00AF3896" w:rsidRDefault="007E7D96" w:rsidP="001050E3">
      <w:pPr>
        <w:tabs>
          <w:tab w:val="left" w:pos="9720"/>
        </w:tabs>
        <w:ind w:left="6375" w:right="252"/>
        <w:textAlignment w:val="baseline"/>
        <w:rPr>
          <w:sz w:val="18"/>
          <w:szCs w:val="18"/>
        </w:rPr>
      </w:pPr>
    </w:p>
    <w:p w14:paraId="4BF77717" w14:textId="77777777" w:rsidR="005A5832" w:rsidRPr="00AF3896" w:rsidRDefault="005A5832" w:rsidP="001050E3">
      <w:pPr>
        <w:widowControl w:val="0"/>
        <w:pBdr>
          <w:top w:val="nil"/>
          <w:left w:val="nil"/>
          <w:bottom w:val="nil"/>
          <w:right w:val="nil"/>
          <w:between w:val="nil"/>
        </w:pBdr>
        <w:tabs>
          <w:tab w:val="left" w:pos="567"/>
          <w:tab w:val="left" w:pos="851"/>
          <w:tab w:val="left" w:pos="9720"/>
        </w:tabs>
        <w:ind w:right="252"/>
        <w:jc w:val="center"/>
        <w:rPr>
          <w:b/>
          <w:bCs/>
          <w:caps/>
          <w:kern w:val="2"/>
          <w:szCs w:val="24"/>
        </w:rPr>
      </w:pPr>
    </w:p>
    <w:p w14:paraId="0B685918" w14:textId="77777777" w:rsidR="008064C5" w:rsidRDefault="00A10867" w:rsidP="008064C5">
      <w:pPr>
        <w:widowControl w:val="0"/>
        <w:pBdr>
          <w:top w:val="nil"/>
          <w:left w:val="nil"/>
          <w:bottom w:val="nil"/>
          <w:right w:val="nil"/>
          <w:between w:val="nil"/>
        </w:pBdr>
        <w:tabs>
          <w:tab w:val="left" w:pos="567"/>
          <w:tab w:val="left" w:pos="851"/>
          <w:tab w:val="left" w:pos="9720"/>
        </w:tabs>
        <w:ind w:right="252"/>
        <w:jc w:val="center"/>
        <w:rPr>
          <w:b/>
          <w:caps/>
          <w:szCs w:val="24"/>
        </w:rPr>
      </w:pPr>
      <w:r w:rsidRPr="00AF3896">
        <w:rPr>
          <w:b/>
          <w:caps/>
          <w:szCs w:val="24"/>
        </w:rPr>
        <w:t xml:space="preserve">Prekių pirkimo-pardavimo sutarties </w:t>
      </w:r>
      <w:r w:rsidRPr="00AF3896">
        <w:rPr>
          <w:b/>
          <w:bCs/>
          <w:caps/>
          <w:szCs w:val="24"/>
        </w:rPr>
        <w:t>Specialiosios</w:t>
      </w:r>
      <w:r w:rsidRPr="00AF3896">
        <w:rPr>
          <w:b/>
          <w:caps/>
          <w:szCs w:val="24"/>
        </w:rPr>
        <w:t xml:space="preserve"> sąlygos</w:t>
      </w:r>
    </w:p>
    <w:p w14:paraId="7F12DC71" w14:textId="77777777" w:rsidR="005A5832" w:rsidRPr="00AF3896" w:rsidRDefault="005A5832" w:rsidP="001050E3">
      <w:pPr>
        <w:tabs>
          <w:tab w:val="left" w:pos="9720"/>
        </w:tabs>
        <w:ind w:right="252"/>
        <w:jc w:val="center"/>
        <w:rPr>
          <w:szCs w:val="24"/>
        </w:rPr>
      </w:pP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2503"/>
        <w:gridCol w:w="2362"/>
        <w:gridCol w:w="2931"/>
      </w:tblGrid>
      <w:tr w:rsidR="005A5832" w:rsidRPr="00AF3896" w14:paraId="0BF6C9FF" w14:textId="77777777" w:rsidTr="00DF1A5A">
        <w:tc>
          <w:tcPr>
            <w:tcW w:w="3027" w:type="dxa"/>
          </w:tcPr>
          <w:p w14:paraId="119FD184" w14:textId="77777777" w:rsidR="005A5832" w:rsidRPr="00AF3896" w:rsidRDefault="00A10867" w:rsidP="001050E3">
            <w:pPr>
              <w:tabs>
                <w:tab w:val="left" w:pos="9720"/>
              </w:tabs>
              <w:ind w:right="252"/>
              <w:jc w:val="both"/>
              <w:rPr>
                <w:b/>
                <w:bCs/>
                <w:kern w:val="2"/>
                <w:szCs w:val="24"/>
              </w:rPr>
            </w:pPr>
            <w:r w:rsidRPr="00AF3896">
              <w:rPr>
                <w:b/>
                <w:bCs/>
                <w:kern w:val="2"/>
                <w:szCs w:val="24"/>
              </w:rPr>
              <w:t>Sutarties pavadinimas</w:t>
            </w:r>
          </w:p>
        </w:tc>
        <w:tc>
          <w:tcPr>
            <w:tcW w:w="7796" w:type="dxa"/>
            <w:gridSpan w:val="3"/>
          </w:tcPr>
          <w:p w14:paraId="3B356F2C" w14:textId="020F69A6" w:rsidR="005A5832" w:rsidRPr="00AF3896" w:rsidRDefault="00C25F3D" w:rsidP="00FC12A0">
            <w:pPr>
              <w:tabs>
                <w:tab w:val="left" w:pos="9720"/>
              </w:tabs>
              <w:jc w:val="both"/>
              <w:rPr>
                <w:b/>
                <w:lang w:eastAsia="ar-SA"/>
              </w:rPr>
            </w:pPr>
            <w:r w:rsidRPr="00C25F3D">
              <w:rPr>
                <w:b/>
                <w:szCs w:val="24"/>
              </w:rPr>
              <w:t xml:space="preserve">PRIVELIGIJUOTŲ PASKYRŲ PRIEIGOS VALDYMO SPRENDIMO LICENCIJŲ NUOMOS, ĮDIEGIMO, KONFIGŪRAVIMO IR PRIEŽIŪROS PASLAUGŲ </w:t>
            </w:r>
            <w:r w:rsidR="008D7E77" w:rsidRPr="00AF3896">
              <w:rPr>
                <w:b/>
                <w:bCs/>
                <w:szCs w:val="24"/>
                <w:lang w:eastAsia="ar-SA"/>
              </w:rPr>
              <w:t>PIRKIMO</w:t>
            </w:r>
            <w:r w:rsidR="008D7E77" w:rsidRPr="00AF3896">
              <w:rPr>
                <w:b/>
                <w:szCs w:val="24"/>
              </w:rPr>
              <w:t xml:space="preserve"> – PARDAVIMO SUTARTIS</w:t>
            </w:r>
          </w:p>
        </w:tc>
      </w:tr>
      <w:tr w:rsidR="005A5832" w:rsidRPr="00AF3896" w14:paraId="075528E5" w14:textId="77777777" w:rsidTr="00DF1A5A">
        <w:tc>
          <w:tcPr>
            <w:tcW w:w="3027" w:type="dxa"/>
          </w:tcPr>
          <w:p w14:paraId="15AFFB67" w14:textId="77777777" w:rsidR="005A5832" w:rsidRPr="00AF3896" w:rsidRDefault="00A10867" w:rsidP="001050E3">
            <w:pPr>
              <w:tabs>
                <w:tab w:val="left" w:pos="9720"/>
              </w:tabs>
              <w:ind w:right="252"/>
              <w:jc w:val="both"/>
              <w:rPr>
                <w:b/>
                <w:bCs/>
                <w:kern w:val="2"/>
                <w:szCs w:val="24"/>
              </w:rPr>
            </w:pPr>
            <w:r w:rsidRPr="00AF3896">
              <w:rPr>
                <w:b/>
                <w:bCs/>
                <w:kern w:val="2"/>
                <w:szCs w:val="24"/>
              </w:rPr>
              <w:t>Sutarties data</w:t>
            </w:r>
          </w:p>
        </w:tc>
        <w:tc>
          <w:tcPr>
            <w:tcW w:w="2503" w:type="dxa"/>
          </w:tcPr>
          <w:p w14:paraId="1B4C6800" w14:textId="77777777" w:rsidR="005A5832" w:rsidRPr="00AF3896" w:rsidRDefault="005A5832" w:rsidP="001050E3">
            <w:pPr>
              <w:tabs>
                <w:tab w:val="left" w:pos="9720"/>
              </w:tabs>
              <w:ind w:right="252"/>
              <w:jc w:val="both"/>
              <w:rPr>
                <w:kern w:val="2"/>
                <w:szCs w:val="24"/>
              </w:rPr>
            </w:pPr>
          </w:p>
        </w:tc>
        <w:tc>
          <w:tcPr>
            <w:tcW w:w="2362" w:type="dxa"/>
          </w:tcPr>
          <w:p w14:paraId="5D3E89B6" w14:textId="77777777" w:rsidR="005A5832" w:rsidRPr="00AF3896" w:rsidRDefault="00A10867" w:rsidP="001050E3">
            <w:pPr>
              <w:tabs>
                <w:tab w:val="left" w:pos="9720"/>
              </w:tabs>
              <w:ind w:right="252"/>
              <w:jc w:val="both"/>
              <w:rPr>
                <w:b/>
                <w:bCs/>
                <w:kern w:val="2"/>
                <w:szCs w:val="24"/>
              </w:rPr>
            </w:pPr>
            <w:r w:rsidRPr="00AF3896">
              <w:rPr>
                <w:b/>
                <w:bCs/>
                <w:kern w:val="2"/>
                <w:szCs w:val="24"/>
              </w:rPr>
              <w:t>Sutarties numeris</w:t>
            </w:r>
          </w:p>
        </w:tc>
        <w:tc>
          <w:tcPr>
            <w:tcW w:w="2931" w:type="dxa"/>
          </w:tcPr>
          <w:p w14:paraId="4335F06C" w14:textId="77777777" w:rsidR="005A5832" w:rsidRPr="00AF3896" w:rsidRDefault="005A5832" w:rsidP="001050E3">
            <w:pPr>
              <w:tabs>
                <w:tab w:val="left" w:pos="9720"/>
              </w:tabs>
              <w:ind w:right="252"/>
              <w:jc w:val="both"/>
              <w:rPr>
                <w:kern w:val="2"/>
                <w:szCs w:val="24"/>
              </w:rPr>
            </w:pPr>
          </w:p>
        </w:tc>
      </w:tr>
    </w:tbl>
    <w:p w14:paraId="690E7B82" w14:textId="77777777" w:rsidR="005A5832" w:rsidRPr="00AF3896" w:rsidRDefault="005A5832" w:rsidP="001050E3">
      <w:pPr>
        <w:tabs>
          <w:tab w:val="left" w:pos="9720"/>
        </w:tabs>
        <w:ind w:right="252"/>
        <w:jc w:val="both"/>
        <w:rPr>
          <w:szCs w:val="24"/>
        </w:rPr>
      </w:pP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685"/>
        <w:gridCol w:w="4111"/>
      </w:tblGrid>
      <w:tr w:rsidR="005A5832" w:rsidRPr="00AF3896" w14:paraId="35B3852D" w14:textId="77777777" w:rsidTr="00DF1A5A">
        <w:tc>
          <w:tcPr>
            <w:tcW w:w="10823" w:type="dxa"/>
            <w:gridSpan w:val="3"/>
          </w:tcPr>
          <w:p w14:paraId="6BA50B68" w14:textId="77777777" w:rsidR="005A5832" w:rsidRPr="00AF3896" w:rsidRDefault="00A10867" w:rsidP="001050E3">
            <w:pPr>
              <w:tabs>
                <w:tab w:val="left" w:pos="9720"/>
              </w:tabs>
              <w:ind w:right="252"/>
              <w:jc w:val="center"/>
              <w:rPr>
                <w:b/>
                <w:bCs/>
                <w:kern w:val="2"/>
                <w:szCs w:val="24"/>
              </w:rPr>
            </w:pPr>
            <w:r w:rsidRPr="00AF3896">
              <w:rPr>
                <w:b/>
                <w:bCs/>
                <w:kern w:val="2"/>
                <w:szCs w:val="24"/>
              </w:rPr>
              <w:t>1. SUTARTIES ŠALYS</w:t>
            </w:r>
          </w:p>
        </w:tc>
      </w:tr>
      <w:tr w:rsidR="005A5832" w:rsidRPr="00AF3896" w14:paraId="63011975" w14:textId="77777777" w:rsidTr="00DF1A5A">
        <w:tc>
          <w:tcPr>
            <w:tcW w:w="3027" w:type="dxa"/>
            <w:vMerge w:val="restart"/>
          </w:tcPr>
          <w:p w14:paraId="4308D482" w14:textId="77777777" w:rsidR="005A5832" w:rsidRPr="00AF3896" w:rsidRDefault="005A5832" w:rsidP="001050E3">
            <w:pPr>
              <w:tabs>
                <w:tab w:val="left" w:pos="9720"/>
              </w:tabs>
              <w:ind w:right="252"/>
              <w:jc w:val="center"/>
              <w:rPr>
                <w:b/>
                <w:bCs/>
                <w:kern w:val="2"/>
                <w:szCs w:val="24"/>
              </w:rPr>
            </w:pPr>
          </w:p>
          <w:p w14:paraId="44CD4BCE" w14:textId="77777777" w:rsidR="005A5832" w:rsidRPr="00AF3896" w:rsidRDefault="005A5832" w:rsidP="001050E3">
            <w:pPr>
              <w:tabs>
                <w:tab w:val="left" w:pos="9720"/>
              </w:tabs>
              <w:ind w:right="252"/>
              <w:jc w:val="center"/>
              <w:rPr>
                <w:b/>
                <w:bCs/>
                <w:kern w:val="2"/>
                <w:szCs w:val="24"/>
              </w:rPr>
            </w:pPr>
          </w:p>
          <w:p w14:paraId="12E1E9BE" w14:textId="77777777" w:rsidR="005A5832" w:rsidRPr="00AF3896" w:rsidRDefault="005A5832" w:rsidP="001050E3">
            <w:pPr>
              <w:tabs>
                <w:tab w:val="left" w:pos="9720"/>
              </w:tabs>
              <w:ind w:right="252"/>
              <w:jc w:val="center"/>
              <w:rPr>
                <w:b/>
                <w:bCs/>
                <w:kern w:val="2"/>
                <w:szCs w:val="24"/>
              </w:rPr>
            </w:pPr>
          </w:p>
          <w:p w14:paraId="7FD0D192" w14:textId="77777777" w:rsidR="005A5832" w:rsidRPr="00AF3896" w:rsidRDefault="005A5832" w:rsidP="001050E3">
            <w:pPr>
              <w:tabs>
                <w:tab w:val="left" w:pos="9720"/>
              </w:tabs>
              <w:ind w:right="252"/>
              <w:rPr>
                <w:b/>
                <w:bCs/>
                <w:kern w:val="2"/>
                <w:szCs w:val="24"/>
              </w:rPr>
            </w:pPr>
          </w:p>
          <w:p w14:paraId="0904CD0C" w14:textId="77777777" w:rsidR="005A5832" w:rsidRPr="00AF3896" w:rsidRDefault="00A10867" w:rsidP="001050E3">
            <w:pPr>
              <w:tabs>
                <w:tab w:val="left" w:pos="9720"/>
              </w:tabs>
              <w:ind w:right="252"/>
              <w:rPr>
                <w:b/>
                <w:bCs/>
                <w:kern w:val="2"/>
                <w:szCs w:val="24"/>
              </w:rPr>
            </w:pPr>
            <w:r w:rsidRPr="00AF3896">
              <w:rPr>
                <w:b/>
                <w:bCs/>
                <w:kern w:val="2"/>
                <w:szCs w:val="24"/>
              </w:rPr>
              <w:t>1.1. Pirkėjas</w:t>
            </w:r>
          </w:p>
        </w:tc>
        <w:tc>
          <w:tcPr>
            <w:tcW w:w="3685" w:type="dxa"/>
          </w:tcPr>
          <w:p w14:paraId="183AF458" w14:textId="77777777" w:rsidR="005A5832" w:rsidRPr="00AF3896" w:rsidRDefault="00A10867" w:rsidP="001050E3">
            <w:pPr>
              <w:tabs>
                <w:tab w:val="left" w:pos="9720"/>
              </w:tabs>
              <w:ind w:right="252"/>
              <w:rPr>
                <w:kern w:val="2"/>
                <w:szCs w:val="24"/>
              </w:rPr>
            </w:pPr>
            <w:r w:rsidRPr="00AF3896">
              <w:rPr>
                <w:kern w:val="2"/>
                <w:szCs w:val="24"/>
              </w:rPr>
              <w:t>1.1.1. Pavadinimas</w:t>
            </w:r>
          </w:p>
        </w:tc>
        <w:tc>
          <w:tcPr>
            <w:tcW w:w="4111" w:type="dxa"/>
          </w:tcPr>
          <w:p w14:paraId="28BC832D" w14:textId="4D1C3F6D" w:rsidR="005A5832" w:rsidRPr="00AF3896" w:rsidRDefault="008D7E77" w:rsidP="001050E3">
            <w:pPr>
              <w:tabs>
                <w:tab w:val="left" w:pos="9720"/>
              </w:tabs>
              <w:ind w:right="252"/>
              <w:jc w:val="center"/>
              <w:rPr>
                <w:b/>
                <w:bCs/>
                <w:kern w:val="2"/>
                <w:szCs w:val="24"/>
              </w:rPr>
            </w:pPr>
            <w:r w:rsidRPr="00AF3896">
              <w:rPr>
                <w:b/>
                <w:bCs/>
                <w:kern w:val="2"/>
                <w:szCs w:val="24"/>
              </w:rPr>
              <w:t>Valstybinė energetikos reguliavimo taryba</w:t>
            </w:r>
          </w:p>
        </w:tc>
      </w:tr>
      <w:tr w:rsidR="005A5832" w:rsidRPr="00AF3896" w14:paraId="6A142BE0" w14:textId="77777777" w:rsidTr="00DF1A5A">
        <w:tc>
          <w:tcPr>
            <w:tcW w:w="3027" w:type="dxa"/>
            <w:vMerge/>
          </w:tcPr>
          <w:p w14:paraId="3C3A7B9D" w14:textId="77777777" w:rsidR="005A5832" w:rsidRPr="00AF3896" w:rsidRDefault="005A5832" w:rsidP="001050E3">
            <w:pPr>
              <w:tabs>
                <w:tab w:val="left" w:pos="9720"/>
              </w:tabs>
              <w:ind w:right="252"/>
              <w:rPr>
                <w:kern w:val="2"/>
                <w:szCs w:val="24"/>
              </w:rPr>
            </w:pPr>
          </w:p>
        </w:tc>
        <w:tc>
          <w:tcPr>
            <w:tcW w:w="3685" w:type="dxa"/>
          </w:tcPr>
          <w:p w14:paraId="2AA51545" w14:textId="77777777" w:rsidR="005A5832" w:rsidRPr="00AF3896" w:rsidRDefault="00A10867" w:rsidP="001050E3">
            <w:pPr>
              <w:tabs>
                <w:tab w:val="left" w:pos="9720"/>
              </w:tabs>
              <w:ind w:right="252"/>
              <w:rPr>
                <w:kern w:val="2"/>
                <w:szCs w:val="24"/>
              </w:rPr>
            </w:pPr>
            <w:r w:rsidRPr="00AF3896">
              <w:rPr>
                <w:kern w:val="2"/>
                <w:szCs w:val="24"/>
              </w:rPr>
              <w:t>1.1.2. Juridinio asmens kodas</w:t>
            </w:r>
          </w:p>
        </w:tc>
        <w:tc>
          <w:tcPr>
            <w:tcW w:w="4111" w:type="dxa"/>
          </w:tcPr>
          <w:p w14:paraId="1A2DCCBD" w14:textId="25067163" w:rsidR="005A5832" w:rsidRPr="00AF3896" w:rsidRDefault="008D7E77" w:rsidP="001050E3">
            <w:pPr>
              <w:tabs>
                <w:tab w:val="left" w:pos="9720"/>
              </w:tabs>
              <w:ind w:right="252"/>
              <w:jc w:val="center"/>
              <w:rPr>
                <w:kern w:val="2"/>
                <w:szCs w:val="24"/>
              </w:rPr>
            </w:pPr>
            <w:r w:rsidRPr="00AF3896">
              <w:rPr>
                <w:kern w:val="2"/>
                <w:szCs w:val="24"/>
              </w:rPr>
              <w:t>188706554</w:t>
            </w:r>
          </w:p>
        </w:tc>
      </w:tr>
      <w:tr w:rsidR="005A5832" w:rsidRPr="00AF3896" w14:paraId="500DA03E" w14:textId="77777777" w:rsidTr="00DF1A5A">
        <w:tc>
          <w:tcPr>
            <w:tcW w:w="3027" w:type="dxa"/>
            <w:vMerge/>
          </w:tcPr>
          <w:p w14:paraId="22E41994" w14:textId="77777777" w:rsidR="005A5832" w:rsidRPr="00AF3896" w:rsidRDefault="005A5832" w:rsidP="001050E3">
            <w:pPr>
              <w:tabs>
                <w:tab w:val="left" w:pos="9720"/>
              </w:tabs>
              <w:ind w:right="252"/>
              <w:rPr>
                <w:kern w:val="2"/>
                <w:szCs w:val="24"/>
              </w:rPr>
            </w:pPr>
          </w:p>
        </w:tc>
        <w:tc>
          <w:tcPr>
            <w:tcW w:w="3685" w:type="dxa"/>
          </w:tcPr>
          <w:p w14:paraId="23B5F724" w14:textId="77777777" w:rsidR="005A5832" w:rsidRPr="00AF3896" w:rsidRDefault="00A10867" w:rsidP="001050E3">
            <w:pPr>
              <w:tabs>
                <w:tab w:val="left" w:pos="9720"/>
              </w:tabs>
              <w:ind w:right="252"/>
              <w:rPr>
                <w:kern w:val="2"/>
                <w:szCs w:val="24"/>
              </w:rPr>
            </w:pPr>
            <w:r w:rsidRPr="00AF3896">
              <w:rPr>
                <w:kern w:val="2"/>
                <w:szCs w:val="24"/>
              </w:rPr>
              <w:t>1.1.3. Adresas</w:t>
            </w:r>
          </w:p>
        </w:tc>
        <w:tc>
          <w:tcPr>
            <w:tcW w:w="4111" w:type="dxa"/>
          </w:tcPr>
          <w:p w14:paraId="16D6F8A5" w14:textId="4FA9099A" w:rsidR="005A5832" w:rsidRPr="00AF3896" w:rsidRDefault="008D7E77" w:rsidP="001050E3">
            <w:pPr>
              <w:tabs>
                <w:tab w:val="left" w:pos="9720"/>
              </w:tabs>
              <w:ind w:right="252"/>
              <w:jc w:val="center"/>
              <w:rPr>
                <w:kern w:val="2"/>
                <w:szCs w:val="24"/>
              </w:rPr>
            </w:pPr>
            <w:r w:rsidRPr="00AF3896">
              <w:rPr>
                <w:szCs w:val="24"/>
              </w:rPr>
              <w:t>Verkių g. 25C-1, LT-08223 Vilnius</w:t>
            </w:r>
          </w:p>
        </w:tc>
      </w:tr>
      <w:tr w:rsidR="005A5832" w:rsidRPr="00AF3896" w14:paraId="1BD97628" w14:textId="77777777" w:rsidTr="00DF1A5A">
        <w:tc>
          <w:tcPr>
            <w:tcW w:w="3027" w:type="dxa"/>
            <w:vMerge/>
          </w:tcPr>
          <w:p w14:paraId="35C93D3F" w14:textId="77777777" w:rsidR="005A5832" w:rsidRPr="00AF3896" w:rsidRDefault="005A5832" w:rsidP="001050E3">
            <w:pPr>
              <w:tabs>
                <w:tab w:val="left" w:pos="9720"/>
              </w:tabs>
              <w:ind w:right="252"/>
              <w:rPr>
                <w:kern w:val="2"/>
                <w:szCs w:val="24"/>
              </w:rPr>
            </w:pPr>
          </w:p>
        </w:tc>
        <w:tc>
          <w:tcPr>
            <w:tcW w:w="3685" w:type="dxa"/>
          </w:tcPr>
          <w:p w14:paraId="043F61BF" w14:textId="77777777" w:rsidR="005A5832" w:rsidRPr="00AF3896" w:rsidRDefault="00A10867" w:rsidP="001050E3">
            <w:pPr>
              <w:tabs>
                <w:tab w:val="left" w:pos="9720"/>
              </w:tabs>
              <w:ind w:right="252"/>
              <w:rPr>
                <w:kern w:val="2"/>
                <w:szCs w:val="24"/>
              </w:rPr>
            </w:pPr>
            <w:r w:rsidRPr="00AF3896">
              <w:rPr>
                <w:kern w:val="2"/>
                <w:szCs w:val="24"/>
              </w:rPr>
              <w:t>1.1.4. PVM mokėtojo kodas</w:t>
            </w:r>
          </w:p>
        </w:tc>
        <w:tc>
          <w:tcPr>
            <w:tcW w:w="4111" w:type="dxa"/>
          </w:tcPr>
          <w:p w14:paraId="0E959749" w14:textId="58FDD645" w:rsidR="005A5832" w:rsidRPr="00AF3896" w:rsidRDefault="008D7E77" w:rsidP="001050E3">
            <w:pPr>
              <w:tabs>
                <w:tab w:val="left" w:pos="9720"/>
              </w:tabs>
              <w:ind w:right="252"/>
              <w:jc w:val="center"/>
              <w:rPr>
                <w:kern w:val="2"/>
                <w:szCs w:val="24"/>
              </w:rPr>
            </w:pPr>
            <w:r w:rsidRPr="00AF3896">
              <w:rPr>
                <w:kern w:val="2"/>
                <w:szCs w:val="24"/>
              </w:rPr>
              <w:t>Ne PVM mokėtoja</w:t>
            </w:r>
          </w:p>
        </w:tc>
      </w:tr>
      <w:tr w:rsidR="005A5832" w:rsidRPr="00AF3896" w14:paraId="183A5BD8" w14:textId="77777777" w:rsidTr="00DF1A5A">
        <w:tc>
          <w:tcPr>
            <w:tcW w:w="3027" w:type="dxa"/>
            <w:vMerge/>
          </w:tcPr>
          <w:p w14:paraId="00969D93" w14:textId="77777777" w:rsidR="005A5832" w:rsidRPr="00AF3896" w:rsidRDefault="005A5832" w:rsidP="001050E3">
            <w:pPr>
              <w:tabs>
                <w:tab w:val="left" w:pos="9720"/>
              </w:tabs>
              <w:ind w:right="252"/>
              <w:rPr>
                <w:kern w:val="2"/>
                <w:szCs w:val="24"/>
              </w:rPr>
            </w:pPr>
          </w:p>
        </w:tc>
        <w:tc>
          <w:tcPr>
            <w:tcW w:w="3685" w:type="dxa"/>
          </w:tcPr>
          <w:p w14:paraId="2D27B6FE" w14:textId="77777777" w:rsidR="005A5832" w:rsidRPr="00AF3896" w:rsidRDefault="00A10867" w:rsidP="001050E3">
            <w:pPr>
              <w:tabs>
                <w:tab w:val="left" w:pos="9720"/>
              </w:tabs>
              <w:ind w:right="252"/>
              <w:rPr>
                <w:kern w:val="2"/>
                <w:szCs w:val="24"/>
              </w:rPr>
            </w:pPr>
            <w:r w:rsidRPr="00AF3896">
              <w:rPr>
                <w:kern w:val="2"/>
                <w:szCs w:val="24"/>
              </w:rPr>
              <w:t>1.1.5. Atsiskaitomoji sąskaita</w:t>
            </w:r>
          </w:p>
        </w:tc>
        <w:tc>
          <w:tcPr>
            <w:tcW w:w="4111" w:type="dxa"/>
          </w:tcPr>
          <w:p w14:paraId="67A3F6A7" w14:textId="6EFA6F54" w:rsidR="005A5832" w:rsidRPr="00AF3896" w:rsidRDefault="00CA16FC" w:rsidP="001050E3">
            <w:pPr>
              <w:tabs>
                <w:tab w:val="left" w:pos="9720"/>
              </w:tabs>
              <w:ind w:right="252"/>
              <w:jc w:val="center"/>
              <w:rPr>
                <w:kern w:val="2"/>
                <w:szCs w:val="24"/>
              </w:rPr>
            </w:pPr>
            <w:r w:rsidRPr="00CA16FC">
              <w:rPr>
                <w:szCs w:val="24"/>
              </w:rPr>
              <w:t xml:space="preserve"> LT334040063610002376</w:t>
            </w:r>
          </w:p>
        </w:tc>
      </w:tr>
      <w:tr w:rsidR="005A5832" w:rsidRPr="00AF3896" w14:paraId="7CE729E4" w14:textId="77777777" w:rsidTr="00DF1A5A">
        <w:tc>
          <w:tcPr>
            <w:tcW w:w="3027" w:type="dxa"/>
            <w:vMerge/>
          </w:tcPr>
          <w:p w14:paraId="11E2304F" w14:textId="77777777" w:rsidR="005A5832" w:rsidRPr="00AF3896" w:rsidRDefault="005A5832" w:rsidP="001050E3">
            <w:pPr>
              <w:tabs>
                <w:tab w:val="left" w:pos="9720"/>
              </w:tabs>
              <w:ind w:right="252"/>
              <w:rPr>
                <w:kern w:val="2"/>
                <w:szCs w:val="24"/>
              </w:rPr>
            </w:pPr>
          </w:p>
        </w:tc>
        <w:tc>
          <w:tcPr>
            <w:tcW w:w="3685" w:type="dxa"/>
          </w:tcPr>
          <w:p w14:paraId="2D63FB13" w14:textId="77777777" w:rsidR="005A5832" w:rsidRPr="00AF3896" w:rsidRDefault="00A10867" w:rsidP="001050E3">
            <w:pPr>
              <w:tabs>
                <w:tab w:val="left" w:pos="9720"/>
              </w:tabs>
              <w:ind w:right="252"/>
              <w:rPr>
                <w:kern w:val="2"/>
                <w:szCs w:val="24"/>
              </w:rPr>
            </w:pPr>
            <w:r w:rsidRPr="00AF3896">
              <w:rPr>
                <w:kern w:val="2"/>
                <w:szCs w:val="24"/>
              </w:rPr>
              <w:t>1.1.6. Bankas, banko kodas</w:t>
            </w:r>
          </w:p>
        </w:tc>
        <w:tc>
          <w:tcPr>
            <w:tcW w:w="4111" w:type="dxa"/>
          </w:tcPr>
          <w:p w14:paraId="3E7AE932" w14:textId="77777777" w:rsidR="00CA16FC" w:rsidRPr="00CA16FC" w:rsidRDefault="00CA16FC" w:rsidP="00CA16FC">
            <w:pPr>
              <w:tabs>
                <w:tab w:val="left" w:pos="9720"/>
              </w:tabs>
              <w:ind w:right="252"/>
              <w:jc w:val="center"/>
              <w:rPr>
                <w:kern w:val="2"/>
                <w:szCs w:val="24"/>
              </w:rPr>
            </w:pPr>
            <w:r w:rsidRPr="00CA16FC">
              <w:rPr>
                <w:kern w:val="2"/>
                <w:szCs w:val="24"/>
              </w:rPr>
              <w:t>Finansų įstaiga:</w:t>
            </w:r>
          </w:p>
          <w:p w14:paraId="0C50FD75" w14:textId="77777777" w:rsidR="00CA16FC" w:rsidRPr="00CA16FC" w:rsidRDefault="00CA16FC" w:rsidP="00CA16FC">
            <w:pPr>
              <w:tabs>
                <w:tab w:val="left" w:pos="9720"/>
              </w:tabs>
              <w:ind w:right="252"/>
              <w:jc w:val="center"/>
              <w:rPr>
                <w:kern w:val="2"/>
                <w:szCs w:val="24"/>
              </w:rPr>
            </w:pPr>
            <w:r w:rsidRPr="00CA16FC">
              <w:rPr>
                <w:kern w:val="2"/>
                <w:szCs w:val="24"/>
              </w:rPr>
              <w:t>Lietuvos Respublikos finansų ministerija</w:t>
            </w:r>
          </w:p>
          <w:p w14:paraId="1A182043" w14:textId="77777777" w:rsidR="00CA16FC" w:rsidRPr="00CA16FC" w:rsidRDefault="00CA16FC" w:rsidP="00CA16FC">
            <w:pPr>
              <w:tabs>
                <w:tab w:val="left" w:pos="9720"/>
              </w:tabs>
              <w:ind w:right="252"/>
              <w:jc w:val="center"/>
              <w:rPr>
                <w:kern w:val="2"/>
                <w:szCs w:val="24"/>
              </w:rPr>
            </w:pPr>
            <w:r w:rsidRPr="00CA16FC">
              <w:rPr>
                <w:kern w:val="2"/>
                <w:szCs w:val="24"/>
              </w:rPr>
              <w:t>Finansų įstaigos kodas 40400</w:t>
            </w:r>
          </w:p>
          <w:p w14:paraId="6FA3E077" w14:textId="2A9A6B01" w:rsidR="005A5832" w:rsidRPr="00AF3896" w:rsidRDefault="00CA16FC" w:rsidP="00CA16FC">
            <w:pPr>
              <w:tabs>
                <w:tab w:val="left" w:pos="9720"/>
              </w:tabs>
              <w:ind w:right="252"/>
              <w:jc w:val="center"/>
              <w:rPr>
                <w:kern w:val="2"/>
                <w:szCs w:val="24"/>
              </w:rPr>
            </w:pPr>
            <w:r w:rsidRPr="00CA16FC">
              <w:rPr>
                <w:kern w:val="2"/>
                <w:szCs w:val="24"/>
              </w:rPr>
              <w:t>SWIFT BIC kodas MFRLLT22</w:t>
            </w:r>
          </w:p>
        </w:tc>
      </w:tr>
      <w:tr w:rsidR="005A5832" w:rsidRPr="00AF3896" w14:paraId="61C7C296" w14:textId="77777777" w:rsidTr="00DF1A5A">
        <w:tc>
          <w:tcPr>
            <w:tcW w:w="3027" w:type="dxa"/>
            <w:vMerge/>
          </w:tcPr>
          <w:p w14:paraId="4B3F08FD" w14:textId="77777777" w:rsidR="005A5832" w:rsidRPr="00AF3896" w:rsidRDefault="005A5832" w:rsidP="001050E3">
            <w:pPr>
              <w:tabs>
                <w:tab w:val="left" w:pos="9720"/>
              </w:tabs>
              <w:ind w:right="252"/>
              <w:rPr>
                <w:kern w:val="2"/>
                <w:szCs w:val="24"/>
              </w:rPr>
            </w:pPr>
          </w:p>
        </w:tc>
        <w:tc>
          <w:tcPr>
            <w:tcW w:w="3685" w:type="dxa"/>
          </w:tcPr>
          <w:p w14:paraId="4C48A0CF" w14:textId="77777777" w:rsidR="005A5832" w:rsidRPr="00AF3896" w:rsidRDefault="00A10867" w:rsidP="001050E3">
            <w:pPr>
              <w:tabs>
                <w:tab w:val="left" w:pos="9720"/>
              </w:tabs>
              <w:ind w:right="252"/>
              <w:rPr>
                <w:kern w:val="2"/>
                <w:szCs w:val="24"/>
              </w:rPr>
            </w:pPr>
            <w:r w:rsidRPr="00AF3896">
              <w:rPr>
                <w:kern w:val="2"/>
                <w:szCs w:val="24"/>
              </w:rPr>
              <w:t>1.1.7. Telefonas</w:t>
            </w:r>
          </w:p>
        </w:tc>
        <w:tc>
          <w:tcPr>
            <w:tcW w:w="4111" w:type="dxa"/>
          </w:tcPr>
          <w:p w14:paraId="194E094E" w14:textId="109A19B6" w:rsidR="005A5832" w:rsidRPr="00AF3896" w:rsidRDefault="00CA16FC" w:rsidP="001050E3">
            <w:pPr>
              <w:tabs>
                <w:tab w:val="left" w:pos="9720"/>
              </w:tabs>
              <w:ind w:right="252"/>
              <w:jc w:val="center"/>
              <w:rPr>
                <w:kern w:val="2"/>
                <w:szCs w:val="24"/>
              </w:rPr>
            </w:pPr>
            <w:r w:rsidRPr="00CA16FC">
              <w:rPr>
                <w:szCs w:val="24"/>
              </w:rPr>
              <w:t>+370 5 213 5166</w:t>
            </w:r>
          </w:p>
        </w:tc>
      </w:tr>
      <w:tr w:rsidR="005A5832" w:rsidRPr="00AF3896" w14:paraId="33623772" w14:textId="77777777" w:rsidTr="00DF1A5A">
        <w:tc>
          <w:tcPr>
            <w:tcW w:w="3027" w:type="dxa"/>
            <w:vMerge/>
          </w:tcPr>
          <w:p w14:paraId="4780D8BF" w14:textId="77777777" w:rsidR="005A5832" w:rsidRPr="00AF3896" w:rsidRDefault="005A5832" w:rsidP="001050E3">
            <w:pPr>
              <w:tabs>
                <w:tab w:val="left" w:pos="9720"/>
              </w:tabs>
              <w:ind w:right="252"/>
              <w:rPr>
                <w:kern w:val="2"/>
                <w:szCs w:val="24"/>
              </w:rPr>
            </w:pPr>
          </w:p>
        </w:tc>
        <w:tc>
          <w:tcPr>
            <w:tcW w:w="3685" w:type="dxa"/>
          </w:tcPr>
          <w:p w14:paraId="3507F293" w14:textId="77777777" w:rsidR="005A5832" w:rsidRPr="00AF3896" w:rsidRDefault="00A10867" w:rsidP="001050E3">
            <w:pPr>
              <w:tabs>
                <w:tab w:val="left" w:pos="9720"/>
              </w:tabs>
              <w:ind w:right="252"/>
              <w:rPr>
                <w:kern w:val="2"/>
                <w:szCs w:val="24"/>
              </w:rPr>
            </w:pPr>
            <w:r w:rsidRPr="00AF3896">
              <w:rPr>
                <w:kern w:val="2"/>
                <w:szCs w:val="24"/>
              </w:rPr>
              <w:t>1.1.8. El. paštas</w:t>
            </w:r>
          </w:p>
        </w:tc>
        <w:tc>
          <w:tcPr>
            <w:tcW w:w="4111" w:type="dxa"/>
          </w:tcPr>
          <w:p w14:paraId="0CF1CD6B" w14:textId="79F663ED" w:rsidR="005A5832" w:rsidRPr="00AF3896" w:rsidRDefault="008D7E77" w:rsidP="001050E3">
            <w:pPr>
              <w:tabs>
                <w:tab w:val="left" w:pos="9720"/>
              </w:tabs>
              <w:ind w:right="252"/>
              <w:jc w:val="center"/>
              <w:rPr>
                <w:kern w:val="2"/>
                <w:szCs w:val="24"/>
              </w:rPr>
            </w:pPr>
            <w:hyperlink r:id="rId11" w:history="1">
              <w:r w:rsidRPr="00AF3896">
                <w:rPr>
                  <w:rStyle w:val="Hyperlink"/>
                  <w:szCs w:val="24"/>
                </w:rPr>
                <w:t>info@vert.lt</w:t>
              </w:r>
            </w:hyperlink>
          </w:p>
        </w:tc>
      </w:tr>
      <w:tr w:rsidR="005A5832" w:rsidRPr="00AF3896" w14:paraId="003039B2" w14:textId="77777777" w:rsidTr="00DF1A5A">
        <w:tc>
          <w:tcPr>
            <w:tcW w:w="3027" w:type="dxa"/>
            <w:vMerge/>
          </w:tcPr>
          <w:p w14:paraId="59F5E562" w14:textId="77777777" w:rsidR="005A5832" w:rsidRPr="00AF3896" w:rsidRDefault="005A5832" w:rsidP="001050E3">
            <w:pPr>
              <w:tabs>
                <w:tab w:val="left" w:pos="9720"/>
              </w:tabs>
              <w:ind w:right="252"/>
              <w:rPr>
                <w:kern w:val="2"/>
                <w:szCs w:val="24"/>
              </w:rPr>
            </w:pPr>
          </w:p>
        </w:tc>
        <w:tc>
          <w:tcPr>
            <w:tcW w:w="3685" w:type="dxa"/>
          </w:tcPr>
          <w:p w14:paraId="496DB9B1" w14:textId="77777777" w:rsidR="005A5832" w:rsidRPr="00AF3896" w:rsidRDefault="00A10867" w:rsidP="001050E3">
            <w:pPr>
              <w:tabs>
                <w:tab w:val="left" w:pos="9720"/>
              </w:tabs>
              <w:ind w:right="252"/>
              <w:rPr>
                <w:kern w:val="2"/>
                <w:szCs w:val="24"/>
              </w:rPr>
            </w:pPr>
            <w:r w:rsidRPr="00AF3896">
              <w:rPr>
                <w:kern w:val="2"/>
                <w:szCs w:val="24"/>
              </w:rPr>
              <w:t>1.1.9. Šalies atstovas</w:t>
            </w:r>
          </w:p>
        </w:tc>
        <w:tc>
          <w:tcPr>
            <w:tcW w:w="4111" w:type="dxa"/>
          </w:tcPr>
          <w:p w14:paraId="11799405" w14:textId="64143589" w:rsidR="005A5832" w:rsidRPr="00AF3896" w:rsidRDefault="005A5832" w:rsidP="001050E3">
            <w:pPr>
              <w:tabs>
                <w:tab w:val="left" w:pos="9720"/>
              </w:tabs>
              <w:ind w:right="252"/>
              <w:rPr>
                <w:szCs w:val="24"/>
              </w:rPr>
            </w:pPr>
          </w:p>
        </w:tc>
      </w:tr>
      <w:tr w:rsidR="005A5832" w:rsidRPr="00AF3896" w14:paraId="1B1372E8" w14:textId="77777777" w:rsidTr="00DF1A5A">
        <w:tc>
          <w:tcPr>
            <w:tcW w:w="3027" w:type="dxa"/>
            <w:vMerge/>
          </w:tcPr>
          <w:p w14:paraId="552205C7" w14:textId="77777777" w:rsidR="005A5832" w:rsidRPr="00AF3896" w:rsidRDefault="005A5832" w:rsidP="001050E3">
            <w:pPr>
              <w:tabs>
                <w:tab w:val="left" w:pos="9720"/>
              </w:tabs>
              <w:ind w:right="252"/>
              <w:rPr>
                <w:kern w:val="2"/>
                <w:szCs w:val="24"/>
              </w:rPr>
            </w:pPr>
          </w:p>
        </w:tc>
        <w:tc>
          <w:tcPr>
            <w:tcW w:w="3685" w:type="dxa"/>
          </w:tcPr>
          <w:p w14:paraId="15449244" w14:textId="77777777" w:rsidR="005A5832" w:rsidRPr="00AF3896" w:rsidRDefault="00A10867" w:rsidP="001050E3">
            <w:pPr>
              <w:tabs>
                <w:tab w:val="left" w:pos="9720"/>
              </w:tabs>
              <w:ind w:right="252"/>
              <w:rPr>
                <w:kern w:val="2"/>
                <w:szCs w:val="24"/>
              </w:rPr>
            </w:pPr>
            <w:r w:rsidRPr="00AF3896">
              <w:rPr>
                <w:kern w:val="2"/>
                <w:szCs w:val="24"/>
              </w:rPr>
              <w:t>1.1.10. Atstovavimo pagrindas</w:t>
            </w:r>
          </w:p>
        </w:tc>
        <w:tc>
          <w:tcPr>
            <w:tcW w:w="4111" w:type="dxa"/>
          </w:tcPr>
          <w:p w14:paraId="02ABFCF2" w14:textId="2E97473A" w:rsidR="005A5832" w:rsidRPr="00AF3896" w:rsidRDefault="005A5832" w:rsidP="001050E3">
            <w:pPr>
              <w:tabs>
                <w:tab w:val="left" w:pos="9720"/>
              </w:tabs>
              <w:ind w:right="252"/>
              <w:jc w:val="center"/>
              <w:rPr>
                <w:kern w:val="2"/>
                <w:szCs w:val="24"/>
              </w:rPr>
            </w:pPr>
          </w:p>
        </w:tc>
      </w:tr>
      <w:tr w:rsidR="005A5832" w:rsidRPr="00AF3896" w14:paraId="23DD834F" w14:textId="77777777" w:rsidTr="00DF1A5A">
        <w:tc>
          <w:tcPr>
            <w:tcW w:w="3027" w:type="dxa"/>
            <w:vMerge w:val="restart"/>
          </w:tcPr>
          <w:p w14:paraId="542C0174" w14:textId="77777777" w:rsidR="005A5832" w:rsidRPr="00AF3896" w:rsidRDefault="005A5832" w:rsidP="001050E3">
            <w:pPr>
              <w:tabs>
                <w:tab w:val="left" w:pos="9720"/>
              </w:tabs>
              <w:ind w:right="252"/>
              <w:rPr>
                <w:b/>
                <w:bCs/>
                <w:kern w:val="2"/>
                <w:szCs w:val="24"/>
              </w:rPr>
            </w:pPr>
          </w:p>
          <w:p w14:paraId="3740A173" w14:textId="77777777" w:rsidR="005A5832" w:rsidRPr="00AF3896" w:rsidRDefault="005A5832" w:rsidP="001050E3">
            <w:pPr>
              <w:tabs>
                <w:tab w:val="left" w:pos="9720"/>
              </w:tabs>
              <w:ind w:right="252"/>
              <w:rPr>
                <w:b/>
                <w:bCs/>
                <w:kern w:val="2"/>
                <w:szCs w:val="24"/>
              </w:rPr>
            </w:pPr>
          </w:p>
          <w:p w14:paraId="457E783E" w14:textId="77777777" w:rsidR="005A5832" w:rsidRPr="00AF3896" w:rsidRDefault="005A5832" w:rsidP="001050E3">
            <w:pPr>
              <w:tabs>
                <w:tab w:val="left" w:pos="9720"/>
              </w:tabs>
              <w:ind w:right="252"/>
              <w:rPr>
                <w:b/>
                <w:bCs/>
                <w:kern w:val="2"/>
                <w:szCs w:val="24"/>
              </w:rPr>
            </w:pPr>
          </w:p>
          <w:p w14:paraId="1FD7B698" w14:textId="77777777" w:rsidR="005A5832" w:rsidRPr="00AF3896" w:rsidRDefault="00A10867" w:rsidP="001050E3">
            <w:pPr>
              <w:tabs>
                <w:tab w:val="left" w:pos="9720"/>
              </w:tabs>
              <w:ind w:right="252"/>
              <w:rPr>
                <w:b/>
                <w:bCs/>
                <w:kern w:val="2"/>
                <w:szCs w:val="24"/>
              </w:rPr>
            </w:pPr>
            <w:r w:rsidRPr="00AF3896">
              <w:rPr>
                <w:b/>
                <w:bCs/>
                <w:kern w:val="2"/>
                <w:szCs w:val="24"/>
              </w:rPr>
              <w:t>1.2. Tiekėjas</w:t>
            </w:r>
          </w:p>
          <w:p w14:paraId="3184B76B" w14:textId="77777777" w:rsidR="005A5832" w:rsidRPr="00AF3896" w:rsidRDefault="00A10867" w:rsidP="001050E3">
            <w:pPr>
              <w:tabs>
                <w:tab w:val="left" w:pos="9720"/>
              </w:tabs>
              <w:ind w:right="252"/>
              <w:rPr>
                <w:color w:val="4472C4"/>
                <w:kern w:val="2"/>
                <w:szCs w:val="24"/>
              </w:rPr>
            </w:pPr>
            <w:r w:rsidRPr="00AF3896">
              <w:rPr>
                <w:color w:val="4472C4"/>
                <w:kern w:val="2"/>
                <w:szCs w:val="24"/>
              </w:rPr>
              <w:t>(jei Tiekėjas yra fizinis asmuo, skiltys atitinkamai pakoreguojamos)</w:t>
            </w:r>
          </w:p>
          <w:p w14:paraId="4B7D4150" w14:textId="77777777" w:rsidR="005A5832" w:rsidRPr="00AF3896" w:rsidRDefault="005A5832" w:rsidP="001050E3">
            <w:pPr>
              <w:tabs>
                <w:tab w:val="left" w:pos="9720"/>
              </w:tabs>
              <w:ind w:right="252"/>
              <w:rPr>
                <w:b/>
                <w:bCs/>
                <w:kern w:val="2"/>
                <w:szCs w:val="24"/>
              </w:rPr>
            </w:pPr>
          </w:p>
        </w:tc>
        <w:tc>
          <w:tcPr>
            <w:tcW w:w="3685" w:type="dxa"/>
          </w:tcPr>
          <w:p w14:paraId="1F3F71CE" w14:textId="77777777" w:rsidR="005A5832" w:rsidRPr="00AF3896" w:rsidRDefault="00A10867" w:rsidP="001050E3">
            <w:pPr>
              <w:tabs>
                <w:tab w:val="left" w:pos="9720"/>
              </w:tabs>
              <w:ind w:right="252"/>
              <w:rPr>
                <w:kern w:val="2"/>
                <w:szCs w:val="24"/>
              </w:rPr>
            </w:pPr>
            <w:r w:rsidRPr="00AF3896">
              <w:rPr>
                <w:kern w:val="2"/>
                <w:szCs w:val="24"/>
              </w:rPr>
              <w:t>1.2.1. Pavadinimas</w:t>
            </w:r>
          </w:p>
        </w:tc>
        <w:tc>
          <w:tcPr>
            <w:tcW w:w="4111" w:type="dxa"/>
          </w:tcPr>
          <w:p w14:paraId="5FFDBA36" w14:textId="77777777" w:rsidR="005A5832" w:rsidRPr="00AF3896" w:rsidRDefault="005A5832" w:rsidP="001050E3">
            <w:pPr>
              <w:tabs>
                <w:tab w:val="left" w:pos="9720"/>
              </w:tabs>
              <w:ind w:right="252"/>
              <w:jc w:val="center"/>
              <w:rPr>
                <w:kern w:val="2"/>
                <w:szCs w:val="24"/>
              </w:rPr>
            </w:pPr>
          </w:p>
        </w:tc>
      </w:tr>
      <w:tr w:rsidR="005A5832" w:rsidRPr="00AF3896" w14:paraId="1BEF057B" w14:textId="77777777" w:rsidTr="00DF1A5A">
        <w:tc>
          <w:tcPr>
            <w:tcW w:w="3027" w:type="dxa"/>
            <w:vMerge/>
          </w:tcPr>
          <w:p w14:paraId="04033170" w14:textId="77777777" w:rsidR="005A5832" w:rsidRPr="00AF3896" w:rsidRDefault="005A5832" w:rsidP="001050E3">
            <w:pPr>
              <w:tabs>
                <w:tab w:val="left" w:pos="9720"/>
              </w:tabs>
              <w:ind w:right="252"/>
              <w:rPr>
                <w:b/>
                <w:bCs/>
                <w:kern w:val="2"/>
                <w:szCs w:val="24"/>
              </w:rPr>
            </w:pPr>
          </w:p>
        </w:tc>
        <w:tc>
          <w:tcPr>
            <w:tcW w:w="3685" w:type="dxa"/>
          </w:tcPr>
          <w:p w14:paraId="098C50F6" w14:textId="77777777" w:rsidR="005A5832" w:rsidRPr="00AF3896" w:rsidRDefault="00A10867" w:rsidP="001050E3">
            <w:pPr>
              <w:tabs>
                <w:tab w:val="left" w:pos="9720"/>
              </w:tabs>
              <w:ind w:right="252"/>
              <w:rPr>
                <w:kern w:val="2"/>
                <w:szCs w:val="24"/>
              </w:rPr>
            </w:pPr>
            <w:r w:rsidRPr="00AF3896">
              <w:rPr>
                <w:kern w:val="2"/>
                <w:szCs w:val="24"/>
              </w:rPr>
              <w:t>1.2.2. Juridinio asmens kodas</w:t>
            </w:r>
          </w:p>
        </w:tc>
        <w:tc>
          <w:tcPr>
            <w:tcW w:w="4111" w:type="dxa"/>
          </w:tcPr>
          <w:p w14:paraId="670A947A" w14:textId="77777777" w:rsidR="005A5832" w:rsidRPr="00AF3896" w:rsidRDefault="005A5832" w:rsidP="001050E3">
            <w:pPr>
              <w:tabs>
                <w:tab w:val="left" w:pos="9720"/>
              </w:tabs>
              <w:ind w:right="252"/>
              <w:jc w:val="center"/>
              <w:rPr>
                <w:kern w:val="2"/>
                <w:szCs w:val="24"/>
              </w:rPr>
            </w:pPr>
          </w:p>
        </w:tc>
      </w:tr>
      <w:tr w:rsidR="005A5832" w:rsidRPr="00AF3896" w14:paraId="11385D6A" w14:textId="77777777" w:rsidTr="00DF1A5A">
        <w:tc>
          <w:tcPr>
            <w:tcW w:w="3027" w:type="dxa"/>
            <w:vMerge/>
          </w:tcPr>
          <w:p w14:paraId="3BB20E82" w14:textId="77777777" w:rsidR="005A5832" w:rsidRPr="00AF3896" w:rsidRDefault="005A5832" w:rsidP="001050E3">
            <w:pPr>
              <w:tabs>
                <w:tab w:val="left" w:pos="9720"/>
              </w:tabs>
              <w:ind w:right="252"/>
              <w:rPr>
                <w:b/>
                <w:bCs/>
                <w:kern w:val="2"/>
                <w:szCs w:val="24"/>
              </w:rPr>
            </w:pPr>
          </w:p>
        </w:tc>
        <w:tc>
          <w:tcPr>
            <w:tcW w:w="3685" w:type="dxa"/>
          </w:tcPr>
          <w:p w14:paraId="38E36E5D" w14:textId="77777777" w:rsidR="005A5832" w:rsidRPr="00AF3896" w:rsidRDefault="00A10867" w:rsidP="001050E3">
            <w:pPr>
              <w:tabs>
                <w:tab w:val="left" w:pos="9720"/>
              </w:tabs>
              <w:ind w:right="252"/>
              <w:rPr>
                <w:kern w:val="2"/>
                <w:szCs w:val="24"/>
              </w:rPr>
            </w:pPr>
            <w:r w:rsidRPr="00AF3896">
              <w:rPr>
                <w:kern w:val="2"/>
                <w:szCs w:val="24"/>
              </w:rPr>
              <w:t>1.2.3. Adresas</w:t>
            </w:r>
          </w:p>
        </w:tc>
        <w:tc>
          <w:tcPr>
            <w:tcW w:w="4111" w:type="dxa"/>
          </w:tcPr>
          <w:p w14:paraId="080DB729" w14:textId="77777777" w:rsidR="005A5832" w:rsidRPr="00AF3896" w:rsidRDefault="005A5832" w:rsidP="001050E3">
            <w:pPr>
              <w:tabs>
                <w:tab w:val="left" w:pos="9720"/>
              </w:tabs>
              <w:ind w:right="252"/>
              <w:jc w:val="center"/>
              <w:rPr>
                <w:kern w:val="2"/>
                <w:szCs w:val="24"/>
              </w:rPr>
            </w:pPr>
          </w:p>
        </w:tc>
      </w:tr>
      <w:tr w:rsidR="005A5832" w:rsidRPr="00AF3896" w14:paraId="546C53B3" w14:textId="77777777" w:rsidTr="00DF1A5A">
        <w:tc>
          <w:tcPr>
            <w:tcW w:w="3027" w:type="dxa"/>
            <w:vMerge/>
          </w:tcPr>
          <w:p w14:paraId="3A6463DB" w14:textId="77777777" w:rsidR="005A5832" w:rsidRPr="00AF3896" w:rsidRDefault="005A5832" w:rsidP="001050E3">
            <w:pPr>
              <w:tabs>
                <w:tab w:val="left" w:pos="9720"/>
              </w:tabs>
              <w:ind w:right="252"/>
              <w:rPr>
                <w:b/>
                <w:bCs/>
                <w:kern w:val="2"/>
                <w:szCs w:val="24"/>
              </w:rPr>
            </w:pPr>
          </w:p>
        </w:tc>
        <w:tc>
          <w:tcPr>
            <w:tcW w:w="3685" w:type="dxa"/>
          </w:tcPr>
          <w:p w14:paraId="385792D0" w14:textId="77777777" w:rsidR="005A5832" w:rsidRPr="00AF3896" w:rsidRDefault="00A10867" w:rsidP="001050E3">
            <w:pPr>
              <w:tabs>
                <w:tab w:val="left" w:pos="9720"/>
              </w:tabs>
              <w:ind w:right="252"/>
              <w:rPr>
                <w:kern w:val="2"/>
                <w:szCs w:val="24"/>
              </w:rPr>
            </w:pPr>
            <w:r w:rsidRPr="00AF3896">
              <w:rPr>
                <w:kern w:val="2"/>
                <w:szCs w:val="24"/>
              </w:rPr>
              <w:t>1.2.4. PVM mokėtojo kodas</w:t>
            </w:r>
          </w:p>
        </w:tc>
        <w:tc>
          <w:tcPr>
            <w:tcW w:w="4111" w:type="dxa"/>
          </w:tcPr>
          <w:p w14:paraId="12A80FA1" w14:textId="77777777" w:rsidR="005A5832" w:rsidRPr="00AF3896" w:rsidRDefault="005A5832" w:rsidP="001050E3">
            <w:pPr>
              <w:tabs>
                <w:tab w:val="left" w:pos="9720"/>
              </w:tabs>
              <w:ind w:right="252"/>
              <w:jc w:val="center"/>
              <w:rPr>
                <w:kern w:val="2"/>
                <w:szCs w:val="24"/>
              </w:rPr>
            </w:pPr>
          </w:p>
        </w:tc>
      </w:tr>
      <w:tr w:rsidR="005A5832" w:rsidRPr="00AF3896" w14:paraId="0676A415" w14:textId="77777777" w:rsidTr="00DF1A5A">
        <w:tc>
          <w:tcPr>
            <w:tcW w:w="3027" w:type="dxa"/>
            <w:vMerge/>
          </w:tcPr>
          <w:p w14:paraId="5AD3ED6A" w14:textId="77777777" w:rsidR="005A5832" w:rsidRPr="00AF3896" w:rsidRDefault="005A5832" w:rsidP="001050E3">
            <w:pPr>
              <w:tabs>
                <w:tab w:val="left" w:pos="9720"/>
              </w:tabs>
              <w:ind w:right="252"/>
              <w:rPr>
                <w:b/>
                <w:bCs/>
                <w:kern w:val="2"/>
                <w:szCs w:val="24"/>
              </w:rPr>
            </w:pPr>
          </w:p>
        </w:tc>
        <w:tc>
          <w:tcPr>
            <w:tcW w:w="3685" w:type="dxa"/>
          </w:tcPr>
          <w:p w14:paraId="0F47F139" w14:textId="77777777" w:rsidR="005A5832" w:rsidRPr="00AF3896" w:rsidRDefault="00A10867" w:rsidP="001050E3">
            <w:pPr>
              <w:tabs>
                <w:tab w:val="left" w:pos="9720"/>
              </w:tabs>
              <w:ind w:right="252"/>
              <w:rPr>
                <w:kern w:val="2"/>
                <w:szCs w:val="24"/>
              </w:rPr>
            </w:pPr>
            <w:r w:rsidRPr="00AF3896">
              <w:rPr>
                <w:kern w:val="2"/>
                <w:szCs w:val="24"/>
              </w:rPr>
              <w:t>1.2.5. Atsiskaitomoji sąskaita</w:t>
            </w:r>
          </w:p>
        </w:tc>
        <w:tc>
          <w:tcPr>
            <w:tcW w:w="4111" w:type="dxa"/>
          </w:tcPr>
          <w:p w14:paraId="55FDD8E5" w14:textId="77777777" w:rsidR="005A5832" w:rsidRPr="00AF3896" w:rsidRDefault="005A5832" w:rsidP="001050E3">
            <w:pPr>
              <w:tabs>
                <w:tab w:val="left" w:pos="9720"/>
              </w:tabs>
              <w:ind w:right="252"/>
              <w:jc w:val="center"/>
              <w:rPr>
                <w:kern w:val="2"/>
                <w:szCs w:val="24"/>
              </w:rPr>
            </w:pPr>
          </w:p>
        </w:tc>
      </w:tr>
      <w:tr w:rsidR="005A5832" w:rsidRPr="00AF3896" w14:paraId="24936766" w14:textId="77777777" w:rsidTr="00DF1A5A">
        <w:tc>
          <w:tcPr>
            <w:tcW w:w="3027" w:type="dxa"/>
            <w:vMerge/>
          </w:tcPr>
          <w:p w14:paraId="108179C5" w14:textId="77777777" w:rsidR="005A5832" w:rsidRPr="00AF3896" w:rsidRDefault="005A5832" w:rsidP="001050E3">
            <w:pPr>
              <w:tabs>
                <w:tab w:val="left" w:pos="9720"/>
              </w:tabs>
              <w:ind w:right="252"/>
              <w:rPr>
                <w:b/>
                <w:bCs/>
                <w:kern w:val="2"/>
                <w:szCs w:val="24"/>
              </w:rPr>
            </w:pPr>
          </w:p>
        </w:tc>
        <w:tc>
          <w:tcPr>
            <w:tcW w:w="3685" w:type="dxa"/>
          </w:tcPr>
          <w:p w14:paraId="522940A0" w14:textId="77777777" w:rsidR="005A5832" w:rsidRPr="00AF3896" w:rsidRDefault="00A10867" w:rsidP="001050E3">
            <w:pPr>
              <w:tabs>
                <w:tab w:val="left" w:pos="9720"/>
              </w:tabs>
              <w:ind w:right="252"/>
              <w:rPr>
                <w:kern w:val="2"/>
                <w:szCs w:val="24"/>
              </w:rPr>
            </w:pPr>
            <w:r w:rsidRPr="00AF3896">
              <w:rPr>
                <w:kern w:val="2"/>
                <w:szCs w:val="24"/>
              </w:rPr>
              <w:t>1.2.6. Bankas, banko kodas</w:t>
            </w:r>
          </w:p>
        </w:tc>
        <w:tc>
          <w:tcPr>
            <w:tcW w:w="4111" w:type="dxa"/>
          </w:tcPr>
          <w:p w14:paraId="13A10D99" w14:textId="77777777" w:rsidR="005A5832" w:rsidRPr="00AF3896" w:rsidRDefault="005A5832" w:rsidP="001050E3">
            <w:pPr>
              <w:tabs>
                <w:tab w:val="left" w:pos="9720"/>
              </w:tabs>
              <w:ind w:right="252"/>
              <w:jc w:val="center"/>
              <w:rPr>
                <w:kern w:val="2"/>
                <w:szCs w:val="24"/>
              </w:rPr>
            </w:pPr>
          </w:p>
        </w:tc>
      </w:tr>
      <w:tr w:rsidR="005A5832" w:rsidRPr="00AF3896" w14:paraId="13129DA1" w14:textId="77777777" w:rsidTr="00DF1A5A">
        <w:tc>
          <w:tcPr>
            <w:tcW w:w="3027" w:type="dxa"/>
            <w:vMerge/>
          </w:tcPr>
          <w:p w14:paraId="45F26C1A" w14:textId="77777777" w:rsidR="005A5832" w:rsidRPr="00AF3896" w:rsidRDefault="005A5832" w:rsidP="001050E3">
            <w:pPr>
              <w:tabs>
                <w:tab w:val="left" w:pos="9720"/>
              </w:tabs>
              <w:ind w:right="252"/>
              <w:rPr>
                <w:b/>
                <w:bCs/>
                <w:kern w:val="2"/>
                <w:szCs w:val="24"/>
              </w:rPr>
            </w:pPr>
          </w:p>
        </w:tc>
        <w:tc>
          <w:tcPr>
            <w:tcW w:w="3685" w:type="dxa"/>
          </w:tcPr>
          <w:p w14:paraId="0029F632" w14:textId="77777777" w:rsidR="005A5832" w:rsidRPr="00AF3896" w:rsidRDefault="00A10867" w:rsidP="001050E3">
            <w:pPr>
              <w:tabs>
                <w:tab w:val="left" w:pos="9720"/>
              </w:tabs>
              <w:ind w:right="252"/>
              <w:rPr>
                <w:kern w:val="2"/>
                <w:szCs w:val="24"/>
              </w:rPr>
            </w:pPr>
            <w:r w:rsidRPr="00AF3896">
              <w:rPr>
                <w:kern w:val="2"/>
                <w:szCs w:val="24"/>
              </w:rPr>
              <w:t>1.2.7. Telefonas</w:t>
            </w:r>
          </w:p>
        </w:tc>
        <w:tc>
          <w:tcPr>
            <w:tcW w:w="4111" w:type="dxa"/>
          </w:tcPr>
          <w:p w14:paraId="64D679FC" w14:textId="77777777" w:rsidR="005A5832" w:rsidRPr="00AF3896" w:rsidRDefault="005A5832" w:rsidP="001050E3">
            <w:pPr>
              <w:tabs>
                <w:tab w:val="left" w:pos="9720"/>
              </w:tabs>
              <w:ind w:right="252"/>
              <w:jc w:val="center"/>
              <w:rPr>
                <w:kern w:val="2"/>
                <w:szCs w:val="24"/>
              </w:rPr>
            </w:pPr>
          </w:p>
        </w:tc>
      </w:tr>
      <w:tr w:rsidR="005A5832" w:rsidRPr="00AF3896" w14:paraId="4CBDFECD" w14:textId="77777777" w:rsidTr="00DF1A5A">
        <w:tc>
          <w:tcPr>
            <w:tcW w:w="3027" w:type="dxa"/>
            <w:vMerge/>
          </w:tcPr>
          <w:p w14:paraId="4C35ECA0" w14:textId="77777777" w:rsidR="005A5832" w:rsidRPr="00AF3896" w:rsidRDefault="005A5832" w:rsidP="001050E3">
            <w:pPr>
              <w:tabs>
                <w:tab w:val="left" w:pos="9720"/>
              </w:tabs>
              <w:ind w:right="252"/>
              <w:rPr>
                <w:b/>
                <w:bCs/>
                <w:kern w:val="2"/>
                <w:szCs w:val="24"/>
              </w:rPr>
            </w:pPr>
          </w:p>
        </w:tc>
        <w:tc>
          <w:tcPr>
            <w:tcW w:w="3685" w:type="dxa"/>
          </w:tcPr>
          <w:p w14:paraId="4BC3865F" w14:textId="77777777" w:rsidR="005A5832" w:rsidRPr="00AF3896" w:rsidRDefault="00A10867" w:rsidP="001050E3">
            <w:pPr>
              <w:tabs>
                <w:tab w:val="left" w:pos="9720"/>
              </w:tabs>
              <w:ind w:right="252"/>
              <w:rPr>
                <w:kern w:val="2"/>
                <w:szCs w:val="24"/>
              </w:rPr>
            </w:pPr>
            <w:r w:rsidRPr="00AF3896">
              <w:rPr>
                <w:kern w:val="2"/>
                <w:szCs w:val="24"/>
              </w:rPr>
              <w:t>1.2.8. El. paštas</w:t>
            </w:r>
          </w:p>
        </w:tc>
        <w:tc>
          <w:tcPr>
            <w:tcW w:w="4111" w:type="dxa"/>
          </w:tcPr>
          <w:p w14:paraId="2706D8F5" w14:textId="77777777" w:rsidR="005A5832" w:rsidRPr="00AF3896" w:rsidRDefault="005A5832" w:rsidP="001050E3">
            <w:pPr>
              <w:tabs>
                <w:tab w:val="left" w:pos="9720"/>
              </w:tabs>
              <w:ind w:right="252"/>
              <w:jc w:val="center"/>
              <w:rPr>
                <w:kern w:val="2"/>
                <w:szCs w:val="24"/>
              </w:rPr>
            </w:pPr>
          </w:p>
        </w:tc>
      </w:tr>
      <w:tr w:rsidR="005A5832" w:rsidRPr="00AF3896" w14:paraId="0BD7B3C0" w14:textId="77777777" w:rsidTr="00DF1A5A">
        <w:tc>
          <w:tcPr>
            <w:tcW w:w="3027" w:type="dxa"/>
            <w:vMerge/>
          </w:tcPr>
          <w:p w14:paraId="2FE4E979" w14:textId="77777777" w:rsidR="005A5832" w:rsidRPr="00AF3896" w:rsidRDefault="005A5832" w:rsidP="001050E3">
            <w:pPr>
              <w:tabs>
                <w:tab w:val="left" w:pos="9720"/>
              </w:tabs>
              <w:ind w:right="252"/>
              <w:rPr>
                <w:b/>
                <w:bCs/>
                <w:kern w:val="2"/>
                <w:szCs w:val="24"/>
              </w:rPr>
            </w:pPr>
          </w:p>
        </w:tc>
        <w:tc>
          <w:tcPr>
            <w:tcW w:w="3685" w:type="dxa"/>
          </w:tcPr>
          <w:p w14:paraId="7BDD891E" w14:textId="77777777" w:rsidR="005A5832" w:rsidRPr="00AF3896" w:rsidRDefault="00A10867" w:rsidP="001050E3">
            <w:pPr>
              <w:tabs>
                <w:tab w:val="left" w:pos="9720"/>
              </w:tabs>
              <w:ind w:right="252"/>
              <w:rPr>
                <w:kern w:val="2"/>
                <w:szCs w:val="24"/>
              </w:rPr>
            </w:pPr>
            <w:r w:rsidRPr="00AF3896">
              <w:rPr>
                <w:kern w:val="2"/>
                <w:szCs w:val="24"/>
              </w:rPr>
              <w:t>1.2.9. Šalies atstovas</w:t>
            </w:r>
          </w:p>
        </w:tc>
        <w:tc>
          <w:tcPr>
            <w:tcW w:w="4111" w:type="dxa"/>
          </w:tcPr>
          <w:p w14:paraId="7CE22CA5" w14:textId="77777777" w:rsidR="005A5832" w:rsidRPr="00AF3896" w:rsidRDefault="005A5832" w:rsidP="001050E3">
            <w:pPr>
              <w:tabs>
                <w:tab w:val="left" w:pos="9720"/>
              </w:tabs>
              <w:ind w:right="252"/>
              <w:jc w:val="center"/>
              <w:rPr>
                <w:kern w:val="2"/>
                <w:szCs w:val="24"/>
              </w:rPr>
            </w:pPr>
          </w:p>
        </w:tc>
      </w:tr>
      <w:tr w:rsidR="005A5832" w:rsidRPr="00AF3896" w14:paraId="14100A0B" w14:textId="77777777" w:rsidTr="00DF1A5A">
        <w:tc>
          <w:tcPr>
            <w:tcW w:w="3027" w:type="dxa"/>
            <w:vMerge/>
          </w:tcPr>
          <w:p w14:paraId="6D177F53" w14:textId="77777777" w:rsidR="005A5832" w:rsidRPr="00AF3896" w:rsidRDefault="005A5832" w:rsidP="001050E3">
            <w:pPr>
              <w:tabs>
                <w:tab w:val="left" w:pos="9720"/>
              </w:tabs>
              <w:ind w:right="252"/>
              <w:rPr>
                <w:b/>
                <w:bCs/>
                <w:kern w:val="2"/>
                <w:szCs w:val="24"/>
              </w:rPr>
            </w:pPr>
          </w:p>
        </w:tc>
        <w:tc>
          <w:tcPr>
            <w:tcW w:w="3685" w:type="dxa"/>
          </w:tcPr>
          <w:p w14:paraId="397C844B" w14:textId="77777777" w:rsidR="005A5832" w:rsidRPr="00AF3896" w:rsidRDefault="00A10867" w:rsidP="001050E3">
            <w:pPr>
              <w:tabs>
                <w:tab w:val="left" w:pos="9720"/>
              </w:tabs>
              <w:ind w:right="252"/>
              <w:rPr>
                <w:kern w:val="2"/>
                <w:szCs w:val="24"/>
              </w:rPr>
            </w:pPr>
            <w:r w:rsidRPr="00AF3896">
              <w:rPr>
                <w:kern w:val="2"/>
                <w:szCs w:val="24"/>
              </w:rPr>
              <w:t>1.2.10. Atstovavimo pagrindas</w:t>
            </w:r>
          </w:p>
        </w:tc>
        <w:tc>
          <w:tcPr>
            <w:tcW w:w="4111" w:type="dxa"/>
          </w:tcPr>
          <w:p w14:paraId="78EC15DF" w14:textId="77777777" w:rsidR="005A5832" w:rsidRPr="00AF3896" w:rsidRDefault="005A5832" w:rsidP="001050E3">
            <w:pPr>
              <w:tabs>
                <w:tab w:val="left" w:pos="9720"/>
              </w:tabs>
              <w:ind w:right="252"/>
              <w:jc w:val="center"/>
              <w:rPr>
                <w:kern w:val="2"/>
                <w:szCs w:val="24"/>
              </w:rPr>
            </w:pPr>
          </w:p>
        </w:tc>
      </w:tr>
    </w:tbl>
    <w:p w14:paraId="465E0F8D" w14:textId="77777777" w:rsidR="005A5832" w:rsidRPr="00AF3896" w:rsidRDefault="005A5832" w:rsidP="001050E3">
      <w:pPr>
        <w:tabs>
          <w:tab w:val="left" w:pos="9720"/>
        </w:tabs>
        <w:ind w:right="252"/>
        <w:jc w:val="both"/>
        <w:rPr>
          <w:szCs w:val="24"/>
        </w:rPr>
      </w:pPr>
    </w:p>
    <w:tbl>
      <w:tblPr>
        <w:tblW w:w="10823"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4"/>
        <w:gridCol w:w="6"/>
        <w:gridCol w:w="20"/>
        <w:gridCol w:w="2588"/>
        <w:gridCol w:w="5245"/>
      </w:tblGrid>
      <w:tr w:rsidR="005A5832" w:rsidRPr="00AF3896" w14:paraId="66452E93" w14:textId="77777777" w:rsidTr="00DF1A5A">
        <w:trPr>
          <w:trHeight w:val="300"/>
        </w:trPr>
        <w:tc>
          <w:tcPr>
            <w:tcW w:w="10823" w:type="dxa"/>
            <w:gridSpan w:val="5"/>
          </w:tcPr>
          <w:p w14:paraId="21877FF9" w14:textId="77777777" w:rsidR="005A5832" w:rsidRPr="00AF3896" w:rsidRDefault="00A10867" w:rsidP="001050E3">
            <w:pPr>
              <w:tabs>
                <w:tab w:val="left" w:pos="9720"/>
              </w:tabs>
              <w:ind w:right="252"/>
              <w:jc w:val="center"/>
              <w:rPr>
                <w:b/>
                <w:bCs/>
                <w:kern w:val="2"/>
                <w:szCs w:val="24"/>
              </w:rPr>
            </w:pPr>
            <w:r w:rsidRPr="00AF3896">
              <w:rPr>
                <w:b/>
                <w:bCs/>
                <w:kern w:val="2"/>
                <w:szCs w:val="24"/>
              </w:rPr>
              <w:t>2. ATSAKINGI ASMENYS</w:t>
            </w:r>
          </w:p>
        </w:tc>
      </w:tr>
      <w:tr w:rsidR="005B07CE" w:rsidRPr="00AF3896" w14:paraId="7756AAF2" w14:textId="77777777" w:rsidTr="00DF1A5A">
        <w:trPr>
          <w:trHeight w:val="300"/>
        </w:trPr>
        <w:tc>
          <w:tcPr>
            <w:tcW w:w="2990" w:type="dxa"/>
            <w:gridSpan w:val="3"/>
            <w:tcBorders>
              <w:bottom w:val="nil"/>
            </w:tcBorders>
          </w:tcPr>
          <w:p w14:paraId="0718A34F" w14:textId="2844F145" w:rsidR="004C1A98" w:rsidRPr="00AF3896" w:rsidRDefault="00A10867" w:rsidP="001050E3">
            <w:pPr>
              <w:tabs>
                <w:tab w:val="left" w:pos="9720"/>
              </w:tabs>
              <w:ind w:right="252"/>
              <w:rPr>
                <w:b/>
                <w:bCs/>
                <w:kern w:val="2"/>
                <w:szCs w:val="24"/>
              </w:rPr>
            </w:pPr>
            <w:r w:rsidRPr="00AF3896">
              <w:rPr>
                <w:b/>
                <w:bCs/>
                <w:kern w:val="2"/>
                <w:szCs w:val="24"/>
              </w:rPr>
              <w:lastRenderedPageBreak/>
              <w:t>2.1. Pirkėjo kontaktiniai asmenys, atsakingi už Sutarties vykdymą, Prekių priėmimą, Sąskaitų per informacinę sistemą „</w:t>
            </w:r>
            <w:r w:rsidR="007162D8" w:rsidRPr="007162D8">
              <w:rPr>
                <w:b/>
                <w:bCs/>
                <w:kern w:val="2"/>
                <w:szCs w:val="24"/>
              </w:rPr>
              <w:t>SABIS</w:t>
            </w:r>
            <w:r w:rsidRPr="00AF3896">
              <w:rPr>
                <w:b/>
                <w:bCs/>
                <w:kern w:val="2"/>
                <w:szCs w:val="24"/>
              </w:rPr>
              <w:t>“ priėmimą</w:t>
            </w:r>
          </w:p>
        </w:tc>
        <w:tc>
          <w:tcPr>
            <w:tcW w:w="7833" w:type="dxa"/>
            <w:gridSpan w:val="2"/>
            <w:tcBorders>
              <w:bottom w:val="nil"/>
            </w:tcBorders>
          </w:tcPr>
          <w:p w14:paraId="573DC25F" w14:textId="51259648" w:rsidR="005A5832" w:rsidRPr="00AF3896" w:rsidRDefault="00A10867" w:rsidP="00BF64F1">
            <w:pPr>
              <w:tabs>
                <w:tab w:val="left" w:pos="9720"/>
              </w:tabs>
              <w:ind w:right="35"/>
              <w:jc w:val="both"/>
              <w:rPr>
                <w:color w:val="4472C4"/>
                <w:kern w:val="2"/>
                <w:szCs w:val="24"/>
              </w:rPr>
            </w:pPr>
            <w:r w:rsidRPr="00AF3896">
              <w:rPr>
                <w:color w:val="4472C4"/>
                <w:kern w:val="2"/>
                <w:szCs w:val="24"/>
              </w:rPr>
              <w:t>(nurodyti padalinį / skyrių, pareigas, vardą, pavardę, tel., el.</w:t>
            </w:r>
            <w:r w:rsidR="00274406">
              <w:rPr>
                <w:color w:val="4472C4"/>
                <w:kern w:val="2"/>
                <w:szCs w:val="24"/>
              </w:rPr>
              <w:t xml:space="preserve"> </w:t>
            </w:r>
            <w:r w:rsidRPr="00AF3896">
              <w:rPr>
                <w:color w:val="4472C4"/>
                <w:kern w:val="2"/>
                <w:szCs w:val="24"/>
              </w:rPr>
              <w:t>paštą)</w:t>
            </w:r>
          </w:p>
        </w:tc>
      </w:tr>
      <w:tr w:rsidR="005B07CE" w:rsidRPr="00AF3896" w14:paraId="10A87537" w14:textId="77777777" w:rsidTr="004C1A98">
        <w:trPr>
          <w:trHeight w:val="300"/>
        </w:trPr>
        <w:tc>
          <w:tcPr>
            <w:tcW w:w="2990" w:type="dxa"/>
            <w:gridSpan w:val="3"/>
            <w:tcBorders>
              <w:top w:val="single" w:sz="4" w:space="0" w:color="auto"/>
            </w:tcBorders>
          </w:tcPr>
          <w:p w14:paraId="52E91075" w14:textId="77777777" w:rsidR="005A5832" w:rsidRPr="00AF3896" w:rsidRDefault="00A10867" w:rsidP="001050E3">
            <w:pPr>
              <w:tabs>
                <w:tab w:val="left" w:pos="9720"/>
              </w:tabs>
              <w:ind w:right="252"/>
              <w:rPr>
                <w:b/>
                <w:bCs/>
                <w:kern w:val="2"/>
                <w:szCs w:val="24"/>
              </w:rPr>
            </w:pPr>
            <w:r w:rsidRPr="00AF3896">
              <w:rPr>
                <w:b/>
                <w:bCs/>
                <w:kern w:val="2"/>
                <w:szCs w:val="24"/>
              </w:rPr>
              <w:t>2.2. Tiekėjo kontaktiniai asmenys, atsakingi už Sutarties vykdymą</w:t>
            </w:r>
          </w:p>
        </w:tc>
        <w:tc>
          <w:tcPr>
            <w:tcW w:w="7833" w:type="dxa"/>
            <w:gridSpan w:val="2"/>
            <w:tcBorders>
              <w:top w:val="single" w:sz="4" w:space="0" w:color="auto"/>
            </w:tcBorders>
          </w:tcPr>
          <w:p w14:paraId="52292CCC" w14:textId="77777777" w:rsidR="005A5832" w:rsidRPr="00AF3896" w:rsidRDefault="00A10867" w:rsidP="00BF64F1">
            <w:pPr>
              <w:tabs>
                <w:tab w:val="left" w:pos="9720"/>
              </w:tabs>
              <w:ind w:right="35"/>
              <w:jc w:val="both"/>
              <w:rPr>
                <w:color w:val="4472C4"/>
                <w:kern w:val="2"/>
                <w:szCs w:val="24"/>
              </w:rPr>
            </w:pPr>
            <w:r w:rsidRPr="00AF3896">
              <w:rPr>
                <w:color w:val="4472C4"/>
                <w:kern w:val="2"/>
                <w:szCs w:val="24"/>
              </w:rPr>
              <w:t>(nurodyti padalinį / skyrių, pareigas, vardą, pavardę, tel., el. paštą)</w:t>
            </w:r>
          </w:p>
        </w:tc>
      </w:tr>
      <w:tr w:rsidR="005A5832" w:rsidRPr="00AF3896" w14:paraId="4AC8C850" w14:textId="77777777" w:rsidTr="00DF1A5A">
        <w:trPr>
          <w:trHeight w:val="300"/>
        </w:trPr>
        <w:tc>
          <w:tcPr>
            <w:tcW w:w="10823" w:type="dxa"/>
            <w:gridSpan w:val="5"/>
          </w:tcPr>
          <w:p w14:paraId="29A5700F" w14:textId="77777777" w:rsidR="005A5832" w:rsidRPr="00AF3896" w:rsidRDefault="00A10867" w:rsidP="001050E3">
            <w:pPr>
              <w:tabs>
                <w:tab w:val="left" w:pos="9720"/>
              </w:tabs>
              <w:ind w:right="252"/>
              <w:jc w:val="center"/>
              <w:rPr>
                <w:b/>
                <w:bCs/>
                <w:kern w:val="2"/>
                <w:szCs w:val="24"/>
              </w:rPr>
            </w:pPr>
            <w:r w:rsidRPr="00AF3896">
              <w:rPr>
                <w:b/>
                <w:bCs/>
                <w:kern w:val="2"/>
                <w:szCs w:val="24"/>
              </w:rPr>
              <w:t>3. SUTARTIES DALYKAS</w:t>
            </w:r>
          </w:p>
        </w:tc>
      </w:tr>
      <w:tr w:rsidR="005B07CE" w:rsidRPr="00AF3896" w14:paraId="5F527A50" w14:textId="77777777" w:rsidTr="00DF1A5A">
        <w:trPr>
          <w:trHeight w:val="300"/>
        </w:trPr>
        <w:tc>
          <w:tcPr>
            <w:tcW w:w="2990" w:type="dxa"/>
            <w:gridSpan w:val="3"/>
          </w:tcPr>
          <w:p w14:paraId="13B98F3D" w14:textId="77777777" w:rsidR="005A5832" w:rsidRPr="00AF3896" w:rsidRDefault="00A10867" w:rsidP="001050E3">
            <w:pPr>
              <w:tabs>
                <w:tab w:val="left" w:pos="9720"/>
              </w:tabs>
              <w:ind w:right="252"/>
              <w:rPr>
                <w:b/>
                <w:bCs/>
                <w:kern w:val="2"/>
                <w:szCs w:val="24"/>
              </w:rPr>
            </w:pPr>
            <w:r w:rsidRPr="00AF3896">
              <w:rPr>
                <w:b/>
                <w:bCs/>
                <w:kern w:val="2"/>
                <w:szCs w:val="24"/>
              </w:rPr>
              <w:t xml:space="preserve">3.1. Sutarties dalykas </w:t>
            </w:r>
          </w:p>
        </w:tc>
        <w:tc>
          <w:tcPr>
            <w:tcW w:w="7833" w:type="dxa"/>
            <w:gridSpan w:val="2"/>
          </w:tcPr>
          <w:p w14:paraId="50B8D965" w14:textId="360CA4B2" w:rsidR="005A5832" w:rsidRDefault="00EB7C12" w:rsidP="00B126B5">
            <w:pPr>
              <w:tabs>
                <w:tab w:val="left" w:pos="9720"/>
              </w:tabs>
              <w:ind w:right="35"/>
              <w:jc w:val="both"/>
              <w:rPr>
                <w:rFonts w:eastAsia="Calibri"/>
                <w:bCs/>
                <w:szCs w:val="24"/>
              </w:rPr>
            </w:pPr>
            <w:r w:rsidRPr="00EB7C12">
              <w:rPr>
                <w:kern w:val="2"/>
                <w:szCs w:val="24"/>
              </w:rPr>
              <w:t>3</w:t>
            </w:r>
            <w:r>
              <w:rPr>
                <w:kern w:val="2"/>
                <w:szCs w:val="24"/>
              </w:rPr>
              <w:t>.1.1.</w:t>
            </w:r>
            <w:r w:rsidR="00A10867" w:rsidRPr="006A79E5">
              <w:rPr>
                <w:kern w:val="2"/>
                <w:szCs w:val="24"/>
              </w:rPr>
              <w:t xml:space="preserve">Tiekėjas įsipareigoja Sutartyje numatytomis sąlygomis </w:t>
            </w:r>
            <w:r w:rsidR="00C25F3D" w:rsidRPr="006A79E5">
              <w:rPr>
                <w:kern w:val="2"/>
                <w:szCs w:val="24"/>
              </w:rPr>
              <w:t xml:space="preserve">perduoti Pirkėjui </w:t>
            </w:r>
            <w:r w:rsidR="00C25F3D" w:rsidRPr="006A79E5">
              <w:rPr>
                <w:rFonts w:eastAsiaTheme="minorEastAsia"/>
                <w:lang w:eastAsia="lt-LT"/>
              </w:rPr>
              <w:t>privilegijuotų paskyrų prieigos valdymo sprendimo licencijų nuomą bei suteikti įdiegimo, konfigūravimo ir priežiūros paslaugas</w:t>
            </w:r>
            <w:r w:rsidR="00B45C49" w:rsidRPr="006A79E5">
              <w:rPr>
                <w:kern w:val="2"/>
                <w:szCs w:val="24"/>
              </w:rPr>
              <w:t xml:space="preserve"> </w:t>
            </w:r>
            <w:r w:rsidR="000D556B" w:rsidRPr="006A79E5">
              <w:rPr>
                <w:rFonts w:eastAsia="Calibri"/>
                <w:bCs/>
                <w:szCs w:val="24"/>
              </w:rPr>
              <w:t>(toliau –</w:t>
            </w:r>
            <w:r w:rsidR="00C22A39" w:rsidRPr="006A79E5">
              <w:rPr>
                <w:rFonts w:eastAsia="Calibri"/>
                <w:bCs/>
                <w:szCs w:val="24"/>
              </w:rPr>
              <w:t xml:space="preserve"> </w:t>
            </w:r>
            <w:r w:rsidR="000D556B" w:rsidRPr="006A79E5">
              <w:rPr>
                <w:rFonts w:eastAsia="Calibri"/>
                <w:bCs/>
                <w:szCs w:val="24"/>
              </w:rPr>
              <w:t>Prekės</w:t>
            </w:r>
            <w:r w:rsidR="00C25F3D" w:rsidRPr="006A79E5">
              <w:rPr>
                <w:rFonts w:eastAsia="Calibri"/>
                <w:bCs/>
                <w:szCs w:val="24"/>
              </w:rPr>
              <w:t xml:space="preserve"> / Paslaugos</w:t>
            </w:r>
            <w:r w:rsidR="00DA221E" w:rsidRPr="006A79E5">
              <w:rPr>
                <w:rFonts w:eastAsia="Calibri"/>
                <w:bCs/>
                <w:szCs w:val="24"/>
              </w:rPr>
              <w:t xml:space="preserve"> / licencijos / programinė įranga</w:t>
            </w:r>
            <w:r w:rsidR="00393FEA" w:rsidRPr="006A79E5">
              <w:rPr>
                <w:rFonts w:eastAsia="Calibri"/>
                <w:bCs/>
                <w:szCs w:val="24"/>
              </w:rPr>
              <w:t xml:space="preserve"> / sprendimas</w:t>
            </w:r>
            <w:r w:rsidR="000D556B" w:rsidRPr="006A79E5">
              <w:rPr>
                <w:rFonts w:eastAsia="Calibri"/>
                <w:bCs/>
                <w:szCs w:val="24"/>
              </w:rPr>
              <w:t>).</w:t>
            </w:r>
          </w:p>
          <w:p w14:paraId="1D77E819" w14:textId="77777777" w:rsidR="004C1A98" w:rsidRPr="007F4890" w:rsidRDefault="004C1A98" w:rsidP="00B126B5">
            <w:pPr>
              <w:tabs>
                <w:tab w:val="left" w:pos="9720"/>
              </w:tabs>
              <w:ind w:right="35"/>
              <w:jc w:val="both"/>
              <w:rPr>
                <w:color w:val="000000"/>
                <w:kern w:val="2"/>
                <w:szCs w:val="24"/>
              </w:rPr>
            </w:pPr>
          </w:p>
          <w:p w14:paraId="7641ECE6" w14:textId="59ED3E62" w:rsidR="007F4890" w:rsidRDefault="00EB7C12" w:rsidP="00B126B5">
            <w:pPr>
              <w:tabs>
                <w:tab w:val="left" w:pos="9720"/>
              </w:tabs>
              <w:ind w:right="35"/>
              <w:jc w:val="both"/>
              <w:rPr>
                <w:color w:val="000000"/>
                <w:kern w:val="2"/>
                <w:szCs w:val="24"/>
              </w:rPr>
            </w:pPr>
            <w:r>
              <w:rPr>
                <w:color w:val="000000"/>
                <w:kern w:val="2"/>
                <w:szCs w:val="24"/>
              </w:rPr>
              <w:t>3.1.2.</w:t>
            </w:r>
            <w:r w:rsidR="00D77F8B">
              <w:rPr>
                <w:color w:val="000000"/>
                <w:kern w:val="2"/>
                <w:szCs w:val="24"/>
              </w:rPr>
              <w:t xml:space="preserve"> </w:t>
            </w:r>
            <w:r w:rsidR="000D556B" w:rsidRPr="007F4890">
              <w:rPr>
                <w:color w:val="000000"/>
                <w:kern w:val="2"/>
                <w:szCs w:val="24"/>
              </w:rPr>
              <w:t>Detalus</w:t>
            </w:r>
            <w:r w:rsidR="00A10867" w:rsidRPr="007F4890">
              <w:rPr>
                <w:color w:val="000000"/>
                <w:kern w:val="2"/>
                <w:szCs w:val="24"/>
              </w:rPr>
              <w:t xml:space="preserve"> Prekių</w:t>
            </w:r>
            <w:r w:rsidR="00C25F3D">
              <w:rPr>
                <w:color w:val="000000"/>
                <w:kern w:val="2"/>
                <w:szCs w:val="24"/>
              </w:rPr>
              <w:t xml:space="preserve"> / Paslaugų</w:t>
            </w:r>
            <w:r w:rsidR="00A10867" w:rsidRPr="007F4890">
              <w:rPr>
                <w:color w:val="000000"/>
                <w:kern w:val="2"/>
                <w:szCs w:val="24"/>
              </w:rPr>
              <w:t xml:space="preserve"> aprašymas ir kiti reikalavimai tiekiamoms Prekėms </w:t>
            </w:r>
            <w:r w:rsidR="00C25F3D">
              <w:rPr>
                <w:color w:val="000000"/>
                <w:kern w:val="2"/>
                <w:szCs w:val="24"/>
              </w:rPr>
              <w:t xml:space="preserve">/ teikiamoms Paslaugoms </w:t>
            </w:r>
            <w:r w:rsidR="00A10867" w:rsidRPr="007F4890">
              <w:rPr>
                <w:color w:val="000000"/>
                <w:kern w:val="2"/>
                <w:szCs w:val="24"/>
              </w:rPr>
              <w:t xml:space="preserve">nustatyti Sutarties priede Nr. </w:t>
            </w:r>
            <w:r w:rsidR="00B53F61" w:rsidRPr="007F4890">
              <w:rPr>
                <w:color w:val="000000"/>
                <w:kern w:val="2"/>
                <w:szCs w:val="24"/>
              </w:rPr>
              <w:t xml:space="preserve">1 </w:t>
            </w:r>
            <w:r w:rsidR="00A10867" w:rsidRPr="007F4890">
              <w:rPr>
                <w:color w:val="000000"/>
                <w:kern w:val="2"/>
                <w:szCs w:val="24"/>
              </w:rPr>
              <w:t xml:space="preserve">„Techninė specifikacija“ (toliau – Techninė specifikacija) ir Sutarties priede Nr. </w:t>
            </w:r>
            <w:r w:rsidR="00B53F61" w:rsidRPr="007F4890">
              <w:rPr>
                <w:color w:val="000000"/>
                <w:kern w:val="2"/>
                <w:szCs w:val="24"/>
              </w:rPr>
              <w:t xml:space="preserve">2 </w:t>
            </w:r>
            <w:r w:rsidR="00A10867" w:rsidRPr="007F4890">
              <w:rPr>
                <w:color w:val="000000"/>
                <w:kern w:val="2"/>
                <w:szCs w:val="24"/>
              </w:rPr>
              <w:t>„Pasiūlymas“.</w:t>
            </w:r>
          </w:p>
          <w:p w14:paraId="1CFFAE9B" w14:textId="77777777" w:rsidR="001812DA" w:rsidRDefault="001812DA" w:rsidP="00B126B5">
            <w:pPr>
              <w:tabs>
                <w:tab w:val="left" w:pos="9720"/>
              </w:tabs>
              <w:ind w:right="35"/>
              <w:jc w:val="both"/>
              <w:rPr>
                <w:color w:val="000000"/>
                <w:kern w:val="2"/>
                <w:szCs w:val="24"/>
              </w:rPr>
            </w:pPr>
          </w:p>
          <w:p w14:paraId="5F710CA4" w14:textId="1DACF47A" w:rsidR="001812DA" w:rsidRDefault="001812DA" w:rsidP="00B126B5">
            <w:pPr>
              <w:tabs>
                <w:tab w:val="left" w:pos="9720"/>
              </w:tabs>
              <w:ind w:right="35"/>
              <w:jc w:val="both"/>
              <w:rPr>
                <w:color w:val="000000"/>
                <w:kern w:val="2"/>
                <w:szCs w:val="24"/>
              </w:rPr>
            </w:pPr>
            <w:r>
              <w:rPr>
                <w:color w:val="000000"/>
                <w:kern w:val="2"/>
                <w:szCs w:val="24"/>
              </w:rPr>
              <w:t>3.1.</w:t>
            </w:r>
            <w:r w:rsidR="00EB7C12">
              <w:rPr>
                <w:color w:val="000000"/>
                <w:kern w:val="2"/>
                <w:szCs w:val="24"/>
              </w:rPr>
              <w:t>3.</w:t>
            </w:r>
            <w:r>
              <w:rPr>
                <w:color w:val="000000"/>
                <w:kern w:val="2"/>
                <w:szCs w:val="24"/>
              </w:rPr>
              <w:t xml:space="preserve"> </w:t>
            </w:r>
            <w:r w:rsidRPr="001812DA">
              <w:rPr>
                <w:color w:val="000000"/>
                <w:kern w:val="2"/>
                <w:szCs w:val="24"/>
              </w:rPr>
              <w:t xml:space="preserve">Pirkėjas pasilieka teisę, vadovaudamasis Viešųjų pirkimų tarnybos direktoriaus 2017 m. birželio 28 d. įsakymu Nr. 1S-95 ,,Dėl Kainodaros taisyklių nustatyto metodikos patvirtinimo“ patvirtintos Kainodaros taisyklių nustatymo metodikos 19 punktu, esant poreikiui įsigyti Techninėje specifikacijoje nenurodytų prekių ir paslaugų, tačiau su pirkimo objektu susijusių prekių ir (ar) paslaugų neviršijant 10 procentų </w:t>
            </w:r>
            <w:r w:rsidR="00640D1A">
              <w:rPr>
                <w:color w:val="000000"/>
                <w:kern w:val="2"/>
                <w:szCs w:val="24"/>
              </w:rPr>
              <w:t>P</w:t>
            </w:r>
            <w:r w:rsidRPr="001812DA">
              <w:rPr>
                <w:color w:val="000000"/>
                <w:kern w:val="2"/>
                <w:szCs w:val="24"/>
              </w:rPr>
              <w:t>radinės sutarties vertės. Tokių prekių ir paslaugų teikimui būtų teikiamas užsakymas raštu (el.</w:t>
            </w:r>
            <w:r w:rsidR="00EF24C5" w:rsidRPr="00D4703A">
              <w:rPr>
                <w:color w:val="000000"/>
                <w:kern w:val="2"/>
                <w:szCs w:val="24"/>
              </w:rPr>
              <w:t> </w:t>
            </w:r>
            <w:r w:rsidRPr="001812DA">
              <w:rPr>
                <w:color w:val="000000"/>
                <w:kern w:val="2"/>
                <w:szCs w:val="24"/>
              </w:rPr>
              <w:t>paštu) ir abi Šalys sudarytų susitarimą raštu nustatant perkamą papildomų prekių ir / ar paslaugų kiekį, kainodaros taisykles ir kitus aktualius aspektus.</w:t>
            </w:r>
          </w:p>
          <w:p w14:paraId="622E00C3" w14:textId="77777777" w:rsidR="00BF64F1" w:rsidRDefault="00BF64F1" w:rsidP="00B126B5">
            <w:pPr>
              <w:tabs>
                <w:tab w:val="left" w:pos="9720"/>
              </w:tabs>
              <w:ind w:right="35"/>
              <w:jc w:val="both"/>
              <w:rPr>
                <w:color w:val="000000"/>
                <w:kern w:val="2"/>
                <w:szCs w:val="24"/>
              </w:rPr>
            </w:pPr>
          </w:p>
          <w:p w14:paraId="16C4AA7E" w14:textId="77777777" w:rsidR="00BF64F1" w:rsidRDefault="00FE092A" w:rsidP="00B126B5">
            <w:pPr>
              <w:tabs>
                <w:tab w:val="left" w:pos="9720"/>
              </w:tabs>
              <w:ind w:right="35"/>
              <w:jc w:val="both"/>
              <w:rPr>
                <w:rFonts w:eastAsia="Calibri"/>
              </w:rPr>
            </w:pPr>
            <w:r w:rsidRPr="00D4703A">
              <w:rPr>
                <w:color w:val="000000"/>
                <w:kern w:val="2"/>
                <w:szCs w:val="24"/>
              </w:rPr>
              <w:t>3.1.</w:t>
            </w:r>
            <w:r w:rsidR="00EB7C12">
              <w:rPr>
                <w:color w:val="000000"/>
                <w:kern w:val="2"/>
                <w:szCs w:val="24"/>
              </w:rPr>
              <w:t>4</w:t>
            </w:r>
            <w:r w:rsidRPr="00D4703A">
              <w:rPr>
                <w:color w:val="000000"/>
                <w:kern w:val="2"/>
                <w:szCs w:val="24"/>
              </w:rPr>
              <w:t xml:space="preserve">. </w:t>
            </w:r>
            <w:r w:rsidRPr="00FE092A">
              <w:rPr>
                <w:rFonts w:eastAsia="Calibri"/>
              </w:rPr>
              <w:t>Tiekėjas įsipareigoja užtikrinti, kad visą Sutarties galiojimo laikotarpį Tiekėjas ir jo pasitelkiami kiti subjektai (ūkio subjektai, kurių pajėgumais remiamasi, subtiekėjai) pagal jų prisiimamų įsipareigojimų pobūdį turės teisę verstis atitinkama veikla, reikalinga Paslaugų teikimui kaip tai numatyta galiojančiuose Lietuvos Respublikos teisės aktuose ir praradus teisę verstis atitinkama veikla, nedelsdamas (ne vėliau kaip per 3 d. d.) įsipareigoja apie tai informuoti Pirkėją; Jeigu leidimai / licencijos ir pan. buvo tikrinami Viešojo pirkimo procedūros metu ir pateikti dokumentai nustoja galioti Sutarties vykdymo metu, Tiekėjas įsipareigoja per 3 d. d. nuo atitinkamo dokumento (kuris patvirtina Tiekėjo ir / ar kitų jo pasitelktų subjektų (ūkio subjektai, kurių pajėgumais remiamasi, subtiekėjai) teisę verstis atitinkama veikla) galiojimo pabaigos pateikti galiojančius dokumentus (licencijas / leidimus ir pan.), kurie patvirtintų Tiekėjo ir jo pasitelkiamų kitų subjektų (ūkio subjektų, kurių pajėgumais remiamasi, subtiekėjų) pagal jų prisiimamų įsipareigojimų pobūdį teisę verstis atitinkama veikla.</w:t>
            </w:r>
          </w:p>
          <w:p w14:paraId="10D1FECF" w14:textId="77777777" w:rsidR="006E2D53" w:rsidRDefault="006E2D53" w:rsidP="00B126B5">
            <w:pPr>
              <w:tabs>
                <w:tab w:val="left" w:pos="9720"/>
              </w:tabs>
              <w:ind w:right="35"/>
              <w:jc w:val="both"/>
              <w:rPr>
                <w:rFonts w:eastAsia="Calibri"/>
              </w:rPr>
            </w:pPr>
          </w:p>
          <w:p w14:paraId="632904BE" w14:textId="678AF3A2" w:rsidR="006E2D53" w:rsidRPr="006E2D53" w:rsidRDefault="006E2D53" w:rsidP="006E2D53">
            <w:pPr>
              <w:jc w:val="both"/>
              <w:rPr>
                <w:b/>
                <w:bCs/>
                <w:i/>
                <w:iCs/>
              </w:rPr>
            </w:pPr>
            <w:r w:rsidRPr="006E2D53">
              <w:rPr>
                <w:b/>
                <w:bCs/>
                <w:i/>
                <w:iCs/>
              </w:rPr>
              <w:lastRenderedPageBreak/>
              <w:t xml:space="preserve">Reikalavimai / pareigos </w:t>
            </w:r>
            <w:r w:rsidR="00942C03">
              <w:rPr>
                <w:b/>
                <w:bCs/>
                <w:i/>
                <w:iCs/>
              </w:rPr>
              <w:t>T</w:t>
            </w:r>
            <w:r w:rsidRPr="006E2D53">
              <w:rPr>
                <w:b/>
                <w:bCs/>
                <w:i/>
                <w:iCs/>
              </w:rPr>
              <w:t>iekėjui ir jo pasitelkiamiems ūkio subjektams, kuri</w:t>
            </w:r>
            <w:r w:rsidR="003E2C4B">
              <w:rPr>
                <w:b/>
                <w:bCs/>
                <w:i/>
                <w:iCs/>
              </w:rPr>
              <w:t>ų</w:t>
            </w:r>
            <w:r w:rsidRPr="006E2D53">
              <w:rPr>
                <w:b/>
                <w:bCs/>
                <w:i/>
                <w:iCs/>
              </w:rPr>
              <w:t xml:space="preserve"> pajėgumais remiamasi</w:t>
            </w:r>
            <w:r w:rsidR="003E2C4B">
              <w:rPr>
                <w:b/>
                <w:bCs/>
                <w:i/>
                <w:iCs/>
              </w:rPr>
              <w:t xml:space="preserve"> kvalifikacijai pagrįsti,</w:t>
            </w:r>
            <w:r w:rsidRPr="006E2D53">
              <w:rPr>
                <w:b/>
                <w:bCs/>
                <w:i/>
                <w:iCs/>
              </w:rPr>
              <w:t xml:space="preserve"> ir subtiekėjams (toliau bendrai naudojama sąvoka Tiekėjas)</w:t>
            </w:r>
          </w:p>
          <w:p w14:paraId="37A7DA0C" w14:textId="6050836E" w:rsidR="006E2D53" w:rsidRDefault="006E2D53" w:rsidP="006A3462">
            <w:pPr>
              <w:jc w:val="both"/>
            </w:pPr>
            <w:r w:rsidRPr="006E2D53">
              <w:t xml:space="preserve">3.1.5. </w:t>
            </w:r>
            <w:r>
              <w:t>Tiekėjas privalo:</w:t>
            </w:r>
          </w:p>
          <w:p w14:paraId="3D64BCDA" w14:textId="02DA6308" w:rsidR="006E2D53" w:rsidRPr="00E9485C" w:rsidRDefault="006E2D53" w:rsidP="006A3462">
            <w:pPr>
              <w:jc w:val="both"/>
            </w:pPr>
            <w:r>
              <w:t xml:space="preserve">3.1.5.1. </w:t>
            </w:r>
            <w:r w:rsidRPr="007338B9">
              <w:t>ne rečiau kaip kartą per metus arba įvykus esminiams (</w:t>
            </w:r>
            <w:r>
              <w:t>T</w:t>
            </w:r>
            <w:r w:rsidRPr="007338B9">
              <w:t>iekėjo) ar kitiems reikšmingiems pokyčiams, taip pat įvykus dideliam kibernetiniam incidentui atlikti  tinklų ir informacinių sistemų</w:t>
            </w:r>
            <w:r>
              <w:t xml:space="preserve"> (toliau – TIS)</w:t>
            </w:r>
            <w:r w:rsidRPr="007338B9">
              <w:t xml:space="preserve">  kibernetinio saugumo rizikos vertinimą (toliau – Rizikos vertinimas), parengti</w:t>
            </w:r>
            <w:r w:rsidR="00341075">
              <w:t xml:space="preserve"> </w:t>
            </w:r>
            <w:r w:rsidRPr="007338B9">
              <w:t>ir Pirkėjui (Pirkėjo kibernetinio saugumo vadovui ir (ar) saugos įgaliotiniui</w:t>
            </w:r>
            <w:r w:rsidR="00CF0C50">
              <w:t>)</w:t>
            </w:r>
            <w:r w:rsidRPr="007338B9">
              <w:t> pateikti rizikos vertinimo ataskaitą ir rizikų valdymo planą;</w:t>
            </w:r>
            <w:r>
              <w:t xml:space="preserve"> </w:t>
            </w:r>
          </w:p>
          <w:p w14:paraId="5CADBD67" w14:textId="5E27EFB9" w:rsidR="006E2D53" w:rsidRPr="00E9485C" w:rsidRDefault="006E2D53" w:rsidP="006A3462">
            <w:pPr>
              <w:jc w:val="both"/>
            </w:pPr>
            <w:r>
              <w:t>3.1.</w:t>
            </w:r>
            <w:r w:rsidR="006A3462">
              <w:t xml:space="preserve">5.2. </w:t>
            </w:r>
            <w:r w:rsidRPr="00E9485C">
              <w:t>pranešti </w:t>
            </w:r>
            <w:r>
              <w:t xml:space="preserve">Pirkėjui </w:t>
            </w:r>
            <w:r w:rsidRPr="00E9485C">
              <w:t>apie visus didelius ir kitus incidentus, susijusius su </w:t>
            </w:r>
            <w:r>
              <w:t>Pirkėjo</w:t>
            </w:r>
            <w:r w:rsidRPr="00E9485C">
              <w:t> TIS, kai tik  sužino apie incidentą, ir neatlygintinai pateikti </w:t>
            </w:r>
            <w:r>
              <w:t xml:space="preserve">Pirkėjui </w:t>
            </w:r>
            <w:r w:rsidRPr="00E9485C">
              <w:t>kibernetinio incidento tyrimo ataskaitą;</w:t>
            </w:r>
            <w:r>
              <w:t xml:space="preserve"> </w:t>
            </w:r>
          </w:p>
          <w:p w14:paraId="1047F9D4" w14:textId="14FE9301" w:rsidR="006E2D53" w:rsidRPr="00E9485C" w:rsidRDefault="006A3462" w:rsidP="006A3462">
            <w:pPr>
              <w:jc w:val="both"/>
            </w:pPr>
            <w:r>
              <w:t xml:space="preserve">3.1.5.3. </w:t>
            </w:r>
            <w:r w:rsidR="00D5719E" w:rsidRPr="00D5719E">
              <w:t>neatlygintinai sudaryti sąlygas Pirkėjui arba jo įgaliotiems paslaugų teikėjams atlikti tiekėjo atitikties Kibernetinio saugumo reikalavimų aprašui auditą Sutarties vykdymo laikotarpiu ar įvykus dideliam incidentui</w:t>
            </w:r>
            <w:r w:rsidR="00D5719E">
              <w:t>;</w:t>
            </w:r>
          </w:p>
          <w:p w14:paraId="5E78E768" w14:textId="3E8028EB" w:rsidR="006E2D53" w:rsidRPr="00D4703A" w:rsidRDefault="006A3462" w:rsidP="00D5719E">
            <w:pPr>
              <w:jc w:val="both"/>
              <w:rPr>
                <w:color w:val="000000"/>
                <w:kern w:val="2"/>
                <w:szCs w:val="24"/>
              </w:rPr>
            </w:pPr>
            <w:r>
              <w:t xml:space="preserve">3.1.5.4. </w:t>
            </w:r>
            <w:r w:rsidR="00A5131A" w:rsidRPr="00A5131A">
              <w:t>Pirkėjo prašymu neatlygintinai sudaryti sąlygas Pirkėjui (kibernetinio saugumo vadovui, saugos įgaliotiniui ar Pirkėjo pasitelktam paslaugų teikėjui) atlikti Tiekėjo TIS kibernetinio saugumo rizikos vertinimą ar kitus kibernetinio saugumo patikrinimo veiksmus</w:t>
            </w:r>
            <w:r w:rsidR="00A5131A">
              <w:t>.</w:t>
            </w:r>
          </w:p>
        </w:tc>
      </w:tr>
      <w:tr w:rsidR="005B07CE" w:rsidRPr="00AF3896" w14:paraId="21BABE7A" w14:textId="77777777" w:rsidTr="00DF1A5A">
        <w:trPr>
          <w:trHeight w:val="300"/>
        </w:trPr>
        <w:tc>
          <w:tcPr>
            <w:tcW w:w="2990" w:type="dxa"/>
            <w:gridSpan w:val="3"/>
          </w:tcPr>
          <w:p w14:paraId="7A2B40BA" w14:textId="77777777" w:rsidR="005A5832" w:rsidRPr="00AF3896" w:rsidRDefault="00A10867" w:rsidP="001050E3">
            <w:pPr>
              <w:tabs>
                <w:tab w:val="left" w:pos="9720"/>
              </w:tabs>
              <w:ind w:right="252"/>
              <w:rPr>
                <w:b/>
                <w:bCs/>
                <w:kern w:val="2"/>
                <w:szCs w:val="24"/>
              </w:rPr>
            </w:pPr>
            <w:r w:rsidRPr="00AF3896">
              <w:rPr>
                <w:b/>
                <w:bCs/>
                <w:kern w:val="2"/>
                <w:szCs w:val="24"/>
              </w:rPr>
              <w:lastRenderedPageBreak/>
              <w:t>3.2. Pirkimo numeris</w:t>
            </w:r>
          </w:p>
        </w:tc>
        <w:tc>
          <w:tcPr>
            <w:tcW w:w="7833" w:type="dxa"/>
            <w:gridSpan w:val="2"/>
          </w:tcPr>
          <w:p w14:paraId="685F0E76" w14:textId="48FDDC0A" w:rsidR="005A5832" w:rsidRPr="00AF3896" w:rsidRDefault="00BF64F1" w:rsidP="00BF64F1">
            <w:pPr>
              <w:tabs>
                <w:tab w:val="left" w:pos="9720"/>
              </w:tabs>
              <w:ind w:right="35"/>
              <w:jc w:val="both"/>
              <w:rPr>
                <w:kern w:val="2"/>
                <w:szCs w:val="24"/>
              </w:rPr>
            </w:pPr>
            <w:r w:rsidRPr="00BF64F1">
              <w:rPr>
                <w:kern w:val="2"/>
                <w:szCs w:val="24"/>
              </w:rPr>
              <w:t xml:space="preserve">Privilegijuotų paskyrų prieigos valdymo sprendimo licencijų nuomos, įdiegimo ir konfigūravimo paslaugų pirkimas </w:t>
            </w:r>
            <w:r w:rsidR="00BE467B" w:rsidRPr="00BF64F1">
              <w:rPr>
                <w:kern w:val="2"/>
                <w:szCs w:val="24"/>
              </w:rPr>
              <w:t xml:space="preserve">Nr. </w:t>
            </w:r>
            <w:r w:rsidRPr="00BF64F1">
              <w:rPr>
                <w:kern w:val="2"/>
                <w:szCs w:val="24"/>
              </w:rPr>
              <w:t>7004221</w:t>
            </w:r>
          </w:p>
        </w:tc>
      </w:tr>
      <w:tr w:rsidR="005B07CE" w:rsidRPr="00AF3896" w14:paraId="5622911B" w14:textId="77777777" w:rsidTr="00DF1A5A">
        <w:trPr>
          <w:trHeight w:val="300"/>
        </w:trPr>
        <w:tc>
          <w:tcPr>
            <w:tcW w:w="2990" w:type="dxa"/>
            <w:gridSpan w:val="3"/>
          </w:tcPr>
          <w:p w14:paraId="142A2098" w14:textId="77777777" w:rsidR="005A5832" w:rsidRPr="00AF3896" w:rsidRDefault="00A10867" w:rsidP="001050E3">
            <w:pPr>
              <w:tabs>
                <w:tab w:val="left" w:pos="9720"/>
              </w:tabs>
              <w:ind w:right="252"/>
              <w:rPr>
                <w:b/>
                <w:bCs/>
                <w:kern w:val="2"/>
                <w:szCs w:val="24"/>
              </w:rPr>
            </w:pPr>
            <w:r w:rsidRPr="00AF3896">
              <w:rPr>
                <w:b/>
                <w:bCs/>
                <w:kern w:val="2"/>
                <w:szCs w:val="24"/>
              </w:rPr>
              <w:t>3.3. Informacija apie Europos Sąjungos lėšomis finansuojamą projektą arba kitą projektą</w:t>
            </w:r>
          </w:p>
        </w:tc>
        <w:tc>
          <w:tcPr>
            <w:tcW w:w="7833" w:type="dxa"/>
            <w:gridSpan w:val="2"/>
          </w:tcPr>
          <w:p w14:paraId="62579CAD" w14:textId="27E20452" w:rsidR="005A5832" w:rsidRPr="00AF3896" w:rsidRDefault="00A10867" w:rsidP="001050E3">
            <w:pPr>
              <w:tabs>
                <w:tab w:val="left" w:pos="9720"/>
              </w:tabs>
              <w:ind w:right="252"/>
              <w:rPr>
                <w:kern w:val="2"/>
                <w:szCs w:val="24"/>
              </w:rPr>
            </w:pPr>
            <w:r w:rsidRPr="00AF3896">
              <w:rPr>
                <w:kern w:val="2"/>
                <w:szCs w:val="24"/>
              </w:rPr>
              <w:t>Netaikoma</w:t>
            </w:r>
          </w:p>
        </w:tc>
      </w:tr>
      <w:tr w:rsidR="00F54210" w:rsidRPr="00AF3896" w14:paraId="4A8878AC" w14:textId="77777777" w:rsidTr="00DF1A5A">
        <w:trPr>
          <w:trHeight w:val="300"/>
        </w:trPr>
        <w:tc>
          <w:tcPr>
            <w:tcW w:w="10823" w:type="dxa"/>
            <w:gridSpan w:val="5"/>
          </w:tcPr>
          <w:p w14:paraId="0725A71B" w14:textId="77777777" w:rsidR="00F54210" w:rsidRPr="00AF3896" w:rsidRDefault="00F54210" w:rsidP="001050E3">
            <w:pPr>
              <w:tabs>
                <w:tab w:val="left" w:pos="9720"/>
              </w:tabs>
              <w:ind w:right="252"/>
              <w:jc w:val="center"/>
              <w:rPr>
                <w:b/>
                <w:bCs/>
                <w:kern w:val="2"/>
                <w:szCs w:val="24"/>
              </w:rPr>
            </w:pPr>
            <w:r w:rsidRPr="00AF3896">
              <w:rPr>
                <w:b/>
                <w:bCs/>
                <w:kern w:val="2"/>
                <w:szCs w:val="24"/>
              </w:rPr>
              <w:t>4. PREKIŲ PRISTATYMO TERMINAI IR PREKIŲ PERDAVIMO - PRIĖMIMO TVARKA</w:t>
            </w:r>
          </w:p>
        </w:tc>
      </w:tr>
      <w:tr w:rsidR="005B07CE" w:rsidRPr="00AF3896" w14:paraId="2853FC6F" w14:textId="77777777" w:rsidTr="00DF1A5A">
        <w:trPr>
          <w:trHeight w:val="300"/>
        </w:trPr>
        <w:tc>
          <w:tcPr>
            <w:tcW w:w="2990" w:type="dxa"/>
            <w:gridSpan w:val="3"/>
          </w:tcPr>
          <w:p w14:paraId="543A817F" w14:textId="2B36500C" w:rsidR="00C25F3D" w:rsidRPr="00AF3896" w:rsidRDefault="002F1EC6" w:rsidP="001050E3">
            <w:pPr>
              <w:tabs>
                <w:tab w:val="left" w:pos="9720"/>
              </w:tabs>
              <w:ind w:right="252"/>
              <w:rPr>
                <w:b/>
                <w:bCs/>
                <w:kern w:val="2"/>
                <w:szCs w:val="24"/>
              </w:rPr>
            </w:pPr>
            <w:r>
              <w:rPr>
                <w:b/>
                <w:bCs/>
                <w:kern w:val="2"/>
                <w:szCs w:val="24"/>
              </w:rPr>
              <w:t>4.1. Prekių pristatymo terminas, kai Prekės pristatomos vienu kartu</w:t>
            </w:r>
            <w:r w:rsidR="00C25F3D">
              <w:rPr>
                <w:b/>
                <w:bCs/>
                <w:kern w:val="2"/>
                <w:szCs w:val="24"/>
              </w:rPr>
              <w:t xml:space="preserve">, o Paslaugos </w:t>
            </w:r>
            <w:r w:rsidR="00C25F3D">
              <w:rPr>
                <w:b/>
                <w:szCs w:val="24"/>
              </w:rPr>
              <w:t>teikiamos periodiškai arba pagal Pirkėjo Užsakymą</w:t>
            </w:r>
          </w:p>
          <w:p w14:paraId="5D477E08" w14:textId="77777777" w:rsidR="00F54210" w:rsidRPr="00AF3896" w:rsidRDefault="00F54210" w:rsidP="001050E3">
            <w:pPr>
              <w:tabs>
                <w:tab w:val="left" w:pos="9720"/>
              </w:tabs>
              <w:ind w:right="252"/>
              <w:rPr>
                <w:b/>
                <w:bCs/>
                <w:kern w:val="2"/>
                <w:szCs w:val="24"/>
              </w:rPr>
            </w:pPr>
          </w:p>
          <w:p w14:paraId="1ABADA17" w14:textId="77777777" w:rsidR="00F54210" w:rsidRPr="00AF3896" w:rsidRDefault="00F54210" w:rsidP="001050E3">
            <w:pPr>
              <w:tabs>
                <w:tab w:val="left" w:pos="9720"/>
              </w:tabs>
              <w:ind w:right="252"/>
              <w:rPr>
                <w:b/>
                <w:bCs/>
                <w:kern w:val="2"/>
                <w:szCs w:val="24"/>
              </w:rPr>
            </w:pPr>
          </w:p>
          <w:p w14:paraId="0D4D6E63" w14:textId="77777777" w:rsidR="00F54210" w:rsidRPr="00AF3896" w:rsidRDefault="00F54210" w:rsidP="001050E3">
            <w:pPr>
              <w:tabs>
                <w:tab w:val="left" w:pos="9720"/>
              </w:tabs>
              <w:ind w:right="252"/>
              <w:rPr>
                <w:b/>
                <w:bCs/>
                <w:kern w:val="2"/>
                <w:szCs w:val="24"/>
              </w:rPr>
            </w:pPr>
          </w:p>
          <w:p w14:paraId="6E90911F" w14:textId="77777777" w:rsidR="00F54210" w:rsidRPr="00AF3896" w:rsidRDefault="00F54210" w:rsidP="001050E3">
            <w:pPr>
              <w:tabs>
                <w:tab w:val="left" w:pos="9720"/>
              </w:tabs>
              <w:ind w:right="252"/>
              <w:rPr>
                <w:b/>
                <w:bCs/>
                <w:kern w:val="2"/>
                <w:szCs w:val="24"/>
              </w:rPr>
            </w:pPr>
          </w:p>
          <w:p w14:paraId="4697A7F1" w14:textId="51EE2817" w:rsidR="00F54210" w:rsidRPr="00AF3896" w:rsidRDefault="00F54210" w:rsidP="001050E3">
            <w:pPr>
              <w:tabs>
                <w:tab w:val="left" w:pos="9720"/>
              </w:tabs>
              <w:ind w:right="252"/>
              <w:rPr>
                <w:b/>
                <w:bCs/>
                <w:kern w:val="2"/>
                <w:szCs w:val="24"/>
              </w:rPr>
            </w:pPr>
          </w:p>
        </w:tc>
        <w:tc>
          <w:tcPr>
            <w:tcW w:w="7833" w:type="dxa"/>
            <w:gridSpan w:val="2"/>
          </w:tcPr>
          <w:p w14:paraId="40F8EAC9" w14:textId="2903B989" w:rsidR="00912D87" w:rsidRPr="00C25F3D" w:rsidRDefault="00C25F3D" w:rsidP="00D2031E">
            <w:pPr>
              <w:tabs>
                <w:tab w:val="left" w:pos="0"/>
                <w:tab w:val="left" w:pos="993"/>
              </w:tabs>
              <w:contextualSpacing/>
              <w:jc w:val="both"/>
              <w:rPr>
                <w:szCs w:val="24"/>
              </w:rPr>
            </w:pPr>
            <w:r w:rsidRPr="00C25F3D">
              <w:rPr>
                <w:b/>
                <w:bCs/>
                <w:szCs w:val="24"/>
              </w:rPr>
              <w:t>Pirmasis užsakymas</w:t>
            </w:r>
            <w:r w:rsidRPr="00C25F3D">
              <w:rPr>
                <w:szCs w:val="24"/>
              </w:rPr>
              <w:t>. Įsigaliojus Sutarčiai, licencijos tur</w:t>
            </w:r>
            <w:r w:rsidR="00EA3DF4">
              <w:rPr>
                <w:szCs w:val="24"/>
              </w:rPr>
              <w:t>i</w:t>
            </w:r>
            <w:r w:rsidRPr="00C25F3D">
              <w:rPr>
                <w:szCs w:val="24"/>
              </w:rPr>
              <w:t xml:space="preserve"> būti aktyvuotos ne vėliau kaip per 5 darbo dienas nuo </w:t>
            </w:r>
            <w:r>
              <w:rPr>
                <w:szCs w:val="24"/>
              </w:rPr>
              <w:t>Pirkėjo</w:t>
            </w:r>
            <w:r w:rsidRPr="00C25F3D">
              <w:rPr>
                <w:szCs w:val="24"/>
              </w:rPr>
              <w:t xml:space="preserve"> užsakymo tiekėjui pateikimo dienos (raštu / elektroniniu paštu). Pirmąjį užsakymą </w:t>
            </w:r>
            <w:r>
              <w:rPr>
                <w:szCs w:val="24"/>
              </w:rPr>
              <w:t>Pirkėjas</w:t>
            </w:r>
            <w:r w:rsidRPr="00C25F3D">
              <w:rPr>
                <w:szCs w:val="24"/>
              </w:rPr>
              <w:t xml:space="preserve"> turi pateikti per 1</w:t>
            </w:r>
            <w:r w:rsidR="00EF52B1" w:rsidRPr="00EF52B1">
              <w:rPr>
                <w:szCs w:val="24"/>
              </w:rPr>
              <w:t>4 k.</w:t>
            </w:r>
            <w:r w:rsidR="00EF52B1">
              <w:rPr>
                <w:szCs w:val="24"/>
              </w:rPr>
              <w:t xml:space="preserve"> d. </w:t>
            </w:r>
            <w:r w:rsidRPr="00C25F3D">
              <w:rPr>
                <w:szCs w:val="24"/>
              </w:rPr>
              <w:t xml:space="preserve"> mėn. nuo Sutarties įsigaliojimo dienos. Programinės įrangos nuomos laikotarpis pirmojo užsakymo metu – 36 mėn. nuo programinės įrangos aktyvavimo pirmos dienos. </w:t>
            </w:r>
            <w:r w:rsidRPr="00C25F3D">
              <w:rPr>
                <w:szCs w:val="24"/>
              </w:rPr>
              <w:br/>
            </w:r>
            <w:r w:rsidRPr="00C25F3D">
              <w:rPr>
                <w:szCs w:val="24"/>
              </w:rPr>
              <w:br/>
            </w:r>
            <w:r w:rsidRPr="00C25F3D">
              <w:rPr>
                <w:b/>
                <w:szCs w:val="24"/>
              </w:rPr>
              <w:t>Kitą / kitus užsakymą / užsakymus</w:t>
            </w:r>
            <w:r w:rsidRPr="00C25F3D">
              <w:rPr>
                <w:szCs w:val="24"/>
              </w:rPr>
              <w:t xml:space="preserve"> (raštu / elektroniniu paštu) </w:t>
            </w:r>
            <w:r>
              <w:rPr>
                <w:szCs w:val="24"/>
              </w:rPr>
              <w:t>T</w:t>
            </w:r>
            <w:r w:rsidRPr="00C25F3D">
              <w:rPr>
                <w:szCs w:val="24"/>
              </w:rPr>
              <w:t xml:space="preserve">iekėjui </w:t>
            </w:r>
            <w:r>
              <w:rPr>
                <w:szCs w:val="24"/>
              </w:rPr>
              <w:t>Pirkėjas</w:t>
            </w:r>
            <w:r w:rsidRPr="00C25F3D">
              <w:rPr>
                <w:szCs w:val="24"/>
              </w:rPr>
              <w:t xml:space="preserve"> gali pateikti 23 mėn. laikotarpyje nuo Sutarties įsigaliojimo dienos (licencijos tur</w:t>
            </w:r>
            <w:r w:rsidR="00DA221E">
              <w:rPr>
                <w:szCs w:val="24"/>
              </w:rPr>
              <w:t>i</w:t>
            </w:r>
            <w:r w:rsidRPr="00C25F3D">
              <w:rPr>
                <w:szCs w:val="24"/>
              </w:rPr>
              <w:t xml:space="preserve"> būti aktyvuotos ne vėliau kaip per 5 darbo dienas nuo </w:t>
            </w:r>
            <w:r>
              <w:rPr>
                <w:szCs w:val="24"/>
              </w:rPr>
              <w:t>Pirkėjo</w:t>
            </w:r>
            <w:r w:rsidRPr="00C25F3D">
              <w:rPr>
                <w:szCs w:val="24"/>
              </w:rPr>
              <w:t xml:space="preserve"> užsakymo </w:t>
            </w:r>
            <w:r>
              <w:rPr>
                <w:szCs w:val="24"/>
              </w:rPr>
              <w:t>T</w:t>
            </w:r>
            <w:r w:rsidRPr="00C25F3D">
              <w:rPr>
                <w:szCs w:val="24"/>
              </w:rPr>
              <w:t>iekėjui pateikimo dienos (raštu / elektroniniu paštu).</w:t>
            </w:r>
            <w:r w:rsidRPr="00C25F3D">
              <w:rPr>
                <w:rStyle w:val="FootnoteReference"/>
                <w:szCs w:val="24"/>
              </w:rPr>
              <w:t xml:space="preserve"> </w:t>
            </w:r>
            <w:r>
              <w:rPr>
                <w:szCs w:val="24"/>
              </w:rPr>
              <w:t xml:space="preserve">Pirkėjas </w:t>
            </w:r>
            <w:r w:rsidRPr="00C25F3D">
              <w:rPr>
                <w:szCs w:val="24"/>
              </w:rPr>
              <w:t>sutarties galiojimo metu gali pateikti kelis atskirus licencijų užsakymus, kuriais užsakys papildomą licencijų kiekį. Taisyklės ir paaiškinimai dėl papildomų licencijų užsakymo nustatytos Techninės specifikacijos 7 punkte. Užsakytos papildomos licencijos turi galioti 12 mėn. nuo jų aktyvavimo pirmos dienos.</w:t>
            </w:r>
            <w:r w:rsidRPr="00C25F3D">
              <w:rPr>
                <w:szCs w:val="24"/>
              </w:rPr>
              <w:br/>
            </w:r>
            <w:r w:rsidRPr="00C25F3D">
              <w:rPr>
                <w:szCs w:val="24"/>
              </w:rPr>
              <w:br/>
            </w:r>
            <w:r w:rsidRPr="00C25F3D">
              <w:rPr>
                <w:b/>
                <w:szCs w:val="24"/>
              </w:rPr>
              <w:t>Sprendimo diegimas, konfigūravimas, dokumentacijos paruošimas ir mokymai</w:t>
            </w:r>
            <w:r w:rsidRPr="00C25F3D">
              <w:rPr>
                <w:bCs/>
                <w:szCs w:val="24"/>
              </w:rPr>
              <w:t xml:space="preserve"> turi būti atlikti ne vėliau kaip per 60 d. d. nuo sutarties įsigaliojimo dienos.</w:t>
            </w:r>
            <w:r w:rsidRPr="00C25F3D">
              <w:rPr>
                <w:bCs/>
                <w:szCs w:val="24"/>
              </w:rPr>
              <w:br/>
            </w:r>
            <w:r w:rsidRPr="00C25F3D">
              <w:rPr>
                <w:bCs/>
                <w:szCs w:val="24"/>
              </w:rPr>
              <w:lastRenderedPageBreak/>
              <w:br/>
            </w:r>
            <w:r w:rsidRPr="00C25F3D">
              <w:rPr>
                <w:b/>
                <w:szCs w:val="24"/>
              </w:rPr>
              <w:t>Priežiūros paslaugos</w:t>
            </w:r>
            <w:r w:rsidRPr="00C25F3D">
              <w:rPr>
                <w:bCs/>
                <w:szCs w:val="24"/>
              </w:rPr>
              <w:t xml:space="preserve"> turi būti teikiamos </w:t>
            </w:r>
            <w:r w:rsidRPr="00C25F3D">
              <w:rPr>
                <w:szCs w:val="24"/>
              </w:rPr>
              <w:t>nuo</w:t>
            </w:r>
            <w:r w:rsidRPr="00C25F3D">
              <w:rPr>
                <w:bCs/>
                <w:szCs w:val="24"/>
              </w:rPr>
              <w:t xml:space="preserve"> </w:t>
            </w:r>
            <w:r w:rsidR="00B51B55">
              <w:rPr>
                <w:bCs/>
                <w:szCs w:val="24"/>
              </w:rPr>
              <w:t>s</w:t>
            </w:r>
            <w:r w:rsidRPr="00C25F3D">
              <w:rPr>
                <w:bCs/>
                <w:szCs w:val="24"/>
              </w:rPr>
              <w:t>prendimo įdiegimo priėmimo-perdavimo akto pasirašymo datos bet ne ilgiau kaip 36 mėn. nuo Sutarties įsigaliojimo dienos.</w:t>
            </w:r>
          </w:p>
        </w:tc>
      </w:tr>
      <w:tr w:rsidR="005B07CE" w:rsidRPr="00AF3896" w14:paraId="082BA384" w14:textId="77777777" w:rsidTr="00DF1A5A">
        <w:trPr>
          <w:trHeight w:val="300"/>
        </w:trPr>
        <w:tc>
          <w:tcPr>
            <w:tcW w:w="2990" w:type="dxa"/>
            <w:gridSpan w:val="3"/>
          </w:tcPr>
          <w:p w14:paraId="08707E5E" w14:textId="77777777" w:rsidR="00F54210" w:rsidRPr="00AF3896" w:rsidRDefault="00F54210" w:rsidP="001050E3">
            <w:pPr>
              <w:tabs>
                <w:tab w:val="left" w:pos="9720"/>
              </w:tabs>
              <w:ind w:right="252"/>
              <w:rPr>
                <w:b/>
                <w:bCs/>
                <w:kern w:val="2"/>
                <w:szCs w:val="24"/>
              </w:rPr>
            </w:pPr>
            <w:r w:rsidRPr="00AF3896">
              <w:rPr>
                <w:b/>
                <w:bCs/>
                <w:kern w:val="2"/>
                <w:szCs w:val="24"/>
              </w:rPr>
              <w:lastRenderedPageBreak/>
              <w:t>4.2. Prekių (ar jų dalies) pristatymo termino pratęsimas</w:t>
            </w:r>
          </w:p>
        </w:tc>
        <w:tc>
          <w:tcPr>
            <w:tcW w:w="7833" w:type="dxa"/>
            <w:gridSpan w:val="2"/>
          </w:tcPr>
          <w:p w14:paraId="472F99CA" w14:textId="42D26848" w:rsidR="00F87C76" w:rsidRPr="00AF3896" w:rsidRDefault="0076596E" w:rsidP="00937BD1">
            <w:pPr>
              <w:tabs>
                <w:tab w:val="left" w:pos="993"/>
              </w:tabs>
              <w:suppressAutoHyphens/>
              <w:autoSpaceDE w:val="0"/>
              <w:autoSpaceDN w:val="0"/>
              <w:adjustRightInd w:val="0"/>
              <w:spacing w:after="160" w:line="259" w:lineRule="auto"/>
              <w:contextualSpacing/>
              <w:jc w:val="both"/>
              <w:rPr>
                <w:kern w:val="2"/>
                <w:szCs w:val="24"/>
              </w:rPr>
            </w:pPr>
            <w:r>
              <w:rPr>
                <w:kern w:val="2"/>
                <w:szCs w:val="24"/>
              </w:rPr>
              <w:t>Netaikoma</w:t>
            </w:r>
          </w:p>
        </w:tc>
      </w:tr>
      <w:tr w:rsidR="005B07CE" w:rsidRPr="00AF3896" w14:paraId="7B556B7E" w14:textId="77777777" w:rsidTr="00DF1A5A">
        <w:trPr>
          <w:trHeight w:val="300"/>
        </w:trPr>
        <w:tc>
          <w:tcPr>
            <w:tcW w:w="2990" w:type="dxa"/>
            <w:gridSpan w:val="3"/>
          </w:tcPr>
          <w:p w14:paraId="0D2CBD39" w14:textId="77777777" w:rsidR="00F54210" w:rsidRPr="00AF3896" w:rsidRDefault="00F54210" w:rsidP="001050E3">
            <w:pPr>
              <w:tabs>
                <w:tab w:val="left" w:pos="9720"/>
              </w:tabs>
              <w:ind w:right="252"/>
              <w:rPr>
                <w:b/>
                <w:bCs/>
                <w:kern w:val="2"/>
                <w:szCs w:val="24"/>
              </w:rPr>
            </w:pPr>
            <w:r w:rsidRPr="00AF3896">
              <w:rPr>
                <w:b/>
                <w:bCs/>
                <w:kern w:val="2"/>
                <w:szCs w:val="24"/>
              </w:rPr>
              <w:t>4.3. Užsakymų teikimo tvarka</w:t>
            </w:r>
          </w:p>
        </w:tc>
        <w:tc>
          <w:tcPr>
            <w:tcW w:w="7833" w:type="dxa"/>
            <w:gridSpan w:val="2"/>
          </w:tcPr>
          <w:p w14:paraId="77AFEC17" w14:textId="24DE17E3" w:rsidR="00927C4F" w:rsidRPr="00927C4F" w:rsidRDefault="0076596E" w:rsidP="00B126B5">
            <w:pPr>
              <w:tabs>
                <w:tab w:val="left" w:pos="9720"/>
              </w:tabs>
              <w:jc w:val="both"/>
              <w:rPr>
                <w:szCs w:val="24"/>
              </w:rPr>
            </w:pPr>
            <w:r>
              <w:rPr>
                <w:kern w:val="2"/>
                <w:szCs w:val="24"/>
              </w:rPr>
              <w:t>4.3.1. U</w:t>
            </w:r>
            <w:r w:rsidRPr="0076596E">
              <w:rPr>
                <w:kern w:val="2"/>
                <w:szCs w:val="24"/>
              </w:rPr>
              <w:t xml:space="preserve">žsakymai teikiami </w:t>
            </w:r>
            <w:r w:rsidR="00927C4F" w:rsidRPr="00C25F3D">
              <w:rPr>
                <w:szCs w:val="24"/>
              </w:rPr>
              <w:t xml:space="preserve">raštu / </w:t>
            </w:r>
            <w:r w:rsidR="00927C4F" w:rsidRPr="00927C4F">
              <w:rPr>
                <w:szCs w:val="24"/>
              </w:rPr>
              <w:t>elektroniniu paštu;</w:t>
            </w:r>
          </w:p>
          <w:p w14:paraId="2615710B" w14:textId="77777777" w:rsidR="00F54210" w:rsidRPr="00927C4F" w:rsidRDefault="0076596E" w:rsidP="00B126B5">
            <w:pPr>
              <w:tabs>
                <w:tab w:val="left" w:pos="9720"/>
              </w:tabs>
              <w:jc w:val="both"/>
              <w:rPr>
                <w:szCs w:val="24"/>
              </w:rPr>
            </w:pPr>
            <w:r w:rsidRPr="00927C4F">
              <w:rPr>
                <w:szCs w:val="24"/>
              </w:rPr>
              <w:t xml:space="preserve">4.3.2. </w:t>
            </w:r>
            <w:r w:rsidR="00927C4F" w:rsidRPr="00927C4F">
              <w:rPr>
                <w:szCs w:val="24"/>
              </w:rPr>
              <w:t>Pirmąjį užsakymą Pirkėjas turi pateikti per 1 mėn. nuo Sutarties įsigaliojimo dienos;</w:t>
            </w:r>
          </w:p>
          <w:p w14:paraId="0863E503" w14:textId="247B2207" w:rsidR="00927C4F" w:rsidRPr="00D4703A" w:rsidRDefault="00927C4F" w:rsidP="00B126B5">
            <w:pPr>
              <w:tabs>
                <w:tab w:val="left" w:pos="9720"/>
              </w:tabs>
              <w:jc w:val="both"/>
              <w:rPr>
                <w:szCs w:val="24"/>
              </w:rPr>
            </w:pPr>
            <w:r w:rsidRPr="00927C4F">
              <w:rPr>
                <w:szCs w:val="24"/>
              </w:rPr>
              <w:t>4.3.3. Kitą / kitus užsakymą / užsakymus Tiekėjui Pirkėjas gali pateikti 23 mėn. laikotarpyje nuo Sutarties įsigaliojimo dienos. Taisyklės ir paaiškinimai dėl papildomų licencijų užsakymo nustatytos Techninės specifikacijos 7 punkte.</w:t>
            </w:r>
          </w:p>
        </w:tc>
      </w:tr>
      <w:tr w:rsidR="005B07CE" w:rsidRPr="00AF3896" w14:paraId="1001868D" w14:textId="77777777" w:rsidTr="00DF1A5A">
        <w:trPr>
          <w:trHeight w:val="300"/>
        </w:trPr>
        <w:tc>
          <w:tcPr>
            <w:tcW w:w="2990" w:type="dxa"/>
            <w:gridSpan w:val="3"/>
          </w:tcPr>
          <w:p w14:paraId="1709C4F3" w14:textId="77777777" w:rsidR="00F54210" w:rsidRPr="00AF3896" w:rsidRDefault="00F54210" w:rsidP="001050E3">
            <w:pPr>
              <w:tabs>
                <w:tab w:val="left" w:pos="9720"/>
              </w:tabs>
              <w:ind w:right="252"/>
              <w:rPr>
                <w:b/>
                <w:bCs/>
                <w:kern w:val="2"/>
                <w:szCs w:val="24"/>
              </w:rPr>
            </w:pPr>
            <w:r w:rsidRPr="00AF3896">
              <w:rPr>
                <w:b/>
                <w:bCs/>
                <w:kern w:val="2"/>
                <w:szCs w:val="24"/>
              </w:rPr>
              <w:t>4.4. Dėl Prekių pristatymo dalimis vertės / apimties</w:t>
            </w:r>
          </w:p>
        </w:tc>
        <w:tc>
          <w:tcPr>
            <w:tcW w:w="7833" w:type="dxa"/>
            <w:gridSpan w:val="2"/>
          </w:tcPr>
          <w:p w14:paraId="4B5ED440" w14:textId="61C13B2F" w:rsidR="00F54210" w:rsidRPr="00AF3896" w:rsidRDefault="00F54210" w:rsidP="001050E3">
            <w:pPr>
              <w:tabs>
                <w:tab w:val="left" w:pos="9720"/>
              </w:tabs>
              <w:ind w:right="252"/>
              <w:rPr>
                <w:kern w:val="2"/>
                <w:szCs w:val="24"/>
              </w:rPr>
            </w:pPr>
            <w:r w:rsidRPr="00AF3896">
              <w:rPr>
                <w:kern w:val="2"/>
                <w:szCs w:val="24"/>
              </w:rPr>
              <w:t>Netaikoma</w:t>
            </w:r>
          </w:p>
        </w:tc>
      </w:tr>
      <w:tr w:rsidR="005B07CE" w:rsidRPr="00AF3896" w14:paraId="28F54461" w14:textId="77777777" w:rsidTr="00DF1A5A">
        <w:trPr>
          <w:trHeight w:val="300"/>
        </w:trPr>
        <w:tc>
          <w:tcPr>
            <w:tcW w:w="2990" w:type="dxa"/>
            <w:gridSpan w:val="3"/>
          </w:tcPr>
          <w:p w14:paraId="259386E5" w14:textId="77777777" w:rsidR="00F54210" w:rsidRPr="00AF3896" w:rsidRDefault="00F54210" w:rsidP="001050E3">
            <w:pPr>
              <w:tabs>
                <w:tab w:val="left" w:pos="9720"/>
              </w:tabs>
              <w:ind w:right="252"/>
              <w:rPr>
                <w:b/>
                <w:bCs/>
                <w:kern w:val="2"/>
                <w:szCs w:val="24"/>
              </w:rPr>
            </w:pPr>
            <w:r w:rsidRPr="00AF3896">
              <w:rPr>
                <w:b/>
                <w:bCs/>
                <w:kern w:val="2"/>
                <w:szCs w:val="24"/>
              </w:rPr>
              <w:t xml:space="preserve">4.5. Kartu su Prekėmis pateikiami dokumentai </w:t>
            </w:r>
          </w:p>
        </w:tc>
        <w:tc>
          <w:tcPr>
            <w:tcW w:w="7833" w:type="dxa"/>
            <w:gridSpan w:val="2"/>
          </w:tcPr>
          <w:p w14:paraId="55E83F1D" w14:textId="1D6B6AD8" w:rsidR="00E76F92" w:rsidRPr="002E3373" w:rsidRDefault="004C1A98" w:rsidP="00EF24C5">
            <w:pPr>
              <w:jc w:val="both"/>
              <w:rPr>
                <w:kern w:val="2"/>
                <w:szCs w:val="24"/>
              </w:rPr>
            </w:pPr>
            <w:r w:rsidRPr="002E3373">
              <w:rPr>
                <w:kern w:val="2"/>
                <w:szCs w:val="24"/>
              </w:rPr>
              <w:t>Kartu su Prekėmis</w:t>
            </w:r>
            <w:r w:rsidR="00AF4EC6" w:rsidRPr="002E3373">
              <w:rPr>
                <w:kern w:val="2"/>
                <w:szCs w:val="24"/>
              </w:rPr>
              <w:t xml:space="preserve"> / Paslaugomis</w:t>
            </w:r>
            <w:r w:rsidRPr="002E3373">
              <w:rPr>
                <w:kern w:val="2"/>
                <w:szCs w:val="24"/>
              </w:rPr>
              <w:t xml:space="preserve"> pateikiami šie dokumentai: </w:t>
            </w:r>
          </w:p>
          <w:p w14:paraId="189CD2FB" w14:textId="6A391559" w:rsidR="004C1A98" w:rsidRPr="004C5C6B" w:rsidRDefault="00D57447" w:rsidP="00EF24C5">
            <w:pPr>
              <w:jc w:val="both"/>
              <w:rPr>
                <w:kern w:val="2"/>
                <w:szCs w:val="24"/>
              </w:rPr>
            </w:pPr>
            <w:r w:rsidRPr="002E3373">
              <w:rPr>
                <w:kern w:val="2"/>
                <w:szCs w:val="24"/>
              </w:rPr>
              <w:t xml:space="preserve">4.5.1. </w:t>
            </w:r>
            <w:r w:rsidR="004C1A98" w:rsidRPr="002E3373">
              <w:rPr>
                <w:kern w:val="2"/>
                <w:szCs w:val="24"/>
              </w:rPr>
              <w:t>Prekių</w:t>
            </w:r>
            <w:r w:rsidR="00AF4EC6" w:rsidRPr="002E3373">
              <w:rPr>
                <w:kern w:val="2"/>
                <w:szCs w:val="24"/>
              </w:rPr>
              <w:t xml:space="preserve"> </w:t>
            </w:r>
            <w:r w:rsidR="004C1A98" w:rsidRPr="002E3373">
              <w:rPr>
                <w:kern w:val="2"/>
                <w:szCs w:val="24"/>
              </w:rPr>
              <w:t>perdavimo-priėmimo aktas</w:t>
            </w:r>
            <w:r w:rsidR="00155838" w:rsidRPr="002E3373">
              <w:rPr>
                <w:kern w:val="2"/>
                <w:szCs w:val="24"/>
              </w:rPr>
              <w:t xml:space="preserve"> (</w:t>
            </w:r>
            <w:r w:rsidR="00E64514" w:rsidRPr="002E3373">
              <w:rPr>
                <w:kern w:val="2"/>
                <w:szCs w:val="24"/>
              </w:rPr>
              <w:t xml:space="preserve">priėmimo-perdavimo aktas bus sudaromas </w:t>
            </w:r>
            <w:r w:rsidR="00DF249E" w:rsidRPr="002E3373">
              <w:rPr>
                <w:kern w:val="2"/>
                <w:szCs w:val="24"/>
              </w:rPr>
              <w:t>u</w:t>
            </w:r>
            <w:r w:rsidR="00155838" w:rsidRPr="002E3373">
              <w:rPr>
                <w:kern w:val="2"/>
                <w:szCs w:val="24"/>
              </w:rPr>
              <w:t>ž pirmo užsakymu metu pateiktas</w:t>
            </w:r>
            <w:r w:rsidR="00095BDB" w:rsidRPr="002E3373">
              <w:rPr>
                <w:kern w:val="2"/>
                <w:szCs w:val="24"/>
              </w:rPr>
              <w:t xml:space="preserve"> / pristatytas</w:t>
            </w:r>
            <w:r w:rsidR="00155838" w:rsidRPr="002E3373">
              <w:rPr>
                <w:kern w:val="2"/>
                <w:szCs w:val="24"/>
              </w:rPr>
              <w:t xml:space="preserve"> licencijas</w:t>
            </w:r>
            <w:r w:rsidR="00453A64" w:rsidRPr="002E3373">
              <w:rPr>
                <w:kern w:val="2"/>
                <w:szCs w:val="24"/>
              </w:rPr>
              <w:t xml:space="preserve"> </w:t>
            </w:r>
            <w:r w:rsidR="00D62F4D" w:rsidRPr="002E3373">
              <w:rPr>
                <w:kern w:val="2"/>
                <w:szCs w:val="24"/>
              </w:rPr>
              <w:t>(atskiras</w:t>
            </w:r>
            <w:r w:rsidR="001654A4" w:rsidRPr="002E3373">
              <w:rPr>
                <w:kern w:val="2"/>
                <w:szCs w:val="24"/>
              </w:rPr>
              <w:t xml:space="preserve"> prekių perdavimo-priėmimo</w:t>
            </w:r>
            <w:r w:rsidR="00D62F4D" w:rsidRPr="002E3373">
              <w:rPr>
                <w:kern w:val="2"/>
                <w:szCs w:val="24"/>
              </w:rPr>
              <w:t xml:space="preserve"> aktas)</w:t>
            </w:r>
            <w:r w:rsidR="001654A4" w:rsidRPr="002E3373">
              <w:rPr>
                <w:kern w:val="2"/>
                <w:szCs w:val="24"/>
              </w:rPr>
              <w:t>; Už s</w:t>
            </w:r>
            <w:r w:rsidR="00CB4FCC" w:rsidRPr="002E3373">
              <w:rPr>
                <w:kern w:val="2"/>
                <w:szCs w:val="24"/>
              </w:rPr>
              <w:t>prendimo</w:t>
            </w:r>
            <w:r w:rsidR="00155838" w:rsidRPr="002E3373">
              <w:rPr>
                <w:kern w:val="2"/>
                <w:szCs w:val="24"/>
              </w:rPr>
              <w:t xml:space="preserve"> diegimo, konfigūravimo, dokumentacijos paruošimo, mokymų paslaugas</w:t>
            </w:r>
            <w:r w:rsidR="001654A4" w:rsidRPr="002E3373">
              <w:rPr>
                <w:kern w:val="2"/>
                <w:szCs w:val="24"/>
              </w:rPr>
              <w:t xml:space="preserve"> (atskiras paslaugų perdavimo-priėmimo aktas)</w:t>
            </w:r>
            <w:r w:rsidRPr="002E3373">
              <w:rPr>
                <w:kern w:val="2"/>
                <w:szCs w:val="24"/>
              </w:rPr>
              <w:t>;</w:t>
            </w:r>
            <w:r w:rsidR="00E64514" w:rsidRPr="002E3373">
              <w:rPr>
                <w:kern w:val="2"/>
                <w:szCs w:val="24"/>
              </w:rPr>
              <w:t xml:space="preserve"> priėmimo-perdavimo aktas bus sudaromas </w:t>
            </w:r>
            <w:r w:rsidR="004C5C6B" w:rsidRPr="002E3373">
              <w:rPr>
                <w:kern w:val="2"/>
                <w:szCs w:val="24"/>
              </w:rPr>
              <w:t>taip pat už kitų užsakymų metu pateiktas</w:t>
            </w:r>
            <w:r w:rsidR="00114D1F" w:rsidRPr="002E3373">
              <w:rPr>
                <w:kern w:val="2"/>
                <w:szCs w:val="24"/>
              </w:rPr>
              <w:t xml:space="preserve"> / pristatytas papildomas</w:t>
            </w:r>
            <w:r w:rsidR="004C5C6B" w:rsidRPr="002E3373">
              <w:rPr>
                <w:kern w:val="2"/>
                <w:szCs w:val="24"/>
              </w:rPr>
              <w:t xml:space="preserve"> licencijas;</w:t>
            </w:r>
          </w:p>
          <w:p w14:paraId="55432A79" w14:textId="6718349D" w:rsidR="00AF4EC6" w:rsidRPr="0079361C" w:rsidRDefault="00D57447" w:rsidP="00EF24C5">
            <w:pPr>
              <w:tabs>
                <w:tab w:val="left" w:pos="320"/>
                <w:tab w:val="left" w:pos="610"/>
              </w:tabs>
              <w:ind w:right="32"/>
              <w:jc w:val="both"/>
              <w:rPr>
                <w:rFonts w:eastAsia="Calibri"/>
                <w:szCs w:val="24"/>
              </w:rPr>
            </w:pPr>
            <w:r>
              <w:rPr>
                <w:kern w:val="2"/>
                <w:szCs w:val="24"/>
              </w:rPr>
              <w:t xml:space="preserve">4.5.2. </w:t>
            </w:r>
            <w:r w:rsidRPr="00D57447">
              <w:rPr>
                <w:kern w:val="2"/>
                <w:szCs w:val="24"/>
              </w:rPr>
              <w:t>Ataskaita už priežiūros paslaugas (kas mėn.)</w:t>
            </w:r>
            <w:r w:rsidR="00AF4EC6">
              <w:rPr>
                <w:kern w:val="2"/>
                <w:szCs w:val="24"/>
              </w:rPr>
              <w:t xml:space="preserve">, </w:t>
            </w:r>
            <w:r w:rsidR="00AF4EC6" w:rsidRPr="0079361C">
              <w:rPr>
                <w:rFonts w:eastAsia="Calibri"/>
                <w:szCs w:val="24"/>
              </w:rPr>
              <w:t xml:space="preserve">kurioje turi nurodyti mėnesio laikotarpiu suteiktas Sprendimo konsultavimo, </w:t>
            </w:r>
            <w:r w:rsidR="00BB2876">
              <w:rPr>
                <w:rFonts w:eastAsia="Calibri"/>
                <w:szCs w:val="24"/>
              </w:rPr>
              <w:t>sveik</w:t>
            </w:r>
            <w:r w:rsidR="00114D1F">
              <w:rPr>
                <w:rFonts w:eastAsia="Calibri"/>
                <w:szCs w:val="24"/>
              </w:rPr>
              <w:t>a</w:t>
            </w:r>
            <w:r w:rsidR="00BB2876">
              <w:rPr>
                <w:rFonts w:eastAsia="Calibri"/>
                <w:szCs w:val="24"/>
              </w:rPr>
              <w:t xml:space="preserve">tos patikrinimų, </w:t>
            </w:r>
            <w:r w:rsidR="00AF4EC6" w:rsidRPr="0079361C">
              <w:rPr>
                <w:rFonts w:eastAsia="Calibri"/>
                <w:szCs w:val="24"/>
              </w:rPr>
              <w:t xml:space="preserve">problemų analizės ir klaidų taisymo, reakcijos ir incidentų išsprendimo laikus. Ataskaita turi būti pasirašyta </w:t>
            </w:r>
            <w:r w:rsidR="00AF4EC6">
              <w:rPr>
                <w:rFonts w:eastAsia="Calibri"/>
                <w:szCs w:val="24"/>
              </w:rPr>
              <w:t>T</w:t>
            </w:r>
            <w:r w:rsidR="00AF4EC6" w:rsidRPr="0079361C">
              <w:rPr>
                <w:rFonts w:eastAsia="Calibri"/>
                <w:szCs w:val="24"/>
              </w:rPr>
              <w:t>iekėjo įgalioto asmens (</w:t>
            </w:r>
            <w:r w:rsidR="00AF4EC6">
              <w:rPr>
                <w:rFonts w:eastAsia="Calibri"/>
                <w:szCs w:val="24"/>
              </w:rPr>
              <w:t>Pirkėjas</w:t>
            </w:r>
            <w:r w:rsidR="00AF4EC6" w:rsidRPr="0079361C">
              <w:rPr>
                <w:rFonts w:eastAsia="Calibri"/>
                <w:szCs w:val="24"/>
              </w:rPr>
              <w:t xml:space="preserve"> ataskaitos nepasirašys).</w:t>
            </w:r>
            <w:r w:rsidR="00AF4EC6">
              <w:rPr>
                <w:rFonts w:eastAsia="Calibri"/>
                <w:szCs w:val="24"/>
              </w:rPr>
              <w:t xml:space="preserve"> </w:t>
            </w:r>
            <w:r w:rsidR="00AF4EC6" w:rsidRPr="00AF4EC6">
              <w:rPr>
                <w:rFonts w:eastAsia="Calibri"/>
                <w:b/>
                <w:bCs/>
                <w:szCs w:val="24"/>
              </w:rPr>
              <w:t xml:space="preserve">Ataskaita (su visais jo priedais) yra </w:t>
            </w:r>
            <w:r w:rsidR="0039696B">
              <w:rPr>
                <w:rFonts w:eastAsia="Calibri"/>
                <w:b/>
                <w:bCs/>
                <w:szCs w:val="24"/>
              </w:rPr>
              <w:t>S</w:t>
            </w:r>
            <w:r w:rsidR="00AF4EC6" w:rsidRPr="00AF4EC6">
              <w:rPr>
                <w:rFonts w:eastAsia="Calibri"/>
                <w:b/>
                <w:bCs/>
                <w:szCs w:val="24"/>
              </w:rPr>
              <w:t>ąskaitos</w:t>
            </w:r>
            <w:r w:rsidR="0039696B">
              <w:rPr>
                <w:rFonts w:eastAsia="Calibri"/>
                <w:b/>
                <w:bCs/>
                <w:szCs w:val="24"/>
              </w:rPr>
              <w:t xml:space="preserve"> </w:t>
            </w:r>
            <w:r w:rsidR="00AF4EC6" w:rsidRPr="00AF4EC6">
              <w:rPr>
                <w:rFonts w:eastAsia="Calibri"/>
                <w:b/>
                <w:bCs/>
                <w:szCs w:val="24"/>
              </w:rPr>
              <w:t>išrašymo pagrindas</w:t>
            </w:r>
            <w:r w:rsidR="00AF4EC6">
              <w:rPr>
                <w:rFonts w:eastAsia="Calibri"/>
                <w:b/>
                <w:bCs/>
                <w:szCs w:val="24"/>
              </w:rPr>
              <w:t>.</w:t>
            </w:r>
          </w:p>
          <w:p w14:paraId="5356B0EA" w14:textId="77777777" w:rsidR="004C1A98" w:rsidRPr="00151484" w:rsidRDefault="004C1A98" w:rsidP="004C1A98">
            <w:pPr>
              <w:rPr>
                <w:kern w:val="2"/>
                <w:szCs w:val="24"/>
              </w:rPr>
            </w:pPr>
          </w:p>
          <w:p w14:paraId="19F00B7C" w14:textId="3FCDD0A8" w:rsidR="00912D87" w:rsidRPr="00AF3896" w:rsidRDefault="004C1A98" w:rsidP="007D09A8">
            <w:pPr>
              <w:pStyle w:val="ListParagraph"/>
              <w:tabs>
                <w:tab w:val="left" w:pos="9720"/>
              </w:tabs>
              <w:ind w:left="0" w:right="39"/>
              <w:jc w:val="both"/>
              <w:rPr>
                <w:kern w:val="2"/>
                <w:szCs w:val="24"/>
              </w:rPr>
            </w:pPr>
            <w:r w:rsidRPr="00151484">
              <w:rPr>
                <w:kern w:val="2"/>
                <w:szCs w:val="24"/>
              </w:rPr>
              <w:t>Tiekėjui nepateikus nurodytų dokumentų, laikoma, kad Prekės neatitinka Sutartyje nustatytų reikalavimų.</w:t>
            </w:r>
          </w:p>
        </w:tc>
      </w:tr>
      <w:tr w:rsidR="00F54210" w:rsidRPr="00AF3896" w14:paraId="77A443AD" w14:textId="77777777" w:rsidTr="00DF1A5A">
        <w:trPr>
          <w:trHeight w:val="300"/>
        </w:trPr>
        <w:tc>
          <w:tcPr>
            <w:tcW w:w="10823" w:type="dxa"/>
            <w:gridSpan w:val="5"/>
          </w:tcPr>
          <w:p w14:paraId="644CF6C8" w14:textId="77777777" w:rsidR="00F54210" w:rsidRPr="00AF3896" w:rsidRDefault="00F54210" w:rsidP="001050E3">
            <w:pPr>
              <w:tabs>
                <w:tab w:val="left" w:pos="9720"/>
              </w:tabs>
              <w:ind w:right="252"/>
              <w:jc w:val="center"/>
              <w:rPr>
                <w:b/>
                <w:bCs/>
                <w:kern w:val="2"/>
                <w:szCs w:val="24"/>
              </w:rPr>
            </w:pPr>
            <w:r w:rsidRPr="00AF3896">
              <w:rPr>
                <w:b/>
                <w:bCs/>
                <w:kern w:val="2"/>
                <w:szCs w:val="24"/>
              </w:rPr>
              <w:t>5. SUTARTIES KAINA IR ATSISKAITYMO TVARKA</w:t>
            </w:r>
          </w:p>
        </w:tc>
      </w:tr>
      <w:tr w:rsidR="005B07CE" w:rsidRPr="00AF3896" w14:paraId="3A8C0A06" w14:textId="77777777" w:rsidTr="00DF1A5A">
        <w:trPr>
          <w:trHeight w:val="300"/>
        </w:trPr>
        <w:tc>
          <w:tcPr>
            <w:tcW w:w="2990" w:type="dxa"/>
            <w:gridSpan w:val="3"/>
          </w:tcPr>
          <w:p w14:paraId="73C528B3" w14:textId="77777777" w:rsidR="00F54210" w:rsidRPr="00AF3896" w:rsidRDefault="00F54210" w:rsidP="001050E3">
            <w:pPr>
              <w:tabs>
                <w:tab w:val="left" w:pos="9720"/>
              </w:tabs>
              <w:ind w:right="252"/>
              <w:rPr>
                <w:b/>
                <w:bCs/>
                <w:kern w:val="2"/>
                <w:szCs w:val="24"/>
              </w:rPr>
            </w:pPr>
            <w:r w:rsidRPr="00AF3896">
              <w:rPr>
                <w:b/>
                <w:bCs/>
                <w:kern w:val="2"/>
                <w:szCs w:val="24"/>
              </w:rPr>
              <w:t>5.1. Sutarčiai taikomas kainos apskaičiavimo būdas</w:t>
            </w:r>
          </w:p>
        </w:tc>
        <w:tc>
          <w:tcPr>
            <w:tcW w:w="7833" w:type="dxa"/>
            <w:gridSpan w:val="2"/>
          </w:tcPr>
          <w:p w14:paraId="1475D320" w14:textId="64C1E1E8" w:rsidR="00F54210" w:rsidRPr="00AF3896" w:rsidRDefault="00F54210" w:rsidP="001050E3">
            <w:pPr>
              <w:tabs>
                <w:tab w:val="left" w:pos="9720"/>
              </w:tabs>
              <w:ind w:right="252"/>
              <w:rPr>
                <w:kern w:val="2"/>
                <w:szCs w:val="24"/>
              </w:rPr>
            </w:pPr>
            <w:r w:rsidRPr="00AF3896">
              <w:rPr>
                <w:kern w:val="2"/>
                <w:szCs w:val="24"/>
              </w:rPr>
              <w:t xml:space="preserve">Fiksuoto </w:t>
            </w:r>
            <w:r w:rsidR="00B27F16">
              <w:rPr>
                <w:kern w:val="2"/>
                <w:szCs w:val="24"/>
              </w:rPr>
              <w:t>į</w:t>
            </w:r>
            <w:r w:rsidR="00E470E7">
              <w:rPr>
                <w:kern w:val="2"/>
                <w:szCs w:val="24"/>
              </w:rPr>
              <w:t>kain</w:t>
            </w:r>
            <w:r w:rsidR="00B27F16">
              <w:rPr>
                <w:kern w:val="2"/>
                <w:szCs w:val="24"/>
              </w:rPr>
              <w:t>io</w:t>
            </w:r>
            <w:r w:rsidRPr="00AF3896">
              <w:rPr>
                <w:kern w:val="2"/>
                <w:szCs w:val="24"/>
              </w:rPr>
              <w:t xml:space="preserve"> kainodara</w:t>
            </w:r>
          </w:p>
          <w:p w14:paraId="0205FB73" w14:textId="7EF641E3" w:rsidR="00F54210" w:rsidRPr="00AF3896" w:rsidRDefault="00F54210" w:rsidP="001050E3">
            <w:pPr>
              <w:tabs>
                <w:tab w:val="left" w:pos="9720"/>
              </w:tabs>
              <w:ind w:right="252"/>
              <w:rPr>
                <w:color w:val="4472C4"/>
                <w:kern w:val="2"/>
              </w:rPr>
            </w:pPr>
          </w:p>
        </w:tc>
      </w:tr>
      <w:tr w:rsidR="005B07CE" w:rsidRPr="00AF3896" w14:paraId="049094DB" w14:textId="77777777" w:rsidTr="007162D8">
        <w:trPr>
          <w:trHeight w:val="2112"/>
        </w:trPr>
        <w:tc>
          <w:tcPr>
            <w:tcW w:w="2990" w:type="dxa"/>
            <w:gridSpan w:val="3"/>
          </w:tcPr>
          <w:p w14:paraId="137AE072" w14:textId="1C68C399" w:rsidR="00F54210" w:rsidRPr="00AF3896" w:rsidRDefault="00F54210" w:rsidP="007162D8">
            <w:pPr>
              <w:tabs>
                <w:tab w:val="left" w:pos="9720"/>
              </w:tabs>
              <w:ind w:right="252"/>
              <w:rPr>
                <w:b/>
                <w:bCs/>
                <w:kern w:val="2"/>
                <w:szCs w:val="24"/>
              </w:rPr>
            </w:pPr>
            <w:r w:rsidRPr="00AF3896">
              <w:rPr>
                <w:b/>
                <w:bCs/>
                <w:kern w:val="2"/>
                <w:szCs w:val="24"/>
              </w:rPr>
              <w:t xml:space="preserve">5.2. Pradinės Sutarties vertė ir Sutarties kaina, kai taikoma </w:t>
            </w:r>
            <w:r w:rsidRPr="00AF3896">
              <w:rPr>
                <w:b/>
                <w:bCs/>
                <w:kern w:val="2"/>
                <w:szCs w:val="24"/>
                <w:u w:val="single"/>
              </w:rPr>
              <w:t xml:space="preserve">fiksuoto </w:t>
            </w:r>
            <w:r w:rsidR="00B27F16">
              <w:rPr>
                <w:b/>
                <w:bCs/>
                <w:kern w:val="2"/>
                <w:szCs w:val="24"/>
                <w:u w:val="single"/>
              </w:rPr>
              <w:t>į</w:t>
            </w:r>
            <w:r w:rsidR="0076596E">
              <w:rPr>
                <w:b/>
                <w:bCs/>
                <w:kern w:val="2"/>
                <w:szCs w:val="24"/>
                <w:u w:val="single"/>
              </w:rPr>
              <w:t>ka</w:t>
            </w:r>
            <w:r w:rsidR="000907A2">
              <w:rPr>
                <w:b/>
                <w:bCs/>
                <w:kern w:val="2"/>
                <w:szCs w:val="24"/>
                <w:u w:val="single"/>
              </w:rPr>
              <w:t>i</w:t>
            </w:r>
            <w:r w:rsidR="0076596E">
              <w:rPr>
                <w:b/>
                <w:bCs/>
                <w:kern w:val="2"/>
                <w:szCs w:val="24"/>
                <w:u w:val="single"/>
              </w:rPr>
              <w:t>n</w:t>
            </w:r>
            <w:r w:rsidR="00B27F16">
              <w:rPr>
                <w:b/>
                <w:bCs/>
                <w:kern w:val="2"/>
                <w:szCs w:val="24"/>
                <w:u w:val="single"/>
              </w:rPr>
              <w:t>io</w:t>
            </w:r>
            <w:r w:rsidRPr="00AF3896">
              <w:rPr>
                <w:b/>
                <w:bCs/>
                <w:kern w:val="2"/>
                <w:szCs w:val="24"/>
              </w:rPr>
              <w:t xml:space="preserve"> kainodara</w:t>
            </w:r>
          </w:p>
        </w:tc>
        <w:tc>
          <w:tcPr>
            <w:tcW w:w="7833" w:type="dxa"/>
            <w:gridSpan w:val="2"/>
          </w:tcPr>
          <w:p w14:paraId="6C012358" w14:textId="53BCFFFB" w:rsidR="00F54210" w:rsidRPr="002E3373" w:rsidRDefault="00F54210" w:rsidP="00B126B5">
            <w:pPr>
              <w:tabs>
                <w:tab w:val="left" w:pos="9720"/>
              </w:tabs>
              <w:ind w:right="35"/>
              <w:jc w:val="both"/>
              <w:rPr>
                <w:kern w:val="2"/>
                <w:szCs w:val="24"/>
              </w:rPr>
            </w:pPr>
            <w:r w:rsidRPr="002E3373">
              <w:rPr>
                <w:kern w:val="2"/>
                <w:szCs w:val="24"/>
              </w:rPr>
              <w:t xml:space="preserve">Pradinės Sutarties vertė yra </w:t>
            </w:r>
            <w:r w:rsidR="00E470E7" w:rsidRPr="002E3373">
              <w:rPr>
                <w:color w:val="4472C4"/>
                <w:kern w:val="2"/>
                <w:szCs w:val="24"/>
              </w:rPr>
              <w:t>(nurodyti sumą skaičiais)</w:t>
            </w:r>
            <w:r w:rsidRPr="002E3373">
              <w:rPr>
                <w:kern w:val="2"/>
                <w:szCs w:val="24"/>
              </w:rPr>
              <w:t xml:space="preserve"> Eur</w:t>
            </w:r>
            <w:r w:rsidR="00E470E7" w:rsidRPr="002E3373">
              <w:rPr>
                <w:kern w:val="2"/>
                <w:szCs w:val="24"/>
              </w:rPr>
              <w:t xml:space="preserve"> </w:t>
            </w:r>
            <w:r w:rsidR="00E470E7" w:rsidRPr="002E3373">
              <w:rPr>
                <w:color w:val="4472C4"/>
                <w:kern w:val="2"/>
                <w:szCs w:val="24"/>
              </w:rPr>
              <w:t xml:space="preserve">(nurodyti sumą žodžiais) </w:t>
            </w:r>
            <w:r w:rsidR="00E470E7" w:rsidRPr="002E3373">
              <w:rPr>
                <w:kern w:val="2"/>
                <w:szCs w:val="24"/>
              </w:rPr>
              <w:t>Eur</w:t>
            </w:r>
            <w:r w:rsidR="00E470E7" w:rsidRPr="002E3373">
              <w:rPr>
                <w:color w:val="4472C4"/>
                <w:kern w:val="2"/>
                <w:szCs w:val="24"/>
              </w:rPr>
              <w:t xml:space="preserve"> </w:t>
            </w:r>
            <w:r w:rsidRPr="002E3373">
              <w:rPr>
                <w:kern w:val="2"/>
                <w:szCs w:val="24"/>
              </w:rPr>
              <w:t xml:space="preserve">be PVM. </w:t>
            </w:r>
          </w:p>
          <w:p w14:paraId="02B5CE13" w14:textId="77777777" w:rsidR="00F54210" w:rsidRPr="002E3373" w:rsidRDefault="00F54210" w:rsidP="00B126B5">
            <w:pPr>
              <w:tabs>
                <w:tab w:val="left" w:pos="9720"/>
              </w:tabs>
              <w:ind w:right="35"/>
              <w:jc w:val="both"/>
              <w:rPr>
                <w:kern w:val="2"/>
                <w:szCs w:val="24"/>
              </w:rPr>
            </w:pPr>
            <w:r w:rsidRPr="002E3373">
              <w:rPr>
                <w:kern w:val="2"/>
                <w:szCs w:val="24"/>
              </w:rPr>
              <w:t xml:space="preserve">PVM sudaro </w:t>
            </w:r>
            <w:r w:rsidRPr="002E3373">
              <w:rPr>
                <w:color w:val="4472C4"/>
                <w:kern w:val="2"/>
                <w:szCs w:val="24"/>
              </w:rPr>
              <w:t>(nurodyti sumą skaičiais)</w:t>
            </w:r>
            <w:r w:rsidRPr="002E3373">
              <w:rPr>
                <w:kern w:val="2"/>
                <w:szCs w:val="24"/>
              </w:rPr>
              <w:t xml:space="preserve"> Eur, </w:t>
            </w:r>
            <w:r w:rsidRPr="002E3373">
              <w:rPr>
                <w:color w:val="4472C4"/>
                <w:kern w:val="2"/>
                <w:szCs w:val="24"/>
              </w:rPr>
              <w:t>(nurodyti sumą žodžiais)</w:t>
            </w:r>
            <w:r w:rsidRPr="002E3373">
              <w:rPr>
                <w:kern w:val="2"/>
                <w:szCs w:val="24"/>
              </w:rPr>
              <w:t>.</w:t>
            </w:r>
          </w:p>
          <w:p w14:paraId="73E97946" w14:textId="77777777" w:rsidR="0076596E" w:rsidRPr="002E3373" w:rsidRDefault="00F54210" w:rsidP="00B126B5">
            <w:pPr>
              <w:tabs>
                <w:tab w:val="left" w:pos="9720"/>
              </w:tabs>
              <w:ind w:right="35"/>
              <w:jc w:val="both"/>
              <w:rPr>
                <w:kern w:val="2"/>
                <w:szCs w:val="24"/>
              </w:rPr>
            </w:pPr>
            <w:r w:rsidRPr="002E3373">
              <w:rPr>
                <w:kern w:val="2"/>
                <w:szCs w:val="24"/>
              </w:rPr>
              <w:t xml:space="preserve">Sutarties kaina yra </w:t>
            </w:r>
            <w:r w:rsidRPr="002E3373">
              <w:rPr>
                <w:color w:val="4472C4"/>
                <w:kern w:val="2"/>
                <w:szCs w:val="24"/>
              </w:rPr>
              <w:t>(nurodyti sumą skaičiais)</w:t>
            </w:r>
            <w:r w:rsidRPr="002E3373">
              <w:rPr>
                <w:kern w:val="2"/>
                <w:szCs w:val="24"/>
              </w:rPr>
              <w:t xml:space="preserve"> Eur, </w:t>
            </w:r>
            <w:r w:rsidRPr="002E3373">
              <w:rPr>
                <w:color w:val="4472C4"/>
                <w:kern w:val="2"/>
                <w:szCs w:val="24"/>
              </w:rPr>
              <w:t>(nurodyti sumą žodžiais)</w:t>
            </w:r>
            <w:r w:rsidRPr="002E3373">
              <w:rPr>
                <w:kern w:val="2"/>
                <w:szCs w:val="24"/>
              </w:rPr>
              <w:t xml:space="preserve"> Eur su PVM.</w:t>
            </w:r>
            <w:r w:rsidR="0076596E" w:rsidRPr="002E3373">
              <w:rPr>
                <w:kern w:val="2"/>
                <w:szCs w:val="24"/>
              </w:rPr>
              <w:t xml:space="preserve"> </w:t>
            </w:r>
          </w:p>
          <w:p w14:paraId="59248818" w14:textId="77777777" w:rsidR="00F27D79" w:rsidRPr="002E3373" w:rsidRDefault="00F27D79" w:rsidP="00B126B5">
            <w:pPr>
              <w:tabs>
                <w:tab w:val="left" w:pos="9720"/>
              </w:tabs>
              <w:ind w:right="35"/>
              <w:jc w:val="both"/>
              <w:rPr>
                <w:kern w:val="2"/>
                <w:szCs w:val="24"/>
              </w:rPr>
            </w:pPr>
          </w:p>
          <w:p w14:paraId="18BAC147" w14:textId="6F0421E3" w:rsidR="00F90797" w:rsidRPr="002E3373" w:rsidRDefault="00223459" w:rsidP="00B126B5">
            <w:pPr>
              <w:tabs>
                <w:tab w:val="left" w:pos="9720"/>
              </w:tabs>
              <w:ind w:right="35"/>
              <w:jc w:val="both"/>
              <w:rPr>
                <w:kern w:val="2"/>
                <w:szCs w:val="24"/>
                <w:lang w:val="pt-PT"/>
              </w:rPr>
            </w:pPr>
            <w:r w:rsidRPr="002E3373">
              <w:rPr>
                <w:kern w:val="2"/>
                <w:szCs w:val="24"/>
              </w:rPr>
              <w:t xml:space="preserve">Įkainių detalizacija pateikta Pasiūlyme (Sutarties priedas Nr. </w:t>
            </w:r>
            <w:r w:rsidRPr="002E3373">
              <w:rPr>
                <w:kern w:val="2"/>
                <w:szCs w:val="24"/>
                <w:lang w:val="pt-PT"/>
              </w:rPr>
              <w:t>2).</w:t>
            </w:r>
          </w:p>
          <w:p w14:paraId="3FDA87CD" w14:textId="1FAFC5EC" w:rsidR="001B7F5A" w:rsidRPr="002E3373" w:rsidRDefault="001B7F5A" w:rsidP="001B7F5A">
            <w:pPr>
              <w:tabs>
                <w:tab w:val="left" w:pos="9720"/>
              </w:tabs>
              <w:ind w:right="35"/>
              <w:jc w:val="both"/>
              <w:rPr>
                <w:kern w:val="2"/>
                <w:szCs w:val="24"/>
              </w:rPr>
            </w:pPr>
            <w:r w:rsidRPr="002E3373">
              <w:rPr>
                <w:kern w:val="2"/>
                <w:szCs w:val="24"/>
              </w:rPr>
              <w:t>Šioje Sutartyje Pradinės Sutarties vertė yra lygi </w:t>
            </w:r>
            <w:r w:rsidRPr="002E3373">
              <w:rPr>
                <w:b/>
                <w:bCs/>
                <w:kern w:val="2"/>
                <w:szCs w:val="24"/>
              </w:rPr>
              <w:t>maksimaliai pirkimui skirtai lėšų sumai be PVM</w:t>
            </w:r>
            <w:r w:rsidRPr="002E3373">
              <w:rPr>
                <w:kern w:val="2"/>
                <w:szCs w:val="24"/>
              </w:rPr>
              <w:t xml:space="preserve"> pirkimo dokumentuose ir Sutartyje nurodytų Prekių įsigijimui Tiekėjo pasiūlyme nurodytais įkainiais be PVM. Pirkėjas </w:t>
            </w:r>
            <w:r w:rsidRPr="002E3373">
              <w:rPr>
                <w:kern w:val="2"/>
                <w:szCs w:val="24"/>
              </w:rPr>
              <w:lastRenderedPageBreak/>
              <w:t>perka Prekes pagal Sutartyje</w:t>
            </w:r>
            <w:r w:rsidR="00B02695" w:rsidRPr="002E3373">
              <w:rPr>
                <w:kern w:val="2"/>
                <w:szCs w:val="24"/>
              </w:rPr>
              <w:t xml:space="preserve"> nustatytas taisykles</w:t>
            </w:r>
            <w:r w:rsidRPr="002E3373">
              <w:rPr>
                <w:kern w:val="2"/>
                <w:szCs w:val="24"/>
              </w:rPr>
              <w:t xml:space="preserve"> </w:t>
            </w:r>
            <w:r w:rsidR="00B02695" w:rsidRPr="002E3373">
              <w:rPr>
                <w:kern w:val="2"/>
                <w:szCs w:val="24"/>
              </w:rPr>
              <w:t>ir</w:t>
            </w:r>
            <w:r w:rsidRPr="002E3373">
              <w:rPr>
                <w:kern w:val="2"/>
                <w:szCs w:val="24"/>
              </w:rPr>
              <w:t xml:space="preserve"> </w:t>
            </w:r>
            <w:r w:rsidR="00EE689E" w:rsidRPr="002E3373">
              <w:rPr>
                <w:kern w:val="2"/>
                <w:szCs w:val="24"/>
              </w:rPr>
              <w:t>Pasiūlyme (</w:t>
            </w:r>
            <w:r w:rsidR="005B7F79" w:rsidRPr="002E3373">
              <w:rPr>
                <w:kern w:val="2"/>
                <w:szCs w:val="24"/>
              </w:rPr>
              <w:t>Sutarties</w:t>
            </w:r>
            <w:r w:rsidRPr="002E3373">
              <w:rPr>
                <w:kern w:val="2"/>
                <w:szCs w:val="24"/>
              </w:rPr>
              <w:t xml:space="preserve"> priede Nr. </w:t>
            </w:r>
            <w:r w:rsidR="00633BA1" w:rsidRPr="002E3373">
              <w:rPr>
                <w:kern w:val="2"/>
                <w:szCs w:val="24"/>
              </w:rPr>
              <w:t>2</w:t>
            </w:r>
            <w:r w:rsidRPr="002E3373">
              <w:rPr>
                <w:kern w:val="2"/>
                <w:szCs w:val="24"/>
              </w:rPr>
              <w:t xml:space="preserve"> </w:t>
            </w:r>
            <w:r w:rsidR="00EE689E" w:rsidRPr="002E3373">
              <w:rPr>
                <w:kern w:val="2"/>
                <w:szCs w:val="24"/>
              </w:rPr>
              <w:t>)</w:t>
            </w:r>
            <w:r w:rsidR="00085953" w:rsidRPr="002E3373">
              <w:rPr>
                <w:kern w:val="2"/>
                <w:szCs w:val="24"/>
              </w:rPr>
              <w:t xml:space="preserve"> </w:t>
            </w:r>
            <w:r w:rsidRPr="002E3373">
              <w:rPr>
                <w:kern w:val="2"/>
                <w:szCs w:val="24"/>
              </w:rPr>
              <w:t xml:space="preserve">nurodytais įkainiais, neviršijant bendros Sutarties kainos. </w:t>
            </w:r>
          </w:p>
          <w:p w14:paraId="19010AD9" w14:textId="77777777" w:rsidR="009642BC" w:rsidRPr="002E3373" w:rsidRDefault="009642BC" w:rsidP="001B7F5A">
            <w:pPr>
              <w:tabs>
                <w:tab w:val="left" w:pos="9720"/>
              </w:tabs>
              <w:ind w:right="35"/>
              <w:jc w:val="both"/>
              <w:rPr>
                <w:kern w:val="2"/>
                <w:szCs w:val="24"/>
              </w:rPr>
            </w:pPr>
          </w:p>
          <w:p w14:paraId="0E8C5B54" w14:textId="2EDA35C3" w:rsidR="00980E19" w:rsidRPr="002E3373" w:rsidRDefault="009E6583" w:rsidP="009E6583">
            <w:pPr>
              <w:pStyle w:val="ListParagraph"/>
              <w:tabs>
                <w:tab w:val="left" w:pos="851"/>
              </w:tabs>
              <w:ind w:left="0"/>
              <w:jc w:val="both"/>
              <w:rPr>
                <w:szCs w:val="24"/>
                <w:lang w:eastAsia="ar-SA"/>
              </w:rPr>
            </w:pPr>
            <w:r w:rsidRPr="002E3373">
              <w:rPr>
                <w:szCs w:val="24"/>
                <w:lang w:eastAsia="ar-SA"/>
              </w:rPr>
              <w:t>Pasiūlym</w:t>
            </w:r>
            <w:r w:rsidR="006E0C56" w:rsidRPr="002E3373">
              <w:rPr>
                <w:szCs w:val="24"/>
                <w:lang w:eastAsia="ar-SA"/>
              </w:rPr>
              <w:t>e</w:t>
            </w:r>
            <w:r w:rsidR="00085953" w:rsidRPr="002E3373">
              <w:rPr>
                <w:szCs w:val="24"/>
                <w:lang w:eastAsia="ar-SA"/>
              </w:rPr>
              <w:t xml:space="preserve"> </w:t>
            </w:r>
            <w:r w:rsidR="00085953" w:rsidRPr="002E3373">
              <w:rPr>
                <w:kern w:val="2"/>
                <w:szCs w:val="24"/>
              </w:rPr>
              <w:t>(Sutarties priedas Nr. 2)</w:t>
            </w:r>
            <w:r w:rsidR="006E0C56" w:rsidRPr="002E3373">
              <w:rPr>
                <w:szCs w:val="24"/>
                <w:lang w:eastAsia="ar-SA"/>
              </w:rPr>
              <w:t xml:space="preserve">, t. y. </w:t>
            </w:r>
            <w:r w:rsidRPr="002E3373">
              <w:rPr>
                <w:szCs w:val="24"/>
                <w:lang w:eastAsia="ar-SA"/>
              </w:rPr>
              <w:t>Sutarties pried</w:t>
            </w:r>
            <w:r w:rsidR="006E0C56" w:rsidRPr="002E3373">
              <w:rPr>
                <w:szCs w:val="24"/>
                <w:lang w:eastAsia="ar-SA"/>
              </w:rPr>
              <w:t>o</w:t>
            </w:r>
            <w:r w:rsidRPr="002E3373">
              <w:rPr>
                <w:szCs w:val="24"/>
                <w:lang w:eastAsia="ar-SA"/>
              </w:rPr>
              <w:t xml:space="preserve"> Nr. 2</w:t>
            </w:r>
            <w:r w:rsidR="00465EAC" w:rsidRPr="002E3373">
              <w:rPr>
                <w:szCs w:val="24"/>
                <w:lang w:eastAsia="ar-SA"/>
              </w:rPr>
              <w:t>,</w:t>
            </w:r>
            <w:r w:rsidR="00CC23E4" w:rsidRPr="002E3373">
              <w:rPr>
                <w:szCs w:val="24"/>
                <w:lang w:eastAsia="ar-SA"/>
              </w:rPr>
              <w:t xml:space="preserve"> 6 lentelėj</w:t>
            </w:r>
            <w:r w:rsidR="001452BD" w:rsidRPr="002E3373">
              <w:rPr>
                <w:szCs w:val="24"/>
                <w:lang w:eastAsia="ar-SA"/>
              </w:rPr>
              <w:t>e</w:t>
            </w:r>
            <w:r w:rsidR="00CC23E4" w:rsidRPr="002E3373">
              <w:rPr>
                <w:szCs w:val="24"/>
                <w:lang w:eastAsia="ar-SA"/>
              </w:rPr>
              <w:t xml:space="preserve"> yra nurodyta sprendinio</w:t>
            </w:r>
            <w:r w:rsidRPr="002E3373">
              <w:rPr>
                <w:szCs w:val="24"/>
                <w:lang w:eastAsia="ar-SA"/>
              </w:rPr>
              <w:t xml:space="preserve"> </w:t>
            </w:r>
            <w:r w:rsidR="00CC23E4" w:rsidRPr="002E3373">
              <w:rPr>
                <w:szCs w:val="24"/>
                <w:lang w:eastAsia="ar-SA"/>
              </w:rPr>
              <w:t>k</w:t>
            </w:r>
            <w:r w:rsidR="00980E19" w:rsidRPr="002E3373">
              <w:rPr>
                <w:szCs w:val="24"/>
                <w:lang w:eastAsia="ar-SA"/>
              </w:rPr>
              <w:t>omplekto kainos detalizacija</w:t>
            </w:r>
            <w:r w:rsidR="00792C35" w:rsidRPr="002E3373">
              <w:rPr>
                <w:szCs w:val="24"/>
                <w:lang w:eastAsia="ar-SA"/>
              </w:rPr>
              <w:t>,</w:t>
            </w:r>
            <w:r w:rsidR="00980E19" w:rsidRPr="002E3373">
              <w:rPr>
                <w:szCs w:val="24"/>
                <w:lang w:eastAsia="ar-SA"/>
              </w:rPr>
              <w:t xml:space="preserve"> įvardinant tikslias licencijas, jų kiekį, mato vienetų kainą</w:t>
            </w:r>
            <w:r w:rsidR="00144CCB" w:rsidRPr="002E3373">
              <w:rPr>
                <w:szCs w:val="24"/>
                <w:lang w:eastAsia="ar-SA"/>
              </w:rPr>
              <w:t>. Šie įkainiai</w:t>
            </w:r>
            <w:r w:rsidR="00980E19" w:rsidRPr="002E3373">
              <w:rPr>
                <w:szCs w:val="24"/>
                <w:lang w:eastAsia="ar-SA"/>
              </w:rPr>
              <w:t xml:space="preserve"> laikyti</w:t>
            </w:r>
            <w:r w:rsidR="00144CCB" w:rsidRPr="002E3373">
              <w:rPr>
                <w:szCs w:val="24"/>
                <w:lang w:eastAsia="ar-SA"/>
              </w:rPr>
              <w:t>ni</w:t>
            </w:r>
            <w:r w:rsidR="00980E19" w:rsidRPr="002E3373">
              <w:rPr>
                <w:szCs w:val="24"/>
                <w:lang w:eastAsia="ar-SA"/>
              </w:rPr>
              <w:t xml:space="preserve"> licencijų įkainiai</w:t>
            </w:r>
            <w:r w:rsidR="00144CCB" w:rsidRPr="002E3373">
              <w:rPr>
                <w:szCs w:val="24"/>
                <w:lang w:eastAsia="ar-SA"/>
              </w:rPr>
              <w:t>s</w:t>
            </w:r>
            <w:r w:rsidR="00465EAC" w:rsidRPr="002E3373">
              <w:rPr>
                <w:szCs w:val="24"/>
                <w:lang w:eastAsia="ar-SA"/>
              </w:rPr>
              <w:t>,</w:t>
            </w:r>
            <w:r w:rsidR="00980E19" w:rsidRPr="002E3373">
              <w:rPr>
                <w:szCs w:val="24"/>
                <w:lang w:eastAsia="ar-SA"/>
              </w:rPr>
              <w:t xml:space="preserve"> pagal kuriuos </w:t>
            </w:r>
            <w:r w:rsidR="00144CCB" w:rsidRPr="002E3373">
              <w:rPr>
                <w:szCs w:val="24"/>
                <w:lang w:eastAsia="ar-SA"/>
              </w:rPr>
              <w:t xml:space="preserve">Pirkėjas </w:t>
            </w:r>
            <w:r w:rsidR="00980E19" w:rsidRPr="002E3373">
              <w:rPr>
                <w:szCs w:val="24"/>
                <w:lang w:eastAsia="ar-SA"/>
              </w:rPr>
              <w:t xml:space="preserve">teiks papildomus užsakymus papildomoms privilegijuotų paskyrų prieigos valdymui skirtos programinės įrangos licencijoms (už papildomas licencijas bus atsiskaitoma </w:t>
            </w:r>
            <w:r w:rsidR="00755528" w:rsidRPr="002E3373">
              <w:rPr>
                <w:szCs w:val="24"/>
                <w:lang w:eastAsia="ar-SA"/>
              </w:rPr>
              <w:t>T</w:t>
            </w:r>
            <w:r w:rsidR="00980E19" w:rsidRPr="002E3373">
              <w:rPr>
                <w:szCs w:val="24"/>
                <w:lang w:eastAsia="ar-SA"/>
              </w:rPr>
              <w:t>iekėjo nurodytoje detalizacijoje pateiktų įkainių kainomis).</w:t>
            </w:r>
          </w:p>
          <w:p w14:paraId="2D5081CE" w14:textId="36B66A5B" w:rsidR="00F54210" w:rsidRPr="002E3373" w:rsidRDefault="00045B7B" w:rsidP="00942CA9">
            <w:pPr>
              <w:pStyle w:val="ListParagraph"/>
              <w:tabs>
                <w:tab w:val="left" w:pos="851"/>
              </w:tabs>
              <w:ind w:left="0"/>
              <w:jc w:val="both"/>
              <w:rPr>
                <w:szCs w:val="24"/>
                <w:lang w:eastAsia="ar-SA"/>
              </w:rPr>
            </w:pPr>
            <w:r w:rsidRPr="002E3373">
              <w:rPr>
                <w:color w:val="000000"/>
                <w:szCs w:val="24"/>
                <w:lang w:eastAsia="ar-SA"/>
              </w:rPr>
              <w:t>Pirkėjas p</w:t>
            </w:r>
            <w:r w:rsidR="00980E19" w:rsidRPr="002E3373">
              <w:rPr>
                <w:color w:val="000000"/>
                <w:szCs w:val="24"/>
                <w:lang w:eastAsia="ar-SA"/>
              </w:rPr>
              <w:t xml:space="preserve">agal Techninėje specifikacijoje apibrėžtas taisykles pagal poreikį </w:t>
            </w:r>
            <w:r w:rsidR="00942CA9" w:rsidRPr="002E3373">
              <w:rPr>
                <w:color w:val="000000"/>
                <w:szCs w:val="24"/>
                <w:lang w:eastAsia="ar-SA"/>
              </w:rPr>
              <w:t>turi teisę įsigyti</w:t>
            </w:r>
            <w:r w:rsidRPr="002E3373">
              <w:rPr>
                <w:color w:val="000000"/>
                <w:szCs w:val="24"/>
                <w:lang w:eastAsia="ar-SA"/>
              </w:rPr>
              <w:t xml:space="preserve"> </w:t>
            </w:r>
            <w:r w:rsidR="00980E19" w:rsidRPr="002E3373">
              <w:rPr>
                <w:szCs w:val="24"/>
                <w:lang w:eastAsia="ar-SA"/>
              </w:rPr>
              <w:t xml:space="preserve">papildomas </w:t>
            </w:r>
            <w:r w:rsidR="00792C35" w:rsidRPr="002E3373">
              <w:rPr>
                <w:szCs w:val="24"/>
                <w:lang w:eastAsia="ar-SA"/>
              </w:rPr>
              <w:t>s</w:t>
            </w:r>
            <w:r w:rsidR="00980E19" w:rsidRPr="002E3373">
              <w:rPr>
                <w:szCs w:val="24"/>
                <w:lang w:eastAsia="ar-SA"/>
              </w:rPr>
              <w:t xml:space="preserve">prendimo programinės įrangos licencijas. </w:t>
            </w:r>
            <w:r w:rsidR="00755528" w:rsidRPr="002E3373">
              <w:rPr>
                <w:color w:val="000000"/>
                <w:szCs w:val="24"/>
                <w:lang w:eastAsia="ar-SA"/>
              </w:rPr>
              <w:t xml:space="preserve">Pirkėjas </w:t>
            </w:r>
            <w:r w:rsidR="0098670F" w:rsidRPr="002E3373">
              <w:rPr>
                <w:color w:val="000000"/>
                <w:szCs w:val="24"/>
                <w:lang w:eastAsia="ar-SA"/>
              </w:rPr>
              <w:t>Techninėje specifikacijos</w:t>
            </w:r>
            <w:r w:rsidR="00C006F8" w:rsidRPr="002E3373">
              <w:rPr>
                <w:color w:val="000000"/>
                <w:szCs w:val="24"/>
                <w:lang w:eastAsia="ar-SA"/>
              </w:rPr>
              <w:t xml:space="preserve"> </w:t>
            </w:r>
            <w:r w:rsidR="0098670F" w:rsidRPr="002E3373">
              <w:rPr>
                <w:color w:val="000000"/>
                <w:szCs w:val="24"/>
                <w:lang w:eastAsia="ar-SA"/>
              </w:rPr>
              <w:t xml:space="preserve">7 punkte </w:t>
            </w:r>
            <w:r w:rsidR="00980E19" w:rsidRPr="002E3373">
              <w:rPr>
                <w:color w:val="000000"/>
                <w:szCs w:val="24"/>
                <w:lang w:eastAsia="ar-SA"/>
              </w:rPr>
              <w:t>nustat</w:t>
            </w:r>
            <w:r w:rsidR="0098670F" w:rsidRPr="002E3373">
              <w:rPr>
                <w:color w:val="000000"/>
                <w:szCs w:val="24"/>
                <w:lang w:eastAsia="ar-SA"/>
              </w:rPr>
              <w:t>ė</w:t>
            </w:r>
            <w:r w:rsidR="00980E19" w:rsidRPr="002E3373">
              <w:rPr>
                <w:color w:val="000000"/>
                <w:szCs w:val="24"/>
                <w:lang w:eastAsia="ar-SA"/>
              </w:rPr>
              <w:t xml:space="preserve"> taisyklę, kad už</w:t>
            </w:r>
            <w:r w:rsidR="0098670F" w:rsidRPr="002E3373">
              <w:rPr>
                <w:color w:val="000000"/>
                <w:szCs w:val="24"/>
                <w:lang w:eastAsia="ar-SA"/>
              </w:rPr>
              <w:t xml:space="preserve"> papildomas licencijas</w:t>
            </w:r>
            <w:r w:rsidR="00980E19" w:rsidRPr="002E3373">
              <w:rPr>
                <w:color w:val="000000"/>
                <w:szCs w:val="24"/>
                <w:lang w:eastAsia="ar-SA"/>
              </w:rPr>
              <w:t xml:space="preserve"> būtų apmokėta vadovaujantis </w:t>
            </w:r>
            <w:r w:rsidR="00980E19" w:rsidRPr="002E3373">
              <w:rPr>
                <w:szCs w:val="24"/>
                <w:lang w:eastAsia="ar-SA"/>
              </w:rPr>
              <w:t xml:space="preserve">Viešajame pirkime nurodyto siūlomo sprendinio komplekto kainos sudedamųjų dalių kainų detalizacija. </w:t>
            </w:r>
            <w:r w:rsidR="001452BD" w:rsidRPr="002E3373">
              <w:rPr>
                <w:szCs w:val="24"/>
                <w:lang w:eastAsia="ar-SA"/>
              </w:rPr>
              <w:t xml:space="preserve">Pirkėjas </w:t>
            </w:r>
            <w:r w:rsidR="00980E19" w:rsidRPr="002E3373">
              <w:rPr>
                <w:szCs w:val="24"/>
                <w:lang w:eastAsia="ar-SA"/>
              </w:rPr>
              <w:t>papildomas licencijas užsakytų raštu, abiem Šalims sudarant susitarimą raštu, kuriame nustatomas perkamų papildomų licencijų kiekis ir kiti aktualūs aspektai.</w:t>
            </w:r>
          </w:p>
        </w:tc>
      </w:tr>
      <w:tr w:rsidR="005B07CE" w:rsidRPr="00AF3896" w14:paraId="66637273" w14:textId="77777777" w:rsidTr="00DF1A5A">
        <w:trPr>
          <w:trHeight w:val="300"/>
        </w:trPr>
        <w:tc>
          <w:tcPr>
            <w:tcW w:w="2990" w:type="dxa"/>
            <w:gridSpan w:val="3"/>
          </w:tcPr>
          <w:p w14:paraId="6ABF4F32" w14:textId="14FF8995" w:rsidR="00F54210" w:rsidRPr="00AF3896" w:rsidRDefault="00F54210" w:rsidP="001050E3">
            <w:pPr>
              <w:tabs>
                <w:tab w:val="left" w:pos="9720"/>
              </w:tabs>
              <w:ind w:right="252"/>
              <w:rPr>
                <w:kern w:val="2"/>
                <w:szCs w:val="24"/>
              </w:rPr>
            </w:pPr>
            <w:r w:rsidRPr="00AF3896">
              <w:rPr>
                <w:b/>
                <w:bCs/>
                <w:kern w:val="2"/>
                <w:szCs w:val="24"/>
              </w:rPr>
              <w:lastRenderedPageBreak/>
              <w:t xml:space="preserve">5.3. Sutarties kainos / įkainių perskaičiavimas taikant </w:t>
            </w:r>
            <w:r w:rsidRPr="00AF3896">
              <w:rPr>
                <w:b/>
                <w:bCs/>
                <w:kern w:val="2"/>
                <w:szCs w:val="24"/>
                <w:u w:val="single"/>
              </w:rPr>
              <w:t>peržiūros</w:t>
            </w:r>
            <w:r w:rsidRPr="00AF3896">
              <w:rPr>
                <w:b/>
                <w:bCs/>
                <w:kern w:val="2"/>
                <w:szCs w:val="24"/>
              </w:rPr>
              <w:t xml:space="preserve"> taisykles</w:t>
            </w:r>
          </w:p>
        </w:tc>
        <w:tc>
          <w:tcPr>
            <w:tcW w:w="7833" w:type="dxa"/>
            <w:gridSpan w:val="2"/>
          </w:tcPr>
          <w:p w14:paraId="7F63460A" w14:textId="77777777" w:rsidR="00F54210" w:rsidRPr="00AF3896" w:rsidRDefault="00F54210" w:rsidP="00B126B5">
            <w:pPr>
              <w:tabs>
                <w:tab w:val="left" w:pos="9720"/>
              </w:tabs>
              <w:ind w:right="35"/>
              <w:jc w:val="both"/>
              <w:rPr>
                <w:kern w:val="2"/>
                <w:szCs w:val="24"/>
              </w:rPr>
            </w:pPr>
            <w:r w:rsidRPr="00AF3896">
              <w:rPr>
                <w:kern w:val="2"/>
                <w:szCs w:val="24"/>
              </w:rPr>
              <w:t>Sutarties kaina / įkainiai bus perskaičiuojami:</w:t>
            </w:r>
          </w:p>
          <w:p w14:paraId="1E82E67F" w14:textId="77777777" w:rsidR="00F54210" w:rsidRPr="00AF3896" w:rsidRDefault="00F54210" w:rsidP="00B126B5">
            <w:pPr>
              <w:tabs>
                <w:tab w:val="left" w:pos="9720"/>
              </w:tabs>
              <w:ind w:right="35"/>
              <w:jc w:val="both"/>
              <w:rPr>
                <w:kern w:val="2"/>
                <w:szCs w:val="24"/>
              </w:rPr>
            </w:pPr>
            <w:r w:rsidRPr="00AF3896">
              <w:rPr>
                <w:kern w:val="2"/>
                <w:szCs w:val="24"/>
              </w:rPr>
              <w:t xml:space="preserve">5.3.1. </w:t>
            </w:r>
            <w:r w:rsidRPr="00F75CA3">
              <w:rPr>
                <w:b/>
                <w:bCs/>
                <w:kern w:val="2"/>
                <w:szCs w:val="24"/>
              </w:rPr>
              <w:t>dėl PVM tarifo pasikeitimo</w:t>
            </w:r>
            <w:r w:rsidRPr="00AF3896">
              <w:rPr>
                <w:kern w:val="2"/>
                <w:szCs w:val="24"/>
              </w:rPr>
              <w:t>;</w:t>
            </w:r>
          </w:p>
          <w:p w14:paraId="1ED1492A" w14:textId="4B6D257A" w:rsidR="00F54210" w:rsidRPr="0076596E" w:rsidRDefault="00F54210" w:rsidP="00B126B5">
            <w:pPr>
              <w:tabs>
                <w:tab w:val="left" w:pos="9720"/>
              </w:tabs>
              <w:ind w:right="35"/>
              <w:jc w:val="both"/>
              <w:rPr>
                <w:kern w:val="2"/>
                <w:szCs w:val="24"/>
              </w:rPr>
            </w:pPr>
            <w:r w:rsidRPr="00AF3896">
              <w:rPr>
                <w:kern w:val="2"/>
                <w:szCs w:val="24"/>
              </w:rPr>
              <w:t xml:space="preserve">5.3.2. </w:t>
            </w:r>
            <w:r w:rsidRPr="00F75CA3">
              <w:rPr>
                <w:kern w:val="2"/>
                <w:szCs w:val="24"/>
              </w:rPr>
              <w:t xml:space="preserve">dėl kitų mokesčių, lemiančių Prekių kainos pokytį, pasikeitimo </w:t>
            </w:r>
            <w:r w:rsidR="0076596E">
              <w:rPr>
                <w:kern w:val="2"/>
                <w:szCs w:val="24"/>
              </w:rPr>
              <w:t>(netaikoma);</w:t>
            </w:r>
          </w:p>
          <w:p w14:paraId="5DF09E7B" w14:textId="0EDB873D" w:rsidR="00F54210" w:rsidRPr="00AF3896" w:rsidRDefault="00F54210" w:rsidP="00B126B5">
            <w:pPr>
              <w:tabs>
                <w:tab w:val="left" w:pos="9720"/>
              </w:tabs>
              <w:ind w:right="35"/>
              <w:jc w:val="both"/>
              <w:rPr>
                <w:kern w:val="2"/>
                <w:szCs w:val="24"/>
              </w:rPr>
            </w:pPr>
            <w:r w:rsidRPr="00AF3896">
              <w:rPr>
                <w:kern w:val="2"/>
                <w:szCs w:val="24"/>
              </w:rPr>
              <w:t xml:space="preserve">5.3.3. </w:t>
            </w:r>
            <w:r w:rsidRPr="00F75CA3">
              <w:rPr>
                <w:b/>
                <w:bCs/>
                <w:kern w:val="2"/>
                <w:szCs w:val="24"/>
              </w:rPr>
              <w:t>dėl kainų lygio pokyčio</w:t>
            </w:r>
            <w:r w:rsidRPr="00AF3896">
              <w:rPr>
                <w:kern w:val="2"/>
                <w:szCs w:val="24"/>
              </w:rPr>
              <w:t>;</w:t>
            </w:r>
          </w:p>
          <w:p w14:paraId="72FCC6CC" w14:textId="03DAE155" w:rsidR="0076596E" w:rsidRPr="00AF3896" w:rsidRDefault="00F54210" w:rsidP="00B126B5">
            <w:pPr>
              <w:tabs>
                <w:tab w:val="left" w:pos="9720"/>
              </w:tabs>
              <w:ind w:right="35"/>
              <w:jc w:val="both"/>
              <w:rPr>
                <w:color w:val="FF0000"/>
                <w:kern w:val="2"/>
              </w:rPr>
            </w:pPr>
            <w:r w:rsidRPr="00AF3896">
              <w:rPr>
                <w:kern w:val="2"/>
              </w:rPr>
              <w:t xml:space="preserve">5.3.4. </w:t>
            </w:r>
            <w:r w:rsidRPr="00F75CA3">
              <w:rPr>
                <w:kern w:val="2"/>
              </w:rPr>
              <w:t xml:space="preserve">dėl kainų lygio pokyčio pagal Prekių grupių kainų pokyčius </w:t>
            </w:r>
            <w:r w:rsidR="0076596E">
              <w:rPr>
                <w:kern w:val="2"/>
              </w:rPr>
              <w:t>(netaikoma).</w:t>
            </w:r>
          </w:p>
        </w:tc>
      </w:tr>
      <w:tr w:rsidR="005B07CE" w:rsidRPr="00AF3896" w14:paraId="73C35729" w14:textId="77777777" w:rsidTr="00DF1A5A">
        <w:trPr>
          <w:trHeight w:val="300"/>
        </w:trPr>
        <w:tc>
          <w:tcPr>
            <w:tcW w:w="2990" w:type="dxa"/>
            <w:gridSpan w:val="3"/>
          </w:tcPr>
          <w:p w14:paraId="102A86D0" w14:textId="77777777" w:rsidR="00F54210" w:rsidRPr="00AF3896" w:rsidRDefault="00F54210" w:rsidP="001050E3">
            <w:pPr>
              <w:tabs>
                <w:tab w:val="left" w:pos="9720"/>
              </w:tabs>
              <w:ind w:right="252"/>
              <w:rPr>
                <w:b/>
                <w:bCs/>
                <w:kern w:val="2"/>
                <w:szCs w:val="24"/>
              </w:rPr>
            </w:pPr>
            <w:r w:rsidRPr="00AF3896">
              <w:rPr>
                <w:b/>
                <w:bCs/>
                <w:kern w:val="2"/>
                <w:szCs w:val="24"/>
              </w:rPr>
              <w:t>5.3.1. Sutarties kainos / įkainių peržiūra dėl PVM tarifo pasikeitimo</w:t>
            </w:r>
          </w:p>
        </w:tc>
        <w:tc>
          <w:tcPr>
            <w:tcW w:w="7833" w:type="dxa"/>
            <w:gridSpan w:val="2"/>
          </w:tcPr>
          <w:p w14:paraId="4A8295A8" w14:textId="42298017" w:rsidR="00F54210" w:rsidRPr="00AF3896" w:rsidRDefault="00E30365" w:rsidP="00B126B5">
            <w:pPr>
              <w:tabs>
                <w:tab w:val="left" w:pos="9720"/>
              </w:tabs>
              <w:jc w:val="both"/>
              <w:rPr>
                <w:kern w:val="2"/>
                <w:szCs w:val="24"/>
              </w:rPr>
            </w:pPr>
            <w:r>
              <w:rPr>
                <w:kern w:val="2"/>
                <w:szCs w:val="24"/>
              </w:rPr>
              <w:t xml:space="preserve">5.3.1.1. </w:t>
            </w:r>
            <w:r w:rsidR="00F54210" w:rsidRPr="00AF3896">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DB4FFBB" w14:textId="19578592" w:rsidR="00F54210" w:rsidRPr="00AF3896" w:rsidRDefault="00E30365" w:rsidP="00B126B5">
            <w:pPr>
              <w:tabs>
                <w:tab w:val="left" w:pos="9720"/>
              </w:tabs>
              <w:jc w:val="both"/>
              <w:rPr>
                <w:kern w:val="2"/>
                <w:szCs w:val="24"/>
              </w:rPr>
            </w:pPr>
            <w:r>
              <w:rPr>
                <w:kern w:val="2"/>
                <w:szCs w:val="24"/>
              </w:rPr>
              <w:t xml:space="preserve">5.3.1.2. </w:t>
            </w:r>
            <w:r w:rsidR="00F54210" w:rsidRPr="00AF3896">
              <w:rPr>
                <w:kern w:val="2"/>
                <w:szCs w:val="24"/>
              </w:rPr>
              <w:t>Perskaičiuota Sutarties kaina / Prekių įkainiai įforminami Susitarimu ir turi būti taikomi nuo naujo PVM įvedimo datos (nepriklausomai nuo to, kada pasirašytas Susitarimas).</w:t>
            </w:r>
          </w:p>
        </w:tc>
      </w:tr>
      <w:tr w:rsidR="005B07CE" w:rsidRPr="00AF3896" w14:paraId="21B1E067" w14:textId="77777777" w:rsidTr="00DF1A5A">
        <w:trPr>
          <w:trHeight w:val="300"/>
        </w:trPr>
        <w:tc>
          <w:tcPr>
            <w:tcW w:w="2990" w:type="dxa"/>
            <w:gridSpan w:val="3"/>
          </w:tcPr>
          <w:p w14:paraId="27F3C2DF" w14:textId="77777777" w:rsidR="00F54210" w:rsidRPr="00AF3896" w:rsidRDefault="00F54210" w:rsidP="001050E3">
            <w:pPr>
              <w:tabs>
                <w:tab w:val="left" w:pos="9720"/>
              </w:tabs>
              <w:ind w:right="252"/>
              <w:rPr>
                <w:kern w:val="2"/>
                <w:szCs w:val="24"/>
              </w:rPr>
            </w:pPr>
            <w:r w:rsidRPr="00AF3896">
              <w:rPr>
                <w:b/>
                <w:bCs/>
                <w:kern w:val="2"/>
                <w:szCs w:val="24"/>
              </w:rPr>
              <w:t>5.3.2.</w:t>
            </w:r>
            <w:r w:rsidRPr="00AF3896">
              <w:rPr>
                <w:kern w:val="2"/>
                <w:szCs w:val="24"/>
              </w:rPr>
              <w:t xml:space="preserve"> </w:t>
            </w:r>
            <w:r w:rsidRPr="00AF3896">
              <w:rPr>
                <w:b/>
                <w:bCs/>
                <w:kern w:val="2"/>
                <w:szCs w:val="24"/>
              </w:rPr>
              <w:t>Sutarties kainos / įkainių peržiūra dėl kitų mokesčių, lemiančių Prekių kainos pokytį, pasikeitimo</w:t>
            </w:r>
          </w:p>
        </w:tc>
        <w:tc>
          <w:tcPr>
            <w:tcW w:w="7833" w:type="dxa"/>
            <w:gridSpan w:val="2"/>
          </w:tcPr>
          <w:p w14:paraId="3BDCD3B0" w14:textId="71919261" w:rsidR="00F54210" w:rsidRPr="00AF3896" w:rsidRDefault="00F54210" w:rsidP="001050E3">
            <w:pPr>
              <w:tabs>
                <w:tab w:val="left" w:pos="9720"/>
              </w:tabs>
              <w:ind w:right="252"/>
              <w:rPr>
                <w:kern w:val="2"/>
              </w:rPr>
            </w:pPr>
            <w:r w:rsidRPr="00AF3896">
              <w:rPr>
                <w:kern w:val="2"/>
                <w:szCs w:val="24"/>
              </w:rPr>
              <w:t>Netaikoma</w:t>
            </w:r>
          </w:p>
        </w:tc>
      </w:tr>
      <w:tr w:rsidR="00E76F92" w:rsidRPr="00AF3896" w14:paraId="0E0B15AF" w14:textId="77777777" w:rsidTr="00DF1A5A">
        <w:trPr>
          <w:trHeight w:val="300"/>
        </w:trPr>
        <w:tc>
          <w:tcPr>
            <w:tcW w:w="2990" w:type="dxa"/>
            <w:gridSpan w:val="3"/>
          </w:tcPr>
          <w:p w14:paraId="3FFAA49D" w14:textId="77777777" w:rsidR="00E76F92" w:rsidRPr="00AF3896" w:rsidRDefault="00E76F92" w:rsidP="00E76F92">
            <w:pPr>
              <w:tabs>
                <w:tab w:val="left" w:pos="9720"/>
              </w:tabs>
              <w:ind w:right="252"/>
              <w:rPr>
                <w:b/>
                <w:bCs/>
                <w:kern w:val="2"/>
                <w:szCs w:val="24"/>
              </w:rPr>
            </w:pPr>
            <w:r w:rsidRPr="00AF3896">
              <w:rPr>
                <w:b/>
                <w:bCs/>
                <w:kern w:val="2"/>
                <w:szCs w:val="24"/>
              </w:rPr>
              <w:t>5</w:t>
            </w:r>
            <w:r w:rsidRPr="00C364EB">
              <w:rPr>
                <w:b/>
                <w:bCs/>
                <w:kern w:val="2"/>
                <w:szCs w:val="24"/>
              </w:rPr>
              <w:t>.3.3. Sutarties kainos / įkainių peržiūra dėl kainų lygio pokyčio</w:t>
            </w:r>
          </w:p>
          <w:p w14:paraId="7DC98678" w14:textId="79560144" w:rsidR="00E76F92" w:rsidRPr="00AF3896" w:rsidRDefault="00E76F92" w:rsidP="00E76F92">
            <w:pPr>
              <w:tabs>
                <w:tab w:val="left" w:pos="9720"/>
              </w:tabs>
              <w:ind w:right="252"/>
              <w:rPr>
                <w:b/>
                <w:bCs/>
                <w:kern w:val="2"/>
                <w:szCs w:val="24"/>
              </w:rPr>
            </w:pPr>
          </w:p>
        </w:tc>
        <w:tc>
          <w:tcPr>
            <w:tcW w:w="7833" w:type="dxa"/>
            <w:gridSpan w:val="2"/>
          </w:tcPr>
          <w:p w14:paraId="52811874" w14:textId="77777777" w:rsidR="00E76F92" w:rsidRPr="00B920C2" w:rsidRDefault="00E76F92" w:rsidP="00E76F92">
            <w:pPr>
              <w:jc w:val="both"/>
              <w:rPr>
                <w:szCs w:val="24"/>
              </w:rPr>
            </w:pPr>
            <w:r w:rsidRPr="003C5A2D">
              <w:t xml:space="preserve">5.3.3.1. Bet kuri Sutarties šalis Sutarties galiojimo metu turi teisę inicijuoti Sutartyje numatytų įkainių / kainų perskaičiavimą (keitimą), ne anksčiau kaip po </w:t>
            </w:r>
            <w:r>
              <w:t xml:space="preserve">12 </w:t>
            </w:r>
            <w:r w:rsidRPr="003C5A2D">
              <w:t>(</w:t>
            </w:r>
            <w:r>
              <w:t>dvylikos</w:t>
            </w:r>
            <w:r w:rsidRPr="003C5A2D">
              <w:t>) mėnesių nuo Sutarties įsigaliojimo dienos (</w:t>
            </w:r>
            <w:r w:rsidRPr="003C5A2D">
              <w:rPr>
                <w:i/>
                <w:iCs/>
              </w:rPr>
              <w:t>jeigu perskaičiavimas jau buvo atliktas – nuo paskutinio perskaičiavimo pagal šį punktą dienos</w:t>
            </w:r>
            <w:r w:rsidRPr="003C5A2D">
              <w:t>), jeigu Vartojimo prekių ir paslaugų kainų pokytis (k), apskaičiuotas kaip nustatyta šiame punkte, ± 5 procentai</w:t>
            </w:r>
            <w:r>
              <w:t xml:space="preserve">. </w:t>
            </w:r>
            <w:r w:rsidRPr="0015391B">
              <w:rPr>
                <w:szCs w:val="24"/>
              </w:rPr>
              <w:t xml:space="preserve">Sutarties kainos / įkainių peržiūra atliekama ne rečiau kaip kas </w:t>
            </w:r>
            <w:r>
              <w:rPr>
                <w:szCs w:val="24"/>
              </w:rPr>
              <w:t>12</w:t>
            </w:r>
            <w:r w:rsidRPr="0015391B">
              <w:rPr>
                <w:szCs w:val="24"/>
              </w:rPr>
              <w:t xml:space="preserve"> mėnesi</w:t>
            </w:r>
            <w:r>
              <w:rPr>
                <w:szCs w:val="24"/>
              </w:rPr>
              <w:t>ų</w:t>
            </w:r>
            <w:r w:rsidRPr="0015391B">
              <w:rPr>
                <w:szCs w:val="24"/>
              </w:rPr>
              <w:t>.</w:t>
            </w:r>
          </w:p>
          <w:p w14:paraId="3D93FFF8" w14:textId="2A9BF25F" w:rsidR="00E76F92" w:rsidRPr="002E3373" w:rsidRDefault="00E76F92" w:rsidP="00E76F92">
            <w:pPr>
              <w:jc w:val="both"/>
              <w:rPr>
                <w:kern w:val="2"/>
                <w:szCs w:val="24"/>
                <w:shd w:val="clear" w:color="auto" w:fill="FFFFFF"/>
              </w:rPr>
            </w:pPr>
            <w:r w:rsidRPr="00D4703A">
              <w:rPr>
                <w:kern w:val="2"/>
                <w:szCs w:val="24"/>
              </w:rPr>
              <w:t xml:space="preserve">5.3.3.2. </w:t>
            </w:r>
            <w:r w:rsidRPr="002E3373">
              <w:rPr>
                <w:kern w:val="2"/>
                <w:szCs w:val="24"/>
              </w:rPr>
              <w:t>Sutarties k</w:t>
            </w:r>
            <w:r w:rsidRPr="002E3373">
              <w:rPr>
                <w:kern w:val="2"/>
                <w:szCs w:val="24"/>
                <w:shd w:val="clear" w:color="auto" w:fill="FFFFFF"/>
              </w:rPr>
              <w:t>aina / įkainiai peržiūrimi tik tai Sutarties daliai, kuri nėra išpirkta, t. y. Paslaugoms</w:t>
            </w:r>
            <w:r w:rsidR="00D87C22" w:rsidRPr="002E3373">
              <w:rPr>
                <w:kern w:val="2"/>
                <w:szCs w:val="24"/>
                <w:shd w:val="clear" w:color="auto" w:fill="FFFFFF"/>
              </w:rPr>
              <w:t xml:space="preserve"> / Prekėms</w:t>
            </w:r>
            <w:r w:rsidRPr="002E3373">
              <w:rPr>
                <w:kern w:val="2"/>
                <w:szCs w:val="24"/>
                <w:shd w:val="clear" w:color="auto" w:fill="FFFFFF"/>
              </w:rPr>
              <w:t>, kurios nėra priimtos ir apmokėtos. Vėlesnė Sutarties kainos / įkainių peržiūra negali apimti laikotarpio, už kurį jau buvo atlikta peržiūra.</w:t>
            </w:r>
          </w:p>
          <w:p w14:paraId="71CFA129" w14:textId="4C48E0DB" w:rsidR="00E76F92" w:rsidRPr="006511F2" w:rsidRDefault="00E76F92" w:rsidP="00E76F92">
            <w:pPr>
              <w:jc w:val="both"/>
              <w:rPr>
                <w:kern w:val="2"/>
                <w:szCs w:val="24"/>
                <w:shd w:val="clear" w:color="auto" w:fill="FFFFFF"/>
              </w:rPr>
            </w:pPr>
            <w:r w:rsidRPr="002E3373">
              <w:rPr>
                <w:kern w:val="2"/>
                <w:szCs w:val="24"/>
              </w:rPr>
              <w:lastRenderedPageBreak/>
              <w:t xml:space="preserve">5.3.3.3. </w:t>
            </w:r>
            <w:r w:rsidRPr="002E3373">
              <w:rPr>
                <w:kern w:val="2"/>
                <w:szCs w:val="24"/>
                <w:shd w:val="clear" w:color="auto" w:fill="FFFFFF"/>
              </w:rPr>
              <w:t>Jeigu P</w:t>
            </w:r>
            <w:r w:rsidRPr="002E3373">
              <w:rPr>
                <w:szCs w:val="24"/>
              </w:rPr>
              <w:t>aslaugų teikimas</w:t>
            </w:r>
            <w:r w:rsidR="00D87C22" w:rsidRPr="002E3373">
              <w:rPr>
                <w:szCs w:val="24"/>
              </w:rPr>
              <w:t xml:space="preserve"> / Prekių tiekimas </w:t>
            </w:r>
            <w:r w:rsidRPr="002E3373">
              <w:rPr>
                <w:kern w:val="2"/>
                <w:szCs w:val="24"/>
                <w:shd w:val="clear" w:color="auto" w:fill="FFFFFF"/>
              </w:rPr>
              <w:t xml:space="preserve"> vėluoja dėl Tiekėjo kaltės, uždelstų suteikti P</w:t>
            </w:r>
            <w:r w:rsidRPr="002E3373">
              <w:rPr>
                <w:szCs w:val="24"/>
              </w:rPr>
              <w:t>aslaugų</w:t>
            </w:r>
            <w:r w:rsidRPr="002E3373">
              <w:rPr>
                <w:kern w:val="2"/>
                <w:szCs w:val="24"/>
                <w:shd w:val="clear" w:color="auto" w:fill="FFFFFF"/>
              </w:rPr>
              <w:t xml:space="preserve"> kaina / įkainiai </w:t>
            </w:r>
            <w:r w:rsidR="00BF630A" w:rsidRPr="002E3373">
              <w:rPr>
                <w:kern w:val="2"/>
                <w:szCs w:val="24"/>
                <w:shd w:val="clear" w:color="auto" w:fill="FFFFFF"/>
              </w:rPr>
              <w:t>(pristatytų Prekių kaina / įkainiai</w:t>
            </w:r>
            <w:r w:rsidR="00BF630A">
              <w:rPr>
                <w:kern w:val="2"/>
                <w:szCs w:val="24"/>
                <w:shd w:val="clear" w:color="auto" w:fill="FFFFFF"/>
              </w:rPr>
              <w:t xml:space="preserve">) </w:t>
            </w:r>
            <w:r w:rsidRPr="006511F2">
              <w:rPr>
                <w:kern w:val="2"/>
                <w:szCs w:val="24"/>
                <w:shd w:val="clear" w:color="auto" w:fill="FFFFFF"/>
              </w:rPr>
              <w:t>nėra perskaičiuojami dėl kainų lygio kilimo (gali būti mažinami, tačiau negali būti didinami).</w:t>
            </w:r>
          </w:p>
          <w:p w14:paraId="45669A74" w14:textId="77777777" w:rsidR="00E76F92" w:rsidRPr="006511F2" w:rsidRDefault="00E76F92" w:rsidP="00E76F92">
            <w:pPr>
              <w:jc w:val="both"/>
              <w:rPr>
                <w:kern w:val="2"/>
                <w:szCs w:val="24"/>
                <w:shd w:val="clear" w:color="auto" w:fill="FFFFFF"/>
              </w:rPr>
            </w:pPr>
            <w:r>
              <w:rPr>
                <w:color w:val="000000"/>
                <w:kern w:val="2"/>
                <w:szCs w:val="24"/>
              </w:rPr>
              <w:t xml:space="preserve">5.3.3.4. </w:t>
            </w:r>
            <w:r w:rsidRPr="006511F2">
              <w:rPr>
                <w:kern w:val="2"/>
                <w:szCs w:val="24"/>
              </w:rPr>
              <w:t xml:space="preserve">Atlikdamos Sutarties kainos / įkainių peržiūrą </w:t>
            </w:r>
            <w:r w:rsidRPr="006511F2">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C403806" w14:textId="77777777" w:rsidR="00E76F92" w:rsidRPr="006511F2" w:rsidRDefault="00E76F92" w:rsidP="00E76F92">
            <w:pPr>
              <w:jc w:val="both"/>
              <w:rPr>
                <w:kern w:val="2"/>
                <w:szCs w:val="24"/>
                <w:shd w:val="clear" w:color="auto" w:fill="FFFFFF"/>
              </w:rPr>
            </w:pPr>
            <w:r>
              <w:rPr>
                <w:color w:val="000000"/>
                <w:kern w:val="2"/>
                <w:szCs w:val="24"/>
                <w:shd w:val="clear" w:color="auto" w:fill="FFFFFF"/>
              </w:rPr>
              <w:t xml:space="preserve">5.3.3.5. </w:t>
            </w:r>
            <w:r w:rsidRPr="006511F2">
              <w:rPr>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6B1F687" w14:textId="77777777" w:rsidR="00E76F92" w:rsidRPr="006511F2" w:rsidRDefault="00E76F92" w:rsidP="00E76F92">
            <w:pPr>
              <w:jc w:val="both"/>
              <w:rPr>
                <w:szCs w:val="24"/>
              </w:rPr>
            </w:pPr>
            <w:r>
              <w:rPr>
                <w:color w:val="000000"/>
                <w:kern w:val="2"/>
                <w:szCs w:val="24"/>
                <w:shd w:val="clear" w:color="auto" w:fill="FFFFFF"/>
              </w:rPr>
              <w:t xml:space="preserve">5.3.3.6. </w:t>
            </w:r>
            <w:r w:rsidRPr="006511F2">
              <w:rPr>
                <w:kern w:val="2"/>
                <w:szCs w:val="24"/>
                <w:shd w:val="clear" w:color="auto" w:fill="FFFFFF"/>
              </w:rPr>
              <w:t>Nauja Sutarties kaina / įkainiai apskaičiuojami pagal žemiau pateiktą formulę:</w:t>
            </w:r>
          </w:p>
          <w:p w14:paraId="444B634C" w14:textId="77777777" w:rsidR="00E76F92" w:rsidRDefault="00E76F92" w:rsidP="00E76F92">
            <w:pPr>
              <w:jc w:val="both"/>
              <w:rPr>
                <w:color w:val="000000"/>
                <w:szCs w:val="24"/>
              </w:rPr>
            </w:pPr>
          </w:p>
          <w:p w14:paraId="1B2D34AD" w14:textId="77777777" w:rsidR="00E76F92" w:rsidRPr="009319F5" w:rsidRDefault="00B64AEA" w:rsidP="00E76F9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76F92">
              <w:rPr>
                <w:kern w:val="2"/>
                <w:szCs w:val="24"/>
              </w:rPr>
              <w:t xml:space="preserve">, kur a – </w:t>
            </w:r>
            <w:r w:rsidR="00E76F92" w:rsidRPr="009319F5">
              <w:rPr>
                <w:kern w:val="2"/>
                <w:szCs w:val="24"/>
              </w:rPr>
              <w:t>kaina / įkainis (Eur be PVM) (jei peržiūra jau buvo atlikta, tai po paskutinio perskaičiavimo)</w:t>
            </w:r>
          </w:p>
          <w:p w14:paraId="304A9110" w14:textId="77777777" w:rsidR="00E76F92" w:rsidRDefault="00E76F92" w:rsidP="00E76F92">
            <w:pPr>
              <w:jc w:val="both"/>
              <w:textAlignment w:val="baseline"/>
              <w:rPr>
                <w:szCs w:val="24"/>
              </w:rPr>
            </w:pPr>
            <w:r w:rsidRPr="009319F5">
              <w:rPr>
                <w:kern w:val="2"/>
                <w:szCs w:val="24"/>
              </w:rPr>
              <w:t>a</w:t>
            </w:r>
            <w:r w:rsidRPr="009319F5">
              <w:rPr>
                <w:kern w:val="2"/>
                <w:szCs w:val="24"/>
                <w:vertAlign w:val="subscript"/>
              </w:rPr>
              <w:t>1</w:t>
            </w:r>
            <w:r w:rsidRPr="009319F5">
              <w:rPr>
                <w:kern w:val="2"/>
                <w:szCs w:val="24"/>
              </w:rPr>
              <w:t xml:space="preserve"> – perskaičiuota (pakeista) kaina / įkainis </w:t>
            </w:r>
            <w:r>
              <w:rPr>
                <w:kern w:val="2"/>
                <w:szCs w:val="24"/>
              </w:rPr>
              <w:t>(Eur be PVM)</w:t>
            </w:r>
          </w:p>
          <w:p w14:paraId="37ABDFD7" w14:textId="77777777" w:rsidR="00E76F92" w:rsidRDefault="00E76F92" w:rsidP="00E76F92">
            <w:pPr>
              <w:jc w:val="both"/>
              <w:textAlignment w:val="baseline"/>
              <w:rPr>
                <w:kern w:val="2"/>
                <w:szCs w:val="24"/>
              </w:rPr>
            </w:pPr>
            <w:r>
              <w:rPr>
                <w:kern w:val="2"/>
                <w:szCs w:val="24"/>
              </w:rPr>
              <w:t xml:space="preserve">k – pagal vartotojų kainų indeksą </w:t>
            </w:r>
            <w:r w:rsidRPr="009319F5">
              <w:rPr>
                <w:kern w:val="2"/>
                <w:szCs w:val="24"/>
              </w:rPr>
              <w:t>(„Vartojimo prekių ir paslaugų“)</w:t>
            </w:r>
            <w:r>
              <w:rPr>
                <w:kern w:val="2"/>
                <w:szCs w:val="24"/>
              </w:rPr>
              <w:t xml:space="preserve"> apskaičiuotas Vartojimo prekių ir paslaugų kainų pokytis (padidėjimas arba sumažėjimas) (%). „k“ reikšmė skaičiuojama pagal formulę:</w:t>
            </w:r>
          </w:p>
          <w:p w14:paraId="57B70A74" w14:textId="77777777" w:rsidR="00E76F92" w:rsidRDefault="00E76F92" w:rsidP="00E76F92">
            <w:pPr>
              <w:jc w:val="both"/>
              <w:textAlignment w:val="baseline"/>
              <w:rPr>
                <w:szCs w:val="24"/>
              </w:rPr>
            </w:pPr>
          </w:p>
          <w:p w14:paraId="2418EBB2" w14:textId="77777777" w:rsidR="00E76F92" w:rsidRDefault="00E76F92" w:rsidP="00E76F9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B16C030" w14:textId="77777777" w:rsidR="00E76F92" w:rsidRDefault="00E76F92" w:rsidP="00E76F92">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9319F5">
              <w:rPr>
                <w:kern w:val="2"/>
                <w:szCs w:val="24"/>
              </w:rPr>
              <w:t>kainos / įkainių</w:t>
            </w:r>
            <w:r>
              <w:rPr>
                <w:color w:val="FF0000"/>
                <w:kern w:val="2"/>
                <w:szCs w:val="24"/>
              </w:rPr>
              <w:t xml:space="preserve"> </w:t>
            </w:r>
            <w:r>
              <w:rPr>
                <w:kern w:val="2"/>
                <w:szCs w:val="24"/>
              </w:rPr>
              <w:t>peržiūros išsiuntimo kitai Šaliai dieną paskelbtas naujausias vartojimo prekių ir paslaugų indeksas.</w:t>
            </w:r>
          </w:p>
          <w:p w14:paraId="62D7D7F0" w14:textId="77777777" w:rsidR="00E76F92" w:rsidRDefault="00E76F92" w:rsidP="00E76F92">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p>
          <w:p w14:paraId="0D83FE9D" w14:textId="77777777" w:rsidR="00E76F92" w:rsidRDefault="00E76F92" w:rsidP="00E76F92">
            <w:pPr>
              <w:jc w:val="both"/>
              <w:rPr>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CB7A25" w14:textId="593EC629" w:rsidR="00E76F92" w:rsidRPr="009319F5" w:rsidRDefault="00E76F92" w:rsidP="00E76F92">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9319F5">
              <w:rPr>
                <w:b/>
                <w:kern w:val="2"/>
                <w:szCs w:val="24"/>
                <w:shd w:val="clear" w:color="auto" w:fill="FFFFFF"/>
              </w:rPr>
              <w:t>keturių</w:t>
            </w:r>
            <w:r w:rsidRPr="009319F5">
              <w:rPr>
                <w:kern w:val="2"/>
                <w:szCs w:val="24"/>
                <w:shd w:val="clear" w:color="auto" w:fill="FFFFFF"/>
              </w:rPr>
              <w:t xml:space="preserve"> skaitmenų po kablelio tikslumu. Apskaičiuotas pokytis (k) tolimesniems skaičiavimams naudojamas suapvalinus iki </w:t>
            </w:r>
            <w:r w:rsidRPr="009319F5">
              <w:rPr>
                <w:b/>
                <w:kern w:val="2"/>
                <w:szCs w:val="24"/>
                <w:shd w:val="clear" w:color="auto" w:fill="FFFFFF"/>
              </w:rPr>
              <w:t>vieno</w:t>
            </w:r>
            <w:r w:rsidRPr="009319F5">
              <w:rPr>
                <w:kern w:val="2"/>
                <w:szCs w:val="24"/>
                <w:shd w:val="clear" w:color="auto" w:fill="FFFFFF"/>
              </w:rPr>
              <w:t xml:space="preserve"> skaitmens po kablelio, o apskaičiuotas įkainis „a</w:t>
            </w:r>
            <w:r w:rsidRPr="009319F5">
              <w:rPr>
                <w:kern w:val="2"/>
                <w:szCs w:val="24"/>
                <w:shd w:val="clear" w:color="auto" w:fill="FFFFFF"/>
                <w:vertAlign w:val="subscript"/>
              </w:rPr>
              <w:t>1</w:t>
            </w:r>
            <w:r w:rsidRPr="009319F5">
              <w:rPr>
                <w:kern w:val="2"/>
                <w:szCs w:val="24"/>
                <w:shd w:val="clear" w:color="auto" w:fill="FFFFFF"/>
              </w:rPr>
              <w:t xml:space="preserve">“ suapvalinamas iki </w:t>
            </w:r>
            <w:r w:rsidRPr="009319F5">
              <w:rPr>
                <w:b/>
                <w:kern w:val="2"/>
                <w:szCs w:val="24"/>
                <w:shd w:val="clear" w:color="auto" w:fill="FFFFFF"/>
              </w:rPr>
              <w:t>dviejų</w:t>
            </w:r>
            <w:r w:rsidRPr="009319F5">
              <w:rPr>
                <w:kern w:val="2"/>
                <w:szCs w:val="24"/>
                <w:shd w:val="clear" w:color="auto" w:fill="FFFFFF"/>
              </w:rPr>
              <w:t xml:space="preserve"> skaitmenų po kablelio.</w:t>
            </w:r>
          </w:p>
          <w:p w14:paraId="68199E41" w14:textId="032B22AC" w:rsidR="00E76F92" w:rsidRDefault="00E76F92" w:rsidP="00E76F92">
            <w:pPr>
              <w:jc w:val="both"/>
              <w:rPr>
                <w:color w:val="000000"/>
                <w:kern w:val="2"/>
                <w:szCs w:val="24"/>
                <w:shd w:val="clear" w:color="auto" w:fill="FFFFFF"/>
              </w:rPr>
            </w:pPr>
            <w:r>
              <w:rPr>
                <w:color w:val="000000"/>
                <w:kern w:val="2"/>
                <w:szCs w:val="24"/>
                <w:shd w:val="clear" w:color="auto" w:fill="FFFFFF"/>
              </w:rPr>
              <w:t xml:space="preserve">5.3.3.8. Šalis, siekianti Sutarties </w:t>
            </w:r>
            <w:r w:rsidRPr="009319F5">
              <w:rPr>
                <w:kern w:val="2"/>
                <w:szCs w:val="24"/>
                <w:shd w:val="clear" w:color="auto" w:fill="FFFFFF"/>
              </w:rPr>
              <w:t>kainos / įkainių</w:t>
            </w:r>
            <w:r>
              <w:rPr>
                <w:color w:val="FF0000"/>
                <w:kern w:val="2"/>
                <w:szCs w:val="24"/>
                <w:shd w:val="clear" w:color="auto" w:fill="FFFFFF"/>
              </w:rPr>
              <w:t xml:space="preserve"> </w:t>
            </w:r>
            <w:r>
              <w:rPr>
                <w:color w:val="000000"/>
                <w:kern w:val="2"/>
                <w:szCs w:val="24"/>
                <w:shd w:val="clear" w:color="auto" w:fill="FFFFFF"/>
              </w:rPr>
              <w:t>peržiūros, privalo raštu kreiptis į kitą Šalį ir prašyme pateikti visą reikalingą informaciją: Sutarties pavadinimą, numerį, datą, neperduotų ir neapmokėtų Paslaugų</w:t>
            </w:r>
            <w:r w:rsidR="009A6751">
              <w:rPr>
                <w:color w:val="000000"/>
                <w:kern w:val="2"/>
                <w:szCs w:val="24"/>
                <w:shd w:val="clear" w:color="auto" w:fill="FFFFFF"/>
              </w:rPr>
              <w:t xml:space="preserve"> / Prekių</w:t>
            </w:r>
            <w:r>
              <w:rPr>
                <w:color w:val="000000"/>
                <w:kern w:val="2"/>
                <w:szCs w:val="24"/>
                <w:shd w:val="clear" w:color="auto" w:fill="FFFFFF"/>
              </w:rPr>
              <w:t xml:space="preserve">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39D90206" w14:textId="77777777" w:rsidR="00E76F92" w:rsidRPr="009319F5" w:rsidRDefault="00E76F92" w:rsidP="00E76F92">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F63732">
              <w:rPr>
                <w:kern w:val="2"/>
                <w:szCs w:val="24"/>
                <w:shd w:val="clear" w:color="auto" w:fill="FFFFFF"/>
              </w:rPr>
              <w:t>5 darbo dienas</w:t>
            </w:r>
            <w:r>
              <w:rPr>
                <w:color w:val="4472C4"/>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9319F5">
              <w:rPr>
                <w:kern w:val="2"/>
                <w:szCs w:val="24"/>
                <w:shd w:val="clear" w:color="auto" w:fill="FFFFFF"/>
              </w:rPr>
              <w:t>kainą / įkainius gavimo dienos.</w:t>
            </w:r>
          </w:p>
          <w:p w14:paraId="72AA65AA" w14:textId="41A7B80A" w:rsidR="00E76F92" w:rsidRPr="00C50534" w:rsidRDefault="00E76F92" w:rsidP="00C50534">
            <w:pPr>
              <w:jc w:val="both"/>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E76F92" w:rsidRPr="00AF3896" w14:paraId="09CD87BB" w14:textId="77777777" w:rsidTr="00DF1A5A">
        <w:trPr>
          <w:trHeight w:val="300"/>
        </w:trPr>
        <w:tc>
          <w:tcPr>
            <w:tcW w:w="2990" w:type="dxa"/>
            <w:gridSpan w:val="3"/>
          </w:tcPr>
          <w:p w14:paraId="5A4B95D7" w14:textId="77777777" w:rsidR="00E76F92" w:rsidRPr="00AF3896" w:rsidRDefault="00E76F92" w:rsidP="00E76F92">
            <w:pPr>
              <w:tabs>
                <w:tab w:val="left" w:pos="9720"/>
              </w:tabs>
              <w:ind w:right="252"/>
              <w:rPr>
                <w:b/>
                <w:bCs/>
                <w:kern w:val="2"/>
                <w:szCs w:val="24"/>
              </w:rPr>
            </w:pPr>
            <w:r w:rsidRPr="00AF3896">
              <w:rPr>
                <w:b/>
                <w:bCs/>
                <w:kern w:val="2"/>
                <w:szCs w:val="24"/>
              </w:rPr>
              <w:lastRenderedPageBreak/>
              <w:t>5.3.4. Sutarties kainos / įkainių peržiūra dėl kainų lygio pokyčio pagal Prekių grupių kainų pokyčius</w:t>
            </w:r>
          </w:p>
        </w:tc>
        <w:tc>
          <w:tcPr>
            <w:tcW w:w="7833" w:type="dxa"/>
            <w:gridSpan w:val="2"/>
          </w:tcPr>
          <w:p w14:paraId="35013150" w14:textId="40774DFD" w:rsidR="00E76F92" w:rsidRPr="00AF3896" w:rsidRDefault="00E76F92" w:rsidP="00E76F92">
            <w:pPr>
              <w:tabs>
                <w:tab w:val="left" w:pos="9720"/>
              </w:tabs>
              <w:ind w:right="252"/>
              <w:rPr>
                <w:kern w:val="2"/>
                <w:szCs w:val="24"/>
              </w:rPr>
            </w:pPr>
            <w:r w:rsidRPr="00AF3896">
              <w:rPr>
                <w:kern w:val="2"/>
                <w:szCs w:val="24"/>
              </w:rPr>
              <w:t>Netaikoma</w:t>
            </w:r>
          </w:p>
        </w:tc>
      </w:tr>
      <w:tr w:rsidR="00E76F92" w:rsidRPr="00AF3896" w14:paraId="4D3131B7" w14:textId="77777777" w:rsidTr="00DF1A5A">
        <w:trPr>
          <w:trHeight w:val="300"/>
        </w:trPr>
        <w:tc>
          <w:tcPr>
            <w:tcW w:w="2990" w:type="dxa"/>
            <w:gridSpan w:val="3"/>
          </w:tcPr>
          <w:p w14:paraId="2CDCD738" w14:textId="77777777" w:rsidR="00E76F92" w:rsidRPr="00AF3896" w:rsidRDefault="00E76F92" w:rsidP="00E76F92">
            <w:pPr>
              <w:tabs>
                <w:tab w:val="left" w:pos="9720"/>
              </w:tabs>
              <w:ind w:right="252"/>
              <w:rPr>
                <w:b/>
                <w:bCs/>
                <w:kern w:val="2"/>
                <w:szCs w:val="24"/>
              </w:rPr>
            </w:pPr>
            <w:r w:rsidRPr="00AF3896">
              <w:rPr>
                <w:b/>
                <w:bCs/>
                <w:kern w:val="2"/>
                <w:szCs w:val="24"/>
              </w:rPr>
              <w:t xml:space="preserve">5.4. Sutarties kainos / įkainių apskaičiavimas taikant </w:t>
            </w:r>
            <w:r w:rsidRPr="00AF3896">
              <w:rPr>
                <w:b/>
                <w:bCs/>
                <w:kern w:val="2"/>
                <w:szCs w:val="24"/>
                <w:u w:val="single"/>
              </w:rPr>
              <w:t>kiekio (apimties)</w:t>
            </w:r>
            <w:r w:rsidRPr="00AF3896">
              <w:rPr>
                <w:b/>
                <w:bCs/>
                <w:kern w:val="2"/>
                <w:szCs w:val="24"/>
              </w:rPr>
              <w:t xml:space="preserve"> keitimo taisykles</w:t>
            </w:r>
          </w:p>
        </w:tc>
        <w:tc>
          <w:tcPr>
            <w:tcW w:w="7833" w:type="dxa"/>
            <w:gridSpan w:val="2"/>
          </w:tcPr>
          <w:p w14:paraId="46873CB8" w14:textId="27BC44A4" w:rsidR="00E76F92" w:rsidRPr="00AF3896" w:rsidRDefault="00E76F92" w:rsidP="00E76F92">
            <w:pPr>
              <w:tabs>
                <w:tab w:val="left" w:pos="9720"/>
              </w:tabs>
              <w:ind w:right="252"/>
              <w:jc w:val="both"/>
              <w:rPr>
                <w:kern w:val="2"/>
                <w:szCs w:val="24"/>
              </w:rPr>
            </w:pPr>
            <w:r w:rsidRPr="00AF3896">
              <w:rPr>
                <w:kern w:val="2"/>
                <w:szCs w:val="24"/>
              </w:rPr>
              <w:t>Netaikoma</w:t>
            </w:r>
          </w:p>
        </w:tc>
      </w:tr>
      <w:tr w:rsidR="00E76F92" w:rsidRPr="00AF3896" w14:paraId="7C92531D" w14:textId="77777777" w:rsidTr="00DF1A5A">
        <w:trPr>
          <w:trHeight w:val="300"/>
        </w:trPr>
        <w:tc>
          <w:tcPr>
            <w:tcW w:w="2990" w:type="dxa"/>
            <w:gridSpan w:val="3"/>
          </w:tcPr>
          <w:p w14:paraId="734D0F45" w14:textId="77777777" w:rsidR="00E76F92" w:rsidRPr="00AF3896" w:rsidRDefault="00E76F92" w:rsidP="00E76F92">
            <w:pPr>
              <w:tabs>
                <w:tab w:val="left" w:pos="9720"/>
              </w:tabs>
              <w:ind w:right="252"/>
              <w:rPr>
                <w:b/>
                <w:bCs/>
                <w:kern w:val="2"/>
                <w:szCs w:val="24"/>
              </w:rPr>
            </w:pPr>
            <w:r w:rsidRPr="00AF3896">
              <w:rPr>
                <w:b/>
                <w:bCs/>
                <w:kern w:val="2"/>
                <w:szCs w:val="24"/>
              </w:rPr>
              <w:t>5.5. Atsiskaitymo su Tiekėju terminas ir tvarka</w:t>
            </w:r>
          </w:p>
        </w:tc>
        <w:tc>
          <w:tcPr>
            <w:tcW w:w="7833" w:type="dxa"/>
            <w:gridSpan w:val="2"/>
          </w:tcPr>
          <w:p w14:paraId="6E4FC971" w14:textId="6320991C" w:rsidR="00E76F92" w:rsidRPr="002E3373" w:rsidRDefault="00E76F92" w:rsidP="00E76F92">
            <w:pPr>
              <w:tabs>
                <w:tab w:val="left" w:pos="9720"/>
              </w:tabs>
              <w:ind w:right="35"/>
              <w:jc w:val="both"/>
              <w:rPr>
                <w:kern w:val="2"/>
                <w:szCs w:val="24"/>
              </w:rPr>
            </w:pPr>
            <w:r w:rsidRPr="002E3373">
              <w:rPr>
                <w:kern w:val="2"/>
                <w:szCs w:val="24"/>
              </w:rPr>
              <w:t xml:space="preserve">5.5.1. Pirkėjas atsiskaito su Tiekėju ne vėliau kaip per </w:t>
            </w:r>
            <w:r w:rsidRPr="002E3373">
              <w:rPr>
                <w:rFonts w:eastAsia="Calibri"/>
                <w:szCs w:val="24"/>
                <w:lang w:eastAsia="ar-SA"/>
              </w:rPr>
              <w:t>30 (trisdešimt) kalendorinių dienų</w:t>
            </w:r>
            <w:r w:rsidRPr="002E3373" w:rsidDel="00687C51">
              <w:rPr>
                <w:color w:val="4472C4"/>
                <w:kern w:val="2"/>
                <w:szCs w:val="24"/>
              </w:rPr>
              <w:t xml:space="preserve"> </w:t>
            </w:r>
            <w:r w:rsidRPr="002E3373">
              <w:rPr>
                <w:kern w:val="2"/>
                <w:szCs w:val="24"/>
              </w:rPr>
              <w:t>nuo Sąskaitos gavimo dienos.</w:t>
            </w:r>
          </w:p>
          <w:p w14:paraId="6E729EE2" w14:textId="77777777" w:rsidR="00B27F16" w:rsidRPr="002E3373" w:rsidRDefault="00B27F16" w:rsidP="00E76F92">
            <w:pPr>
              <w:tabs>
                <w:tab w:val="left" w:pos="9720"/>
              </w:tabs>
              <w:ind w:right="35"/>
              <w:jc w:val="both"/>
              <w:rPr>
                <w:kern w:val="2"/>
                <w:szCs w:val="24"/>
              </w:rPr>
            </w:pPr>
          </w:p>
          <w:p w14:paraId="28A316EA" w14:textId="0F1DC574" w:rsidR="00B27F16" w:rsidRPr="002E3373" w:rsidRDefault="00B27F16" w:rsidP="00E76F92">
            <w:pPr>
              <w:tabs>
                <w:tab w:val="left" w:pos="9720"/>
              </w:tabs>
              <w:ind w:right="35"/>
              <w:jc w:val="both"/>
              <w:rPr>
                <w:b/>
                <w:bCs/>
                <w:kern w:val="2"/>
                <w:szCs w:val="24"/>
              </w:rPr>
            </w:pPr>
            <w:r w:rsidRPr="002E3373">
              <w:rPr>
                <w:b/>
                <w:bCs/>
                <w:kern w:val="2"/>
                <w:szCs w:val="24"/>
              </w:rPr>
              <w:t xml:space="preserve">Už pirmą </w:t>
            </w:r>
            <w:r w:rsidR="004C1031" w:rsidRPr="002E3373">
              <w:rPr>
                <w:b/>
                <w:bCs/>
                <w:kern w:val="2"/>
                <w:szCs w:val="24"/>
              </w:rPr>
              <w:t xml:space="preserve">licencijų </w:t>
            </w:r>
            <w:r w:rsidRPr="002E3373">
              <w:rPr>
                <w:b/>
                <w:bCs/>
                <w:kern w:val="2"/>
                <w:szCs w:val="24"/>
              </w:rPr>
              <w:t>užsakymą</w:t>
            </w:r>
            <w:r w:rsidR="00C5306A" w:rsidRPr="002E3373">
              <w:rPr>
                <w:b/>
                <w:bCs/>
                <w:kern w:val="2"/>
                <w:szCs w:val="24"/>
              </w:rPr>
              <w:t xml:space="preserve"> </w:t>
            </w:r>
          </w:p>
          <w:p w14:paraId="35ACA862" w14:textId="574F33C3" w:rsidR="00E76F92" w:rsidRPr="002E3373" w:rsidRDefault="00E76F92" w:rsidP="00E76F92">
            <w:pPr>
              <w:tabs>
                <w:tab w:val="left" w:pos="9720"/>
              </w:tabs>
              <w:ind w:right="35"/>
              <w:jc w:val="both"/>
              <w:rPr>
                <w:szCs w:val="24"/>
                <w:lang w:eastAsia="ar-SA"/>
              </w:rPr>
            </w:pPr>
            <w:r w:rsidRPr="002E3373">
              <w:rPr>
                <w:color w:val="000000"/>
                <w:kern w:val="2"/>
                <w:szCs w:val="24"/>
                <w:shd w:val="clear" w:color="auto" w:fill="FFFFFF"/>
              </w:rPr>
              <w:t xml:space="preserve">5.5.2. </w:t>
            </w:r>
            <w:r w:rsidRPr="002E3373">
              <w:rPr>
                <w:rFonts w:eastAsia="Calibri"/>
                <w:szCs w:val="24"/>
              </w:rPr>
              <w:t>Už faktiškai, tinkamas, kokybiškas ir laiku patiektas Prekes</w:t>
            </w:r>
            <w:r w:rsidR="00B27F16" w:rsidRPr="002E3373">
              <w:rPr>
                <w:rFonts w:eastAsia="Calibri"/>
                <w:szCs w:val="24"/>
              </w:rPr>
              <w:t xml:space="preserve"> </w:t>
            </w:r>
            <w:r w:rsidRPr="002E3373">
              <w:rPr>
                <w:rFonts w:eastAsia="Calibri"/>
                <w:szCs w:val="24"/>
              </w:rPr>
              <w:t>Pirkėjas apmoka pagal Tiekėjo išrašytą ir SABIS</w:t>
            </w:r>
            <w:r w:rsidRPr="002E3373">
              <w:rPr>
                <w:rFonts w:eastAsia="Calibri"/>
                <w:szCs w:val="24"/>
                <w:vertAlign w:val="superscript"/>
              </w:rPr>
              <w:footnoteReference w:id="2"/>
            </w:r>
            <w:r w:rsidRPr="002E3373">
              <w:rPr>
                <w:rFonts w:eastAsia="Calibri"/>
                <w:szCs w:val="24"/>
              </w:rPr>
              <w:t xml:space="preserve"> priemonėmis </w:t>
            </w:r>
            <w:r w:rsidRPr="002E3373">
              <w:rPr>
                <w:rFonts w:eastAsia="Arial"/>
                <w:szCs w:val="24"/>
              </w:rPr>
              <w:t>(</w:t>
            </w:r>
            <w:hyperlink r:id="rId12" w:history="1">
              <w:r w:rsidRPr="002E3373">
                <w:rPr>
                  <w:rStyle w:val="Hyperlink"/>
                  <w:rFonts w:eastAsia="Arial"/>
                  <w:szCs w:val="24"/>
                </w:rPr>
                <w:t>https://sabis.nbfc.lt/</w:t>
              </w:r>
            </w:hyperlink>
            <w:r w:rsidRPr="002E3373">
              <w:rPr>
                <w:rFonts w:eastAsia="Arial"/>
                <w:szCs w:val="24"/>
              </w:rPr>
              <w:t xml:space="preserve">) </w:t>
            </w:r>
            <w:r w:rsidRPr="002E3373">
              <w:rPr>
                <w:rFonts w:eastAsia="Calibri"/>
                <w:szCs w:val="24"/>
              </w:rPr>
              <w:t xml:space="preserve">pateiktą Sąskaitą. </w:t>
            </w:r>
            <w:r w:rsidRPr="002E3373">
              <w:rPr>
                <w:szCs w:val="24"/>
              </w:rPr>
              <w:t>Tiekėjas pateikia Pirkėjui išrašytą Sąskaitą už faktiškai, tinkamas, kokybiškas ir laiku patiektas Prekes</w:t>
            </w:r>
            <w:r w:rsidR="005D476F" w:rsidRPr="002E3373">
              <w:rPr>
                <w:szCs w:val="24"/>
              </w:rPr>
              <w:t xml:space="preserve"> </w:t>
            </w:r>
            <w:r w:rsidRPr="002E3373">
              <w:rPr>
                <w:rFonts w:eastAsia="Calibri"/>
                <w:szCs w:val="24"/>
              </w:rPr>
              <w:t>ne vėliau kaip per 10 (dešimt) kalendorinių dienų nuo Prekių</w:t>
            </w:r>
            <w:r w:rsidR="005D476F" w:rsidRPr="002E3373">
              <w:rPr>
                <w:rFonts w:eastAsia="Calibri"/>
                <w:szCs w:val="24"/>
              </w:rPr>
              <w:t xml:space="preserve"> </w:t>
            </w:r>
            <w:r w:rsidRPr="002E3373">
              <w:rPr>
                <w:rFonts w:eastAsia="Calibri"/>
                <w:szCs w:val="24"/>
              </w:rPr>
              <w:t>priėmimo-perdavimo akto pasirašymo dienos</w:t>
            </w:r>
            <w:r w:rsidR="00B27F16" w:rsidRPr="002E3373">
              <w:rPr>
                <w:rFonts w:eastAsia="Calibri"/>
                <w:szCs w:val="24"/>
              </w:rPr>
              <w:t xml:space="preserve"> </w:t>
            </w:r>
            <w:r w:rsidR="00B27F16" w:rsidRPr="002E3373">
              <w:rPr>
                <w:szCs w:val="24"/>
                <w:lang w:eastAsia="ar-SA"/>
              </w:rPr>
              <w:t>(atsiskaitoma iš karto už visą laikotarpį);</w:t>
            </w:r>
          </w:p>
          <w:p w14:paraId="09DF7BE5" w14:textId="77777777" w:rsidR="009B462D" w:rsidRPr="002E3373" w:rsidRDefault="009B462D" w:rsidP="002A4308">
            <w:pPr>
              <w:tabs>
                <w:tab w:val="left" w:pos="9720"/>
              </w:tabs>
              <w:ind w:right="35"/>
              <w:jc w:val="both"/>
              <w:rPr>
                <w:szCs w:val="24"/>
                <w:lang w:eastAsia="ar-SA"/>
              </w:rPr>
            </w:pPr>
          </w:p>
          <w:p w14:paraId="064C5C32" w14:textId="2680AB49" w:rsidR="004D435C" w:rsidRPr="002E3373" w:rsidRDefault="009B462D" w:rsidP="00E76F92">
            <w:pPr>
              <w:tabs>
                <w:tab w:val="left" w:pos="9720"/>
              </w:tabs>
              <w:ind w:right="35"/>
              <w:jc w:val="both"/>
              <w:rPr>
                <w:b/>
                <w:bCs/>
                <w:lang w:eastAsia="ar-SA"/>
              </w:rPr>
            </w:pPr>
            <w:r w:rsidRPr="002E3373">
              <w:rPr>
                <w:b/>
                <w:bCs/>
                <w:lang w:eastAsia="ar-SA"/>
              </w:rPr>
              <w:t>Už p</w:t>
            </w:r>
            <w:r w:rsidR="006E2C6A" w:rsidRPr="002E3373">
              <w:rPr>
                <w:b/>
                <w:bCs/>
                <w:lang w:eastAsia="ar-SA"/>
              </w:rPr>
              <w:t>rivilegijuotų paskyrų prieigos valdymui skirtos programinės įrangos įdiegimo, konfigūravimo dokumentacijos paruošimo</w:t>
            </w:r>
            <w:r w:rsidRPr="002E3373">
              <w:rPr>
                <w:b/>
                <w:bCs/>
                <w:lang w:eastAsia="ar-SA"/>
              </w:rPr>
              <w:t xml:space="preserve"> ir mokymo</w:t>
            </w:r>
            <w:r w:rsidR="006E2C6A" w:rsidRPr="002E3373">
              <w:rPr>
                <w:b/>
                <w:bCs/>
                <w:lang w:eastAsia="ar-SA"/>
              </w:rPr>
              <w:t xml:space="preserve"> paslaug</w:t>
            </w:r>
            <w:r w:rsidRPr="002E3373">
              <w:rPr>
                <w:b/>
                <w:bCs/>
                <w:lang w:eastAsia="ar-SA"/>
              </w:rPr>
              <w:t>a</w:t>
            </w:r>
            <w:r w:rsidR="006E2C6A" w:rsidRPr="002E3373">
              <w:rPr>
                <w:b/>
                <w:bCs/>
                <w:lang w:eastAsia="ar-SA"/>
              </w:rPr>
              <w:t>s</w:t>
            </w:r>
          </w:p>
          <w:p w14:paraId="2944D921" w14:textId="5DF21DF1" w:rsidR="009B462D" w:rsidRPr="002E3373" w:rsidRDefault="009B462D" w:rsidP="00E76F92">
            <w:pPr>
              <w:tabs>
                <w:tab w:val="left" w:pos="9720"/>
              </w:tabs>
              <w:ind w:right="35"/>
              <w:jc w:val="both"/>
              <w:rPr>
                <w:rFonts w:eastAsia="Calibri"/>
                <w:szCs w:val="24"/>
              </w:rPr>
            </w:pPr>
            <w:r w:rsidRPr="002E3373">
              <w:rPr>
                <w:color w:val="000000"/>
                <w:kern w:val="2"/>
                <w:szCs w:val="24"/>
                <w:shd w:val="clear" w:color="auto" w:fill="FFFFFF"/>
              </w:rPr>
              <w:t>5.5.</w:t>
            </w:r>
            <w:r w:rsidR="00F3061B" w:rsidRPr="002E3373">
              <w:rPr>
                <w:color w:val="000000"/>
                <w:kern w:val="2"/>
                <w:szCs w:val="24"/>
                <w:shd w:val="clear" w:color="auto" w:fill="FFFFFF"/>
              </w:rPr>
              <w:t>3</w:t>
            </w:r>
            <w:r w:rsidRPr="002E3373">
              <w:rPr>
                <w:color w:val="000000"/>
                <w:kern w:val="2"/>
                <w:szCs w:val="24"/>
                <w:shd w:val="clear" w:color="auto" w:fill="FFFFFF"/>
              </w:rPr>
              <w:t xml:space="preserve">. </w:t>
            </w:r>
            <w:r w:rsidRPr="002E3373">
              <w:rPr>
                <w:rFonts w:eastAsia="Calibri"/>
                <w:szCs w:val="24"/>
              </w:rPr>
              <w:t xml:space="preserve">Už </w:t>
            </w:r>
            <w:r w:rsidR="002F42E9" w:rsidRPr="002E3373">
              <w:rPr>
                <w:rFonts w:eastAsia="Calibri"/>
                <w:szCs w:val="24"/>
              </w:rPr>
              <w:t xml:space="preserve">tinkamai suteiktas </w:t>
            </w:r>
            <w:r w:rsidR="002F42E9" w:rsidRPr="002E3373">
              <w:rPr>
                <w:lang w:eastAsia="ar-SA"/>
              </w:rPr>
              <w:t>privilegijuotų paskyrų prieigos valdymui skirtos programinės įrangos įdiegimo, konfigūravimo dokumentacijos paruošimo ir mokymo paslaugas</w:t>
            </w:r>
            <w:r w:rsidR="002F42E9" w:rsidRPr="002E3373">
              <w:rPr>
                <w:rFonts w:eastAsia="Calibri"/>
                <w:szCs w:val="24"/>
              </w:rPr>
              <w:t xml:space="preserve"> </w:t>
            </w:r>
            <w:r w:rsidRPr="002E3373">
              <w:rPr>
                <w:rFonts w:eastAsia="Calibri"/>
                <w:szCs w:val="24"/>
              </w:rPr>
              <w:t>Pirkėjas apmoka pagal Tiekėjo išrašytą ir SABIS</w:t>
            </w:r>
            <w:r w:rsidRPr="002E3373">
              <w:rPr>
                <w:rFonts w:eastAsia="Calibri"/>
                <w:szCs w:val="24"/>
                <w:vertAlign w:val="superscript"/>
              </w:rPr>
              <w:footnoteReference w:id="3"/>
            </w:r>
            <w:r w:rsidRPr="002E3373">
              <w:rPr>
                <w:rFonts w:eastAsia="Calibri"/>
                <w:szCs w:val="24"/>
              </w:rPr>
              <w:t xml:space="preserve"> priemonėmis </w:t>
            </w:r>
            <w:r w:rsidRPr="002E3373">
              <w:rPr>
                <w:rFonts w:eastAsia="Arial"/>
                <w:szCs w:val="24"/>
              </w:rPr>
              <w:t>(</w:t>
            </w:r>
            <w:hyperlink r:id="rId13" w:history="1">
              <w:r w:rsidRPr="002E3373">
                <w:rPr>
                  <w:rStyle w:val="Hyperlink"/>
                  <w:rFonts w:eastAsia="Arial"/>
                  <w:szCs w:val="24"/>
                </w:rPr>
                <w:t>https://sabis.nbfc.lt/</w:t>
              </w:r>
            </w:hyperlink>
            <w:r w:rsidRPr="002E3373">
              <w:rPr>
                <w:rFonts w:eastAsia="Arial"/>
                <w:szCs w:val="24"/>
              </w:rPr>
              <w:t xml:space="preserve">) </w:t>
            </w:r>
            <w:r w:rsidRPr="002E3373">
              <w:rPr>
                <w:rFonts w:eastAsia="Calibri"/>
                <w:szCs w:val="24"/>
              </w:rPr>
              <w:t xml:space="preserve">pateiktą Sąskaitą. </w:t>
            </w:r>
            <w:r w:rsidRPr="002E3373">
              <w:rPr>
                <w:szCs w:val="24"/>
              </w:rPr>
              <w:t xml:space="preserve">Tiekėjas pateikia Pirkėjui išrašytą Sąskaitą už </w:t>
            </w:r>
            <w:r w:rsidR="00D5168D" w:rsidRPr="002E3373">
              <w:rPr>
                <w:rFonts w:eastAsia="Calibri"/>
                <w:szCs w:val="24"/>
              </w:rPr>
              <w:t xml:space="preserve">tinkamai suteiktas </w:t>
            </w:r>
            <w:r w:rsidR="00D5168D" w:rsidRPr="002E3373">
              <w:rPr>
                <w:lang w:eastAsia="ar-SA"/>
              </w:rPr>
              <w:t>privilegijuotų paskyrų prieigos valdymui skirtos programinės įrangos įdiegimo, konfigūravimo dokumentacijos paruošimo ir mokymo paslaugas</w:t>
            </w:r>
            <w:r w:rsidR="00D5168D" w:rsidRPr="002E3373">
              <w:rPr>
                <w:rFonts w:eastAsia="Calibri"/>
                <w:szCs w:val="24"/>
              </w:rPr>
              <w:t xml:space="preserve"> </w:t>
            </w:r>
            <w:r w:rsidRPr="002E3373">
              <w:rPr>
                <w:rFonts w:eastAsia="Calibri"/>
                <w:szCs w:val="24"/>
              </w:rPr>
              <w:t xml:space="preserve">ne vėliau kaip per 10 (dešimt) kalendorinių dienų nuo </w:t>
            </w:r>
            <w:r w:rsidR="005239CC" w:rsidRPr="002E3373">
              <w:rPr>
                <w:rFonts w:eastAsia="Calibri"/>
                <w:szCs w:val="24"/>
              </w:rPr>
              <w:t xml:space="preserve">suteiktų paslaugų </w:t>
            </w:r>
            <w:r w:rsidRPr="002E3373">
              <w:rPr>
                <w:rFonts w:eastAsia="Calibri"/>
                <w:szCs w:val="24"/>
              </w:rPr>
              <w:t>priėmimo-perdavimo akto pasirašymo dienos</w:t>
            </w:r>
            <w:r w:rsidR="00D5168D" w:rsidRPr="002E3373">
              <w:rPr>
                <w:rFonts w:eastAsia="Calibri"/>
                <w:szCs w:val="24"/>
              </w:rPr>
              <w:t xml:space="preserve">. </w:t>
            </w:r>
          </w:p>
          <w:p w14:paraId="6805777F" w14:textId="77777777" w:rsidR="005239CC" w:rsidRPr="002E3373" w:rsidRDefault="005239CC" w:rsidP="00E76F92">
            <w:pPr>
              <w:tabs>
                <w:tab w:val="left" w:pos="9720"/>
              </w:tabs>
              <w:ind w:right="35"/>
              <w:jc w:val="both"/>
              <w:rPr>
                <w:b/>
                <w:bCs/>
                <w:szCs w:val="24"/>
                <w:lang w:eastAsia="ar-SA"/>
              </w:rPr>
            </w:pPr>
          </w:p>
          <w:p w14:paraId="661D3432" w14:textId="386F286C" w:rsidR="004D435C" w:rsidRPr="002E3373" w:rsidRDefault="004D435C" w:rsidP="00E76F92">
            <w:pPr>
              <w:tabs>
                <w:tab w:val="left" w:pos="9720"/>
              </w:tabs>
              <w:ind w:right="35"/>
              <w:jc w:val="both"/>
              <w:rPr>
                <w:b/>
                <w:bCs/>
                <w:szCs w:val="24"/>
                <w:lang w:eastAsia="ar-SA"/>
              </w:rPr>
            </w:pPr>
            <w:r w:rsidRPr="002E3373">
              <w:rPr>
                <w:b/>
                <w:bCs/>
                <w:szCs w:val="24"/>
                <w:lang w:eastAsia="ar-SA"/>
              </w:rPr>
              <w:t>Už kitus užsakymus:</w:t>
            </w:r>
          </w:p>
          <w:p w14:paraId="7CA64D3A" w14:textId="340CBB4E" w:rsidR="004D435C" w:rsidRPr="002E3373" w:rsidRDefault="004D435C" w:rsidP="00E76F92">
            <w:pPr>
              <w:tabs>
                <w:tab w:val="left" w:pos="9720"/>
              </w:tabs>
              <w:ind w:right="35"/>
              <w:jc w:val="both"/>
              <w:rPr>
                <w:szCs w:val="24"/>
                <w:lang w:eastAsia="ar-SA"/>
              </w:rPr>
            </w:pPr>
            <w:r w:rsidRPr="002E3373">
              <w:rPr>
                <w:szCs w:val="24"/>
                <w:lang w:eastAsia="ar-SA"/>
              </w:rPr>
              <w:t>5.5.</w:t>
            </w:r>
            <w:r w:rsidR="005239CC" w:rsidRPr="002E3373">
              <w:rPr>
                <w:szCs w:val="24"/>
                <w:lang w:eastAsia="ar-SA"/>
              </w:rPr>
              <w:t>4</w:t>
            </w:r>
            <w:r w:rsidRPr="002E3373">
              <w:rPr>
                <w:szCs w:val="24"/>
                <w:lang w:eastAsia="ar-SA"/>
              </w:rPr>
              <w:t xml:space="preserve">. </w:t>
            </w:r>
            <w:r w:rsidRPr="002E3373">
              <w:rPr>
                <w:rFonts w:eastAsia="Calibri"/>
                <w:szCs w:val="24"/>
              </w:rPr>
              <w:t>Už faktiškai, tinkamas, kokybiškas ir laiku patiektas Prekes Pirkėjas apmoka pagal Tiekėjo išrašytą ir SABIS</w:t>
            </w:r>
            <w:r w:rsidRPr="002E3373">
              <w:rPr>
                <w:rFonts w:eastAsia="Calibri"/>
                <w:szCs w:val="24"/>
                <w:vertAlign w:val="superscript"/>
              </w:rPr>
              <w:footnoteReference w:id="4"/>
            </w:r>
            <w:r w:rsidRPr="002E3373">
              <w:rPr>
                <w:rFonts w:eastAsia="Calibri"/>
                <w:szCs w:val="24"/>
              </w:rPr>
              <w:t xml:space="preserve"> priemonėmis </w:t>
            </w:r>
            <w:r w:rsidRPr="002E3373">
              <w:rPr>
                <w:rFonts w:eastAsia="Arial"/>
                <w:szCs w:val="24"/>
              </w:rPr>
              <w:t>(</w:t>
            </w:r>
            <w:hyperlink r:id="rId14" w:history="1">
              <w:r w:rsidRPr="002E3373">
                <w:rPr>
                  <w:rStyle w:val="Hyperlink"/>
                  <w:rFonts w:eastAsia="Arial"/>
                  <w:szCs w:val="24"/>
                </w:rPr>
                <w:t>https://sabis.nbfc.lt/</w:t>
              </w:r>
            </w:hyperlink>
            <w:r w:rsidRPr="002E3373">
              <w:rPr>
                <w:rFonts w:eastAsia="Arial"/>
                <w:szCs w:val="24"/>
              </w:rPr>
              <w:t xml:space="preserve">) </w:t>
            </w:r>
            <w:r w:rsidRPr="002E3373">
              <w:rPr>
                <w:rFonts w:eastAsia="Calibri"/>
                <w:szCs w:val="24"/>
              </w:rPr>
              <w:t xml:space="preserve">pateiktą Sąskaitą. </w:t>
            </w:r>
            <w:r w:rsidRPr="002E3373">
              <w:rPr>
                <w:szCs w:val="24"/>
              </w:rPr>
              <w:t xml:space="preserve">Tiekėjas pateikia Pirkėjui išrašytą Sąskaitą už faktiškai, tinkamas, kokybiškas ir laiku patiektas Prekes </w:t>
            </w:r>
            <w:r w:rsidRPr="002E3373">
              <w:rPr>
                <w:rFonts w:eastAsia="Calibri"/>
                <w:szCs w:val="24"/>
              </w:rPr>
              <w:t xml:space="preserve">ne vėliau kaip per 10 (dešimt) kalendorinių dienų nuo Prekių priėmimo-perdavimo akto pasirašymo dienos </w:t>
            </w:r>
            <w:r w:rsidRPr="002E3373">
              <w:rPr>
                <w:szCs w:val="24"/>
                <w:lang w:eastAsia="ar-SA"/>
              </w:rPr>
              <w:t>(atsiskaitoma iš karto už visą laikotarpį);</w:t>
            </w:r>
          </w:p>
          <w:p w14:paraId="0CC556F8" w14:textId="77777777" w:rsidR="004D435C" w:rsidRPr="002E3373" w:rsidRDefault="004D435C" w:rsidP="00E76F92">
            <w:pPr>
              <w:tabs>
                <w:tab w:val="left" w:pos="9720"/>
              </w:tabs>
              <w:ind w:right="35"/>
              <w:jc w:val="both"/>
              <w:rPr>
                <w:szCs w:val="24"/>
                <w:lang w:eastAsia="ar-SA"/>
              </w:rPr>
            </w:pPr>
          </w:p>
          <w:p w14:paraId="47763F70" w14:textId="1F5C12E5" w:rsidR="004D435C" w:rsidRPr="002E3373" w:rsidRDefault="004D435C" w:rsidP="00E76F92">
            <w:pPr>
              <w:tabs>
                <w:tab w:val="left" w:pos="9720"/>
              </w:tabs>
              <w:ind w:right="35"/>
              <w:jc w:val="both"/>
              <w:rPr>
                <w:b/>
                <w:bCs/>
                <w:szCs w:val="24"/>
                <w:lang w:eastAsia="ar-SA"/>
              </w:rPr>
            </w:pPr>
            <w:r w:rsidRPr="002E3373">
              <w:rPr>
                <w:b/>
                <w:bCs/>
                <w:szCs w:val="24"/>
                <w:lang w:eastAsia="ar-SA"/>
              </w:rPr>
              <w:t>Už priežiūros paslaugas:</w:t>
            </w:r>
          </w:p>
          <w:p w14:paraId="62E22C7C" w14:textId="691D74D4" w:rsidR="0067685C" w:rsidRPr="002E3373" w:rsidRDefault="004D435C" w:rsidP="004D435C">
            <w:pPr>
              <w:tabs>
                <w:tab w:val="left" w:pos="851"/>
              </w:tabs>
              <w:suppressAutoHyphens/>
              <w:contextualSpacing/>
              <w:jc w:val="both"/>
              <w:rPr>
                <w:rFonts w:eastAsia="Calibri"/>
                <w:szCs w:val="24"/>
              </w:rPr>
            </w:pPr>
            <w:r w:rsidRPr="002E3373">
              <w:rPr>
                <w:rFonts w:eastAsia="Calibri"/>
                <w:szCs w:val="24"/>
              </w:rPr>
              <w:lastRenderedPageBreak/>
              <w:t>5.5.</w:t>
            </w:r>
            <w:r w:rsidR="00DB3C74" w:rsidRPr="002E3373">
              <w:rPr>
                <w:rFonts w:eastAsia="Calibri"/>
                <w:szCs w:val="24"/>
              </w:rPr>
              <w:t>5</w:t>
            </w:r>
            <w:r w:rsidRPr="002E3373">
              <w:rPr>
                <w:rFonts w:eastAsia="Calibri"/>
                <w:szCs w:val="24"/>
              </w:rPr>
              <w:t xml:space="preserve">. Už faktiškai, tinkamas, kokybiškas ir laiku suteiktas </w:t>
            </w:r>
            <w:r w:rsidR="00F05338" w:rsidRPr="002E3373">
              <w:rPr>
                <w:rFonts w:eastAsia="Calibri"/>
                <w:szCs w:val="24"/>
              </w:rPr>
              <w:t xml:space="preserve">priežiūros paslaugas </w:t>
            </w:r>
            <w:r w:rsidRPr="002E3373">
              <w:rPr>
                <w:rFonts w:eastAsia="Calibri"/>
                <w:szCs w:val="24"/>
              </w:rPr>
              <w:t xml:space="preserve"> Pirkėjas apmoka pagal Tiekėjo išrašytą ir SABIS</w:t>
            </w:r>
            <w:r w:rsidRPr="002E3373">
              <w:rPr>
                <w:rFonts w:eastAsia="Calibri"/>
                <w:szCs w:val="24"/>
                <w:vertAlign w:val="superscript"/>
              </w:rPr>
              <w:footnoteReference w:id="5"/>
            </w:r>
            <w:r w:rsidRPr="002E3373">
              <w:rPr>
                <w:rFonts w:eastAsia="Calibri"/>
                <w:szCs w:val="24"/>
              </w:rPr>
              <w:t xml:space="preserve"> priemonėmis </w:t>
            </w:r>
            <w:r w:rsidRPr="002E3373">
              <w:rPr>
                <w:rFonts w:eastAsia="Arial"/>
                <w:szCs w:val="24"/>
              </w:rPr>
              <w:t>(</w:t>
            </w:r>
            <w:hyperlink r:id="rId15" w:history="1">
              <w:r w:rsidRPr="002E3373">
                <w:rPr>
                  <w:rStyle w:val="Hyperlink"/>
                  <w:rFonts w:eastAsia="Arial"/>
                  <w:szCs w:val="24"/>
                </w:rPr>
                <w:t>https://sabis.nbfc.lt/</w:t>
              </w:r>
            </w:hyperlink>
            <w:r w:rsidRPr="002E3373">
              <w:rPr>
                <w:rFonts w:eastAsia="Arial"/>
                <w:szCs w:val="24"/>
              </w:rPr>
              <w:t xml:space="preserve">) </w:t>
            </w:r>
            <w:r w:rsidRPr="002E3373">
              <w:rPr>
                <w:rFonts w:eastAsia="Calibri"/>
                <w:szCs w:val="24"/>
              </w:rPr>
              <w:t xml:space="preserve">pateiktą Sąskaitą. </w:t>
            </w:r>
            <w:r w:rsidRPr="002E3373">
              <w:rPr>
                <w:szCs w:val="24"/>
              </w:rPr>
              <w:t xml:space="preserve">Tiekėjas pateikia Pirkėjui išrašytą Sąskaitą už </w:t>
            </w:r>
            <w:r w:rsidR="00BF745D" w:rsidRPr="002E3373">
              <w:rPr>
                <w:szCs w:val="24"/>
              </w:rPr>
              <w:t xml:space="preserve">priežiūros </w:t>
            </w:r>
            <w:r w:rsidRPr="002E3373">
              <w:rPr>
                <w:szCs w:val="24"/>
              </w:rPr>
              <w:t>Paslaugas</w:t>
            </w:r>
            <w:r w:rsidR="00BE5502" w:rsidRPr="002E3373">
              <w:rPr>
                <w:szCs w:val="24"/>
              </w:rPr>
              <w:t xml:space="preserve"> po to, kai Tiekėjas </w:t>
            </w:r>
            <w:r w:rsidRPr="002E3373">
              <w:rPr>
                <w:szCs w:val="24"/>
              </w:rPr>
              <w:t xml:space="preserve"> </w:t>
            </w:r>
            <w:r w:rsidR="00BE5502" w:rsidRPr="002E3373">
              <w:rPr>
                <w:rFonts w:eastAsia="Calibri"/>
                <w:szCs w:val="24"/>
              </w:rPr>
              <w:t xml:space="preserve">pateikia </w:t>
            </w:r>
            <w:r w:rsidR="00031E2B" w:rsidRPr="002E3373">
              <w:rPr>
                <w:rFonts w:eastAsia="Calibri"/>
                <w:szCs w:val="24"/>
              </w:rPr>
              <w:t>a</w:t>
            </w:r>
            <w:r w:rsidRPr="002E3373">
              <w:rPr>
                <w:rFonts w:eastAsia="Calibri"/>
                <w:szCs w:val="24"/>
              </w:rPr>
              <w:t>taskait</w:t>
            </w:r>
            <w:r w:rsidR="00031E2B" w:rsidRPr="002E3373">
              <w:rPr>
                <w:rFonts w:eastAsia="Calibri"/>
                <w:szCs w:val="24"/>
              </w:rPr>
              <w:t>ą</w:t>
            </w:r>
            <w:r w:rsidRPr="002E3373">
              <w:rPr>
                <w:rStyle w:val="FootnoteReference"/>
                <w:rFonts w:eastAsia="Calibri"/>
                <w:szCs w:val="24"/>
              </w:rPr>
              <w:footnoteReference w:id="6"/>
            </w:r>
            <w:r w:rsidRPr="002E3373">
              <w:rPr>
                <w:rFonts w:eastAsia="Calibri"/>
                <w:szCs w:val="24"/>
              </w:rPr>
              <w:t xml:space="preserve"> </w:t>
            </w:r>
            <w:r w:rsidR="00031E2B" w:rsidRPr="002E3373">
              <w:rPr>
                <w:rFonts w:eastAsia="Calibri"/>
                <w:szCs w:val="24"/>
              </w:rPr>
              <w:t xml:space="preserve"> (Techninės specifikacijos </w:t>
            </w:r>
            <w:r w:rsidR="0049177A" w:rsidRPr="002E3373">
              <w:rPr>
                <w:rFonts w:eastAsia="Calibri"/>
                <w:szCs w:val="24"/>
              </w:rPr>
              <w:t>3 lentelės 6 punktas).</w:t>
            </w:r>
          </w:p>
          <w:p w14:paraId="4FF0C22E" w14:textId="77777777" w:rsidR="0067685C" w:rsidRPr="002E3373" w:rsidRDefault="0067685C" w:rsidP="004D435C">
            <w:pPr>
              <w:tabs>
                <w:tab w:val="left" w:pos="851"/>
              </w:tabs>
              <w:suppressAutoHyphens/>
              <w:contextualSpacing/>
              <w:jc w:val="both"/>
              <w:rPr>
                <w:rFonts w:eastAsia="Calibri"/>
                <w:szCs w:val="24"/>
              </w:rPr>
            </w:pPr>
          </w:p>
          <w:p w14:paraId="52575CDC" w14:textId="7021B49F" w:rsidR="00B27F16" w:rsidRPr="002E3373" w:rsidRDefault="009642BC" w:rsidP="004D435C">
            <w:pPr>
              <w:tabs>
                <w:tab w:val="left" w:pos="851"/>
              </w:tabs>
              <w:suppressAutoHyphens/>
              <w:contextualSpacing/>
              <w:jc w:val="both"/>
              <w:rPr>
                <w:szCs w:val="24"/>
                <w:lang w:eastAsia="ar-SA"/>
              </w:rPr>
            </w:pPr>
            <w:r w:rsidRPr="002E3373">
              <w:rPr>
                <w:rFonts w:eastAsia="Calibri"/>
                <w:szCs w:val="24"/>
              </w:rPr>
              <w:t>5.5.</w:t>
            </w:r>
            <w:r w:rsidR="00DB3C74" w:rsidRPr="002E3373">
              <w:rPr>
                <w:rFonts w:eastAsia="Calibri"/>
                <w:szCs w:val="24"/>
              </w:rPr>
              <w:t>6</w:t>
            </w:r>
            <w:r w:rsidRPr="002E3373">
              <w:rPr>
                <w:rFonts w:eastAsia="Calibri"/>
                <w:szCs w:val="24"/>
              </w:rPr>
              <w:t xml:space="preserve">. </w:t>
            </w:r>
            <w:r w:rsidR="0067685C" w:rsidRPr="002E3373">
              <w:rPr>
                <w:rFonts w:eastAsia="Calibri"/>
                <w:szCs w:val="24"/>
              </w:rPr>
              <w:t>Jeigu priežiūros paslauga yra teikiama ne visą mėnesį (įkainis apskaičiuojamas proporcingai pagal teiktų paslaugų dienų skaičių: pvz.: paslauga teikta ne 31 kalendorinę dieną, o 14 kalendorinių dienų: išskaičiuojamas vienos dienos įkainis (įkainį padalinant iš mėnesio dienų skaičiaus) ir jis padauginamas iš paslaugų teikimo dienų skaičiaus).</w:t>
            </w:r>
            <w:r w:rsidR="0049177A" w:rsidRPr="002E3373">
              <w:rPr>
                <w:rFonts w:eastAsia="Calibri"/>
                <w:szCs w:val="24"/>
              </w:rPr>
              <w:t xml:space="preserve"> </w:t>
            </w:r>
          </w:p>
        </w:tc>
      </w:tr>
      <w:tr w:rsidR="00E76F92" w:rsidRPr="00AF3896" w14:paraId="28583165" w14:textId="77777777" w:rsidTr="00DF1A5A">
        <w:trPr>
          <w:trHeight w:val="300"/>
        </w:trPr>
        <w:tc>
          <w:tcPr>
            <w:tcW w:w="2990" w:type="dxa"/>
            <w:gridSpan w:val="3"/>
          </w:tcPr>
          <w:p w14:paraId="148B6EA8" w14:textId="77777777" w:rsidR="00E76F92" w:rsidRPr="00AF3896" w:rsidRDefault="00E76F92" w:rsidP="00E76F92">
            <w:pPr>
              <w:tabs>
                <w:tab w:val="left" w:pos="9720"/>
              </w:tabs>
              <w:ind w:right="252"/>
              <w:rPr>
                <w:b/>
                <w:bCs/>
                <w:kern w:val="2"/>
                <w:szCs w:val="24"/>
              </w:rPr>
            </w:pPr>
            <w:r w:rsidRPr="00AF3896">
              <w:rPr>
                <w:b/>
                <w:bCs/>
                <w:kern w:val="2"/>
                <w:szCs w:val="24"/>
              </w:rPr>
              <w:lastRenderedPageBreak/>
              <w:t>5.6. Avansas</w:t>
            </w:r>
          </w:p>
        </w:tc>
        <w:tc>
          <w:tcPr>
            <w:tcW w:w="7833" w:type="dxa"/>
            <w:gridSpan w:val="2"/>
          </w:tcPr>
          <w:p w14:paraId="2F5343AE" w14:textId="21D26D67" w:rsidR="00E76F92" w:rsidRPr="00AF3896" w:rsidRDefault="00E76F92" w:rsidP="00E76F92">
            <w:pPr>
              <w:tabs>
                <w:tab w:val="left" w:pos="9720"/>
              </w:tabs>
              <w:ind w:right="35"/>
              <w:rPr>
                <w:color w:val="000000"/>
                <w:kern w:val="2"/>
                <w:szCs w:val="24"/>
                <w:shd w:val="clear" w:color="auto" w:fill="FFFFFF"/>
              </w:rPr>
            </w:pPr>
            <w:r w:rsidRPr="00AF3896">
              <w:rPr>
                <w:kern w:val="2"/>
                <w:szCs w:val="24"/>
              </w:rPr>
              <w:t>Netaikoma</w:t>
            </w:r>
          </w:p>
        </w:tc>
      </w:tr>
      <w:tr w:rsidR="00E76F92" w:rsidRPr="00AF3896" w14:paraId="56C2DC4F" w14:textId="77777777" w:rsidTr="00DF1A5A">
        <w:trPr>
          <w:trHeight w:val="300"/>
        </w:trPr>
        <w:tc>
          <w:tcPr>
            <w:tcW w:w="2990" w:type="dxa"/>
            <w:gridSpan w:val="3"/>
          </w:tcPr>
          <w:p w14:paraId="5A6BB898" w14:textId="77777777" w:rsidR="00E76F92" w:rsidRPr="00AF3896" w:rsidRDefault="00E76F92" w:rsidP="00E76F92">
            <w:pPr>
              <w:tabs>
                <w:tab w:val="left" w:pos="9720"/>
              </w:tabs>
              <w:ind w:right="252"/>
              <w:rPr>
                <w:b/>
                <w:bCs/>
                <w:kern w:val="2"/>
                <w:szCs w:val="24"/>
              </w:rPr>
            </w:pPr>
            <w:r w:rsidRPr="00AF3896">
              <w:rPr>
                <w:b/>
                <w:bCs/>
                <w:kern w:val="2"/>
                <w:szCs w:val="24"/>
              </w:rPr>
              <w:t>5.7. Avanso užtikrinimas</w:t>
            </w:r>
          </w:p>
        </w:tc>
        <w:tc>
          <w:tcPr>
            <w:tcW w:w="7833" w:type="dxa"/>
            <w:gridSpan w:val="2"/>
          </w:tcPr>
          <w:p w14:paraId="02BAE3D4" w14:textId="63CAFB02" w:rsidR="00E76F92" w:rsidRPr="00AF3896" w:rsidRDefault="00E76F92" w:rsidP="00E76F92">
            <w:pPr>
              <w:tabs>
                <w:tab w:val="left" w:pos="9720"/>
              </w:tabs>
              <w:ind w:right="35"/>
              <w:rPr>
                <w:kern w:val="2"/>
                <w:szCs w:val="24"/>
              </w:rPr>
            </w:pPr>
            <w:r w:rsidRPr="00AF3896">
              <w:rPr>
                <w:kern w:val="2"/>
                <w:szCs w:val="24"/>
              </w:rPr>
              <w:t>Netaikoma</w:t>
            </w:r>
          </w:p>
        </w:tc>
      </w:tr>
      <w:tr w:rsidR="00E76F92" w:rsidRPr="00AF3896" w14:paraId="3E4ACFCC" w14:textId="77777777" w:rsidTr="00DF1A5A">
        <w:trPr>
          <w:trHeight w:val="300"/>
        </w:trPr>
        <w:tc>
          <w:tcPr>
            <w:tcW w:w="10823" w:type="dxa"/>
            <w:gridSpan w:val="5"/>
          </w:tcPr>
          <w:p w14:paraId="0C8AA78F" w14:textId="77777777" w:rsidR="00E76F92" w:rsidRPr="00AF3896" w:rsidRDefault="00E76F92" w:rsidP="00E76F92">
            <w:pPr>
              <w:tabs>
                <w:tab w:val="left" w:pos="9720"/>
              </w:tabs>
              <w:ind w:right="35"/>
              <w:jc w:val="center"/>
              <w:rPr>
                <w:b/>
                <w:bCs/>
                <w:kern w:val="2"/>
                <w:szCs w:val="24"/>
              </w:rPr>
            </w:pPr>
            <w:r w:rsidRPr="00AF3896">
              <w:rPr>
                <w:b/>
                <w:bCs/>
                <w:kern w:val="2"/>
                <w:szCs w:val="24"/>
              </w:rPr>
              <w:t>6. PREKIŲ KOKYBĖ IR GARANTINIAI ĮSIPAREIGOJIMAI</w:t>
            </w:r>
          </w:p>
        </w:tc>
      </w:tr>
      <w:tr w:rsidR="00E76F92" w:rsidRPr="00781AD7" w14:paraId="1D3965E6" w14:textId="77777777" w:rsidTr="00DF1A5A">
        <w:trPr>
          <w:trHeight w:val="300"/>
        </w:trPr>
        <w:tc>
          <w:tcPr>
            <w:tcW w:w="2990" w:type="dxa"/>
            <w:gridSpan w:val="3"/>
          </w:tcPr>
          <w:p w14:paraId="57129D73" w14:textId="77777777" w:rsidR="00E76F92" w:rsidRPr="00BE467B" w:rsidRDefault="00E76F92" w:rsidP="00E76F92">
            <w:pPr>
              <w:tabs>
                <w:tab w:val="left" w:pos="9720"/>
              </w:tabs>
              <w:ind w:right="252"/>
              <w:rPr>
                <w:b/>
                <w:bCs/>
                <w:kern w:val="2"/>
                <w:szCs w:val="24"/>
              </w:rPr>
            </w:pPr>
            <w:r w:rsidRPr="00BE467B">
              <w:rPr>
                <w:b/>
                <w:bCs/>
                <w:kern w:val="2"/>
                <w:szCs w:val="24"/>
              </w:rPr>
              <w:t>6.1. Garantinis terminas</w:t>
            </w:r>
          </w:p>
        </w:tc>
        <w:tc>
          <w:tcPr>
            <w:tcW w:w="7833" w:type="dxa"/>
            <w:gridSpan w:val="2"/>
          </w:tcPr>
          <w:p w14:paraId="448EBFF8" w14:textId="5331D9D7" w:rsidR="00E76F92" w:rsidRPr="00597114" w:rsidRDefault="00E76F92" w:rsidP="00E76F92">
            <w:pPr>
              <w:tabs>
                <w:tab w:val="left" w:pos="9720"/>
              </w:tabs>
              <w:ind w:right="35"/>
              <w:jc w:val="both"/>
              <w:rPr>
                <w:kern w:val="2"/>
                <w:szCs w:val="24"/>
              </w:rPr>
            </w:pPr>
            <w:r w:rsidRPr="00781AD7">
              <w:rPr>
                <w:kern w:val="2"/>
                <w:szCs w:val="24"/>
              </w:rPr>
              <w:t>Prekėms nustatomas Prekių gamintojo taikomas Garantinis terminas</w:t>
            </w:r>
            <w:r w:rsidR="002B547C">
              <w:rPr>
                <w:kern w:val="2"/>
                <w:szCs w:val="24"/>
              </w:rPr>
              <w:t xml:space="preserve">. </w:t>
            </w:r>
          </w:p>
          <w:p w14:paraId="3021E422" w14:textId="18EF86ED" w:rsidR="00E76F92" w:rsidRDefault="00E76F92" w:rsidP="00E76F92">
            <w:pPr>
              <w:tabs>
                <w:tab w:val="left" w:pos="9720"/>
              </w:tabs>
              <w:ind w:right="35"/>
              <w:jc w:val="both"/>
              <w:rPr>
                <w:kern w:val="2"/>
                <w:szCs w:val="24"/>
              </w:rPr>
            </w:pPr>
            <w:r w:rsidRPr="00781AD7">
              <w:rPr>
                <w:kern w:val="2"/>
                <w:szCs w:val="24"/>
              </w:rPr>
              <w:t>Garantinis terminas, skaičiuojamas nuo Prekių perdavimo–priėmimo akto ar sąskaitos (kai Prekių perdavimo–priėmimo aktas nėra pasirašomas) pasirašymo dienos</w:t>
            </w:r>
            <w:r w:rsidR="00A84523">
              <w:rPr>
                <w:kern w:val="2"/>
                <w:szCs w:val="24"/>
              </w:rPr>
              <w:t xml:space="preserve">. </w:t>
            </w:r>
          </w:p>
          <w:p w14:paraId="3CA83D03" w14:textId="2EE420D4" w:rsidR="00A84523" w:rsidRPr="00781AD7" w:rsidRDefault="00A84523" w:rsidP="00E76F92">
            <w:pPr>
              <w:tabs>
                <w:tab w:val="left" w:pos="9720"/>
              </w:tabs>
              <w:ind w:right="35"/>
              <w:jc w:val="both"/>
              <w:rPr>
                <w:kern w:val="2"/>
                <w:szCs w:val="24"/>
              </w:rPr>
            </w:pPr>
            <w:r w:rsidRPr="00A84523">
              <w:rPr>
                <w:kern w:val="2"/>
                <w:szCs w:val="24"/>
              </w:rPr>
              <w:t>Į Sprendimo licencijos kainą turi būti įskaičiuotas gamintojo palaikymas (naujumo garantija), kuri suteikia teisę naudotis licencijos galiojimo termino metu išleidžiamomis programinės įrangos pataisomis ir naujomis versijomis.</w:t>
            </w:r>
          </w:p>
        </w:tc>
      </w:tr>
      <w:tr w:rsidR="00E76F92" w:rsidRPr="00AF3896" w14:paraId="0CB5B5FE" w14:textId="77777777" w:rsidTr="00DF1A5A">
        <w:trPr>
          <w:trHeight w:val="300"/>
        </w:trPr>
        <w:tc>
          <w:tcPr>
            <w:tcW w:w="2990" w:type="dxa"/>
            <w:gridSpan w:val="3"/>
          </w:tcPr>
          <w:p w14:paraId="3E06D8CF" w14:textId="77777777" w:rsidR="00E76F92" w:rsidRPr="00BE467B" w:rsidRDefault="00E76F92" w:rsidP="00E76F92">
            <w:pPr>
              <w:tabs>
                <w:tab w:val="left" w:pos="9720"/>
              </w:tabs>
              <w:ind w:right="252"/>
              <w:rPr>
                <w:b/>
                <w:bCs/>
                <w:kern w:val="2"/>
                <w:szCs w:val="24"/>
              </w:rPr>
            </w:pPr>
            <w:r w:rsidRPr="00BE467B">
              <w:rPr>
                <w:b/>
                <w:bCs/>
                <w:kern w:val="2"/>
                <w:szCs w:val="24"/>
              </w:rPr>
              <w:t>6.2. Garantinė priežiūra</w:t>
            </w:r>
          </w:p>
        </w:tc>
        <w:tc>
          <w:tcPr>
            <w:tcW w:w="7833" w:type="dxa"/>
            <w:gridSpan w:val="2"/>
          </w:tcPr>
          <w:p w14:paraId="1F654FDE" w14:textId="1666BBE4" w:rsidR="00E76F92" w:rsidRPr="0075165B" w:rsidRDefault="00E76F92" w:rsidP="00E76F92">
            <w:pPr>
              <w:pStyle w:val="NormalWeb"/>
              <w:shd w:val="clear" w:color="auto" w:fill="FFFFFF"/>
              <w:spacing w:before="0" w:beforeAutospacing="0" w:after="0" w:afterAutospacing="0"/>
              <w:ind w:right="35"/>
              <w:jc w:val="both"/>
              <w:rPr>
                <w:color w:val="333333"/>
              </w:rPr>
            </w:pPr>
            <w:r w:rsidRPr="008064C5">
              <w:rPr>
                <w:color w:val="333333"/>
              </w:rPr>
              <w:t>Tiekėjas garantuoja, kad įsigytiems produktams bus taikoma gamintojo garantija, kurios dydį gamintojas nustatė įsigytiems produktams taikomose gamintojo sąlygose.</w:t>
            </w:r>
          </w:p>
        </w:tc>
      </w:tr>
      <w:tr w:rsidR="00E76F92" w:rsidRPr="00AF3896" w14:paraId="32908325" w14:textId="77777777" w:rsidTr="00DF1A5A">
        <w:trPr>
          <w:trHeight w:val="300"/>
        </w:trPr>
        <w:tc>
          <w:tcPr>
            <w:tcW w:w="10823" w:type="dxa"/>
            <w:gridSpan w:val="5"/>
          </w:tcPr>
          <w:p w14:paraId="3213898C" w14:textId="77777777" w:rsidR="00E76F92" w:rsidRPr="00AF3896" w:rsidRDefault="00E76F92" w:rsidP="00E76F92">
            <w:pPr>
              <w:tabs>
                <w:tab w:val="left" w:pos="9720"/>
              </w:tabs>
              <w:ind w:right="35"/>
              <w:jc w:val="center"/>
              <w:rPr>
                <w:b/>
                <w:bCs/>
                <w:kern w:val="2"/>
                <w:szCs w:val="24"/>
              </w:rPr>
            </w:pPr>
            <w:r w:rsidRPr="00AF3896">
              <w:rPr>
                <w:b/>
                <w:bCs/>
                <w:kern w:val="2"/>
                <w:szCs w:val="24"/>
              </w:rPr>
              <w:t>7. SUTARTIES VYKDYMUI PASITELKIAMI SUBTIEKĖJAI</w:t>
            </w:r>
          </w:p>
        </w:tc>
      </w:tr>
      <w:tr w:rsidR="00E76F92" w:rsidRPr="00AF3896" w14:paraId="3ED98804" w14:textId="77777777" w:rsidTr="00DF1A5A">
        <w:trPr>
          <w:trHeight w:val="300"/>
        </w:trPr>
        <w:tc>
          <w:tcPr>
            <w:tcW w:w="2990" w:type="dxa"/>
            <w:gridSpan w:val="3"/>
          </w:tcPr>
          <w:p w14:paraId="6D0400A0" w14:textId="77777777" w:rsidR="00E76F92" w:rsidRPr="00AF3896" w:rsidRDefault="00E76F92" w:rsidP="00E76F92">
            <w:pPr>
              <w:tabs>
                <w:tab w:val="left" w:pos="9720"/>
              </w:tabs>
              <w:ind w:right="252"/>
              <w:rPr>
                <w:b/>
                <w:bCs/>
                <w:kern w:val="2"/>
                <w:szCs w:val="24"/>
              </w:rPr>
            </w:pPr>
            <w:r w:rsidRPr="00AF3896">
              <w:rPr>
                <w:b/>
                <w:bCs/>
                <w:kern w:val="2"/>
                <w:szCs w:val="24"/>
              </w:rPr>
              <w:t>Sutarties vykdymui pasitelkiami subtiekėjai ir (ar) specialistai</w:t>
            </w:r>
          </w:p>
        </w:tc>
        <w:tc>
          <w:tcPr>
            <w:tcW w:w="7833" w:type="dxa"/>
            <w:gridSpan w:val="2"/>
          </w:tcPr>
          <w:p w14:paraId="4D98E054" w14:textId="77777777" w:rsidR="00E76F92" w:rsidRPr="00AF3896" w:rsidRDefault="00E76F92" w:rsidP="00F27D79">
            <w:pPr>
              <w:tabs>
                <w:tab w:val="left" w:pos="9720"/>
              </w:tabs>
              <w:ind w:right="35"/>
              <w:jc w:val="both"/>
              <w:rPr>
                <w:kern w:val="2"/>
                <w:szCs w:val="24"/>
              </w:rPr>
            </w:pPr>
            <w:r w:rsidRPr="00AF3896">
              <w:rPr>
                <w:kern w:val="2"/>
                <w:szCs w:val="24"/>
              </w:rPr>
              <w:t>Sutarties vykdymui subtiekėjai ir (ar) specialistai nepasitelkiami.</w:t>
            </w:r>
          </w:p>
          <w:p w14:paraId="22FB94C5" w14:textId="77777777" w:rsidR="00E76F92" w:rsidRPr="00AF3896" w:rsidRDefault="00E76F92" w:rsidP="00F27D79">
            <w:pPr>
              <w:tabs>
                <w:tab w:val="left" w:pos="9720"/>
              </w:tabs>
              <w:ind w:right="35"/>
              <w:jc w:val="both"/>
              <w:rPr>
                <w:color w:val="FF0000"/>
                <w:kern w:val="2"/>
                <w:szCs w:val="24"/>
              </w:rPr>
            </w:pPr>
            <w:r w:rsidRPr="00AF3896">
              <w:rPr>
                <w:color w:val="FF0000"/>
                <w:kern w:val="2"/>
                <w:szCs w:val="24"/>
              </w:rPr>
              <w:t>arba</w:t>
            </w:r>
          </w:p>
          <w:p w14:paraId="5F724BF9" w14:textId="2E91473D" w:rsidR="00E76F92" w:rsidRPr="00AF3896" w:rsidRDefault="00E76F92" w:rsidP="00F27D79">
            <w:pPr>
              <w:tabs>
                <w:tab w:val="left" w:pos="9720"/>
              </w:tabs>
              <w:ind w:right="35"/>
              <w:jc w:val="both"/>
              <w:rPr>
                <w:b/>
                <w:bCs/>
                <w:kern w:val="2"/>
                <w:szCs w:val="24"/>
              </w:rPr>
            </w:pPr>
            <w:r w:rsidRPr="00AF3896">
              <w:rPr>
                <w:kern w:val="2"/>
                <w:szCs w:val="24"/>
              </w:rPr>
              <w:t xml:space="preserve">Sutarties vykdymui pasitelkiami subtiekėjai ir (ar) specialistai yra nurodyti Sutarties priede Nr. </w:t>
            </w:r>
            <w:r w:rsidRPr="007947ED">
              <w:rPr>
                <w:kern w:val="2"/>
                <w:szCs w:val="24"/>
                <w:highlight w:val="lightGray"/>
              </w:rPr>
              <w:t>[...]</w:t>
            </w:r>
            <w:r w:rsidRPr="00AF3896">
              <w:rPr>
                <w:kern w:val="2"/>
                <w:szCs w:val="24"/>
              </w:rPr>
              <w:t xml:space="preserve"> „Sutarties vykdymui pasitelkiami subtiekėjai ir (ar) specialistai“</w:t>
            </w:r>
          </w:p>
        </w:tc>
      </w:tr>
      <w:tr w:rsidR="00E76F92" w:rsidRPr="00AF3896" w14:paraId="59BEECB7" w14:textId="77777777" w:rsidTr="00DF1A5A">
        <w:trPr>
          <w:trHeight w:val="300"/>
        </w:trPr>
        <w:tc>
          <w:tcPr>
            <w:tcW w:w="10823" w:type="dxa"/>
            <w:gridSpan w:val="5"/>
          </w:tcPr>
          <w:p w14:paraId="3A43E542" w14:textId="77777777" w:rsidR="00E76F92" w:rsidRPr="00AF3896" w:rsidRDefault="00E76F92" w:rsidP="00E76F92">
            <w:pPr>
              <w:tabs>
                <w:tab w:val="left" w:pos="9720"/>
              </w:tabs>
              <w:ind w:right="252"/>
              <w:jc w:val="center"/>
              <w:rPr>
                <w:b/>
                <w:bCs/>
                <w:kern w:val="2"/>
                <w:szCs w:val="24"/>
              </w:rPr>
            </w:pPr>
            <w:r w:rsidRPr="00AF3896">
              <w:rPr>
                <w:b/>
                <w:bCs/>
                <w:kern w:val="2"/>
                <w:szCs w:val="24"/>
              </w:rPr>
              <w:t>8. PRIEVOLIŲ PAGAL SUTARTĮ ĮVYKDYMO UŽTIKRINIMAS</w:t>
            </w:r>
          </w:p>
        </w:tc>
      </w:tr>
      <w:tr w:rsidR="00E76F92" w:rsidRPr="00AF3896" w14:paraId="4E1559B4" w14:textId="77777777" w:rsidTr="00DF1A5A">
        <w:trPr>
          <w:trHeight w:val="300"/>
        </w:trPr>
        <w:tc>
          <w:tcPr>
            <w:tcW w:w="2990" w:type="dxa"/>
            <w:gridSpan w:val="3"/>
          </w:tcPr>
          <w:p w14:paraId="0C8C1D39" w14:textId="77777777" w:rsidR="00E76F92" w:rsidRPr="00AF3896" w:rsidRDefault="00E76F92" w:rsidP="00E76F92">
            <w:pPr>
              <w:tabs>
                <w:tab w:val="left" w:pos="9720"/>
              </w:tabs>
              <w:ind w:right="252"/>
              <w:rPr>
                <w:b/>
                <w:bCs/>
                <w:kern w:val="2"/>
                <w:szCs w:val="24"/>
              </w:rPr>
            </w:pPr>
            <w:r w:rsidRPr="00AF3896">
              <w:rPr>
                <w:b/>
                <w:bCs/>
                <w:kern w:val="2"/>
                <w:szCs w:val="24"/>
              </w:rPr>
              <w:t>8.1. Prievolių pagal Sutartį įvykdymo užtikrinimas</w:t>
            </w:r>
          </w:p>
        </w:tc>
        <w:tc>
          <w:tcPr>
            <w:tcW w:w="7833" w:type="dxa"/>
            <w:gridSpan w:val="2"/>
          </w:tcPr>
          <w:p w14:paraId="7649C708" w14:textId="3D2A1B33" w:rsidR="00E76F92" w:rsidRPr="00AF3896" w:rsidRDefault="00E76F92" w:rsidP="00E76F92">
            <w:pPr>
              <w:tabs>
                <w:tab w:val="left" w:pos="9720"/>
              </w:tabs>
              <w:ind w:right="252"/>
              <w:rPr>
                <w:kern w:val="2"/>
                <w:szCs w:val="24"/>
              </w:rPr>
            </w:pPr>
            <w:r w:rsidRPr="00AF3896">
              <w:rPr>
                <w:kern w:val="2"/>
                <w:szCs w:val="24"/>
              </w:rPr>
              <w:t>Prievolių pagal Sutartį įvykdymas užtikrinamas:</w:t>
            </w:r>
          </w:p>
          <w:p w14:paraId="39D22655" w14:textId="6E2CC407" w:rsidR="00E76F92" w:rsidRPr="00AF3896" w:rsidRDefault="00E76F92" w:rsidP="00E76F92">
            <w:pPr>
              <w:tabs>
                <w:tab w:val="left" w:pos="9720"/>
              </w:tabs>
              <w:ind w:right="252"/>
              <w:rPr>
                <w:kern w:val="2"/>
                <w:szCs w:val="24"/>
              </w:rPr>
            </w:pPr>
            <w:r w:rsidRPr="00AF3896">
              <w:rPr>
                <w:kern w:val="2"/>
                <w:szCs w:val="24"/>
              </w:rPr>
              <w:t>Netesybomis (delspinigiais, bauda).</w:t>
            </w:r>
          </w:p>
        </w:tc>
      </w:tr>
      <w:tr w:rsidR="00E76F92" w:rsidRPr="00AF3896" w14:paraId="15C5ECF5" w14:textId="77777777" w:rsidTr="00DF1A5A">
        <w:trPr>
          <w:trHeight w:val="300"/>
        </w:trPr>
        <w:tc>
          <w:tcPr>
            <w:tcW w:w="2990" w:type="dxa"/>
            <w:gridSpan w:val="3"/>
          </w:tcPr>
          <w:p w14:paraId="241F2B87" w14:textId="77777777" w:rsidR="00E76F92" w:rsidRPr="00AF3896" w:rsidRDefault="00E76F92" w:rsidP="00E76F92">
            <w:pPr>
              <w:tabs>
                <w:tab w:val="left" w:pos="9720"/>
              </w:tabs>
              <w:ind w:right="252"/>
              <w:rPr>
                <w:b/>
                <w:bCs/>
                <w:kern w:val="2"/>
                <w:szCs w:val="24"/>
              </w:rPr>
            </w:pPr>
            <w:r w:rsidRPr="00AF3896">
              <w:rPr>
                <w:b/>
                <w:bCs/>
                <w:kern w:val="2"/>
                <w:szCs w:val="24"/>
              </w:rPr>
              <w:t xml:space="preserve">8.2. Sutarties įvykdymo užtikrinimo pateikimas </w:t>
            </w:r>
          </w:p>
        </w:tc>
        <w:tc>
          <w:tcPr>
            <w:tcW w:w="7833" w:type="dxa"/>
            <w:gridSpan w:val="2"/>
          </w:tcPr>
          <w:p w14:paraId="5AD5AB6A" w14:textId="77777777" w:rsidR="00E76F92" w:rsidRPr="00AF3896" w:rsidRDefault="00E76F92" w:rsidP="00E76F92">
            <w:pPr>
              <w:tabs>
                <w:tab w:val="left" w:pos="9720"/>
              </w:tabs>
              <w:ind w:right="252"/>
              <w:rPr>
                <w:kern w:val="2"/>
                <w:szCs w:val="24"/>
              </w:rPr>
            </w:pPr>
            <w:r w:rsidRPr="00AF3896">
              <w:rPr>
                <w:kern w:val="2"/>
                <w:szCs w:val="24"/>
              </w:rPr>
              <w:t>Netaikoma</w:t>
            </w:r>
          </w:p>
          <w:p w14:paraId="746D0782" w14:textId="01A6821A" w:rsidR="00E76F92" w:rsidRPr="00AF3896" w:rsidRDefault="00E76F92" w:rsidP="00E76F92">
            <w:pPr>
              <w:tabs>
                <w:tab w:val="left" w:pos="9720"/>
              </w:tabs>
              <w:ind w:right="252"/>
              <w:rPr>
                <w:kern w:val="2"/>
                <w:szCs w:val="24"/>
              </w:rPr>
            </w:pPr>
          </w:p>
        </w:tc>
      </w:tr>
      <w:tr w:rsidR="00E76F92" w:rsidRPr="00AF3896" w14:paraId="1D9F0C4A" w14:textId="77777777" w:rsidTr="00DF1A5A">
        <w:trPr>
          <w:trHeight w:val="300"/>
        </w:trPr>
        <w:tc>
          <w:tcPr>
            <w:tcW w:w="10823" w:type="dxa"/>
            <w:gridSpan w:val="5"/>
          </w:tcPr>
          <w:p w14:paraId="652027AD" w14:textId="77777777" w:rsidR="00E76F92" w:rsidRPr="00AF3896" w:rsidRDefault="00E76F92" w:rsidP="00E76F92">
            <w:pPr>
              <w:tabs>
                <w:tab w:val="left" w:pos="9720"/>
              </w:tabs>
              <w:ind w:right="252" w:firstLine="3486"/>
              <w:jc w:val="center"/>
              <w:rPr>
                <w:b/>
                <w:bCs/>
                <w:kern w:val="2"/>
                <w:szCs w:val="24"/>
              </w:rPr>
            </w:pPr>
            <w:r w:rsidRPr="00AF3896">
              <w:rPr>
                <w:b/>
                <w:bCs/>
                <w:kern w:val="2"/>
                <w:szCs w:val="24"/>
              </w:rPr>
              <w:t>9. ŠALIŲ ATSAKOMYBĖ</w:t>
            </w:r>
            <w:r w:rsidRPr="00AF3896">
              <w:rPr>
                <w:b/>
                <w:bCs/>
                <w:kern w:val="2"/>
                <w:szCs w:val="24"/>
              </w:rPr>
              <w:tab/>
            </w:r>
          </w:p>
        </w:tc>
      </w:tr>
      <w:tr w:rsidR="00E76F92" w:rsidRPr="00AF3896" w14:paraId="734C2802" w14:textId="77777777" w:rsidTr="00DF1A5A">
        <w:trPr>
          <w:trHeight w:val="300"/>
        </w:trPr>
        <w:tc>
          <w:tcPr>
            <w:tcW w:w="2990" w:type="dxa"/>
            <w:gridSpan w:val="3"/>
          </w:tcPr>
          <w:p w14:paraId="79A730B2" w14:textId="77777777" w:rsidR="00E76F92" w:rsidRPr="00AF3896" w:rsidRDefault="00E76F92" w:rsidP="00E76F92">
            <w:pPr>
              <w:tabs>
                <w:tab w:val="left" w:pos="9720"/>
              </w:tabs>
              <w:ind w:right="252"/>
              <w:rPr>
                <w:b/>
                <w:bCs/>
                <w:kern w:val="2"/>
                <w:szCs w:val="24"/>
              </w:rPr>
            </w:pPr>
            <w:r w:rsidRPr="00AF3896">
              <w:rPr>
                <w:b/>
                <w:bCs/>
                <w:kern w:val="2"/>
                <w:szCs w:val="24"/>
              </w:rPr>
              <w:t>9.1. Pirkėjui taikomos netesybos už mokėjimų pagal Sutartį vėlavimą</w:t>
            </w:r>
          </w:p>
        </w:tc>
        <w:tc>
          <w:tcPr>
            <w:tcW w:w="7833" w:type="dxa"/>
            <w:gridSpan w:val="2"/>
          </w:tcPr>
          <w:p w14:paraId="32EE1945" w14:textId="4A84DF93" w:rsidR="00E76F92" w:rsidRPr="00AF3896" w:rsidRDefault="00E76F92" w:rsidP="00E76F92">
            <w:pPr>
              <w:tabs>
                <w:tab w:val="left" w:pos="9720"/>
              </w:tabs>
              <w:jc w:val="both"/>
              <w:rPr>
                <w:color w:val="000000"/>
                <w:kern w:val="2"/>
                <w:szCs w:val="24"/>
              </w:rPr>
            </w:pPr>
            <w:r w:rsidRPr="002E3373">
              <w:rPr>
                <w:color w:val="000000"/>
                <w:kern w:val="2"/>
                <w:szCs w:val="24"/>
              </w:rPr>
              <w:t xml:space="preserve">Jei Pirkėjas, gavęs tinkamai pateiktą ir užpildytą </w:t>
            </w:r>
            <w:r w:rsidR="00D84997" w:rsidRPr="002E3373">
              <w:rPr>
                <w:color w:val="000000"/>
                <w:kern w:val="2"/>
                <w:szCs w:val="24"/>
              </w:rPr>
              <w:t>S</w:t>
            </w:r>
            <w:r w:rsidRPr="002E3373">
              <w:rPr>
                <w:color w:val="000000"/>
                <w:kern w:val="2"/>
                <w:szCs w:val="24"/>
              </w:rPr>
              <w:t>ąskaitą, uždelsia atsiskaityti už tinkamai Tiekėjo perduotas kokybiškas Prekes</w:t>
            </w:r>
            <w:r w:rsidR="00F158F8" w:rsidRPr="002E3373">
              <w:rPr>
                <w:color w:val="000000"/>
                <w:kern w:val="2"/>
                <w:szCs w:val="24"/>
              </w:rPr>
              <w:t xml:space="preserve"> / suteiktas Paslaugas</w:t>
            </w:r>
            <w:r w:rsidRPr="002E3373">
              <w:rPr>
                <w:color w:val="000000"/>
                <w:kern w:val="2"/>
                <w:szCs w:val="24"/>
              </w:rPr>
              <w:t xml:space="preserve"> per Sutartyje nurodytą terminą, Tiekėjas nuo kitos nei nustatytas terminas dienos </w:t>
            </w:r>
            <w:r w:rsidRPr="002E3373">
              <w:rPr>
                <w:kern w:val="2"/>
                <w:szCs w:val="24"/>
              </w:rPr>
              <w:t>skaičiuoja Pirkėjui 0,02 (</w:t>
            </w:r>
            <w:r w:rsidRPr="002E3373">
              <w:rPr>
                <w:i/>
                <w:iCs/>
                <w:kern w:val="2"/>
                <w:szCs w:val="24"/>
              </w:rPr>
              <w:t>dvi šimtosios</w:t>
            </w:r>
            <w:r w:rsidRPr="002E3373">
              <w:rPr>
                <w:kern w:val="2"/>
                <w:szCs w:val="24"/>
              </w:rPr>
              <w:t>) procento dydžio delspinigius nuo neapmokėtos sumos be PVM už kiekvieną vėlavimo dieną.</w:t>
            </w:r>
            <w:r w:rsidRPr="00AF3896">
              <w:rPr>
                <w:kern w:val="2"/>
                <w:szCs w:val="24"/>
              </w:rPr>
              <w:t> </w:t>
            </w:r>
          </w:p>
        </w:tc>
      </w:tr>
      <w:tr w:rsidR="00E76F92" w:rsidRPr="00AF3896" w14:paraId="35EED510" w14:textId="77777777" w:rsidTr="00DF1A5A">
        <w:trPr>
          <w:trHeight w:val="300"/>
        </w:trPr>
        <w:tc>
          <w:tcPr>
            <w:tcW w:w="2990" w:type="dxa"/>
            <w:gridSpan w:val="3"/>
          </w:tcPr>
          <w:p w14:paraId="4BA7BA8E" w14:textId="77777777" w:rsidR="00E76F92" w:rsidRPr="00AF3896" w:rsidRDefault="00E76F92" w:rsidP="00E76F92">
            <w:pPr>
              <w:tabs>
                <w:tab w:val="left" w:pos="9720"/>
              </w:tabs>
              <w:ind w:right="252"/>
              <w:rPr>
                <w:b/>
                <w:bCs/>
                <w:kern w:val="2"/>
                <w:szCs w:val="24"/>
              </w:rPr>
            </w:pPr>
            <w:r w:rsidRPr="00AF3896">
              <w:rPr>
                <w:b/>
                <w:bCs/>
                <w:kern w:val="2"/>
                <w:szCs w:val="24"/>
              </w:rPr>
              <w:lastRenderedPageBreak/>
              <w:t>9.2. Tiekėjui taikomos netesybos</w:t>
            </w:r>
          </w:p>
        </w:tc>
        <w:tc>
          <w:tcPr>
            <w:tcW w:w="7833" w:type="dxa"/>
            <w:gridSpan w:val="2"/>
          </w:tcPr>
          <w:p w14:paraId="357C161E" w14:textId="2D76F58C" w:rsidR="004235D5" w:rsidRDefault="00E76F92" w:rsidP="00E76F92">
            <w:pPr>
              <w:jc w:val="both"/>
              <w:rPr>
                <w:color w:val="000000"/>
                <w:kern w:val="2"/>
                <w:szCs w:val="24"/>
              </w:rPr>
            </w:pPr>
            <w:r w:rsidRPr="00E2579C">
              <w:rPr>
                <w:color w:val="000000"/>
                <w:kern w:val="2"/>
                <w:szCs w:val="24"/>
              </w:rPr>
              <w:t>9.2.1</w:t>
            </w:r>
            <w:r w:rsidRPr="001B1E1A">
              <w:rPr>
                <w:rStyle w:val="normaltextrun"/>
                <w:color w:val="000000"/>
                <w:szCs w:val="24"/>
              </w:rPr>
              <w:t xml:space="preserve"> </w:t>
            </w:r>
            <w:r>
              <w:rPr>
                <w:color w:val="000000"/>
                <w:kern w:val="2"/>
                <w:szCs w:val="24"/>
              </w:rPr>
              <w:t xml:space="preserve">Jeigu Tiekėjas </w:t>
            </w:r>
            <w:r w:rsidR="004235D5">
              <w:rPr>
                <w:color w:val="000000"/>
                <w:kern w:val="2"/>
                <w:szCs w:val="24"/>
              </w:rPr>
              <w:t xml:space="preserve">dėl savo kaltės </w:t>
            </w:r>
            <w:r>
              <w:rPr>
                <w:color w:val="000000"/>
                <w:kern w:val="2"/>
                <w:szCs w:val="24"/>
              </w:rPr>
              <w:t xml:space="preserve">vėluoja vykdyti užsakymą, tiekti Prekes ar ištaisyti jų trūkumus arba nevykdo kitų sutartinių įsipareigojimų, Pirkėjas nuo kitos nei nustatytas terminas dienos Tiekėjui skaičiuoja </w:t>
            </w:r>
            <w:r w:rsidRPr="003C23D3">
              <w:rPr>
                <w:kern w:val="2"/>
                <w:szCs w:val="24"/>
              </w:rPr>
              <w:t>0,02 (</w:t>
            </w:r>
            <w:r w:rsidRPr="00385FBD">
              <w:rPr>
                <w:i/>
                <w:iCs/>
                <w:kern w:val="2"/>
                <w:szCs w:val="24"/>
              </w:rPr>
              <w:t>dvi šimtosios</w:t>
            </w:r>
            <w:r w:rsidRPr="003C23D3">
              <w:rPr>
                <w:kern w:val="2"/>
                <w:szCs w:val="24"/>
              </w:rPr>
              <w:t>) procento dydžio delspinigius už kiekvieną uždelstą dieną n</w:t>
            </w:r>
            <w:r>
              <w:rPr>
                <w:color w:val="000000"/>
                <w:kern w:val="2"/>
                <w:szCs w:val="24"/>
              </w:rPr>
              <w:t>uo laiku neperduotų Prekių ar Prekių, turinčių trūkumų, kainos Eur be PVM</w:t>
            </w:r>
            <w:r w:rsidR="004235D5">
              <w:rPr>
                <w:color w:val="000000"/>
                <w:kern w:val="2"/>
                <w:szCs w:val="24"/>
              </w:rPr>
              <w:t>;</w:t>
            </w:r>
          </w:p>
          <w:p w14:paraId="45FB8972" w14:textId="45B633B0" w:rsidR="008B7108" w:rsidRPr="00A72B32" w:rsidRDefault="00E76F92" w:rsidP="004235D5">
            <w:pPr>
              <w:jc w:val="both"/>
              <w:rPr>
                <w:rStyle w:val="normaltextrun"/>
                <w:color w:val="000000" w:themeColor="text1"/>
                <w:szCs w:val="24"/>
              </w:rPr>
            </w:pPr>
            <w:r w:rsidRPr="00331A25">
              <w:rPr>
                <w:rStyle w:val="normaltextrun"/>
                <w:color w:val="000000" w:themeColor="text1"/>
                <w:szCs w:val="24"/>
              </w:rPr>
              <w:t>9.2.2.</w:t>
            </w:r>
            <w:r w:rsidR="004235D5">
              <w:rPr>
                <w:szCs w:val="24"/>
              </w:rPr>
              <w:t xml:space="preserve"> </w:t>
            </w:r>
            <w:r w:rsidR="004235D5" w:rsidRPr="004235D5">
              <w:rPr>
                <w:rStyle w:val="normaltextrun"/>
                <w:color w:val="000000" w:themeColor="text1"/>
                <w:szCs w:val="24"/>
              </w:rPr>
              <w:t>Jeigu Tiekėjas dėl savo kaltės vėluoja</w:t>
            </w:r>
            <w:r w:rsidR="004235D5">
              <w:rPr>
                <w:rStyle w:val="normaltextrun"/>
                <w:color w:val="000000" w:themeColor="text1"/>
                <w:szCs w:val="24"/>
              </w:rPr>
              <w:t xml:space="preserve"> </w:t>
            </w:r>
            <w:r w:rsidR="004235D5" w:rsidRPr="00D4703A">
              <w:rPr>
                <w:rStyle w:val="normaltextrun"/>
                <w:color w:val="000000" w:themeColor="text1"/>
                <w:szCs w:val="24"/>
              </w:rPr>
              <w:t xml:space="preserve">1) </w:t>
            </w:r>
            <w:r w:rsidR="004235D5">
              <w:rPr>
                <w:rStyle w:val="normaltextrun"/>
                <w:color w:val="000000" w:themeColor="text1"/>
                <w:szCs w:val="24"/>
              </w:rPr>
              <w:t xml:space="preserve">suteikti </w:t>
            </w:r>
            <w:r w:rsidR="004235D5" w:rsidRPr="0079361C">
              <w:rPr>
                <w:rFonts w:eastAsia="Calibri"/>
                <w:bCs/>
                <w:szCs w:val="24"/>
              </w:rPr>
              <w:t>diegim</w:t>
            </w:r>
            <w:r w:rsidR="004235D5">
              <w:rPr>
                <w:rFonts w:eastAsia="Calibri"/>
                <w:bCs/>
                <w:szCs w:val="24"/>
              </w:rPr>
              <w:t>o</w:t>
            </w:r>
            <w:r w:rsidR="004235D5">
              <w:rPr>
                <w:bCs/>
                <w:szCs w:val="24"/>
              </w:rPr>
              <w:t>,</w:t>
            </w:r>
            <w:r w:rsidR="004235D5" w:rsidRPr="0079361C">
              <w:rPr>
                <w:rFonts w:eastAsia="Calibri"/>
                <w:bCs/>
                <w:szCs w:val="24"/>
              </w:rPr>
              <w:t xml:space="preserve"> konfigūravim</w:t>
            </w:r>
            <w:r w:rsidR="004235D5">
              <w:rPr>
                <w:rFonts w:eastAsia="Calibri"/>
                <w:bCs/>
                <w:szCs w:val="24"/>
              </w:rPr>
              <w:t>o</w:t>
            </w:r>
            <w:r w:rsidR="004235D5">
              <w:rPr>
                <w:bCs/>
                <w:szCs w:val="24"/>
              </w:rPr>
              <w:t xml:space="preserve">; </w:t>
            </w:r>
            <w:r w:rsidR="004235D5" w:rsidRPr="0079361C">
              <w:rPr>
                <w:bCs/>
                <w:szCs w:val="24"/>
              </w:rPr>
              <w:t>dokumentacijos paruošim</w:t>
            </w:r>
            <w:r w:rsidR="004235D5">
              <w:rPr>
                <w:bCs/>
                <w:szCs w:val="24"/>
              </w:rPr>
              <w:t xml:space="preserve">o; </w:t>
            </w:r>
            <w:r w:rsidR="004235D5" w:rsidRPr="0079361C">
              <w:rPr>
                <w:bCs/>
                <w:szCs w:val="24"/>
              </w:rPr>
              <w:t>mokym</w:t>
            </w:r>
            <w:r w:rsidR="004235D5">
              <w:rPr>
                <w:bCs/>
                <w:szCs w:val="24"/>
              </w:rPr>
              <w:t xml:space="preserve">ų paslaugas, </w:t>
            </w:r>
            <w:r w:rsidR="004235D5" w:rsidRPr="004235D5">
              <w:rPr>
                <w:rStyle w:val="normaltextrun"/>
                <w:color w:val="000000" w:themeColor="text1"/>
                <w:szCs w:val="24"/>
              </w:rPr>
              <w:t xml:space="preserve">nurodytas Sutartyje ir Techninėje </w:t>
            </w:r>
            <w:r w:rsidR="004235D5" w:rsidRPr="002E3373">
              <w:rPr>
                <w:rStyle w:val="normaltextrun"/>
                <w:color w:val="000000" w:themeColor="text1"/>
                <w:szCs w:val="24"/>
              </w:rPr>
              <w:t xml:space="preserve">specifikacijoje </w:t>
            </w:r>
            <w:r w:rsidR="00B630CA" w:rsidRPr="002E3373">
              <w:rPr>
                <w:rStyle w:val="normaltextrun"/>
                <w:color w:val="000000" w:themeColor="text1"/>
                <w:szCs w:val="24"/>
              </w:rPr>
              <w:t xml:space="preserve">Sutartyje nustatytais ir / ar </w:t>
            </w:r>
            <w:r w:rsidR="004235D5" w:rsidRPr="002E3373">
              <w:rPr>
                <w:rStyle w:val="normaltextrun"/>
                <w:color w:val="000000" w:themeColor="text1"/>
                <w:szCs w:val="24"/>
              </w:rPr>
              <w:t xml:space="preserve">Šalių sutartais terminais; 2) vėluoja pataisyti </w:t>
            </w:r>
            <w:r w:rsidR="004235D5" w:rsidRPr="002E3373">
              <w:rPr>
                <w:rFonts w:eastAsia="Calibri"/>
                <w:bCs/>
                <w:szCs w:val="24"/>
              </w:rPr>
              <w:t>diegimo</w:t>
            </w:r>
            <w:r w:rsidR="004235D5" w:rsidRPr="002E3373">
              <w:rPr>
                <w:bCs/>
                <w:szCs w:val="24"/>
              </w:rPr>
              <w:t>,</w:t>
            </w:r>
            <w:r w:rsidR="004235D5" w:rsidRPr="002E3373">
              <w:rPr>
                <w:rFonts w:eastAsia="Calibri"/>
                <w:bCs/>
                <w:szCs w:val="24"/>
              </w:rPr>
              <w:t xml:space="preserve"> konfigūravimo</w:t>
            </w:r>
            <w:r w:rsidR="00714C61" w:rsidRPr="002E3373">
              <w:rPr>
                <w:bCs/>
                <w:szCs w:val="24"/>
              </w:rPr>
              <w:t>,</w:t>
            </w:r>
            <w:r w:rsidR="004235D5" w:rsidRPr="002E3373">
              <w:rPr>
                <w:bCs/>
                <w:szCs w:val="24"/>
              </w:rPr>
              <w:t xml:space="preserve"> dokumentacijos paruošimo; mokymų paslaugų</w:t>
            </w:r>
            <w:r w:rsidR="004235D5" w:rsidRPr="002E3373">
              <w:rPr>
                <w:rStyle w:val="normaltextrun"/>
                <w:color w:val="000000" w:themeColor="text1"/>
                <w:szCs w:val="24"/>
              </w:rPr>
              <w:t xml:space="preserve"> trūkumus per nustatytą protingą terminą (pvz.: Tiekėjas nesilaiko Techninės specifikacijoje nustatytų reikalavimų, Tiekėjui yra surašoma pretenzija ir nustatomas protingas terminas trūkumų pašalinimui ir Tiekėjas per nustatytą protingą terminą nepašalina pastebėtų </w:t>
            </w:r>
            <w:r w:rsidR="004235D5" w:rsidRPr="002E3373">
              <w:rPr>
                <w:rFonts w:eastAsia="Calibri"/>
                <w:bCs/>
                <w:szCs w:val="24"/>
              </w:rPr>
              <w:t>diegimo</w:t>
            </w:r>
            <w:r w:rsidR="004235D5" w:rsidRPr="002E3373">
              <w:rPr>
                <w:bCs/>
                <w:szCs w:val="24"/>
              </w:rPr>
              <w:t>,</w:t>
            </w:r>
            <w:r w:rsidR="004235D5" w:rsidRPr="002E3373">
              <w:rPr>
                <w:rFonts w:eastAsia="Calibri"/>
                <w:bCs/>
                <w:szCs w:val="24"/>
              </w:rPr>
              <w:t xml:space="preserve"> konfigūravimo</w:t>
            </w:r>
            <w:r w:rsidR="004235D5" w:rsidRPr="002E3373">
              <w:rPr>
                <w:bCs/>
                <w:szCs w:val="24"/>
              </w:rPr>
              <w:t xml:space="preserve"> dokumentacijos paruošimo; mokymų</w:t>
            </w:r>
            <w:r w:rsidR="004235D5" w:rsidRPr="002E3373">
              <w:rPr>
                <w:rStyle w:val="normaltextrun"/>
                <w:color w:val="000000" w:themeColor="text1"/>
                <w:szCs w:val="24"/>
              </w:rPr>
              <w:t xml:space="preserve"> paslaugų teikimo trūkumų) ir kitos pan. situacijos), Pirkėjas raštu (el. paštu) informuoja apie tai Tiekėją ir nesumažindamas kitų savo teisių gynimo priemonių, numatytų Sutartyje, skaičiuoja 0,02 </w:t>
            </w:r>
            <w:r w:rsidR="00385FBD" w:rsidRPr="002E3373">
              <w:rPr>
                <w:kern w:val="2"/>
                <w:szCs w:val="24"/>
              </w:rPr>
              <w:t>(</w:t>
            </w:r>
            <w:r w:rsidR="00385FBD" w:rsidRPr="002E3373">
              <w:rPr>
                <w:i/>
                <w:iCs/>
                <w:kern w:val="2"/>
                <w:szCs w:val="24"/>
              </w:rPr>
              <w:t>dvi šimtosios</w:t>
            </w:r>
            <w:r w:rsidR="00385FBD" w:rsidRPr="002E3373">
              <w:rPr>
                <w:kern w:val="2"/>
                <w:szCs w:val="24"/>
              </w:rPr>
              <w:t xml:space="preserve">) </w:t>
            </w:r>
            <w:r w:rsidR="004235D5" w:rsidRPr="002E3373">
              <w:rPr>
                <w:rStyle w:val="normaltextrun"/>
                <w:color w:val="000000" w:themeColor="text1"/>
                <w:szCs w:val="24"/>
              </w:rPr>
              <w:t xml:space="preserve">procentų dydžio delspinigius </w:t>
            </w:r>
            <w:r w:rsidR="00AF2AC5" w:rsidRPr="002E3373">
              <w:rPr>
                <w:rStyle w:val="normaltextrun"/>
                <w:color w:val="000000" w:themeColor="text1"/>
                <w:szCs w:val="24"/>
              </w:rPr>
              <w:t xml:space="preserve">už kiekvieną uždelstą dieną </w:t>
            </w:r>
            <w:r w:rsidR="004235D5" w:rsidRPr="002E3373">
              <w:rPr>
                <w:rStyle w:val="normaltextrun"/>
                <w:color w:val="000000" w:themeColor="text1"/>
                <w:szCs w:val="24"/>
              </w:rPr>
              <w:t>nuo konkrečios paslaugos (</w:t>
            </w:r>
            <w:r w:rsidR="004235D5" w:rsidRPr="002E3373">
              <w:rPr>
                <w:rFonts w:eastAsia="Calibri"/>
                <w:bCs/>
                <w:szCs w:val="24"/>
              </w:rPr>
              <w:t>diegimo</w:t>
            </w:r>
            <w:r w:rsidR="004235D5" w:rsidRPr="002E3373">
              <w:rPr>
                <w:bCs/>
                <w:szCs w:val="24"/>
              </w:rPr>
              <w:t>,</w:t>
            </w:r>
            <w:r w:rsidR="004235D5" w:rsidRPr="002E3373">
              <w:rPr>
                <w:rFonts w:eastAsia="Calibri"/>
                <w:bCs/>
                <w:szCs w:val="24"/>
              </w:rPr>
              <w:t xml:space="preserve"> konfigūravimo</w:t>
            </w:r>
            <w:r w:rsidR="00A81A0C" w:rsidRPr="002E3373">
              <w:rPr>
                <w:bCs/>
                <w:szCs w:val="24"/>
              </w:rPr>
              <w:t xml:space="preserve"> ir </w:t>
            </w:r>
            <w:r w:rsidR="004235D5" w:rsidRPr="002E3373">
              <w:rPr>
                <w:bCs/>
                <w:szCs w:val="24"/>
              </w:rPr>
              <w:t xml:space="preserve"> dokumentacijos paruošimo; mokymų</w:t>
            </w:r>
            <w:r w:rsidR="004235D5" w:rsidRPr="002E3373">
              <w:rPr>
                <w:rStyle w:val="normaltextrun"/>
                <w:color w:val="000000" w:themeColor="text1"/>
                <w:szCs w:val="24"/>
              </w:rPr>
              <w:t>) vertės Eur be PVM.</w:t>
            </w:r>
            <w:r w:rsidR="008B7108" w:rsidRPr="002E3373">
              <w:rPr>
                <w:rStyle w:val="normaltextrun"/>
                <w:color w:val="000000" w:themeColor="text1"/>
                <w:szCs w:val="24"/>
              </w:rPr>
              <w:t xml:space="preserve"> Delspinigiai nėra skaičiuojami tuo periodu, kai Pirkėjas yra gavęs galutinius ir</w:t>
            </w:r>
            <w:r w:rsidR="008B7108" w:rsidRPr="008B7108">
              <w:rPr>
                <w:rStyle w:val="normaltextrun"/>
                <w:color w:val="000000" w:themeColor="text1"/>
                <w:szCs w:val="24"/>
              </w:rPr>
              <w:t xml:space="preserve"> / ar tarpinius paslaugų teikimo rezultatus ir tikrina paslaugų kokybę. Jeigu paslaugų teikimo trūkumai šalinami pasibaigus paslaugų teikimo terminui – už trūkumų šalinimo laiką yra skaičiuojami 0,02 </w:t>
            </w:r>
            <w:r w:rsidR="00385FBD" w:rsidRPr="003C23D3">
              <w:rPr>
                <w:kern w:val="2"/>
                <w:szCs w:val="24"/>
              </w:rPr>
              <w:t>(</w:t>
            </w:r>
            <w:r w:rsidR="00385FBD" w:rsidRPr="00385FBD">
              <w:rPr>
                <w:i/>
                <w:iCs/>
                <w:kern w:val="2"/>
                <w:szCs w:val="24"/>
              </w:rPr>
              <w:t>dvi šimtosios</w:t>
            </w:r>
            <w:r w:rsidR="00385FBD" w:rsidRPr="003C23D3">
              <w:rPr>
                <w:kern w:val="2"/>
                <w:szCs w:val="24"/>
              </w:rPr>
              <w:t xml:space="preserve">) </w:t>
            </w:r>
            <w:r w:rsidR="008B7108" w:rsidRPr="008B7108">
              <w:rPr>
                <w:rStyle w:val="normaltextrun"/>
                <w:color w:val="000000" w:themeColor="text1"/>
                <w:szCs w:val="24"/>
              </w:rPr>
              <w:t>procentų dydžio delspinigiai nuo konkrečios paslaugos vertės, Eur be PVM už kiekvieną uždelstą dieną.</w:t>
            </w:r>
          </w:p>
          <w:p w14:paraId="4C97F5FB" w14:textId="77777777" w:rsidR="00A72B32" w:rsidRDefault="00A72B32" w:rsidP="004235D5">
            <w:pPr>
              <w:jc w:val="both"/>
              <w:rPr>
                <w:rStyle w:val="normaltextrun"/>
                <w:color w:val="000000" w:themeColor="text1"/>
                <w:szCs w:val="24"/>
              </w:rPr>
            </w:pPr>
          </w:p>
          <w:p w14:paraId="3037E7CA" w14:textId="4F84BDFF" w:rsidR="004235D5" w:rsidRPr="00260FA7" w:rsidRDefault="004235D5" w:rsidP="004235D5">
            <w:pPr>
              <w:jc w:val="both"/>
              <w:rPr>
                <w:rStyle w:val="normaltextrun"/>
                <w:color w:val="000000" w:themeColor="text1"/>
                <w:szCs w:val="24"/>
              </w:rPr>
            </w:pPr>
            <w:r w:rsidRPr="004235D5">
              <w:rPr>
                <w:rStyle w:val="normaltextrun"/>
                <w:color w:val="000000" w:themeColor="text1"/>
                <w:szCs w:val="24"/>
              </w:rPr>
              <w:t>9.2.</w:t>
            </w:r>
            <w:r w:rsidR="008E3F0A" w:rsidRPr="00EB7C12">
              <w:rPr>
                <w:rStyle w:val="normaltextrun"/>
                <w:color w:val="000000" w:themeColor="text1"/>
                <w:szCs w:val="24"/>
              </w:rPr>
              <w:t>3</w:t>
            </w:r>
            <w:r w:rsidRPr="004235D5">
              <w:rPr>
                <w:rStyle w:val="normaltextrun"/>
                <w:color w:val="000000" w:themeColor="text1"/>
                <w:szCs w:val="24"/>
              </w:rPr>
              <w:t xml:space="preserve">. Jeigu Tiekėjas dėl savo kaltės vėluoja sureaguoti (reakcijos laikas) į kilusį </w:t>
            </w:r>
            <w:r w:rsidR="00A72B32" w:rsidRPr="007F1BD5">
              <w:rPr>
                <w:rStyle w:val="normaltextrun"/>
                <w:b/>
                <w:bCs/>
                <w:color w:val="000000" w:themeColor="text1"/>
                <w:szCs w:val="24"/>
              </w:rPr>
              <w:t>kritinio lygio</w:t>
            </w:r>
            <w:r w:rsidR="00A72B32">
              <w:rPr>
                <w:rStyle w:val="normaltextrun"/>
                <w:color w:val="000000" w:themeColor="text1"/>
                <w:szCs w:val="24"/>
              </w:rPr>
              <w:t xml:space="preserve"> incidentą</w:t>
            </w:r>
            <w:r w:rsidRPr="004235D5">
              <w:rPr>
                <w:rStyle w:val="normaltextrun"/>
                <w:color w:val="000000" w:themeColor="text1"/>
                <w:szCs w:val="24"/>
              </w:rPr>
              <w:t xml:space="preserve"> Techninėje specifikacijoje nustatytais terminais, už kiekvieną vėluojamą darbo valandą Tiekėjas turi mokėti </w:t>
            </w:r>
            <w:r w:rsidR="00A72B32" w:rsidRPr="00260FA7">
              <w:rPr>
                <w:rStyle w:val="normaltextrun"/>
                <w:color w:val="000000" w:themeColor="text1"/>
                <w:szCs w:val="24"/>
              </w:rPr>
              <w:t>5</w:t>
            </w:r>
            <w:r w:rsidRPr="00260FA7">
              <w:rPr>
                <w:rStyle w:val="normaltextrun"/>
                <w:color w:val="000000" w:themeColor="text1"/>
                <w:szCs w:val="24"/>
              </w:rPr>
              <w:t xml:space="preserve">0,00 </w:t>
            </w:r>
            <w:r w:rsidR="00A72B32" w:rsidRPr="00260FA7">
              <w:rPr>
                <w:rStyle w:val="normaltextrun"/>
                <w:color w:val="000000" w:themeColor="text1"/>
                <w:szCs w:val="24"/>
              </w:rPr>
              <w:t>Eur</w:t>
            </w:r>
            <w:r w:rsidRPr="00260FA7">
              <w:rPr>
                <w:rStyle w:val="normaltextrun"/>
                <w:color w:val="000000" w:themeColor="text1"/>
                <w:szCs w:val="24"/>
              </w:rPr>
              <w:t xml:space="preserve"> dydžio baudą. </w:t>
            </w:r>
          </w:p>
          <w:p w14:paraId="01FD05C9" w14:textId="02C1CF83" w:rsidR="00A72B32" w:rsidRPr="004235D5" w:rsidRDefault="004235D5" w:rsidP="004235D5">
            <w:pPr>
              <w:jc w:val="both"/>
              <w:rPr>
                <w:rStyle w:val="normaltextrun"/>
                <w:color w:val="000000" w:themeColor="text1"/>
                <w:szCs w:val="24"/>
              </w:rPr>
            </w:pPr>
            <w:r w:rsidRPr="00260FA7">
              <w:rPr>
                <w:rStyle w:val="normaltextrun"/>
                <w:color w:val="000000" w:themeColor="text1"/>
                <w:szCs w:val="24"/>
              </w:rPr>
              <w:t>9.2.</w:t>
            </w:r>
            <w:r w:rsidR="008E3F0A" w:rsidRPr="00260FA7">
              <w:rPr>
                <w:rStyle w:val="normaltextrun"/>
                <w:color w:val="000000" w:themeColor="text1"/>
                <w:szCs w:val="24"/>
              </w:rPr>
              <w:t>4</w:t>
            </w:r>
            <w:r w:rsidRPr="00260FA7">
              <w:rPr>
                <w:rStyle w:val="normaltextrun"/>
                <w:color w:val="000000" w:themeColor="text1"/>
                <w:szCs w:val="24"/>
              </w:rPr>
              <w:t xml:space="preserve">. Jeigu Tiekėjas dėl savo kaltės vėluoja išspręsti (išsprendimo laikas) </w:t>
            </w:r>
            <w:r w:rsidR="00A72B32" w:rsidRPr="00260FA7">
              <w:rPr>
                <w:rStyle w:val="normaltextrun"/>
                <w:b/>
                <w:bCs/>
                <w:color w:val="000000" w:themeColor="text1"/>
                <w:szCs w:val="24"/>
              </w:rPr>
              <w:t>kritinio lygio</w:t>
            </w:r>
            <w:r w:rsidR="00A72B32" w:rsidRPr="00260FA7">
              <w:rPr>
                <w:rStyle w:val="normaltextrun"/>
                <w:color w:val="000000" w:themeColor="text1"/>
                <w:szCs w:val="24"/>
              </w:rPr>
              <w:t xml:space="preserve"> incidentą</w:t>
            </w:r>
            <w:r w:rsidRPr="00260FA7">
              <w:rPr>
                <w:rStyle w:val="normaltextrun"/>
                <w:color w:val="000000" w:themeColor="text1"/>
                <w:szCs w:val="24"/>
              </w:rPr>
              <w:t xml:space="preserve"> Techninėje specifikacijoje</w:t>
            </w:r>
            <w:r w:rsidR="000706FD" w:rsidRPr="00260FA7">
              <w:rPr>
                <w:rStyle w:val="normaltextrun"/>
                <w:color w:val="000000" w:themeColor="text1"/>
                <w:szCs w:val="24"/>
              </w:rPr>
              <w:t xml:space="preserve"> </w:t>
            </w:r>
            <w:r w:rsidRPr="00260FA7">
              <w:rPr>
                <w:rStyle w:val="normaltextrun"/>
                <w:color w:val="000000" w:themeColor="text1"/>
                <w:szCs w:val="24"/>
              </w:rPr>
              <w:t xml:space="preserve">nustatytais terminais, už kiekvieną vėluojamą darbo valandą Tiekėjas turi sumokėti 50,00 </w:t>
            </w:r>
            <w:r w:rsidR="00A72B32" w:rsidRPr="00260FA7">
              <w:rPr>
                <w:rStyle w:val="normaltextrun"/>
                <w:color w:val="000000" w:themeColor="text1"/>
                <w:szCs w:val="24"/>
              </w:rPr>
              <w:t>Eur</w:t>
            </w:r>
            <w:r w:rsidRPr="00260FA7">
              <w:rPr>
                <w:rStyle w:val="normaltextrun"/>
                <w:color w:val="000000" w:themeColor="text1"/>
                <w:szCs w:val="24"/>
              </w:rPr>
              <w:t xml:space="preserve"> dydžio baudą.</w:t>
            </w:r>
            <w:r w:rsidRPr="004235D5">
              <w:rPr>
                <w:rStyle w:val="normaltextrun"/>
                <w:color w:val="000000" w:themeColor="text1"/>
                <w:szCs w:val="24"/>
              </w:rPr>
              <w:t xml:space="preserve"> </w:t>
            </w:r>
          </w:p>
          <w:p w14:paraId="58EEB3B7" w14:textId="6029AC98" w:rsidR="004235D5" w:rsidRPr="00260FA7" w:rsidRDefault="007F1BD5" w:rsidP="004235D5">
            <w:pPr>
              <w:jc w:val="both"/>
              <w:rPr>
                <w:rStyle w:val="normaltextrun"/>
                <w:color w:val="000000" w:themeColor="text1"/>
                <w:szCs w:val="24"/>
              </w:rPr>
            </w:pPr>
            <w:r w:rsidRPr="00D4703A">
              <w:rPr>
                <w:rStyle w:val="normaltextrun"/>
                <w:color w:val="000000" w:themeColor="text1"/>
                <w:szCs w:val="24"/>
              </w:rPr>
              <w:t>9.2.</w:t>
            </w:r>
            <w:r w:rsidR="002E3373" w:rsidRPr="006E2D53">
              <w:rPr>
                <w:rStyle w:val="normaltextrun"/>
                <w:color w:val="000000" w:themeColor="text1"/>
                <w:szCs w:val="24"/>
              </w:rPr>
              <w:t>5</w:t>
            </w:r>
            <w:r w:rsidRPr="00D4703A">
              <w:rPr>
                <w:rStyle w:val="normaltextrun"/>
                <w:color w:val="000000" w:themeColor="text1"/>
                <w:szCs w:val="24"/>
              </w:rPr>
              <w:t xml:space="preserve">. </w:t>
            </w:r>
            <w:r w:rsidR="004235D5" w:rsidRPr="004235D5">
              <w:rPr>
                <w:rStyle w:val="normaltextrun"/>
                <w:color w:val="000000" w:themeColor="text1"/>
                <w:szCs w:val="24"/>
              </w:rPr>
              <w:t xml:space="preserve">Jeigu Tiekėjas dėl savo kaltės vėluoja sureaguoti  (reakcijos laikas) į kilusį </w:t>
            </w:r>
            <w:r w:rsidR="00A72B32" w:rsidRPr="007F1BD5">
              <w:rPr>
                <w:rFonts w:eastAsia="Calibri"/>
                <w:b/>
                <w:bCs/>
                <w:szCs w:val="24"/>
              </w:rPr>
              <w:t>vidutinio lygio</w:t>
            </w:r>
            <w:r w:rsidR="004235D5" w:rsidRPr="004235D5">
              <w:rPr>
                <w:rStyle w:val="normaltextrun"/>
                <w:color w:val="000000" w:themeColor="text1"/>
                <w:szCs w:val="24"/>
              </w:rPr>
              <w:t xml:space="preserve"> incidentą Techninėje specifikacijoje nustatytais terminais, už kiekvieną vėluojamą darbo valandą Tiekėjas turi mokėti </w:t>
            </w:r>
            <w:r w:rsidR="00BE1FBD" w:rsidRPr="00260FA7">
              <w:rPr>
                <w:rStyle w:val="normaltextrun"/>
                <w:color w:val="000000" w:themeColor="text1"/>
                <w:szCs w:val="24"/>
              </w:rPr>
              <w:t>30</w:t>
            </w:r>
            <w:r w:rsidR="004235D5" w:rsidRPr="00260FA7">
              <w:rPr>
                <w:rStyle w:val="normaltextrun"/>
                <w:color w:val="000000" w:themeColor="text1"/>
                <w:szCs w:val="24"/>
              </w:rPr>
              <w:t xml:space="preserve">,00 </w:t>
            </w:r>
            <w:r w:rsidR="00A72B32" w:rsidRPr="00260FA7">
              <w:rPr>
                <w:rStyle w:val="normaltextrun"/>
                <w:color w:val="000000" w:themeColor="text1"/>
                <w:szCs w:val="24"/>
              </w:rPr>
              <w:t>Eur</w:t>
            </w:r>
            <w:r w:rsidR="004235D5" w:rsidRPr="00260FA7">
              <w:rPr>
                <w:rStyle w:val="normaltextrun"/>
                <w:color w:val="000000" w:themeColor="text1"/>
                <w:szCs w:val="24"/>
              </w:rPr>
              <w:t xml:space="preserve"> dydžio baudą. </w:t>
            </w:r>
          </w:p>
          <w:p w14:paraId="587168BE" w14:textId="5B04C9D3" w:rsidR="004235D5" w:rsidRPr="00260FA7" w:rsidRDefault="004235D5" w:rsidP="004235D5">
            <w:pPr>
              <w:jc w:val="both"/>
              <w:rPr>
                <w:rStyle w:val="normaltextrun"/>
                <w:color w:val="000000" w:themeColor="text1"/>
                <w:szCs w:val="24"/>
              </w:rPr>
            </w:pPr>
            <w:r w:rsidRPr="00260FA7">
              <w:rPr>
                <w:rStyle w:val="normaltextrun"/>
                <w:color w:val="000000" w:themeColor="text1"/>
                <w:szCs w:val="24"/>
              </w:rPr>
              <w:t>9.2.</w:t>
            </w:r>
            <w:r w:rsidR="002E3373" w:rsidRPr="00260FA7">
              <w:rPr>
                <w:rStyle w:val="normaltextrun"/>
                <w:color w:val="000000" w:themeColor="text1"/>
                <w:szCs w:val="24"/>
              </w:rPr>
              <w:t>6</w:t>
            </w:r>
            <w:r w:rsidRPr="00260FA7">
              <w:rPr>
                <w:rStyle w:val="normaltextrun"/>
                <w:color w:val="000000" w:themeColor="text1"/>
                <w:szCs w:val="24"/>
              </w:rPr>
              <w:t xml:space="preserve">. Jeigu Tiekėjas dėl savo kaltės vėluoja išspręsti (išsprendimo laikas) </w:t>
            </w:r>
            <w:r w:rsidR="00A72B32" w:rsidRPr="00260FA7">
              <w:rPr>
                <w:rFonts w:eastAsia="Calibri"/>
                <w:b/>
                <w:bCs/>
                <w:szCs w:val="24"/>
              </w:rPr>
              <w:t>vidutinio lygio</w:t>
            </w:r>
            <w:r w:rsidRPr="00260FA7">
              <w:rPr>
                <w:rStyle w:val="normaltextrun"/>
                <w:color w:val="000000" w:themeColor="text1"/>
                <w:szCs w:val="24"/>
              </w:rPr>
              <w:t xml:space="preserve"> incidentą Techninėje specifikacijoje nustatytais terminais, už kiekvieną vėluojamą darbo valandą Tiekėjas turi sumokėti </w:t>
            </w:r>
            <w:r w:rsidR="00BE1FBD" w:rsidRPr="00260FA7">
              <w:rPr>
                <w:rStyle w:val="normaltextrun"/>
                <w:color w:val="000000" w:themeColor="text1"/>
                <w:szCs w:val="24"/>
              </w:rPr>
              <w:t>30</w:t>
            </w:r>
            <w:r w:rsidRPr="00260FA7">
              <w:rPr>
                <w:rStyle w:val="normaltextrun"/>
                <w:color w:val="000000" w:themeColor="text1"/>
                <w:szCs w:val="24"/>
              </w:rPr>
              <w:t xml:space="preserve">,00 </w:t>
            </w:r>
            <w:r w:rsidR="00A72B32" w:rsidRPr="00260FA7">
              <w:rPr>
                <w:rStyle w:val="normaltextrun"/>
                <w:color w:val="000000" w:themeColor="text1"/>
                <w:szCs w:val="24"/>
              </w:rPr>
              <w:t>Eur</w:t>
            </w:r>
            <w:r w:rsidRPr="00260FA7">
              <w:rPr>
                <w:rStyle w:val="normaltextrun"/>
                <w:color w:val="000000" w:themeColor="text1"/>
                <w:szCs w:val="24"/>
              </w:rPr>
              <w:t xml:space="preserve"> dydžio baudą. </w:t>
            </w:r>
          </w:p>
          <w:p w14:paraId="11CC2521" w14:textId="0CD8FE72" w:rsidR="004235D5" w:rsidRPr="004235D5" w:rsidRDefault="004235D5" w:rsidP="004235D5">
            <w:pPr>
              <w:jc w:val="both"/>
              <w:rPr>
                <w:rStyle w:val="normaltextrun"/>
                <w:color w:val="000000" w:themeColor="text1"/>
                <w:szCs w:val="24"/>
              </w:rPr>
            </w:pPr>
            <w:r w:rsidRPr="00260FA7">
              <w:rPr>
                <w:rStyle w:val="normaltextrun"/>
                <w:color w:val="000000" w:themeColor="text1"/>
                <w:szCs w:val="24"/>
              </w:rPr>
              <w:t>9.2.</w:t>
            </w:r>
            <w:r w:rsidR="002E3373" w:rsidRPr="00260FA7">
              <w:rPr>
                <w:rStyle w:val="normaltextrun"/>
                <w:color w:val="000000" w:themeColor="text1"/>
                <w:szCs w:val="24"/>
              </w:rPr>
              <w:t>7</w:t>
            </w:r>
            <w:r w:rsidRPr="00260FA7">
              <w:rPr>
                <w:rStyle w:val="normaltextrun"/>
                <w:color w:val="000000" w:themeColor="text1"/>
                <w:szCs w:val="24"/>
              </w:rPr>
              <w:t xml:space="preserve">. Jeigu Tiekėjas dėl savo kaltės vėluoja sureaguoti  (reakcijos laikas) į kilusį </w:t>
            </w:r>
            <w:r w:rsidR="00A72B32" w:rsidRPr="00260FA7">
              <w:rPr>
                <w:rFonts w:eastAsia="Calibri"/>
                <w:b/>
                <w:bCs/>
                <w:szCs w:val="24"/>
              </w:rPr>
              <w:t>žemo lygio</w:t>
            </w:r>
            <w:r w:rsidR="00A72B32" w:rsidRPr="00260FA7">
              <w:rPr>
                <w:rFonts w:eastAsia="Calibri"/>
                <w:szCs w:val="24"/>
              </w:rPr>
              <w:t xml:space="preserve"> </w:t>
            </w:r>
            <w:r w:rsidRPr="00260FA7">
              <w:rPr>
                <w:rStyle w:val="normaltextrun"/>
                <w:color w:val="000000" w:themeColor="text1"/>
                <w:szCs w:val="24"/>
              </w:rPr>
              <w:t xml:space="preserve">incidentą Techninėje specifikacijoje nustatytais terminais, už kiekvieną vėluojamą darbo valandą Tiekėjas turi mokėti </w:t>
            </w:r>
            <w:r w:rsidR="00A72B32" w:rsidRPr="00260FA7">
              <w:rPr>
                <w:rStyle w:val="normaltextrun"/>
                <w:color w:val="000000" w:themeColor="text1"/>
                <w:szCs w:val="24"/>
              </w:rPr>
              <w:t>10</w:t>
            </w:r>
            <w:r w:rsidRPr="00260FA7">
              <w:rPr>
                <w:rStyle w:val="normaltextrun"/>
                <w:color w:val="000000" w:themeColor="text1"/>
                <w:szCs w:val="24"/>
              </w:rPr>
              <w:t>,00</w:t>
            </w:r>
            <w:r w:rsidRPr="004235D5">
              <w:rPr>
                <w:rStyle w:val="normaltextrun"/>
                <w:color w:val="000000" w:themeColor="text1"/>
                <w:szCs w:val="24"/>
              </w:rPr>
              <w:t xml:space="preserve"> </w:t>
            </w:r>
            <w:r w:rsidR="00A72B32">
              <w:rPr>
                <w:rStyle w:val="normaltextrun"/>
                <w:color w:val="000000" w:themeColor="text1"/>
                <w:szCs w:val="24"/>
              </w:rPr>
              <w:t>Eur</w:t>
            </w:r>
            <w:r w:rsidRPr="004235D5">
              <w:rPr>
                <w:rStyle w:val="normaltextrun"/>
                <w:color w:val="000000" w:themeColor="text1"/>
                <w:szCs w:val="24"/>
              </w:rPr>
              <w:t xml:space="preserve"> dydžio baudą. </w:t>
            </w:r>
          </w:p>
          <w:p w14:paraId="2D810CFD" w14:textId="72C0CD62" w:rsidR="004235D5" w:rsidRPr="00260FA7" w:rsidRDefault="004235D5" w:rsidP="004235D5">
            <w:pPr>
              <w:jc w:val="both"/>
              <w:rPr>
                <w:rStyle w:val="normaltextrun"/>
                <w:color w:val="000000" w:themeColor="text1"/>
                <w:szCs w:val="24"/>
              </w:rPr>
            </w:pPr>
            <w:r w:rsidRPr="004235D5">
              <w:rPr>
                <w:rStyle w:val="normaltextrun"/>
                <w:color w:val="000000" w:themeColor="text1"/>
                <w:szCs w:val="24"/>
              </w:rPr>
              <w:lastRenderedPageBreak/>
              <w:t>9.2.</w:t>
            </w:r>
            <w:r w:rsidR="002E3373">
              <w:rPr>
                <w:rStyle w:val="normaltextrun"/>
                <w:color w:val="000000" w:themeColor="text1"/>
                <w:szCs w:val="24"/>
              </w:rPr>
              <w:t>8</w:t>
            </w:r>
            <w:r w:rsidRPr="004235D5">
              <w:rPr>
                <w:rStyle w:val="normaltextrun"/>
                <w:color w:val="000000" w:themeColor="text1"/>
                <w:szCs w:val="24"/>
              </w:rPr>
              <w:t xml:space="preserve">. Jeigu Tiekėjas dėl savo kaltės vėluoja išspręsti (išsprendimo laikas) </w:t>
            </w:r>
            <w:r w:rsidR="00A72B32" w:rsidRPr="007F1BD5">
              <w:rPr>
                <w:rFonts w:eastAsia="Calibri"/>
                <w:b/>
                <w:bCs/>
                <w:szCs w:val="24"/>
              </w:rPr>
              <w:t>žemo lygio</w:t>
            </w:r>
            <w:r w:rsidR="00A72B32" w:rsidRPr="0079361C">
              <w:rPr>
                <w:rFonts w:eastAsia="Calibri"/>
                <w:szCs w:val="24"/>
              </w:rPr>
              <w:t xml:space="preserve"> </w:t>
            </w:r>
            <w:r w:rsidRPr="004235D5">
              <w:rPr>
                <w:rStyle w:val="normaltextrun"/>
                <w:color w:val="000000" w:themeColor="text1"/>
                <w:szCs w:val="24"/>
              </w:rPr>
              <w:t xml:space="preserve">incidentą Techninėje specifikacijoje nustatytais terminais, už kiekvieną vėluojamą darbo dieną </w:t>
            </w:r>
            <w:r w:rsidRPr="00260FA7">
              <w:rPr>
                <w:rStyle w:val="normaltextrun"/>
                <w:color w:val="000000" w:themeColor="text1"/>
                <w:szCs w:val="24"/>
              </w:rPr>
              <w:t xml:space="preserve">Tiekėjas turi sumokėti </w:t>
            </w:r>
            <w:r w:rsidR="00A72B32" w:rsidRPr="00260FA7">
              <w:rPr>
                <w:rStyle w:val="normaltextrun"/>
                <w:color w:val="000000" w:themeColor="text1"/>
                <w:szCs w:val="24"/>
              </w:rPr>
              <w:t>10</w:t>
            </w:r>
            <w:r w:rsidRPr="00260FA7">
              <w:rPr>
                <w:rStyle w:val="normaltextrun"/>
                <w:color w:val="000000" w:themeColor="text1"/>
                <w:szCs w:val="24"/>
              </w:rPr>
              <w:t xml:space="preserve">,00 </w:t>
            </w:r>
            <w:r w:rsidR="00A72B32" w:rsidRPr="00260FA7">
              <w:rPr>
                <w:rStyle w:val="normaltextrun"/>
                <w:color w:val="000000" w:themeColor="text1"/>
                <w:szCs w:val="24"/>
              </w:rPr>
              <w:t>Eur</w:t>
            </w:r>
            <w:r w:rsidRPr="00260FA7">
              <w:rPr>
                <w:rStyle w:val="normaltextrun"/>
                <w:color w:val="000000" w:themeColor="text1"/>
                <w:szCs w:val="24"/>
              </w:rPr>
              <w:t xml:space="preserve"> dydžio baudą. </w:t>
            </w:r>
          </w:p>
          <w:p w14:paraId="51E776D5" w14:textId="666CE362" w:rsidR="00232E3C" w:rsidRDefault="008E3F0A" w:rsidP="00C25109">
            <w:pPr>
              <w:jc w:val="both"/>
              <w:rPr>
                <w:rStyle w:val="normaltextrun"/>
                <w:color w:val="000000" w:themeColor="text1"/>
                <w:szCs w:val="24"/>
              </w:rPr>
            </w:pPr>
            <w:r w:rsidRPr="00260FA7">
              <w:rPr>
                <w:rStyle w:val="normaltextrun"/>
                <w:color w:val="000000" w:themeColor="text1"/>
                <w:szCs w:val="24"/>
              </w:rPr>
              <w:t>9.2.</w:t>
            </w:r>
            <w:r w:rsidR="002E3373" w:rsidRPr="00260FA7">
              <w:rPr>
                <w:rStyle w:val="normaltextrun"/>
                <w:color w:val="000000" w:themeColor="text1"/>
                <w:szCs w:val="24"/>
              </w:rPr>
              <w:t>9</w:t>
            </w:r>
            <w:r w:rsidRPr="00260FA7">
              <w:rPr>
                <w:rStyle w:val="normaltextrun"/>
                <w:color w:val="000000" w:themeColor="text1"/>
                <w:szCs w:val="24"/>
              </w:rPr>
              <w:t xml:space="preserve">. </w:t>
            </w:r>
            <w:r w:rsidR="00C25109" w:rsidRPr="00260FA7">
              <w:rPr>
                <w:rStyle w:val="normaltextrun"/>
                <w:color w:val="000000" w:themeColor="text1"/>
                <w:szCs w:val="24"/>
              </w:rPr>
              <w:t>Kritinio lygio incidento, vidutinio lygio incidento, žemo</w:t>
            </w:r>
            <w:r w:rsidR="004235D5" w:rsidRPr="004235D5">
              <w:rPr>
                <w:rStyle w:val="normaltextrun"/>
                <w:color w:val="000000" w:themeColor="text1"/>
                <w:szCs w:val="24"/>
              </w:rPr>
              <w:t xml:space="preserve"> lygio incidento</w:t>
            </w:r>
            <w:r w:rsidR="00C25109">
              <w:rPr>
                <w:rStyle w:val="normaltextrun"/>
                <w:color w:val="000000" w:themeColor="text1"/>
                <w:szCs w:val="24"/>
              </w:rPr>
              <w:t xml:space="preserve"> </w:t>
            </w:r>
            <w:r w:rsidR="004235D5" w:rsidRPr="004235D5">
              <w:rPr>
                <w:rStyle w:val="normaltextrun"/>
                <w:color w:val="000000" w:themeColor="text1"/>
                <w:szCs w:val="24"/>
              </w:rPr>
              <w:t>laiko ir išsprendimo laiko apibrėžimai yra pateikti Techninėje specifikacijoj</w:t>
            </w:r>
            <w:r w:rsidR="000706FD">
              <w:rPr>
                <w:rStyle w:val="normaltextrun"/>
                <w:color w:val="000000" w:themeColor="text1"/>
                <w:szCs w:val="24"/>
              </w:rPr>
              <w:t>e</w:t>
            </w:r>
            <w:r w:rsidR="004235D5" w:rsidRPr="004235D5">
              <w:rPr>
                <w:rStyle w:val="normaltextrun"/>
                <w:color w:val="000000" w:themeColor="text1"/>
                <w:szCs w:val="24"/>
              </w:rPr>
              <w:t>.</w:t>
            </w:r>
          </w:p>
          <w:p w14:paraId="5DE2E550" w14:textId="77777777" w:rsidR="00232E3C" w:rsidRDefault="00232E3C" w:rsidP="00C25109">
            <w:pPr>
              <w:jc w:val="both"/>
              <w:rPr>
                <w:rStyle w:val="normaltextrun"/>
                <w:color w:val="000000" w:themeColor="text1"/>
                <w:szCs w:val="24"/>
              </w:rPr>
            </w:pPr>
          </w:p>
          <w:p w14:paraId="4E9B08D1" w14:textId="500EF393" w:rsidR="00F4105A" w:rsidRPr="00FE4D78" w:rsidRDefault="00FB216A" w:rsidP="00DA6FAF">
            <w:pPr>
              <w:jc w:val="both"/>
              <w:rPr>
                <w:b/>
                <w:bCs/>
                <w:szCs w:val="24"/>
              </w:rPr>
            </w:pPr>
            <w:r w:rsidRPr="00FE4D78">
              <w:rPr>
                <w:b/>
                <w:bCs/>
                <w:szCs w:val="24"/>
              </w:rPr>
              <w:t xml:space="preserve">Atsakomybės taisyklės dėl kibernetinio saugumo taisyklių (Pirkėjas yra esminis kibernetinio saugumo subjektas): </w:t>
            </w:r>
          </w:p>
          <w:p w14:paraId="1E2D61BB" w14:textId="7CB1D56B" w:rsidR="00F4105A" w:rsidRPr="00FE4D78" w:rsidRDefault="00F4105A" w:rsidP="00F4105A">
            <w:pPr>
              <w:jc w:val="both"/>
              <w:rPr>
                <w:rFonts w:eastAsia="Calibri"/>
                <w:szCs w:val="24"/>
              </w:rPr>
            </w:pPr>
            <w:r w:rsidRPr="00FE4D78">
              <w:rPr>
                <w:szCs w:val="24"/>
                <w:lang w:eastAsia="ar-SA"/>
              </w:rPr>
              <w:t>9.2.1</w:t>
            </w:r>
            <w:r w:rsidR="00DA6FAF" w:rsidRPr="00FE4D78">
              <w:rPr>
                <w:szCs w:val="24"/>
                <w:lang w:eastAsia="ar-SA"/>
              </w:rPr>
              <w:t>0</w:t>
            </w:r>
            <w:r w:rsidRPr="00FE4D78">
              <w:rPr>
                <w:szCs w:val="24"/>
                <w:lang w:eastAsia="ar-SA"/>
              </w:rPr>
              <w:t xml:space="preserve">. Jeigu Tiekėjas paslaugų teikimo metu neužtikrina Techninės specifikacijos </w:t>
            </w:r>
            <w:r w:rsidR="00DA6FAF" w:rsidRPr="00FE4D78">
              <w:rPr>
                <w:szCs w:val="24"/>
                <w:lang w:eastAsia="ar-SA"/>
              </w:rPr>
              <w:t>VII</w:t>
            </w:r>
            <w:r w:rsidRPr="00FE4D78">
              <w:rPr>
                <w:szCs w:val="24"/>
                <w:lang w:eastAsia="ar-SA"/>
              </w:rPr>
              <w:t xml:space="preserve"> skyriuje ,,Tiekėjo atitiktis kibernetinio saugumo reikalavimams“ ir </w:t>
            </w:r>
            <w:r w:rsidR="00DA6FAF" w:rsidRPr="00FE4D78">
              <w:rPr>
                <w:szCs w:val="24"/>
                <w:lang w:eastAsia="ar-SA"/>
              </w:rPr>
              <w:t>VIII</w:t>
            </w:r>
            <w:r w:rsidRPr="00FE4D78">
              <w:rPr>
                <w:szCs w:val="24"/>
                <w:lang w:eastAsia="ar-SA"/>
              </w:rPr>
              <w:t xml:space="preserve"> skyriuje ,,Tiekėjo prieigų valdymo, įskaitant prieigų laikotarpio ribojimo užtikrinimas“ nustatytų pareigų laikymosi, Tiekėjas už </w:t>
            </w:r>
            <w:r w:rsidRPr="00FE4D78">
              <w:rPr>
                <w:szCs w:val="24"/>
              </w:rPr>
              <w:t xml:space="preserve">kiekvieną tokį (pažeidimo) atvejį turi sumokėti </w:t>
            </w:r>
            <w:r w:rsidR="000B2C3B" w:rsidRPr="00FE4D78">
              <w:rPr>
                <w:szCs w:val="24"/>
              </w:rPr>
              <w:t xml:space="preserve">6 </w:t>
            </w:r>
            <w:r w:rsidRPr="00FE4D78">
              <w:rPr>
                <w:szCs w:val="24"/>
              </w:rPr>
              <w:t>500,00 (</w:t>
            </w:r>
            <w:r w:rsidR="000B2C3B" w:rsidRPr="00FE4D78">
              <w:rPr>
                <w:szCs w:val="24"/>
              </w:rPr>
              <w:t>šeši tūkstančiai penki šimtai</w:t>
            </w:r>
            <w:r w:rsidRPr="00FE4D78">
              <w:rPr>
                <w:szCs w:val="24"/>
              </w:rPr>
              <w:t xml:space="preserve">) eurų baudą bei atlyginti </w:t>
            </w:r>
            <w:r w:rsidRPr="00FE4D78">
              <w:rPr>
                <w:rFonts w:eastAsia="Calibri"/>
                <w:szCs w:val="24"/>
              </w:rPr>
              <w:t>tiesioginius (faktiškai patirtas išlaidas) nuostolius, jeigu jų nepadengia bauda.</w:t>
            </w:r>
          </w:p>
          <w:p w14:paraId="4E0B00D3" w14:textId="77777777" w:rsidR="00F4105A" w:rsidRDefault="00F4105A" w:rsidP="00F4105A">
            <w:pPr>
              <w:jc w:val="both"/>
              <w:rPr>
                <w:szCs w:val="24"/>
              </w:rPr>
            </w:pPr>
            <w:r w:rsidRPr="00FE4D78">
              <w:rPr>
                <w:szCs w:val="24"/>
              </w:rPr>
              <w:t>Pastaba. Vadovaujantis Lietuvos Respublikos kibernetinio saugumo įstatymo 30 straipsnio 2 dalies 3 punktu, Specialiųjų sąlygų 9.2.13 papunktyje numatyta atsakomybė, įskaitant tiekėjo atlyginamus tiesioginius (faktiškai patirtas išlaidas) nuostolius yra ne didesnė kaip 60 000 Eur.</w:t>
            </w:r>
            <w:r>
              <w:rPr>
                <w:szCs w:val="24"/>
              </w:rPr>
              <w:t xml:space="preserve"> </w:t>
            </w:r>
          </w:p>
          <w:p w14:paraId="39868A7E" w14:textId="77777777" w:rsidR="00FE4D78" w:rsidRDefault="00FE4D78" w:rsidP="00F4105A">
            <w:pPr>
              <w:jc w:val="both"/>
              <w:rPr>
                <w:szCs w:val="24"/>
              </w:rPr>
            </w:pPr>
          </w:p>
          <w:p w14:paraId="1F6A87CA" w14:textId="18D853F1" w:rsidR="00FE4D78" w:rsidRPr="00CE0963" w:rsidRDefault="00FE4D78" w:rsidP="00F4105A">
            <w:pPr>
              <w:jc w:val="both"/>
              <w:rPr>
                <w:b/>
                <w:bCs/>
                <w:szCs w:val="24"/>
              </w:rPr>
            </w:pPr>
            <w:r w:rsidRPr="00CE0963">
              <w:rPr>
                <w:b/>
                <w:bCs/>
                <w:szCs w:val="24"/>
              </w:rPr>
              <w:t>Atsakomybės taisyklės dėl spragų šalinimo instituto taikymo</w:t>
            </w:r>
          </w:p>
          <w:p w14:paraId="775A1C89" w14:textId="7544DE21" w:rsidR="00F96457" w:rsidRDefault="00F96457" w:rsidP="00F96457">
            <w:pPr>
              <w:jc w:val="both"/>
              <w:rPr>
                <w:rStyle w:val="normaltextrun"/>
                <w:color w:val="000000" w:themeColor="text1"/>
                <w:szCs w:val="24"/>
              </w:rPr>
            </w:pPr>
            <w:r w:rsidRPr="004235D5">
              <w:rPr>
                <w:rStyle w:val="normaltextrun"/>
                <w:color w:val="000000" w:themeColor="text1"/>
                <w:szCs w:val="24"/>
              </w:rPr>
              <w:t>9.2.</w:t>
            </w:r>
            <w:r w:rsidRPr="00F96457">
              <w:rPr>
                <w:rStyle w:val="normaltextrun"/>
                <w:color w:val="000000" w:themeColor="text1"/>
                <w:szCs w:val="24"/>
              </w:rPr>
              <w:t>1</w:t>
            </w:r>
            <w:r>
              <w:rPr>
                <w:rStyle w:val="normaltextrun"/>
                <w:color w:val="000000" w:themeColor="text1"/>
                <w:szCs w:val="24"/>
              </w:rPr>
              <w:t xml:space="preserve">1. </w:t>
            </w:r>
            <w:r w:rsidRPr="004235D5">
              <w:rPr>
                <w:rStyle w:val="normaltextrun"/>
                <w:color w:val="000000" w:themeColor="text1"/>
                <w:szCs w:val="24"/>
              </w:rPr>
              <w:t xml:space="preserve">Jeigu Tiekėjas dėl savo kaltės </w:t>
            </w:r>
            <w:r w:rsidRPr="004A5C84">
              <w:rPr>
                <w:rStyle w:val="normaltextrun"/>
                <w:color w:val="000000" w:themeColor="text1"/>
                <w:szCs w:val="24"/>
              </w:rPr>
              <w:t xml:space="preserve">vėluoja </w:t>
            </w:r>
            <w:r w:rsidR="00324913" w:rsidRPr="004A5C84">
              <w:rPr>
                <w:rStyle w:val="normaltextrun"/>
                <w:color w:val="000000" w:themeColor="text1"/>
                <w:szCs w:val="24"/>
              </w:rPr>
              <w:t xml:space="preserve">pašalinti </w:t>
            </w:r>
            <w:r w:rsidR="006A5F84" w:rsidRPr="004A5C84">
              <w:rPr>
                <w:rStyle w:val="normaltextrun"/>
                <w:color w:val="000000" w:themeColor="text1"/>
                <w:szCs w:val="24"/>
              </w:rPr>
              <w:t>kritinę</w:t>
            </w:r>
            <w:r w:rsidR="004A5C84" w:rsidRPr="004A5C84">
              <w:rPr>
                <w:rStyle w:val="normaltextrun"/>
                <w:color w:val="000000" w:themeColor="text1"/>
                <w:szCs w:val="24"/>
              </w:rPr>
              <w:t xml:space="preserve"> (</w:t>
            </w:r>
            <w:r w:rsidR="004A5C84" w:rsidRPr="004A5C84">
              <w:rPr>
                <w:rStyle w:val="normaltextrun"/>
                <w:b/>
                <w:bCs/>
                <w:szCs w:val="24"/>
              </w:rPr>
              <w:t>Saugumo spragos rizikos lygis)</w:t>
            </w:r>
            <w:r w:rsidR="006A5F84" w:rsidRPr="004A5C84">
              <w:rPr>
                <w:rStyle w:val="normaltextrun"/>
                <w:color w:val="000000" w:themeColor="text1"/>
                <w:szCs w:val="24"/>
              </w:rPr>
              <w:t xml:space="preserve"> spragą</w:t>
            </w:r>
            <w:r w:rsidR="00273A4C" w:rsidRPr="004A5C84">
              <w:rPr>
                <w:rStyle w:val="normaltextrun"/>
                <w:color w:val="000000" w:themeColor="text1"/>
                <w:szCs w:val="24"/>
              </w:rPr>
              <w:t xml:space="preserve"> </w:t>
            </w:r>
            <w:r w:rsidRPr="004A5C84">
              <w:rPr>
                <w:rStyle w:val="normaltextrun"/>
                <w:color w:val="000000" w:themeColor="text1"/>
                <w:szCs w:val="24"/>
              </w:rPr>
              <w:t xml:space="preserve">Techninėje specifikacijoje nustatytais terminais, už kiekvieną vėluojamą darbo dieną Tiekėjas turi sumokėti </w:t>
            </w:r>
            <w:r w:rsidR="00D02B26" w:rsidRPr="004A5C84">
              <w:rPr>
                <w:rStyle w:val="normaltextrun"/>
                <w:color w:val="000000" w:themeColor="text1"/>
                <w:szCs w:val="24"/>
              </w:rPr>
              <w:t>300,00</w:t>
            </w:r>
            <w:r w:rsidRPr="004A5C84">
              <w:rPr>
                <w:rStyle w:val="normaltextrun"/>
                <w:color w:val="000000" w:themeColor="text1"/>
                <w:szCs w:val="24"/>
              </w:rPr>
              <w:t xml:space="preserve"> Eur dydžio baudą.</w:t>
            </w:r>
            <w:r w:rsidRPr="00260FA7">
              <w:rPr>
                <w:rStyle w:val="normaltextrun"/>
                <w:color w:val="000000" w:themeColor="text1"/>
                <w:szCs w:val="24"/>
              </w:rPr>
              <w:t xml:space="preserve"> </w:t>
            </w:r>
          </w:p>
          <w:p w14:paraId="341D1662" w14:textId="2F2BF625" w:rsidR="00D02B26" w:rsidRDefault="00D02B26" w:rsidP="00D02B26">
            <w:pPr>
              <w:jc w:val="both"/>
              <w:rPr>
                <w:rStyle w:val="normaltextrun"/>
                <w:color w:val="000000" w:themeColor="text1"/>
                <w:szCs w:val="24"/>
              </w:rPr>
            </w:pPr>
            <w:r w:rsidRPr="004235D5">
              <w:rPr>
                <w:rStyle w:val="normaltextrun"/>
                <w:color w:val="000000" w:themeColor="text1"/>
                <w:szCs w:val="24"/>
              </w:rPr>
              <w:t>9.2.</w:t>
            </w:r>
            <w:r w:rsidRPr="00F96457">
              <w:rPr>
                <w:rStyle w:val="normaltextrun"/>
                <w:color w:val="000000" w:themeColor="text1"/>
                <w:szCs w:val="24"/>
              </w:rPr>
              <w:t>1</w:t>
            </w:r>
            <w:r>
              <w:rPr>
                <w:rStyle w:val="normaltextrun"/>
                <w:color w:val="000000" w:themeColor="text1"/>
                <w:szCs w:val="24"/>
              </w:rPr>
              <w:t xml:space="preserve">2. </w:t>
            </w:r>
            <w:r w:rsidRPr="004235D5">
              <w:rPr>
                <w:rStyle w:val="normaltextrun"/>
                <w:color w:val="000000" w:themeColor="text1"/>
                <w:szCs w:val="24"/>
              </w:rPr>
              <w:t xml:space="preserve">Jeigu Tiekėjas dėl savo kaltės vėluoja </w:t>
            </w:r>
            <w:r>
              <w:rPr>
                <w:rStyle w:val="normaltextrun"/>
                <w:color w:val="000000" w:themeColor="text1"/>
                <w:szCs w:val="24"/>
              </w:rPr>
              <w:t xml:space="preserve">pašalinti </w:t>
            </w:r>
            <w:r w:rsidR="005379F6">
              <w:rPr>
                <w:rStyle w:val="normaltextrun"/>
                <w:color w:val="000000" w:themeColor="text1"/>
                <w:szCs w:val="24"/>
              </w:rPr>
              <w:t xml:space="preserve">aukštą </w:t>
            </w:r>
            <w:r w:rsidR="004A5C84" w:rsidRPr="004A5C84">
              <w:rPr>
                <w:rStyle w:val="normaltextrun"/>
                <w:color w:val="000000" w:themeColor="text1"/>
                <w:szCs w:val="24"/>
              </w:rPr>
              <w:t>(</w:t>
            </w:r>
            <w:r w:rsidR="004A5C84" w:rsidRPr="004A5C84">
              <w:rPr>
                <w:rStyle w:val="normaltextrun"/>
                <w:b/>
                <w:bCs/>
                <w:szCs w:val="24"/>
              </w:rPr>
              <w:t>Saugumo spragos rizikos lygis)</w:t>
            </w:r>
            <w:r w:rsidR="004A5C84">
              <w:rPr>
                <w:rStyle w:val="normaltextrun"/>
                <w:b/>
                <w:bCs/>
                <w:szCs w:val="24"/>
              </w:rPr>
              <w:t xml:space="preserve"> </w:t>
            </w:r>
            <w:r>
              <w:rPr>
                <w:rStyle w:val="normaltextrun"/>
                <w:color w:val="000000" w:themeColor="text1"/>
                <w:szCs w:val="24"/>
              </w:rPr>
              <w:t xml:space="preserve">spragą </w:t>
            </w:r>
            <w:r w:rsidRPr="004235D5">
              <w:rPr>
                <w:rStyle w:val="normaltextrun"/>
                <w:color w:val="000000" w:themeColor="text1"/>
                <w:szCs w:val="24"/>
              </w:rPr>
              <w:t xml:space="preserve">Techninėje specifikacijoje nustatytais terminais, už kiekvieną vėluojamą darbo dieną </w:t>
            </w:r>
            <w:r w:rsidRPr="00260FA7">
              <w:rPr>
                <w:rStyle w:val="normaltextrun"/>
                <w:color w:val="000000" w:themeColor="text1"/>
                <w:szCs w:val="24"/>
              </w:rPr>
              <w:t xml:space="preserve">Tiekėjas turi sumokėti </w:t>
            </w:r>
            <w:r w:rsidR="005108AA" w:rsidRPr="005108AA">
              <w:rPr>
                <w:rStyle w:val="normaltextrun"/>
                <w:color w:val="000000" w:themeColor="text1"/>
                <w:szCs w:val="24"/>
              </w:rPr>
              <w:t>1</w:t>
            </w:r>
            <w:r w:rsidR="005108AA">
              <w:rPr>
                <w:rStyle w:val="normaltextrun"/>
                <w:color w:val="000000" w:themeColor="text1"/>
                <w:szCs w:val="24"/>
              </w:rPr>
              <w:t>50</w:t>
            </w:r>
            <w:r>
              <w:rPr>
                <w:rStyle w:val="normaltextrun"/>
                <w:color w:val="000000" w:themeColor="text1"/>
                <w:szCs w:val="24"/>
              </w:rPr>
              <w:t>,00</w:t>
            </w:r>
            <w:r w:rsidRPr="00260FA7">
              <w:rPr>
                <w:rStyle w:val="normaltextrun"/>
                <w:color w:val="000000" w:themeColor="text1"/>
                <w:szCs w:val="24"/>
              </w:rPr>
              <w:t xml:space="preserve"> Eur dydžio baudą. </w:t>
            </w:r>
          </w:p>
          <w:p w14:paraId="0AE96184" w14:textId="6D7EF651" w:rsidR="004235D5" w:rsidRPr="004235D5" w:rsidRDefault="005108AA" w:rsidP="004235D5">
            <w:pPr>
              <w:jc w:val="both"/>
              <w:rPr>
                <w:rStyle w:val="normaltextrun"/>
                <w:color w:val="000000" w:themeColor="text1"/>
                <w:szCs w:val="24"/>
              </w:rPr>
            </w:pPr>
            <w:r w:rsidRPr="00260FA7">
              <w:rPr>
                <w:rStyle w:val="normaltextrun"/>
                <w:color w:val="000000" w:themeColor="text1"/>
                <w:szCs w:val="24"/>
              </w:rPr>
              <w:t>9.2.</w:t>
            </w:r>
            <w:r>
              <w:rPr>
                <w:rStyle w:val="normaltextrun"/>
                <w:color w:val="000000" w:themeColor="text1"/>
                <w:szCs w:val="24"/>
              </w:rPr>
              <w:t>13</w:t>
            </w:r>
            <w:r w:rsidRPr="002620F1">
              <w:rPr>
                <w:rStyle w:val="normaltextrun"/>
                <w:color w:val="000000" w:themeColor="text1"/>
                <w:szCs w:val="24"/>
              </w:rPr>
              <w:t xml:space="preserve">. </w:t>
            </w:r>
            <w:r w:rsidR="002620F1" w:rsidRPr="002620F1">
              <w:rPr>
                <w:rStyle w:val="normaltextrun"/>
                <w:szCs w:val="24"/>
              </w:rPr>
              <w:t>Saugumo spragų rizikos lygiai ir</w:t>
            </w:r>
            <w:r w:rsidR="002620F1" w:rsidRPr="002620F1">
              <w:rPr>
                <w:rStyle w:val="normaltextrun"/>
                <w:color w:val="000000" w:themeColor="text1"/>
                <w:szCs w:val="24"/>
              </w:rPr>
              <w:t xml:space="preserve"> </w:t>
            </w:r>
            <w:r w:rsidRPr="002620F1">
              <w:rPr>
                <w:rStyle w:val="normaltextrun"/>
                <w:color w:val="000000" w:themeColor="text1"/>
                <w:szCs w:val="24"/>
              </w:rPr>
              <w:t>apibrėžimai yra pateikti Techninėje specifikacijoje.</w:t>
            </w:r>
          </w:p>
          <w:p w14:paraId="364EAFAA" w14:textId="3AD9F0BC" w:rsidR="004235D5" w:rsidRPr="004235D5" w:rsidRDefault="004235D5" w:rsidP="004235D5">
            <w:pPr>
              <w:jc w:val="both"/>
              <w:rPr>
                <w:rStyle w:val="normaltextrun"/>
                <w:color w:val="000000" w:themeColor="text1"/>
                <w:szCs w:val="24"/>
              </w:rPr>
            </w:pPr>
            <w:r w:rsidRPr="004235D5">
              <w:rPr>
                <w:rStyle w:val="normaltextrun"/>
                <w:color w:val="000000" w:themeColor="text1"/>
                <w:szCs w:val="24"/>
              </w:rPr>
              <w:t>9.2.1</w:t>
            </w:r>
            <w:r w:rsidR="002620F1" w:rsidRPr="006E2D53">
              <w:rPr>
                <w:rStyle w:val="normaltextrun"/>
                <w:color w:val="000000" w:themeColor="text1"/>
                <w:szCs w:val="24"/>
              </w:rPr>
              <w:t>4</w:t>
            </w:r>
            <w:r w:rsidRPr="004235D5">
              <w:rPr>
                <w:rStyle w:val="normaltextrun"/>
                <w:color w:val="000000" w:themeColor="text1"/>
                <w:szCs w:val="24"/>
              </w:rPr>
              <w:t>. Jeigu Tiekėjas vėluoja grąžinti dėl Tiekėjui mokėtinos sumos sumažinimo susidariusią permoką pagal Bendrųjų sąlygų 7.4.1.2 papunktį, Pirkėjas nuo kitos nei nustatytas terminas dienos Tiekėjui skaičiuoja 0,02 (</w:t>
            </w:r>
            <w:r w:rsidRPr="00385FBD">
              <w:rPr>
                <w:rStyle w:val="normaltextrun"/>
                <w:i/>
                <w:iCs/>
                <w:color w:val="000000" w:themeColor="text1"/>
                <w:szCs w:val="24"/>
              </w:rPr>
              <w:t>dvi šimtosios</w:t>
            </w:r>
            <w:r w:rsidRPr="004235D5">
              <w:rPr>
                <w:rStyle w:val="normaltextrun"/>
                <w:color w:val="000000" w:themeColor="text1"/>
                <w:szCs w:val="24"/>
              </w:rPr>
              <w:t>) procento dydžio delspinigius už kiekvieną uždelstą dieną nuo laiku negrąžintos permokos kainos be PVM.</w:t>
            </w:r>
          </w:p>
          <w:p w14:paraId="7C5076E9" w14:textId="376D7974" w:rsidR="004235D5" w:rsidRPr="00984352" w:rsidRDefault="004235D5" w:rsidP="00E76F92">
            <w:pPr>
              <w:jc w:val="both"/>
              <w:rPr>
                <w:color w:val="000000" w:themeColor="text1"/>
                <w:szCs w:val="24"/>
              </w:rPr>
            </w:pPr>
            <w:r w:rsidRPr="004235D5">
              <w:rPr>
                <w:rStyle w:val="normaltextrun"/>
                <w:color w:val="000000" w:themeColor="text1"/>
                <w:szCs w:val="24"/>
              </w:rPr>
              <w:t>9.2.1</w:t>
            </w:r>
            <w:r w:rsidR="002620F1">
              <w:rPr>
                <w:rStyle w:val="normaltextrun"/>
                <w:color w:val="000000" w:themeColor="text1"/>
                <w:szCs w:val="24"/>
              </w:rPr>
              <w:t>5</w:t>
            </w:r>
            <w:r w:rsidRPr="004235D5">
              <w:rPr>
                <w:rStyle w:val="normaltextrun"/>
                <w:color w:val="000000" w:themeColor="text1"/>
                <w:szCs w:val="24"/>
              </w:rPr>
              <w:t>. Tiekėjas privalo sumokėti Pirkėjui netesybas per 10 dienų nuo Pirkėjo pareikalavimo, jeigu netesybų suma nėra išskaitoma iš Tiekėjui mokėtinos sumos.</w:t>
            </w:r>
          </w:p>
        </w:tc>
      </w:tr>
      <w:tr w:rsidR="00E76F92" w:rsidRPr="00AF3896" w14:paraId="0664D7CB" w14:textId="77777777" w:rsidTr="00DF1A5A">
        <w:trPr>
          <w:trHeight w:val="300"/>
        </w:trPr>
        <w:tc>
          <w:tcPr>
            <w:tcW w:w="2990" w:type="dxa"/>
            <w:gridSpan w:val="3"/>
          </w:tcPr>
          <w:p w14:paraId="26708993" w14:textId="77777777" w:rsidR="00E76F92" w:rsidRPr="00AF3896" w:rsidRDefault="00E76F92" w:rsidP="00E76F92">
            <w:pPr>
              <w:tabs>
                <w:tab w:val="left" w:pos="9720"/>
              </w:tabs>
              <w:ind w:right="252"/>
              <w:rPr>
                <w:b/>
                <w:bCs/>
                <w:kern w:val="2"/>
                <w:szCs w:val="24"/>
              </w:rPr>
            </w:pPr>
            <w:r w:rsidRPr="00AF3896">
              <w:rPr>
                <w:b/>
                <w:bCs/>
                <w:kern w:val="2"/>
                <w:szCs w:val="24"/>
              </w:rPr>
              <w:lastRenderedPageBreak/>
              <w:t>9.3. Tiekėjui / Pirkėjui taikoma bauda nutraukus Sutartį dėl esminio Sutarties pažeidimo</w:t>
            </w:r>
          </w:p>
        </w:tc>
        <w:tc>
          <w:tcPr>
            <w:tcW w:w="7833" w:type="dxa"/>
            <w:gridSpan w:val="2"/>
          </w:tcPr>
          <w:p w14:paraId="652638FB" w14:textId="5D317673" w:rsidR="00E76F92" w:rsidRPr="00385FBD" w:rsidRDefault="007C0051" w:rsidP="00385FBD">
            <w:pPr>
              <w:jc w:val="both"/>
              <w:rPr>
                <w:szCs w:val="24"/>
              </w:rPr>
            </w:pPr>
            <w:r w:rsidRPr="009D4799">
              <w:rPr>
                <w:color w:val="000000"/>
                <w:szCs w:val="24"/>
                <w:lang w:eastAsia="lt-LT"/>
              </w:rPr>
              <w:t>Nutraukus Sutartį dėl esminio Sutarties pažeidimo, nustatyto Sutarties Specialiosiose sąlygose, mokama 10 procentų dydžio bauda nuo Pradinės Sutarties vertės be PVM, nurodytos Specialiųjų sąlygų 5.2 punkte ir atlyginami tiesioginiai nuostoliai (faktiškai patirtos išlaidos), jeigu jų nepadengia bauda.</w:t>
            </w:r>
          </w:p>
        </w:tc>
      </w:tr>
      <w:tr w:rsidR="00E76F92" w:rsidRPr="00AF3896" w14:paraId="57A90D8B" w14:textId="77777777" w:rsidTr="00DF1A5A">
        <w:trPr>
          <w:trHeight w:val="300"/>
        </w:trPr>
        <w:tc>
          <w:tcPr>
            <w:tcW w:w="2990" w:type="dxa"/>
            <w:gridSpan w:val="3"/>
          </w:tcPr>
          <w:p w14:paraId="65B73BB8" w14:textId="77777777" w:rsidR="00E76F92" w:rsidRPr="00AF3896" w:rsidRDefault="00E76F92" w:rsidP="00E76F92">
            <w:pPr>
              <w:tabs>
                <w:tab w:val="left" w:pos="9720"/>
              </w:tabs>
              <w:ind w:right="252"/>
              <w:rPr>
                <w:b/>
                <w:bCs/>
                <w:kern w:val="2"/>
                <w:szCs w:val="24"/>
              </w:rPr>
            </w:pPr>
            <w:r w:rsidRPr="00AF3896">
              <w:rPr>
                <w:b/>
                <w:bCs/>
                <w:kern w:val="2"/>
                <w:szCs w:val="24"/>
              </w:rPr>
              <w:t xml:space="preserve">9.4. Tiekėjui taikoma bauda dėl esamų subtiekėjų ar specialistų </w:t>
            </w:r>
            <w:r w:rsidRPr="00AF3896">
              <w:rPr>
                <w:b/>
                <w:bCs/>
                <w:kern w:val="2"/>
                <w:szCs w:val="24"/>
              </w:rPr>
              <w:lastRenderedPageBreak/>
              <w:t xml:space="preserve">pakeitimo / naujų subtiekėjų pasitelkimo nesilaikant Bendrosiose sąlygose nurodytos subtiekėjų ir (ar) specialistų keitimo tvarkos </w:t>
            </w:r>
          </w:p>
        </w:tc>
        <w:tc>
          <w:tcPr>
            <w:tcW w:w="7833" w:type="dxa"/>
            <w:gridSpan w:val="2"/>
          </w:tcPr>
          <w:p w14:paraId="5280EB7D" w14:textId="7F0E849E" w:rsidR="00E76F92" w:rsidRPr="00C45F67" w:rsidRDefault="00E76F92" w:rsidP="00E76F92">
            <w:pPr>
              <w:jc w:val="both"/>
              <w:rPr>
                <w:color w:val="000000"/>
                <w:szCs w:val="24"/>
                <w:lang w:eastAsia="lt-LT"/>
              </w:rPr>
            </w:pPr>
            <w:r w:rsidRPr="00C45F67">
              <w:rPr>
                <w:bCs/>
                <w:kern w:val="2"/>
                <w:szCs w:val="24"/>
              </w:rPr>
              <w:lastRenderedPageBreak/>
              <w:t xml:space="preserve">Tiekėjui pažeidus Bendrosiose sąlygose nurodytą subtiekėjų ir (ar) specialistų keitimo tvarką (nesilaikant jos) už kiekvieną pažeidimo atvejį taikoma </w:t>
            </w:r>
            <w:r w:rsidRPr="00C45F67">
              <w:rPr>
                <w:bCs/>
                <w:kern w:val="2"/>
                <w:szCs w:val="24"/>
              </w:rPr>
              <w:lastRenderedPageBreak/>
              <w:t>5</w:t>
            </w:r>
            <w:r w:rsidRPr="00C45F67">
              <w:rPr>
                <w:color w:val="000000"/>
                <w:szCs w:val="24"/>
                <w:lang w:eastAsia="lt-LT"/>
              </w:rPr>
              <w:t xml:space="preserve"> procentų dydžio bauda nuo Pradinės Sutarties vertės, nurodytos Specialiųjų sąlygų 5.2 punkte. </w:t>
            </w:r>
          </w:p>
          <w:p w14:paraId="43420AE7" w14:textId="3D68A462" w:rsidR="00E76F92" w:rsidRPr="00AF3896" w:rsidRDefault="00E76F92" w:rsidP="00E76F92">
            <w:pPr>
              <w:tabs>
                <w:tab w:val="left" w:pos="9720"/>
              </w:tabs>
              <w:ind w:right="252"/>
              <w:rPr>
                <w:kern w:val="2"/>
                <w:szCs w:val="24"/>
              </w:rPr>
            </w:pPr>
          </w:p>
        </w:tc>
      </w:tr>
      <w:tr w:rsidR="00E76F92" w:rsidRPr="00AF3896" w14:paraId="11A8FDF9" w14:textId="77777777" w:rsidTr="00DF1A5A">
        <w:trPr>
          <w:trHeight w:val="300"/>
        </w:trPr>
        <w:tc>
          <w:tcPr>
            <w:tcW w:w="2990" w:type="dxa"/>
            <w:gridSpan w:val="3"/>
          </w:tcPr>
          <w:p w14:paraId="0B796E3B" w14:textId="77777777" w:rsidR="00E76F92" w:rsidRPr="00AF3896" w:rsidRDefault="00E76F92" w:rsidP="00E76F92">
            <w:pPr>
              <w:tabs>
                <w:tab w:val="left" w:pos="9720"/>
              </w:tabs>
              <w:ind w:right="252"/>
              <w:rPr>
                <w:b/>
                <w:bCs/>
                <w:kern w:val="2"/>
                <w:szCs w:val="24"/>
              </w:rPr>
            </w:pPr>
            <w:r w:rsidRPr="00AF3896">
              <w:rPr>
                <w:b/>
                <w:bCs/>
                <w:kern w:val="2"/>
                <w:szCs w:val="24"/>
              </w:rPr>
              <w:lastRenderedPageBreak/>
              <w:t>9.5. Tiekėjui taikomos baudos dėl aplinkosauginių ir (arba) socialinių kriterijų nesilaikymo</w:t>
            </w:r>
          </w:p>
        </w:tc>
        <w:tc>
          <w:tcPr>
            <w:tcW w:w="7833" w:type="dxa"/>
            <w:gridSpan w:val="2"/>
          </w:tcPr>
          <w:p w14:paraId="3A094BAD" w14:textId="5D3AE488" w:rsidR="00E76F92" w:rsidRPr="00AF3896" w:rsidRDefault="00E76F92" w:rsidP="00E76F92">
            <w:pPr>
              <w:pStyle w:val="CommentText"/>
              <w:tabs>
                <w:tab w:val="left" w:pos="993"/>
                <w:tab w:val="left" w:pos="9720"/>
              </w:tabs>
              <w:autoSpaceDN w:val="0"/>
              <w:ind w:right="35"/>
              <w:jc w:val="both"/>
              <w:rPr>
                <w:color w:val="4472C4"/>
                <w:kern w:val="2"/>
                <w:szCs w:val="24"/>
              </w:rPr>
            </w:pPr>
            <w:r>
              <w:rPr>
                <w:sz w:val="24"/>
                <w:szCs w:val="24"/>
              </w:rPr>
              <w:t>Netaikoma</w:t>
            </w:r>
          </w:p>
        </w:tc>
      </w:tr>
      <w:tr w:rsidR="00E76F92" w:rsidRPr="00AF3896" w14:paraId="1139CCD4" w14:textId="77777777" w:rsidTr="00DF1A5A">
        <w:trPr>
          <w:trHeight w:val="300"/>
        </w:trPr>
        <w:tc>
          <w:tcPr>
            <w:tcW w:w="2990" w:type="dxa"/>
            <w:gridSpan w:val="3"/>
          </w:tcPr>
          <w:p w14:paraId="1B23EFEF" w14:textId="77777777" w:rsidR="00E76F92" w:rsidRPr="00AF3896" w:rsidRDefault="00E76F92" w:rsidP="00E76F92">
            <w:pPr>
              <w:tabs>
                <w:tab w:val="left" w:pos="9720"/>
              </w:tabs>
              <w:ind w:right="252"/>
              <w:rPr>
                <w:b/>
                <w:bCs/>
                <w:kern w:val="2"/>
                <w:szCs w:val="24"/>
              </w:rPr>
            </w:pPr>
            <w:r w:rsidRPr="00AF3896">
              <w:rPr>
                <w:b/>
                <w:bCs/>
                <w:kern w:val="2"/>
                <w:szCs w:val="24"/>
              </w:rPr>
              <w:t>9.6. Tiekėjui / Pirkėjui taikoma bauda dėl konfidencialumo reikalavimų nesilaikymo</w:t>
            </w:r>
          </w:p>
        </w:tc>
        <w:tc>
          <w:tcPr>
            <w:tcW w:w="7833" w:type="dxa"/>
            <w:gridSpan w:val="2"/>
          </w:tcPr>
          <w:p w14:paraId="4A4341A2" w14:textId="6B02AA24" w:rsidR="00E76F92" w:rsidRPr="00AF3896" w:rsidRDefault="00E76F92" w:rsidP="00E76F92">
            <w:pPr>
              <w:tabs>
                <w:tab w:val="left" w:pos="9720"/>
              </w:tabs>
              <w:jc w:val="both"/>
              <w:rPr>
                <w:color w:val="4472C4"/>
                <w:kern w:val="2"/>
                <w:szCs w:val="24"/>
              </w:rPr>
            </w:pPr>
            <w:r>
              <w:rPr>
                <w:bCs/>
                <w:kern w:val="2"/>
                <w:szCs w:val="24"/>
              </w:rPr>
              <w:t xml:space="preserve">Tiekėjui / </w:t>
            </w:r>
            <w:r w:rsidRPr="00C45F67">
              <w:rPr>
                <w:bCs/>
                <w:kern w:val="2"/>
                <w:szCs w:val="24"/>
              </w:rPr>
              <w:t>Pirkėjui pažeidus Bendrosiose sąlygose ir Techninėje specifikacijoje nurodytas konfidencialumo reikalavimų taisykles už kiekvieną pažeidimo atvejį taikoma 5</w:t>
            </w:r>
            <w:r w:rsidRPr="00C45F67">
              <w:rPr>
                <w:color w:val="000000"/>
                <w:szCs w:val="24"/>
                <w:lang w:eastAsia="lt-LT"/>
              </w:rPr>
              <w:t> procentų dydžio bauda nuo Pradinės Sutarties vertės, nurodytos Specialiųjų sąlygų 5.2 punkte bei turi būti</w:t>
            </w:r>
            <w:r w:rsidRPr="00C45F67">
              <w:rPr>
                <w:rFonts w:eastAsia="Calibri"/>
                <w:szCs w:val="24"/>
              </w:rPr>
              <w:t xml:space="preserve"> atlyginami patirti tiesioginiai (faktiškai patirtos išlaidos) nuostoliai kurių nepadengia bauda.</w:t>
            </w:r>
          </w:p>
        </w:tc>
      </w:tr>
      <w:tr w:rsidR="00E76F92" w:rsidRPr="00AF3896" w14:paraId="0B01F5F8" w14:textId="77777777" w:rsidTr="00DF1A5A">
        <w:trPr>
          <w:trHeight w:val="300"/>
        </w:trPr>
        <w:tc>
          <w:tcPr>
            <w:tcW w:w="2990" w:type="dxa"/>
            <w:gridSpan w:val="3"/>
          </w:tcPr>
          <w:p w14:paraId="7173A6D9" w14:textId="77777777" w:rsidR="00E76F92" w:rsidRPr="00AF3896" w:rsidRDefault="00E76F92" w:rsidP="00E76F92">
            <w:pPr>
              <w:tabs>
                <w:tab w:val="left" w:pos="9720"/>
              </w:tabs>
              <w:ind w:right="252"/>
              <w:rPr>
                <w:b/>
                <w:bCs/>
                <w:kern w:val="2"/>
                <w:szCs w:val="24"/>
              </w:rPr>
            </w:pPr>
            <w:r w:rsidRPr="00AF3896">
              <w:rPr>
                <w:b/>
                <w:bCs/>
                <w:kern w:val="2"/>
                <w:szCs w:val="24"/>
              </w:rPr>
              <w:t xml:space="preserve">9.7. Tiekėjui taikomos netesybos dėl pirkimo dokumentuose nustatytų kokybinių kriterijų </w:t>
            </w:r>
            <w:proofErr w:type="spellStart"/>
            <w:r w:rsidRPr="00AF3896">
              <w:rPr>
                <w:b/>
                <w:bCs/>
                <w:kern w:val="2"/>
                <w:szCs w:val="24"/>
              </w:rPr>
              <w:t>nepasiekimo</w:t>
            </w:r>
            <w:proofErr w:type="spellEnd"/>
            <w:r w:rsidRPr="00AF3896">
              <w:rPr>
                <w:b/>
                <w:bCs/>
                <w:kern w:val="2"/>
                <w:szCs w:val="24"/>
              </w:rPr>
              <w:t xml:space="preserve"> Sutarties vykdymo metu</w:t>
            </w:r>
          </w:p>
        </w:tc>
        <w:tc>
          <w:tcPr>
            <w:tcW w:w="7833" w:type="dxa"/>
            <w:gridSpan w:val="2"/>
          </w:tcPr>
          <w:p w14:paraId="6D7DB7D2" w14:textId="2E1432AA" w:rsidR="00E76F92" w:rsidRPr="00964343" w:rsidRDefault="00E76F92" w:rsidP="00E76F92">
            <w:pPr>
              <w:tabs>
                <w:tab w:val="left" w:pos="993"/>
              </w:tabs>
              <w:suppressAutoHyphens/>
              <w:autoSpaceDN w:val="0"/>
              <w:jc w:val="both"/>
              <w:textAlignment w:val="baseline"/>
              <w:rPr>
                <w:rFonts w:eastAsia="Calibri"/>
                <w:szCs w:val="24"/>
              </w:rPr>
            </w:pPr>
            <w:r>
              <w:rPr>
                <w:szCs w:val="24"/>
              </w:rPr>
              <w:t>Netaikoma</w:t>
            </w:r>
          </w:p>
        </w:tc>
      </w:tr>
      <w:tr w:rsidR="00E76F92" w:rsidRPr="00AF3896" w14:paraId="75425334" w14:textId="77777777" w:rsidTr="00DF1A5A">
        <w:trPr>
          <w:trHeight w:val="300"/>
        </w:trPr>
        <w:tc>
          <w:tcPr>
            <w:tcW w:w="2990" w:type="dxa"/>
            <w:gridSpan w:val="3"/>
          </w:tcPr>
          <w:p w14:paraId="6545D62D" w14:textId="77777777" w:rsidR="00E76F92" w:rsidRPr="00AF3896" w:rsidRDefault="00E76F92" w:rsidP="00E76F92">
            <w:pPr>
              <w:tabs>
                <w:tab w:val="left" w:pos="9720"/>
              </w:tabs>
              <w:ind w:right="252"/>
              <w:rPr>
                <w:b/>
                <w:bCs/>
                <w:kern w:val="2"/>
                <w:szCs w:val="24"/>
              </w:rPr>
            </w:pPr>
            <w:r w:rsidRPr="00AF3896">
              <w:rPr>
                <w:b/>
                <w:bCs/>
                <w:kern w:val="2"/>
                <w:szCs w:val="24"/>
              </w:rPr>
              <w:t>9.8. Tiekėjui taikomos netesybos dėl Sutarties įvykdymo užtikrinimo nepratęsimo</w:t>
            </w:r>
          </w:p>
        </w:tc>
        <w:tc>
          <w:tcPr>
            <w:tcW w:w="7833" w:type="dxa"/>
            <w:gridSpan w:val="2"/>
          </w:tcPr>
          <w:p w14:paraId="1AFCF4A6" w14:textId="6EA0833C" w:rsidR="00E76F92" w:rsidRPr="00AF3896" w:rsidRDefault="00E76F92" w:rsidP="00E76F92">
            <w:pPr>
              <w:tabs>
                <w:tab w:val="left" w:pos="9720"/>
              </w:tabs>
              <w:ind w:right="252"/>
              <w:rPr>
                <w:color w:val="4472C4"/>
                <w:kern w:val="2"/>
                <w:szCs w:val="24"/>
              </w:rPr>
            </w:pPr>
            <w:r w:rsidRPr="00AF3896">
              <w:rPr>
                <w:kern w:val="2"/>
                <w:szCs w:val="24"/>
              </w:rPr>
              <w:t>Netaikoma</w:t>
            </w:r>
          </w:p>
        </w:tc>
      </w:tr>
      <w:tr w:rsidR="00E76F92" w:rsidRPr="00AF3896" w14:paraId="40C9E0BC" w14:textId="77777777" w:rsidTr="00DF1A5A">
        <w:trPr>
          <w:trHeight w:val="300"/>
        </w:trPr>
        <w:tc>
          <w:tcPr>
            <w:tcW w:w="10823" w:type="dxa"/>
            <w:gridSpan w:val="5"/>
          </w:tcPr>
          <w:p w14:paraId="16C93A2F" w14:textId="199FC258" w:rsidR="00E76F92" w:rsidRPr="00AF3896" w:rsidRDefault="00E76F92" w:rsidP="00E76F92">
            <w:pPr>
              <w:tabs>
                <w:tab w:val="left" w:pos="9720"/>
              </w:tabs>
              <w:ind w:right="252"/>
              <w:jc w:val="center"/>
              <w:rPr>
                <w:b/>
                <w:bCs/>
                <w:kern w:val="2"/>
                <w:szCs w:val="24"/>
              </w:rPr>
            </w:pPr>
            <w:r w:rsidRPr="00AF3896">
              <w:rPr>
                <w:b/>
                <w:bCs/>
                <w:kern w:val="2"/>
                <w:szCs w:val="24"/>
              </w:rPr>
              <w:t xml:space="preserve">10. </w:t>
            </w:r>
            <w:r w:rsidRPr="007400A7">
              <w:rPr>
                <w:b/>
                <w:bCs/>
                <w:kern w:val="2"/>
                <w:szCs w:val="24"/>
              </w:rPr>
              <w:t>ESMINĖS SUTARTIES SĄLYGOS</w:t>
            </w:r>
          </w:p>
        </w:tc>
      </w:tr>
      <w:tr w:rsidR="00E76F92" w:rsidRPr="00AF3896" w14:paraId="4ACA41DE" w14:textId="7CE3E668" w:rsidTr="00025FBF">
        <w:trPr>
          <w:trHeight w:val="300"/>
        </w:trPr>
        <w:tc>
          <w:tcPr>
            <w:tcW w:w="2964" w:type="dxa"/>
          </w:tcPr>
          <w:p w14:paraId="23F6B6A9" w14:textId="6AE8CB89" w:rsidR="00E76F92" w:rsidRPr="00025FBF" w:rsidRDefault="00E76F92" w:rsidP="00E76F92">
            <w:pPr>
              <w:tabs>
                <w:tab w:val="left" w:pos="9720"/>
              </w:tabs>
              <w:ind w:right="252"/>
              <w:rPr>
                <w:b/>
                <w:bCs/>
                <w:kern w:val="2"/>
                <w:szCs w:val="24"/>
              </w:rPr>
            </w:pPr>
            <w:r w:rsidRPr="00025FBF">
              <w:rPr>
                <w:b/>
                <w:bCs/>
              </w:rPr>
              <w:t>10.1. Esminės Sutarties sąlygos</w:t>
            </w:r>
          </w:p>
        </w:tc>
        <w:tc>
          <w:tcPr>
            <w:tcW w:w="7859" w:type="dxa"/>
            <w:gridSpan w:val="4"/>
          </w:tcPr>
          <w:p w14:paraId="70731E62" w14:textId="24270C7B" w:rsidR="00E76F92" w:rsidRPr="00414B10" w:rsidRDefault="0049075B" w:rsidP="00E76F92">
            <w:pPr>
              <w:tabs>
                <w:tab w:val="left" w:pos="9720"/>
              </w:tabs>
              <w:ind w:right="35"/>
              <w:jc w:val="both"/>
            </w:pPr>
            <w:r w:rsidRPr="00414B10">
              <w:t>10.1.</w:t>
            </w:r>
            <w:r w:rsidR="00ED492E" w:rsidRPr="00414B10">
              <w:t>1.</w:t>
            </w:r>
            <w:r w:rsidRPr="00414B10">
              <w:t xml:space="preserve"> </w:t>
            </w:r>
            <w:r w:rsidR="00E76F92" w:rsidRPr="00414B10">
              <w:t>Kai Tiekėjui dėl prekių tiekimo</w:t>
            </w:r>
            <w:r w:rsidR="007C0051" w:rsidRPr="00414B10">
              <w:t xml:space="preserve"> / paslaugų teikimo</w:t>
            </w:r>
            <w:r w:rsidR="00E76F92" w:rsidRPr="00414B10">
              <w:t xml:space="preserve"> yra teikiamos pastabos, kurių Tiekėjas dėl savo kaltės sutartu laiku neištaiso. </w:t>
            </w:r>
          </w:p>
          <w:p w14:paraId="4E0B2362" w14:textId="5A7AECEC" w:rsidR="0049075B" w:rsidRPr="00414B10" w:rsidRDefault="0049075B" w:rsidP="00E76F92">
            <w:pPr>
              <w:tabs>
                <w:tab w:val="left" w:pos="9720"/>
              </w:tabs>
              <w:ind w:right="35"/>
              <w:jc w:val="both"/>
              <w:rPr>
                <w:b/>
                <w:bCs/>
                <w:kern w:val="2"/>
                <w:szCs w:val="24"/>
              </w:rPr>
            </w:pPr>
            <w:r w:rsidRPr="00414B10">
              <w:t>10.</w:t>
            </w:r>
            <w:r w:rsidR="00ED492E" w:rsidRPr="00414B10">
              <w:t xml:space="preserve">1.2. </w:t>
            </w:r>
            <w:r w:rsidRPr="00414B10">
              <w:t xml:space="preserve"> Tiekėjas dėl savo kaltės neišsprendžia </w:t>
            </w:r>
            <w:r w:rsidR="00ED492E" w:rsidRPr="00414B10">
              <w:t>kritinio lygio ir / ar vidutinio lygio incidentų Techninėje specifikacijoje nustatytais terminais.</w:t>
            </w:r>
          </w:p>
        </w:tc>
      </w:tr>
      <w:tr w:rsidR="00E76F92" w:rsidRPr="00AF3896" w14:paraId="71B90C2E" w14:textId="06F6D4EF" w:rsidTr="00025FBF">
        <w:trPr>
          <w:trHeight w:val="300"/>
        </w:trPr>
        <w:tc>
          <w:tcPr>
            <w:tcW w:w="2964" w:type="dxa"/>
          </w:tcPr>
          <w:p w14:paraId="3E58DA3C" w14:textId="307E7955" w:rsidR="00E76F92" w:rsidRPr="00025FBF" w:rsidRDefault="00E76F92" w:rsidP="00E76F92">
            <w:pPr>
              <w:tabs>
                <w:tab w:val="left" w:pos="9720"/>
              </w:tabs>
              <w:ind w:right="252"/>
              <w:rPr>
                <w:b/>
                <w:bCs/>
                <w:kern w:val="2"/>
                <w:szCs w:val="24"/>
              </w:rPr>
            </w:pPr>
            <w:r w:rsidRPr="00025FBF">
              <w:rPr>
                <w:b/>
                <w:bCs/>
              </w:rPr>
              <w:t>10.2. Dideli arba nuolatiniai esminės Sutarties sąlygos vykdymo trūkumai</w:t>
            </w:r>
          </w:p>
        </w:tc>
        <w:tc>
          <w:tcPr>
            <w:tcW w:w="7859" w:type="dxa"/>
            <w:gridSpan w:val="4"/>
          </w:tcPr>
          <w:p w14:paraId="67F9D2FE" w14:textId="604271CA" w:rsidR="00E76F92" w:rsidRPr="00414B10" w:rsidRDefault="00ED492E" w:rsidP="00E76F92">
            <w:pPr>
              <w:tabs>
                <w:tab w:val="left" w:pos="9720"/>
              </w:tabs>
              <w:ind w:right="35"/>
              <w:jc w:val="both"/>
            </w:pPr>
            <w:r w:rsidRPr="00414B10">
              <w:t>10.2.1.</w:t>
            </w:r>
            <w:r w:rsidR="00E76F92" w:rsidRPr="00414B10">
              <w:t xml:space="preserve">Tiekėjui dėl prekių tiekimo </w:t>
            </w:r>
            <w:r w:rsidR="007C0051" w:rsidRPr="00414B10">
              <w:t xml:space="preserve">/ paslaugų teikimo </w:t>
            </w:r>
            <w:r w:rsidR="00E76F92" w:rsidRPr="00414B10">
              <w:t>yra teikiamos 2 (du) kartus tos pačios pastabos, kurių Tiekėjas neištaiso, į jas Tiekėjas neatsižvelgia.</w:t>
            </w:r>
          </w:p>
          <w:p w14:paraId="46538EE5" w14:textId="591CB81B" w:rsidR="00ED492E" w:rsidRPr="00414B10" w:rsidRDefault="00ED492E" w:rsidP="00E76F92">
            <w:pPr>
              <w:tabs>
                <w:tab w:val="left" w:pos="9720"/>
              </w:tabs>
              <w:ind w:right="35"/>
              <w:jc w:val="both"/>
              <w:rPr>
                <w:b/>
                <w:bCs/>
                <w:kern w:val="2"/>
                <w:szCs w:val="24"/>
              </w:rPr>
            </w:pPr>
            <w:r w:rsidRPr="00414B10">
              <w:t xml:space="preserve">10.2.2. Tiekėjas dėl savo kaltės </w:t>
            </w:r>
            <w:r w:rsidR="000878B6" w:rsidRPr="00414B10">
              <w:t xml:space="preserve">3 kartus </w:t>
            </w:r>
            <w:r w:rsidRPr="00414B10">
              <w:t>neišsprendžia kritinio lygio ir / ar vidutinio lygio incidentų Techninėje specifikacijoje nustatytais terminais.</w:t>
            </w:r>
          </w:p>
        </w:tc>
      </w:tr>
      <w:tr w:rsidR="00E76F92" w:rsidRPr="00AF3896" w14:paraId="1A6B7608" w14:textId="77777777" w:rsidTr="00DF1A5A">
        <w:trPr>
          <w:trHeight w:val="300"/>
        </w:trPr>
        <w:tc>
          <w:tcPr>
            <w:tcW w:w="10823" w:type="dxa"/>
            <w:gridSpan w:val="5"/>
          </w:tcPr>
          <w:p w14:paraId="4EE3F644" w14:textId="180BC597"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1</w:t>
            </w:r>
            <w:r w:rsidRPr="00AF3896">
              <w:rPr>
                <w:b/>
                <w:bCs/>
                <w:kern w:val="2"/>
                <w:szCs w:val="24"/>
              </w:rPr>
              <w:t>. SUTARTIES GALIOJIMAS IR KEITIMAS</w:t>
            </w:r>
          </w:p>
        </w:tc>
      </w:tr>
      <w:tr w:rsidR="00E76F92" w:rsidRPr="00AF3896" w14:paraId="7E55CB43" w14:textId="77777777" w:rsidTr="00DF1A5A">
        <w:trPr>
          <w:trHeight w:val="300"/>
        </w:trPr>
        <w:tc>
          <w:tcPr>
            <w:tcW w:w="2990" w:type="dxa"/>
            <w:gridSpan w:val="3"/>
          </w:tcPr>
          <w:p w14:paraId="1BBF66F6" w14:textId="459F36D0"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1</w:t>
            </w:r>
            <w:r w:rsidRPr="00AF3896">
              <w:rPr>
                <w:b/>
                <w:bCs/>
                <w:kern w:val="2"/>
                <w:szCs w:val="24"/>
              </w:rPr>
              <w:t>.1. Sutarties sudarymas ir įsigaliojimas</w:t>
            </w:r>
          </w:p>
        </w:tc>
        <w:tc>
          <w:tcPr>
            <w:tcW w:w="7833" w:type="dxa"/>
            <w:gridSpan w:val="2"/>
          </w:tcPr>
          <w:p w14:paraId="214CA627" w14:textId="6593E752" w:rsidR="007C0051" w:rsidRDefault="007C0051" w:rsidP="00E76F92">
            <w:pPr>
              <w:tabs>
                <w:tab w:val="left" w:pos="9720"/>
              </w:tabs>
              <w:ind w:right="35"/>
              <w:jc w:val="both"/>
              <w:rPr>
                <w:kern w:val="2"/>
                <w:szCs w:val="24"/>
              </w:rPr>
            </w:pPr>
            <w:r w:rsidRPr="007C0051">
              <w:rPr>
                <w:kern w:val="2"/>
                <w:szCs w:val="24"/>
              </w:rPr>
              <w:t xml:space="preserve">Sutartis įsigalioja, kai įvykdomos šios dvi sąlygos: 1) Šalių įgalioti atstovai pasirašo sutartį ir 2) Šalių įgalioti atstovai pasirašo Asmens duomenų tvarkymo sutartį, ir galioja iki visiškų abiejų Šalių (Pirkėjo ir Tiekėjo) įsipareigojimų įvykdymo arba, kol Sutartis bus nutraukta Sutartyje ar kitais Lietuvos Respublikos civiliniame kodekse nustatytais pagrindais ir tvarka. </w:t>
            </w:r>
          </w:p>
          <w:p w14:paraId="7EEC9110" w14:textId="77777777" w:rsidR="00F27D79" w:rsidRPr="00AF3896" w:rsidRDefault="00F27D79" w:rsidP="00E76F92">
            <w:pPr>
              <w:tabs>
                <w:tab w:val="left" w:pos="9720"/>
              </w:tabs>
              <w:ind w:right="35"/>
              <w:jc w:val="both"/>
              <w:rPr>
                <w:kern w:val="2"/>
                <w:szCs w:val="24"/>
              </w:rPr>
            </w:pPr>
          </w:p>
          <w:p w14:paraId="0A5BC9B5" w14:textId="49488D0C" w:rsidR="00E76F92" w:rsidRPr="00AF3896" w:rsidRDefault="00E76F92" w:rsidP="00E76F92">
            <w:pPr>
              <w:tabs>
                <w:tab w:val="left" w:pos="9720"/>
              </w:tabs>
              <w:ind w:right="35"/>
              <w:jc w:val="both"/>
              <w:rPr>
                <w:color w:val="4472C4"/>
                <w:kern w:val="2"/>
                <w:szCs w:val="24"/>
              </w:rPr>
            </w:pPr>
            <w:r w:rsidRPr="00AF3896">
              <w:rPr>
                <w:color w:val="000000"/>
                <w:kern w:val="2"/>
                <w:szCs w:val="24"/>
              </w:rPr>
              <w:t xml:space="preserve">Sutartis galioja iki visiško prievolių įvykdymo (kol bus išnaudota Pradinės Sutarties vertė, bet jos terminas negali būti ilgesnis kaip </w:t>
            </w:r>
            <w:r w:rsidR="00785FBF" w:rsidRPr="00D4703A">
              <w:rPr>
                <w:color w:val="000000"/>
                <w:kern w:val="2"/>
                <w:szCs w:val="24"/>
              </w:rPr>
              <w:t>38</w:t>
            </w:r>
            <w:r w:rsidRPr="00937BD1">
              <w:rPr>
                <w:color w:val="000000"/>
                <w:kern w:val="2"/>
                <w:szCs w:val="24"/>
              </w:rPr>
              <w:t xml:space="preserve"> (</w:t>
            </w:r>
            <w:r w:rsidR="00785FBF" w:rsidRPr="005D773E">
              <w:rPr>
                <w:i/>
                <w:iCs/>
                <w:color w:val="000000"/>
                <w:kern w:val="2"/>
                <w:szCs w:val="24"/>
              </w:rPr>
              <w:t>trisdešimt aštuoni</w:t>
            </w:r>
            <w:r w:rsidRPr="00937BD1">
              <w:rPr>
                <w:color w:val="000000"/>
                <w:kern w:val="2"/>
                <w:szCs w:val="24"/>
              </w:rPr>
              <w:t>) mėn. nuo Sutarties įsigaliojimo dienos</w:t>
            </w:r>
            <w:r>
              <w:rPr>
                <w:color w:val="000000"/>
                <w:kern w:val="2"/>
                <w:szCs w:val="24"/>
              </w:rPr>
              <w:t>)</w:t>
            </w:r>
            <w:r w:rsidRPr="00937BD1">
              <w:rPr>
                <w:color w:val="000000"/>
                <w:kern w:val="2"/>
                <w:szCs w:val="24"/>
              </w:rPr>
              <w:t>.</w:t>
            </w:r>
          </w:p>
        </w:tc>
      </w:tr>
      <w:tr w:rsidR="00E76F92" w:rsidRPr="00AF3896" w14:paraId="10F5CECB" w14:textId="77777777" w:rsidTr="00DF1A5A">
        <w:trPr>
          <w:trHeight w:val="300"/>
        </w:trPr>
        <w:tc>
          <w:tcPr>
            <w:tcW w:w="2990" w:type="dxa"/>
            <w:gridSpan w:val="3"/>
          </w:tcPr>
          <w:p w14:paraId="3C63D77B" w14:textId="0294CE23" w:rsidR="00E76F92" w:rsidRPr="00AF3896" w:rsidRDefault="00E76F92" w:rsidP="00E76F92">
            <w:pPr>
              <w:tabs>
                <w:tab w:val="left" w:pos="9720"/>
              </w:tabs>
              <w:ind w:right="252"/>
              <w:rPr>
                <w:b/>
                <w:bCs/>
                <w:kern w:val="2"/>
                <w:szCs w:val="24"/>
              </w:rPr>
            </w:pPr>
            <w:r w:rsidRPr="00AF3896">
              <w:rPr>
                <w:b/>
                <w:bCs/>
                <w:kern w:val="2"/>
                <w:szCs w:val="24"/>
              </w:rPr>
              <w:lastRenderedPageBreak/>
              <w:t>1</w:t>
            </w:r>
            <w:r>
              <w:rPr>
                <w:b/>
                <w:bCs/>
                <w:kern w:val="2"/>
                <w:szCs w:val="24"/>
              </w:rPr>
              <w:t>1</w:t>
            </w:r>
            <w:r w:rsidRPr="00AF3896">
              <w:rPr>
                <w:b/>
                <w:bCs/>
                <w:kern w:val="2"/>
                <w:szCs w:val="24"/>
              </w:rPr>
              <w:t>.2. Sutarties galiojimo termino pratęsimas</w:t>
            </w:r>
          </w:p>
        </w:tc>
        <w:tc>
          <w:tcPr>
            <w:tcW w:w="7833" w:type="dxa"/>
            <w:gridSpan w:val="2"/>
          </w:tcPr>
          <w:p w14:paraId="5D4E5330" w14:textId="77777777" w:rsidR="00E76F92" w:rsidRPr="00AF3896" w:rsidRDefault="00E76F92" w:rsidP="00E76F92">
            <w:pPr>
              <w:tabs>
                <w:tab w:val="left" w:pos="9720"/>
              </w:tabs>
              <w:ind w:right="252"/>
              <w:rPr>
                <w:kern w:val="2"/>
                <w:szCs w:val="24"/>
              </w:rPr>
            </w:pPr>
            <w:r w:rsidRPr="00AF3896">
              <w:rPr>
                <w:kern w:val="2"/>
                <w:szCs w:val="24"/>
              </w:rPr>
              <w:t>Netaikoma</w:t>
            </w:r>
          </w:p>
          <w:p w14:paraId="17F79AAE" w14:textId="762D81D4" w:rsidR="00E76F92" w:rsidRPr="00AF3896" w:rsidRDefault="00E76F92" w:rsidP="00E76F92">
            <w:pPr>
              <w:tabs>
                <w:tab w:val="left" w:pos="9720"/>
              </w:tabs>
              <w:ind w:right="252"/>
              <w:rPr>
                <w:kern w:val="2"/>
                <w:szCs w:val="24"/>
              </w:rPr>
            </w:pPr>
          </w:p>
        </w:tc>
      </w:tr>
      <w:tr w:rsidR="00E76F92" w:rsidRPr="00AF3896" w14:paraId="1BEF29CF" w14:textId="77777777" w:rsidTr="00DF1A5A">
        <w:trPr>
          <w:trHeight w:val="300"/>
        </w:trPr>
        <w:tc>
          <w:tcPr>
            <w:tcW w:w="2990" w:type="dxa"/>
            <w:gridSpan w:val="3"/>
          </w:tcPr>
          <w:p w14:paraId="6B148DC0" w14:textId="2DD0043B" w:rsidR="00E76F92" w:rsidRPr="00C971A6" w:rsidRDefault="00E76F92" w:rsidP="00E76F92">
            <w:pPr>
              <w:tabs>
                <w:tab w:val="left" w:pos="9720"/>
              </w:tabs>
              <w:ind w:right="252"/>
              <w:rPr>
                <w:b/>
                <w:bCs/>
                <w:kern w:val="2"/>
                <w:szCs w:val="24"/>
              </w:rPr>
            </w:pPr>
            <w:r w:rsidRPr="00C971A6">
              <w:rPr>
                <w:b/>
                <w:bCs/>
                <w:szCs w:val="24"/>
              </w:rPr>
              <w:t>1</w:t>
            </w:r>
            <w:r>
              <w:rPr>
                <w:b/>
                <w:bCs/>
                <w:szCs w:val="24"/>
              </w:rPr>
              <w:t>1</w:t>
            </w:r>
            <w:r w:rsidRPr="00C971A6">
              <w:rPr>
                <w:b/>
                <w:bCs/>
                <w:szCs w:val="24"/>
              </w:rPr>
              <w:t>.3. Sutarties keitimas</w:t>
            </w:r>
          </w:p>
        </w:tc>
        <w:tc>
          <w:tcPr>
            <w:tcW w:w="7833" w:type="dxa"/>
            <w:gridSpan w:val="2"/>
          </w:tcPr>
          <w:p w14:paraId="0E8EEB8D" w14:textId="38DF7758" w:rsidR="00E76F92" w:rsidRPr="00C971A6" w:rsidRDefault="00E76F92" w:rsidP="00E76F92">
            <w:pPr>
              <w:tabs>
                <w:tab w:val="left" w:pos="9720"/>
              </w:tabs>
              <w:ind w:right="35"/>
              <w:jc w:val="both"/>
              <w:rPr>
                <w:kern w:val="2"/>
                <w:szCs w:val="24"/>
              </w:rPr>
            </w:pPr>
            <w:r w:rsidRPr="00C971A6">
              <w:rPr>
                <w:szCs w:val="24"/>
              </w:rPr>
              <w:t>Sutarties sąlygos gali būti keičiamos tik vadovaujantis VPĮ 89 straipsnio nuostatomis. Pakeitimai galioja, kada yra sudaryti raštu ir yra pasirašyti įgaliotų Šalių atstovų.</w:t>
            </w:r>
          </w:p>
        </w:tc>
      </w:tr>
      <w:tr w:rsidR="00E76F92" w:rsidRPr="00AF3896" w14:paraId="5E9084CE" w14:textId="77777777" w:rsidTr="00DF1A5A">
        <w:trPr>
          <w:trHeight w:val="300"/>
        </w:trPr>
        <w:tc>
          <w:tcPr>
            <w:tcW w:w="10823" w:type="dxa"/>
            <w:gridSpan w:val="5"/>
          </w:tcPr>
          <w:p w14:paraId="410B0375" w14:textId="2CB77774"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2</w:t>
            </w:r>
            <w:r w:rsidRPr="00AF3896">
              <w:rPr>
                <w:b/>
                <w:bCs/>
                <w:kern w:val="2"/>
                <w:szCs w:val="24"/>
              </w:rPr>
              <w:t>. SUTARTIES NUTRAUKIMAS</w:t>
            </w:r>
          </w:p>
        </w:tc>
      </w:tr>
      <w:tr w:rsidR="00E76F92" w:rsidRPr="00AF3896" w14:paraId="204C05D1" w14:textId="77777777" w:rsidTr="00DF1A5A">
        <w:trPr>
          <w:trHeight w:val="300"/>
        </w:trPr>
        <w:tc>
          <w:tcPr>
            <w:tcW w:w="2970" w:type="dxa"/>
            <w:gridSpan w:val="2"/>
          </w:tcPr>
          <w:p w14:paraId="6943C2DA" w14:textId="49A38F2F"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2</w:t>
            </w:r>
            <w:r w:rsidRPr="00AF3896">
              <w:rPr>
                <w:b/>
                <w:bCs/>
                <w:kern w:val="2"/>
                <w:szCs w:val="24"/>
              </w:rPr>
              <w:t>.1. Sutarties nutraukimo pagrindai</w:t>
            </w:r>
          </w:p>
        </w:tc>
        <w:tc>
          <w:tcPr>
            <w:tcW w:w="7853" w:type="dxa"/>
            <w:gridSpan w:val="3"/>
          </w:tcPr>
          <w:p w14:paraId="37D92422" w14:textId="3DA81AAA" w:rsidR="00E76F92" w:rsidRPr="00AF3896" w:rsidRDefault="00E76F92" w:rsidP="00E76F92">
            <w:pPr>
              <w:tabs>
                <w:tab w:val="left" w:pos="9720"/>
              </w:tabs>
              <w:ind w:right="35"/>
              <w:jc w:val="both"/>
              <w:rPr>
                <w:color w:val="4472C4"/>
                <w:kern w:val="2"/>
                <w:szCs w:val="24"/>
              </w:rPr>
            </w:pPr>
            <w:r w:rsidRPr="00AF3896">
              <w:rPr>
                <w:kern w:val="2"/>
                <w:szCs w:val="24"/>
              </w:rPr>
              <w:t>Sutartis gali būti nutraukiama rašytiniu Šalių susitarimu arba vienašališkai, Bendrosiose sąlygose nustatyta tvarka.</w:t>
            </w:r>
          </w:p>
        </w:tc>
      </w:tr>
      <w:tr w:rsidR="00E76F92" w:rsidRPr="00AF3896" w14:paraId="395714D4" w14:textId="77777777" w:rsidTr="00DF1A5A">
        <w:trPr>
          <w:trHeight w:val="300"/>
        </w:trPr>
        <w:tc>
          <w:tcPr>
            <w:tcW w:w="2970" w:type="dxa"/>
            <w:gridSpan w:val="2"/>
          </w:tcPr>
          <w:p w14:paraId="1F87F81F" w14:textId="27CD02DB"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2</w:t>
            </w:r>
            <w:r w:rsidRPr="00AF3896">
              <w:rPr>
                <w:b/>
                <w:bCs/>
                <w:kern w:val="2"/>
                <w:szCs w:val="24"/>
              </w:rPr>
              <w:t>.2. Esminiai Sutarties pažeidimai</w:t>
            </w:r>
          </w:p>
          <w:p w14:paraId="3E4684E5" w14:textId="77777777" w:rsidR="00E76F92" w:rsidRPr="00AF3896" w:rsidRDefault="00E76F92" w:rsidP="00E76F92">
            <w:pPr>
              <w:tabs>
                <w:tab w:val="left" w:pos="9720"/>
              </w:tabs>
              <w:ind w:right="252"/>
              <w:rPr>
                <w:b/>
                <w:bCs/>
                <w:kern w:val="2"/>
                <w:szCs w:val="24"/>
              </w:rPr>
            </w:pPr>
          </w:p>
        </w:tc>
        <w:tc>
          <w:tcPr>
            <w:tcW w:w="7853" w:type="dxa"/>
            <w:gridSpan w:val="3"/>
          </w:tcPr>
          <w:p w14:paraId="7DA52F53" w14:textId="45157DF6" w:rsidR="00E76F92" w:rsidRPr="00C57064"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sidRPr="00C57064">
              <w:rPr>
                <w:szCs w:val="24"/>
              </w:rPr>
              <w:t>Esminiais Sutarties pažeidimais laikomi pažeidimai, nurodyti Bendrosiose sąlygose ir šie Specialiosiose sąlygose numatyti atvejai:</w:t>
            </w:r>
          </w:p>
          <w:p w14:paraId="0F789285" w14:textId="1F99ACD8" w:rsidR="00236135" w:rsidRPr="00236135" w:rsidRDefault="00E76F92" w:rsidP="00E76F92">
            <w:pPr>
              <w:tabs>
                <w:tab w:val="left" w:pos="851"/>
                <w:tab w:val="left" w:pos="1134"/>
                <w:tab w:val="left" w:pos="1276"/>
                <w:tab w:val="left" w:pos="9720"/>
              </w:tabs>
              <w:suppressAutoHyphens/>
              <w:autoSpaceDN w:val="0"/>
              <w:ind w:right="35"/>
              <w:jc w:val="both"/>
              <w:textAlignment w:val="baseline"/>
              <w:rPr>
                <w:rFonts w:eastAsia="Arial"/>
                <w:kern w:val="2"/>
                <w:szCs w:val="24"/>
                <w:lang w:val="lt"/>
              </w:rPr>
            </w:pPr>
            <w:r>
              <w:rPr>
                <w:rFonts w:eastAsia="Calibri"/>
                <w:szCs w:val="24"/>
              </w:rPr>
              <w:t xml:space="preserve">12.2.1. </w:t>
            </w:r>
            <w:r w:rsidRPr="00442EA2">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sidR="00F27D79">
              <w:rPr>
                <w:rFonts w:eastAsia="Arial"/>
                <w:kern w:val="2"/>
                <w:szCs w:val="24"/>
                <w:lang w:val="lt"/>
              </w:rPr>
              <w:t>;</w:t>
            </w:r>
          </w:p>
          <w:p w14:paraId="39F84FF4" w14:textId="1C1D3C62" w:rsidR="00E76F92"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 xml:space="preserve">12.2.2. </w:t>
            </w:r>
            <w:r w:rsidRPr="00442EA2">
              <w:rPr>
                <w:rFonts w:eastAsia="Arial"/>
                <w:kern w:val="2"/>
                <w:szCs w:val="24"/>
                <w:lang w:val="lt"/>
              </w:rPr>
              <w:t>Tiekėjas daugiau kaip 2 (du) kartus pristato Prekes, kurios neatitinka Sutartyje ir (ar) Įstatymuose nustatytų reikalavimų Prekėms</w:t>
            </w:r>
            <w:r w:rsidRPr="00BF1F75">
              <w:rPr>
                <w:rFonts w:eastAsia="Calibri"/>
                <w:szCs w:val="24"/>
              </w:rPr>
              <w:t>;</w:t>
            </w:r>
          </w:p>
          <w:p w14:paraId="44A018BB" w14:textId="0A8BA57D" w:rsidR="00236135" w:rsidRPr="00414B10" w:rsidRDefault="00E76F92" w:rsidP="00236135">
            <w:pPr>
              <w:jc w:val="both"/>
              <w:rPr>
                <w:szCs w:val="24"/>
                <w:lang w:eastAsia="lt-LT"/>
              </w:rPr>
            </w:pPr>
            <w:r>
              <w:rPr>
                <w:rFonts w:eastAsia="Calibri"/>
                <w:szCs w:val="24"/>
              </w:rPr>
              <w:t xml:space="preserve">12.2.3. </w:t>
            </w:r>
            <w:r w:rsidR="00236135" w:rsidRPr="00B00BCA">
              <w:rPr>
                <w:szCs w:val="24"/>
                <w:lang w:eastAsia="lt-LT"/>
              </w:rPr>
              <w:t xml:space="preserve">kai </w:t>
            </w:r>
            <w:r w:rsidR="00236135" w:rsidRPr="00414B10">
              <w:rPr>
                <w:szCs w:val="24"/>
                <w:lang w:eastAsia="lt-LT"/>
              </w:rPr>
              <w:t xml:space="preserve">Tiekėjas </w:t>
            </w:r>
            <w:r w:rsidR="00772E04" w:rsidRPr="00414B10">
              <w:rPr>
                <w:szCs w:val="24"/>
                <w:lang w:eastAsia="lt-LT"/>
              </w:rPr>
              <w:t>4 (keturis)</w:t>
            </w:r>
            <w:r w:rsidR="00236135" w:rsidRPr="00414B10">
              <w:rPr>
                <w:szCs w:val="24"/>
                <w:lang w:eastAsia="lt-LT"/>
              </w:rPr>
              <w:t xml:space="preserve"> kartus dėl savo kaltės neišsprendžia </w:t>
            </w:r>
            <w:r w:rsidR="00236135" w:rsidRPr="00414B10">
              <w:rPr>
                <w:rStyle w:val="normaltextrun"/>
                <w:color w:val="000000" w:themeColor="text1"/>
                <w:szCs w:val="24"/>
              </w:rPr>
              <w:t>kritinio lygio incidento, aukšto lygio incidento, vidutinio lygio incidento</w:t>
            </w:r>
            <w:r w:rsidR="0049075B" w:rsidRPr="00414B10">
              <w:rPr>
                <w:rStyle w:val="normaltextrun"/>
                <w:color w:val="000000" w:themeColor="text1"/>
                <w:szCs w:val="24"/>
              </w:rPr>
              <w:t xml:space="preserve"> </w:t>
            </w:r>
            <w:r w:rsidR="00236135" w:rsidRPr="00414B10">
              <w:rPr>
                <w:szCs w:val="24"/>
                <w:lang w:eastAsia="lt-LT"/>
              </w:rPr>
              <w:t>Techninėje specifikacijoje nustatytais terminais;</w:t>
            </w:r>
          </w:p>
          <w:p w14:paraId="466688BF" w14:textId="788EB1F4" w:rsidR="00E76F92" w:rsidRPr="00414B10" w:rsidRDefault="00236135" w:rsidP="00E76F92">
            <w:pPr>
              <w:tabs>
                <w:tab w:val="left" w:pos="851"/>
                <w:tab w:val="left" w:pos="1134"/>
                <w:tab w:val="left" w:pos="1276"/>
                <w:tab w:val="left" w:pos="9720"/>
              </w:tabs>
              <w:suppressAutoHyphens/>
              <w:autoSpaceDN w:val="0"/>
              <w:ind w:right="35"/>
              <w:jc w:val="both"/>
              <w:textAlignment w:val="baseline"/>
              <w:rPr>
                <w:rFonts w:eastAsia="Calibri"/>
                <w:szCs w:val="24"/>
              </w:rPr>
            </w:pPr>
            <w:r w:rsidRPr="00414B10">
              <w:rPr>
                <w:rFonts w:eastAsia="Calibri"/>
                <w:szCs w:val="24"/>
              </w:rPr>
              <w:t xml:space="preserve">12.2.4. </w:t>
            </w:r>
            <w:r w:rsidR="00E76F92" w:rsidRPr="00414B10">
              <w:rPr>
                <w:rFonts w:eastAsia="Calibri"/>
                <w:szCs w:val="24"/>
              </w:rPr>
              <w:t xml:space="preserve">Tiekėjas </w:t>
            </w:r>
            <w:r w:rsidR="001B02A3" w:rsidRPr="00414B10">
              <w:rPr>
                <w:rFonts w:eastAsia="Calibri"/>
                <w:szCs w:val="24"/>
              </w:rPr>
              <w:t>4</w:t>
            </w:r>
            <w:r w:rsidR="005D773E" w:rsidRPr="00414B10">
              <w:rPr>
                <w:rFonts w:eastAsia="Calibri"/>
                <w:szCs w:val="24"/>
              </w:rPr>
              <w:t xml:space="preserve"> </w:t>
            </w:r>
            <w:r w:rsidR="00E76F92" w:rsidRPr="00414B10">
              <w:rPr>
                <w:rFonts w:eastAsia="Calibri"/>
                <w:szCs w:val="24"/>
              </w:rPr>
              <w:t>(</w:t>
            </w:r>
            <w:r w:rsidR="001B02A3" w:rsidRPr="00414B10">
              <w:rPr>
                <w:rFonts w:eastAsia="Calibri"/>
                <w:szCs w:val="24"/>
              </w:rPr>
              <w:t>keturis</w:t>
            </w:r>
            <w:r w:rsidR="00E76F92" w:rsidRPr="00414B10">
              <w:rPr>
                <w:rFonts w:eastAsia="Calibri"/>
                <w:szCs w:val="24"/>
              </w:rPr>
              <w:t>) kartus pažeidžia esminę Sutarties sąlygą;</w:t>
            </w:r>
          </w:p>
          <w:p w14:paraId="3A5445B9" w14:textId="326A1C19" w:rsidR="00E76F92"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sidRPr="00414B10">
              <w:rPr>
                <w:rFonts w:eastAsia="Calibri"/>
                <w:szCs w:val="24"/>
              </w:rPr>
              <w:t>12.2.</w:t>
            </w:r>
            <w:r w:rsidR="00236135" w:rsidRPr="00414B10">
              <w:rPr>
                <w:rFonts w:eastAsia="Calibri"/>
                <w:szCs w:val="24"/>
              </w:rPr>
              <w:t>5</w:t>
            </w:r>
            <w:r w:rsidRPr="00414B10">
              <w:rPr>
                <w:rFonts w:eastAsia="Calibri"/>
                <w:szCs w:val="24"/>
              </w:rPr>
              <w:t>. kai atsiranda bent viena iš Viešųjų pirkimų įstatymo 47 straipsnio</w:t>
            </w:r>
            <w:r>
              <w:rPr>
                <w:rFonts w:eastAsia="Calibri"/>
                <w:szCs w:val="24"/>
              </w:rPr>
              <w:t xml:space="preserve"> 9 dalyje ir / ar 37 straipsnio 9 dalyje nurodytų sąlygų</w:t>
            </w:r>
            <w:r w:rsidR="00F27D79">
              <w:rPr>
                <w:rFonts w:eastAsia="Calibri"/>
                <w:szCs w:val="24"/>
              </w:rPr>
              <w:t>;</w:t>
            </w:r>
          </w:p>
          <w:p w14:paraId="6B8A727D" w14:textId="3384A8C8" w:rsidR="00E76F92" w:rsidRPr="00853E54"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12.2.</w:t>
            </w:r>
            <w:r w:rsidR="00236135">
              <w:rPr>
                <w:rFonts w:eastAsia="Calibri"/>
                <w:szCs w:val="24"/>
              </w:rPr>
              <w:t>6</w:t>
            </w:r>
            <w:r>
              <w:rPr>
                <w:rFonts w:eastAsia="Calibri"/>
                <w:szCs w:val="24"/>
              </w:rPr>
              <w:t>.</w:t>
            </w:r>
            <w:r w:rsidRPr="00BF1F75">
              <w:rPr>
                <w:rFonts w:eastAsia="Calibri"/>
                <w:szCs w:val="24"/>
              </w:rPr>
              <w:t xml:space="preserve"> kai </w:t>
            </w:r>
            <w:r>
              <w:rPr>
                <w:rFonts w:eastAsia="Calibri"/>
                <w:szCs w:val="24"/>
              </w:rPr>
              <w:t>Pirkėjas</w:t>
            </w:r>
            <w:r w:rsidRPr="00BF1F75">
              <w:rPr>
                <w:rFonts w:eastAsia="Calibri"/>
                <w:szCs w:val="24"/>
              </w:rPr>
              <w:t xml:space="preserve"> Sutartyje nustatytais terminais daugiau kaip 30 (trisdešimt) kalendorinių dienų vėluoja apmokėti </w:t>
            </w:r>
            <w:r>
              <w:rPr>
                <w:rFonts w:eastAsia="Calibri"/>
                <w:szCs w:val="24"/>
              </w:rPr>
              <w:t>Tiekėjui</w:t>
            </w:r>
            <w:r w:rsidRPr="00BF1F75">
              <w:rPr>
                <w:rFonts w:eastAsia="Calibri"/>
                <w:szCs w:val="24"/>
              </w:rPr>
              <w:t xml:space="preserve"> informacinės sistemos </w:t>
            </w:r>
            <w:r w:rsidRPr="003F44D5">
              <w:rPr>
                <w:rFonts w:eastAsia="Calibri"/>
                <w:szCs w:val="24"/>
              </w:rPr>
              <w:t xml:space="preserve">SABIS </w:t>
            </w:r>
            <w:r w:rsidRPr="00BF1F75">
              <w:rPr>
                <w:rFonts w:eastAsia="Calibri"/>
                <w:szCs w:val="24"/>
              </w:rPr>
              <w:t>priemonėmis pateiktą priimtiną</w:t>
            </w:r>
            <w:r w:rsidRPr="00BF1F75">
              <w:rPr>
                <w:rFonts w:eastAsia="Calibri"/>
                <w:szCs w:val="24"/>
                <w:vertAlign w:val="superscript"/>
              </w:rPr>
              <w:footnoteReference w:id="7"/>
            </w:r>
            <w:r w:rsidRPr="00BF1F75">
              <w:rPr>
                <w:rFonts w:eastAsia="Calibri"/>
                <w:szCs w:val="24"/>
              </w:rPr>
              <w:t xml:space="preserve"> </w:t>
            </w:r>
            <w:r w:rsidR="00785FBF">
              <w:rPr>
                <w:rFonts w:eastAsia="Calibri"/>
                <w:szCs w:val="24"/>
              </w:rPr>
              <w:t>S</w:t>
            </w:r>
            <w:r w:rsidRPr="00BF1F75">
              <w:rPr>
                <w:rFonts w:eastAsia="Calibri"/>
                <w:szCs w:val="24"/>
              </w:rPr>
              <w:t>ąskaitą.</w:t>
            </w:r>
          </w:p>
        </w:tc>
      </w:tr>
      <w:tr w:rsidR="00E76F92" w:rsidRPr="00AF3896" w14:paraId="558F3681" w14:textId="77777777" w:rsidTr="00DF1A5A">
        <w:trPr>
          <w:trHeight w:val="300"/>
        </w:trPr>
        <w:tc>
          <w:tcPr>
            <w:tcW w:w="10823" w:type="dxa"/>
            <w:gridSpan w:val="5"/>
          </w:tcPr>
          <w:p w14:paraId="5CC6E6C0" w14:textId="65DC4D44" w:rsidR="00E76F92" w:rsidRPr="00AF3896" w:rsidRDefault="00E76F92" w:rsidP="00E76F92">
            <w:pPr>
              <w:tabs>
                <w:tab w:val="left" w:pos="9720"/>
              </w:tabs>
              <w:ind w:right="252"/>
              <w:jc w:val="center"/>
              <w:rPr>
                <w:kern w:val="2"/>
                <w:szCs w:val="24"/>
              </w:rPr>
            </w:pPr>
            <w:r w:rsidRPr="00AF3896">
              <w:rPr>
                <w:b/>
                <w:bCs/>
                <w:kern w:val="2"/>
                <w:szCs w:val="24"/>
              </w:rPr>
              <w:t>1</w:t>
            </w:r>
            <w:r>
              <w:rPr>
                <w:b/>
                <w:bCs/>
                <w:kern w:val="2"/>
                <w:szCs w:val="24"/>
              </w:rPr>
              <w:t>3</w:t>
            </w:r>
            <w:r w:rsidRPr="00AF3896">
              <w:rPr>
                <w:b/>
                <w:bCs/>
                <w:kern w:val="2"/>
                <w:szCs w:val="24"/>
              </w:rPr>
              <w:t xml:space="preserve">. </w:t>
            </w:r>
            <w:r w:rsidRPr="00763300">
              <w:rPr>
                <w:b/>
                <w:bCs/>
                <w:kern w:val="2"/>
                <w:szCs w:val="24"/>
              </w:rPr>
              <w:t>APLINKOSAUGINIAI</w:t>
            </w:r>
            <w:r w:rsidRPr="00AF3896">
              <w:rPr>
                <w:b/>
                <w:bCs/>
                <w:kern w:val="2"/>
                <w:szCs w:val="24"/>
              </w:rPr>
              <w:t xml:space="preserve"> IR SOCIALINIAI KRITERIJAI </w:t>
            </w:r>
            <w:r w:rsidRPr="00AF3896">
              <w:rPr>
                <w:kern w:val="2"/>
                <w:szCs w:val="24"/>
              </w:rPr>
              <w:t>(taikoma, jeigu aplinkosauginiai ir (arba) socialiniai kriterijai nustatomi kaip Sutarties vykdymo sąlygos)</w:t>
            </w:r>
          </w:p>
        </w:tc>
      </w:tr>
      <w:tr w:rsidR="00E76F92" w:rsidRPr="00AF3896" w14:paraId="0D855FAF" w14:textId="77777777" w:rsidTr="00DF1A5A">
        <w:trPr>
          <w:trHeight w:val="300"/>
        </w:trPr>
        <w:tc>
          <w:tcPr>
            <w:tcW w:w="2970" w:type="dxa"/>
            <w:gridSpan w:val="2"/>
          </w:tcPr>
          <w:p w14:paraId="722ADC23" w14:textId="59D72083"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3</w:t>
            </w:r>
            <w:r w:rsidRPr="00AF3896">
              <w:rPr>
                <w:b/>
                <w:bCs/>
                <w:kern w:val="2"/>
                <w:szCs w:val="24"/>
              </w:rPr>
              <w:t>.1. Aplinkosauginių kriterijų nustatymo teisinis pagrindas</w:t>
            </w:r>
          </w:p>
        </w:tc>
        <w:tc>
          <w:tcPr>
            <w:tcW w:w="7853" w:type="dxa"/>
            <w:gridSpan w:val="3"/>
          </w:tcPr>
          <w:p w14:paraId="6EBB13BE" w14:textId="06326B70" w:rsidR="00E76F92" w:rsidRDefault="00E76F92" w:rsidP="00E76F92">
            <w:pPr>
              <w:tabs>
                <w:tab w:val="left" w:pos="284"/>
                <w:tab w:val="left" w:pos="426"/>
                <w:tab w:val="left" w:pos="9720"/>
              </w:tabs>
              <w:ind w:right="35"/>
              <w:jc w:val="both"/>
              <w:rPr>
                <w:color w:val="000000"/>
                <w:kern w:val="2"/>
                <w:szCs w:val="24"/>
                <w:shd w:val="clear" w:color="auto" w:fill="FFFFFF"/>
              </w:rPr>
            </w:pPr>
            <w:r w:rsidRPr="00D4703A">
              <w:rPr>
                <w:color w:val="000000"/>
                <w:kern w:val="2"/>
                <w:szCs w:val="24"/>
                <w:shd w:val="clear" w:color="auto" w:fill="FFFFFF"/>
              </w:rPr>
              <w:t xml:space="preserve">13.1.1. </w:t>
            </w: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4703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E708A0">
              <w:rPr>
                <w:kern w:val="2"/>
                <w:szCs w:val="24"/>
                <w:shd w:val="clear" w:color="auto" w:fill="FFFFFF"/>
              </w:rPr>
              <w:t>4.4.3 ir 4.4.4</w:t>
            </w:r>
            <w:r>
              <w:rPr>
                <w:color w:val="000000"/>
                <w:kern w:val="2"/>
                <w:szCs w:val="24"/>
                <w:shd w:val="clear" w:color="auto" w:fill="FFFFFF"/>
              </w:rPr>
              <w:t xml:space="preserve"> papunkčiais:</w:t>
            </w:r>
          </w:p>
          <w:p w14:paraId="0A25418A" w14:textId="3F0E5FB8" w:rsidR="00E76F92" w:rsidRDefault="00E76F92" w:rsidP="00E76F92">
            <w:pPr>
              <w:tabs>
                <w:tab w:val="left" w:pos="426"/>
                <w:tab w:val="left" w:pos="851"/>
                <w:tab w:val="left" w:pos="1134"/>
              </w:tabs>
              <w:jc w:val="both"/>
            </w:pPr>
            <w:bookmarkStart w:id="0" w:name="_Hlk162354830"/>
            <w:r>
              <w:t xml:space="preserve">13.1.1.1. </w:t>
            </w:r>
            <w:r w:rsidRPr="00987901">
              <w:t>pirkimo objektas</w:t>
            </w:r>
            <w:r w:rsidRPr="00987901">
              <w:rPr>
                <w:b/>
                <w:bCs/>
              </w:rPr>
              <w:t xml:space="preserve"> </w:t>
            </w:r>
            <w:r w:rsidRPr="00987901">
              <w:t xml:space="preserve">tenkina </w:t>
            </w:r>
            <w:r>
              <w:t>Tvarko aprašo</w:t>
            </w:r>
            <w:r w:rsidRPr="00987901">
              <w:t xml:space="preserve"> 4.4.3 papunktyje nustatytą sąlygą, </w:t>
            </w:r>
            <w:r>
              <w:t xml:space="preserve">t. y. </w:t>
            </w:r>
            <w:r w:rsidRPr="00987901">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w:t>
            </w:r>
            <w:r w:rsidRPr="00987901">
              <w:rPr>
                <w:b/>
                <w:bCs/>
              </w:rPr>
              <w:t xml:space="preserve">perkama prekė: programinė įranga, </w:t>
            </w:r>
            <w:r w:rsidRPr="00987901">
              <w:rPr>
                <w:b/>
                <w:bCs/>
              </w:rPr>
              <w:lastRenderedPageBreak/>
              <w:t>programinės įrangos nuoma, licencijos</w:t>
            </w:r>
            <w:r w:rsidRPr="00987901">
              <w:t>, elektroniniai leidiniai ar elektroninės knygos</w:t>
            </w:r>
            <w:r>
              <w:t>.</w:t>
            </w:r>
          </w:p>
          <w:p w14:paraId="714C0C6B" w14:textId="20F3D375" w:rsidR="00E76F92" w:rsidRPr="00785FBF" w:rsidRDefault="00E76F92" w:rsidP="00785FBF">
            <w:pPr>
              <w:tabs>
                <w:tab w:val="left" w:pos="426"/>
                <w:tab w:val="left" w:pos="851"/>
                <w:tab w:val="left" w:pos="1134"/>
              </w:tabs>
              <w:jc w:val="both"/>
              <w:rPr>
                <w:rFonts w:eastAsia="Calibri"/>
              </w:rPr>
            </w:pPr>
            <w:r>
              <w:t xml:space="preserve">13.1.1.2. </w:t>
            </w:r>
            <w:r w:rsidRPr="00870FE1">
              <w:rPr>
                <w:szCs w:val="24"/>
                <w:lang w:eastAsia="lt-LT"/>
              </w:rPr>
              <w:t>taikant Tvarkos aprašo 4.4.4.1 papunktyje</w:t>
            </w:r>
            <w:r w:rsidRPr="00870FE1">
              <w:rPr>
                <w:rStyle w:val="FootnoteReference"/>
                <w:szCs w:val="24"/>
                <w:lang w:eastAsia="lt-LT"/>
              </w:rPr>
              <w:footnoteReference w:id="8"/>
            </w:r>
            <w:r w:rsidRPr="00870FE1">
              <w:rPr>
                <w:szCs w:val="24"/>
                <w:lang w:eastAsia="lt-LT"/>
              </w:rPr>
              <w:t xml:space="preserve"> nustatytą aplinkosauginį  principą ir </w:t>
            </w:r>
            <w:bookmarkStart w:id="1" w:name="_Hlk164165151"/>
            <w:r w:rsidRPr="00870FE1">
              <w:rPr>
                <w:szCs w:val="24"/>
                <w:lang w:eastAsia="lt-LT"/>
              </w:rPr>
              <w:t xml:space="preserve">siekiant, kad tiekiant Prekes ir vykdant sutartinius įsipareigojimus, būtų sunaudojama </w:t>
            </w:r>
            <w:r w:rsidRPr="00870FE1">
              <w:rPr>
                <w:szCs w:val="24"/>
              </w:rPr>
              <w:t>mažiau gamtos išteklių</w:t>
            </w:r>
            <w:r w:rsidRPr="00870FE1">
              <w:rPr>
                <w:szCs w:val="24"/>
                <w:lang w:eastAsia="lt-LT"/>
              </w:rPr>
              <w:t xml:space="preserve">, turi būti </w:t>
            </w:r>
            <w:r w:rsidRPr="00870FE1">
              <w:t>mažinamas popieriaus sunaudojimas, atsisakoma nebūtino dokumentų kopijavimo ir spausdinimo, dokumentacija teikiama tik elektroniniu formatu, o dokumentaciją, kuri turi būti pasirašoma, būtina pasirašyti elektroniniu parašu. Esant būtinybei dokumentaciją spausdinti, ji</w:t>
            </w:r>
            <w:r w:rsidRPr="00870FE1">
              <w:rPr>
                <w:rFonts w:eastAsia="Calibri"/>
              </w:rPr>
              <w:t xml:space="preserve"> turi būti spausdinama ant abiejų lapo pusių ir </w:t>
            </w:r>
            <w:r w:rsidRPr="00870FE1">
              <w:t>naudojamas popierius, kuris atitinka aplinkos apsaugos kriterijus popieriui ir jo gaminiams, nustatytus Tvarkos aprašo 2 priedo 1 punkte.</w:t>
            </w:r>
            <w:bookmarkEnd w:id="0"/>
            <w:bookmarkEnd w:id="1"/>
          </w:p>
        </w:tc>
      </w:tr>
      <w:tr w:rsidR="00E76F92" w:rsidRPr="00AF3896" w14:paraId="5870B3C0" w14:textId="77777777" w:rsidTr="00DF1A5A">
        <w:trPr>
          <w:trHeight w:val="300"/>
        </w:trPr>
        <w:tc>
          <w:tcPr>
            <w:tcW w:w="2970" w:type="dxa"/>
            <w:gridSpan w:val="2"/>
          </w:tcPr>
          <w:p w14:paraId="50B464F6" w14:textId="49AE422F" w:rsidR="00E76F92" w:rsidRPr="00AF3896" w:rsidRDefault="00E76F92" w:rsidP="00E76F92">
            <w:pPr>
              <w:tabs>
                <w:tab w:val="left" w:pos="9720"/>
              </w:tabs>
              <w:ind w:right="252"/>
              <w:rPr>
                <w:b/>
                <w:bCs/>
                <w:kern w:val="2"/>
                <w:szCs w:val="24"/>
              </w:rPr>
            </w:pPr>
            <w:r w:rsidRPr="00AF3896">
              <w:rPr>
                <w:b/>
                <w:bCs/>
                <w:kern w:val="2"/>
                <w:szCs w:val="24"/>
              </w:rPr>
              <w:lastRenderedPageBreak/>
              <w:t>1</w:t>
            </w:r>
            <w:r>
              <w:rPr>
                <w:b/>
                <w:bCs/>
                <w:kern w:val="2"/>
                <w:szCs w:val="24"/>
              </w:rPr>
              <w:t>3</w:t>
            </w:r>
            <w:r w:rsidRPr="00AF3896">
              <w:rPr>
                <w:b/>
                <w:bCs/>
                <w:kern w:val="2"/>
                <w:szCs w:val="24"/>
              </w:rPr>
              <w:t xml:space="preserve">.2. </w:t>
            </w:r>
            <w:r w:rsidRPr="00AF3896">
              <w:rPr>
                <w:b/>
                <w:bCs/>
                <w:color w:val="000000"/>
                <w:kern w:val="2"/>
                <w:szCs w:val="24"/>
                <w:shd w:val="clear" w:color="auto" w:fill="FFFFFF"/>
              </w:rPr>
              <w:t>Su Prekių pakuotėmis susiję aplinkosauginiai kriterijai</w:t>
            </w:r>
            <w:r w:rsidRPr="00AF3896">
              <w:rPr>
                <w:b/>
                <w:bCs/>
                <w:kern w:val="2"/>
                <w:szCs w:val="24"/>
              </w:rPr>
              <w:t xml:space="preserve"> </w:t>
            </w:r>
          </w:p>
        </w:tc>
        <w:tc>
          <w:tcPr>
            <w:tcW w:w="7853" w:type="dxa"/>
            <w:gridSpan w:val="3"/>
          </w:tcPr>
          <w:p w14:paraId="360E8B03" w14:textId="746F3898" w:rsidR="00E76F92" w:rsidRDefault="00E76F92" w:rsidP="00E76F92">
            <w:pPr>
              <w:tabs>
                <w:tab w:val="left" w:pos="9720"/>
              </w:tabs>
              <w:ind w:right="252"/>
              <w:jc w:val="both"/>
              <w:rPr>
                <w:rStyle w:val="normaltextrun"/>
                <w:shd w:val="clear" w:color="auto" w:fill="FFFFFF"/>
              </w:rPr>
            </w:pPr>
            <w:r>
              <w:rPr>
                <w:rStyle w:val="normaltextrun"/>
                <w:shd w:val="clear" w:color="auto" w:fill="FFFFFF"/>
              </w:rPr>
              <w:t>Netaikoma</w:t>
            </w:r>
          </w:p>
          <w:p w14:paraId="52D53575" w14:textId="7C48021D" w:rsidR="00E76F92" w:rsidRPr="00AF3896" w:rsidRDefault="00E76F92" w:rsidP="00E76F92">
            <w:pPr>
              <w:tabs>
                <w:tab w:val="left" w:pos="9720"/>
              </w:tabs>
              <w:ind w:right="252"/>
              <w:jc w:val="both"/>
              <w:rPr>
                <w:color w:val="008080"/>
                <w:szCs w:val="24"/>
              </w:rPr>
            </w:pPr>
          </w:p>
        </w:tc>
      </w:tr>
      <w:tr w:rsidR="00E76F92" w:rsidRPr="00AF3896" w14:paraId="38423494" w14:textId="77777777" w:rsidTr="00DF1A5A">
        <w:trPr>
          <w:trHeight w:val="300"/>
        </w:trPr>
        <w:tc>
          <w:tcPr>
            <w:tcW w:w="2970" w:type="dxa"/>
            <w:gridSpan w:val="2"/>
          </w:tcPr>
          <w:p w14:paraId="76ACBC51" w14:textId="241B2531"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3</w:t>
            </w:r>
            <w:r w:rsidRPr="00AF3896">
              <w:rPr>
                <w:b/>
                <w:bCs/>
                <w:kern w:val="2"/>
                <w:szCs w:val="24"/>
              </w:rPr>
              <w:t xml:space="preserve">.3. </w:t>
            </w:r>
            <w:r w:rsidRPr="00AF3896">
              <w:rPr>
                <w:b/>
                <w:bCs/>
                <w:kern w:val="2"/>
                <w:szCs w:val="24"/>
                <w:shd w:val="clear" w:color="auto" w:fill="FFFFFF"/>
              </w:rPr>
              <w:t>Su Prekių pristatymu susiję aplinkosauginiai kriterijai</w:t>
            </w:r>
            <w:r w:rsidRPr="00AF3896">
              <w:rPr>
                <w:color w:val="008080"/>
                <w:kern w:val="2"/>
                <w:szCs w:val="24"/>
                <w:u w:val="single"/>
                <w:shd w:val="clear" w:color="auto" w:fill="FFFFFF"/>
              </w:rPr>
              <w:t xml:space="preserve"> </w:t>
            </w:r>
          </w:p>
        </w:tc>
        <w:tc>
          <w:tcPr>
            <w:tcW w:w="7853" w:type="dxa"/>
            <w:gridSpan w:val="3"/>
          </w:tcPr>
          <w:p w14:paraId="3E7C0E6D" w14:textId="5D7CCB69" w:rsidR="00E76F92" w:rsidRPr="00AF3896" w:rsidRDefault="00E76F92" w:rsidP="00E76F92">
            <w:pPr>
              <w:tabs>
                <w:tab w:val="left" w:pos="9720"/>
              </w:tabs>
              <w:ind w:right="252"/>
              <w:rPr>
                <w:szCs w:val="24"/>
              </w:rPr>
            </w:pPr>
            <w:r w:rsidRPr="00AF3896">
              <w:rPr>
                <w:kern w:val="2"/>
                <w:szCs w:val="24"/>
              </w:rPr>
              <w:t>Netaikoma</w:t>
            </w:r>
          </w:p>
        </w:tc>
      </w:tr>
      <w:tr w:rsidR="00E76F92" w:rsidRPr="00AF3896" w14:paraId="47058A13" w14:textId="77777777" w:rsidTr="00DF1A5A">
        <w:trPr>
          <w:trHeight w:val="300"/>
        </w:trPr>
        <w:tc>
          <w:tcPr>
            <w:tcW w:w="2970" w:type="dxa"/>
            <w:gridSpan w:val="2"/>
          </w:tcPr>
          <w:p w14:paraId="5EE7E875" w14:textId="6A23DBA5"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3</w:t>
            </w:r>
            <w:r w:rsidRPr="00AF3896">
              <w:rPr>
                <w:b/>
                <w:bCs/>
                <w:kern w:val="2"/>
                <w:szCs w:val="24"/>
              </w:rPr>
              <w:t xml:space="preserve">.4. </w:t>
            </w:r>
            <w:r w:rsidRPr="00AF3896">
              <w:rPr>
                <w:b/>
                <w:bCs/>
                <w:kern w:val="2"/>
                <w:szCs w:val="24"/>
                <w:shd w:val="clear" w:color="auto" w:fill="FFFFFF"/>
              </w:rPr>
              <w:t>Su Prekėmis susijusių paslaugų (pavyzdžiui, montavimo, apmokymo ir kitos parengimui naudoti skirtos paslaugos) teikimu susiję aplinkosauginiai k</w:t>
            </w:r>
            <w:r w:rsidRPr="00AF3896">
              <w:rPr>
                <w:b/>
                <w:kern w:val="2"/>
                <w:szCs w:val="24"/>
                <w:shd w:val="clear" w:color="auto" w:fill="FFFFFF"/>
              </w:rPr>
              <w:t>riterijai</w:t>
            </w:r>
          </w:p>
        </w:tc>
        <w:tc>
          <w:tcPr>
            <w:tcW w:w="7853" w:type="dxa"/>
            <w:gridSpan w:val="3"/>
          </w:tcPr>
          <w:p w14:paraId="5BB4ED6E" w14:textId="47FACCC9" w:rsidR="00E76F92" w:rsidRPr="00AF3896" w:rsidRDefault="00E76F92" w:rsidP="00E76F92">
            <w:pPr>
              <w:tabs>
                <w:tab w:val="left" w:pos="9720"/>
              </w:tabs>
              <w:ind w:right="252"/>
              <w:rPr>
                <w:kern w:val="2"/>
                <w:szCs w:val="24"/>
              </w:rPr>
            </w:pPr>
            <w:r w:rsidRPr="00AF3896">
              <w:rPr>
                <w:kern w:val="2"/>
                <w:szCs w:val="24"/>
              </w:rPr>
              <w:t>Netaikoma</w:t>
            </w:r>
          </w:p>
        </w:tc>
      </w:tr>
      <w:tr w:rsidR="00E76F92" w:rsidRPr="00AF3896" w14:paraId="13A4E3D3" w14:textId="77777777" w:rsidTr="00DF1A5A">
        <w:trPr>
          <w:trHeight w:val="300"/>
        </w:trPr>
        <w:tc>
          <w:tcPr>
            <w:tcW w:w="2970" w:type="dxa"/>
            <w:gridSpan w:val="2"/>
          </w:tcPr>
          <w:p w14:paraId="3A8ED112" w14:textId="405C3A1D"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3</w:t>
            </w:r>
            <w:r w:rsidRPr="00AF3896">
              <w:rPr>
                <w:b/>
                <w:bCs/>
                <w:kern w:val="2"/>
                <w:szCs w:val="24"/>
              </w:rPr>
              <w:t>.5. Su perkamomis Prekėmis susiję socialiniai kriterijai</w:t>
            </w:r>
          </w:p>
        </w:tc>
        <w:tc>
          <w:tcPr>
            <w:tcW w:w="7853" w:type="dxa"/>
            <w:gridSpan w:val="3"/>
          </w:tcPr>
          <w:p w14:paraId="13F77509" w14:textId="77777777" w:rsidR="00E76F92" w:rsidRPr="00AF3896" w:rsidRDefault="00E76F92" w:rsidP="00E76F92">
            <w:pPr>
              <w:tabs>
                <w:tab w:val="left" w:pos="9720"/>
              </w:tabs>
              <w:ind w:right="252"/>
              <w:rPr>
                <w:color w:val="000000"/>
                <w:kern w:val="2"/>
                <w:szCs w:val="24"/>
                <w:shd w:val="clear" w:color="auto" w:fill="FFFFFF"/>
              </w:rPr>
            </w:pPr>
            <w:r w:rsidRPr="00AF3896">
              <w:rPr>
                <w:color w:val="000000"/>
                <w:kern w:val="2"/>
                <w:szCs w:val="24"/>
                <w:shd w:val="clear" w:color="auto" w:fill="FFFFFF"/>
              </w:rPr>
              <w:t>Netaikoma</w:t>
            </w:r>
          </w:p>
          <w:p w14:paraId="2A4E29C3" w14:textId="76EAC8B9" w:rsidR="00E76F92" w:rsidRPr="00AF3896" w:rsidRDefault="00E76F92" w:rsidP="00E76F92">
            <w:pPr>
              <w:tabs>
                <w:tab w:val="left" w:pos="9720"/>
              </w:tabs>
              <w:ind w:right="252"/>
              <w:rPr>
                <w:color w:val="0070C0"/>
                <w:kern w:val="2"/>
                <w:szCs w:val="24"/>
              </w:rPr>
            </w:pPr>
          </w:p>
        </w:tc>
      </w:tr>
      <w:tr w:rsidR="00E76F92" w:rsidRPr="00AF3896" w14:paraId="7C50FC43" w14:textId="77777777" w:rsidTr="00DF1A5A">
        <w:trPr>
          <w:trHeight w:val="300"/>
        </w:trPr>
        <w:tc>
          <w:tcPr>
            <w:tcW w:w="10823" w:type="dxa"/>
            <w:gridSpan w:val="5"/>
          </w:tcPr>
          <w:p w14:paraId="37C4E228" w14:textId="6027C965"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4</w:t>
            </w:r>
            <w:r w:rsidRPr="00AF3896">
              <w:rPr>
                <w:b/>
                <w:bCs/>
                <w:kern w:val="2"/>
                <w:szCs w:val="24"/>
              </w:rPr>
              <w:t xml:space="preserve">. BENDRŲJŲ SĄLYGŲ PAKEITIMAI IR PAPILDYMAI </w:t>
            </w:r>
          </w:p>
          <w:p w14:paraId="1724DD78" w14:textId="77777777" w:rsidR="00E76F92" w:rsidRPr="00AF3896" w:rsidRDefault="00E76F92" w:rsidP="00E76F92">
            <w:pPr>
              <w:tabs>
                <w:tab w:val="left" w:pos="9720"/>
              </w:tabs>
              <w:ind w:right="252"/>
              <w:jc w:val="center"/>
              <w:rPr>
                <w:kern w:val="2"/>
                <w:szCs w:val="24"/>
              </w:rPr>
            </w:pPr>
            <w:r w:rsidRPr="00AF3896">
              <w:rPr>
                <w:kern w:val="2"/>
                <w:szCs w:val="24"/>
              </w:rPr>
              <w:t xml:space="preserve">(jeigu būtina dėl konkretaus Sutarties dalyko specifikos) </w:t>
            </w:r>
          </w:p>
        </w:tc>
      </w:tr>
      <w:tr w:rsidR="00E76F92" w:rsidRPr="00AF3896" w14:paraId="3D3A03D7" w14:textId="77777777" w:rsidTr="00DF1A5A">
        <w:trPr>
          <w:trHeight w:val="300"/>
        </w:trPr>
        <w:tc>
          <w:tcPr>
            <w:tcW w:w="2970" w:type="dxa"/>
            <w:gridSpan w:val="2"/>
          </w:tcPr>
          <w:p w14:paraId="49EA94F8" w14:textId="72E7FDF8"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 xml:space="preserve">.1. </w:t>
            </w:r>
          </w:p>
        </w:tc>
        <w:tc>
          <w:tcPr>
            <w:tcW w:w="7853" w:type="dxa"/>
            <w:gridSpan w:val="3"/>
          </w:tcPr>
          <w:p w14:paraId="128487A9" w14:textId="77777777" w:rsidR="007501A0" w:rsidRPr="00414B10" w:rsidRDefault="007501A0" w:rsidP="007501A0">
            <w:pPr>
              <w:jc w:val="both"/>
              <w:rPr>
                <w:kern w:val="2"/>
                <w:szCs w:val="24"/>
              </w:rPr>
            </w:pPr>
            <w:r w:rsidRPr="00414B10">
              <w:rPr>
                <w:kern w:val="2"/>
                <w:szCs w:val="24"/>
              </w:rPr>
              <w:t>Šalys susitaria pakeisti nurodytus Sutarties Bendrųjų sąlygų punktus ir išdėstyti juos nauja redakcija:</w:t>
            </w:r>
          </w:p>
          <w:p w14:paraId="01551A91" w14:textId="77777777" w:rsidR="007501A0" w:rsidRPr="00414B10" w:rsidRDefault="007501A0" w:rsidP="007501A0">
            <w:pPr>
              <w:widowControl w:val="0"/>
              <w:pBdr>
                <w:top w:val="nil"/>
                <w:left w:val="nil"/>
                <w:bottom w:val="nil"/>
                <w:right w:val="nil"/>
                <w:between w:val="nil"/>
              </w:pBdr>
              <w:tabs>
                <w:tab w:val="left" w:pos="1134"/>
              </w:tabs>
              <w:jc w:val="both"/>
              <w:rPr>
                <w:rFonts w:eastAsia="Cambria"/>
              </w:rPr>
            </w:pPr>
            <w:r w:rsidRPr="00414B10">
              <w:rPr>
                <w:rFonts w:eastAsia="Cambria"/>
                <w:b/>
                <w:bCs/>
                <w:shd w:val="clear" w:color="auto" w:fill="FFFFFF"/>
              </w:rPr>
              <w:t>3.2.11.1.</w:t>
            </w:r>
            <w:r w:rsidRPr="00414B10">
              <w:rPr>
                <w:rFonts w:eastAsia="Cambria"/>
                <w:shd w:val="clear" w:color="auto" w:fill="FFFFFF"/>
              </w:rPr>
              <w:t xml:space="preserve"> Tiekėjo iniciatyva dėl objektyvių priežasčių</w:t>
            </w:r>
            <w:r w:rsidRPr="00414B10">
              <w:rPr>
                <w:rStyle w:val="FootnoteReference"/>
                <w:rFonts w:eastAsia="Cambria"/>
                <w:shd w:val="clear" w:color="auto" w:fill="FFFFFF"/>
              </w:rPr>
              <w:footnoteReference w:id="9"/>
            </w:r>
            <w:r w:rsidRPr="00414B10">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w:t>
            </w:r>
            <w:r w:rsidRPr="00414B10">
              <w:rPr>
                <w:rFonts w:eastAsia="Cambria"/>
                <w:shd w:val="clear" w:color="auto" w:fill="FFFFFF"/>
              </w:rPr>
              <w:lastRenderedPageBreak/>
              <w:t>bei jo kvalifikaciją ir atitiktį kitiems pirkimo dokumentuose keliamiems reikalavimams patvirtinančius dokumentus;</w:t>
            </w:r>
          </w:p>
          <w:p w14:paraId="38E8DAAF" w14:textId="77777777" w:rsidR="007501A0" w:rsidRPr="00414B10" w:rsidRDefault="007501A0" w:rsidP="007501A0">
            <w:pPr>
              <w:jc w:val="both"/>
              <w:rPr>
                <w:rFonts w:eastAsia="Cambria"/>
                <w:shd w:val="clear" w:color="auto" w:fill="FFFFFF"/>
              </w:rPr>
            </w:pPr>
            <w:r w:rsidRPr="00414B10">
              <w:rPr>
                <w:rFonts w:eastAsia="Cambria"/>
                <w:b/>
                <w:bCs/>
                <w:shd w:val="clear" w:color="auto" w:fill="FFFFFF"/>
              </w:rPr>
              <w:t>3.2.11.2.</w:t>
            </w:r>
            <w:r w:rsidRPr="00414B10">
              <w:rPr>
                <w:rFonts w:eastAsia="Cambria"/>
                <w:shd w:val="clear" w:color="auto" w:fill="FFFFFF"/>
              </w:rPr>
              <w:t xml:space="preserve"> Pirkėjo iniciatyva, jei Pirkėjas turi pagrįstų įtarimų, kad Tiekėjo Sutarties vykdymui paskirtas specialistas nekompetentingas vykdyti nustatytas pareigas, atsiradus interesų konfliktui;</w:t>
            </w:r>
          </w:p>
          <w:p w14:paraId="0D1D6F0D" w14:textId="72FA971F" w:rsidR="00E76F92" w:rsidRPr="00414B10" w:rsidRDefault="00E76F92" w:rsidP="00E76F92">
            <w:pPr>
              <w:tabs>
                <w:tab w:val="left" w:pos="9720"/>
              </w:tabs>
              <w:ind w:right="35"/>
              <w:rPr>
                <w:kern w:val="2"/>
                <w:szCs w:val="24"/>
              </w:rPr>
            </w:pPr>
          </w:p>
        </w:tc>
      </w:tr>
      <w:tr w:rsidR="00E76F92" w:rsidRPr="00AF3896" w14:paraId="25069C9B" w14:textId="77777777" w:rsidTr="00DF1A5A">
        <w:trPr>
          <w:trHeight w:val="300"/>
        </w:trPr>
        <w:tc>
          <w:tcPr>
            <w:tcW w:w="2970" w:type="dxa"/>
            <w:gridSpan w:val="2"/>
          </w:tcPr>
          <w:p w14:paraId="75B218D5" w14:textId="2F371F76" w:rsidR="00E76F92" w:rsidRPr="00AF3896" w:rsidRDefault="00E76F92" w:rsidP="00E76F92">
            <w:pPr>
              <w:tabs>
                <w:tab w:val="left" w:pos="9720"/>
              </w:tabs>
              <w:ind w:right="252"/>
              <w:rPr>
                <w:b/>
                <w:bCs/>
                <w:kern w:val="2"/>
                <w:szCs w:val="24"/>
              </w:rPr>
            </w:pPr>
            <w:r w:rsidRPr="00AF3896">
              <w:rPr>
                <w:b/>
                <w:bCs/>
                <w:kern w:val="2"/>
                <w:szCs w:val="24"/>
              </w:rPr>
              <w:lastRenderedPageBreak/>
              <w:t>1</w:t>
            </w:r>
            <w:r>
              <w:rPr>
                <w:b/>
                <w:bCs/>
                <w:kern w:val="2"/>
                <w:szCs w:val="24"/>
              </w:rPr>
              <w:t>4</w:t>
            </w:r>
            <w:r w:rsidRPr="00AF3896">
              <w:rPr>
                <w:b/>
                <w:bCs/>
                <w:kern w:val="2"/>
                <w:szCs w:val="24"/>
              </w:rPr>
              <w:t>.2.</w:t>
            </w:r>
          </w:p>
        </w:tc>
        <w:tc>
          <w:tcPr>
            <w:tcW w:w="7853" w:type="dxa"/>
            <w:gridSpan w:val="3"/>
          </w:tcPr>
          <w:p w14:paraId="07403032" w14:textId="77777777" w:rsidR="008F5D20" w:rsidRPr="00414B10" w:rsidRDefault="008F5D20" w:rsidP="008F5D20">
            <w:pPr>
              <w:jc w:val="both"/>
              <w:rPr>
                <w:kern w:val="2"/>
                <w:szCs w:val="24"/>
              </w:rPr>
            </w:pPr>
            <w:r w:rsidRPr="00414B10">
              <w:rPr>
                <w:kern w:val="2"/>
                <w:szCs w:val="24"/>
              </w:rPr>
              <w:t>Šalys susitaria papildyti Sutarties Bendrąsias sąlygas nurodytu punktu, tačiau kitų punktų numeracijos nekeisti:</w:t>
            </w:r>
          </w:p>
          <w:p w14:paraId="4C6F9964" w14:textId="4485AA8E" w:rsidR="008F5D20" w:rsidRPr="00414B10" w:rsidRDefault="008F5D20" w:rsidP="004A3F12">
            <w:pPr>
              <w:tabs>
                <w:tab w:val="left" w:pos="9720"/>
              </w:tabs>
              <w:ind w:right="35"/>
              <w:jc w:val="both"/>
              <w:rPr>
                <w:kern w:val="2"/>
                <w:szCs w:val="24"/>
              </w:rPr>
            </w:pPr>
            <w:r w:rsidRPr="00414B10">
              <w:rPr>
                <w:b/>
                <w:bCs/>
                <w:kern w:val="2"/>
                <w:szCs w:val="24"/>
              </w:rPr>
              <w:t>3.2.15.</w:t>
            </w:r>
            <w:r w:rsidRPr="00414B10">
              <w:rPr>
                <w:kern w:val="2"/>
                <w:szCs w:val="24"/>
              </w:rPr>
              <w:t xml:space="preserve"> Jeigu Tiekėjas pageidauja į Sutarties vykdymą įtraukti papildomus atitinkamos rolės specialistus / ekspertus (pvz.: į projektų vadovo rolę įtraukti papildomą projektų vadovą ir pan.), Tiekėjas turi pateikti raštu (el. paštu) prašymą Pirkėjui ir kartu su prašymu pateikti siūlomo papildomo specialisto / eksperto kvalifikaciją (kuri buvo nustatyta Viešojo pirkimo sąlygose) pagrindžiančius dokumentus. Prašymo teikimo aplinkybės / pagrindai: a) Paslaugų kokybės tikslu b) užtikrinti nepertraukiamą paslaugų teikimą, kai atitinkamos rolės specialistas / ekspertas atostogauja ir / ar laikinai nevykdo darbo funkcijų. Pirkėjas turi įvertinti pateiktą prašymą, specialisto / eksperto kvalifikaciją bei ar papildomo specialisto įtraukimas nepažeis Viešųjų pirkimų įstatyme nustatytų principų (dėl kokybės vertinimo ir / ar pan. situacijos). Papildomo specialisto / eksperto įtraukimas įforminamas Šalių rašytiniu susitarimu.</w:t>
            </w:r>
          </w:p>
          <w:p w14:paraId="705C6E76" w14:textId="4597187B" w:rsidR="00E76F92" w:rsidRPr="00414B10" w:rsidRDefault="00E76F92" w:rsidP="00E76F92">
            <w:pPr>
              <w:tabs>
                <w:tab w:val="left" w:pos="9720"/>
              </w:tabs>
              <w:ind w:right="35"/>
              <w:rPr>
                <w:kern w:val="2"/>
                <w:szCs w:val="24"/>
              </w:rPr>
            </w:pPr>
          </w:p>
        </w:tc>
      </w:tr>
      <w:tr w:rsidR="00E76F92" w:rsidRPr="00AF3896" w14:paraId="7C04E019" w14:textId="77777777" w:rsidTr="00DF1A5A">
        <w:trPr>
          <w:trHeight w:val="300"/>
        </w:trPr>
        <w:tc>
          <w:tcPr>
            <w:tcW w:w="2970" w:type="dxa"/>
            <w:gridSpan w:val="2"/>
          </w:tcPr>
          <w:p w14:paraId="09B2A3FA" w14:textId="6126E11B"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.3.</w:t>
            </w:r>
          </w:p>
        </w:tc>
        <w:tc>
          <w:tcPr>
            <w:tcW w:w="7853" w:type="dxa"/>
            <w:gridSpan w:val="3"/>
          </w:tcPr>
          <w:p w14:paraId="2549741B" w14:textId="77777777" w:rsidR="00E76F92" w:rsidRPr="00AF3896" w:rsidRDefault="00E76F92" w:rsidP="00E76F92">
            <w:pPr>
              <w:tabs>
                <w:tab w:val="left" w:pos="9720"/>
              </w:tabs>
              <w:ind w:right="35"/>
              <w:rPr>
                <w:color w:val="4472C4"/>
                <w:kern w:val="2"/>
                <w:szCs w:val="24"/>
              </w:rPr>
            </w:pPr>
            <w:r w:rsidRPr="00AF3896">
              <w:rPr>
                <w:color w:val="4472C4"/>
                <w:kern w:val="2"/>
                <w:szCs w:val="24"/>
              </w:rPr>
              <w:t>(pildyti jei išbraukiamas Sutarties Bendrųjų sąlygų atitinkamas punktas:</w:t>
            </w:r>
          </w:p>
          <w:p w14:paraId="0DF7F1D3" w14:textId="77777777" w:rsidR="00E76F92" w:rsidRPr="00AF3896" w:rsidRDefault="00E76F92" w:rsidP="00E76F92">
            <w:pPr>
              <w:tabs>
                <w:tab w:val="left" w:pos="9720"/>
              </w:tabs>
              <w:ind w:right="35"/>
              <w:rPr>
                <w:kern w:val="2"/>
                <w:szCs w:val="24"/>
              </w:rPr>
            </w:pPr>
            <w:r w:rsidRPr="00AF3896">
              <w:rPr>
                <w:kern w:val="2"/>
                <w:szCs w:val="24"/>
              </w:rPr>
              <w:t>Šalys susitaria išbraukti nurodytą Sutarties Bendrųjų sąlygų punktą, tačiau kitų punktų numeracijos nekeisti: _____.</w:t>
            </w:r>
          </w:p>
        </w:tc>
      </w:tr>
      <w:tr w:rsidR="00E76F92" w:rsidRPr="00AF3896" w14:paraId="27261954" w14:textId="77777777" w:rsidTr="00DF1A5A">
        <w:trPr>
          <w:trHeight w:val="300"/>
        </w:trPr>
        <w:tc>
          <w:tcPr>
            <w:tcW w:w="2970" w:type="dxa"/>
            <w:gridSpan w:val="2"/>
          </w:tcPr>
          <w:p w14:paraId="621624FA" w14:textId="51CA13D9"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.4.</w:t>
            </w:r>
          </w:p>
        </w:tc>
        <w:tc>
          <w:tcPr>
            <w:tcW w:w="7853" w:type="dxa"/>
            <w:gridSpan w:val="3"/>
          </w:tcPr>
          <w:p w14:paraId="2FAD51C1" w14:textId="28F0ACBE" w:rsidR="00E76F92" w:rsidRPr="007D09A8" w:rsidRDefault="00E76F92" w:rsidP="00E76F92">
            <w:pPr>
              <w:tabs>
                <w:tab w:val="left" w:pos="9720"/>
              </w:tabs>
              <w:ind w:right="35"/>
              <w:rPr>
                <w:color w:val="4472C4"/>
                <w:kern w:val="2"/>
                <w:szCs w:val="24"/>
              </w:rPr>
            </w:pPr>
            <w:r w:rsidRPr="00AF3896">
              <w:rPr>
                <w:color w:val="4472C4"/>
                <w:kern w:val="2"/>
                <w:szCs w:val="24"/>
              </w:rPr>
              <w:t>(pildyti jei nustatomos kitokios nei Sutarties Bendrosiose sąlygose nustatytos nuostatos dėl Prekių intelektinės nuosavybės):</w:t>
            </w:r>
          </w:p>
        </w:tc>
      </w:tr>
      <w:tr w:rsidR="00E76F92" w:rsidRPr="00AF3896" w14:paraId="78E3B517" w14:textId="77777777" w:rsidTr="00DF1A5A">
        <w:trPr>
          <w:trHeight w:val="300"/>
        </w:trPr>
        <w:tc>
          <w:tcPr>
            <w:tcW w:w="2970" w:type="dxa"/>
            <w:gridSpan w:val="2"/>
          </w:tcPr>
          <w:p w14:paraId="7BA6788A" w14:textId="4D6210D8"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.5.</w:t>
            </w:r>
          </w:p>
        </w:tc>
        <w:tc>
          <w:tcPr>
            <w:tcW w:w="7853" w:type="dxa"/>
            <w:gridSpan w:val="3"/>
          </w:tcPr>
          <w:p w14:paraId="3C6B3BD9" w14:textId="77777777" w:rsidR="00E76F92" w:rsidRPr="00AF3896" w:rsidRDefault="00E76F92" w:rsidP="00E76F92">
            <w:pPr>
              <w:tabs>
                <w:tab w:val="left" w:pos="9720"/>
              </w:tabs>
              <w:ind w:right="35"/>
              <w:jc w:val="both"/>
              <w:rPr>
                <w:kern w:val="2"/>
                <w:szCs w:val="24"/>
              </w:rPr>
            </w:pPr>
            <w:r w:rsidRPr="00AF3896">
              <w:rPr>
                <w:kern w:val="2"/>
                <w:szCs w:val="24"/>
              </w:rPr>
              <w:t>Sutarties Bendrosiose sąlygose nurodytos alternatyvios nuostatos (su prierašu „jei taikoma“ ir pan.) taikomos tik tokiu atveju, jeigu jos konkrečiai aprašomos Sutarties Specialiosiose sąlygose.</w:t>
            </w:r>
          </w:p>
        </w:tc>
      </w:tr>
      <w:tr w:rsidR="00E76F92" w:rsidRPr="00AF3896" w14:paraId="74A558EE" w14:textId="77777777" w:rsidTr="00DF1A5A">
        <w:trPr>
          <w:trHeight w:val="300"/>
        </w:trPr>
        <w:tc>
          <w:tcPr>
            <w:tcW w:w="10823" w:type="dxa"/>
            <w:gridSpan w:val="5"/>
          </w:tcPr>
          <w:p w14:paraId="52A73B93" w14:textId="4773DE14"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5</w:t>
            </w:r>
            <w:r w:rsidRPr="00AF3896">
              <w:rPr>
                <w:b/>
                <w:bCs/>
                <w:kern w:val="2"/>
                <w:szCs w:val="24"/>
              </w:rPr>
              <w:t>. SUTARTIES PRIEDAI</w:t>
            </w:r>
          </w:p>
        </w:tc>
      </w:tr>
      <w:tr w:rsidR="00E76F92" w:rsidRPr="00AF3896" w14:paraId="4DCC5413" w14:textId="77777777" w:rsidTr="00DF1A5A">
        <w:trPr>
          <w:trHeight w:val="300"/>
        </w:trPr>
        <w:tc>
          <w:tcPr>
            <w:tcW w:w="2970" w:type="dxa"/>
            <w:gridSpan w:val="2"/>
          </w:tcPr>
          <w:p w14:paraId="06519D33" w14:textId="130FE7A7"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5</w:t>
            </w:r>
            <w:r w:rsidRPr="00AF3896">
              <w:rPr>
                <w:b/>
                <w:bCs/>
                <w:kern w:val="2"/>
                <w:szCs w:val="24"/>
              </w:rPr>
              <w:t>.1. Priedas Nr. 1</w:t>
            </w:r>
          </w:p>
        </w:tc>
        <w:tc>
          <w:tcPr>
            <w:tcW w:w="7853" w:type="dxa"/>
            <w:gridSpan w:val="3"/>
          </w:tcPr>
          <w:p w14:paraId="04084F06" w14:textId="3DB4E78B" w:rsidR="00E76F92" w:rsidRPr="00AF3896" w:rsidRDefault="00E76F92" w:rsidP="00E76F92">
            <w:pPr>
              <w:tabs>
                <w:tab w:val="left" w:pos="9720"/>
              </w:tabs>
              <w:ind w:right="252"/>
              <w:rPr>
                <w:b/>
                <w:bCs/>
                <w:kern w:val="2"/>
                <w:szCs w:val="24"/>
              </w:rPr>
            </w:pPr>
            <w:r w:rsidRPr="00AF3896">
              <w:rPr>
                <w:color w:val="000000"/>
                <w:kern w:val="2"/>
                <w:szCs w:val="24"/>
              </w:rPr>
              <w:t>Techninė specifikacija</w:t>
            </w:r>
          </w:p>
        </w:tc>
      </w:tr>
      <w:tr w:rsidR="00E76F92" w:rsidRPr="00AF3896" w14:paraId="4C08FEF4" w14:textId="77777777" w:rsidTr="00DF1A5A">
        <w:trPr>
          <w:trHeight w:val="300"/>
        </w:trPr>
        <w:tc>
          <w:tcPr>
            <w:tcW w:w="2970" w:type="dxa"/>
            <w:gridSpan w:val="2"/>
          </w:tcPr>
          <w:p w14:paraId="32C22DE7" w14:textId="2180F610"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5</w:t>
            </w:r>
            <w:r w:rsidRPr="00AF3896">
              <w:rPr>
                <w:b/>
                <w:bCs/>
                <w:kern w:val="2"/>
                <w:szCs w:val="24"/>
              </w:rPr>
              <w:t>.2. Priedas Nr. 2</w:t>
            </w:r>
          </w:p>
        </w:tc>
        <w:tc>
          <w:tcPr>
            <w:tcW w:w="7853" w:type="dxa"/>
            <w:gridSpan w:val="3"/>
          </w:tcPr>
          <w:p w14:paraId="5E67B7F4" w14:textId="3FCDE69F" w:rsidR="00E76F92" w:rsidRPr="00AF3896" w:rsidRDefault="00E76F92" w:rsidP="00E76F92">
            <w:pPr>
              <w:tabs>
                <w:tab w:val="left" w:pos="9720"/>
              </w:tabs>
              <w:ind w:right="252"/>
              <w:rPr>
                <w:kern w:val="2"/>
                <w:szCs w:val="24"/>
              </w:rPr>
            </w:pPr>
            <w:r w:rsidRPr="00AF3896">
              <w:rPr>
                <w:kern w:val="2"/>
                <w:szCs w:val="24"/>
              </w:rPr>
              <w:t>Pasiūlymas</w:t>
            </w:r>
          </w:p>
        </w:tc>
      </w:tr>
      <w:tr w:rsidR="00E76F92" w:rsidRPr="00AF3896" w14:paraId="6D85D8E3" w14:textId="77777777" w:rsidTr="00DF1A5A">
        <w:tc>
          <w:tcPr>
            <w:tcW w:w="10823" w:type="dxa"/>
            <w:gridSpan w:val="5"/>
          </w:tcPr>
          <w:p w14:paraId="3C5A413F" w14:textId="3B34A30A"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6</w:t>
            </w:r>
            <w:r w:rsidRPr="00AF3896">
              <w:rPr>
                <w:b/>
                <w:bCs/>
                <w:kern w:val="2"/>
                <w:szCs w:val="24"/>
              </w:rPr>
              <w:t>. ŠALIŲ ATSTOVŲ PARAŠAI</w:t>
            </w:r>
          </w:p>
        </w:tc>
      </w:tr>
      <w:tr w:rsidR="00E76F92" w:rsidRPr="00AF3896" w14:paraId="401C0A16" w14:textId="77777777" w:rsidTr="00661E35">
        <w:tc>
          <w:tcPr>
            <w:tcW w:w="5578" w:type="dxa"/>
            <w:gridSpan w:val="4"/>
          </w:tcPr>
          <w:p w14:paraId="42DE75D9" w14:textId="77777777" w:rsidR="00E76F92" w:rsidRPr="00AF3896" w:rsidRDefault="00E76F92" w:rsidP="00E76F92">
            <w:pPr>
              <w:tabs>
                <w:tab w:val="left" w:pos="9720"/>
              </w:tabs>
              <w:ind w:right="252"/>
              <w:jc w:val="center"/>
              <w:rPr>
                <w:b/>
                <w:bCs/>
                <w:kern w:val="2"/>
                <w:szCs w:val="24"/>
              </w:rPr>
            </w:pPr>
            <w:r w:rsidRPr="00AF3896">
              <w:rPr>
                <w:b/>
                <w:bCs/>
                <w:kern w:val="2"/>
                <w:szCs w:val="24"/>
              </w:rPr>
              <w:t>PIRKĖJAS</w:t>
            </w:r>
          </w:p>
        </w:tc>
        <w:tc>
          <w:tcPr>
            <w:tcW w:w="5245" w:type="dxa"/>
          </w:tcPr>
          <w:p w14:paraId="6B5BE98F" w14:textId="77777777" w:rsidR="00E76F92" w:rsidRPr="00AF3896" w:rsidRDefault="00E76F92" w:rsidP="00E76F92">
            <w:pPr>
              <w:tabs>
                <w:tab w:val="left" w:pos="9720"/>
              </w:tabs>
              <w:ind w:right="252"/>
              <w:jc w:val="center"/>
              <w:rPr>
                <w:b/>
                <w:bCs/>
                <w:kern w:val="2"/>
                <w:szCs w:val="24"/>
              </w:rPr>
            </w:pPr>
            <w:r w:rsidRPr="00AF3896">
              <w:rPr>
                <w:b/>
                <w:bCs/>
                <w:kern w:val="2"/>
                <w:szCs w:val="24"/>
              </w:rPr>
              <w:t>TIEKĖJAS</w:t>
            </w:r>
          </w:p>
        </w:tc>
      </w:tr>
      <w:tr w:rsidR="00E76F92" w:rsidRPr="00AF3896" w14:paraId="704FFE9B" w14:textId="77777777" w:rsidTr="00661E35">
        <w:tc>
          <w:tcPr>
            <w:tcW w:w="5578" w:type="dxa"/>
            <w:gridSpan w:val="4"/>
          </w:tcPr>
          <w:p w14:paraId="0EBBC0A4" w14:textId="77777777" w:rsidR="00E76F92" w:rsidRPr="00AF3896" w:rsidRDefault="00E76F92" w:rsidP="00E76F92">
            <w:pPr>
              <w:tabs>
                <w:tab w:val="left" w:pos="9720"/>
              </w:tabs>
              <w:ind w:right="252"/>
              <w:jc w:val="center"/>
              <w:rPr>
                <w:color w:val="4472C4"/>
                <w:kern w:val="2"/>
                <w:szCs w:val="24"/>
              </w:rPr>
            </w:pPr>
            <w:r w:rsidRPr="00AF3896">
              <w:rPr>
                <w:color w:val="4472C4"/>
                <w:kern w:val="2"/>
                <w:szCs w:val="24"/>
              </w:rPr>
              <w:t>(nurodomos atstovo pareigos, vardas, pavardė)</w:t>
            </w:r>
          </w:p>
        </w:tc>
        <w:tc>
          <w:tcPr>
            <w:tcW w:w="5245" w:type="dxa"/>
          </w:tcPr>
          <w:p w14:paraId="53DA1477" w14:textId="77777777" w:rsidR="00E76F92" w:rsidRPr="00AF3896" w:rsidRDefault="00E76F92" w:rsidP="00E76F92">
            <w:pPr>
              <w:tabs>
                <w:tab w:val="left" w:pos="9720"/>
              </w:tabs>
              <w:ind w:right="252"/>
              <w:jc w:val="center"/>
              <w:rPr>
                <w:b/>
                <w:bCs/>
                <w:kern w:val="2"/>
                <w:szCs w:val="24"/>
              </w:rPr>
            </w:pPr>
            <w:r w:rsidRPr="00AF3896">
              <w:rPr>
                <w:color w:val="4472C4"/>
                <w:kern w:val="2"/>
                <w:szCs w:val="24"/>
              </w:rPr>
              <w:t>(nurodomos atstovo pareigos, vardas, pavardė)</w:t>
            </w:r>
          </w:p>
        </w:tc>
      </w:tr>
      <w:tr w:rsidR="00E76F92" w:rsidRPr="00AF3896" w14:paraId="4EEFB20A" w14:textId="77777777" w:rsidTr="00661E35">
        <w:tc>
          <w:tcPr>
            <w:tcW w:w="5578" w:type="dxa"/>
            <w:gridSpan w:val="4"/>
          </w:tcPr>
          <w:p w14:paraId="47E7774B" w14:textId="77777777" w:rsidR="00E76F92" w:rsidRPr="00AF3896" w:rsidRDefault="00E76F92" w:rsidP="00E76F92">
            <w:pPr>
              <w:tabs>
                <w:tab w:val="left" w:pos="9720"/>
              </w:tabs>
              <w:ind w:right="252"/>
              <w:jc w:val="center"/>
              <w:rPr>
                <w:b/>
                <w:bCs/>
                <w:color w:val="4472C4"/>
                <w:kern w:val="2"/>
                <w:szCs w:val="24"/>
              </w:rPr>
            </w:pPr>
          </w:p>
          <w:p w14:paraId="29614A2E" w14:textId="341FC2A6" w:rsidR="00E76F92" w:rsidRPr="00AF3896" w:rsidRDefault="00E76F92" w:rsidP="007D09A8">
            <w:pPr>
              <w:tabs>
                <w:tab w:val="left" w:pos="9720"/>
              </w:tabs>
              <w:ind w:right="252"/>
              <w:jc w:val="center"/>
              <w:rPr>
                <w:b/>
                <w:bCs/>
                <w:color w:val="4472C4"/>
                <w:kern w:val="2"/>
                <w:szCs w:val="24"/>
              </w:rPr>
            </w:pPr>
            <w:r w:rsidRPr="00AF3896">
              <w:rPr>
                <w:b/>
                <w:bCs/>
                <w:color w:val="4472C4"/>
                <w:kern w:val="2"/>
                <w:szCs w:val="24"/>
              </w:rPr>
              <w:t>(parašas)</w:t>
            </w:r>
          </w:p>
          <w:p w14:paraId="14678D39" w14:textId="77777777" w:rsidR="00E76F92" w:rsidRPr="00AF3896" w:rsidRDefault="00E76F92" w:rsidP="00E76F92">
            <w:pPr>
              <w:tabs>
                <w:tab w:val="left" w:pos="9720"/>
              </w:tabs>
              <w:ind w:right="252"/>
              <w:jc w:val="center"/>
              <w:rPr>
                <w:b/>
                <w:bCs/>
                <w:color w:val="4472C4"/>
                <w:kern w:val="2"/>
                <w:szCs w:val="24"/>
              </w:rPr>
            </w:pPr>
          </w:p>
        </w:tc>
        <w:tc>
          <w:tcPr>
            <w:tcW w:w="5245" w:type="dxa"/>
          </w:tcPr>
          <w:p w14:paraId="63A17442" w14:textId="77777777" w:rsidR="00E76F92" w:rsidRPr="00AF3896" w:rsidRDefault="00E76F92" w:rsidP="00E76F92">
            <w:pPr>
              <w:tabs>
                <w:tab w:val="left" w:pos="9720"/>
              </w:tabs>
              <w:ind w:right="252"/>
              <w:jc w:val="center"/>
              <w:rPr>
                <w:b/>
                <w:bCs/>
                <w:color w:val="4472C4"/>
                <w:kern w:val="2"/>
                <w:szCs w:val="24"/>
              </w:rPr>
            </w:pPr>
          </w:p>
          <w:p w14:paraId="43F5FCCA" w14:textId="77777777" w:rsidR="00E76F92" w:rsidRPr="00AF3896" w:rsidRDefault="00E76F92" w:rsidP="00E76F92">
            <w:pPr>
              <w:tabs>
                <w:tab w:val="left" w:pos="9720"/>
              </w:tabs>
              <w:ind w:right="252"/>
              <w:jc w:val="center"/>
              <w:rPr>
                <w:b/>
                <w:bCs/>
                <w:color w:val="4472C4"/>
                <w:kern w:val="2"/>
                <w:szCs w:val="24"/>
              </w:rPr>
            </w:pPr>
            <w:r w:rsidRPr="00AF3896">
              <w:rPr>
                <w:b/>
                <w:bCs/>
                <w:color w:val="4472C4"/>
                <w:kern w:val="2"/>
                <w:szCs w:val="24"/>
              </w:rPr>
              <w:t>(parašas)</w:t>
            </w:r>
          </w:p>
        </w:tc>
      </w:tr>
    </w:tbl>
    <w:p w14:paraId="5C8E0F9C" w14:textId="77777777" w:rsidR="005A5832" w:rsidRDefault="00A10867" w:rsidP="001050E3">
      <w:pPr>
        <w:tabs>
          <w:tab w:val="left" w:pos="9720"/>
        </w:tabs>
        <w:ind w:right="252"/>
        <w:jc w:val="center"/>
        <w:rPr>
          <w:szCs w:val="24"/>
        </w:rPr>
      </w:pPr>
      <w:r w:rsidRPr="00AF3896">
        <w:rPr>
          <w:color w:val="000000"/>
          <w:szCs w:val="24"/>
        </w:rPr>
        <w:t>_______________</w:t>
      </w:r>
    </w:p>
    <w:sectPr w:rsidR="005A5832" w:rsidSect="00A8680E">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70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CB2AD" w14:textId="77777777" w:rsidR="00B64AEA" w:rsidRPr="00AF3896" w:rsidRDefault="00B64AEA">
      <w:pPr>
        <w:rPr>
          <w:kern w:val="2"/>
          <w:sz w:val="22"/>
          <w:szCs w:val="22"/>
        </w:rPr>
      </w:pPr>
      <w:r w:rsidRPr="00AF3896">
        <w:rPr>
          <w:kern w:val="2"/>
          <w:sz w:val="22"/>
          <w:szCs w:val="22"/>
        </w:rPr>
        <w:separator/>
      </w:r>
    </w:p>
  </w:endnote>
  <w:endnote w:type="continuationSeparator" w:id="0">
    <w:p w14:paraId="0404D321" w14:textId="77777777" w:rsidR="00B64AEA" w:rsidRPr="00AF3896" w:rsidRDefault="00B64AEA">
      <w:pPr>
        <w:rPr>
          <w:kern w:val="2"/>
          <w:sz w:val="22"/>
          <w:szCs w:val="22"/>
        </w:rPr>
      </w:pPr>
      <w:r w:rsidRPr="00AF3896">
        <w:rPr>
          <w:kern w:val="2"/>
          <w:sz w:val="22"/>
          <w:szCs w:val="22"/>
        </w:rPr>
        <w:continuationSeparator/>
      </w:r>
    </w:p>
  </w:endnote>
  <w:endnote w:type="continuationNotice" w:id="1">
    <w:p w14:paraId="335705C0" w14:textId="77777777" w:rsidR="00B64AEA" w:rsidRPr="00AF3896" w:rsidRDefault="00B64AEA">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8A56" w14:textId="77777777" w:rsidR="005A5832" w:rsidRPr="00AF3896"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7D19" w14:textId="77777777" w:rsidR="005A5832" w:rsidRPr="00AF3896"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3A26" w14:textId="77777777" w:rsidR="005A5832" w:rsidRPr="00AF3896"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3171" w14:textId="77777777" w:rsidR="00B64AEA" w:rsidRPr="00AF3896" w:rsidRDefault="00B64AEA">
      <w:pPr>
        <w:rPr>
          <w:kern w:val="2"/>
          <w:sz w:val="22"/>
          <w:szCs w:val="22"/>
        </w:rPr>
      </w:pPr>
      <w:r w:rsidRPr="00AF3896">
        <w:rPr>
          <w:kern w:val="2"/>
          <w:sz w:val="22"/>
          <w:szCs w:val="22"/>
        </w:rPr>
        <w:separator/>
      </w:r>
    </w:p>
  </w:footnote>
  <w:footnote w:type="continuationSeparator" w:id="0">
    <w:p w14:paraId="1C3127CB" w14:textId="77777777" w:rsidR="00B64AEA" w:rsidRPr="00AF3896" w:rsidRDefault="00B64AEA">
      <w:pPr>
        <w:rPr>
          <w:kern w:val="2"/>
          <w:sz w:val="22"/>
          <w:szCs w:val="22"/>
        </w:rPr>
      </w:pPr>
      <w:r w:rsidRPr="00AF3896">
        <w:rPr>
          <w:kern w:val="2"/>
          <w:sz w:val="22"/>
          <w:szCs w:val="22"/>
        </w:rPr>
        <w:continuationSeparator/>
      </w:r>
    </w:p>
  </w:footnote>
  <w:footnote w:type="continuationNotice" w:id="1">
    <w:p w14:paraId="6665D6BF" w14:textId="77777777" w:rsidR="00B64AEA" w:rsidRPr="00AF3896" w:rsidRDefault="00B64AEA">
      <w:pPr>
        <w:rPr>
          <w:kern w:val="2"/>
          <w:sz w:val="22"/>
          <w:szCs w:val="22"/>
        </w:rPr>
      </w:pPr>
    </w:p>
  </w:footnote>
  <w:footnote w:id="2">
    <w:p w14:paraId="4DEEE55C" w14:textId="4652B687" w:rsidR="00E76F92" w:rsidRPr="00EB5AAD" w:rsidRDefault="00E76F92" w:rsidP="00C50534">
      <w:pPr>
        <w:pStyle w:val="FootnoteText"/>
        <w:ind w:right="49" w:hanging="851"/>
        <w:jc w:val="both"/>
      </w:pPr>
      <w:r w:rsidRPr="00EB5AAD">
        <w:rPr>
          <w:rStyle w:val="FootnoteReference"/>
        </w:rPr>
        <w:footnoteRef/>
      </w:r>
      <w:r w:rsidRPr="00EB5AAD">
        <w:t xml:space="preserve"> Sąskaita turi būti pateikiama per informacinę sistemą </w:t>
      </w:r>
      <w:r>
        <w:t>SABIS</w:t>
      </w:r>
      <w:r w:rsidRPr="00EB5AAD">
        <w:t xml:space="preserve">. Kitomis priemonėmis pateikta </w:t>
      </w:r>
      <w:r w:rsidR="00C50534">
        <w:t>S</w:t>
      </w:r>
      <w:r w:rsidRPr="00EB5AAD">
        <w:t>ąskaita nebus priimama ir apmokama.</w:t>
      </w:r>
    </w:p>
  </w:footnote>
  <w:footnote w:id="3">
    <w:p w14:paraId="3348A1E2" w14:textId="77777777" w:rsidR="009B462D" w:rsidRPr="00EB5AAD" w:rsidRDefault="009B462D" w:rsidP="009B462D">
      <w:pPr>
        <w:pStyle w:val="FootnoteText"/>
        <w:ind w:right="49" w:hanging="851"/>
        <w:jc w:val="both"/>
      </w:pPr>
      <w:r w:rsidRPr="00EB5AAD">
        <w:rPr>
          <w:rStyle w:val="FootnoteReference"/>
        </w:rPr>
        <w:footnoteRef/>
      </w:r>
      <w:r w:rsidRPr="00EB5AAD">
        <w:t xml:space="preserve"> Sąskaita turi būti pateikiama per informacinę sistemą </w:t>
      </w:r>
      <w:r>
        <w:t>SABIS</w:t>
      </w:r>
      <w:r w:rsidRPr="00EB5AAD">
        <w:t xml:space="preserve">. Kitomis priemonėmis pateikta </w:t>
      </w:r>
      <w:r>
        <w:t>S</w:t>
      </w:r>
      <w:r w:rsidRPr="00EB5AAD">
        <w:t>ąskaita nebus priimama ir apmokama.</w:t>
      </w:r>
    </w:p>
  </w:footnote>
  <w:footnote w:id="4">
    <w:p w14:paraId="06F464A9" w14:textId="77777777" w:rsidR="004D435C" w:rsidRPr="00EB5AAD" w:rsidRDefault="004D435C" w:rsidP="004D435C">
      <w:pPr>
        <w:pStyle w:val="FootnoteText"/>
        <w:ind w:right="49" w:hanging="851"/>
        <w:jc w:val="both"/>
      </w:pPr>
      <w:r w:rsidRPr="00EB5AAD">
        <w:rPr>
          <w:rStyle w:val="FootnoteReference"/>
        </w:rPr>
        <w:footnoteRef/>
      </w:r>
      <w:r w:rsidRPr="00EB5AAD">
        <w:t xml:space="preserve"> Sąskaita turi būti pateikiama per informacinę sistemą </w:t>
      </w:r>
      <w:r>
        <w:t>SABIS</w:t>
      </w:r>
      <w:r w:rsidRPr="00EB5AAD">
        <w:t xml:space="preserve">. Kitomis priemonėmis pateikta </w:t>
      </w:r>
      <w:r>
        <w:t>S</w:t>
      </w:r>
      <w:r w:rsidRPr="00EB5AAD">
        <w:t>ąskaita nebus priimama ir apmokama.</w:t>
      </w:r>
    </w:p>
  </w:footnote>
  <w:footnote w:id="5">
    <w:p w14:paraId="140ABC92" w14:textId="77777777" w:rsidR="004D435C" w:rsidRPr="00EB5AAD" w:rsidRDefault="004D435C" w:rsidP="004D435C">
      <w:pPr>
        <w:pStyle w:val="FootnoteText"/>
        <w:ind w:right="49" w:hanging="851"/>
        <w:jc w:val="both"/>
      </w:pPr>
      <w:r w:rsidRPr="00EB5AAD">
        <w:rPr>
          <w:rStyle w:val="FootnoteReference"/>
        </w:rPr>
        <w:footnoteRef/>
      </w:r>
      <w:r w:rsidRPr="00EB5AAD">
        <w:t xml:space="preserve"> Sąskaita turi būti pateikiama per informacinę sistemą </w:t>
      </w:r>
      <w:r>
        <w:t>SABIS</w:t>
      </w:r>
      <w:r w:rsidRPr="00EB5AAD">
        <w:t xml:space="preserve">. Kitomis priemonėmis pateikta </w:t>
      </w:r>
      <w:r>
        <w:t>S</w:t>
      </w:r>
      <w:r w:rsidRPr="00EB5AAD">
        <w:t>ąskaita nebus priimama ir apmokama.</w:t>
      </w:r>
    </w:p>
  </w:footnote>
  <w:footnote w:id="6">
    <w:p w14:paraId="085BC758" w14:textId="257AD5D6" w:rsidR="004D435C" w:rsidRPr="00D4703A" w:rsidRDefault="004D435C" w:rsidP="004D435C">
      <w:pPr>
        <w:pStyle w:val="FootnoteText"/>
        <w:ind w:hanging="851"/>
        <w:rPr>
          <w:lang w:val="pt-PT"/>
        </w:rPr>
      </w:pPr>
      <w:r>
        <w:rPr>
          <w:rStyle w:val="FootnoteReference"/>
        </w:rPr>
        <w:footnoteRef/>
      </w:r>
      <w:r>
        <w:t xml:space="preserve"> </w:t>
      </w:r>
      <w:r w:rsidRPr="004D435C">
        <w:t xml:space="preserve">Ataskaita (su visais jo priedais) yra </w:t>
      </w:r>
      <w:r w:rsidR="0039696B">
        <w:t>S</w:t>
      </w:r>
      <w:r w:rsidRPr="004D435C">
        <w:t>ąskaitos išrašymo pagrindas.</w:t>
      </w:r>
    </w:p>
  </w:footnote>
  <w:footnote w:id="7">
    <w:p w14:paraId="176E5C80" w14:textId="2FAC5004" w:rsidR="00E76F92" w:rsidRDefault="00E76F92" w:rsidP="00C50534">
      <w:pPr>
        <w:pStyle w:val="FootnoteText"/>
        <w:ind w:left="-851" w:right="49"/>
        <w:jc w:val="both"/>
      </w:pPr>
      <w:r>
        <w:rPr>
          <w:rStyle w:val="FootnoteReference"/>
        </w:rPr>
        <w:footnoteRef/>
      </w:r>
      <w:r>
        <w:t xml:space="preserve"> </w:t>
      </w:r>
      <w:r w:rsidRPr="00F4411A">
        <w:t xml:space="preserve">Perkančioji organizacija neatliks apmokėjimo pagal nepriimtiną </w:t>
      </w:r>
      <w:r w:rsidR="00C50534">
        <w:t>S</w:t>
      </w:r>
      <w:r w:rsidRPr="00F4411A">
        <w:t xml:space="preserve">ąskaitą. Nepriimtina </w:t>
      </w:r>
      <w:r w:rsidR="00C50534">
        <w:t>S</w:t>
      </w:r>
      <w:r w:rsidRPr="00F4411A">
        <w:t xml:space="preserve">ąskaita bus grąžinta tiekėjui informacinės sistemos </w:t>
      </w:r>
      <w:r>
        <w:t>SABIS</w:t>
      </w:r>
      <w:r w:rsidRPr="00F4411A">
        <w:t xml:space="preserve"> priemonėmis tikslinti.</w:t>
      </w:r>
    </w:p>
  </w:footnote>
  <w:footnote w:id="8">
    <w:p w14:paraId="542E4202" w14:textId="77777777" w:rsidR="00E76F92" w:rsidRPr="00D4703A" w:rsidRDefault="00E76F92" w:rsidP="007D09A8">
      <w:pPr>
        <w:pStyle w:val="FootnoteText"/>
        <w:ind w:left="-850" w:right="49" w:hanging="1"/>
        <w:jc w:val="both"/>
        <w:rPr>
          <w:lang w:val="pt-PT"/>
        </w:rPr>
      </w:pPr>
      <w:r w:rsidRPr="00DC7026">
        <w:rPr>
          <w:rStyle w:val="FootnoteReference"/>
        </w:rPr>
        <w:footnoteRef/>
      </w:r>
      <w:r w:rsidRPr="00DC7026">
        <w:t xml:space="preserve"> </w:t>
      </w:r>
      <w:r w:rsidRPr="00DC7026">
        <w:rPr>
          <w:bCs/>
          <w:lang w:eastAsia="lt-LT"/>
        </w:rPr>
        <w:t>Prekei pagaminti ir (ar) tiekti, paslaugai teikti ar darbams atlikti sunaudojama mažiau gamtos išteklių ir (ar) sudėtyje yra pakartotinai panaudotų ir (ar) perdirbtų medžiagų.</w:t>
      </w:r>
    </w:p>
  </w:footnote>
  <w:footnote w:id="9">
    <w:p w14:paraId="581A3348" w14:textId="77777777" w:rsidR="007501A0" w:rsidRPr="00283AA4" w:rsidRDefault="007501A0" w:rsidP="007501A0">
      <w:pPr>
        <w:pStyle w:val="FootnoteText"/>
        <w:jc w:val="both"/>
      </w:pPr>
      <w:r w:rsidRPr="00283AA4">
        <w:rPr>
          <w:rStyle w:val="FootnoteReference"/>
        </w:rPr>
        <w:footnoteRef/>
      </w:r>
      <w:r w:rsidRPr="00283AA4">
        <w:t xml:space="preserve"> Tiekėjas jeigu specialistai tenkina jiems keliamus reikalavimus gali būti keičiami rolėse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18FC" w14:textId="77777777" w:rsidR="005A5832" w:rsidRPr="00AF3896" w:rsidRDefault="005A5832">
    <w:pPr>
      <w:tabs>
        <w:tab w:val="center" w:pos="4680"/>
        <w:tab w:val="right" w:pos="9360"/>
      </w:tabs>
      <w:spacing w:after="160" w:line="259" w:lineRule="auto"/>
      <w:rPr>
        <w:kern w:val="2"/>
        <w:sz w:val="22"/>
        <w:szCs w:val="22"/>
      </w:rPr>
    </w:pPr>
  </w:p>
  <w:p w14:paraId="799875D4" w14:textId="77777777" w:rsidR="005A5832" w:rsidRPr="00AF3896"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C955" w14:textId="77777777" w:rsidR="005A5832" w:rsidRPr="00AF3896" w:rsidRDefault="00A10867" w:rsidP="00A10867">
    <w:pPr>
      <w:tabs>
        <w:tab w:val="center" w:pos="4819"/>
        <w:tab w:val="right" w:pos="9638"/>
      </w:tabs>
      <w:jc w:val="center"/>
    </w:pPr>
    <w:r w:rsidRPr="00AF3896">
      <w:fldChar w:fldCharType="begin"/>
    </w:r>
    <w:r w:rsidRPr="00AF3896">
      <w:instrText>PAGE   \* MERGEFORMAT</w:instrText>
    </w:r>
    <w:r w:rsidRPr="00AF3896">
      <w:fldChar w:fldCharType="separate"/>
    </w:r>
    <w:r w:rsidRPr="00AF3896">
      <w:t>2</w:t>
    </w:r>
    <w:r w:rsidRPr="00AF3896">
      <w:t>3</w:t>
    </w:r>
    <w:r w:rsidRPr="00AF389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D0B1" w14:textId="77777777" w:rsidR="005A5832" w:rsidRPr="00AF3896"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27"/>
    <w:multiLevelType w:val="multilevel"/>
    <w:tmpl w:val="EBF0E1D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362090"/>
    <w:multiLevelType w:val="hybridMultilevel"/>
    <w:tmpl w:val="FB2084FE"/>
    <w:lvl w:ilvl="0" w:tplc="3110A792">
      <w:start w:val="1"/>
      <w:numFmt w:val="decimal"/>
      <w:lvlText w:val="%1)"/>
      <w:lvlJc w:val="left"/>
      <w:pPr>
        <w:ind w:left="763" w:hanging="40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1A7599"/>
    <w:multiLevelType w:val="multilevel"/>
    <w:tmpl w:val="311A7599"/>
    <w:lvl w:ilvl="0">
      <w:start w:val="1"/>
      <w:numFmt w:val="decimal"/>
      <w:lvlText w:val="%1."/>
      <w:lvlJc w:val="left"/>
      <w:pPr>
        <w:ind w:left="1556" w:hanging="1130"/>
      </w:pPr>
      <w:rPr>
        <w:rFonts w:eastAsia="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360"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4" w15:restartNumberingAfterBreak="0">
    <w:nsid w:val="4A6B3FA0"/>
    <w:multiLevelType w:val="multilevel"/>
    <w:tmpl w:val="2B6AFB38"/>
    <w:lvl w:ilvl="0">
      <w:start w:val="12"/>
      <w:numFmt w:val="decimal"/>
      <w:lvlText w:val="%1."/>
      <w:lvlJc w:val="left"/>
      <w:pPr>
        <w:ind w:left="660" w:hanging="660"/>
      </w:pPr>
      <w:rPr>
        <w:rFonts w:eastAsia="Times New Roman" w:hint="default"/>
      </w:rPr>
    </w:lvl>
    <w:lvl w:ilvl="1">
      <w:start w:val="1"/>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762B1179"/>
    <w:multiLevelType w:val="hybridMultilevel"/>
    <w:tmpl w:val="438A760C"/>
    <w:lvl w:ilvl="0" w:tplc="3BCC7CE0">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3E0FF0"/>
    <w:multiLevelType w:val="multilevel"/>
    <w:tmpl w:val="45448E70"/>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C146AF6"/>
    <w:multiLevelType w:val="multilevel"/>
    <w:tmpl w:val="3CC22DDC"/>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342D12"/>
    <w:multiLevelType w:val="multilevel"/>
    <w:tmpl w:val="0427001F"/>
    <w:lvl w:ilvl="0">
      <w:start w:val="1"/>
      <w:numFmt w:val="decimal"/>
      <w:lvlText w:val="%1."/>
      <w:lvlJc w:val="left"/>
      <w:pPr>
        <w:ind w:left="192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4600489">
    <w:abstractNumId w:val="7"/>
  </w:num>
  <w:num w:numId="2" w16cid:durableId="126552989">
    <w:abstractNumId w:val="5"/>
  </w:num>
  <w:num w:numId="3" w16cid:durableId="1466462191">
    <w:abstractNumId w:val="6"/>
  </w:num>
  <w:num w:numId="4" w16cid:durableId="1517429380">
    <w:abstractNumId w:val="8"/>
  </w:num>
  <w:num w:numId="5" w16cid:durableId="1313828931">
    <w:abstractNumId w:val="9"/>
  </w:num>
  <w:num w:numId="6" w16cid:durableId="1516193119">
    <w:abstractNumId w:val="3"/>
  </w:num>
  <w:num w:numId="7" w16cid:durableId="1218859174">
    <w:abstractNumId w:val="10"/>
  </w:num>
  <w:num w:numId="8" w16cid:durableId="570848771">
    <w:abstractNumId w:val="1"/>
  </w:num>
  <w:num w:numId="9" w16cid:durableId="309674581">
    <w:abstractNumId w:val="4"/>
  </w:num>
  <w:num w:numId="10" w16cid:durableId="925118368">
    <w:abstractNumId w:val="2"/>
  </w:num>
  <w:num w:numId="11" w16cid:durableId="68042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C9F"/>
    <w:rsid w:val="00010A46"/>
    <w:rsid w:val="0002438D"/>
    <w:rsid w:val="00025FBF"/>
    <w:rsid w:val="00031E2B"/>
    <w:rsid w:val="00035292"/>
    <w:rsid w:val="00035A26"/>
    <w:rsid w:val="00042FD2"/>
    <w:rsid w:val="00045B7B"/>
    <w:rsid w:val="0004750C"/>
    <w:rsid w:val="00053D0F"/>
    <w:rsid w:val="000706FD"/>
    <w:rsid w:val="00085953"/>
    <w:rsid w:val="000878B6"/>
    <w:rsid w:val="000907A2"/>
    <w:rsid w:val="00095BDB"/>
    <w:rsid w:val="000A5727"/>
    <w:rsid w:val="000A6CB8"/>
    <w:rsid w:val="000B2C3B"/>
    <w:rsid w:val="000C6F85"/>
    <w:rsid w:val="000D0B48"/>
    <w:rsid w:val="000D556B"/>
    <w:rsid w:val="000D58EA"/>
    <w:rsid w:val="000E4A6F"/>
    <w:rsid w:val="000E5101"/>
    <w:rsid w:val="001050E3"/>
    <w:rsid w:val="00107CFD"/>
    <w:rsid w:val="00114D1F"/>
    <w:rsid w:val="00115A10"/>
    <w:rsid w:val="0011769A"/>
    <w:rsid w:val="00132DA2"/>
    <w:rsid w:val="00144CCB"/>
    <w:rsid w:val="001452BD"/>
    <w:rsid w:val="00150360"/>
    <w:rsid w:val="00155838"/>
    <w:rsid w:val="001607B4"/>
    <w:rsid w:val="001654A4"/>
    <w:rsid w:val="00175988"/>
    <w:rsid w:val="00180345"/>
    <w:rsid w:val="001812DA"/>
    <w:rsid w:val="00193076"/>
    <w:rsid w:val="00197F42"/>
    <w:rsid w:val="001B02A3"/>
    <w:rsid w:val="001B1E1A"/>
    <w:rsid w:val="001B7F5A"/>
    <w:rsid w:val="001C0AAC"/>
    <w:rsid w:val="001C735C"/>
    <w:rsid w:val="001D11C1"/>
    <w:rsid w:val="001E02D0"/>
    <w:rsid w:val="00223459"/>
    <w:rsid w:val="002305D1"/>
    <w:rsid w:val="00232E3C"/>
    <w:rsid w:val="00236135"/>
    <w:rsid w:val="0024559F"/>
    <w:rsid w:val="00260FA7"/>
    <w:rsid w:val="002620F1"/>
    <w:rsid w:val="002705BC"/>
    <w:rsid w:val="00272A89"/>
    <w:rsid w:val="00273A4C"/>
    <w:rsid w:val="00274406"/>
    <w:rsid w:val="0028281E"/>
    <w:rsid w:val="00296D71"/>
    <w:rsid w:val="002A4308"/>
    <w:rsid w:val="002A64FE"/>
    <w:rsid w:val="002B547C"/>
    <w:rsid w:val="002B7A42"/>
    <w:rsid w:val="002D08C3"/>
    <w:rsid w:val="002D22FE"/>
    <w:rsid w:val="002D4497"/>
    <w:rsid w:val="002E3373"/>
    <w:rsid w:val="002F1E8B"/>
    <w:rsid w:val="002F1EC6"/>
    <w:rsid w:val="002F42E9"/>
    <w:rsid w:val="00303A07"/>
    <w:rsid w:val="0031604F"/>
    <w:rsid w:val="003174F6"/>
    <w:rsid w:val="003179C0"/>
    <w:rsid w:val="00324913"/>
    <w:rsid w:val="00325795"/>
    <w:rsid w:val="00330F49"/>
    <w:rsid w:val="00331A25"/>
    <w:rsid w:val="00341075"/>
    <w:rsid w:val="003410EA"/>
    <w:rsid w:val="00345077"/>
    <w:rsid w:val="00345AC7"/>
    <w:rsid w:val="00370D8F"/>
    <w:rsid w:val="00370E6F"/>
    <w:rsid w:val="003720A7"/>
    <w:rsid w:val="00385FBD"/>
    <w:rsid w:val="00393FEA"/>
    <w:rsid w:val="0039696B"/>
    <w:rsid w:val="003A1917"/>
    <w:rsid w:val="003A64CF"/>
    <w:rsid w:val="003B3474"/>
    <w:rsid w:val="003C23D3"/>
    <w:rsid w:val="003D15C6"/>
    <w:rsid w:val="003E14E5"/>
    <w:rsid w:val="003E2C4B"/>
    <w:rsid w:val="003F1C80"/>
    <w:rsid w:val="003F44D5"/>
    <w:rsid w:val="004006F6"/>
    <w:rsid w:val="00414B10"/>
    <w:rsid w:val="0041532C"/>
    <w:rsid w:val="00420581"/>
    <w:rsid w:val="004235D5"/>
    <w:rsid w:val="00425CB4"/>
    <w:rsid w:val="00440702"/>
    <w:rsid w:val="00442861"/>
    <w:rsid w:val="00442E26"/>
    <w:rsid w:val="00442EA2"/>
    <w:rsid w:val="00453A64"/>
    <w:rsid w:val="004553B4"/>
    <w:rsid w:val="00463564"/>
    <w:rsid w:val="00465EAC"/>
    <w:rsid w:val="00480FE0"/>
    <w:rsid w:val="0049075B"/>
    <w:rsid w:val="0049177A"/>
    <w:rsid w:val="004A3F12"/>
    <w:rsid w:val="004A5C84"/>
    <w:rsid w:val="004C1031"/>
    <w:rsid w:val="004C1A98"/>
    <w:rsid w:val="004C4D7C"/>
    <w:rsid w:val="004C5C6B"/>
    <w:rsid w:val="004D435C"/>
    <w:rsid w:val="004D525F"/>
    <w:rsid w:val="004E7DAA"/>
    <w:rsid w:val="004F63BA"/>
    <w:rsid w:val="005108AA"/>
    <w:rsid w:val="00513A5F"/>
    <w:rsid w:val="005239CC"/>
    <w:rsid w:val="00530FD6"/>
    <w:rsid w:val="00532611"/>
    <w:rsid w:val="00534CCB"/>
    <w:rsid w:val="005379F6"/>
    <w:rsid w:val="00544182"/>
    <w:rsid w:val="00545A02"/>
    <w:rsid w:val="00545D45"/>
    <w:rsid w:val="005516DD"/>
    <w:rsid w:val="00555583"/>
    <w:rsid w:val="00571FC5"/>
    <w:rsid w:val="005871EF"/>
    <w:rsid w:val="00591767"/>
    <w:rsid w:val="00597114"/>
    <w:rsid w:val="00597290"/>
    <w:rsid w:val="005A056C"/>
    <w:rsid w:val="005A0A4C"/>
    <w:rsid w:val="005A45EE"/>
    <w:rsid w:val="005A47A4"/>
    <w:rsid w:val="005A53FD"/>
    <w:rsid w:val="005A5832"/>
    <w:rsid w:val="005B07CE"/>
    <w:rsid w:val="005B1FA5"/>
    <w:rsid w:val="005B7F79"/>
    <w:rsid w:val="005D476F"/>
    <w:rsid w:val="005D773E"/>
    <w:rsid w:val="005E12F4"/>
    <w:rsid w:val="005F24D2"/>
    <w:rsid w:val="005F5B23"/>
    <w:rsid w:val="00603B4F"/>
    <w:rsid w:val="00611435"/>
    <w:rsid w:val="00620966"/>
    <w:rsid w:val="00622773"/>
    <w:rsid w:val="00630BF3"/>
    <w:rsid w:val="00633BA1"/>
    <w:rsid w:val="0063784D"/>
    <w:rsid w:val="00640783"/>
    <w:rsid w:val="00640D1A"/>
    <w:rsid w:val="00647DE1"/>
    <w:rsid w:val="00657AC2"/>
    <w:rsid w:val="00661E35"/>
    <w:rsid w:val="00665295"/>
    <w:rsid w:val="0067685C"/>
    <w:rsid w:val="00677C57"/>
    <w:rsid w:val="006822C8"/>
    <w:rsid w:val="006844C6"/>
    <w:rsid w:val="00687C51"/>
    <w:rsid w:val="00692794"/>
    <w:rsid w:val="006A3462"/>
    <w:rsid w:val="006A4D2D"/>
    <w:rsid w:val="006A5F84"/>
    <w:rsid w:val="006A79E5"/>
    <w:rsid w:val="006A7B8C"/>
    <w:rsid w:val="006B6B75"/>
    <w:rsid w:val="006D19FD"/>
    <w:rsid w:val="006E0C56"/>
    <w:rsid w:val="006E1E6B"/>
    <w:rsid w:val="006E2C6A"/>
    <w:rsid w:val="006E2D53"/>
    <w:rsid w:val="006F2A92"/>
    <w:rsid w:val="006F35E6"/>
    <w:rsid w:val="006F4964"/>
    <w:rsid w:val="006F57A1"/>
    <w:rsid w:val="006F7215"/>
    <w:rsid w:val="00714C61"/>
    <w:rsid w:val="00715B57"/>
    <w:rsid w:val="007162D8"/>
    <w:rsid w:val="007168A0"/>
    <w:rsid w:val="0072585B"/>
    <w:rsid w:val="00730A08"/>
    <w:rsid w:val="0073574F"/>
    <w:rsid w:val="0073693F"/>
    <w:rsid w:val="0074517B"/>
    <w:rsid w:val="0074743A"/>
    <w:rsid w:val="007501A0"/>
    <w:rsid w:val="0075165B"/>
    <w:rsid w:val="00753B8F"/>
    <w:rsid w:val="00755528"/>
    <w:rsid w:val="007625E9"/>
    <w:rsid w:val="00763300"/>
    <w:rsid w:val="0076596E"/>
    <w:rsid w:val="00772889"/>
    <w:rsid w:val="00772E04"/>
    <w:rsid w:val="00781AD7"/>
    <w:rsid w:val="00785075"/>
    <w:rsid w:val="00785FBF"/>
    <w:rsid w:val="00787621"/>
    <w:rsid w:val="00792C35"/>
    <w:rsid w:val="0079363B"/>
    <w:rsid w:val="007947ED"/>
    <w:rsid w:val="007A7632"/>
    <w:rsid w:val="007B3221"/>
    <w:rsid w:val="007B7517"/>
    <w:rsid w:val="007C0051"/>
    <w:rsid w:val="007C2E4D"/>
    <w:rsid w:val="007D09A8"/>
    <w:rsid w:val="007D0B51"/>
    <w:rsid w:val="007E11F5"/>
    <w:rsid w:val="007E3420"/>
    <w:rsid w:val="007E7D96"/>
    <w:rsid w:val="007F1BD5"/>
    <w:rsid w:val="007F4890"/>
    <w:rsid w:val="008063C6"/>
    <w:rsid w:val="008064C5"/>
    <w:rsid w:val="00813807"/>
    <w:rsid w:val="00815EEA"/>
    <w:rsid w:val="00820DA5"/>
    <w:rsid w:val="008235B7"/>
    <w:rsid w:val="00826179"/>
    <w:rsid w:val="00830AE3"/>
    <w:rsid w:val="008375DA"/>
    <w:rsid w:val="008403E8"/>
    <w:rsid w:val="008442E1"/>
    <w:rsid w:val="00844ED4"/>
    <w:rsid w:val="0084728B"/>
    <w:rsid w:val="008508FA"/>
    <w:rsid w:val="00853E54"/>
    <w:rsid w:val="00860E95"/>
    <w:rsid w:val="00861B0A"/>
    <w:rsid w:val="00870FE1"/>
    <w:rsid w:val="008775D0"/>
    <w:rsid w:val="00877DBD"/>
    <w:rsid w:val="008860E7"/>
    <w:rsid w:val="00891BD1"/>
    <w:rsid w:val="008979A8"/>
    <w:rsid w:val="00897F85"/>
    <w:rsid w:val="008A67A1"/>
    <w:rsid w:val="008B6D88"/>
    <w:rsid w:val="008B7108"/>
    <w:rsid w:val="008D7E77"/>
    <w:rsid w:val="008E3F0A"/>
    <w:rsid w:val="008F5D20"/>
    <w:rsid w:val="009042AA"/>
    <w:rsid w:val="00912D87"/>
    <w:rsid w:val="00923218"/>
    <w:rsid w:val="00923586"/>
    <w:rsid w:val="00927C4F"/>
    <w:rsid w:val="009347B0"/>
    <w:rsid w:val="00937BD1"/>
    <w:rsid w:val="009407CB"/>
    <w:rsid w:val="00942C03"/>
    <w:rsid w:val="00942CA9"/>
    <w:rsid w:val="00956CBA"/>
    <w:rsid w:val="009642BC"/>
    <w:rsid w:val="00964343"/>
    <w:rsid w:val="00980E19"/>
    <w:rsid w:val="00980E8A"/>
    <w:rsid w:val="00984352"/>
    <w:rsid w:val="0098670F"/>
    <w:rsid w:val="009973A0"/>
    <w:rsid w:val="009A03FF"/>
    <w:rsid w:val="009A1854"/>
    <w:rsid w:val="009A6751"/>
    <w:rsid w:val="009B4116"/>
    <w:rsid w:val="009B462D"/>
    <w:rsid w:val="009C1064"/>
    <w:rsid w:val="009C54A5"/>
    <w:rsid w:val="009E1E4C"/>
    <w:rsid w:val="009E3D67"/>
    <w:rsid w:val="009E6583"/>
    <w:rsid w:val="00A10867"/>
    <w:rsid w:val="00A201C2"/>
    <w:rsid w:val="00A336BB"/>
    <w:rsid w:val="00A34486"/>
    <w:rsid w:val="00A34CD5"/>
    <w:rsid w:val="00A425FE"/>
    <w:rsid w:val="00A5131A"/>
    <w:rsid w:val="00A524DB"/>
    <w:rsid w:val="00A6094B"/>
    <w:rsid w:val="00A63A80"/>
    <w:rsid w:val="00A71243"/>
    <w:rsid w:val="00A72B32"/>
    <w:rsid w:val="00A81A0C"/>
    <w:rsid w:val="00A84523"/>
    <w:rsid w:val="00A8680E"/>
    <w:rsid w:val="00A90670"/>
    <w:rsid w:val="00A9232D"/>
    <w:rsid w:val="00A96CEB"/>
    <w:rsid w:val="00AA2F01"/>
    <w:rsid w:val="00AA5020"/>
    <w:rsid w:val="00AA6BD8"/>
    <w:rsid w:val="00AB3FA1"/>
    <w:rsid w:val="00AE4153"/>
    <w:rsid w:val="00AF079F"/>
    <w:rsid w:val="00AF2AC5"/>
    <w:rsid w:val="00AF32A5"/>
    <w:rsid w:val="00AF3896"/>
    <w:rsid w:val="00AF44E6"/>
    <w:rsid w:val="00AF4ADE"/>
    <w:rsid w:val="00AF4EC6"/>
    <w:rsid w:val="00AF60D5"/>
    <w:rsid w:val="00AF7FC1"/>
    <w:rsid w:val="00B02695"/>
    <w:rsid w:val="00B06538"/>
    <w:rsid w:val="00B07C8B"/>
    <w:rsid w:val="00B126B5"/>
    <w:rsid w:val="00B20F02"/>
    <w:rsid w:val="00B24E1E"/>
    <w:rsid w:val="00B27F16"/>
    <w:rsid w:val="00B45C49"/>
    <w:rsid w:val="00B5060A"/>
    <w:rsid w:val="00B50D5C"/>
    <w:rsid w:val="00B51B55"/>
    <w:rsid w:val="00B5380E"/>
    <w:rsid w:val="00B53F61"/>
    <w:rsid w:val="00B630CA"/>
    <w:rsid w:val="00B64AEA"/>
    <w:rsid w:val="00B70FF6"/>
    <w:rsid w:val="00B720F0"/>
    <w:rsid w:val="00B75D39"/>
    <w:rsid w:val="00B77658"/>
    <w:rsid w:val="00B81E72"/>
    <w:rsid w:val="00B86AA4"/>
    <w:rsid w:val="00BB2876"/>
    <w:rsid w:val="00BC3B7C"/>
    <w:rsid w:val="00BD686A"/>
    <w:rsid w:val="00BE1FBD"/>
    <w:rsid w:val="00BE467B"/>
    <w:rsid w:val="00BE5502"/>
    <w:rsid w:val="00BF630A"/>
    <w:rsid w:val="00BF64F1"/>
    <w:rsid w:val="00BF745D"/>
    <w:rsid w:val="00C006F8"/>
    <w:rsid w:val="00C0732B"/>
    <w:rsid w:val="00C2015A"/>
    <w:rsid w:val="00C205FE"/>
    <w:rsid w:val="00C22A39"/>
    <w:rsid w:val="00C25109"/>
    <w:rsid w:val="00C25F3D"/>
    <w:rsid w:val="00C364EB"/>
    <w:rsid w:val="00C368A9"/>
    <w:rsid w:val="00C42A52"/>
    <w:rsid w:val="00C4390B"/>
    <w:rsid w:val="00C50534"/>
    <w:rsid w:val="00C5306A"/>
    <w:rsid w:val="00C57064"/>
    <w:rsid w:val="00C602C0"/>
    <w:rsid w:val="00C60F01"/>
    <w:rsid w:val="00C658D3"/>
    <w:rsid w:val="00C760BD"/>
    <w:rsid w:val="00C8412C"/>
    <w:rsid w:val="00C90E96"/>
    <w:rsid w:val="00C971A6"/>
    <w:rsid w:val="00CA16FC"/>
    <w:rsid w:val="00CA2EA9"/>
    <w:rsid w:val="00CA33A4"/>
    <w:rsid w:val="00CA5703"/>
    <w:rsid w:val="00CB4FCC"/>
    <w:rsid w:val="00CC23E4"/>
    <w:rsid w:val="00CD1C3F"/>
    <w:rsid w:val="00CD38C1"/>
    <w:rsid w:val="00CE0963"/>
    <w:rsid w:val="00CE1929"/>
    <w:rsid w:val="00CF0C50"/>
    <w:rsid w:val="00CF48FC"/>
    <w:rsid w:val="00CF534B"/>
    <w:rsid w:val="00D02B26"/>
    <w:rsid w:val="00D044CF"/>
    <w:rsid w:val="00D05CA0"/>
    <w:rsid w:val="00D2031E"/>
    <w:rsid w:val="00D23A0A"/>
    <w:rsid w:val="00D23F66"/>
    <w:rsid w:val="00D4703A"/>
    <w:rsid w:val="00D5168D"/>
    <w:rsid w:val="00D5719E"/>
    <w:rsid w:val="00D57447"/>
    <w:rsid w:val="00D60173"/>
    <w:rsid w:val="00D60A61"/>
    <w:rsid w:val="00D61940"/>
    <w:rsid w:val="00D62F4D"/>
    <w:rsid w:val="00D64192"/>
    <w:rsid w:val="00D75B99"/>
    <w:rsid w:val="00D77F8B"/>
    <w:rsid w:val="00D81EF6"/>
    <w:rsid w:val="00D84997"/>
    <w:rsid w:val="00D87C22"/>
    <w:rsid w:val="00D97ECE"/>
    <w:rsid w:val="00DA221E"/>
    <w:rsid w:val="00DA4EAB"/>
    <w:rsid w:val="00DA6FAF"/>
    <w:rsid w:val="00DA7EF3"/>
    <w:rsid w:val="00DB3C74"/>
    <w:rsid w:val="00DB3F74"/>
    <w:rsid w:val="00DC2370"/>
    <w:rsid w:val="00DD0CC9"/>
    <w:rsid w:val="00DE0860"/>
    <w:rsid w:val="00DE7A12"/>
    <w:rsid w:val="00DF1A5A"/>
    <w:rsid w:val="00DF249E"/>
    <w:rsid w:val="00E16841"/>
    <w:rsid w:val="00E2579C"/>
    <w:rsid w:val="00E30365"/>
    <w:rsid w:val="00E45717"/>
    <w:rsid w:val="00E470E7"/>
    <w:rsid w:val="00E54153"/>
    <w:rsid w:val="00E64514"/>
    <w:rsid w:val="00E6750B"/>
    <w:rsid w:val="00E708A0"/>
    <w:rsid w:val="00E76F92"/>
    <w:rsid w:val="00E83644"/>
    <w:rsid w:val="00E94EF6"/>
    <w:rsid w:val="00EA3DF4"/>
    <w:rsid w:val="00EA644C"/>
    <w:rsid w:val="00EB7C12"/>
    <w:rsid w:val="00EC0049"/>
    <w:rsid w:val="00EC01E6"/>
    <w:rsid w:val="00EC37FA"/>
    <w:rsid w:val="00ED11C1"/>
    <w:rsid w:val="00ED492E"/>
    <w:rsid w:val="00ED6C80"/>
    <w:rsid w:val="00EE689E"/>
    <w:rsid w:val="00EF24C5"/>
    <w:rsid w:val="00EF52B1"/>
    <w:rsid w:val="00F05338"/>
    <w:rsid w:val="00F11DD3"/>
    <w:rsid w:val="00F13B41"/>
    <w:rsid w:val="00F158F8"/>
    <w:rsid w:val="00F2346A"/>
    <w:rsid w:val="00F27D79"/>
    <w:rsid w:val="00F3061B"/>
    <w:rsid w:val="00F30AD5"/>
    <w:rsid w:val="00F34E58"/>
    <w:rsid w:val="00F37CA2"/>
    <w:rsid w:val="00F4105A"/>
    <w:rsid w:val="00F43D43"/>
    <w:rsid w:val="00F54210"/>
    <w:rsid w:val="00F54CE4"/>
    <w:rsid w:val="00F67CDF"/>
    <w:rsid w:val="00F73722"/>
    <w:rsid w:val="00F75CA3"/>
    <w:rsid w:val="00F87C76"/>
    <w:rsid w:val="00F90797"/>
    <w:rsid w:val="00F96457"/>
    <w:rsid w:val="00FA10BB"/>
    <w:rsid w:val="00FA393A"/>
    <w:rsid w:val="00FA5322"/>
    <w:rsid w:val="00FA76E4"/>
    <w:rsid w:val="00FB216A"/>
    <w:rsid w:val="00FB49A5"/>
    <w:rsid w:val="00FC12A0"/>
    <w:rsid w:val="00FC4AC6"/>
    <w:rsid w:val="00FC5B72"/>
    <w:rsid w:val="00FD7604"/>
    <w:rsid w:val="00FE092A"/>
    <w:rsid w:val="00FE4BBC"/>
    <w:rsid w:val="00FE4D78"/>
    <w:rsid w:val="00FF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825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B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D7E77"/>
  </w:style>
  <w:style w:type="character" w:styleId="Hyperlink">
    <w:name w:val="Hyperlink"/>
    <w:aliases w:val="Alna"/>
    <w:uiPriority w:val="99"/>
    <w:rsid w:val="008D7E77"/>
    <w:rPr>
      <w:color w:val="0000FF"/>
      <w:u w:val="single"/>
    </w:rPr>
  </w:style>
  <w:style w:type="character" w:styleId="CommentReference">
    <w:name w:val="annotation reference"/>
    <w:basedOn w:val="DefaultParagraphFont"/>
    <w:semiHidden/>
    <w:unhideWhenUsed/>
    <w:rsid w:val="00545A02"/>
    <w:rPr>
      <w:sz w:val="16"/>
      <w:szCs w:val="16"/>
    </w:rPr>
  </w:style>
  <w:style w:type="paragraph" w:styleId="CommentText">
    <w:name w:val="annotation text"/>
    <w:basedOn w:val="Normal"/>
    <w:link w:val="CommentTextChar"/>
    <w:uiPriority w:val="99"/>
    <w:unhideWhenUsed/>
    <w:rsid w:val="00545A02"/>
    <w:rPr>
      <w:sz w:val="20"/>
    </w:rPr>
  </w:style>
  <w:style w:type="character" w:customStyle="1" w:styleId="CommentTextChar">
    <w:name w:val="Comment Text Char"/>
    <w:basedOn w:val="DefaultParagraphFont"/>
    <w:link w:val="CommentText"/>
    <w:uiPriority w:val="99"/>
    <w:rsid w:val="00545A02"/>
    <w:rPr>
      <w:sz w:val="20"/>
    </w:rPr>
  </w:style>
  <w:style w:type="paragraph" w:styleId="CommentSubject">
    <w:name w:val="annotation subject"/>
    <w:basedOn w:val="CommentText"/>
    <w:next w:val="CommentText"/>
    <w:link w:val="CommentSubjectChar"/>
    <w:semiHidden/>
    <w:unhideWhenUsed/>
    <w:rsid w:val="00545A02"/>
    <w:rPr>
      <w:b/>
      <w:bCs/>
    </w:rPr>
  </w:style>
  <w:style w:type="character" w:customStyle="1" w:styleId="CommentSubjectChar">
    <w:name w:val="Comment Subject Char"/>
    <w:basedOn w:val="CommentTextChar"/>
    <w:link w:val="CommentSubject"/>
    <w:semiHidden/>
    <w:rsid w:val="00545A02"/>
    <w:rPr>
      <w:b/>
      <w:bCs/>
      <w:sz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93076"/>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3076"/>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93076"/>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
    <w:basedOn w:val="Normal"/>
    <w:link w:val="ListParagraphChar"/>
    <w:uiPriority w:val="34"/>
    <w:qFormat/>
    <w:rsid w:val="006F4964"/>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02438D"/>
  </w:style>
  <w:style w:type="paragraph" w:customStyle="1" w:styleId="Style5">
    <w:name w:val="Style5"/>
    <w:basedOn w:val="Normal"/>
    <w:uiPriority w:val="99"/>
    <w:rsid w:val="008375DA"/>
    <w:pPr>
      <w:widowControl w:val="0"/>
      <w:autoSpaceDE w:val="0"/>
      <w:autoSpaceDN w:val="0"/>
      <w:adjustRightInd w:val="0"/>
      <w:spacing w:line="269" w:lineRule="exact"/>
      <w:ind w:firstLine="835"/>
    </w:pPr>
    <w:rPr>
      <w:rFonts w:eastAsiaTheme="minorEastAsia"/>
      <w:szCs w:val="24"/>
      <w:lang w:eastAsia="lt-LT"/>
    </w:rPr>
  </w:style>
  <w:style w:type="character" w:styleId="UnresolvedMention">
    <w:name w:val="Unresolved Mention"/>
    <w:basedOn w:val="DefaultParagraphFont"/>
    <w:uiPriority w:val="99"/>
    <w:semiHidden/>
    <w:unhideWhenUsed/>
    <w:rsid w:val="00BE467B"/>
    <w:rPr>
      <w:color w:val="605E5C"/>
      <w:shd w:val="clear" w:color="auto" w:fill="E1DFDD"/>
    </w:rPr>
  </w:style>
  <w:style w:type="character" w:customStyle="1" w:styleId="normaltextrun">
    <w:name w:val="normaltextrun"/>
    <w:basedOn w:val="DefaultParagraphFont"/>
    <w:rsid w:val="00C971A6"/>
  </w:style>
  <w:style w:type="character" w:customStyle="1" w:styleId="eop">
    <w:name w:val="eop"/>
    <w:basedOn w:val="DefaultParagraphFont"/>
    <w:rsid w:val="006F57A1"/>
  </w:style>
  <w:style w:type="paragraph" w:customStyle="1" w:styleId="pf0">
    <w:name w:val="pf0"/>
    <w:basedOn w:val="Normal"/>
    <w:rsid w:val="002F1EC6"/>
    <w:pPr>
      <w:spacing w:before="100" w:beforeAutospacing="1" w:after="100" w:afterAutospacing="1"/>
    </w:pPr>
    <w:rPr>
      <w:szCs w:val="24"/>
      <w:lang w:eastAsia="lt-LT"/>
    </w:rPr>
  </w:style>
  <w:style w:type="character" w:customStyle="1" w:styleId="cf01">
    <w:name w:val="cf01"/>
    <w:basedOn w:val="DefaultParagraphFont"/>
    <w:rsid w:val="002F1EC6"/>
    <w:rPr>
      <w:rFonts w:ascii="Segoe UI" w:hAnsi="Segoe UI" w:cs="Segoe UI" w:hint="default"/>
      <w:sz w:val="18"/>
      <w:szCs w:val="18"/>
      <w:shd w:val="clear" w:color="auto" w:fill="FFFF00"/>
    </w:rPr>
  </w:style>
  <w:style w:type="paragraph" w:styleId="NormalWeb">
    <w:name w:val="Normal (Web)"/>
    <w:basedOn w:val="Normal"/>
    <w:uiPriority w:val="99"/>
    <w:unhideWhenUsed/>
    <w:rsid w:val="00AF44E6"/>
    <w:pPr>
      <w:spacing w:before="100" w:beforeAutospacing="1" w:after="100" w:afterAutospacing="1"/>
    </w:pPr>
    <w:rPr>
      <w:szCs w:val="24"/>
      <w:lang w:eastAsia="lt-LT"/>
    </w:rPr>
  </w:style>
  <w:style w:type="character" w:styleId="FollowedHyperlink">
    <w:name w:val="FollowedHyperlink"/>
    <w:basedOn w:val="DefaultParagraphFont"/>
    <w:uiPriority w:val="99"/>
    <w:semiHidden/>
    <w:unhideWhenUsed/>
    <w:rsid w:val="008064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8196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t.lt" TargetMode="External"/><Relationship Id="rId5" Type="http://schemas.openxmlformats.org/officeDocument/2006/relationships/numbering" Target="numbering.xml"/><Relationship Id="rId15" Type="http://schemas.openxmlformats.org/officeDocument/2006/relationships/hyperlink" Target="https://sabis.nbfc.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Metadata/LabelInfo.xml><?xml version="1.0" encoding="utf-8"?>
<clbl:labelList xmlns:clbl="http://schemas.microsoft.com/office/2020/mipLabelMetadata">
  <clbl:label id="{d85af225-6a85-44fb-a1ae-a0ed1e911eec}" enabled="0" method="" siteId="{d85af225-6a85-44fb-a1ae-a0ed1e911eec}" removed="1"/>
</clbl:labelList>
</file>

<file path=docProps/app.xml><?xml version="1.0" encoding="utf-8"?>
<Properties xmlns="http://schemas.openxmlformats.org/officeDocument/2006/extended-properties" xmlns:vt="http://schemas.openxmlformats.org/officeDocument/2006/docPropsVTypes">
  <Template>Normal</Template>
  <TotalTime>216</TotalTime>
  <Pages>14</Pages>
  <Words>22825</Words>
  <Characters>13011</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35765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Raimonda Žukauskaitė</cp:lastModifiedBy>
  <cp:revision>164</cp:revision>
  <dcterms:created xsi:type="dcterms:W3CDTF">2026-05-11T11:56:00Z</dcterms:created>
  <dcterms:modified xsi:type="dcterms:W3CDTF">2026-05-18T09:04:00Z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