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1D8A5" w14:textId="346C93F0" w:rsidR="003969E1" w:rsidRPr="00547B9A" w:rsidRDefault="009632BE" w:rsidP="00B543D0">
      <w:pPr>
        <w:widowControl w:val="0"/>
        <w:tabs>
          <w:tab w:val="right" w:pos="9808"/>
        </w:tabs>
        <w:suppressAutoHyphens/>
        <w:jc w:val="center"/>
        <w:textAlignment w:val="center"/>
        <w:rPr>
          <w:szCs w:val="24"/>
        </w:rPr>
      </w:pPr>
      <w:r>
        <w:rPr>
          <w:b/>
          <w:caps/>
          <w:szCs w:val="24"/>
        </w:rPr>
        <w:t>Prekių pirkimo</w:t>
      </w:r>
      <w:r>
        <w:rPr>
          <w:rFonts w:eastAsia="Arial"/>
          <w:szCs w:val="24"/>
        </w:rPr>
        <w:t>–</w:t>
      </w:r>
      <w:r>
        <w:rPr>
          <w:b/>
          <w:caps/>
          <w:szCs w:val="24"/>
        </w:rPr>
        <w:t>pardavimo sutarties Bendrosios sąlygos</w:t>
      </w:r>
    </w:p>
    <w:p w14:paraId="17A0EF63" w14:textId="77777777" w:rsidR="003969E1" w:rsidRDefault="003969E1">
      <w:pPr>
        <w:spacing w:line="259" w:lineRule="auto"/>
        <w:jc w:val="center"/>
        <w:rPr>
          <w:szCs w:val="24"/>
        </w:rPr>
      </w:pPr>
    </w:p>
    <w:p w14:paraId="140C5A58"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38F2B058" w14:textId="77777777" w:rsidR="003969E1" w:rsidRDefault="003969E1">
      <w:pPr>
        <w:keepNext/>
        <w:keepLines/>
        <w:tabs>
          <w:tab w:val="left" w:pos="426"/>
        </w:tabs>
        <w:spacing w:line="259" w:lineRule="auto"/>
        <w:jc w:val="both"/>
        <w:rPr>
          <w:rFonts w:eastAsia="Cambria"/>
          <w:b/>
          <w:bCs/>
          <w:caps/>
          <w:szCs w:val="24"/>
          <w14:numSpacing w14:val="tabular"/>
        </w:rPr>
      </w:pPr>
    </w:p>
    <w:p w14:paraId="5163F9A8"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036D8C22"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1CA5AF9F"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1B4F343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4893DAF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6B43B7D3"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1FF01D27"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99B329D"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1F19BE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CF607B1"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2591DBE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7AF1000"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4205C856"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72E35A2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1705FB2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5B82075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265FDF6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470A73F8"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770FCD1A"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343C60B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0B58546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56ABE00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1ABDF46A"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04563CC3"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7B65A56E" w14:textId="77777777" w:rsidR="003969E1" w:rsidRDefault="003969E1">
      <w:pPr>
        <w:keepNext/>
        <w:keepLines/>
        <w:tabs>
          <w:tab w:val="left" w:pos="567"/>
        </w:tabs>
        <w:spacing w:line="259" w:lineRule="auto"/>
        <w:ind w:left="792"/>
        <w:jc w:val="both"/>
        <w:rPr>
          <w:rFonts w:eastAsia="Cambria"/>
          <w:b/>
          <w:bCs/>
          <w:szCs w:val="24"/>
          <w14:numSpacing w14:val="tabular"/>
        </w:rPr>
      </w:pPr>
    </w:p>
    <w:p w14:paraId="05886DB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5DE4D52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2ED2E9D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6C61329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67DFD7F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116D5FF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2C07983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A68529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4F367E4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7896F51B"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245F70E"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6123C3CD"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341B8902"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1F63DD0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lastRenderedPageBreak/>
        <w:t>1.3.</w:t>
      </w:r>
      <w:r>
        <w:rPr>
          <w:rFonts w:eastAsia="Arial"/>
          <w:b/>
          <w:szCs w:val="24"/>
        </w:rPr>
        <w:tab/>
        <w:t>Dokumentų viršenybė</w:t>
      </w:r>
    </w:p>
    <w:p w14:paraId="5523447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45054FEF"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77D85618"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416BC17E"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5DEAD278"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14991B51"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50B99E1C"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7BF36E09"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44D1559E"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2DCE5C1A"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60B012C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5DCD6B7B"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2CA12BF2"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3E1FA9B9"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5FBEEAA2"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A3C2D2E"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319E1FDE"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1A395F8B"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26130D72"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14:paraId="43F79FDC"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DBCA5C6"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19305128"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DA6362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1C78997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59A32FB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646B152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7B17CC3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5B03342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24F4768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517452B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7696145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698247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45BC3D5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618A883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1A98ED7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77D9CFC1"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 xml:space="preserve">subtiekėjo pašalinimo pagrindų ir subtiekėjo atitiktį nacionalinio saugumo </w:t>
      </w:r>
      <w:r>
        <w:rPr>
          <w:rFonts w:eastAsia="Cambria"/>
          <w:color w:val="000000"/>
          <w:szCs w:val="24"/>
        </w:rPr>
        <w:lastRenderedPageBreak/>
        <w:t>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7A0418C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0A38235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6B0F41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6D8FBE6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3E88AF9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1CC6026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735750F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77C9A68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E06C66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34F59E1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4DBF38F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w:t>
      </w:r>
      <w:r>
        <w:rPr>
          <w:rFonts w:eastAsia="Arial"/>
          <w:color w:val="000000"/>
          <w:szCs w:val="24"/>
          <w:shd w:val="clear" w:color="auto" w:fill="FFFFFF"/>
        </w:rPr>
        <w:lastRenderedPageBreak/>
        <w:t xml:space="preserve">reikalavimus, ar specialisto </w:t>
      </w:r>
      <w:r>
        <w:rPr>
          <w:rFonts w:eastAsia="Cambria"/>
          <w:color w:val="000000"/>
          <w:szCs w:val="24"/>
          <w:shd w:val="clear" w:color="auto" w:fill="FFFFFF"/>
        </w:rPr>
        <w:t xml:space="preserve">keitimo pateikti Pirkėjui argumentuotą rašytinį prašymą ir šiuos dokumentus: </w:t>
      </w:r>
    </w:p>
    <w:p w14:paraId="3BFA312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083D817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3A9B635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63F605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785FD1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0F07651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9BD4A1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5DD12DEC"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3CDBAC72"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527378F7"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2F4769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77771E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6C5970F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3E4FFA4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w:t>
      </w:r>
      <w:r>
        <w:rPr>
          <w:rFonts w:eastAsia="Cambria"/>
          <w:color w:val="000000"/>
          <w:szCs w:val="24"/>
          <w:shd w:val="clear" w:color="auto" w:fill="FFFFFF"/>
        </w:rPr>
        <w:lastRenderedPageBreak/>
        <w:t xml:space="preserve">įsipareigojimus visa apimtimi perima pasiliekantis jungtinės veiklos partneris (toliau – pasiliekantysis partneris); </w:t>
      </w:r>
    </w:p>
    <w:p w14:paraId="1D41D03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00DD6D9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49C2797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44B9F5B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2D14309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A99EDA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E3EC16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488DC2E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017B5DA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4C4B6E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39AA3AC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29CB3FC"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60B1BB63"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1D6EB3F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3AF9B20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182FF7C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3419EC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 xml:space="preserve">Šalys įsipareigoja užtikrinti, kad viena kitai teiks dokumentus ir (ar) kitą informaciją, kurie </w:t>
      </w:r>
      <w:r>
        <w:rPr>
          <w:rFonts w:eastAsia="Arial"/>
          <w:szCs w:val="24"/>
        </w:rPr>
        <w:lastRenderedPageBreak/>
        <w:t>yra būtini Šalių tinkamam įsipareigojimų įvykdymui pagal Sutartį.</w:t>
      </w:r>
    </w:p>
    <w:p w14:paraId="077614F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580DF55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2A89ACE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7EBB5EE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534B236"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01A5A9D9"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4B71906B"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EBE479D"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44CE492C"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38D9EF7B"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BC51B0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73A99641"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F631DA"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3EE343F3"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2FB28D4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6FE1D77E"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4614F7A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2D6DBDA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661260E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6A1D3E1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7EE3B19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0021321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6.1.1.3.</w:t>
      </w:r>
      <w:r>
        <w:rPr>
          <w:rFonts w:eastAsia="Arial"/>
          <w:szCs w:val="24"/>
        </w:rPr>
        <w:tab/>
        <w:t>Tiekėjas apmokė Pirkėjo personalą, kaip naudoti Prekes (jeigu to reikalaujama),</w:t>
      </w:r>
    </w:p>
    <w:p w14:paraId="148B91C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4963FE3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1C1D8A44"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44E146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32720BD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C3BF437"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314D107"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50A3B45C"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334B1DD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63C3B71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6653B0D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33B5016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420299B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78CFD32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7E4588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6E26343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6.2.8.</w:t>
      </w:r>
      <w:r>
        <w:rPr>
          <w:rFonts w:eastAsia="Arial"/>
          <w:szCs w:val="24"/>
        </w:rPr>
        <w:tab/>
        <w:t>Prekių praradimo ar sugadinimo ar atsitiktinio žuvimo rizika Pirkėjui iš Tiekėjo pereina nuo faktinio Prekių priėmimo momento.</w:t>
      </w:r>
    </w:p>
    <w:p w14:paraId="4AAF4DF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424F115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6E580B51"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2B719C9"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05651B80"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2DCAB0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369B22B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788F65CC"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0414077"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5252EAB9"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2039EB6"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6FEC8E5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611DCB3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F08EF2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4CB17D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1E5E4BD4"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28FCAC0"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0161ED36"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24D5F2B5"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3ECCC52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50B50FE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D2FC3B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3C74498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5435982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271B27C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57D0B5D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DC985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35CD84B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28696063"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6DA36BC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316A01B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AD0964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3F2228F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C8A594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028FF8E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684D407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76ADE63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0865176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 xml:space="preserve">Už vėlavimą pašalinti Prekių trūkumus Pirkėjas privalo reikalauti Tiekėjo sumokėti </w:t>
      </w:r>
      <w:r>
        <w:rPr>
          <w:rFonts w:eastAsia="Arial"/>
          <w:szCs w:val="24"/>
        </w:rPr>
        <w:lastRenderedPageBreak/>
        <w:t>Specialiosiose sąlygose nustatyto dydžio netesybas.</w:t>
      </w:r>
    </w:p>
    <w:p w14:paraId="293ED0F6"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9E33658"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4CA8CB06"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281851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3DDB8A0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A4A79F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0635162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3D9EA1F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09B8607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15A7A80"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071A20DF"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06BD07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13297F8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3A0EE7E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8E44AE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191B1D66"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4043877B"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9B140B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00C8DD1"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CA93C9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2386CA3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507A95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11F966C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7E780EF"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774A189A"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09ECC98" w14:textId="77777777"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71BDEC7" w14:textId="77777777"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33E4000" w14:textId="77777777"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62A1352"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37340A08"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62719531"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3A757329"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46CFB71F"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9B10830"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0793F0CF" w14:textId="77777777" w:rsidR="003969E1" w:rsidRDefault="009632BE" w:rsidP="009632BE">
      <w:pPr>
        <w:tabs>
          <w:tab w:val="left" w:pos="567"/>
        </w:tabs>
        <w:spacing w:line="259" w:lineRule="auto"/>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189E0BB"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17F543B" w14:textId="77777777"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CCF1D4B"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30A3B97D"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140FB1FA"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392B74D3"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32D948C"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16A8AD28" w14:textId="77777777" w:rsidR="003969E1" w:rsidRDefault="003969E1" w:rsidP="009632BE">
      <w:pPr>
        <w:tabs>
          <w:tab w:val="left" w:pos="567"/>
        </w:tabs>
        <w:spacing w:line="259" w:lineRule="auto"/>
        <w:jc w:val="both"/>
        <w:textAlignment w:val="baseline"/>
        <w:rPr>
          <w:szCs w:val="24"/>
        </w:rPr>
      </w:pPr>
    </w:p>
    <w:p w14:paraId="60079964"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1E94849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2AE967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ECEA99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194C202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87B4BE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4D1B591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D35E3CF"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14:paraId="077139DE"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1DC5BFE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4660F5D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0C3ED8F"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477D401F"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2B11AF71" w14:textId="77777777"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60845525"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4FC35723" w14:textId="77777777"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3F2CCBC"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4A4F4CD"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75058A1"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5064F181"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4B91B39C"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2FA44808"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C6C2503"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6BD4B037" w14:textId="77777777" w:rsidR="003969E1" w:rsidRDefault="009632BE" w:rsidP="009632BE">
      <w:pPr>
        <w:tabs>
          <w:tab w:val="left" w:pos="567"/>
        </w:tabs>
        <w:spacing w:line="259" w:lineRule="auto"/>
        <w:jc w:val="both"/>
        <w:textAlignment w:val="baseline"/>
        <w:rPr>
          <w:szCs w:val="24"/>
        </w:rPr>
      </w:pPr>
      <w:r>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w:t>
      </w:r>
      <w:r>
        <w:rPr>
          <w:szCs w:val="24"/>
        </w:rPr>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9791CCC" w14:textId="77777777" w:rsidR="003969E1" w:rsidRDefault="003969E1" w:rsidP="009632BE">
      <w:pPr>
        <w:tabs>
          <w:tab w:val="left" w:pos="567"/>
        </w:tabs>
        <w:spacing w:line="259" w:lineRule="auto"/>
        <w:jc w:val="both"/>
        <w:textAlignment w:val="baseline"/>
        <w:rPr>
          <w:szCs w:val="24"/>
        </w:rPr>
      </w:pPr>
    </w:p>
    <w:p w14:paraId="1652B0D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7D566C0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4743388" w14:textId="77777777" w:rsidR="00547B9A" w:rsidRPr="00547B9A" w:rsidRDefault="00547B9A" w:rsidP="00547B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47B9A">
        <w:rPr>
          <w:rFonts w:eastAsia="Arial"/>
          <w:szCs w:val="24"/>
        </w:rPr>
        <w:t>12.2.1.</w:t>
      </w:r>
      <w:r w:rsidRPr="00547B9A">
        <w:rPr>
          <w:rFonts w:eastAsia="Arial"/>
          <w:szCs w:val="24"/>
        </w:rPr>
        <w:tab/>
      </w:r>
      <w:r w:rsidRPr="00547B9A">
        <w:rPr>
          <w:szCs w:val="24"/>
        </w:rPr>
        <w:t>Tiekėjas išrašo Sąskaitą tik Šalims pasirašius Prekių perdavimo–priėmimo aktą, jeigu kitaip nenumatyta Specialiosiose sąlygose</w:t>
      </w:r>
      <w:r w:rsidRPr="00547B9A">
        <w:rPr>
          <w:rFonts w:eastAsia="Arial"/>
          <w:szCs w:val="24"/>
        </w:rPr>
        <w:t>:</w:t>
      </w:r>
    </w:p>
    <w:p w14:paraId="38E9BDFA" w14:textId="77777777" w:rsidR="00547B9A" w:rsidRPr="00547B9A" w:rsidRDefault="00547B9A" w:rsidP="00547B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47B9A">
        <w:rPr>
          <w:rFonts w:eastAsia="Arial"/>
          <w:szCs w:val="24"/>
        </w:rPr>
        <w:t>12.2.1.1.</w:t>
      </w:r>
      <w:r w:rsidRPr="00547B9A">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547B9A">
        <w:rPr>
          <w:rFonts w:eastAsia="Arial"/>
          <w:szCs w:val="24"/>
          <w:u w:val="single"/>
        </w:rPr>
        <w:t>2014/55/ES</w:t>
      </w:r>
      <w:r w:rsidRPr="00547B9A">
        <w:rPr>
          <w:rFonts w:eastAsia="Arial"/>
          <w:szCs w:val="24"/>
        </w:rPr>
        <w:t xml:space="preserve"> (toliau – </w:t>
      </w:r>
      <w:r w:rsidRPr="00547B9A">
        <w:rPr>
          <w:rFonts w:eastAsia="Arial"/>
          <w:b/>
          <w:bCs/>
          <w:szCs w:val="24"/>
        </w:rPr>
        <w:t>Europos elektroninių sąskaitų faktūrų</w:t>
      </w:r>
      <w:r w:rsidRPr="00547B9A">
        <w:rPr>
          <w:rFonts w:eastAsia="Arial"/>
          <w:szCs w:val="24"/>
        </w:rPr>
        <w:t xml:space="preserve"> </w:t>
      </w:r>
      <w:r w:rsidRPr="00547B9A">
        <w:rPr>
          <w:rFonts w:eastAsia="Arial"/>
          <w:b/>
          <w:bCs/>
          <w:szCs w:val="24"/>
        </w:rPr>
        <w:t>standartas</w:t>
      </w:r>
      <w:r w:rsidRPr="00547B9A">
        <w:rPr>
          <w:rFonts w:eastAsia="Arial"/>
          <w:szCs w:val="24"/>
        </w:rPr>
        <w:t>), Tiekėjas gali pateikti pasirinktomis priemonėmis;</w:t>
      </w:r>
    </w:p>
    <w:p w14:paraId="7A29E3ED" w14:textId="45EABCBD" w:rsidR="00547B9A" w:rsidRPr="00547B9A" w:rsidRDefault="00547B9A" w:rsidP="00547B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547B9A">
        <w:rPr>
          <w:rFonts w:eastAsia="Arial"/>
          <w:szCs w:val="24"/>
        </w:rPr>
        <w:t>12.2.1.2.</w:t>
      </w:r>
      <w:r w:rsidRPr="00547B9A">
        <w:rPr>
          <w:rFonts w:eastAsia="Arial"/>
          <w:szCs w:val="24"/>
        </w:rPr>
        <w:tab/>
      </w:r>
      <w:r w:rsidR="008C0B7F">
        <w:rPr>
          <w:rFonts w:eastAsia="Arial"/>
          <w:szCs w:val="24"/>
        </w:rPr>
        <w:t xml:space="preserve"> </w:t>
      </w:r>
      <w:r w:rsidRPr="00547B9A">
        <w:rPr>
          <w:rFonts w:eastAsia="Arial"/>
        </w:rPr>
        <w:t xml:space="preserve">Europos elektroninių sąskaitų faktūrų standarto neatitinkančią elektroninę sąskaitą faktūrą Tiekėjas gali teikti tik </w:t>
      </w:r>
      <w:r w:rsidR="00237EC0">
        <w:rPr>
          <w:rFonts w:eastAsia="Arial"/>
        </w:rPr>
        <w:t>naudodamasis Sąskaitų administravimo bendrosios informacinės sistemos</w:t>
      </w:r>
      <w:r w:rsidR="00A80967">
        <w:rPr>
          <w:rFonts w:eastAsia="Arial"/>
        </w:rPr>
        <w:t xml:space="preserve"> </w:t>
      </w:r>
      <w:r w:rsidR="00237EC0">
        <w:rPr>
          <w:rFonts w:eastAsia="Arial"/>
        </w:rPr>
        <w:t>(toliau – SABIS</w:t>
      </w:r>
      <w:r w:rsidR="00A80967">
        <w:rPr>
          <w:rFonts w:eastAsia="Arial"/>
        </w:rPr>
        <w:t>)</w:t>
      </w:r>
      <w:r w:rsidR="00237EC0">
        <w:rPr>
          <w:rFonts w:eastAsia="Arial"/>
        </w:rPr>
        <w:t xml:space="preserve"> priemonėmis</w:t>
      </w:r>
      <w:r w:rsidRPr="00547B9A">
        <w:rPr>
          <w:rFonts w:eastAsia="Arial"/>
        </w:rPr>
        <w:t>.</w:t>
      </w:r>
    </w:p>
    <w:p w14:paraId="3419FF92" w14:textId="77777777" w:rsidR="00547B9A" w:rsidRPr="00547B9A" w:rsidRDefault="00547B9A" w:rsidP="00547B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547B9A">
        <w:rPr>
          <w:rFonts w:eastAsia="Arial"/>
          <w:szCs w:val="24"/>
        </w:rPr>
        <w:t>12.2.2.</w:t>
      </w:r>
      <w:r w:rsidRPr="00547B9A">
        <w:rPr>
          <w:rFonts w:eastAsia="Arial"/>
          <w:szCs w:val="24"/>
        </w:rPr>
        <w:tab/>
      </w:r>
      <w:r w:rsidRPr="00547B9A">
        <w:rPr>
          <w:rFonts w:eastAsia="Arial"/>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46E6345" w14:textId="77777777" w:rsidR="00547B9A" w:rsidRPr="00547B9A" w:rsidRDefault="00547B9A" w:rsidP="00547B9A">
      <w:pPr>
        <w:widowControl w:val="0"/>
        <w:pBdr>
          <w:top w:val="nil"/>
          <w:left w:val="nil"/>
          <w:bottom w:val="nil"/>
          <w:right w:val="nil"/>
          <w:between w:val="nil"/>
        </w:pBdr>
        <w:tabs>
          <w:tab w:val="left" w:pos="567"/>
          <w:tab w:val="left" w:pos="851"/>
          <w:tab w:val="left" w:pos="992"/>
          <w:tab w:val="left" w:pos="1134"/>
        </w:tabs>
        <w:spacing w:line="259" w:lineRule="auto"/>
        <w:jc w:val="both"/>
        <w:rPr>
          <w:szCs w:val="24"/>
        </w:rPr>
      </w:pPr>
      <w:r w:rsidRPr="00547B9A">
        <w:rPr>
          <w:szCs w:val="24"/>
        </w:rPr>
        <w:t>12.2.3.</w:t>
      </w:r>
      <w:r w:rsidRPr="00547B9A">
        <w:rPr>
          <w:szCs w:val="24"/>
        </w:rPr>
        <w:tab/>
        <w:t>Išankstinio mokėjimo sąskaitas (jeigu Specialiosiose sąlygose yra numatytas avanso mokėjimas) Tiekėjas privalo pateikti šiame Sutarties poskyryje nustatyta tvarka.</w:t>
      </w:r>
    </w:p>
    <w:p w14:paraId="79E34918" w14:textId="77777777" w:rsidR="00547B9A" w:rsidRPr="00547B9A" w:rsidRDefault="00547B9A" w:rsidP="00547B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47B9A">
        <w:rPr>
          <w:rFonts w:eastAsia="Arial"/>
          <w:szCs w:val="24"/>
        </w:rPr>
        <w:t>12.2.4.</w:t>
      </w:r>
      <w:r w:rsidRPr="00547B9A">
        <w:rPr>
          <w:rFonts w:eastAsia="Arial"/>
          <w:szCs w:val="24"/>
        </w:rPr>
        <w:tab/>
        <w:t>Pirkėjas atlieka mokėjimus už Prekes Specialiosiose sąlygose nustatytais terminais.</w:t>
      </w:r>
    </w:p>
    <w:p w14:paraId="1F7827AA" w14:textId="77777777" w:rsidR="00547B9A" w:rsidRPr="00547B9A" w:rsidRDefault="00547B9A" w:rsidP="00547B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47B9A">
        <w:rPr>
          <w:rFonts w:eastAsia="Arial"/>
          <w:szCs w:val="24"/>
        </w:rPr>
        <w:t>12.2.5.</w:t>
      </w:r>
      <w:r w:rsidRPr="00547B9A">
        <w:rPr>
          <w:rFonts w:eastAsia="Arial"/>
          <w:szCs w:val="24"/>
        </w:rPr>
        <w:tab/>
        <w:t>Už mokėjimų pagal Sutartį vėlavimus, Pirkėjui taikomos netesybos Specialiosiose sąlygose nustatyta tvarka.</w:t>
      </w:r>
    </w:p>
    <w:p w14:paraId="5F9667AB" w14:textId="77777777" w:rsidR="00547B9A" w:rsidRPr="00547B9A" w:rsidRDefault="00547B9A" w:rsidP="00547B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47B9A">
        <w:rPr>
          <w:rFonts w:eastAsia="Arial"/>
          <w:szCs w:val="24"/>
        </w:rPr>
        <w:t>12.2.6.</w:t>
      </w:r>
      <w:r w:rsidRPr="00547B9A">
        <w:rPr>
          <w:rFonts w:eastAsia="Arial"/>
          <w:szCs w:val="24"/>
        </w:rPr>
        <w:tab/>
        <w:t>Jei Prekės pristatomos dalimis, aukščiau nurodyta atsiskaitymo tvarka galioja kiekvienai tokiai daliai, jei Specialiosiose sąlygose nenustatyta kitaip.</w:t>
      </w:r>
    </w:p>
    <w:p w14:paraId="2813ECD4" w14:textId="77777777" w:rsidR="00547B9A" w:rsidRPr="00547B9A" w:rsidRDefault="00547B9A" w:rsidP="00547B9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547B9A">
        <w:rPr>
          <w:rFonts w:eastAsia="Arial"/>
          <w:szCs w:val="24"/>
        </w:rPr>
        <w:t>12.2.7.</w:t>
      </w:r>
      <w:r w:rsidRPr="00547B9A">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01B55A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3B2AB2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485C16A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FDE2D0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59726B5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58DB85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78E678A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 xml:space="preserve">Už pavėluotus mokėjimus pagal Sutartį mokančioji Šalis privalo sumokėti kitai Šaliai </w:t>
      </w:r>
      <w:r>
        <w:rPr>
          <w:rFonts w:eastAsia="Arial"/>
          <w:szCs w:val="24"/>
        </w:rPr>
        <w:lastRenderedPageBreak/>
        <w:t>Specialiosiose sąlygose nurodyto dydžio netesybas.</w:t>
      </w:r>
    </w:p>
    <w:p w14:paraId="3CAEEF8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E28516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BC6E4B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83FDD5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51C708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5F1513C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6A3959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0CAE06A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0B426E9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0E987D1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0B0432C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3B1CB81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57CEFBE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AA1E96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708458F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055737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093C5D27"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BCE535E"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656131C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5CC0CB5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6B46573E"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48DE907"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3315CA0"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7BB50F9" w14:textId="77777777" w:rsidR="003969E1" w:rsidRDefault="003969E1" w:rsidP="009632BE">
      <w:pPr>
        <w:tabs>
          <w:tab w:val="left" w:pos="567"/>
        </w:tabs>
        <w:spacing w:line="259" w:lineRule="auto"/>
        <w:jc w:val="both"/>
        <w:textAlignment w:val="baseline"/>
        <w:rPr>
          <w:szCs w:val="24"/>
        </w:rPr>
      </w:pPr>
    </w:p>
    <w:p w14:paraId="581E3B0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1ACC05FE"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00E917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69EEE11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0C3EE47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63CE5A6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E6FFB3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9052AD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64A885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16.1.6. visi Šalies pareiškimai ir garantijos yra išsamūs ir nepalieka nutylėtų jokių aplinkybių, kurios darytų šiuos pareiškimus ar garantijas neteisingais.</w:t>
      </w:r>
    </w:p>
    <w:p w14:paraId="345DA84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080DA5D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0EA071EB"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3C3EF00E"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558C1EF4"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7B8C569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51E405C0"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3BD777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9D96A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66A87C5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8B8393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7760EB"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44CE203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32B5C55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260E77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5A9C6492"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 xml:space="preserve">dėl nenugalimos jėgos (force majeure) – taikomos Lietuvos Respublikos civilinio kodekso 6.212 straipsnio ir Lietuvos Respublikos Vyriausybės 1996 m. liepos 15 d. nutarimu Nr. 840 „Dėl Atleidimo nuo atsakomybės esant nenugalimos jėgos (force majeure) aplinkybėms </w:t>
      </w:r>
      <w:r>
        <w:rPr>
          <w:rFonts w:eastAsia="Cambria"/>
          <w:szCs w:val="24"/>
        </w:rPr>
        <w:lastRenderedPageBreak/>
        <w:t>taisyklių patvirtinimo” patvirtintų taisyklių nuostatos;</w:t>
      </w:r>
    </w:p>
    <w:p w14:paraId="3CCB128D"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593901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90B157A"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43A45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30562B9"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50A90C0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003E501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1925D8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171A536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7FEF63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B38FE6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1484FF3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D3F276F"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0AD8BA5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3771A6D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1E19B2D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20.4. Susitarimai įsigalioja nuo jų sudarymo, jei Susitarime nenurodyta kitaip. Susitarimą Pirkėjas privalo paviešinti VPĮ 33 ir 86 straipsniuose nustatyta tvarka.</w:t>
      </w:r>
    </w:p>
    <w:p w14:paraId="5AEF835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18E0C7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18076F0"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285FA2E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7F8C62A"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DD72216"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61435DF6"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0789A81"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5DCC3588"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7E2E872E"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5A04FBAD"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0C380161"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5B999E6F"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2F5FEB02"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0DC767AC" w14:textId="77777777"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35E0F0F3"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11886E5A"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39FE1E87" w14:textId="77777777" w:rsidR="003969E1" w:rsidRDefault="009632BE" w:rsidP="009632BE">
      <w:pPr>
        <w:tabs>
          <w:tab w:val="left" w:pos="567"/>
        </w:tabs>
        <w:spacing w:line="264" w:lineRule="auto"/>
        <w:jc w:val="both"/>
        <w:textAlignment w:val="baseline"/>
        <w:rPr>
          <w:szCs w:val="24"/>
        </w:rPr>
      </w:pPr>
      <w:r>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4E604D8"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754D092"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BD265C7"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1975CFC"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76D6F347"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F3FF2CA"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351FCEF"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3B613697"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B780990" w14:textId="77777777" w:rsidR="003969E1" w:rsidRDefault="003969E1" w:rsidP="009632BE">
      <w:pPr>
        <w:tabs>
          <w:tab w:val="left" w:pos="567"/>
        </w:tabs>
        <w:spacing w:line="259" w:lineRule="auto"/>
        <w:jc w:val="both"/>
        <w:textAlignment w:val="baseline"/>
        <w:rPr>
          <w:szCs w:val="24"/>
        </w:rPr>
      </w:pPr>
    </w:p>
    <w:p w14:paraId="6713907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7499CCB7"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B4F7E1E" w14:textId="77777777" w:rsidR="003969E1" w:rsidRDefault="009632BE" w:rsidP="009632BE">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43A625A2" w14:textId="77777777" w:rsidR="003969E1" w:rsidRDefault="003969E1">
      <w:pPr>
        <w:tabs>
          <w:tab w:val="left" w:pos="567"/>
          <w:tab w:val="left" w:pos="851"/>
          <w:tab w:val="left" w:pos="992"/>
          <w:tab w:val="left" w:pos="1134"/>
        </w:tabs>
        <w:spacing w:line="259" w:lineRule="auto"/>
        <w:jc w:val="both"/>
        <w:rPr>
          <w:rFonts w:eastAsia="Cambria"/>
          <w:b/>
          <w:bCs/>
          <w:szCs w:val="24"/>
          <w:lang w:val="en-US"/>
        </w:rPr>
      </w:pPr>
    </w:p>
    <w:p w14:paraId="57FE7E6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5945463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1A34FF2"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13ED7F3" w14:textId="77777777"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62EF415E" w14:textId="77777777" w:rsidR="003969E1" w:rsidRDefault="003969E1" w:rsidP="009632BE">
      <w:pPr>
        <w:tabs>
          <w:tab w:val="left" w:pos="567"/>
        </w:tabs>
        <w:spacing w:line="259" w:lineRule="auto"/>
        <w:jc w:val="both"/>
        <w:textAlignment w:val="baseline"/>
        <w:rPr>
          <w:szCs w:val="24"/>
        </w:rPr>
      </w:pPr>
    </w:p>
    <w:p w14:paraId="0FABA6E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472F364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942F2E6" w14:textId="7777777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86D53F9"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353B3905"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3C074C2F"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7F0278F8"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1CE7B064"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7F66AE30"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21355AAE"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16E486C7"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813314C"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73570281"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6C07FD28"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0987CFC3"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3A3A126E" w14:textId="77777777" w:rsidR="003969E1" w:rsidRDefault="009632BE" w:rsidP="009632BE">
      <w:pPr>
        <w:tabs>
          <w:tab w:val="left" w:pos="567"/>
        </w:tabs>
        <w:spacing w:line="259" w:lineRule="auto"/>
        <w:jc w:val="both"/>
        <w:textAlignment w:val="baseline"/>
        <w:rPr>
          <w:szCs w:val="24"/>
        </w:rPr>
      </w:pPr>
      <w:r>
        <w:rPr>
          <w:szCs w:val="24"/>
        </w:rPr>
        <w:lastRenderedPageBreak/>
        <w:t>22.2.2.12. Tiekėjas pažeidžia Sutartį arba įstatymus bei kitus teisės aktus ir per Pirkėjo rašytinėje pretenzijoje nurodytą terminą neištaiso pažeidimo.</w:t>
      </w:r>
    </w:p>
    <w:p w14:paraId="60E1CE57" w14:textId="77777777"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1B5CB47" w14:textId="77777777"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6443D4E"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2F0C35C"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29837B16"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3415CC97"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3568F47" w14:textId="77777777" w:rsidR="003969E1" w:rsidRDefault="003969E1" w:rsidP="009632BE">
      <w:pPr>
        <w:tabs>
          <w:tab w:val="left" w:pos="567"/>
        </w:tabs>
        <w:spacing w:line="259" w:lineRule="auto"/>
        <w:jc w:val="both"/>
        <w:textAlignment w:val="baseline"/>
        <w:rPr>
          <w:szCs w:val="24"/>
        </w:rPr>
      </w:pPr>
    </w:p>
    <w:p w14:paraId="6AC36923"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65A55574"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12CC3902" w14:textId="7777777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FB3AA7D"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6AA0500E" w14:textId="77777777" w:rsidR="003969E1" w:rsidRDefault="009632BE" w:rsidP="009632BE">
      <w:pPr>
        <w:tabs>
          <w:tab w:val="left" w:pos="567"/>
        </w:tabs>
        <w:spacing w:line="259" w:lineRule="auto"/>
        <w:jc w:val="both"/>
        <w:textAlignment w:val="baseline"/>
        <w:rPr>
          <w:szCs w:val="24"/>
        </w:rPr>
      </w:pPr>
      <w:r>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32C1057"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6C7B989E" w14:textId="77777777"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5C9ADC62"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3C058686"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B06A43D"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08D77EAC" w14:textId="7777777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4E233D0A" w14:textId="77777777" w:rsidR="003969E1" w:rsidRDefault="003969E1" w:rsidP="009632BE">
      <w:pPr>
        <w:tabs>
          <w:tab w:val="left" w:pos="567"/>
        </w:tabs>
        <w:spacing w:line="259" w:lineRule="auto"/>
        <w:jc w:val="both"/>
        <w:textAlignment w:val="baseline"/>
        <w:rPr>
          <w:szCs w:val="24"/>
        </w:rPr>
      </w:pPr>
    </w:p>
    <w:p w14:paraId="38E9771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6F8A414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5F77380"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2116B138"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7E998243"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62274B22"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187A4EDD"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27304343" w14:textId="77777777" w:rsidR="003969E1" w:rsidRDefault="003969E1" w:rsidP="009632BE">
      <w:pPr>
        <w:tabs>
          <w:tab w:val="left" w:pos="567"/>
        </w:tabs>
        <w:spacing w:line="259" w:lineRule="auto"/>
        <w:jc w:val="both"/>
        <w:textAlignment w:val="baseline"/>
        <w:rPr>
          <w:szCs w:val="24"/>
        </w:rPr>
      </w:pPr>
    </w:p>
    <w:p w14:paraId="0191260E"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386D89D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D4E54D3"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211905C9" w14:textId="77777777" w:rsidR="003969E1" w:rsidRDefault="009632BE" w:rsidP="009632BE">
      <w:pPr>
        <w:spacing w:line="259" w:lineRule="auto"/>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w:t>
      </w:r>
      <w:r>
        <w:rPr>
          <w:szCs w:val="24"/>
        </w:rPr>
        <w:lastRenderedPageBreak/>
        <w:t>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57FFAF68"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06F91C40"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1DBD7335" w14:textId="77777777" w:rsidR="003969E1" w:rsidRDefault="009632BE" w:rsidP="009632BE">
      <w:pPr>
        <w:spacing w:line="259" w:lineRule="auto"/>
        <w:jc w:val="both"/>
        <w:rPr>
          <w:szCs w:val="24"/>
        </w:rPr>
      </w:pPr>
      <w:r>
        <w:rPr>
          <w:szCs w:val="24"/>
        </w:rPr>
        <w:t>23.1.4. Šalys sudarė rašytinį susitarimą prie Sutarties dėl Prekių keitimo.</w:t>
      </w:r>
    </w:p>
    <w:p w14:paraId="07F97553"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0816A60E"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67ED23B3"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0F7F883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2A992E99"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519D792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13D9148"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51FB2EE7"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2C433327"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290E33D7"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20E77C53"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6B993EFC"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1124AA5"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65C69AF1"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0F330B43"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3443B88C" w14:textId="77777777" w:rsidR="003969E1" w:rsidRDefault="003969E1" w:rsidP="009632BE">
      <w:pPr>
        <w:jc w:val="both"/>
      </w:pPr>
    </w:p>
    <w:sectPr w:rsidR="003969E1">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751CD" w14:textId="77777777" w:rsidR="003969E1" w:rsidRDefault="009632BE">
      <w:r>
        <w:separator/>
      </w:r>
    </w:p>
  </w:endnote>
  <w:endnote w:type="continuationSeparator" w:id="0">
    <w:p w14:paraId="721BD405" w14:textId="77777777" w:rsidR="003969E1" w:rsidRDefault="00963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21CD5"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B2ED8"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1CBA8"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9984C" w14:textId="77777777" w:rsidR="003969E1" w:rsidRDefault="009632BE">
      <w:r>
        <w:separator/>
      </w:r>
    </w:p>
  </w:footnote>
  <w:footnote w:type="continuationSeparator" w:id="0">
    <w:p w14:paraId="0CD63F99" w14:textId="77777777" w:rsidR="003969E1" w:rsidRDefault="00963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F6A6C"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E33FA"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C5112"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165750"/>
    <w:rsid w:val="00237EC0"/>
    <w:rsid w:val="002B362D"/>
    <w:rsid w:val="003969E1"/>
    <w:rsid w:val="00547B9A"/>
    <w:rsid w:val="008C0B7F"/>
    <w:rsid w:val="009632BE"/>
    <w:rsid w:val="00A80967"/>
    <w:rsid w:val="00A92D08"/>
    <w:rsid w:val="00B543D0"/>
    <w:rsid w:val="00D118F7"/>
    <w:rsid w:val="00E52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D5107"/>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A11818-B50F-4F17-9C89-8004C36E296B}">
  <ds:schemaRefs>
    <ds:schemaRef ds:uri="http://schemas.microsoft.com/office/2006/documentManagement/types"/>
    <ds:schemaRef ds:uri="http://www.w3.org/XML/1998/namespace"/>
    <ds:schemaRef ds:uri="http://schemas.microsoft.com/office/2006/metadata/properties"/>
    <ds:schemaRef ds:uri="http://purl.org/dc/terms/"/>
    <ds:schemaRef ds:uri="http://purl.org/dc/dcmitype/"/>
    <ds:schemaRef ds:uri="http://schemas.microsoft.com/office/infopath/2007/PartnerControls"/>
    <ds:schemaRef ds:uri="1c713a7c-8a7c-4327-be4a-3e364f1677f1"/>
    <ds:schemaRef ds:uri="http://schemas.openxmlformats.org/package/2006/metadata/core-properties"/>
    <ds:schemaRef ds:uri="6255fc34-32b5-4914-9001-6e016d400544"/>
    <ds:schemaRef ds:uri="http://purl.org/dc/elements/1.1/"/>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51722</Words>
  <Characters>29483</Characters>
  <Application>Microsoft Office Word</Application>
  <DocSecurity>0</DocSecurity>
  <Lines>245</Lines>
  <Paragraphs>162</Paragraphs>
  <ScaleCrop>false</ScaleCrop>
  <Company>VPT</Company>
  <LinksUpToDate>false</LinksUpToDate>
  <CharactersWithSpaces>81043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Kamilė Pežinskaitė</cp:lastModifiedBy>
  <cp:revision>6</cp:revision>
  <dcterms:created xsi:type="dcterms:W3CDTF">2024-12-18T14:36:00Z</dcterms:created>
  <dcterms:modified xsi:type="dcterms:W3CDTF">2025-01-16T08:07:00Z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