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5484A" w14:textId="555B5ACF" w:rsidR="00456679" w:rsidRPr="002C247F" w:rsidRDefault="00456679" w:rsidP="00456679">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567"/>
        <w:rPr>
          <w:color w:val="000000"/>
        </w:rPr>
      </w:pPr>
      <w:r>
        <w:rPr>
          <w:noProof/>
          <w:lang w:val="en-US"/>
        </w:rPr>
        <mc:AlternateContent>
          <mc:Choice Requires="wps">
            <w:drawing>
              <wp:anchor distT="0" distB="0" distL="114300" distR="114300" simplePos="0" relativeHeight="251659264" behindDoc="0" locked="0" layoutInCell="1" allowOverlap="1" wp14:anchorId="49C63753" wp14:editId="0C7A92B8">
                <wp:simplePos x="0" y="0"/>
                <wp:positionH relativeFrom="column">
                  <wp:posOffset>2959100</wp:posOffset>
                </wp:positionH>
                <wp:positionV relativeFrom="paragraph">
                  <wp:posOffset>-396240</wp:posOffset>
                </wp:positionV>
                <wp:extent cx="365760" cy="2311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63A8E" id="Rectangle 1" o:spid="_x0000_s1026" style="position:absolute;margin-left:233pt;margin-top:-31.2pt;width:28.8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KyXNewIAAPoEAAAOAAAAZHJzL2Uyb0RvYy54bWysVNuO0zAQfUfiHyy/d3PZ9JKo6WovFCEV WLHwAa7tNBaObWy3aUH8O2NnW1rgASHy4Hg8F5+ZM+P5zb6TaMetE1rVOLtKMeKKaibUpsafPi5H M4ycJ4oRqRWv8YE7fLN4+WLem4rnutWScYsgiHJVb2rcem+qJHG05R1xV9pwBcpG2454EO0mYZb0 EL2TSZ6mk6TXlhmrKXcOTh8GJV7E+E3DqX/fNI57JGsM2HxcbVzXYU0Wc1JtLDGtoM8wyD+g6IhQ cOkp1APxBG2t+C1UJ6jVTjf+iuou0U0jKI85QDZZ+ks2Ty0xPOYCxXHmVCb3/8LSd7tHiwQD7jBS pAOKPkDRiNpIjrJQnt64CqyezKMNCTqz0vSzQ0rft2DFb63VfcsJA1DRPrlwCIIDV7Tu32oG0cnW 61ipfWO7EBBqgPaRkMOJEL73iMLh9WQ8nQBtFFT5dZYVkbCEVEdnY51/zXWHwqbGFqDH4GS3ch7A g+nRJILXUrClkDIKdrO+lxbtCPTGMn4hX3Bx52ZSBWOlg9ugHk4AI9wRdAFt5PpbmeVFepeXo+Vk Nh0Vy2I8KqfpbJRm5V05SYuyeFh+DwCzomoFY1ythOLHvsuKv+P1eQKGjomdh/oal+N8HHO/QO/O k0zj96ckO+FhDKXoajw7GZEq8PpKMUibVJ4IOeyTS/ixZFCD4z9WJXZBIH5ooLVmB2gCq4Ek4BMe DNi02n7FqIfhq7H7siWWYyTfKGikMiuAauSjUIynOQj2XLM+1xBFIVSNPUbD9t4PE741VmxauCmL hVH6FpqvEbExQmMOqAB3EGDAYgbPj0GY4HM5Wv18shY/AAAA//8DAFBLAwQUAAYACAAAACEAAxzu V98AAAALAQAADwAAAGRycy9kb3ducmV2LnhtbEyPwU7DMBBE70j8g7VI3FqbNLUgxKkQUk/AgRaJ 6zbeJhGxHWKnDX/PcqLHnRnNvik3s+vFicbYBW/gbqlAkK+D7Xxj4GO/XdyDiAm9xT54MvBDETbV 9VWJhQ1n/06nXWoEl/hYoIE2paGQMtYtOYzLMJBn7xhGh4nPsZF2xDOXu15mSmnpsPP8ocWBnluq v3aTM4A6t99vx9Xr/mXS+NDMarv+VMbc3sxPjyASzek/DH/4jA4VMx3C5G0UvYFca96SDCx0loPg xDpbaRAHVjK2ZFXKyw3VLwAAAP//AwBQSwECLQAUAAYACAAAACEAtoM4kv4AAADhAQAAEwAAAAAA AAAAAAAAAAAAAAAAW0NvbnRlbnRfVHlwZXNdLnhtbFBLAQItABQABgAIAAAAIQA4/SH/1gAAAJQB AAALAAAAAAAAAAAAAAAAAC8BAABfcmVscy8ucmVsc1BLAQItABQABgAIAAAAIQB6KyXNewIAAPoE AAAOAAAAAAAAAAAAAAAAAC4CAABkcnMvZTJvRG9jLnhtbFBLAQItABQABgAIAAAAIQADHO5X3wAA AAsBAAAPAAAAAAAAAAAAAAAAANUEAABkcnMvZG93bnJldi54bWxQSwUGAAAAAAQABADzAAAA4QUA AAAA " stroked="f"/>
            </w:pict>
          </mc:Fallback>
        </mc:AlternateContent>
      </w:r>
      <w:r w:rsidRPr="002C247F">
        <w:rPr>
          <w:color w:val="000000"/>
        </w:rPr>
        <w:t>TVIRTINU</w:t>
      </w:r>
    </w:p>
    <w:p w14:paraId="00F31042" w14:textId="77777777" w:rsidR="00456679" w:rsidRPr="00860D1F" w:rsidRDefault="00456679" w:rsidP="00456679">
      <w:pPr>
        <w:tabs>
          <w:tab w:val="left" w:pos="567"/>
        </w:tabs>
        <w:spacing w:after="0" w:line="240" w:lineRule="auto"/>
        <w:ind w:left="5103" w:hanging="567"/>
        <w:rPr>
          <w:color w:val="000000"/>
        </w:rPr>
      </w:pPr>
      <w:r>
        <w:rPr>
          <w:color w:val="000000"/>
        </w:rPr>
        <w:t xml:space="preserve">Karo </w:t>
      </w:r>
      <w:r w:rsidRPr="00860D1F">
        <w:rPr>
          <w:color w:val="000000"/>
        </w:rPr>
        <w:t xml:space="preserve">Kartografijos </w:t>
      </w:r>
      <w:r>
        <w:rPr>
          <w:color w:val="000000"/>
        </w:rPr>
        <w:t>centro viršininkas</w:t>
      </w:r>
      <w:r w:rsidRPr="00860D1F">
        <w:rPr>
          <w:color w:val="000000"/>
        </w:rPr>
        <w:t xml:space="preserve">                      </w:t>
      </w:r>
    </w:p>
    <w:p w14:paraId="07C3717F" w14:textId="77777777" w:rsidR="00456679" w:rsidRPr="004C7DEC" w:rsidRDefault="00456679" w:rsidP="00456679">
      <w:pPr>
        <w:tabs>
          <w:tab w:val="left" w:pos="567"/>
        </w:tabs>
        <w:spacing w:after="0" w:line="240" w:lineRule="auto"/>
        <w:ind w:left="5103" w:firstLine="567"/>
        <w:rPr>
          <w:color w:val="000000"/>
          <w:lang w:val="en-US"/>
        </w:rPr>
      </w:pPr>
    </w:p>
    <w:p w14:paraId="6FE5CD7B" w14:textId="77777777" w:rsidR="00456679" w:rsidRDefault="00456679" w:rsidP="00456679">
      <w:pPr>
        <w:tabs>
          <w:tab w:val="left" w:pos="567"/>
        </w:tabs>
        <w:spacing w:after="0" w:line="240" w:lineRule="auto"/>
        <w:ind w:left="5103" w:firstLine="567"/>
        <w:rPr>
          <w:color w:val="000000"/>
        </w:rPr>
      </w:pPr>
    </w:p>
    <w:p w14:paraId="5E08E3CD" w14:textId="77777777" w:rsidR="00456679" w:rsidRPr="00860D1F" w:rsidRDefault="00456679" w:rsidP="00456679">
      <w:pPr>
        <w:tabs>
          <w:tab w:val="left" w:pos="567"/>
        </w:tabs>
        <w:spacing w:after="0" w:line="240" w:lineRule="auto"/>
        <w:ind w:left="5103" w:hanging="567"/>
        <w:rPr>
          <w:color w:val="000000"/>
        </w:rPr>
      </w:pPr>
      <w:r>
        <w:rPr>
          <w:color w:val="000000"/>
        </w:rPr>
        <w:t>mjr. Vytenis Žilevičius</w:t>
      </w:r>
    </w:p>
    <w:p w14:paraId="5FF0B86B" w14:textId="4BC39116" w:rsidR="00E65246" w:rsidRDefault="00E65246" w:rsidP="00D268AE">
      <w:pPr>
        <w:pStyle w:val="Pavadinimas2"/>
        <w:numPr>
          <w:ilvl w:val="0"/>
          <w:numId w:val="0"/>
        </w:numPr>
        <w:tabs>
          <w:tab w:val="left" w:pos="720"/>
        </w:tabs>
        <w:spacing w:before="0" w:after="0"/>
        <w:rPr>
          <w:caps w:val="0"/>
        </w:rPr>
      </w:pPr>
    </w:p>
    <w:p w14:paraId="28A1E0A8" w14:textId="41E2A223" w:rsidR="00456679" w:rsidRPr="003071FA" w:rsidRDefault="00456679" w:rsidP="00D268AE">
      <w:pPr>
        <w:pStyle w:val="Pavadinimas2"/>
        <w:numPr>
          <w:ilvl w:val="0"/>
          <w:numId w:val="0"/>
        </w:numPr>
        <w:tabs>
          <w:tab w:val="left" w:pos="720"/>
        </w:tabs>
        <w:spacing w:before="0" w:after="0"/>
        <w:rPr>
          <w:b w:val="0"/>
          <w:caps w:val="0"/>
        </w:rPr>
      </w:pPr>
      <w:r w:rsidRPr="003071FA">
        <w:rPr>
          <w:b w:val="0"/>
          <w:caps w:val="0"/>
        </w:rPr>
        <w:t>VP-</w:t>
      </w:r>
      <w:r w:rsidR="00AD1DA3">
        <w:rPr>
          <w:b w:val="0"/>
          <w:caps w:val="0"/>
        </w:rPr>
        <w:t>30</w:t>
      </w:r>
    </w:p>
    <w:p w14:paraId="41EE84E1" w14:textId="0659FBAB" w:rsidR="00456679" w:rsidRPr="003071FA" w:rsidRDefault="00AD1DA3" w:rsidP="00D268AE">
      <w:pPr>
        <w:pStyle w:val="Pavadinimas2"/>
        <w:numPr>
          <w:ilvl w:val="0"/>
          <w:numId w:val="0"/>
        </w:numPr>
        <w:tabs>
          <w:tab w:val="left" w:pos="720"/>
        </w:tabs>
        <w:spacing w:before="0" w:after="0"/>
        <w:rPr>
          <w:b w:val="0"/>
          <w:caps w:val="0"/>
        </w:rPr>
      </w:pPr>
      <w:r>
        <w:rPr>
          <w:b w:val="0"/>
          <w:caps w:val="0"/>
        </w:rPr>
        <w:t xml:space="preserve">          </w:t>
      </w:r>
      <w:r w:rsidR="00456679" w:rsidRPr="003071FA">
        <w:rPr>
          <w:b w:val="0"/>
          <w:caps w:val="0"/>
        </w:rPr>
        <w:t>2024</w:t>
      </w:r>
      <w:r>
        <w:rPr>
          <w:b w:val="0"/>
          <w:caps w:val="0"/>
        </w:rPr>
        <w:t>-12-23</w:t>
      </w:r>
    </w:p>
    <w:p w14:paraId="19377E22" w14:textId="44D5ECE2" w:rsidR="00456679" w:rsidRDefault="00456679" w:rsidP="00D268AE">
      <w:pPr>
        <w:pStyle w:val="Pavadinimas2"/>
        <w:numPr>
          <w:ilvl w:val="0"/>
          <w:numId w:val="0"/>
        </w:numPr>
        <w:tabs>
          <w:tab w:val="left" w:pos="720"/>
        </w:tabs>
        <w:spacing w:before="0" w:after="0"/>
        <w:rPr>
          <w:caps w:val="0"/>
        </w:rPr>
      </w:pPr>
    </w:p>
    <w:p w14:paraId="73F9FA67" w14:textId="48A41ADE" w:rsidR="00456679" w:rsidRPr="002C206C" w:rsidRDefault="00456679" w:rsidP="00456679">
      <w:pPr>
        <w:pStyle w:val="Pavadinimas2"/>
        <w:numPr>
          <w:ilvl w:val="0"/>
          <w:numId w:val="0"/>
        </w:numPr>
        <w:tabs>
          <w:tab w:val="left" w:pos="720"/>
        </w:tabs>
        <w:spacing w:before="0" w:after="0"/>
        <w:jc w:val="left"/>
        <w:rPr>
          <w:caps w:val="0"/>
        </w:rPr>
      </w:pPr>
    </w:p>
    <w:p w14:paraId="5FF0B86C" w14:textId="618AF6C1" w:rsidR="0077467D" w:rsidRPr="002C206C" w:rsidRDefault="00E65246" w:rsidP="00D268AE">
      <w:pPr>
        <w:pStyle w:val="Pavadinimas2"/>
        <w:numPr>
          <w:ilvl w:val="0"/>
          <w:numId w:val="0"/>
        </w:numPr>
        <w:tabs>
          <w:tab w:val="left" w:pos="720"/>
        </w:tabs>
        <w:spacing w:before="0" w:after="0"/>
        <w:rPr>
          <w:b w:val="0"/>
        </w:rPr>
      </w:pPr>
      <w:r w:rsidRPr="002C206C">
        <w:rPr>
          <w:caps w:val="0"/>
        </w:rPr>
        <w:t xml:space="preserve">SKELBIAMA APKLAUSA </w:t>
      </w:r>
    </w:p>
    <w:p w14:paraId="5FF0B86D" w14:textId="77777777" w:rsidR="00D93D61" w:rsidRPr="002C206C" w:rsidRDefault="00D93D61" w:rsidP="00D268AE">
      <w:pPr>
        <w:pStyle w:val="Pavadinimas2"/>
        <w:numPr>
          <w:ilvl w:val="0"/>
          <w:numId w:val="0"/>
        </w:numPr>
        <w:tabs>
          <w:tab w:val="left" w:pos="720"/>
        </w:tabs>
        <w:spacing w:before="0" w:after="0"/>
        <w:rPr>
          <w:caps w:val="0"/>
        </w:rPr>
      </w:pPr>
    </w:p>
    <w:p w14:paraId="41621AFA" w14:textId="1350645F" w:rsidR="00F942D6" w:rsidRPr="002C206C" w:rsidRDefault="0077240C" w:rsidP="00D268AE">
      <w:pPr>
        <w:pStyle w:val="Pavadinimas2"/>
        <w:numPr>
          <w:ilvl w:val="0"/>
          <w:numId w:val="0"/>
        </w:numPr>
        <w:tabs>
          <w:tab w:val="left" w:pos="720"/>
        </w:tabs>
        <w:spacing w:before="0" w:after="0"/>
      </w:pPr>
      <w:r w:rsidRPr="002C206C">
        <w:t>A3+ formato gamybinės spaudos sistemos Ricoh PRO C5200S techninė</w:t>
      </w:r>
      <w:r w:rsidR="000017E8">
        <w:t>S</w:t>
      </w:r>
      <w:r w:rsidRPr="002C206C">
        <w:t xml:space="preserve"> priežiūros ir aptarnavimO </w:t>
      </w:r>
      <w:r w:rsidR="00C05630" w:rsidRPr="002C206C">
        <w:t xml:space="preserve">PAslaugų </w:t>
      </w:r>
      <w:r w:rsidRPr="002C206C">
        <w:t>įsigijimas</w:t>
      </w:r>
    </w:p>
    <w:p w14:paraId="4C1F5857" w14:textId="77777777" w:rsidR="0077240C" w:rsidRPr="002C206C" w:rsidRDefault="0077240C" w:rsidP="00D268AE">
      <w:pPr>
        <w:pStyle w:val="Pavadinimas2"/>
        <w:numPr>
          <w:ilvl w:val="0"/>
          <w:numId w:val="0"/>
        </w:numPr>
        <w:tabs>
          <w:tab w:val="left" w:pos="720"/>
        </w:tabs>
        <w:spacing w:before="0" w:after="0"/>
        <w:rPr>
          <w:b w:val="0"/>
          <w:bCs w:val="0"/>
          <w:caps w:val="0"/>
        </w:rPr>
      </w:pPr>
    </w:p>
    <w:p w14:paraId="5FF0B870" w14:textId="77777777" w:rsidR="000042AF" w:rsidRPr="002C206C" w:rsidRDefault="000042AF" w:rsidP="00D268AE">
      <w:pPr>
        <w:pStyle w:val="Pavadinimas2"/>
        <w:numPr>
          <w:ilvl w:val="0"/>
          <w:numId w:val="0"/>
        </w:numPr>
        <w:tabs>
          <w:tab w:val="left" w:pos="720"/>
        </w:tabs>
        <w:spacing w:before="0" w:after="0"/>
        <w:rPr>
          <w:b w:val="0"/>
          <w:bCs w:val="0"/>
          <w:caps w:val="0"/>
        </w:rPr>
      </w:pPr>
      <w:r w:rsidRPr="002C206C">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rsidRPr="002C206C" w14:paraId="5FF0B873" w14:textId="77777777" w:rsidTr="00886E59">
        <w:tc>
          <w:tcPr>
            <w:tcW w:w="690" w:type="dxa"/>
          </w:tcPr>
          <w:p w14:paraId="5FF0B871"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1.</w:t>
            </w:r>
          </w:p>
        </w:tc>
        <w:tc>
          <w:tcPr>
            <w:tcW w:w="8949" w:type="dxa"/>
          </w:tcPr>
          <w:p w14:paraId="5FF0B872" w14:textId="77777777" w:rsidR="00886E59" w:rsidRPr="002C206C" w:rsidRDefault="00886E59" w:rsidP="00D268AE">
            <w:pPr>
              <w:widowControl w:val="0"/>
              <w:spacing w:line="240" w:lineRule="auto"/>
              <w:rPr>
                <w:rFonts w:eastAsia="Calibri"/>
              </w:rPr>
            </w:pPr>
            <w:r w:rsidRPr="002C206C">
              <w:rPr>
                <w:rFonts w:eastAsia="Calibri"/>
              </w:rPr>
              <w:t>Bendrosios nuostatos</w:t>
            </w:r>
          </w:p>
        </w:tc>
      </w:tr>
      <w:tr w:rsidR="00886E59" w:rsidRPr="002C206C" w14:paraId="5FF0B876" w14:textId="77777777" w:rsidTr="00886E59">
        <w:tc>
          <w:tcPr>
            <w:tcW w:w="690" w:type="dxa"/>
          </w:tcPr>
          <w:p w14:paraId="5FF0B874"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2.</w:t>
            </w:r>
          </w:p>
        </w:tc>
        <w:tc>
          <w:tcPr>
            <w:tcW w:w="8949" w:type="dxa"/>
          </w:tcPr>
          <w:p w14:paraId="5FF0B875" w14:textId="77777777" w:rsidR="00886E59" w:rsidRPr="002C206C" w:rsidRDefault="00886E59" w:rsidP="00D268AE">
            <w:pPr>
              <w:widowControl w:val="0"/>
              <w:spacing w:line="240" w:lineRule="auto"/>
              <w:rPr>
                <w:rFonts w:eastAsia="Calibri"/>
              </w:rPr>
            </w:pPr>
            <w:r w:rsidRPr="002C206C">
              <w:rPr>
                <w:rFonts w:eastAsia="Calibri"/>
              </w:rPr>
              <w:t>Pirkimo objektas ir kainodara</w:t>
            </w:r>
          </w:p>
        </w:tc>
      </w:tr>
      <w:tr w:rsidR="00886E59" w:rsidRPr="002C206C" w14:paraId="5FF0B879" w14:textId="77777777" w:rsidTr="00886E59">
        <w:tc>
          <w:tcPr>
            <w:tcW w:w="690" w:type="dxa"/>
          </w:tcPr>
          <w:p w14:paraId="5FF0B877"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3.</w:t>
            </w:r>
          </w:p>
        </w:tc>
        <w:tc>
          <w:tcPr>
            <w:tcW w:w="8949" w:type="dxa"/>
          </w:tcPr>
          <w:p w14:paraId="5FF0B878" w14:textId="28046B0D" w:rsidR="00886E59" w:rsidRPr="002C206C" w:rsidRDefault="00886E59" w:rsidP="00D268AE">
            <w:pPr>
              <w:widowControl w:val="0"/>
              <w:spacing w:line="240" w:lineRule="auto"/>
              <w:rPr>
                <w:rFonts w:eastAsia="Calibri"/>
              </w:rPr>
            </w:pPr>
            <w:r w:rsidRPr="002C206C">
              <w:rPr>
                <w:rFonts w:eastAsia="Calibri"/>
              </w:rPr>
              <w:t>Tiekėjų pašalinimo pagrindai, kvalifikacijos, aplinkosaugos vadybos ir kokybės vadybos standartų reikalavimai</w:t>
            </w:r>
            <w:r w:rsidR="00456679" w:rsidRPr="00456679">
              <w:rPr>
                <w:rFonts w:eastAsia="Calibri"/>
              </w:rPr>
              <w:t>, ir reikalavimai susijęs su žaliaisiais pirkimais</w:t>
            </w:r>
          </w:p>
        </w:tc>
      </w:tr>
      <w:tr w:rsidR="00886E59" w:rsidRPr="002C206C" w14:paraId="5FF0B87C" w14:textId="77777777" w:rsidTr="00886E59">
        <w:trPr>
          <w:trHeight w:val="405"/>
        </w:trPr>
        <w:tc>
          <w:tcPr>
            <w:tcW w:w="690" w:type="dxa"/>
          </w:tcPr>
          <w:p w14:paraId="5FF0B87A"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4.</w:t>
            </w:r>
          </w:p>
        </w:tc>
        <w:tc>
          <w:tcPr>
            <w:tcW w:w="8949" w:type="dxa"/>
          </w:tcPr>
          <w:p w14:paraId="5FF0B87B" w14:textId="1B2C4468" w:rsidR="00886E59" w:rsidRPr="002C206C" w:rsidRDefault="00886E59" w:rsidP="00456679">
            <w:pPr>
              <w:widowControl w:val="0"/>
              <w:spacing w:line="240" w:lineRule="auto"/>
              <w:rPr>
                <w:rFonts w:eastAsia="Calibri"/>
                <w:bCs/>
              </w:rPr>
            </w:pPr>
            <w:r w:rsidRPr="002C206C">
              <w:rPr>
                <w:rFonts w:eastAsia="Calibri"/>
                <w:bCs/>
              </w:rPr>
              <w:t>Pasiūlymų rengimas</w:t>
            </w:r>
            <w:r w:rsidR="00456679">
              <w:rPr>
                <w:rFonts w:eastAsia="Calibri"/>
                <w:bCs/>
              </w:rPr>
              <w:t>,</w:t>
            </w:r>
            <w:r w:rsidRPr="002C206C">
              <w:rPr>
                <w:rFonts w:eastAsia="Calibri"/>
                <w:bCs/>
              </w:rPr>
              <w:t xml:space="preserve"> pateikimas</w:t>
            </w:r>
            <w:r w:rsidR="00456679">
              <w:rPr>
                <w:rFonts w:eastAsia="Calibri"/>
                <w:bCs/>
              </w:rPr>
              <w:t xml:space="preserve"> ir keitimas</w:t>
            </w:r>
          </w:p>
        </w:tc>
      </w:tr>
      <w:tr w:rsidR="00886E59" w:rsidRPr="002C206C" w14:paraId="5FF0B87F" w14:textId="77777777" w:rsidTr="00886E59">
        <w:trPr>
          <w:trHeight w:val="405"/>
        </w:trPr>
        <w:tc>
          <w:tcPr>
            <w:tcW w:w="690" w:type="dxa"/>
          </w:tcPr>
          <w:p w14:paraId="5FF0B87D"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5.</w:t>
            </w:r>
          </w:p>
        </w:tc>
        <w:tc>
          <w:tcPr>
            <w:tcW w:w="8949" w:type="dxa"/>
          </w:tcPr>
          <w:p w14:paraId="5FF0B87E" w14:textId="77777777" w:rsidR="00886E59" w:rsidRPr="002C206C" w:rsidRDefault="00886E59" w:rsidP="00D268AE">
            <w:pPr>
              <w:widowControl w:val="0"/>
              <w:spacing w:line="240" w:lineRule="auto"/>
              <w:rPr>
                <w:rFonts w:eastAsia="Calibri"/>
                <w:bCs/>
              </w:rPr>
            </w:pPr>
            <w:r w:rsidRPr="002C206C">
              <w:rPr>
                <w:rFonts w:eastAsia="Calibri"/>
                <w:bCs/>
              </w:rPr>
              <w:t>Tiekėjų grupės dalyvavimas pirkimo procedūrose</w:t>
            </w:r>
          </w:p>
        </w:tc>
      </w:tr>
      <w:tr w:rsidR="00886E59" w:rsidRPr="002C206C" w14:paraId="5FF0B882" w14:textId="77777777" w:rsidTr="00886E59">
        <w:trPr>
          <w:trHeight w:val="405"/>
        </w:trPr>
        <w:tc>
          <w:tcPr>
            <w:tcW w:w="690" w:type="dxa"/>
          </w:tcPr>
          <w:p w14:paraId="5FF0B880"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6.</w:t>
            </w:r>
          </w:p>
        </w:tc>
        <w:tc>
          <w:tcPr>
            <w:tcW w:w="8949" w:type="dxa"/>
          </w:tcPr>
          <w:p w14:paraId="5FF0B881" w14:textId="77777777" w:rsidR="00886E59" w:rsidRPr="002C206C" w:rsidRDefault="00886E59" w:rsidP="00D268AE">
            <w:pPr>
              <w:widowControl w:val="0"/>
              <w:spacing w:line="240" w:lineRule="auto"/>
              <w:rPr>
                <w:rFonts w:eastAsia="Calibri"/>
                <w:bCs/>
              </w:rPr>
            </w:pPr>
            <w:r w:rsidRPr="002C206C">
              <w:rPr>
                <w:rFonts w:eastAsia="Calibri"/>
                <w:bCs/>
              </w:rPr>
              <w:t>Pasiūlymų galiojimo užtikrinimas</w:t>
            </w:r>
          </w:p>
        </w:tc>
      </w:tr>
      <w:tr w:rsidR="00886E59" w:rsidRPr="002C206C" w14:paraId="5FF0B885" w14:textId="77777777" w:rsidTr="00886E59">
        <w:trPr>
          <w:trHeight w:val="405"/>
        </w:trPr>
        <w:tc>
          <w:tcPr>
            <w:tcW w:w="690" w:type="dxa"/>
          </w:tcPr>
          <w:p w14:paraId="5FF0B883"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7.</w:t>
            </w:r>
          </w:p>
        </w:tc>
        <w:tc>
          <w:tcPr>
            <w:tcW w:w="8949" w:type="dxa"/>
          </w:tcPr>
          <w:p w14:paraId="5FF0B884" w14:textId="77777777" w:rsidR="00886E59" w:rsidRPr="002C206C" w:rsidRDefault="00886E59" w:rsidP="00D268AE">
            <w:pPr>
              <w:widowControl w:val="0"/>
              <w:spacing w:line="240" w:lineRule="auto"/>
              <w:rPr>
                <w:rFonts w:eastAsia="Calibri"/>
              </w:rPr>
            </w:pPr>
            <w:r w:rsidRPr="002C206C">
              <w:rPr>
                <w:rFonts w:eastAsia="Calibri"/>
              </w:rPr>
              <w:t>Pirkimo dokumentų paaiškinimas, papildymas ir patikslinimas</w:t>
            </w:r>
          </w:p>
        </w:tc>
      </w:tr>
      <w:tr w:rsidR="00886E59" w:rsidRPr="002C206C" w14:paraId="5FF0B888" w14:textId="77777777" w:rsidTr="00886E59">
        <w:tc>
          <w:tcPr>
            <w:tcW w:w="690" w:type="dxa"/>
          </w:tcPr>
          <w:p w14:paraId="5FF0B886"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8.</w:t>
            </w:r>
          </w:p>
        </w:tc>
        <w:tc>
          <w:tcPr>
            <w:tcW w:w="8949" w:type="dxa"/>
          </w:tcPr>
          <w:p w14:paraId="5FF0B887" w14:textId="77777777" w:rsidR="00886E59" w:rsidRPr="002C206C" w:rsidRDefault="00886E59" w:rsidP="00D268AE">
            <w:pPr>
              <w:widowControl w:val="0"/>
              <w:spacing w:line="240" w:lineRule="auto"/>
              <w:rPr>
                <w:rFonts w:eastAsia="Calibri"/>
              </w:rPr>
            </w:pPr>
            <w:r w:rsidRPr="002C206C">
              <w:rPr>
                <w:rFonts w:eastAsia="Calibri"/>
              </w:rPr>
              <w:t>Susipažinimas su pradiniais pasiūlymais ir pasiūlymų šifravimas</w:t>
            </w:r>
          </w:p>
        </w:tc>
      </w:tr>
      <w:tr w:rsidR="00886E59" w:rsidRPr="002C206C" w14:paraId="5FF0B88B" w14:textId="77777777" w:rsidTr="00886E59">
        <w:tc>
          <w:tcPr>
            <w:tcW w:w="690" w:type="dxa"/>
          </w:tcPr>
          <w:p w14:paraId="5FF0B889"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9.</w:t>
            </w:r>
          </w:p>
        </w:tc>
        <w:tc>
          <w:tcPr>
            <w:tcW w:w="8949" w:type="dxa"/>
          </w:tcPr>
          <w:p w14:paraId="5FF0B88A" w14:textId="77777777" w:rsidR="00886E59" w:rsidRPr="002C206C" w:rsidRDefault="00886E59" w:rsidP="00D268AE">
            <w:pPr>
              <w:widowControl w:val="0"/>
              <w:spacing w:line="240" w:lineRule="auto"/>
              <w:rPr>
                <w:rFonts w:eastAsia="Calibri"/>
              </w:rPr>
            </w:pPr>
            <w:r w:rsidRPr="002C206C">
              <w:rPr>
                <w:rFonts w:eastAsia="Calibri"/>
              </w:rPr>
              <w:t>Ekonomiškai naudingiausio pasiūlymo išrinkimo kriterijai</w:t>
            </w:r>
          </w:p>
        </w:tc>
      </w:tr>
      <w:tr w:rsidR="00886E59" w:rsidRPr="002C206C" w14:paraId="5FF0B88E" w14:textId="77777777" w:rsidTr="00886E59">
        <w:tc>
          <w:tcPr>
            <w:tcW w:w="690" w:type="dxa"/>
          </w:tcPr>
          <w:p w14:paraId="5FF0B88C"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10.</w:t>
            </w:r>
          </w:p>
        </w:tc>
        <w:tc>
          <w:tcPr>
            <w:tcW w:w="8949" w:type="dxa"/>
          </w:tcPr>
          <w:p w14:paraId="5FF0B88D" w14:textId="77777777" w:rsidR="00886E59" w:rsidRPr="002C206C" w:rsidRDefault="00886E59" w:rsidP="00D268AE">
            <w:pPr>
              <w:widowControl w:val="0"/>
              <w:spacing w:line="240" w:lineRule="auto"/>
              <w:rPr>
                <w:rFonts w:eastAsia="Calibri"/>
              </w:rPr>
            </w:pPr>
            <w:r w:rsidRPr="002C206C">
              <w:rPr>
                <w:rFonts w:eastAsia="Calibri"/>
              </w:rPr>
              <w:t>Pasiūlymų vertinimas ir nagrinėjimas</w:t>
            </w:r>
          </w:p>
        </w:tc>
      </w:tr>
      <w:tr w:rsidR="00886E59" w:rsidRPr="002C206C" w14:paraId="5FF0B891" w14:textId="77777777" w:rsidTr="00886E59">
        <w:tc>
          <w:tcPr>
            <w:tcW w:w="690" w:type="dxa"/>
          </w:tcPr>
          <w:p w14:paraId="5FF0B88F" w14:textId="79225A15" w:rsidR="00886E59" w:rsidRPr="002C206C" w:rsidRDefault="00886E59" w:rsidP="00D268AE">
            <w:pPr>
              <w:widowControl w:val="0"/>
              <w:spacing w:after="0" w:line="240" w:lineRule="auto"/>
              <w:jc w:val="center"/>
              <w:rPr>
                <w:rFonts w:eastAsia="Calibri"/>
                <w:szCs w:val="22"/>
              </w:rPr>
            </w:pPr>
            <w:r w:rsidRPr="002C206C">
              <w:rPr>
                <w:rFonts w:eastAsia="Calibri"/>
                <w:szCs w:val="22"/>
              </w:rPr>
              <w:t>11</w:t>
            </w:r>
            <w:r w:rsidR="00027049" w:rsidRPr="002C206C">
              <w:rPr>
                <w:rFonts w:eastAsia="Calibri"/>
                <w:szCs w:val="22"/>
              </w:rPr>
              <w:t>.</w:t>
            </w:r>
          </w:p>
        </w:tc>
        <w:tc>
          <w:tcPr>
            <w:tcW w:w="8949" w:type="dxa"/>
          </w:tcPr>
          <w:p w14:paraId="5FF0B890" w14:textId="77777777" w:rsidR="00886E59" w:rsidRPr="002C206C" w:rsidRDefault="00886E59" w:rsidP="00D268AE">
            <w:pPr>
              <w:widowControl w:val="0"/>
              <w:spacing w:line="240" w:lineRule="auto"/>
              <w:rPr>
                <w:rFonts w:eastAsia="Calibri"/>
              </w:rPr>
            </w:pPr>
            <w:r w:rsidRPr="002C206C">
              <w:rPr>
                <w:rFonts w:eastAsia="Calibri"/>
              </w:rPr>
              <w:t>Derybos</w:t>
            </w:r>
          </w:p>
        </w:tc>
      </w:tr>
      <w:tr w:rsidR="00886E59" w:rsidRPr="002C206C" w14:paraId="5FF0B894" w14:textId="77777777" w:rsidTr="00886E59">
        <w:tc>
          <w:tcPr>
            <w:tcW w:w="690" w:type="dxa"/>
          </w:tcPr>
          <w:p w14:paraId="5FF0B892"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12.</w:t>
            </w:r>
          </w:p>
        </w:tc>
        <w:tc>
          <w:tcPr>
            <w:tcW w:w="8949" w:type="dxa"/>
          </w:tcPr>
          <w:p w14:paraId="5FF0B893" w14:textId="77777777" w:rsidR="00886E59" w:rsidRPr="002C206C" w:rsidRDefault="00886E59" w:rsidP="00D268AE">
            <w:pPr>
              <w:widowControl w:val="0"/>
              <w:spacing w:line="240" w:lineRule="auto"/>
              <w:rPr>
                <w:rFonts w:eastAsia="Calibri"/>
              </w:rPr>
            </w:pPr>
            <w:r w:rsidRPr="002C206C">
              <w:rPr>
                <w:rFonts w:eastAsia="Calibri"/>
              </w:rPr>
              <w:t>Pasiūlymų atmetimo pagrindai</w:t>
            </w:r>
          </w:p>
        </w:tc>
      </w:tr>
      <w:tr w:rsidR="00886E59" w:rsidRPr="002C206C" w14:paraId="5FF0B898" w14:textId="77777777" w:rsidTr="00886E59">
        <w:trPr>
          <w:trHeight w:val="281"/>
        </w:trPr>
        <w:tc>
          <w:tcPr>
            <w:tcW w:w="690" w:type="dxa"/>
          </w:tcPr>
          <w:p w14:paraId="5FF0B895" w14:textId="4757FD30" w:rsidR="00886E59" w:rsidRPr="002C206C" w:rsidRDefault="00886E59" w:rsidP="00D268AE">
            <w:pPr>
              <w:widowControl w:val="0"/>
              <w:spacing w:after="0" w:line="240" w:lineRule="auto"/>
              <w:jc w:val="center"/>
              <w:rPr>
                <w:rFonts w:eastAsia="Calibri"/>
                <w:szCs w:val="22"/>
              </w:rPr>
            </w:pPr>
            <w:r w:rsidRPr="002C206C">
              <w:rPr>
                <w:rFonts w:eastAsia="Calibri"/>
                <w:szCs w:val="22"/>
              </w:rPr>
              <w:t>13</w:t>
            </w:r>
            <w:r w:rsidR="00027049" w:rsidRPr="002C206C">
              <w:rPr>
                <w:rFonts w:eastAsia="Calibri"/>
                <w:szCs w:val="22"/>
              </w:rPr>
              <w:t>.</w:t>
            </w:r>
          </w:p>
        </w:tc>
        <w:tc>
          <w:tcPr>
            <w:tcW w:w="8949" w:type="dxa"/>
          </w:tcPr>
          <w:p w14:paraId="5FF0B896" w14:textId="77777777" w:rsidR="00886E59" w:rsidRPr="002C206C" w:rsidRDefault="00886E59" w:rsidP="00D268AE">
            <w:pPr>
              <w:widowControl w:val="0"/>
              <w:spacing w:after="0" w:line="240" w:lineRule="auto"/>
              <w:rPr>
                <w:rFonts w:eastAsia="Calibri"/>
              </w:rPr>
            </w:pPr>
            <w:r w:rsidRPr="002C206C">
              <w:rPr>
                <w:rFonts w:eastAsia="Calibri"/>
              </w:rPr>
              <w:t>Sprendimas dėl laimėtojo pasiūlymo, pasiūlymų eilės ir sutarties sudarymo</w:t>
            </w:r>
          </w:p>
          <w:p w14:paraId="5FF0B897" w14:textId="77777777" w:rsidR="00886E59" w:rsidRPr="002C206C" w:rsidRDefault="00886E59" w:rsidP="00D268AE">
            <w:pPr>
              <w:widowControl w:val="0"/>
              <w:spacing w:after="0" w:line="240" w:lineRule="auto"/>
              <w:rPr>
                <w:rFonts w:eastAsia="Calibri"/>
              </w:rPr>
            </w:pPr>
          </w:p>
        </w:tc>
      </w:tr>
      <w:tr w:rsidR="00886E59" w:rsidRPr="002C206C" w14:paraId="5FF0B89B" w14:textId="77777777" w:rsidTr="00886E59">
        <w:trPr>
          <w:trHeight w:val="287"/>
        </w:trPr>
        <w:tc>
          <w:tcPr>
            <w:tcW w:w="690" w:type="dxa"/>
          </w:tcPr>
          <w:p w14:paraId="5FF0B899"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14.</w:t>
            </w:r>
          </w:p>
        </w:tc>
        <w:tc>
          <w:tcPr>
            <w:tcW w:w="8949" w:type="dxa"/>
          </w:tcPr>
          <w:p w14:paraId="5FF0B89A" w14:textId="77777777" w:rsidR="00886E59" w:rsidRPr="002C206C" w:rsidRDefault="00886E59" w:rsidP="00D268AE">
            <w:pPr>
              <w:widowControl w:val="0"/>
              <w:spacing w:line="240" w:lineRule="auto"/>
              <w:rPr>
                <w:rFonts w:eastAsia="Calibri"/>
              </w:rPr>
            </w:pPr>
            <w:r w:rsidRPr="002C206C">
              <w:rPr>
                <w:rFonts w:eastAsia="Calibri"/>
              </w:rPr>
              <w:t>Ginčų nagrinėjimo tvarka</w:t>
            </w:r>
          </w:p>
        </w:tc>
      </w:tr>
      <w:tr w:rsidR="00886E59" w:rsidRPr="002C206C" w14:paraId="5FF0B89E" w14:textId="77777777" w:rsidTr="00886E59">
        <w:trPr>
          <w:trHeight w:val="287"/>
        </w:trPr>
        <w:tc>
          <w:tcPr>
            <w:tcW w:w="690" w:type="dxa"/>
          </w:tcPr>
          <w:p w14:paraId="5FF0B89C"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15.</w:t>
            </w:r>
          </w:p>
        </w:tc>
        <w:tc>
          <w:tcPr>
            <w:tcW w:w="8949" w:type="dxa"/>
          </w:tcPr>
          <w:p w14:paraId="5FF0B89D" w14:textId="77777777" w:rsidR="00886E59" w:rsidRPr="002C206C" w:rsidRDefault="00886E59" w:rsidP="00D268AE">
            <w:pPr>
              <w:widowControl w:val="0"/>
              <w:spacing w:line="240" w:lineRule="auto"/>
              <w:rPr>
                <w:rFonts w:eastAsia="Calibri"/>
              </w:rPr>
            </w:pPr>
            <w:r w:rsidRPr="002C206C">
              <w:rPr>
                <w:rFonts w:eastAsia="Calibri"/>
              </w:rPr>
              <w:t>Pirkimo sutarties sąlygos</w:t>
            </w:r>
          </w:p>
        </w:tc>
      </w:tr>
      <w:tr w:rsidR="00886E59" w:rsidRPr="002C206C" w14:paraId="5FF0B8A1" w14:textId="77777777" w:rsidTr="00886E59">
        <w:trPr>
          <w:trHeight w:val="832"/>
        </w:trPr>
        <w:tc>
          <w:tcPr>
            <w:tcW w:w="690" w:type="dxa"/>
          </w:tcPr>
          <w:p w14:paraId="5FF0B89F"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16.</w:t>
            </w:r>
          </w:p>
        </w:tc>
        <w:tc>
          <w:tcPr>
            <w:tcW w:w="8949" w:type="dxa"/>
          </w:tcPr>
          <w:p w14:paraId="5FF0B8A0" w14:textId="77777777" w:rsidR="00886E59" w:rsidRPr="002C206C" w:rsidRDefault="00886E59" w:rsidP="00D268AE">
            <w:pPr>
              <w:widowControl w:val="0"/>
              <w:spacing w:line="240" w:lineRule="auto"/>
              <w:rPr>
                <w:rFonts w:eastAsia="Calibri"/>
              </w:rPr>
            </w:pPr>
            <w:r w:rsidRPr="002C206C">
              <w:rPr>
                <w:rFonts w:eastAsia="Calibri"/>
              </w:rPr>
              <w:t>Baigiamosios nuostatos</w:t>
            </w:r>
          </w:p>
        </w:tc>
      </w:tr>
      <w:tr w:rsidR="00886E59" w:rsidRPr="002C206C" w14:paraId="5FF0B8A4" w14:textId="77777777" w:rsidTr="00781868">
        <w:trPr>
          <w:trHeight w:val="561"/>
        </w:trPr>
        <w:tc>
          <w:tcPr>
            <w:tcW w:w="690" w:type="dxa"/>
          </w:tcPr>
          <w:p w14:paraId="5FF0B8A2" w14:textId="77777777" w:rsidR="00886E59" w:rsidRPr="002C206C" w:rsidRDefault="00886E59" w:rsidP="00D268AE">
            <w:pPr>
              <w:widowControl w:val="0"/>
              <w:spacing w:after="0" w:line="240" w:lineRule="auto"/>
              <w:jc w:val="right"/>
              <w:rPr>
                <w:rFonts w:eastAsia="Calibri"/>
                <w:szCs w:val="22"/>
              </w:rPr>
            </w:pPr>
          </w:p>
        </w:tc>
        <w:tc>
          <w:tcPr>
            <w:tcW w:w="8949" w:type="dxa"/>
          </w:tcPr>
          <w:p w14:paraId="5FF0B8A3" w14:textId="77777777" w:rsidR="00886E59" w:rsidRPr="002C206C" w:rsidRDefault="00886E59" w:rsidP="00D268AE">
            <w:pPr>
              <w:widowControl w:val="0"/>
              <w:spacing w:after="0" w:line="240" w:lineRule="auto"/>
              <w:jc w:val="center"/>
              <w:rPr>
                <w:rFonts w:eastAsia="Calibri"/>
                <w:szCs w:val="22"/>
              </w:rPr>
            </w:pPr>
            <w:r w:rsidRPr="002C206C">
              <w:rPr>
                <w:rFonts w:eastAsia="Calibri"/>
                <w:szCs w:val="22"/>
              </w:rPr>
              <w:t>PRIEDAI</w:t>
            </w:r>
          </w:p>
        </w:tc>
      </w:tr>
      <w:tr w:rsidR="00886E59" w:rsidRPr="002C206C" w14:paraId="5FF0B8A7" w14:textId="77777777" w:rsidTr="00781868">
        <w:tc>
          <w:tcPr>
            <w:tcW w:w="690" w:type="dxa"/>
          </w:tcPr>
          <w:p w14:paraId="5FF0B8A5" w14:textId="77777777" w:rsidR="00886E59" w:rsidRPr="002C206C" w:rsidRDefault="00886E59" w:rsidP="00D268AE">
            <w:pPr>
              <w:widowControl w:val="0"/>
              <w:spacing w:after="0" w:line="240" w:lineRule="auto"/>
              <w:jc w:val="right"/>
              <w:rPr>
                <w:rFonts w:eastAsia="Calibri"/>
                <w:szCs w:val="22"/>
              </w:rPr>
            </w:pPr>
            <w:r w:rsidRPr="002C206C">
              <w:rPr>
                <w:rFonts w:eastAsia="Calibri"/>
                <w:szCs w:val="22"/>
              </w:rPr>
              <w:t>1.</w:t>
            </w:r>
          </w:p>
        </w:tc>
        <w:tc>
          <w:tcPr>
            <w:tcW w:w="8949" w:type="dxa"/>
          </w:tcPr>
          <w:p w14:paraId="5FF0B8A6" w14:textId="77777777" w:rsidR="00886E59" w:rsidRPr="002C206C" w:rsidRDefault="00886E59" w:rsidP="000D5B83">
            <w:pPr>
              <w:widowControl w:val="0"/>
              <w:spacing w:after="0" w:line="240" w:lineRule="auto"/>
              <w:jc w:val="both"/>
              <w:rPr>
                <w:rFonts w:eastAsia="Calibri"/>
                <w:szCs w:val="22"/>
              </w:rPr>
            </w:pPr>
            <w:r w:rsidRPr="002C206C">
              <w:rPr>
                <w:szCs w:val="20"/>
                <w:lang w:val="en-US"/>
              </w:rPr>
              <w:t xml:space="preserve">1 </w:t>
            </w:r>
            <w:r w:rsidRPr="002C206C">
              <w:rPr>
                <w:szCs w:val="20"/>
              </w:rPr>
              <w:t>priedas</w:t>
            </w:r>
            <w:r w:rsidRPr="002C206C">
              <w:rPr>
                <w:szCs w:val="20"/>
                <w:lang w:val="en-US"/>
              </w:rPr>
              <w:t xml:space="preserve"> </w:t>
            </w:r>
            <w:r w:rsidRPr="002C206C">
              <w:rPr>
                <w:szCs w:val="20"/>
              </w:rPr>
              <w:t>Techninė specifikacija</w:t>
            </w:r>
          </w:p>
        </w:tc>
      </w:tr>
      <w:tr w:rsidR="00886E59" w:rsidRPr="002C206C" w14:paraId="5FF0B8AA" w14:textId="77777777" w:rsidTr="00781868">
        <w:tc>
          <w:tcPr>
            <w:tcW w:w="690" w:type="dxa"/>
          </w:tcPr>
          <w:p w14:paraId="5FF0B8A8" w14:textId="77777777" w:rsidR="00886E59" w:rsidRPr="002C206C" w:rsidRDefault="00886E59" w:rsidP="00D268AE">
            <w:pPr>
              <w:widowControl w:val="0"/>
              <w:spacing w:after="0" w:line="240" w:lineRule="auto"/>
              <w:jc w:val="right"/>
              <w:rPr>
                <w:rFonts w:eastAsia="Calibri"/>
                <w:szCs w:val="22"/>
              </w:rPr>
            </w:pPr>
            <w:r w:rsidRPr="002C206C">
              <w:rPr>
                <w:rFonts w:eastAsia="Calibri"/>
                <w:szCs w:val="22"/>
              </w:rPr>
              <w:t>2.</w:t>
            </w:r>
          </w:p>
        </w:tc>
        <w:tc>
          <w:tcPr>
            <w:tcW w:w="8949" w:type="dxa"/>
          </w:tcPr>
          <w:p w14:paraId="5FF0B8A9" w14:textId="77777777" w:rsidR="00886E59" w:rsidRPr="002C206C" w:rsidRDefault="00886E59" w:rsidP="000D5B83">
            <w:pPr>
              <w:widowControl w:val="0"/>
              <w:spacing w:after="0" w:line="240" w:lineRule="auto"/>
              <w:jc w:val="both"/>
              <w:rPr>
                <w:rFonts w:eastAsia="Calibri"/>
                <w:szCs w:val="22"/>
              </w:rPr>
            </w:pPr>
            <w:r w:rsidRPr="002C206C">
              <w:rPr>
                <w:lang w:val="en-US"/>
              </w:rPr>
              <w:t xml:space="preserve">2 </w:t>
            </w:r>
            <w:r w:rsidRPr="002C206C">
              <w:t>priedas</w:t>
            </w:r>
            <w:r w:rsidRPr="002C206C">
              <w:rPr>
                <w:lang w:val="en-US"/>
              </w:rPr>
              <w:t xml:space="preserve"> </w:t>
            </w:r>
            <w:r w:rsidRPr="002C206C">
              <w:t>Pasiūlymo forma</w:t>
            </w:r>
          </w:p>
        </w:tc>
      </w:tr>
      <w:tr w:rsidR="00886E59" w:rsidRPr="002C206C" w14:paraId="5FF0B8AD" w14:textId="77777777" w:rsidTr="00781868">
        <w:tc>
          <w:tcPr>
            <w:tcW w:w="690" w:type="dxa"/>
          </w:tcPr>
          <w:p w14:paraId="5FF0B8AB" w14:textId="27E3897F" w:rsidR="00991327" w:rsidRPr="002C206C" w:rsidRDefault="00886E59" w:rsidP="00781868">
            <w:pPr>
              <w:widowControl w:val="0"/>
              <w:spacing w:after="0" w:line="240" w:lineRule="auto"/>
              <w:jc w:val="right"/>
              <w:rPr>
                <w:rFonts w:eastAsia="Calibri"/>
                <w:szCs w:val="22"/>
              </w:rPr>
            </w:pPr>
            <w:r w:rsidRPr="002C206C">
              <w:rPr>
                <w:rFonts w:eastAsia="Calibri"/>
                <w:szCs w:val="22"/>
              </w:rPr>
              <w:t>3.</w:t>
            </w:r>
          </w:p>
        </w:tc>
        <w:tc>
          <w:tcPr>
            <w:tcW w:w="8949" w:type="dxa"/>
          </w:tcPr>
          <w:p w14:paraId="5FF0B8AC" w14:textId="11DFAF84" w:rsidR="00991327" w:rsidRPr="00781868" w:rsidRDefault="00781868" w:rsidP="00781868">
            <w:pPr>
              <w:widowControl w:val="0"/>
              <w:spacing w:after="0" w:line="240" w:lineRule="auto"/>
              <w:jc w:val="both"/>
            </w:pPr>
            <w:r>
              <w:t>3 priedas Sutarties projektas</w:t>
            </w:r>
          </w:p>
        </w:tc>
      </w:tr>
      <w:tr w:rsidR="00781868" w:rsidRPr="002C206C" w14:paraId="7D0F31A3" w14:textId="77777777" w:rsidTr="00781868">
        <w:tc>
          <w:tcPr>
            <w:tcW w:w="690" w:type="dxa"/>
          </w:tcPr>
          <w:p w14:paraId="76220CBF" w14:textId="77777777" w:rsidR="00781868" w:rsidRPr="002C206C" w:rsidRDefault="00781868" w:rsidP="00991327">
            <w:pPr>
              <w:widowControl w:val="0"/>
              <w:spacing w:after="0" w:line="240" w:lineRule="auto"/>
              <w:jc w:val="right"/>
              <w:rPr>
                <w:rFonts w:eastAsia="Calibri"/>
                <w:szCs w:val="22"/>
              </w:rPr>
            </w:pPr>
          </w:p>
        </w:tc>
        <w:tc>
          <w:tcPr>
            <w:tcW w:w="8949" w:type="dxa"/>
          </w:tcPr>
          <w:p w14:paraId="134FF24D" w14:textId="77777777" w:rsidR="00781868" w:rsidRDefault="00781868" w:rsidP="00781868">
            <w:pPr>
              <w:widowControl w:val="0"/>
              <w:spacing w:after="0" w:line="240" w:lineRule="auto"/>
              <w:jc w:val="both"/>
            </w:pPr>
          </w:p>
        </w:tc>
      </w:tr>
      <w:tr w:rsidR="005C10F3" w:rsidRPr="002C206C" w14:paraId="5FF0B8B0" w14:textId="77777777" w:rsidTr="005C10F3">
        <w:tc>
          <w:tcPr>
            <w:tcW w:w="690" w:type="dxa"/>
          </w:tcPr>
          <w:p w14:paraId="5FF0B8AE" w14:textId="4C45EFF1" w:rsidR="005C10F3" w:rsidRPr="002C206C" w:rsidRDefault="005C10F3" w:rsidP="00756978">
            <w:pPr>
              <w:widowControl w:val="0"/>
              <w:spacing w:after="0" w:line="240" w:lineRule="auto"/>
              <w:rPr>
                <w:rFonts w:eastAsia="Calibri"/>
                <w:szCs w:val="22"/>
              </w:rPr>
            </w:pPr>
          </w:p>
        </w:tc>
        <w:tc>
          <w:tcPr>
            <w:tcW w:w="8949" w:type="dxa"/>
          </w:tcPr>
          <w:p w14:paraId="5FF0B8AF" w14:textId="791E9F9B" w:rsidR="005C10F3" w:rsidRPr="002C206C" w:rsidRDefault="005C10F3" w:rsidP="005C10F3">
            <w:pPr>
              <w:widowControl w:val="0"/>
              <w:spacing w:after="0" w:line="240" w:lineRule="auto"/>
              <w:jc w:val="both"/>
              <w:rPr>
                <w:rFonts w:eastAsia="Calibri"/>
                <w:szCs w:val="22"/>
              </w:rPr>
            </w:pPr>
          </w:p>
        </w:tc>
      </w:tr>
    </w:tbl>
    <w:p w14:paraId="5FF0B8B2" w14:textId="4B93C028" w:rsidR="007D12BF" w:rsidRPr="002C206C" w:rsidRDefault="007D12BF" w:rsidP="00456679">
      <w:pPr>
        <w:pStyle w:val="antrat"/>
      </w:pPr>
      <w:r w:rsidRPr="002C206C">
        <w:t>1</w:t>
      </w:r>
      <w:r w:rsidR="00EE646A" w:rsidRPr="002C206C">
        <w:t>.</w:t>
      </w:r>
      <w:r w:rsidRPr="002C206C">
        <w:t xml:space="preserve"> SKYRIUS</w:t>
      </w:r>
    </w:p>
    <w:p w14:paraId="377938FA" w14:textId="59B55BBA" w:rsidR="00EB66BC" w:rsidRPr="002C206C" w:rsidRDefault="000F7A6B" w:rsidP="006673C1">
      <w:pPr>
        <w:pStyle w:val="antrat"/>
      </w:pPr>
      <w:r w:rsidRPr="002C206C">
        <w:t>BENDROSIOS NUOSTATOS</w:t>
      </w:r>
    </w:p>
    <w:p w14:paraId="68944F65" w14:textId="15C33DB4" w:rsidR="00F942D6" w:rsidRDefault="00F942D6" w:rsidP="006673C1">
      <w:pPr>
        <w:pStyle w:val="antrat"/>
      </w:pPr>
    </w:p>
    <w:p w14:paraId="75D27923" w14:textId="77777777" w:rsidR="00456679" w:rsidRPr="00456679" w:rsidRDefault="00456679" w:rsidP="00DF1DF0">
      <w:pPr>
        <w:widowControl w:val="0"/>
        <w:numPr>
          <w:ilvl w:val="0"/>
          <w:numId w:val="5"/>
        </w:numPr>
        <w:tabs>
          <w:tab w:val="left" w:pos="851"/>
          <w:tab w:val="left" w:pos="993"/>
        </w:tabs>
        <w:autoSpaceDE w:val="0"/>
        <w:autoSpaceDN w:val="0"/>
        <w:adjustRightInd w:val="0"/>
        <w:spacing w:after="0"/>
        <w:ind w:left="0" w:firstLine="567"/>
        <w:jc w:val="both"/>
        <w:rPr>
          <w:lang w:eastAsia="lt-LT"/>
        </w:rPr>
      </w:pPr>
      <w:r w:rsidRPr="00456679">
        <w:rPr>
          <w:lang w:eastAsia="lt-LT"/>
        </w:rPr>
        <w:t xml:space="preserve">Lietuvos kariuomenės Karo kartografijos centras (toliau </w:t>
      </w:r>
      <w:r w:rsidRPr="00456679">
        <w:rPr>
          <w:lang w:eastAsia="lt-LT"/>
        </w:rPr>
        <w:noBreakHyphen/>
        <w:t xml:space="preserve"> perkančioji organizacija), adresas – Muitinės g. 4, LT-54359, Domeikava, Kauno r., organizuoja mažos vertės viešąjį </w:t>
      </w:r>
      <w:r w:rsidRPr="00456679">
        <w:rPr>
          <w:bCs/>
          <w:lang w:eastAsia="lt-LT"/>
        </w:rPr>
        <w:t>pirkimą, atliekamą</w:t>
      </w:r>
      <w:r w:rsidRPr="00456679">
        <w:rPr>
          <w:lang w:eastAsia="lt-LT"/>
        </w:rPr>
        <w:t xml:space="preserve"> skelbiamos apklausos</w:t>
      </w:r>
      <w:r w:rsidRPr="00456679">
        <w:rPr>
          <w:color w:val="FF0000"/>
          <w:lang w:eastAsia="lt-LT"/>
        </w:rPr>
        <w:t xml:space="preserve"> </w:t>
      </w:r>
      <w:r w:rsidRPr="00456679">
        <w:rPr>
          <w:bCs/>
          <w:lang w:eastAsia="lt-LT"/>
        </w:rPr>
        <w:t xml:space="preserve">būdu </w:t>
      </w:r>
      <w:r w:rsidRPr="00456679">
        <w:rPr>
          <w:lang w:eastAsia="lt-LT"/>
        </w:rPr>
        <w:t>(toliau – pirkimas).</w:t>
      </w:r>
    </w:p>
    <w:p w14:paraId="267E3A10" w14:textId="77777777" w:rsidR="00456679" w:rsidRPr="00456679" w:rsidRDefault="00456679" w:rsidP="00DF1DF0">
      <w:pPr>
        <w:widowControl w:val="0"/>
        <w:numPr>
          <w:ilvl w:val="0"/>
          <w:numId w:val="5"/>
        </w:numPr>
        <w:tabs>
          <w:tab w:val="left" w:pos="851"/>
          <w:tab w:val="left" w:pos="993"/>
        </w:tabs>
        <w:autoSpaceDE w:val="0"/>
        <w:autoSpaceDN w:val="0"/>
        <w:adjustRightInd w:val="0"/>
        <w:spacing w:after="0"/>
        <w:ind w:left="0" w:firstLine="567"/>
        <w:jc w:val="both"/>
        <w:rPr>
          <w:lang w:eastAsia="lt-LT"/>
        </w:rPr>
      </w:pPr>
      <w:r w:rsidRPr="00456679">
        <w:rPr>
          <w:lang w:eastAsia="lt-LT"/>
        </w:rPr>
        <w:t xml:space="preserve"> Pirkimas vykdomas vadovaujantis Lietuvos Respublikos viešųjų pirkimų įstatymu (toliau – Viešųjų pirkimų įstatymas), 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456679">
          <w:rPr>
            <w:color w:val="0066CC"/>
            <w:u w:val="single"/>
            <w:lang w:eastAsia="lt-LT"/>
          </w:rPr>
          <w:t>http://www.kam.lt/</w:t>
        </w:r>
      </w:hyperlink>
      <w:r w:rsidRPr="00456679">
        <w:rPr>
          <w:lang w:eastAsia="lt-LT"/>
        </w:rPr>
        <w:t>, kitais viešuosius pirkimus reglamentuojančiais teisės aktais bei šiais pirkimo dokumentais. Pirkimo dokumentuose vartojamos pagrindinės sąvokos apibrėžtos Viešųjų pirkimų įstatyme.</w:t>
      </w:r>
    </w:p>
    <w:p w14:paraId="53864583" w14:textId="227B7FE6" w:rsidR="00456679" w:rsidRPr="00B52E80" w:rsidRDefault="00456679" w:rsidP="00DF1DF0">
      <w:pPr>
        <w:widowControl w:val="0"/>
        <w:numPr>
          <w:ilvl w:val="0"/>
          <w:numId w:val="5"/>
        </w:numPr>
        <w:tabs>
          <w:tab w:val="left" w:pos="851"/>
          <w:tab w:val="left" w:pos="993"/>
        </w:tabs>
        <w:autoSpaceDE w:val="0"/>
        <w:autoSpaceDN w:val="0"/>
        <w:adjustRightInd w:val="0"/>
        <w:spacing w:after="0"/>
        <w:ind w:left="0" w:firstLine="567"/>
        <w:jc w:val="both"/>
        <w:rPr>
          <w:lang w:eastAsia="lt-LT"/>
        </w:rPr>
      </w:pPr>
      <w:r w:rsidRPr="00456679">
        <w:rPr>
          <w:lang w:eastAsia="lt-LT"/>
        </w:rPr>
        <w:t xml:space="preserve">Išankstinis skelbimas apie Pirkimą nebuvo skelbtas. </w:t>
      </w:r>
      <w:r w:rsidRPr="00456679">
        <w:t xml:space="preserve">Skelbimas apie pirkimą paskelbtas </w:t>
      </w:r>
      <w:bookmarkStart w:id="0" w:name="_GoBack"/>
      <w:r w:rsidRPr="00456679">
        <w:t xml:space="preserve">Viešųjų pirkimų įstatymo nustatyta tvarka CVP IS interneto adresu: </w:t>
      </w:r>
      <w:hyperlink r:id="rId9" w:history="1">
        <w:r w:rsidR="00B52E80" w:rsidRPr="00B52E80">
          <w:rPr>
            <w:rFonts w:eastAsia="Aptos"/>
            <w:color w:val="467886"/>
            <w:kern w:val="2"/>
            <w:u w:val="single"/>
            <w14:ligatures w14:val="standardContextual"/>
          </w:rPr>
          <w:t>https://viesiejipirkimai.lt</w:t>
        </w:r>
      </w:hyperlink>
      <w:r w:rsidR="00B52E80">
        <w:rPr>
          <w:rFonts w:eastAsia="Aptos"/>
          <w:color w:val="467886"/>
          <w:kern w:val="2"/>
          <w:u w:val="single"/>
          <w14:ligatures w14:val="standardContextual"/>
        </w:rPr>
        <w:t>.</w:t>
      </w:r>
    </w:p>
    <w:bookmarkEnd w:id="0"/>
    <w:p w14:paraId="61259A4A" w14:textId="77777777" w:rsidR="00456679" w:rsidRPr="00456679" w:rsidRDefault="00456679" w:rsidP="00DF1DF0">
      <w:pPr>
        <w:widowControl w:val="0"/>
        <w:numPr>
          <w:ilvl w:val="0"/>
          <w:numId w:val="5"/>
        </w:numPr>
        <w:tabs>
          <w:tab w:val="left" w:pos="851"/>
          <w:tab w:val="left" w:pos="993"/>
        </w:tabs>
        <w:autoSpaceDE w:val="0"/>
        <w:autoSpaceDN w:val="0"/>
        <w:adjustRightInd w:val="0"/>
        <w:spacing w:after="0"/>
        <w:ind w:left="0" w:firstLine="567"/>
        <w:jc w:val="both"/>
        <w:rPr>
          <w:lang w:eastAsia="lt-LT"/>
        </w:rPr>
      </w:pPr>
      <w:r w:rsidRPr="00456679">
        <w:rPr>
          <w:lang w:eastAsia="lt-LT"/>
        </w:rPr>
        <w:t>Pirkimas atliekamas laikantis lygiateisiškumo, nediskriminavimo, skaidrumo, abipusio pripažinimo, proporcingumo principų ir konfidencialumo bei nešališkumo reikalavimų.</w:t>
      </w:r>
    </w:p>
    <w:p w14:paraId="7A9CF1B4" w14:textId="77777777" w:rsidR="00456679" w:rsidRPr="00456679" w:rsidRDefault="00456679" w:rsidP="00DF1DF0">
      <w:pPr>
        <w:widowControl w:val="0"/>
        <w:numPr>
          <w:ilvl w:val="0"/>
          <w:numId w:val="5"/>
        </w:numPr>
        <w:tabs>
          <w:tab w:val="left" w:pos="851"/>
          <w:tab w:val="left" w:pos="993"/>
        </w:tabs>
        <w:autoSpaceDE w:val="0"/>
        <w:autoSpaceDN w:val="0"/>
        <w:adjustRightInd w:val="0"/>
        <w:spacing w:after="0"/>
        <w:ind w:left="0" w:firstLine="567"/>
        <w:jc w:val="both"/>
        <w:rPr>
          <w:lang w:eastAsia="lt-LT"/>
        </w:rPr>
      </w:pPr>
      <w:r w:rsidRPr="00456679">
        <w:rPr>
          <w:lang w:eastAsia="lt-LT"/>
        </w:rPr>
        <w:t>Visos pirkimo sąlygos nustatytos skelbime apie pirkimą, šiuose pirkimo dokumentuose (kartu su priedais), dokumentų paaiškinimuose (patikslinimuose), taip pat atsakymuose į tiekėjų klausimus (jei tokių bus), kituose CVP IS priemonėmis pateiktuose dokumentuose.</w:t>
      </w:r>
    </w:p>
    <w:p w14:paraId="71F18B03" w14:textId="59D1EC7A" w:rsidR="00456679" w:rsidRPr="00456679" w:rsidRDefault="00456679" w:rsidP="00DF1DF0">
      <w:pPr>
        <w:widowControl w:val="0"/>
        <w:numPr>
          <w:ilvl w:val="0"/>
          <w:numId w:val="5"/>
        </w:numPr>
        <w:tabs>
          <w:tab w:val="left" w:pos="851"/>
          <w:tab w:val="left" w:pos="993"/>
        </w:tabs>
        <w:autoSpaceDE w:val="0"/>
        <w:autoSpaceDN w:val="0"/>
        <w:adjustRightInd w:val="0"/>
        <w:spacing w:after="0"/>
        <w:ind w:left="0" w:firstLine="567"/>
        <w:jc w:val="both"/>
        <w:rPr>
          <w:lang w:eastAsia="lt-LT"/>
        </w:rPr>
      </w:pPr>
      <w:r w:rsidRPr="00456679">
        <w:rPr>
          <w:lang w:eastAsia="lt-LT"/>
        </w:rPr>
        <w:t xml:space="preserve">Pirkimas vykdomas CVP IS priemonėmis adresu: </w:t>
      </w:r>
      <w:hyperlink r:id="rId10" w:history="1">
        <w:r w:rsidR="00DF1DF0" w:rsidRPr="00DF1DF0">
          <w:rPr>
            <w:rStyle w:val="Hyperlink"/>
          </w:rPr>
          <w:t>https://viesiejipirkimai.lt</w:t>
        </w:r>
      </w:hyperlink>
      <w:r w:rsidR="00DF1DF0" w:rsidRPr="00DF1DF0">
        <w:t>.</w:t>
      </w:r>
      <w:r w:rsidR="00DF1DF0">
        <w:t xml:space="preserve"> </w:t>
      </w:r>
      <w:r w:rsidRPr="00456679">
        <w:rPr>
          <w:lang w:eastAsia="lt-LT"/>
        </w:rPr>
        <w:t>Pirkime gali dalyvauti tik CVP IS registruoti tiekėjai. Bet kokia informacija, pirkimo dokumentų paaiškinimai, pranešimai ar kitas perkančiosios organizacijos ir tiekėjo susirašinėjimas vykdomas tik CVP IS priemonėmis.</w:t>
      </w:r>
    </w:p>
    <w:p w14:paraId="5A6EDF69" w14:textId="77777777" w:rsidR="00456679" w:rsidRPr="00456679" w:rsidRDefault="00456679" w:rsidP="00DF1DF0">
      <w:pPr>
        <w:widowControl w:val="0"/>
        <w:numPr>
          <w:ilvl w:val="0"/>
          <w:numId w:val="5"/>
        </w:numPr>
        <w:tabs>
          <w:tab w:val="left" w:pos="851"/>
        </w:tabs>
        <w:autoSpaceDE w:val="0"/>
        <w:autoSpaceDN w:val="0"/>
        <w:adjustRightInd w:val="0"/>
        <w:spacing w:after="0"/>
        <w:ind w:left="0" w:firstLine="567"/>
        <w:jc w:val="both"/>
        <w:rPr>
          <w:lang w:eastAsia="lt-LT"/>
        </w:rPr>
      </w:pPr>
      <w:r w:rsidRPr="00456679">
        <w:rPr>
          <w:lang w:eastAsia="lt-LT"/>
        </w:rPr>
        <w:t>CPO kataloge tokių paslaugų įsigyti nėra galimybės.</w:t>
      </w:r>
    </w:p>
    <w:p w14:paraId="6A7D9995" w14:textId="77777777" w:rsidR="00456679" w:rsidRPr="00456679" w:rsidRDefault="00456679" w:rsidP="00DF1DF0">
      <w:pPr>
        <w:widowControl w:val="0"/>
        <w:numPr>
          <w:ilvl w:val="0"/>
          <w:numId w:val="5"/>
        </w:numPr>
        <w:tabs>
          <w:tab w:val="left" w:pos="851"/>
        </w:tabs>
        <w:autoSpaceDE w:val="0"/>
        <w:autoSpaceDN w:val="0"/>
        <w:adjustRightInd w:val="0"/>
        <w:spacing w:after="0"/>
        <w:ind w:left="0" w:firstLine="567"/>
        <w:jc w:val="both"/>
        <w:rPr>
          <w:lang w:eastAsia="lt-LT"/>
        </w:rPr>
      </w:pPr>
      <w:r w:rsidRPr="00456679">
        <w:rPr>
          <w:lang w:eastAsia="lt-LT"/>
        </w:rPr>
        <w:t>Perkančiosios organizacijos atstovo, įgalioto palaikyti tiesioginį ryšį su tiekėjais, kontaktai: Jolanta Skrickutė – Glumbakienė, jolanta.skrickute@mil.lt, tel. 8 706 79842.</w:t>
      </w:r>
    </w:p>
    <w:p w14:paraId="36077424" w14:textId="473ADC34" w:rsidR="00456679" w:rsidRPr="002C206C" w:rsidRDefault="00456679" w:rsidP="00DF1DF0">
      <w:pPr>
        <w:pStyle w:val="antrat"/>
        <w:jc w:val="left"/>
      </w:pPr>
    </w:p>
    <w:p w14:paraId="5FF0B8BD" w14:textId="77777777" w:rsidR="007D12BF" w:rsidRPr="002C206C" w:rsidRDefault="007D12BF" w:rsidP="006673C1">
      <w:pPr>
        <w:pStyle w:val="antrat"/>
      </w:pPr>
      <w:r w:rsidRPr="002C206C">
        <w:t>2</w:t>
      </w:r>
      <w:r w:rsidR="00EE646A" w:rsidRPr="002C206C">
        <w:t>.</w:t>
      </w:r>
      <w:r w:rsidRPr="002C206C">
        <w:t xml:space="preserve"> SKYRIUS</w:t>
      </w:r>
    </w:p>
    <w:p w14:paraId="410DD87A" w14:textId="211161B6" w:rsidR="00EB66BC" w:rsidRPr="002C206C" w:rsidRDefault="005B4435" w:rsidP="006673C1">
      <w:pPr>
        <w:pStyle w:val="antrat"/>
      </w:pPr>
      <w:r w:rsidRPr="002C206C">
        <w:t>PIRKIMO OBJEKTAS IR KAINODARA</w:t>
      </w:r>
    </w:p>
    <w:p w14:paraId="5FF0B8BF" w14:textId="157C9C64" w:rsidR="005B4435" w:rsidRPr="00456679" w:rsidRDefault="005B4435" w:rsidP="0012420E">
      <w:pPr>
        <w:pStyle w:val="Style1"/>
        <w:tabs>
          <w:tab w:val="clear" w:pos="567"/>
          <w:tab w:val="left" w:pos="851"/>
        </w:tabs>
        <w:ind w:left="0" w:firstLine="426"/>
      </w:pPr>
      <w:r w:rsidRPr="002C206C">
        <w:t xml:space="preserve">Pirkimo objektas – </w:t>
      </w:r>
      <w:r w:rsidR="0077240C" w:rsidRPr="00456679">
        <w:t>A</w:t>
      </w:r>
      <w:r w:rsidR="0077240C" w:rsidRPr="00456679">
        <w:rPr>
          <w:bCs/>
        </w:rPr>
        <w:t>3+ formato gamybinės spaudos sistemos Ricoh Pro C5200s techninė priežiūra ir aptarnavimas</w:t>
      </w:r>
      <w:r w:rsidR="0077240C" w:rsidRPr="00456679">
        <w:t xml:space="preserve"> </w:t>
      </w:r>
      <w:r w:rsidRPr="00456679">
        <w:t xml:space="preserve">(toliau - </w:t>
      </w:r>
      <w:r w:rsidR="00D800F0" w:rsidRPr="00456679">
        <w:t>p</w:t>
      </w:r>
      <w:r w:rsidR="0077240C" w:rsidRPr="00456679">
        <w:t>aslaugos</w:t>
      </w:r>
      <w:r w:rsidRPr="00456679">
        <w:t xml:space="preserve">), </w:t>
      </w:r>
      <w:r w:rsidR="00D800F0" w:rsidRPr="00456679">
        <w:t>p</w:t>
      </w:r>
      <w:r w:rsidR="0077240C" w:rsidRPr="00456679">
        <w:t>aslaugų</w:t>
      </w:r>
      <w:r w:rsidRPr="00456679">
        <w:t xml:space="preserve"> kodas pagal BVPŽ </w:t>
      </w:r>
      <w:r w:rsidR="0077240C" w:rsidRPr="00456679">
        <w:t>79820000-8</w:t>
      </w:r>
      <w:r w:rsidR="004177C1" w:rsidRPr="00456679">
        <w:rPr>
          <w:rFonts w:eastAsiaTheme="minorHAnsi"/>
          <w:bCs/>
        </w:rPr>
        <w:t>.</w:t>
      </w:r>
      <w:r w:rsidRPr="00456679">
        <w:t xml:space="preserve"> Pirkimas</w:t>
      </w:r>
      <w:r w:rsidR="00D36EC6" w:rsidRPr="00456679">
        <w:t xml:space="preserve"> </w:t>
      </w:r>
      <w:r w:rsidR="00DC0E5A" w:rsidRPr="00456679">
        <w:t>į</w:t>
      </w:r>
      <w:r w:rsidR="00FE7CFC" w:rsidRPr="00456679">
        <w:t xml:space="preserve"> dalis neskaidomas.</w:t>
      </w:r>
    </w:p>
    <w:p w14:paraId="5FF0B8C0" w14:textId="704C06F8" w:rsidR="005B4435" w:rsidRPr="002C206C" w:rsidRDefault="0077240C" w:rsidP="0012420E">
      <w:pPr>
        <w:pStyle w:val="Style2"/>
        <w:tabs>
          <w:tab w:val="clear" w:pos="567"/>
        </w:tabs>
        <w:ind w:left="0" w:firstLine="426"/>
      </w:pPr>
      <w:r w:rsidRPr="002C206C">
        <w:t xml:space="preserve">Reikalavimai pirkimo objektui nurodyti </w:t>
      </w:r>
      <w:r w:rsidR="00027049" w:rsidRPr="002C206C">
        <w:t>pirkimų dokumentų 1 priede</w:t>
      </w:r>
      <w:r w:rsidR="005B4435" w:rsidRPr="002C206C">
        <w:t xml:space="preserve"> </w:t>
      </w:r>
      <w:r w:rsidR="00027049" w:rsidRPr="002C206C">
        <w:t>„Techninė</w:t>
      </w:r>
      <w:r w:rsidR="005B4435" w:rsidRPr="002C206C">
        <w:t xml:space="preserve"> specifikacij</w:t>
      </w:r>
      <w:r w:rsidR="00027049" w:rsidRPr="002C206C">
        <w:t>a“</w:t>
      </w:r>
      <w:r w:rsidR="005B4435" w:rsidRPr="002C206C">
        <w:t xml:space="preserve"> (</w:t>
      </w:r>
      <w:r w:rsidR="00027049" w:rsidRPr="002C206C">
        <w:t xml:space="preserve">toliau – </w:t>
      </w:r>
      <w:r w:rsidR="005B4435" w:rsidRPr="002C206C">
        <w:t>1 priedas).</w:t>
      </w:r>
      <w:r w:rsidR="00117812" w:rsidRPr="002C206C">
        <w:t xml:space="preserve"> </w:t>
      </w:r>
    </w:p>
    <w:p w14:paraId="20B87CD4" w14:textId="69D392B4" w:rsidR="00EA4F4A" w:rsidRPr="002C206C" w:rsidRDefault="00EA4F4A" w:rsidP="00D34D14">
      <w:pPr>
        <w:pStyle w:val="Style2"/>
        <w:tabs>
          <w:tab w:val="clear" w:pos="567"/>
        </w:tabs>
        <w:ind w:left="0" w:firstLine="426"/>
      </w:pPr>
      <w:r w:rsidRPr="002C206C">
        <w:t>Sutarties kainos apskaičiavimui pasirinktas fiksuoto įkainio metodas. Už suteiktas paslaugas bus atsiskaitoma pagal pagamint</w:t>
      </w:r>
      <w:r w:rsidR="00D34D14" w:rsidRPr="002C206C">
        <w:t>ą</w:t>
      </w:r>
      <w:r w:rsidRPr="002C206C">
        <w:t xml:space="preserve"> A</w:t>
      </w:r>
      <w:r w:rsidR="00D34D14" w:rsidRPr="002C206C">
        <w:t xml:space="preserve">4 formato vienpusių kopijų kiekį, </w:t>
      </w:r>
      <w:r w:rsidR="004451C1" w:rsidRPr="002C206C">
        <w:t>skirtingoms rūšims (spalvotoms  ir</w:t>
      </w:r>
      <w:r w:rsidR="00D34D14" w:rsidRPr="002C206C">
        <w:t xml:space="preserve"> juodai-balt</w:t>
      </w:r>
      <w:r w:rsidR="004451C1" w:rsidRPr="002C206C">
        <w:t>om</w:t>
      </w:r>
      <w:r w:rsidR="00D34D14" w:rsidRPr="002C206C">
        <w:t>s kopij</w:t>
      </w:r>
      <w:r w:rsidR="004451C1" w:rsidRPr="002C206C">
        <w:t>oms)</w:t>
      </w:r>
      <w:r w:rsidR="00D34D14" w:rsidRPr="002C206C">
        <w:t xml:space="preserve"> atskirai</w:t>
      </w:r>
      <w:r w:rsidRPr="002C206C">
        <w:t>. Sutarties vykdymo metu pagamintų kopijų kiekis, taip pat sutarties kaina, kurią perkančioji organizacija turės sumokėti tiekėjui, priklausys nuo faktinių užsakymų, bet neviršijant nustatytos ir sutartyje užfiksuotos maksimalios sumos, o išpirkti mažesnį kiekį už mažesnę nei maksimali suma</w:t>
      </w:r>
      <w:r w:rsidR="003402A1">
        <w:t xml:space="preserve"> perkančioji organizacija gali. </w:t>
      </w:r>
      <w:r w:rsidRPr="002C206C">
        <w:t xml:space="preserve">Maksimali suma – </w:t>
      </w:r>
      <w:r w:rsidRPr="002C206C">
        <w:rPr>
          <w:rFonts w:eastAsia="Calibri"/>
        </w:rPr>
        <w:t>3</w:t>
      </w:r>
      <w:r w:rsidR="003402A1">
        <w:rPr>
          <w:rFonts w:eastAsia="Calibri"/>
        </w:rPr>
        <w:t xml:space="preserve">8 </w:t>
      </w:r>
      <w:r w:rsidRPr="002C206C">
        <w:rPr>
          <w:rFonts w:eastAsia="Calibri"/>
        </w:rPr>
        <w:t>000</w:t>
      </w:r>
      <w:r w:rsidR="00254D3F" w:rsidRPr="002C206C">
        <w:rPr>
          <w:rFonts w:eastAsia="Calibri"/>
        </w:rPr>
        <w:t> </w:t>
      </w:r>
      <w:r w:rsidRPr="002C206C">
        <w:t xml:space="preserve">(trisdešimt </w:t>
      </w:r>
      <w:r w:rsidR="003402A1">
        <w:t>aštuoni</w:t>
      </w:r>
      <w:r w:rsidRPr="002C206C">
        <w:t xml:space="preserve"> tūkstančiai) </w:t>
      </w:r>
      <w:r w:rsidRPr="002C206C">
        <w:rPr>
          <w:rFonts w:eastAsia="Calibri"/>
        </w:rPr>
        <w:t>eurų su PVM</w:t>
      </w:r>
      <w:r w:rsidRPr="002C206C">
        <w:t>.</w:t>
      </w:r>
    </w:p>
    <w:p w14:paraId="5FF0B8C5" w14:textId="48A95B9F" w:rsidR="005B4435" w:rsidRDefault="00756978" w:rsidP="00D34D14">
      <w:pPr>
        <w:pStyle w:val="Style2"/>
        <w:tabs>
          <w:tab w:val="clear" w:pos="567"/>
        </w:tabs>
        <w:ind w:left="0" w:firstLine="426"/>
      </w:pPr>
      <w:r w:rsidRPr="002C206C">
        <w:t xml:space="preserve">Numatomos sudaryti sutarties </w:t>
      </w:r>
      <w:r w:rsidR="00E63DC5" w:rsidRPr="002C206C">
        <w:t>sąlygos</w:t>
      </w:r>
      <w:r w:rsidR="0077240C" w:rsidRPr="002C206C">
        <w:t xml:space="preserve"> </w:t>
      </w:r>
      <w:r w:rsidR="00EA4F4A" w:rsidRPr="002C206C">
        <w:t xml:space="preserve">ir </w:t>
      </w:r>
      <w:r w:rsidR="0077240C" w:rsidRPr="002C206C">
        <w:t xml:space="preserve">atsiskaitymo už paslaugas tvarka </w:t>
      </w:r>
      <w:r w:rsidR="00E63DC5" w:rsidRPr="002C206C">
        <w:t xml:space="preserve">nustatyti pirkimo dokumentų 3 priede </w:t>
      </w:r>
      <w:r w:rsidR="00E63DC5" w:rsidRPr="002C206C">
        <w:rPr>
          <w:bCs/>
        </w:rPr>
        <w:t>„</w:t>
      </w:r>
      <w:r w:rsidR="00E63DC5" w:rsidRPr="002C206C">
        <w:t>Sutarties projektas</w:t>
      </w:r>
      <w:r w:rsidR="00E63DC5" w:rsidRPr="002C206C">
        <w:rPr>
          <w:bCs/>
        </w:rPr>
        <w:t xml:space="preserve">“ </w:t>
      </w:r>
      <w:r w:rsidR="00E63DC5" w:rsidRPr="002C206C">
        <w:t>(toliau – 3 priedas) ir ši</w:t>
      </w:r>
      <w:r w:rsidR="00894370" w:rsidRPr="002C206C">
        <w:t>u</w:t>
      </w:r>
      <w:r w:rsidR="00E63DC5" w:rsidRPr="002C206C">
        <w:t>ose pirkimų dokumentuose.</w:t>
      </w:r>
    </w:p>
    <w:p w14:paraId="242CCF2F" w14:textId="77777777" w:rsidR="005C7624" w:rsidRPr="002C206C" w:rsidRDefault="005C7624" w:rsidP="005C7624">
      <w:pPr>
        <w:pStyle w:val="Style2"/>
        <w:numPr>
          <w:ilvl w:val="0"/>
          <w:numId w:val="0"/>
        </w:numPr>
        <w:tabs>
          <w:tab w:val="clear" w:pos="567"/>
        </w:tabs>
        <w:ind w:left="426"/>
      </w:pPr>
    </w:p>
    <w:p w14:paraId="2F06B831" w14:textId="77777777" w:rsidR="005C7624" w:rsidRPr="004A546A" w:rsidRDefault="005C7624" w:rsidP="005C7624">
      <w:pPr>
        <w:numPr>
          <w:ilvl w:val="0"/>
          <w:numId w:val="39"/>
        </w:numPr>
        <w:tabs>
          <w:tab w:val="left" w:pos="851"/>
          <w:tab w:val="left" w:pos="4253"/>
          <w:tab w:val="left" w:pos="4395"/>
        </w:tabs>
        <w:spacing w:after="120" w:line="240" w:lineRule="auto"/>
        <w:contextualSpacing/>
        <w:jc w:val="center"/>
        <w:rPr>
          <w:b/>
        </w:rPr>
      </w:pPr>
      <w:r w:rsidRPr="004A546A">
        <w:rPr>
          <w:rFonts w:eastAsia="Calibri"/>
          <w:b/>
          <w:bCs/>
        </w:rPr>
        <w:t>SKYRIUS</w:t>
      </w:r>
    </w:p>
    <w:p w14:paraId="2FD4F290" w14:textId="77777777" w:rsidR="005C7624" w:rsidRDefault="005C7624" w:rsidP="005C7624">
      <w:pPr>
        <w:tabs>
          <w:tab w:val="left" w:pos="851"/>
        </w:tabs>
        <w:spacing w:after="120"/>
        <w:contextualSpacing/>
        <w:jc w:val="center"/>
        <w:rPr>
          <w:b/>
          <w:bCs/>
        </w:rPr>
      </w:pPr>
      <w:r w:rsidRPr="004A546A">
        <w:rPr>
          <w:rFonts w:eastAsia="Calibri"/>
          <w:b/>
          <w:bCs/>
        </w:rPr>
        <w:t>TIEKĖJŲ PAŠALINIMO PAGRINDAI, KVALIFIKACIJOS, APLINKOSAUGOS VADYBOS IR KOKYBĖS VADYBOS STANDARTŲ REIKALAVIMAI</w:t>
      </w:r>
      <w:r w:rsidRPr="004A546A">
        <w:rPr>
          <w:b/>
          <w:bCs/>
        </w:rPr>
        <w:t>.</w:t>
      </w:r>
    </w:p>
    <w:p w14:paraId="176A5216" w14:textId="77777777" w:rsidR="005C7624" w:rsidRPr="004A546A" w:rsidRDefault="005C7624" w:rsidP="005C7624">
      <w:pPr>
        <w:tabs>
          <w:tab w:val="left" w:pos="851"/>
        </w:tabs>
        <w:spacing w:after="120"/>
        <w:contextualSpacing/>
        <w:jc w:val="center"/>
        <w:rPr>
          <w:b/>
        </w:rPr>
      </w:pPr>
      <w:r w:rsidRPr="004A546A">
        <w:rPr>
          <w:b/>
          <w:bCs/>
        </w:rPr>
        <w:t xml:space="preserve"> REIKALAVIMAI SUSIJĘS SU ŽALIAISIAIS PIRKIMAIS</w:t>
      </w:r>
    </w:p>
    <w:p w14:paraId="4FE6A3F2" w14:textId="62D5A134" w:rsidR="007505A3" w:rsidRDefault="007505A3" w:rsidP="005C7624">
      <w:pPr>
        <w:pStyle w:val="Style2"/>
        <w:tabs>
          <w:tab w:val="clear" w:pos="567"/>
        </w:tabs>
        <w:ind w:left="0" w:firstLine="426"/>
      </w:pPr>
      <w:r w:rsidRPr="002C206C">
        <w:t xml:space="preserve">Tiekėjai, dalyvaujantys pirkime, turi atitikti kvalifikacijos reikalavimus, </w:t>
      </w:r>
      <w:r w:rsidR="005D2B05">
        <w:t xml:space="preserve">bei </w:t>
      </w:r>
      <w:r w:rsidR="00335894">
        <w:t>pateikti žaliojo pirkimo reikalavimų atitikimą</w:t>
      </w:r>
      <w:r w:rsidR="005C7624">
        <w:t xml:space="preserve"> </w:t>
      </w:r>
      <w:r w:rsidR="00335894">
        <w:t>į</w:t>
      </w:r>
      <w:r w:rsidR="005C7624">
        <w:t>rod</w:t>
      </w:r>
      <w:r w:rsidR="00335894">
        <w:t>ančius</w:t>
      </w:r>
      <w:r w:rsidR="005C7624">
        <w:t xml:space="preserve"> dokumentus </w:t>
      </w:r>
      <w:r w:rsidR="00335894">
        <w:t>(</w:t>
      </w:r>
      <w:r w:rsidR="005C7624" w:rsidRPr="00245922">
        <w:rPr>
          <w:color w:val="000000"/>
        </w:rPr>
        <w:t xml:space="preserve">Reikalavimai susiję su žaliaisiais pirkimais šiai paslaugai nustatomi vadovaujantis </w:t>
      </w:r>
      <w:r w:rsidR="005C7624" w:rsidRPr="00245922">
        <w:t>LR Aplinkos ministro 2011 m. birželio 28 d. įsakymu Nr. D1-508 „Dėl Aplinkos apsaugos kriterijų taikymo, vykdant žaliuosius pirkimus, tvarkos aprašo patvirtinimo“ patvirtintu Aplinkos apsaugos kriterijų taikymo tvarkos aprašu (toliau – Aprašas)</w:t>
      </w:r>
      <w:r w:rsidR="00335894">
        <w:t>)</w:t>
      </w:r>
      <w:r w:rsidR="005D2B05" w:rsidRPr="005D2B05">
        <w:t xml:space="preserve"> </w:t>
      </w:r>
      <w:r w:rsidR="00D31AE0" w:rsidRPr="002C206C">
        <w:t xml:space="preserve">nurodytus </w:t>
      </w:r>
      <w:r w:rsidR="00781868">
        <w:t>1 lentelėje:</w:t>
      </w:r>
    </w:p>
    <w:p w14:paraId="731FA9F7" w14:textId="0B002D8D" w:rsidR="00781868" w:rsidRDefault="00781868" w:rsidP="00781868">
      <w:pPr>
        <w:pStyle w:val="Style2"/>
        <w:numPr>
          <w:ilvl w:val="0"/>
          <w:numId w:val="0"/>
        </w:numPr>
        <w:tabs>
          <w:tab w:val="clear" w:pos="567"/>
        </w:tabs>
        <w:ind w:left="426"/>
        <w:jc w:val="right"/>
      </w:pPr>
      <w: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226"/>
        <w:gridCol w:w="4537"/>
      </w:tblGrid>
      <w:tr w:rsidR="00781868" w:rsidRPr="002C206C" w14:paraId="7A71193D" w14:textId="77777777" w:rsidTr="00694D62">
        <w:tc>
          <w:tcPr>
            <w:tcW w:w="866" w:type="dxa"/>
            <w:shd w:val="clear" w:color="auto" w:fill="auto"/>
          </w:tcPr>
          <w:p w14:paraId="6E96747B" w14:textId="77777777" w:rsidR="00781868" w:rsidRPr="002C206C" w:rsidRDefault="00781868" w:rsidP="00694D62">
            <w:pPr>
              <w:jc w:val="center"/>
            </w:pPr>
            <w:r w:rsidRPr="002C206C">
              <w:t>Eil. Nr.</w:t>
            </w:r>
          </w:p>
        </w:tc>
        <w:tc>
          <w:tcPr>
            <w:tcW w:w="4226" w:type="dxa"/>
            <w:shd w:val="clear" w:color="auto" w:fill="auto"/>
          </w:tcPr>
          <w:p w14:paraId="1CFF73DE" w14:textId="77777777" w:rsidR="00781868" w:rsidRPr="002C206C" w:rsidRDefault="00781868" w:rsidP="00694D62">
            <w:pPr>
              <w:jc w:val="center"/>
            </w:pPr>
            <w:r w:rsidRPr="002C206C">
              <w:t>Kvalifikacijos reikalavimai</w:t>
            </w:r>
          </w:p>
        </w:tc>
        <w:tc>
          <w:tcPr>
            <w:tcW w:w="4537" w:type="dxa"/>
            <w:shd w:val="clear" w:color="auto" w:fill="auto"/>
          </w:tcPr>
          <w:p w14:paraId="0F0CD5C1" w14:textId="77777777" w:rsidR="00781868" w:rsidRPr="002C206C" w:rsidRDefault="00781868" w:rsidP="00694D62">
            <w:pPr>
              <w:jc w:val="center"/>
              <w:rPr>
                <w:b/>
              </w:rPr>
            </w:pPr>
            <w:r w:rsidRPr="002C206C">
              <w:t>Kvalifikacijos reikalavimus patvirtinantys dokumentai</w:t>
            </w:r>
          </w:p>
        </w:tc>
      </w:tr>
      <w:tr w:rsidR="00781868" w:rsidRPr="002C206C" w14:paraId="4B880979" w14:textId="77777777" w:rsidTr="00694D62">
        <w:tc>
          <w:tcPr>
            <w:tcW w:w="866" w:type="dxa"/>
            <w:shd w:val="clear" w:color="auto" w:fill="auto"/>
          </w:tcPr>
          <w:p w14:paraId="5FE227FA" w14:textId="31B7AEA3" w:rsidR="00781868" w:rsidRPr="002C206C" w:rsidRDefault="00781868" w:rsidP="00694D62">
            <w:pPr>
              <w:jc w:val="center"/>
            </w:pPr>
            <w:r>
              <w:t>13.</w:t>
            </w:r>
            <w:r w:rsidRPr="002C206C">
              <w:t>1.</w:t>
            </w:r>
          </w:p>
        </w:tc>
        <w:tc>
          <w:tcPr>
            <w:tcW w:w="4226" w:type="dxa"/>
            <w:shd w:val="clear" w:color="auto" w:fill="auto"/>
          </w:tcPr>
          <w:p w14:paraId="0224948A" w14:textId="77777777" w:rsidR="00781868" w:rsidRPr="002C206C" w:rsidRDefault="00781868" w:rsidP="00694D62">
            <w:pPr>
              <w:jc w:val="both"/>
            </w:pPr>
            <w:r w:rsidRPr="002C206C">
              <w:t>Techninis ir profesinis pajėgumas. Tiekėjas turi turėti technikos specialistų ir (ar) techninių organizacijų, vykdysiančių pirkimo sutartį. Tiekėjas turi turėti bent vieną technikos specialistą nepaisant jo pavaldumo tiekėjui, galintį atlikti techninį aptarnavimą ir priežiūrą pagal įrangos gamintojo reikalavimus.</w:t>
            </w:r>
          </w:p>
        </w:tc>
        <w:tc>
          <w:tcPr>
            <w:tcW w:w="4537" w:type="dxa"/>
            <w:shd w:val="clear" w:color="auto" w:fill="auto"/>
          </w:tcPr>
          <w:p w14:paraId="50632921" w14:textId="77777777" w:rsidR="00781868" w:rsidRPr="002C206C" w:rsidRDefault="00781868" w:rsidP="00694D62">
            <w:pPr>
              <w:jc w:val="both"/>
            </w:pPr>
            <w:r w:rsidRPr="002C206C">
              <w:t>Nurodyti siūlomo technikos specialisto (-ų) vardą, pavardę, pareigas (arba pagrindą, kuriuo nurodytas (-i) asmuo (-ys) vykdys techninį aptarnavimą ir priežiūrą ir pateikti įrangos gamintojo (-ų) sertifikatą ar kitą lygiavertį dokumentą, patvirtinantį siūlomo technikos specialisto gebėjimą atlikti techninį aptarnavimą ir priežiūrą pagal įrangos gamintojo reikalavimus.</w:t>
            </w:r>
          </w:p>
          <w:p w14:paraId="00C2C83A" w14:textId="77777777" w:rsidR="00781868" w:rsidRPr="002C206C" w:rsidRDefault="00781868" w:rsidP="00694D62">
            <w:pPr>
              <w:jc w:val="both"/>
              <w:rPr>
                <w:i/>
              </w:rPr>
            </w:pPr>
            <w:r w:rsidRPr="005C7624">
              <w:rPr>
                <w:b/>
                <w:i/>
              </w:rPr>
              <w:t>Ši informacija pateikiama pasiūlymo formos 6 p. ir, kartu su pasiūlymu, pateikiami reikalaujami dokumentai.</w:t>
            </w:r>
          </w:p>
        </w:tc>
      </w:tr>
      <w:tr w:rsidR="005D2B05" w:rsidRPr="002C206C" w14:paraId="67D99A84" w14:textId="77777777" w:rsidTr="00694D62">
        <w:tc>
          <w:tcPr>
            <w:tcW w:w="866" w:type="dxa"/>
            <w:shd w:val="clear" w:color="auto" w:fill="auto"/>
          </w:tcPr>
          <w:p w14:paraId="24A9C073" w14:textId="77777777" w:rsidR="005D2B05" w:rsidRDefault="005D2B05" w:rsidP="00335894">
            <w:pPr>
              <w:spacing w:after="0" w:line="240" w:lineRule="auto"/>
              <w:jc w:val="center"/>
            </w:pPr>
          </w:p>
        </w:tc>
        <w:tc>
          <w:tcPr>
            <w:tcW w:w="4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8C8E2" w14:textId="48FB3F5C" w:rsidR="005D2B05" w:rsidRPr="005C7624" w:rsidRDefault="005C7624" w:rsidP="00335894">
            <w:pPr>
              <w:spacing w:after="0" w:line="240" w:lineRule="auto"/>
              <w:jc w:val="center"/>
            </w:pPr>
            <w:r w:rsidRPr="005C7624">
              <w:t>Reikalavimai susiję su žaliaisiais pirkimais</w:t>
            </w:r>
          </w:p>
        </w:tc>
        <w:tc>
          <w:tcPr>
            <w:tcW w:w="4537" w:type="dxa"/>
            <w:shd w:val="clear" w:color="auto" w:fill="auto"/>
          </w:tcPr>
          <w:p w14:paraId="464F360E" w14:textId="16C29F27" w:rsidR="005D2B05" w:rsidRPr="005C7624" w:rsidRDefault="005C7624" w:rsidP="00335894">
            <w:pPr>
              <w:spacing w:after="0" w:line="240" w:lineRule="auto"/>
              <w:jc w:val="center"/>
            </w:pPr>
            <w:r w:rsidRPr="005C7624">
              <w:t>Pateikiami dokumentai</w:t>
            </w:r>
          </w:p>
        </w:tc>
      </w:tr>
      <w:tr w:rsidR="005C7624" w:rsidRPr="002C206C" w14:paraId="27BAA35B" w14:textId="77777777" w:rsidTr="00694D62">
        <w:tc>
          <w:tcPr>
            <w:tcW w:w="866" w:type="dxa"/>
            <w:shd w:val="clear" w:color="auto" w:fill="auto"/>
          </w:tcPr>
          <w:p w14:paraId="2C14A9B9" w14:textId="0B9F751C" w:rsidR="005C7624" w:rsidRDefault="005C7624" w:rsidP="005D2B05">
            <w:pPr>
              <w:jc w:val="center"/>
            </w:pPr>
            <w:r>
              <w:t>13.2.</w:t>
            </w:r>
          </w:p>
        </w:tc>
        <w:tc>
          <w:tcPr>
            <w:tcW w:w="4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4ECE" w14:textId="77777777" w:rsidR="005C7624" w:rsidRDefault="005C7624" w:rsidP="005C7624">
            <w:pPr>
              <w:ind w:firstLine="866"/>
              <w:jc w:val="both"/>
            </w:pPr>
            <w:r>
              <w:t>Tiekėjo Aplinkos apsaugos vadybos sistema turi atitikti  LST EN ISO 14001:2015 standarto reikalavimus arba Europos Sąjungos aplinkosaugos vadybos ir audito sistemą (EMAS), ar kitus aplinkos apsaugos vadybos standartus, pagrįstus atitinkamais Europos arba tarptautiniais standartais.</w:t>
            </w:r>
          </w:p>
          <w:p w14:paraId="45971D5C" w14:textId="79AB9FDA" w:rsidR="005C7624" w:rsidRPr="005C7624" w:rsidRDefault="005C7624" w:rsidP="005C7624">
            <w:pPr>
              <w:jc w:val="both"/>
            </w:pPr>
            <w:r>
              <w:tab/>
            </w:r>
          </w:p>
          <w:p w14:paraId="2FBFEC5C" w14:textId="5F41C17C" w:rsidR="005C7624" w:rsidRPr="005C7624" w:rsidRDefault="005C7624" w:rsidP="005C7624"/>
        </w:tc>
        <w:tc>
          <w:tcPr>
            <w:tcW w:w="4537" w:type="dxa"/>
            <w:shd w:val="clear" w:color="auto" w:fill="auto"/>
          </w:tcPr>
          <w:p w14:paraId="48206435" w14:textId="77777777" w:rsidR="005C7624" w:rsidRDefault="005C7624" w:rsidP="005C7624">
            <w:pPr>
              <w:ind w:firstLine="754"/>
              <w:jc w:val="both"/>
            </w:pPr>
            <w:r>
              <w:t xml:space="preserve">Tiekėjas turi pateikti kompetentingos institucijos išduotą LST EN ISO 14001:2015 sertifikatą arba kitą lygiavertį aplinkos apsaugos vadybos sertifikatą, pagrįstą atitinkamais Europos arba tarptautiniais standartais (kuriuos yra patvirtinusios sertifikavimo įstaigos, atitinkančios Europos Sąjungos teisės aktus arba tarptautinius sertifikavimo standartus) įrodantį, kad įmonėje yra įdiegta aplinkos apsaugos vadybos sistema, patvirtinanti, kad įmonė valdo savo veiklos procesų ir paslaugų daromą poveikį aplinkai, arba lygiaverčius aplinkos apsaugos vadybos užtikrinimo </w:t>
            </w:r>
            <w:r>
              <w:lastRenderedPageBreak/>
              <w:t>priemonių naudojimą patvirtinančius dokumentus.</w:t>
            </w:r>
          </w:p>
          <w:p w14:paraId="70DB4A34" w14:textId="26431821" w:rsidR="005C7624" w:rsidRPr="005C7624" w:rsidRDefault="005C7624" w:rsidP="005C7624">
            <w:pPr>
              <w:jc w:val="both"/>
              <w:rPr>
                <w:b/>
                <w:i/>
              </w:rPr>
            </w:pPr>
            <w:r w:rsidRPr="005C7624">
              <w:rPr>
                <w:b/>
                <w:i/>
              </w:rPr>
              <w:t>CVP IS priemonėmis pateikiama skaitmeninė dokumento kopija.</w:t>
            </w:r>
          </w:p>
        </w:tc>
      </w:tr>
    </w:tbl>
    <w:p w14:paraId="12311C0E" w14:textId="77777777" w:rsidR="00781868" w:rsidRPr="002C206C" w:rsidRDefault="00781868" w:rsidP="00781868">
      <w:pPr>
        <w:pStyle w:val="Style2"/>
        <w:numPr>
          <w:ilvl w:val="0"/>
          <w:numId w:val="0"/>
        </w:numPr>
        <w:tabs>
          <w:tab w:val="clear" w:pos="567"/>
        </w:tabs>
        <w:ind w:left="426"/>
      </w:pPr>
    </w:p>
    <w:p w14:paraId="5FF0B8C9" w14:textId="0A4E14AC" w:rsidR="00042151" w:rsidRPr="002C206C" w:rsidRDefault="00D31AE0" w:rsidP="0012420E">
      <w:pPr>
        <w:pStyle w:val="Style2"/>
        <w:tabs>
          <w:tab w:val="clear" w:pos="567"/>
        </w:tabs>
        <w:ind w:left="0" w:firstLine="426"/>
      </w:pPr>
      <w:r w:rsidRPr="002C206C">
        <w:rPr>
          <w:rFonts w:eastAsia="Calibri"/>
        </w:rPr>
        <w:t>T</w:t>
      </w:r>
      <w:r w:rsidR="007505A3" w:rsidRPr="002C206C">
        <w:t>iekėjų</w:t>
      </w:r>
      <w:r w:rsidRPr="002C206C">
        <w:rPr>
          <w:rFonts w:eastAsia="Calibri"/>
        </w:rPr>
        <w:t xml:space="preserve"> pašalinimo pagrindai, aplinkosaugos vadybos ir kokybės vadybos standartų reikalavimai šiam pirkimui netaikomi.</w:t>
      </w:r>
    </w:p>
    <w:p w14:paraId="5FF0B8CA" w14:textId="77777777" w:rsidR="00CC20E9" w:rsidRPr="002C206C" w:rsidRDefault="00CC20E9" w:rsidP="006673C1">
      <w:pPr>
        <w:pStyle w:val="antrat"/>
      </w:pPr>
    </w:p>
    <w:p w14:paraId="5FF0B8CB" w14:textId="77777777" w:rsidR="00EA5147" w:rsidRPr="002C206C" w:rsidRDefault="00EA5147" w:rsidP="006673C1">
      <w:pPr>
        <w:pStyle w:val="antrat"/>
      </w:pPr>
      <w:r w:rsidRPr="002C206C">
        <w:t>4</w:t>
      </w:r>
      <w:r w:rsidR="00EE646A" w:rsidRPr="002C206C">
        <w:t>.</w:t>
      </w:r>
      <w:r w:rsidRPr="002C206C">
        <w:t xml:space="preserve"> SKYRIUS</w:t>
      </w:r>
    </w:p>
    <w:p w14:paraId="5D3126D6" w14:textId="6049A5AF" w:rsidR="00EB66BC" w:rsidRPr="002C206C" w:rsidRDefault="00EA5147" w:rsidP="006673C1">
      <w:pPr>
        <w:pStyle w:val="antrat"/>
      </w:pPr>
      <w:r w:rsidRPr="002C206C">
        <w:t> PASIŪLYMŲ RENGIMAS IR PATEIKIMAS</w:t>
      </w:r>
    </w:p>
    <w:p w14:paraId="5FF0B8CD" w14:textId="77777777" w:rsidR="009E6EB1" w:rsidRPr="002C206C" w:rsidRDefault="009E6EB1" w:rsidP="0012420E">
      <w:pPr>
        <w:pStyle w:val="Style2"/>
        <w:tabs>
          <w:tab w:val="clear" w:pos="567"/>
        </w:tabs>
        <w:ind w:left="0" w:firstLine="426"/>
      </w:pPr>
      <w:r w:rsidRPr="002C206C">
        <w:t>Pateikdamas pasiūlymą, tiekėjas sutinka su šiais pirkimo dokumentais ir patvirtina, kad jo pasiūlyme pateikta informacija yra teisinga ir apima viską, ko reikia tinkamam pirkimo sutarties įvykdymui.</w:t>
      </w:r>
    </w:p>
    <w:p w14:paraId="5FF0B8CE" w14:textId="77777777" w:rsidR="009E6EB1" w:rsidRPr="002C206C" w:rsidRDefault="009E6EB1" w:rsidP="0012420E">
      <w:pPr>
        <w:pStyle w:val="Style2"/>
        <w:tabs>
          <w:tab w:val="clear" w:pos="567"/>
        </w:tabs>
        <w:ind w:left="0" w:firstLine="426"/>
      </w:pPr>
      <w:r w:rsidRPr="002C206C">
        <w:t xml:space="preserve">Pasiūlymas turi būti pateikiamas tik elektroninėmis priemonėmis, naudojant CVP IS, adresu </w:t>
      </w:r>
      <w:hyperlink r:id="rId11" w:history="1">
        <w:r w:rsidRPr="002C206C">
          <w:rPr>
            <w:rStyle w:val="Hyperlink"/>
            <w:color w:val="auto"/>
            <w:u w:val="none"/>
          </w:rPr>
          <w:t>https://pirkimai.eviesiejipirkimai.lt</w:t>
        </w:r>
      </w:hyperlink>
      <w:r w:rsidRPr="002C206C">
        <w:t xml:space="preserve">. Pasiūlymai, pateikti vokuose popierine forma, nebus priimami ir vertinami, o bus grąžinami neatplėšti tiekėjui. </w:t>
      </w:r>
    </w:p>
    <w:p w14:paraId="5FF0B8CF" w14:textId="5140D6F3" w:rsidR="009E6EB1" w:rsidRPr="002C206C" w:rsidRDefault="009E6EB1" w:rsidP="008252CC">
      <w:pPr>
        <w:pStyle w:val="Style2"/>
        <w:tabs>
          <w:tab w:val="clear" w:pos="567"/>
          <w:tab w:val="clear" w:pos="851"/>
          <w:tab w:val="left" w:pos="568"/>
        </w:tabs>
        <w:ind w:left="0" w:firstLine="568"/>
      </w:pPr>
      <w:r w:rsidRPr="002C206C">
        <w:t xml:space="preserve">Pasiūlymus gali teikti tik CVP IS registruoti tiekėjai, kurie yra užsiregistravę CVP IS (adresu </w:t>
      </w:r>
      <w:r w:rsidR="00D5642C" w:rsidRPr="00D5642C">
        <w:t>https://viesiejipirkimai.lt</w:t>
      </w:r>
      <w:r w:rsidRPr="002C206C">
        <w:t>). Visi pasiūlyme pateikiami dokumentai turi būti pateikti elektronine forma, t.</w:t>
      </w:r>
      <w:r w:rsidR="00367BB3" w:rsidRPr="002C206C">
        <w:t xml:space="preserve"> </w:t>
      </w:r>
      <w:r w:rsidRPr="002C206C">
        <w:t>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5FF0B8D0" w14:textId="77777777" w:rsidR="009E6EB1" w:rsidRPr="002C206C" w:rsidRDefault="009E6EB1" w:rsidP="0012420E">
      <w:pPr>
        <w:pStyle w:val="Style2"/>
        <w:tabs>
          <w:tab w:val="clear" w:pos="567"/>
        </w:tabs>
        <w:ind w:left="0" w:firstLine="426"/>
      </w:pPr>
      <w:r w:rsidRPr="002C206C">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FF0B8D1" w14:textId="77777777" w:rsidR="009E6EB1" w:rsidRPr="002C206C" w:rsidRDefault="009E6EB1" w:rsidP="0012420E">
      <w:pPr>
        <w:pStyle w:val="Style2"/>
        <w:tabs>
          <w:tab w:val="clear" w:pos="567"/>
        </w:tabs>
        <w:ind w:left="0" w:firstLine="426"/>
      </w:pPr>
      <w:r w:rsidRPr="002C206C">
        <w:t>Pasiūlymą sudaro CVP IS priemonėmis pateiktų dokumentų elektroninėje formoje visuma (perkančioji organizacija pasilieka teisę prašyti tiekėjo pateikti pažymų ar kitų su pasiūlymu teikiamų dokumentų originalus):</w:t>
      </w:r>
    </w:p>
    <w:p w14:paraId="5FF0B8D2" w14:textId="6EEFEAB0" w:rsidR="009E6EB1" w:rsidRPr="002C206C" w:rsidRDefault="00F942D6" w:rsidP="0012420E">
      <w:pPr>
        <w:tabs>
          <w:tab w:val="left" w:pos="851"/>
        </w:tabs>
        <w:spacing w:after="0"/>
        <w:ind w:firstLine="426"/>
        <w:jc w:val="both"/>
      </w:pPr>
      <w:r w:rsidRPr="002C206C">
        <w:t>1</w:t>
      </w:r>
      <w:r w:rsidR="00254D3F" w:rsidRPr="002C206C">
        <w:t>9</w:t>
      </w:r>
      <w:r w:rsidRPr="002C206C">
        <w:t>.</w:t>
      </w:r>
      <w:r w:rsidR="00593115" w:rsidRPr="002C206C">
        <w:t xml:space="preserve">1. </w:t>
      </w:r>
      <w:r w:rsidR="0012420E" w:rsidRPr="002C206C">
        <w:t>Užpildytas</w:t>
      </w:r>
      <w:r w:rsidR="009E6EB1" w:rsidRPr="002C206C">
        <w:t xml:space="preserve"> pasiūlymas, parengtas pagal pirkimo dokumentų 2 priedą;</w:t>
      </w:r>
    </w:p>
    <w:p w14:paraId="5FF0B8D3" w14:textId="42FA572B" w:rsidR="009E6EB1" w:rsidRPr="002C206C" w:rsidRDefault="00F942D6" w:rsidP="0012420E">
      <w:pPr>
        <w:tabs>
          <w:tab w:val="left" w:pos="851"/>
        </w:tabs>
        <w:spacing w:after="0"/>
        <w:ind w:firstLine="426"/>
        <w:jc w:val="both"/>
      </w:pPr>
      <w:r w:rsidRPr="002C206C">
        <w:t>1</w:t>
      </w:r>
      <w:r w:rsidR="00254D3F" w:rsidRPr="002C206C">
        <w:t>9</w:t>
      </w:r>
      <w:r w:rsidRPr="002C206C">
        <w:t>.</w:t>
      </w:r>
      <w:r w:rsidR="00593115" w:rsidRPr="002C206C">
        <w:t xml:space="preserve">2. </w:t>
      </w:r>
      <w:r w:rsidR="0012420E" w:rsidRPr="002C206C">
        <w:t>Jungti</w:t>
      </w:r>
      <w:r w:rsidR="009E6EB1" w:rsidRPr="002C206C">
        <w:t>nės veiklos sutartis, jei pasiūlymą pateikia jungtinės veiklos sutarties pagrindu veikianti tiekėjų grupė (pateikiamas skenuotas dokumentas elektroninėje formoje);</w:t>
      </w:r>
    </w:p>
    <w:p w14:paraId="5FF0B8D4" w14:textId="7151A413" w:rsidR="009E6EB1" w:rsidRPr="002C206C" w:rsidRDefault="00F942D6" w:rsidP="0012420E">
      <w:pPr>
        <w:tabs>
          <w:tab w:val="left" w:pos="851"/>
        </w:tabs>
        <w:spacing w:after="0"/>
        <w:ind w:firstLine="426"/>
        <w:jc w:val="both"/>
      </w:pPr>
      <w:r w:rsidRPr="002C206C">
        <w:t>1</w:t>
      </w:r>
      <w:r w:rsidR="00254D3F" w:rsidRPr="002C206C">
        <w:t>9</w:t>
      </w:r>
      <w:r w:rsidR="00593115" w:rsidRPr="002C206C">
        <w:t xml:space="preserve">.3. </w:t>
      </w:r>
      <w:r w:rsidR="0012420E" w:rsidRPr="002C206C">
        <w:t>D</w:t>
      </w:r>
      <w:r w:rsidR="009E6EB1" w:rsidRPr="002C206C">
        <w:t>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14:paraId="5FF0B8D5" w14:textId="2F86F026" w:rsidR="009E6EB1" w:rsidRPr="002C206C" w:rsidRDefault="00F942D6" w:rsidP="0012420E">
      <w:pPr>
        <w:tabs>
          <w:tab w:val="left" w:pos="851"/>
        </w:tabs>
        <w:spacing w:after="0"/>
        <w:ind w:firstLine="426"/>
        <w:jc w:val="both"/>
      </w:pPr>
      <w:r w:rsidRPr="002C206C">
        <w:t>1</w:t>
      </w:r>
      <w:r w:rsidR="00254D3F" w:rsidRPr="002C206C">
        <w:t>9</w:t>
      </w:r>
      <w:r w:rsidR="00593115" w:rsidRPr="002C206C">
        <w:t xml:space="preserve">.4. </w:t>
      </w:r>
      <w:r w:rsidR="0012420E" w:rsidRPr="002C206C">
        <w:t>Į</w:t>
      </w:r>
      <w:r w:rsidR="009E6EB1" w:rsidRPr="002C206C">
        <w:t>galiojimas (jei pasiūlymą pateikia ne įmonės (įstaigos) vadovas) (pateikiamas skenuotas dokumentas elektroninėje formoje);</w:t>
      </w:r>
    </w:p>
    <w:p w14:paraId="5FF0B8D6" w14:textId="1494C26B" w:rsidR="009E6EB1" w:rsidRPr="002C206C" w:rsidRDefault="00F942D6" w:rsidP="0012420E">
      <w:pPr>
        <w:spacing w:after="0"/>
        <w:ind w:firstLine="426"/>
        <w:jc w:val="both"/>
      </w:pPr>
      <w:r w:rsidRPr="002C206C">
        <w:t>1</w:t>
      </w:r>
      <w:r w:rsidR="00254D3F" w:rsidRPr="002C206C">
        <w:t>9</w:t>
      </w:r>
      <w:r w:rsidR="00593115" w:rsidRPr="002C206C">
        <w:t xml:space="preserve">.5. </w:t>
      </w:r>
      <w:r w:rsidR="0012420E" w:rsidRPr="002C206C">
        <w:t>D</w:t>
      </w:r>
      <w:r w:rsidR="009E6EB1" w:rsidRPr="002C206C">
        <w:t>okumentai, patvirtinantys siūlomų p</w:t>
      </w:r>
      <w:r w:rsidR="00FA7E88" w:rsidRPr="002C206C">
        <w:t>rekių</w:t>
      </w:r>
      <w:r w:rsidR="00D31AE0" w:rsidRPr="002C206C">
        <w:t xml:space="preserve"> ir ar paslaugų</w:t>
      </w:r>
      <w:r w:rsidR="009E6EB1" w:rsidRPr="002C206C">
        <w:t xml:space="preserve"> atitikimą techninės specifikacijos reikalavimams (pavyzdžiui, techniniai pasai, duomenų aprašai, charakteristikos ar kita techninė dokumentacija);</w:t>
      </w:r>
    </w:p>
    <w:p w14:paraId="2EF8A069" w14:textId="3F6AE202" w:rsidR="00D31AE0" w:rsidRPr="002C206C" w:rsidRDefault="00D31AE0" w:rsidP="0012420E">
      <w:pPr>
        <w:spacing w:after="0"/>
        <w:ind w:firstLine="426"/>
        <w:jc w:val="both"/>
      </w:pPr>
      <w:r w:rsidRPr="002C206C">
        <w:lastRenderedPageBreak/>
        <w:t>1</w:t>
      </w:r>
      <w:r w:rsidR="00254D3F" w:rsidRPr="002C206C">
        <w:t>9</w:t>
      </w:r>
      <w:r w:rsidRPr="002C206C">
        <w:t>.6. Dokumentai patvirtinantys atitikimą tiekėjų pašalinimo pagrindų, kvalifikacijos, aplinkosaugos vadybos ir kokybės vadybos standartų reikalavimams, kai tai yra taikoma.</w:t>
      </w:r>
    </w:p>
    <w:p w14:paraId="5FF0B8D7" w14:textId="0C67CC2C" w:rsidR="00A40904" w:rsidRPr="002C206C" w:rsidRDefault="00F942D6" w:rsidP="0012420E">
      <w:pPr>
        <w:tabs>
          <w:tab w:val="left" w:pos="851"/>
        </w:tabs>
        <w:spacing w:after="0"/>
        <w:ind w:firstLine="426"/>
        <w:jc w:val="both"/>
      </w:pPr>
      <w:r w:rsidRPr="002C206C">
        <w:t>1</w:t>
      </w:r>
      <w:r w:rsidR="00254D3F" w:rsidRPr="002C206C">
        <w:t>9</w:t>
      </w:r>
      <w:r w:rsidR="00593115" w:rsidRPr="002C206C">
        <w:t>.</w:t>
      </w:r>
      <w:r w:rsidR="00D31AE0" w:rsidRPr="002C206C">
        <w:t>7</w:t>
      </w:r>
      <w:r w:rsidR="00593115" w:rsidRPr="002C206C">
        <w:t xml:space="preserve">. </w:t>
      </w:r>
      <w:r w:rsidR="0012420E" w:rsidRPr="002C206C">
        <w:t>K</w:t>
      </w:r>
      <w:r w:rsidR="009E6EB1" w:rsidRPr="002C206C">
        <w:t>iti pirkimo dokumentuose ir/ar jų prieduose reikalaujami dokumentai;</w:t>
      </w:r>
    </w:p>
    <w:p w14:paraId="5FF0B8D8" w14:textId="77777777" w:rsidR="009E6EB1" w:rsidRPr="002C206C" w:rsidRDefault="009E6EB1" w:rsidP="0012420E">
      <w:pPr>
        <w:pStyle w:val="Style2"/>
        <w:tabs>
          <w:tab w:val="clear" w:pos="567"/>
        </w:tabs>
        <w:ind w:left="0" w:firstLine="426"/>
      </w:pPr>
      <w:r w:rsidRPr="002C206C">
        <w:t>Tiekėjas gali pateikti tik vieną pasiūlymą – atskirai arba kaip tiekėjų grupės dalyvis. Jei tiekėjas pateikia daugiau kaip vieną pasiūlymą arba tiekėjų grupės dalyvis dalyvauja teikiant kelis pasiūlymus, visi tokie pasiūlymai bus atmesti.</w:t>
      </w:r>
    </w:p>
    <w:p w14:paraId="5FF0B8D9" w14:textId="77777777" w:rsidR="009E6EB1" w:rsidRPr="002C206C" w:rsidRDefault="009E6EB1" w:rsidP="0012420E">
      <w:pPr>
        <w:pStyle w:val="Style2"/>
        <w:tabs>
          <w:tab w:val="clear" w:pos="567"/>
        </w:tabs>
        <w:ind w:left="0" w:firstLine="426"/>
      </w:pPr>
      <w:r w:rsidRPr="002C206C">
        <w:t>Tiekėjas pasiūlyme privalo nurodyti, kokius subtiekėjus ir kokiai pirkimo sutarties daliai jis ketina pasitelkti</w:t>
      </w:r>
      <w:r w:rsidR="00117812" w:rsidRPr="002C206C">
        <w:t>.</w:t>
      </w:r>
    </w:p>
    <w:p w14:paraId="5FF0B8DA" w14:textId="77777777" w:rsidR="009E6EB1" w:rsidRPr="002C206C" w:rsidRDefault="009E6EB1" w:rsidP="0012420E">
      <w:pPr>
        <w:pStyle w:val="Style2"/>
        <w:tabs>
          <w:tab w:val="clear" w:pos="567"/>
        </w:tabs>
        <w:ind w:left="0" w:firstLine="426"/>
      </w:pPr>
      <w:r w:rsidRPr="002C206C">
        <w:t xml:space="preserve">Tiekėjo pasiūlymas turi būti teikiamas visai nurodytai apimčiai. </w:t>
      </w:r>
    </w:p>
    <w:p w14:paraId="5FF0B8DB" w14:textId="77777777" w:rsidR="009E6EB1" w:rsidRPr="002C206C" w:rsidRDefault="009E6EB1" w:rsidP="0012420E">
      <w:pPr>
        <w:pStyle w:val="Style2"/>
        <w:tabs>
          <w:tab w:val="clear" w:pos="567"/>
        </w:tabs>
        <w:ind w:left="0" w:firstLine="426"/>
      </w:pPr>
      <w:r w:rsidRPr="002C206C">
        <w:t>Tiekėjams nėra leidžiama pateikti alternatyvių pasiūlymų. Tiekėjui pateikus alternatyvų pasiūlymą, jo pasiūlymas ir alternatyvus pasiūlymas (alternatyvūs pasiūlymai) bus atmesti.</w:t>
      </w:r>
    </w:p>
    <w:p w14:paraId="5FF0B8DC" w14:textId="77777777" w:rsidR="009E6EB1" w:rsidRPr="002C206C" w:rsidRDefault="009E6EB1" w:rsidP="0012420E">
      <w:pPr>
        <w:pStyle w:val="Style2"/>
        <w:tabs>
          <w:tab w:val="clear" w:pos="567"/>
        </w:tabs>
        <w:ind w:left="0" w:firstLine="426"/>
      </w:pPr>
      <w:r w:rsidRPr="002C206C">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FF0B8DD" w14:textId="77777777" w:rsidR="009E6EB1" w:rsidRPr="002C206C" w:rsidRDefault="009E6EB1" w:rsidP="0012420E">
      <w:pPr>
        <w:pStyle w:val="Style2"/>
        <w:tabs>
          <w:tab w:val="clear" w:pos="567"/>
        </w:tabs>
        <w:ind w:left="0" w:firstLine="426"/>
      </w:pPr>
      <w:r w:rsidRPr="002C206C">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Pr="002C206C">
        <w:rPr>
          <w:rFonts w:eastAsia="Calibri"/>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2C206C">
        <w:t>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w:t>
      </w:r>
    </w:p>
    <w:p w14:paraId="5FF0B8DE" w14:textId="55202CD2" w:rsidR="009E6EB1" w:rsidRPr="002C206C" w:rsidRDefault="009E6EB1" w:rsidP="0012420E">
      <w:pPr>
        <w:pStyle w:val="Style2"/>
        <w:tabs>
          <w:tab w:val="clear" w:pos="567"/>
        </w:tabs>
        <w:ind w:left="0" w:firstLine="426"/>
      </w:pPr>
      <w:r w:rsidRPr="002C206C">
        <w:t>Pasiūlyme nurodoma prek</w:t>
      </w:r>
      <w:r w:rsidR="00A40904" w:rsidRPr="002C206C">
        <w:t>ių</w:t>
      </w:r>
      <w:r w:rsidRPr="002C206C">
        <w:t xml:space="preserve">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w:t>
      </w:r>
      <w:r w:rsidR="0079468F" w:rsidRPr="002C206C">
        <w:t>, sutartyje numatytas sąlygas</w:t>
      </w:r>
      <w:r w:rsidRPr="002C206C">
        <w:t xml:space="preserve"> ir pan. Į prek</w:t>
      </w:r>
      <w:r w:rsidR="00A40904" w:rsidRPr="002C206C">
        <w:t>ių</w:t>
      </w:r>
      <w:r w:rsidRPr="002C206C">
        <w:t xml:space="preserve"> kainą turi būti įskaityti visi mokesčiai ir visos tiekėjo išlaidos, įskaitant ir išlaidas, patiriamas už sąskaitų pateikimą informacinės sistemos „E. sąskaita“ priemonėmis.</w:t>
      </w:r>
    </w:p>
    <w:p w14:paraId="5FF0B8DF" w14:textId="77777777" w:rsidR="009E6EB1" w:rsidRPr="002C206C" w:rsidRDefault="009E6EB1" w:rsidP="0012420E">
      <w:pPr>
        <w:pStyle w:val="Style2"/>
        <w:tabs>
          <w:tab w:val="clear" w:pos="567"/>
        </w:tabs>
        <w:ind w:left="0" w:firstLine="426"/>
      </w:pPr>
      <w:r w:rsidRPr="002C206C">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FF0B8E0" w14:textId="77777777" w:rsidR="009E6EB1" w:rsidRPr="002C206C" w:rsidRDefault="009E6EB1" w:rsidP="0012420E">
      <w:pPr>
        <w:pStyle w:val="Style2"/>
        <w:tabs>
          <w:tab w:val="clear" w:pos="567"/>
        </w:tabs>
        <w:ind w:left="0" w:firstLine="426"/>
      </w:pPr>
      <w:r w:rsidRPr="002C206C">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FF0B8E1" w14:textId="77777777" w:rsidR="009E6EB1" w:rsidRPr="002C206C" w:rsidRDefault="009E6EB1" w:rsidP="0012420E">
      <w:pPr>
        <w:pStyle w:val="Style2"/>
        <w:tabs>
          <w:tab w:val="clear" w:pos="567"/>
        </w:tabs>
        <w:ind w:left="0" w:firstLine="426"/>
      </w:pPr>
      <w:r w:rsidRPr="002C206C">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5FF0B8E2" w14:textId="77777777" w:rsidR="009E6EB1" w:rsidRPr="002C206C" w:rsidRDefault="009E6EB1" w:rsidP="0012420E">
      <w:pPr>
        <w:pStyle w:val="Style2"/>
        <w:tabs>
          <w:tab w:val="clear" w:pos="567"/>
        </w:tabs>
        <w:ind w:left="0" w:firstLine="426"/>
      </w:pPr>
      <w:r w:rsidRPr="002C206C">
        <w:lastRenderedPageBreak/>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FF0B8E3" w14:textId="77777777" w:rsidR="009E6EB1" w:rsidRPr="002C206C" w:rsidRDefault="009E6EB1" w:rsidP="0012420E">
      <w:pPr>
        <w:pStyle w:val="Style2"/>
        <w:tabs>
          <w:tab w:val="clear" w:pos="567"/>
        </w:tabs>
        <w:ind w:left="0" w:firstLine="426"/>
      </w:pPr>
      <w:r w:rsidRPr="002C206C">
        <w:t>Perkančioji organizacija neatsako už CVP IS sutrikimus ar kitus nenumatytus atvejus, dėl kurių pasiūlymai nebuvo gauti ar gauti pavėluotai.</w:t>
      </w:r>
    </w:p>
    <w:p w14:paraId="5FF0B8E4" w14:textId="77777777" w:rsidR="00EA5147" w:rsidRPr="002C206C" w:rsidRDefault="009E6EB1" w:rsidP="0012420E">
      <w:pPr>
        <w:pStyle w:val="Style2"/>
        <w:tabs>
          <w:tab w:val="clear" w:pos="567"/>
        </w:tabs>
        <w:ind w:left="0" w:firstLine="426"/>
      </w:pPr>
      <w:r w:rsidRPr="002C206C">
        <w:t xml:space="preserve">Perkančioji organizacija neatlygina tiekėjams išlaidų, patirtų rengiant ir pateikiant pasiūlymus. </w:t>
      </w:r>
    </w:p>
    <w:p w14:paraId="41CC9889" w14:textId="77777777" w:rsidR="00756978" w:rsidRPr="002C206C" w:rsidRDefault="00756978" w:rsidP="006673C1">
      <w:pPr>
        <w:pStyle w:val="antrat"/>
      </w:pPr>
    </w:p>
    <w:p w14:paraId="5FF0B8E8" w14:textId="77777777" w:rsidR="00310A1E" w:rsidRPr="002C206C" w:rsidRDefault="00310A1E" w:rsidP="006673C1">
      <w:pPr>
        <w:pStyle w:val="antrat"/>
      </w:pPr>
      <w:r w:rsidRPr="002C206C">
        <w:t>5. SKYRIUS</w:t>
      </w:r>
    </w:p>
    <w:p w14:paraId="3F379209" w14:textId="3437DCA7" w:rsidR="00EB66BC" w:rsidRPr="002C206C" w:rsidRDefault="00825895" w:rsidP="006673C1">
      <w:pPr>
        <w:pStyle w:val="antrat"/>
      </w:pPr>
      <w:r w:rsidRPr="002C206C">
        <w:t>TIEKĖJŲ GRUPĖS DALYVAVIMAS PIRKIMO PROCEDŪROSE</w:t>
      </w:r>
    </w:p>
    <w:p w14:paraId="5FF0B8EA" w14:textId="77777777" w:rsidR="00825895" w:rsidRPr="002C206C" w:rsidRDefault="00825895" w:rsidP="0012420E">
      <w:pPr>
        <w:pStyle w:val="Style2"/>
        <w:tabs>
          <w:tab w:val="clear" w:pos="567"/>
        </w:tabs>
        <w:ind w:left="0" w:firstLine="426"/>
        <w:rPr>
          <w:lang w:eastAsia="lt-LT"/>
        </w:rPr>
      </w:pPr>
      <w:r w:rsidRPr="002C206C">
        <w:rPr>
          <w:rFonts w:cs="Arial"/>
          <w:sz w:val="20"/>
          <w:lang w:eastAsia="lt-LT"/>
        </w:rPr>
        <w:t xml:space="preserve"> </w:t>
      </w:r>
      <w:r w:rsidRPr="002C206C">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2C206C" w:rsidRDefault="00825895" w:rsidP="0012420E">
      <w:pPr>
        <w:pStyle w:val="Style2"/>
        <w:tabs>
          <w:tab w:val="clear" w:pos="567"/>
        </w:tabs>
        <w:ind w:left="0" w:firstLine="426"/>
        <w:rPr>
          <w:lang w:eastAsia="lt-LT"/>
        </w:rPr>
      </w:pPr>
      <w:r w:rsidRPr="002C206C">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B640354" w:rsidR="00825895" w:rsidRPr="002C206C" w:rsidRDefault="00825895" w:rsidP="0012420E">
      <w:pPr>
        <w:pStyle w:val="Style2"/>
        <w:tabs>
          <w:tab w:val="clear" w:pos="567"/>
        </w:tabs>
        <w:ind w:left="0" w:firstLine="426"/>
        <w:rPr>
          <w:lang w:eastAsia="lt-LT"/>
        </w:rPr>
      </w:pPr>
      <w:r w:rsidRPr="002C206C">
        <w:rPr>
          <w:lang w:eastAsia="lt-LT"/>
        </w:rPr>
        <w:t>Į CVP IS priemonėmis pateiktus klausimus atsako įgaliotas bendrą pasiūlymą pateikti tiekėjų grupės dalyvis, kuris taip pat pateikia savo ir kitų tiekėjų grupės dalyvių dokumentus.</w:t>
      </w:r>
    </w:p>
    <w:p w14:paraId="5FF0B8ED" w14:textId="77777777" w:rsidR="00825895" w:rsidRPr="002C206C" w:rsidRDefault="00825895" w:rsidP="0012420E">
      <w:pPr>
        <w:pStyle w:val="Style2"/>
        <w:tabs>
          <w:tab w:val="clear" w:pos="567"/>
        </w:tabs>
        <w:ind w:left="0" w:firstLine="426"/>
        <w:rPr>
          <w:lang w:eastAsia="lt-LT"/>
        </w:rPr>
      </w:pPr>
      <w:r w:rsidRPr="002C206C">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Pr="002C206C" w:rsidRDefault="00042151" w:rsidP="006673C1">
      <w:pPr>
        <w:pStyle w:val="antrat"/>
      </w:pPr>
    </w:p>
    <w:p w14:paraId="5FF0B8EF" w14:textId="77777777" w:rsidR="00310A1E" w:rsidRPr="002C206C" w:rsidRDefault="00310A1E" w:rsidP="006673C1">
      <w:pPr>
        <w:pStyle w:val="antrat"/>
      </w:pPr>
      <w:r w:rsidRPr="002C206C">
        <w:t>6. SKYRIUS</w:t>
      </w:r>
    </w:p>
    <w:p w14:paraId="5AC5750E" w14:textId="32DD6DFC" w:rsidR="00EB66BC" w:rsidRPr="002C206C" w:rsidRDefault="00310A1E" w:rsidP="006673C1">
      <w:pPr>
        <w:pStyle w:val="antrat"/>
        <w:rPr>
          <w:i/>
        </w:rPr>
      </w:pPr>
      <w:r w:rsidRPr="002C206C">
        <w:t>P</w:t>
      </w:r>
      <w:r w:rsidR="00A712E2" w:rsidRPr="002C206C">
        <w:t>ASIŪLYMO GALIOJIMO UŽTIKRINIMAS</w:t>
      </w:r>
    </w:p>
    <w:p w14:paraId="5FF0B8F1" w14:textId="77777777" w:rsidR="00310A1E" w:rsidRPr="002C206C" w:rsidRDefault="00310A1E" w:rsidP="0012420E">
      <w:pPr>
        <w:pStyle w:val="Style2"/>
        <w:tabs>
          <w:tab w:val="clear" w:pos="567"/>
        </w:tabs>
        <w:ind w:left="0" w:firstLine="426"/>
        <w:rPr>
          <w:strike/>
          <w:lang w:eastAsia="lt-LT"/>
        </w:rPr>
      </w:pPr>
      <w:r w:rsidRPr="002C206C">
        <w:rPr>
          <w:lang w:eastAsia="lt-LT"/>
        </w:rPr>
        <w:t>Perkančioji organizacija nereikalauja pasiūlymo galiojimo užtikrinimo.</w:t>
      </w:r>
    </w:p>
    <w:p w14:paraId="5FF0B8F2" w14:textId="77777777" w:rsidR="00310A1E" w:rsidRPr="002C206C" w:rsidRDefault="00310A1E" w:rsidP="006673C1">
      <w:pPr>
        <w:pStyle w:val="antrat"/>
      </w:pPr>
    </w:p>
    <w:p w14:paraId="5FF0B8F3" w14:textId="77777777" w:rsidR="00310A1E" w:rsidRPr="002C206C" w:rsidRDefault="00310A1E" w:rsidP="006673C1">
      <w:pPr>
        <w:pStyle w:val="antrat"/>
      </w:pPr>
      <w:r w:rsidRPr="002C206C">
        <w:t>7. SKYRIUS</w:t>
      </w:r>
    </w:p>
    <w:p w14:paraId="0A91960F" w14:textId="1E0ECC06" w:rsidR="00EB66BC" w:rsidRPr="002C206C" w:rsidRDefault="00310A1E" w:rsidP="006673C1">
      <w:pPr>
        <w:pStyle w:val="antrat"/>
      </w:pPr>
      <w:r w:rsidRPr="002C206C">
        <w:t>PIRKIMO DOKUMENTŲ PAAIŠKINIMAS, PAPILDYMAS IR PATIKSLINIMAS</w:t>
      </w:r>
    </w:p>
    <w:p w14:paraId="5FF0B8F5" w14:textId="77777777" w:rsidR="00310A1E" w:rsidRPr="002C206C" w:rsidRDefault="00310A1E" w:rsidP="0012420E">
      <w:pPr>
        <w:pStyle w:val="Style2"/>
        <w:tabs>
          <w:tab w:val="clear" w:pos="567"/>
        </w:tabs>
        <w:ind w:left="0" w:firstLine="426"/>
        <w:rPr>
          <w:lang w:eastAsia="lt-LT"/>
        </w:rPr>
      </w:pPr>
      <w:r w:rsidRPr="002C206C">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F0B8F6" w14:textId="77777777" w:rsidR="00310A1E" w:rsidRPr="002C206C" w:rsidRDefault="00310A1E" w:rsidP="0012420E">
      <w:pPr>
        <w:pStyle w:val="Style2"/>
        <w:tabs>
          <w:tab w:val="clear" w:pos="567"/>
        </w:tabs>
        <w:ind w:left="0" w:firstLine="426"/>
        <w:rPr>
          <w:lang w:eastAsia="lt-LT"/>
        </w:rPr>
      </w:pPr>
      <w:r w:rsidRPr="002C206C">
        <w:rPr>
          <w:lang w:eastAsia="lt-LT"/>
        </w:rPr>
        <w:t xml:space="preserve">Atsakydama į kiekvieną tiekėjo CVP IS susirašinėjimo priemonėmis laiku pateiktą prašymą paaiškinti pirkimo dokumentus, perkančioji organizacija teikia paaiškinimus ar patikslinimus </w:t>
      </w:r>
      <w:r w:rsidRPr="002C206C">
        <w:rPr>
          <w:lang w:eastAsia="lt-LT"/>
        </w:rPr>
        <w:lastRenderedPageBreak/>
        <w:t>paskelbdama CVP IS priemonėmis bei išsiųsdama CVP IS priemonėmis prie pirkimo prisijungusiems tiekėjams.</w:t>
      </w:r>
    </w:p>
    <w:p w14:paraId="5FF0B8F7" w14:textId="77777777" w:rsidR="00310A1E" w:rsidRPr="002C206C" w:rsidRDefault="00310A1E" w:rsidP="0012420E">
      <w:pPr>
        <w:pStyle w:val="Style2"/>
        <w:tabs>
          <w:tab w:val="clear" w:pos="567"/>
        </w:tabs>
        <w:ind w:left="0" w:firstLine="426"/>
        <w:rPr>
          <w:lang w:eastAsia="lt-LT"/>
        </w:rPr>
      </w:pPr>
      <w:r w:rsidRPr="002C206C">
        <w:rPr>
          <w:lang w:eastAsia="lt-LT"/>
        </w:rPr>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2C206C" w:rsidRDefault="00310A1E" w:rsidP="0012420E">
      <w:pPr>
        <w:pStyle w:val="Style2"/>
        <w:tabs>
          <w:tab w:val="clear" w:pos="567"/>
        </w:tabs>
        <w:ind w:left="0" w:firstLine="426"/>
        <w:rPr>
          <w:lang w:eastAsia="lt-LT"/>
        </w:rPr>
      </w:pPr>
      <w:r w:rsidRPr="002C206C">
        <w:rPr>
          <w:lang w:eastAsia="lt-LT"/>
        </w:rPr>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FF0B8F9" w14:textId="77777777" w:rsidR="00310A1E" w:rsidRPr="002C206C" w:rsidRDefault="00310A1E" w:rsidP="0012420E">
      <w:pPr>
        <w:pStyle w:val="Style2"/>
        <w:tabs>
          <w:tab w:val="clear" w:pos="567"/>
        </w:tabs>
        <w:ind w:left="0" w:firstLine="426"/>
        <w:rPr>
          <w:lang w:eastAsia="lt-LT"/>
        </w:rPr>
      </w:pPr>
      <w:r w:rsidRPr="002C206C">
        <w:rPr>
          <w:lang w:eastAsia="lt-LT"/>
        </w:rPr>
        <w:t xml:space="preserve">Perkančioji organizacija, paaiškindama ar patikslindama pirkimo dokumentus CVP IS susirašinėjimo priemonėmis, pranešimus siunčia, užtikrinant tiekėjų anonimiškumą, t.y. neatskleidžia tiekėjams kitų tiekėjų pavadinimų bei kitos informacijos, galinčios atskleisti tiekėjo tapatybę. </w:t>
      </w:r>
    </w:p>
    <w:p w14:paraId="5FF0B8FA" w14:textId="77777777" w:rsidR="00310A1E" w:rsidRPr="002C206C" w:rsidRDefault="00310A1E" w:rsidP="0012420E">
      <w:pPr>
        <w:pStyle w:val="Style2"/>
        <w:tabs>
          <w:tab w:val="clear" w:pos="567"/>
        </w:tabs>
        <w:ind w:left="0" w:firstLine="426"/>
        <w:rPr>
          <w:lang w:eastAsia="lt-LT"/>
        </w:rPr>
      </w:pPr>
      <w:r w:rsidRPr="002C206C">
        <w:rPr>
          <w:lang w:eastAsia="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2C206C" w:rsidRDefault="00310A1E" w:rsidP="0012420E">
      <w:pPr>
        <w:pStyle w:val="Style2"/>
        <w:tabs>
          <w:tab w:val="clear" w:pos="567"/>
        </w:tabs>
        <w:ind w:left="0" w:firstLine="426"/>
        <w:rPr>
          <w:lang w:eastAsia="lt-LT"/>
        </w:rPr>
      </w:pPr>
      <w:r w:rsidRPr="002C206C">
        <w:rPr>
          <w:lang w:eastAsia="lt-LT"/>
        </w:rPr>
        <w:t>Perkančioji organizacija nerengs susitikimo su tiekėjais dėl pirkimo dokumentų.</w:t>
      </w:r>
    </w:p>
    <w:p w14:paraId="5FF0B8FC" w14:textId="77777777" w:rsidR="007C1E13" w:rsidRPr="002C206C" w:rsidRDefault="007C1E13" w:rsidP="006673C1">
      <w:pPr>
        <w:pStyle w:val="antrat"/>
      </w:pPr>
    </w:p>
    <w:p w14:paraId="5FF0B8FD" w14:textId="77777777" w:rsidR="00E979AC" w:rsidRPr="002C206C" w:rsidRDefault="00310A1E" w:rsidP="006673C1">
      <w:pPr>
        <w:pStyle w:val="antrat"/>
      </w:pPr>
      <w:r w:rsidRPr="002C206C">
        <w:t>8. SKYRIUS</w:t>
      </w:r>
    </w:p>
    <w:p w14:paraId="084CE6D7" w14:textId="0A560B48" w:rsidR="00EB66BC" w:rsidRPr="002C206C" w:rsidRDefault="00310A1E" w:rsidP="006673C1">
      <w:pPr>
        <w:pStyle w:val="antrat"/>
      </w:pPr>
      <w:r w:rsidRPr="002C206C">
        <w:t>SUSIPAŽINIMAS SU PRADINIAIS PASIŪLYMAIS IR PASIŪLYMŲ ŠIFRAVIMAS</w:t>
      </w:r>
    </w:p>
    <w:p w14:paraId="12FD8100" w14:textId="0D66A2D5" w:rsidR="00E2059E" w:rsidRPr="002C206C" w:rsidRDefault="00E2059E" w:rsidP="00E2059E">
      <w:pPr>
        <w:pStyle w:val="Style2"/>
        <w:ind w:left="0" w:firstLine="426"/>
        <w:rPr>
          <w:lang w:eastAsia="lt-LT"/>
        </w:rPr>
      </w:pPr>
      <w:r w:rsidRPr="00E2059E">
        <w:rPr>
          <w:lang w:eastAsia="lt-LT"/>
        </w:rPr>
        <w:t xml:space="preserve">Pirkimų organizatorius atlieka pasiūlymų nagrinėjimo, vertinimo ir palyginimo procedūras </w:t>
      </w:r>
    </w:p>
    <w:p w14:paraId="227A631A" w14:textId="77777777" w:rsidR="003459B1" w:rsidRPr="00536917" w:rsidRDefault="003459B1" w:rsidP="003459B1">
      <w:pPr>
        <w:pStyle w:val="Style1"/>
        <w:tabs>
          <w:tab w:val="left" w:pos="709"/>
          <w:tab w:val="left" w:pos="851"/>
        </w:tabs>
        <w:ind w:left="0" w:firstLine="426"/>
      </w:pPr>
      <w:r w:rsidRPr="00536917">
        <w:t>Susipažinim</w:t>
      </w:r>
      <w:r>
        <w:t>o</w:t>
      </w:r>
      <w:r w:rsidRPr="00536917">
        <w:t xml:space="preserve"> su pasiūlymais </w:t>
      </w:r>
      <w:r>
        <w:t xml:space="preserve">procedūroje </w:t>
      </w:r>
      <w:r w:rsidRPr="00536917">
        <w:t>Tiekėjai nedalyvauja.</w:t>
      </w:r>
    </w:p>
    <w:p w14:paraId="0BE717B8" w14:textId="1632421F" w:rsidR="003459B1" w:rsidRDefault="00310A1E" w:rsidP="00CC375F">
      <w:pPr>
        <w:pStyle w:val="Style2"/>
        <w:tabs>
          <w:tab w:val="clear" w:pos="567"/>
        </w:tabs>
        <w:ind w:left="0" w:firstLine="426"/>
        <w:rPr>
          <w:rFonts w:eastAsia="Calibri"/>
          <w:lang w:eastAsia="lt-LT"/>
        </w:rPr>
      </w:pPr>
      <w:r w:rsidRPr="002C206C">
        <w:rPr>
          <w:rFonts w:eastAsia="Calibri"/>
          <w:bCs/>
          <w:lang w:eastAsia="lt-LT"/>
        </w:rPr>
        <w:t>Tiekėjo teikiamas pasiūlymas gali būti užšifruojamas</w:t>
      </w:r>
      <w:r w:rsidR="003459B1" w:rsidRPr="003459B1">
        <w:rPr>
          <w:rFonts w:eastAsia="Calibri"/>
          <w:lang w:eastAsia="lt-LT"/>
        </w:rPr>
        <w:t>.</w:t>
      </w:r>
      <w:r w:rsidRPr="002C206C">
        <w:rPr>
          <w:rFonts w:eastAsia="Calibri"/>
          <w:lang w:eastAsia="lt-LT"/>
        </w:rPr>
        <w:t xml:space="preserve"> </w:t>
      </w:r>
    </w:p>
    <w:p w14:paraId="5FF0B902" w14:textId="35FED2BB" w:rsidR="00310A1E" w:rsidRPr="002C206C" w:rsidRDefault="00310A1E" w:rsidP="00CC375F">
      <w:pPr>
        <w:pStyle w:val="Style2"/>
        <w:tabs>
          <w:tab w:val="clear" w:pos="567"/>
        </w:tabs>
        <w:ind w:left="0" w:firstLine="426"/>
        <w:rPr>
          <w:rFonts w:eastAsia="Calibri"/>
          <w:lang w:eastAsia="lt-LT"/>
        </w:rPr>
      </w:pPr>
      <w:r w:rsidRPr="002C206C">
        <w:rPr>
          <w:rFonts w:eastAsia="Calibri"/>
          <w:lang w:eastAsia="lt-LT"/>
        </w:rPr>
        <w:t>Tiekėjas, nusprendęs pateikti užšifruotą pasiūlymą, turi:</w:t>
      </w:r>
    </w:p>
    <w:p w14:paraId="57292832" w14:textId="32A00989" w:rsidR="00CC375F" w:rsidRPr="00CC375F" w:rsidRDefault="00CC375F" w:rsidP="00CC375F">
      <w:pPr>
        <w:tabs>
          <w:tab w:val="left" w:pos="851"/>
        </w:tabs>
        <w:spacing w:after="0"/>
        <w:ind w:firstLine="425"/>
        <w:jc w:val="both"/>
        <w:rPr>
          <w:rFonts w:eastAsia="Calibri"/>
        </w:rPr>
      </w:pPr>
      <w:r w:rsidRPr="00CC375F">
        <w:rPr>
          <w:rFonts w:eastAsia="Calibri"/>
        </w:rPr>
        <w:t>48</w:t>
      </w:r>
      <w:r>
        <w:rPr>
          <w:rFonts w:eastAsia="Calibri"/>
        </w:rPr>
        <w:t xml:space="preserve">.1. </w:t>
      </w:r>
      <w:r w:rsidR="0012420E" w:rsidRPr="00CC375F">
        <w:rPr>
          <w:rFonts w:eastAsia="Calibri"/>
        </w:rPr>
        <w:t>I</w:t>
      </w:r>
      <w:r w:rsidR="00310A1E" w:rsidRPr="00CC375F">
        <w:rPr>
          <w:rFonts w:eastAsia="Calibri"/>
        </w:rPr>
        <w:t>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1B2E61" w:rsidRPr="00CC375F">
        <w:rPr>
          <w:rFonts w:eastAsia="Calibri"/>
        </w:rPr>
        <w:t xml:space="preserve"> </w:t>
      </w:r>
      <w:hyperlink r:id="rId12" w:history="1">
        <w:r w:rsidRPr="002D6B39">
          <w:rPr>
            <w:rStyle w:val="Hyperlink"/>
            <w:rFonts w:eastAsia="Calibri"/>
          </w:rPr>
          <w:t>http://vpt.lrv.lt/uploads/vpt/documents/files/2_pdfsam_Naudojimosi%20CVPIS%20taisykles.pdf</w:t>
        </w:r>
      </w:hyperlink>
      <w:r>
        <w:rPr>
          <w:rFonts w:eastAsia="Calibri"/>
        </w:rPr>
        <w:t xml:space="preserve">. </w:t>
      </w:r>
    </w:p>
    <w:p w14:paraId="5FF0B904" w14:textId="6B1DDB5F" w:rsidR="00310A1E" w:rsidRPr="002C206C" w:rsidRDefault="006E681E" w:rsidP="00CC375F">
      <w:pPr>
        <w:tabs>
          <w:tab w:val="left" w:pos="851"/>
        </w:tabs>
        <w:spacing w:after="0"/>
        <w:ind w:firstLine="425"/>
        <w:jc w:val="both"/>
        <w:rPr>
          <w:rFonts w:eastAsia="Calibri"/>
        </w:rPr>
      </w:pPr>
      <w:r w:rsidRPr="002C206C">
        <w:rPr>
          <w:rFonts w:eastAsia="Calibri"/>
        </w:rPr>
        <w:t>4</w:t>
      </w:r>
      <w:r w:rsidR="00254D3F" w:rsidRPr="002C206C">
        <w:rPr>
          <w:rFonts w:eastAsia="Calibri"/>
        </w:rPr>
        <w:t>8</w:t>
      </w:r>
      <w:r w:rsidR="00B76E22" w:rsidRPr="002C206C">
        <w:rPr>
          <w:rFonts w:eastAsia="Calibri"/>
        </w:rPr>
        <w:t xml:space="preserve">.2. </w:t>
      </w:r>
      <w:r w:rsidR="0012420E" w:rsidRPr="002C206C">
        <w:rPr>
          <w:rFonts w:eastAsia="Calibri"/>
        </w:rPr>
        <w:t>I</w:t>
      </w:r>
      <w:r w:rsidR="00310A1E" w:rsidRPr="002C206C">
        <w:rPr>
          <w:rFonts w:eastAsia="Calibri"/>
        </w:rPr>
        <w:t>ki vokų atplėšimo procedūros (posėdžio) pradžios, t.</w:t>
      </w:r>
      <w:r w:rsidR="003459B1">
        <w:rPr>
          <w:rFonts w:eastAsia="Calibri"/>
        </w:rPr>
        <w:t xml:space="preserve"> </w:t>
      </w:r>
      <w:r w:rsidR="00310A1E" w:rsidRPr="002C206C">
        <w:rPr>
          <w:rFonts w:eastAsia="Calibri"/>
        </w:rPr>
        <w:t xml:space="preserve">y. iki pasiūlymų pateikimo termino, numatyto skelbime apie pirkimą, pabaigos likus ne mažiau kaip </w:t>
      </w:r>
      <w:r w:rsidR="00DF1DF0">
        <w:rPr>
          <w:rFonts w:eastAsia="Calibri"/>
        </w:rPr>
        <w:t>30</w:t>
      </w:r>
      <w:r w:rsidR="00DF1DF0" w:rsidRPr="002C206C">
        <w:rPr>
          <w:rFonts w:eastAsia="Calibri"/>
        </w:rPr>
        <w:t xml:space="preserve"> </w:t>
      </w:r>
      <w:r w:rsidR="00310A1E" w:rsidRPr="002C206C">
        <w:rPr>
          <w:rFonts w:eastAsia="Calibri"/>
        </w:rPr>
        <w:t>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A98AB25" w14:textId="7E5347D7" w:rsidR="003459B1" w:rsidRPr="003459B1" w:rsidRDefault="003459B1" w:rsidP="003459B1">
      <w:pPr>
        <w:widowControl w:val="0"/>
        <w:tabs>
          <w:tab w:val="left" w:pos="993"/>
        </w:tabs>
        <w:autoSpaceDE w:val="0"/>
        <w:autoSpaceDN w:val="0"/>
        <w:adjustRightInd w:val="0"/>
        <w:spacing w:after="0"/>
        <w:ind w:firstLine="426"/>
        <w:jc w:val="both"/>
        <w:rPr>
          <w:rFonts w:eastAsia="Calibri"/>
          <w:lang w:eastAsia="zh-CN"/>
        </w:rPr>
      </w:pPr>
      <w:r>
        <w:rPr>
          <w:rFonts w:eastAsia="Calibri"/>
          <w:bCs/>
          <w:lang w:eastAsia="lt-LT"/>
        </w:rPr>
        <w:t xml:space="preserve">49. </w:t>
      </w:r>
      <w:r w:rsidRPr="003459B1">
        <w:rPr>
          <w:rFonts w:eastAsia="Calibri"/>
          <w:bCs/>
          <w:lang w:eastAsia="lt-LT"/>
        </w:rPr>
        <w:t>Tiekėjui užšifravus visą pasiūlymą ir iki pradinio susipažinimo su pasiūlymais posėdžio pradžios nepateikus (dėl jo paties kaltės) slaptažodžio arba pateikus neteisingą slaptažodį, kuriuo naudodamasis Pirkimų organizatorius negalėjo iššifruoti pasiūlymo, pasiūlymas laikomas nepateiktu ir nėra vertinamas.</w:t>
      </w:r>
      <w:r w:rsidRPr="003459B1">
        <w:rPr>
          <w:rFonts w:eastAsia="Calibri"/>
          <w:lang w:eastAsia="lt-LT"/>
        </w:rPr>
        <w:t xml:space="preserve"> Jeigu tiekėjas užšifravo tik pasiūlymo dokumentą, kuriame nurodyta pasiūlymo kaina, o kitus pasiūlymo dokumentus pateikė neužšifruotus ir </w:t>
      </w:r>
      <w:r w:rsidRPr="003459B1">
        <w:rPr>
          <w:rFonts w:eastAsia="Calibri"/>
          <w:bCs/>
          <w:lang w:eastAsia="lt-LT"/>
        </w:rPr>
        <w:t>iki pradinio susipažinimo su pasiūlymais posėdžio pradžios nepateikė (dėl jo paties kaltės) slaptažodžio arba pateikė neteisingą slaptažodį, kurį įvedant Pirkimų organizatorius negalėjo iššifruoti pasiūlymo</w:t>
      </w:r>
      <w:r w:rsidRPr="003459B1">
        <w:rPr>
          <w:rFonts w:eastAsia="Calibri"/>
          <w:lang w:eastAsia="lt-LT"/>
        </w:rPr>
        <w:t xml:space="preserve"> – Pirkimų </w:t>
      </w:r>
      <w:r w:rsidRPr="003459B1">
        <w:rPr>
          <w:rFonts w:eastAsia="Calibri"/>
          <w:lang w:eastAsia="lt-LT"/>
        </w:rPr>
        <w:lastRenderedPageBreak/>
        <w:t xml:space="preserve">organizatorius tokį tiekėjo pasiūlymą atmeta kaip neatitinkantį pirkimo dokumentuose nustatytų reikalavimų (tiekėjas nepateikė pasiūlymo </w:t>
      </w:r>
      <w:r w:rsidRPr="003459B1">
        <w:rPr>
          <w:rFonts w:eastAsia="Calibri"/>
          <w:i/>
          <w:lang w:eastAsia="lt-LT"/>
        </w:rPr>
        <w:t>kainos ar sąnaudų</w:t>
      </w:r>
      <w:r w:rsidRPr="003459B1">
        <w:rPr>
          <w:rFonts w:eastAsia="Calibri"/>
          <w:lang w:eastAsia="lt-LT"/>
        </w:rPr>
        <w:t>).</w:t>
      </w:r>
    </w:p>
    <w:p w14:paraId="5FF0B906" w14:textId="43363C45" w:rsidR="00E979AC" w:rsidRPr="002C206C" w:rsidRDefault="00E979AC" w:rsidP="003459B1">
      <w:pPr>
        <w:pStyle w:val="antrat"/>
        <w:jc w:val="left"/>
        <w:rPr>
          <w:lang w:val="en-US"/>
        </w:rPr>
      </w:pPr>
    </w:p>
    <w:p w14:paraId="5FF0B907" w14:textId="77777777" w:rsidR="00E979AC" w:rsidRPr="002C206C" w:rsidRDefault="00E979AC" w:rsidP="006673C1">
      <w:pPr>
        <w:pStyle w:val="antrat"/>
      </w:pPr>
      <w:r w:rsidRPr="002C206C">
        <w:rPr>
          <w:lang w:val="en-US"/>
        </w:rPr>
        <w:t>9</w:t>
      </w:r>
      <w:r w:rsidRPr="002C206C">
        <w:t>. SKYRIUS</w:t>
      </w:r>
    </w:p>
    <w:p w14:paraId="2CDF6516" w14:textId="783DB863" w:rsidR="00EB66BC" w:rsidRPr="002C206C" w:rsidRDefault="00310A1E" w:rsidP="006673C1">
      <w:pPr>
        <w:pStyle w:val="antrat"/>
        <w:rPr>
          <w:lang w:val="en-US"/>
        </w:rPr>
      </w:pPr>
      <w:r w:rsidRPr="002C206C">
        <w:rPr>
          <w:spacing w:val="-8"/>
        </w:rPr>
        <w:t>EKONOMIŠKAI NAUDINGIAUSIO PASIŪLYMO IŠRINKIMO KRITERIJAI</w:t>
      </w:r>
    </w:p>
    <w:p w14:paraId="49DF0A1F" w14:textId="2442F07D" w:rsidR="00261DC8" w:rsidRPr="002C206C" w:rsidRDefault="00FF648F" w:rsidP="00CF3724">
      <w:pPr>
        <w:pStyle w:val="Style2"/>
        <w:numPr>
          <w:ilvl w:val="0"/>
          <w:numId w:val="0"/>
        </w:numPr>
        <w:tabs>
          <w:tab w:val="clear" w:pos="567"/>
        </w:tabs>
        <w:ind w:firstLine="426"/>
        <w:rPr>
          <w:b/>
          <w:lang w:eastAsia="lt-LT"/>
        </w:rPr>
      </w:pPr>
      <w:r>
        <w:rPr>
          <w:lang w:eastAsia="lt-LT"/>
        </w:rPr>
        <w:t xml:space="preserve">50. </w:t>
      </w:r>
      <w:r w:rsidR="003459B1">
        <w:rPr>
          <w:lang w:eastAsia="lt-LT"/>
        </w:rPr>
        <w:t>E</w:t>
      </w:r>
      <w:r w:rsidR="00310A1E" w:rsidRPr="002C206C">
        <w:rPr>
          <w:lang w:eastAsia="lt-LT"/>
        </w:rPr>
        <w:t>konomiškai naudingiausią pasiūlymą išrenka</w:t>
      </w:r>
      <w:r w:rsidR="007C1E13" w:rsidRPr="002C206C">
        <w:rPr>
          <w:lang w:eastAsia="lt-LT"/>
        </w:rPr>
        <w:t xml:space="preserve"> pagal kainą. Ekonomiškai naudingiausiu pasiūlymu laikomas mažiausios kainos pasiūlymas.</w:t>
      </w:r>
      <w:r w:rsidR="00310A1E" w:rsidRPr="002C206C">
        <w:rPr>
          <w:b/>
          <w:lang w:eastAsia="lt-LT"/>
        </w:rPr>
        <w:t xml:space="preserve"> </w:t>
      </w:r>
    </w:p>
    <w:p w14:paraId="33F121D5" w14:textId="35BC9492" w:rsidR="00261DC8" w:rsidRPr="002C206C" w:rsidRDefault="00FF648F" w:rsidP="00CF3724">
      <w:pPr>
        <w:pStyle w:val="Style2"/>
        <w:numPr>
          <w:ilvl w:val="0"/>
          <w:numId w:val="0"/>
        </w:numPr>
        <w:tabs>
          <w:tab w:val="clear" w:pos="567"/>
        </w:tabs>
        <w:ind w:firstLine="426"/>
        <w:rPr>
          <w:b/>
          <w:lang w:eastAsia="lt-LT"/>
        </w:rPr>
      </w:pPr>
      <w:r>
        <w:rPr>
          <w:lang w:eastAsia="lt-LT"/>
        </w:rPr>
        <w:t xml:space="preserve">51. </w:t>
      </w:r>
      <w:r w:rsidR="00BF11A4" w:rsidRPr="002C206C">
        <w:rPr>
          <w:lang w:eastAsia="lt-LT"/>
        </w:rPr>
        <w:t xml:space="preserve">Pasiūlyme </w:t>
      </w:r>
      <w:r w:rsidR="00261DC8" w:rsidRPr="002C206C">
        <w:rPr>
          <w:lang w:eastAsia="lt-LT"/>
        </w:rPr>
        <w:t>vertinama pateikta bendra pasiūlymo kaina, kuri apskaičiuojama pasiūlym</w:t>
      </w:r>
      <w:r w:rsidR="00D31AE0" w:rsidRPr="002C206C">
        <w:rPr>
          <w:lang w:eastAsia="lt-LT"/>
        </w:rPr>
        <w:t>o formoje</w:t>
      </w:r>
      <w:r w:rsidR="00261DC8" w:rsidRPr="002C206C">
        <w:rPr>
          <w:lang w:eastAsia="lt-LT"/>
        </w:rPr>
        <w:t xml:space="preserve"> </w:t>
      </w:r>
      <w:r w:rsidR="00D31AE0" w:rsidRPr="002C206C">
        <w:rPr>
          <w:lang w:eastAsia="lt-LT"/>
        </w:rPr>
        <w:t>(pirkimo dokumentų 2 priedas)</w:t>
      </w:r>
      <w:r w:rsidR="00261DC8" w:rsidRPr="002C206C">
        <w:rPr>
          <w:lang w:eastAsia="lt-LT"/>
        </w:rPr>
        <w:t xml:space="preserve"> nurodytu būdu</w:t>
      </w:r>
      <w:r w:rsidR="00BF11A4" w:rsidRPr="002C206C">
        <w:rPr>
          <w:lang w:eastAsia="lt-LT"/>
        </w:rPr>
        <w:t>,</w:t>
      </w:r>
      <w:r w:rsidR="00261DC8" w:rsidRPr="002C206C">
        <w:rPr>
          <w:lang w:eastAsia="lt-LT"/>
        </w:rPr>
        <w:t xml:space="preserve"> t.y. </w:t>
      </w:r>
      <w:r w:rsidR="004D667A" w:rsidRPr="002C206C">
        <w:rPr>
          <w:lang w:eastAsia="lt-LT"/>
        </w:rPr>
        <w:t>lygina</w:t>
      </w:r>
      <w:r w:rsidR="00BF11A4" w:rsidRPr="002C206C">
        <w:rPr>
          <w:lang w:eastAsia="lt-LT"/>
        </w:rPr>
        <w:t xml:space="preserve">nt </w:t>
      </w:r>
      <w:r w:rsidR="004D667A" w:rsidRPr="002C206C">
        <w:rPr>
          <w:lang w:eastAsia="lt-LT"/>
        </w:rPr>
        <w:t>bendr</w:t>
      </w:r>
      <w:r w:rsidR="00BF11A4" w:rsidRPr="002C206C">
        <w:rPr>
          <w:lang w:eastAsia="lt-LT"/>
        </w:rPr>
        <w:t>ą</w:t>
      </w:r>
      <w:r w:rsidR="004D667A" w:rsidRPr="002C206C">
        <w:rPr>
          <w:lang w:eastAsia="lt-LT"/>
        </w:rPr>
        <w:t xml:space="preserve"> </w:t>
      </w:r>
      <w:r w:rsidR="00261DC8" w:rsidRPr="002C206C">
        <w:rPr>
          <w:lang w:eastAsia="lt-LT"/>
        </w:rPr>
        <w:t>skirtingų rūšių</w:t>
      </w:r>
      <w:r w:rsidR="00BF11A4" w:rsidRPr="002C206C">
        <w:rPr>
          <w:lang w:eastAsia="lt-LT"/>
        </w:rPr>
        <w:t>, spalvotų ir juodai – baltų,</w:t>
      </w:r>
      <w:r w:rsidR="00261DC8" w:rsidRPr="002C206C">
        <w:rPr>
          <w:lang w:eastAsia="lt-LT"/>
        </w:rPr>
        <w:t xml:space="preserve"> kopij</w:t>
      </w:r>
      <w:r w:rsidR="004D667A" w:rsidRPr="002C206C">
        <w:rPr>
          <w:lang w:eastAsia="lt-LT"/>
        </w:rPr>
        <w:t>ų kain</w:t>
      </w:r>
      <w:r w:rsidR="00BF11A4" w:rsidRPr="002C206C">
        <w:rPr>
          <w:lang w:eastAsia="lt-LT"/>
        </w:rPr>
        <w:t>ą</w:t>
      </w:r>
      <w:r w:rsidR="00261DC8" w:rsidRPr="002C206C">
        <w:rPr>
          <w:lang w:eastAsia="lt-LT"/>
        </w:rPr>
        <w:t xml:space="preserve">, </w:t>
      </w:r>
      <w:r w:rsidR="004D667A" w:rsidRPr="002C206C">
        <w:rPr>
          <w:lang w:eastAsia="lt-LT"/>
        </w:rPr>
        <w:t>kuri</w:t>
      </w:r>
      <w:r w:rsidR="00261DC8" w:rsidRPr="002C206C">
        <w:rPr>
          <w:lang w:eastAsia="lt-LT"/>
        </w:rPr>
        <w:t xml:space="preserve"> </w:t>
      </w:r>
      <w:r w:rsidR="004D667A" w:rsidRPr="002C206C">
        <w:rPr>
          <w:lang w:eastAsia="lt-LT"/>
        </w:rPr>
        <w:t xml:space="preserve">apskaičiuojama </w:t>
      </w:r>
      <w:r w:rsidR="00261DC8" w:rsidRPr="002C206C">
        <w:t>preliminarų lyginam</w:t>
      </w:r>
      <w:r w:rsidR="004D667A" w:rsidRPr="002C206C">
        <w:t>ąjį</w:t>
      </w:r>
      <w:r w:rsidR="00261DC8" w:rsidRPr="002C206C">
        <w:t xml:space="preserve"> </w:t>
      </w:r>
      <w:r w:rsidR="004D667A" w:rsidRPr="002C206C">
        <w:t xml:space="preserve">kiekvienos rūšies kopijos </w:t>
      </w:r>
      <w:r w:rsidR="00261DC8" w:rsidRPr="002C206C">
        <w:t>kiek</w:t>
      </w:r>
      <w:r w:rsidR="004D667A" w:rsidRPr="002C206C">
        <w:t>į</w:t>
      </w:r>
      <w:r w:rsidR="00261DC8" w:rsidRPr="002C206C">
        <w:t>, nurodyt</w:t>
      </w:r>
      <w:r w:rsidR="004D667A" w:rsidRPr="002C206C">
        <w:t>ą</w:t>
      </w:r>
      <w:r w:rsidR="00261DC8" w:rsidRPr="002C206C">
        <w:t xml:space="preserve"> </w:t>
      </w:r>
      <w:r w:rsidR="00261DC8" w:rsidRPr="002C206C">
        <w:rPr>
          <w:lang w:eastAsia="lt-LT"/>
        </w:rPr>
        <w:t>pasiūlymo formoje</w:t>
      </w:r>
      <w:r w:rsidR="00261DC8" w:rsidRPr="002C206C">
        <w:t>, padaugint</w:t>
      </w:r>
      <w:r w:rsidR="004D667A" w:rsidRPr="002C206C">
        <w:t>ą</w:t>
      </w:r>
      <w:r w:rsidR="00261DC8" w:rsidRPr="002C206C">
        <w:t xml:space="preserve"> iš tiekėjo nurodyt</w:t>
      </w:r>
      <w:r w:rsidR="004D667A" w:rsidRPr="002C206C">
        <w:t>o</w:t>
      </w:r>
      <w:r w:rsidR="00261DC8" w:rsidRPr="002C206C">
        <w:t xml:space="preserve"> kopij</w:t>
      </w:r>
      <w:r w:rsidR="004D667A" w:rsidRPr="002C206C">
        <w:t>os</w:t>
      </w:r>
      <w:r w:rsidR="00261DC8" w:rsidRPr="002C206C">
        <w:t xml:space="preserve"> įkaini</w:t>
      </w:r>
      <w:r w:rsidR="004D667A" w:rsidRPr="002C206C">
        <w:t>o ir gautas kainas sudedant.</w:t>
      </w:r>
      <w:r w:rsidR="00261DC8" w:rsidRPr="002C206C">
        <w:t xml:space="preserve"> </w:t>
      </w:r>
      <w:r w:rsidR="004D667A" w:rsidRPr="002C206C">
        <w:t xml:space="preserve">Preliminarus lyginamieji </w:t>
      </w:r>
      <w:r w:rsidR="00261DC8" w:rsidRPr="002C206C">
        <w:t xml:space="preserve">kiekiai </w:t>
      </w:r>
      <w:r w:rsidR="004D667A" w:rsidRPr="002C206C">
        <w:t>nėra</w:t>
      </w:r>
      <w:r w:rsidR="00261DC8" w:rsidRPr="002C206C">
        <w:t xml:space="preserve"> laikomi maksimaliais</w:t>
      </w:r>
      <w:r w:rsidR="004D667A" w:rsidRPr="002C206C">
        <w:t>, naudojami tik bendros pasiūlymo kainos apskaičiavimui</w:t>
      </w:r>
      <w:r w:rsidR="00261DC8" w:rsidRPr="002C206C">
        <w:t xml:space="preserve"> –</w:t>
      </w:r>
      <w:r w:rsidR="004D667A" w:rsidRPr="002C206C">
        <w:t xml:space="preserve"> </w:t>
      </w:r>
      <w:r w:rsidR="00261DC8" w:rsidRPr="002C206C">
        <w:t>įsigyjam</w:t>
      </w:r>
      <w:r w:rsidR="004D667A" w:rsidRPr="002C206C">
        <w:t>i kiekvienos rūšies kopijų kiekiai priklaus</w:t>
      </w:r>
      <w:r w:rsidR="00D31AE0" w:rsidRPr="002C206C">
        <w:t>o</w:t>
      </w:r>
      <w:r w:rsidR="004D667A" w:rsidRPr="002C206C">
        <w:t xml:space="preserve"> nuo</w:t>
      </w:r>
      <w:r w:rsidR="00261DC8" w:rsidRPr="002C206C">
        <w:t xml:space="preserve"> poreik</w:t>
      </w:r>
      <w:r w:rsidR="004D667A" w:rsidRPr="002C206C">
        <w:t>io</w:t>
      </w:r>
      <w:r w:rsidR="00261DC8" w:rsidRPr="002C206C">
        <w:t>.</w:t>
      </w:r>
    </w:p>
    <w:p w14:paraId="5EF921C2" w14:textId="064E840C" w:rsidR="001E7123" w:rsidRPr="002C206C" w:rsidRDefault="00FF648F" w:rsidP="00CF3724">
      <w:pPr>
        <w:pStyle w:val="Style2"/>
        <w:numPr>
          <w:ilvl w:val="0"/>
          <w:numId w:val="0"/>
        </w:numPr>
        <w:tabs>
          <w:tab w:val="clear" w:pos="567"/>
        </w:tabs>
        <w:ind w:firstLine="426"/>
        <w:rPr>
          <w:b/>
          <w:lang w:eastAsia="lt-LT"/>
        </w:rPr>
      </w:pPr>
      <w:r>
        <w:t xml:space="preserve">52. </w:t>
      </w:r>
      <w:r w:rsidR="00335FBF" w:rsidRPr="002C206C">
        <w:t xml:space="preserve">Vertinant </w:t>
      </w:r>
      <w:r w:rsidR="001E7123" w:rsidRPr="002C206C">
        <w:t>pasiūlymus pagal nustatytomis sąlygomis</w:t>
      </w:r>
      <w:r w:rsidR="00335FBF" w:rsidRPr="002C206C">
        <w:t xml:space="preserve"> </w:t>
      </w:r>
      <w:r w:rsidR="001E7123" w:rsidRPr="002C206C">
        <w:t xml:space="preserve">apskaičiuotą bendrą </w:t>
      </w:r>
      <w:r w:rsidR="00335FBF" w:rsidRPr="002C206C">
        <w:t>pasiūlymo kainą,</w:t>
      </w:r>
      <w:r w:rsidR="001E7123" w:rsidRPr="002C206C">
        <w:t xml:space="preserve"> laikoma, kad siūloma kaina nėra per didelė ir perkančiajai organizacijai nepriimtina, jei ji neviršija 20 procentų pirkimo dokumentuose nustatytos ir užfiksuotos maksimalios sumos.</w:t>
      </w:r>
    </w:p>
    <w:p w14:paraId="20BAC24A" w14:textId="1889433B" w:rsidR="00335FBF" w:rsidRPr="002C206C" w:rsidRDefault="00FF648F" w:rsidP="00CF3724">
      <w:pPr>
        <w:pStyle w:val="Style2"/>
        <w:numPr>
          <w:ilvl w:val="0"/>
          <w:numId w:val="0"/>
        </w:numPr>
        <w:tabs>
          <w:tab w:val="clear" w:pos="567"/>
        </w:tabs>
        <w:ind w:firstLine="426"/>
        <w:rPr>
          <w:b/>
          <w:lang w:eastAsia="lt-LT"/>
        </w:rPr>
      </w:pPr>
      <w:r>
        <w:t xml:space="preserve">53. </w:t>
      </w:r>
      <w:r w:rsidR="001E7123" w:rsidRPr="002C206C">
        <w:t>Perkančioji organizacija paslaugų įsigis ne už bendrą pasiūlymo kainą, o už maksimalią pirkimo dokumentuose ir sutartyje nurodytą sumą. Bendra pasiūlymo kaina naudojama pasiūlymų palyginimui ir vertinimui.</w:t>
      </w:r>
    </w:p>
    <w:p w14:paraId="5FF0B90A" w14:textId="77777777" w:rsidR="00310A1E" w:rsidRPr="002C206C" w:rsidRDefault="00310A1E" w:rsidP="00CF3724">
      <w:pPr>
        <w:pStyle w:val="antrat"/>
        <w:ind w:firstLine="426"/>
      </w:pPr>
    </w:p>
    <w:p w14:paraId="5FF0B90B" w14:textId="77777777" w:rsidR="00E979AC" w:rsidRPr="002C206C" w:rsidRDefault="00E979AC" w:rsidP="00CF3724">
      <w:pPr>
        <w:pStyle w:val="antrat"/>
        <w:ind w:firstLine="426"/>
      </w:pPr>
      <w:r w:rsidRPr="002C206C">
        <w:rPr>
          <w:lang w:val="en-US"/>
        </w:rPr>
        <w:t>10</w:t>
      </w:r>
      <w:r w:rsidRPr="002C206C">
        <w:t>. SKYRIUS</w:t>
      </w:r>
    </w:p>
    <w:p w14:paraId="54FEED65" w14:textId="365CE986" w:rsidR="00EB66BC" w:rsidRPr="002C206C" w:rsidRDefault="00310A1E" w:rsidP="00CF3724">
      <w:pPr>
        <w:pStyle w:val="antrat"/>
        <w:ind w:firstLine="426"/>
      </w:pPr>
      <w:r w:rsidRPr="002C206C">
        <w:rPr>
          <w:lang w:val="en-US"/>
        </w:rPr>
        <w:t>PASIŪLYMŲ VERTINIMAS IR NAGRINĖJIMAS</w:t>
      </w:r>
    </w:p>
    <w:p w14:paraId="133D4B94" w14:textId="00F9AEF2" w:rsidR="003459B1" w:rsidRDefault="00FF648F" w:rsidP="00CF3724">
      <w:pPr>
        <w:tabs>
          <w:tab w:val="left" w:pos="993"/>
        </w:tabs>
        <w:spacing w:after="0"/>
        <w:ind w:firstLine="426"/>
        <w:jc w:val="both"/>
      </w:pPr>
      <w:r>
        <w:t>54</w:t>
      </w:r>
      <w:r w:rsidR="003459B1">
        <w:t xml:space="preserve">. </w:t>
      </w:r>
      <w:r w:rsidR="003459B1" w:rsidRPr="00CB61B2">
        <w:t xml:space="preserve">Pasiūlymai vertinami ir nagrinėjami tiekėjams ar jų atstovams nedalyvaujant. </w:t>
      </w:r>
    </w:p>
    <w:p w14:paraId="5FF0B90E" w14:textId="6168BE62" w:rsidR="00310A1E" w:rsidRPr="002C206C" w:rsidRDefault="003459B1" w:rsidP="00CF3724">
      <w:pPr>
        <w:pStyle w:val="Style2"/>
        <w:numPr>
          <w:ilvl w:val="0"/>
          <w:numId w:val="0"/>
        </w:numPr>
        <w:ind w:firstLine="426"/>
        <w:rPr>
          <w:lang w:eastAsia="lt-LT"/>
        </w:rPr>
      </w:pPr>
      <w:r>
        <w:rPr>
          <w:lang w:eastAsia="lt-LT"/>
        </w:rPr>
        <w:t>5</w:t>
      </w:r>
      <w:r w:rsidR="00FF648F">
        <w:rPr>
          <w:lang w:eastAsia="lt-LT"/>
        </w:rPr>
        <w:t>5</w:t>
      </w:r>
      <w:r>
        <w:rPr>
          <w:lang w:eastAsia="lt-LT"/>
        </w:rPr>
        <w:t xml:space="preserve">. </w:t>
      </w:r>
      <w:r w:rsidR="004A0ABF" w:rsidRPr="004A0ABF">
        <w:rPr>
          <w:lang w:eastAsia="lt-LT"/>
        </w:rPr>
        <w:t>Pirkimų organizatorius, nagrinėdama pasiūlymus, vertina ar pasiūlymas atitinka:</w:t>
      </w:r>
    </w:p>
    <w:p w14:paraId="52CF8811" w14:textId="034885BA" w:rsidR="004A6232" w:rsidRPr="002C206C" w:rsidRDefault="00310A1E" w:rsidP="00CF3724">
      <w:pPr>
        <w:spacing w:after="0"/>
        <w:ind w:firstLine="426"/>
        <w:jc w:val="both"/>
      </w:pPr>
      <w:r w:rsidRPr="002C206C">
        <w:rPr>
          <w:lang w:eastAsia="lt-LT"/>
        </w:rPr>
        <w:t>5</w:t>
      </w:r>
      <w:r w:rsidR="00FF648F">
        <w:rPr>
          <w:lang w:eastAsia="lt-LT"/>
        </w:rPr>
        <w:t>5</w:t>
      </w:r>
      <w:r w:rsidRPr="002C206C">
        <w:rPr>
          <w:lang w:eastAsia="lt-LT"/>
        </w:rPr>
        <w:t xml:space="preserve">.1. </w:t>
      </w:r>
      <w:r w:rsidR="004A6232" w:rsidRPr="002C206C">
        <w:rPr>
          <w:lang w:eastAsia="lt-LT"/>
        </w:rPr>
        <w:t xml:space="preserve">Ar </w:t>
      </w:r>
      <w:r w:rsidR="004A6232" w:rsidRPr="002C206C">
        <w:t>tiekėjas, pagal pateiktuose pirkimo dokumentuose nurodytą informaciją, atitinka kvalifikacijos, pašalinimo pagrindų, aplinkosaugos vadybos ir kokybės vadybos standartų reikalavimus, kai tokie reikalavimai</w:t>
      </w:r>
      <w:r w:rsidR="004D4450" w:rsidRPr="002C206C">
        <w:t xml:space="preserve"> (ar dalis jų)</w:t>
      </w:r>
      <w:r w:rsidR="004A6232" w:rsidRPr="002C206C">
        <w:t xml:space="preserve"> keliami</w:t>
      </w:r>
      <w:r w:rsidR="002B7E99" w:rsidRPr="002C206C">
        <w:t xml:space="preserve">. Tolimesnėse pirkimo procedūrose dalyvauti gali tik </w:t>
      </w:r>
      <w:r w:rsidR="004D4450" w:rsidRPr="002C206C">
        <w:t>nurodytus</w:t>
      </w:r>
      <w:r w:rsidR="002B7E99" w:rsidRPr="002C206C">
        <w:t xml:space="preserve"> reikalavimus atitinkantys tiekėjai, </w:t>
      </w:r>
      <w:r w:rsidR="004D4450" w:rsidRPr="002C206C">
        <w:t xml:space="preserve">jei tokie </w:t>
      </w:r>
      <w:r w:rsidR="002B7E99" w:rsidRPr="002C206C">
        <w:t>reikalavimai</w:t>
      </w:r>
      <w:r w:rsidR="004D4450" w:rsidRPr="002C206C">
        <w:t xml:space="preserve"> (ar dalis jų)</w:t>
      </w:r>
      <w:r w:rsidR="002B7E99" w:rsidRPr="002C206C">
        <w:t xml:space="preserve"> keliami;</w:t>
      </w:r>
    </w:p>
    <w:p w14:paraId="5833A1FF" w14:textId="65ADD8EE" w:rsidR="004A6232" w:rsidRPr="002C206C" w:rsidRDefault="004A6232" w:rsidP="00CF3724">
      <w:pPr>
        <w:spacing w:after="0"/>
        <w:ind w:firstLine="426"/>
        <w:jc w:val="both"/>
        <w:rPr>
          <w:lang w:eastAsia="lt-LT"/>
        </w:rPr>
      </w:pPr>
      <w:r w:rsidRPr="002C206C">
        <w:rPr>
          <w:lang w:eastAsia="lt-LT"/>
        </w:rPr>
        <w:t>5</w:t>
      </w:r>
      <w:r w:rsidR="00FF648F">
        <w:rPr>
          <w:lang w:eastAsia="lt-LT"/>
        </w:rPr>
        <w:t>5</w:t>
      </w:r>
      <w:r w:rsidRPr="002C206C">
        <w:rPr>
          <w:lang w:eastAsia="lt-LT"/>
        </w:rPr>
        <w:t>.2. Ar pasiūlymas atitinka skelbimą apie pirkimą;</w:t>
      </w:r>
    </w:p>
    <w:p w14:paraId="5FF0B910" w14:textId="2C78CE0B" w:rsidR="00310A1E" w:rsidRPr="002C206C" w:rsidRDefault="00310A1E" w:rsidP="00CF3724">
      <w:pPr>
        <w:tabs>
          <w:tab w:val="left" w:pos="851"/>
        </w:tabs>
        <w:spacing w:after="0"/>
        <w:ind w:firstLine="426"/>
        <w:jc w:val="both"/>
        <w:rPr>
          <w:lang w:eastAsia="lt-LT"/>
        </w:rPr>
      </w:pPr>
      <w:r w:rsidRPr="002C206C">
        <w:rPr>
          <w:lang w:eastAsia="lt-LT"/>
        </w:rPr>
        <w:t>5</w:t>
      </w:r>
      <w:r w:rsidR="00FF648F">
        <w:rPr>
          <w:lang w:eastAsia="lt-LT"/>
        </w:rPr>
        <w:t>5</w:t>
      </w:r>
      <w:r w:rsidRPr="002C206C">
        <w:rPr>
          <w:lang w:eastAsia="lt-LT"/>
        </w:rPr>
        <w:t>.</w:t>
      </w:r>
      <w:r w:rsidR="004A6232" w:rsidRPr="002C206C">
        <w:rPr>
          <w:lang w:eastAsia="lt-LT"/>
        </w:rPr>
        <w:t>3</w:t>
      </w:r>
      <w:r w:rsidRPr="002C206C">
        <w:rPr>
          <w:lang w:eastAsia="lt-LT"/>
        </w:rPr>
        <w:t xml:space="preserve">. </w:t>
      </w:r>
      <w:r w:rsidR="004A6232" w:rsidRPr="002C206C">
        <w:rPr>
          <w:lang w:eastAsia="lt-LT"/>
        </w:rPr>
        <w:t>Ar pasiūlymas atitinka š</w:t>
      </w:r>
      <w:r w:rsidRPr="002C206C">
        <w:rPr>
          <w:lang w:eastAsia="lt-LT"/>
        </w:rPr>
        <w:t>iuose pirkimo dokumentuose nustatytus reikalavimus</w:t>
      </w:r>
      <w:r w:rsidR="00CD1BA5" w:rsidRPr="002C206C">
        <w:rPr>
          <w:lang w:eastAsia="lt-LT"/>
        </w:rPr>
        <w:t xml:space="preserve">, </w:t>
      </w:r>
      <w:r w:rsidRPr="002C206C">
        <w:rPr>
          <w:lang w:eastAsia="lt-LT"/>
        </w:rPr>
        <w:t>t.</w:t>
      </w:r>
      <w:r w:rsidR="004A0ABF">
        <w:rPr>
          <w:lang w:eastAsia="lt-LT"/>
        </w:rPr>
        <w:t xml:space="preserve"> </w:t>
      </w:r>
      <w:r w:rsidRPr="002C206C">
        <w:rPr>
          <w:lang w:eastAsia="lt-LT"/>
        </w:rPr>
        <w:t>y. ar</w:t>
      </w:r>
      <w:r w:rsidR="00CD1BA5" w:rsidRPr="002C206C">
        <w:rPr>
          <w:lang w:eastAsia="lt-LT"/>
        </w:rPr>
        <w:t xml:space="preserve"> yra</w:t>
      </w:r>
      <w:r w:rsidRPr="002C206C">
        <w:rPr>
          <w:lang w:eastAsia="lt-LT"/>
        </w:rPr>
        <w:t xml:space="preserve"> pateiktas tiekėjo įgaliojimas, jungtinės veiklos sutartis (</w:t>
      </w:r>
      <w:r w:rsidR="00B76E22" w:rsidRPr="002C206C">
        <w:rPr>
          <w:lang w:eastAsia="lt-LT"/>
        </w:rPr>
        <w:t xml:space="preserve">jei </w:t>
      </w:r>
      <w:r w:rsidRPr="002C206C">
        <w:rPr>
          <w:lang w:eastAsia="lt-LT"/>
        </w:rPr>
        <w:t>sudaroma) ar kiti pirkimo dokumentuose reikalaujami dokumentai ar duomenys;</w:t>
      </w:r>
    </w:p>
    <w:p w14:paraId="5FF0B911" w14:textId="456FB981" w:rsidR="00310A1E" w:rsidRPr="002C206C" w:rsidRDefault="00310A1E" w:rsidP="00CF3724">
      <w:pPr>
        <w:spacing w:after="0"/>
        <w:ind w:firstLine="426"/>
        <w:jc w:val="both"/>
        <w:rPr>
          <w:lang w:eastAsia="lt-LT"/>
        </w:rPr>
      </w:pPr>
      <w:r w:rsidRPr="002C206C">
        <w:rPr>
          <w:lang w:eastAsia="lt-LT"/>
        </w:rPr>
        <w:t>5</w:t>
      </w:r>
      <w:r w:rsidR="00FF648F">
        <w:rPr>
          <w:lang w:eastAsia="lt-LT"/>
        </w:rPr>
        <w:t>5</w:t>
      </w:r>
      <w:r w:rsidRPr="002C206C">
        <w:rPr>
          <w:lang w:eastAsia="lt-LT"/>
        </w:rPr>
        <w:t>.</w:t>
      </w:r>
      <w:r w:rsidR="004A6232" w:rsidRPr="002C206C">
        <w:rPr>
          <w:lang w:eastAsia="lt-LT"/>
        </w:rPr>
        <w:t>4</w:t>
      </w:r>
      <w:r w:rsidRPr="002C206C">
        <w:rPr>
          <w:lang w:eastAsia="lt-LT"/>
        </w:rPr>
        <w:t xml:space="preserve">. </w:t>
      </w:r>
      <w:r w:rsidR="0012420E" w:rsidRPr="002C206C">
        <w:rPr>
          <w:lang w:eastAsia="lt-LT"/>
        </w:rPr>
        <w:t>A</w:t>
      </w:r>
      <w:r w:rsidRPr="002C206C">
        <w:rPr>
          <w:lang w:eastAsia="lt-LT"/>
        </w:rPr>
        <w:t>r pasiūlyta kaina nėra per didelė ir perkančiajai organizacijai nepriimtina.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FF0B912" w14:textId="4ECECB76" w:rsidR="00310A1E" w:rsidRPr="002C206C" w:rsidRDefault="004A0ABF" w:rsidP="00CF3724">
      <w:pPr>
        <w:pStyle w:val="Style2"/>
        <w:numPr>
          <w:ilvl w:val="0"/>
          <w:numId w:val="0"/>
        </w:numPr>
        <w:tabs>
          <w:tab w:val="clear" w:pos="567"/>
        </w:tabs>
        <w:ind w:firstLine="426"/>
        <w:rPr>
          <w:lang w:eastAsia="lt-LT"/>
        </w:rPr>
      </w:pPr>
      <w:r>
        <w:rPr>
          <w:lang w:eastAsia="lt-LT"/>
        </w:rPr>
        <w:t>5</w:t>
      </w:r>
      <w:r w:rsidR="00FF648F">
        <w:rPr>
          <w:lang w:eastAsia="lt-LT"/>
        </w:rPr>
        <w:t>6</w:t>
      </w:r>
      <w:r>
        <w:rPr>
          <w:lang w:eastAsia="lt-LT"/>
        </w:rPr>
        <w:t xml:space="preserve">. </w:t>
      </w:r>
      <w:r w:rsidR="00310A1E" w:rsidRPr="002C206C">
        <w:rPr>
          <w:lang w:eastAsia="lt-LT"/>
        </w:rPr>
        <w:t xml:space="preserve">Jeigu dalyvis pateikė netikslius, </w:t>
      </w:r>
      <w:r w:rsidR="00DD3DA0" w:rsidRPr="00CB61B2">
        <w:t xml:space="preserve">neišsamius ar klaidingus dokumentus ar duomenis apie atitiktį šiems pirkimo dokumentų reikalavimams arba šių dokumentų ar duomenų trūksta, </w:t>
      </w:r>
      <w:r w:rsidR="00DD3DA0">
        <w:t>Perkančioji organizacija</w:t>
      </w:r>
      <w:r w:rsidR="00DD3DA0" w:rsidRPr="00CB61B2">
        <w:t>, nepažeisdama lygiateisiškumo ir skaidrumo principų, prašo dalyvį šiuos dokumentus ar duomenis patikslinti, papildyti arba paaiškinti per nustatytą protingą terminą.</w:t>
      </w:r>
    </w:p>
    <w:p w14:paraId="5FF0B914" w14:textId="1D09C6DF" w:rsidR="00310A1E" w:rsidRPr="002C206C" w:rsidRDefault="004A0ABF" w:rsidP="00CF3724">
      <w:pPr>
        <w:pStyle w:val="Style2"/>
        <w:numPr>
          <w:ilvl w:val="0"/>
          <w:numId w:val="0"/>
        </w:numPr>
        <w:tabs>
          <w:tab w:val="clear" w:pos="567"/>
        </w:tabs>
        <w:ind w:firstLine="426"/>
        <w:rPr>
          <w:lang w:eastAsia="lt-LT"/>
        </w:rPr>
      </w:pPr>
      <w:r>
        <w:rPr>
          <w:lang w:eastAsia="lt-LT"/>
        </w:rPr>
        <w:t>5</w:t>
      </w:r>
      <w:r w:rsidR="00FF648F">
        <w:rPr>
          <w:lang w:eastAsia="lt-LT"/>
        </w:rPr>
        <w:t>7</w:t>
      </w:r>
      <w:r>
        <w:rPr>
          <w:lang w:eastAsia="lt-LT"/>
        </w:rPr>
        <w:t xml:space="preserve">. </w:t>
      </w:r>
      <w:r w:rsidR="00DD3DA0">
        <w:rPr>
          <w:lang w:eastAsia="lt-LT"/>
        </w:rPr>
        <w:t>Pirkimų organizatorius</w:t>
      </w:r>
      <w:r w:rsidR="00310A1E" w:rsidRPr="002C206C">
        <w:rPr>
          <w:lang w:eastAsia="lt-LT"/>
        </w:rPr>
        <w:t>, prašydama</w:t>
      </w:r>
      <w:r w:rsidR="00DD3DA0">
        <w:rPr>
          <w:lang w:eastAsia="lt-LT"/>
        </w:rPr>
        <w:t>s</w:t>
      </w:r>
      <w:r w:rsidR="00310A1E" w:rsidRPr="002C206C">
        <w:rPr>
          <w:lang w:eastAsia="lt-LT"/>
        </w:rPr>
        <w:t xml:space="preserve">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5FF0B915" w14:textId="387D254C" w:rsidR="0021492B" w:rsidRPr="002C206C" w:rsidRDefault="00FF648F" w:rsidP="00CF3724">
      <w:pPr>
        <w:pStyle w:val="Style2"/>
        <w:numPr>
          <w:ilvl w:val="0"/>
          <w:numId w:val="0"/>
        </w:numPr>
        <w:tabs>
          <w:tab w:val="clear" w:pos="567"/>
        </w:tabs>
        <w:ind w:firstLine="426"/>
        <w:rPr>
          <w:lang w:eastAsia="lt-LT"/>
        </w:rPr>
      </w:pPr>
      <w:r>
        <w:rPr>
          <w:lang w:eastAsia="lt-LT"/>
        </w:rPr>
        <w:lastRenderedPageBreak/>
        <w:t xml:space="preserve">58. </w:t>
      </w:r>
      <w:r w:rsidR="00DD3DA0">
        <w:rPr>
          <w:lang w:eastAsia="lt-LT"/>
        </w:rPr>
        <w:t>Pirkimų organizatorius</w:t>
      </w:r>
      <w:r w:rsidR="00310A1E" w:rsidRPr="002C206C">
        <w:rPr>
          <w:lang w:eastAsia="lt-LT"/>
        </w:rPr>
        <w:t xml:space="preserve"> nevertina viso tiek</w:t>
      </w:r>
      <w:r w:rsidR="00DD3DA0">
        <w:rPr>
          <w:lang w:eastAsia="lt-LT"/>
        </w:rPr>
        <w:t>ėjo pasiūlymo, jeigu patikrinęs</w:t>
      </w:r>
      <w:r w:rsidR="00310A1E" w:rsidRPr="002C206C">
        <w:rPr>
          <w:lang w:eastAsia="lt-LT"/>
        </w:rPr>
        <w:t xml:space="preserve"> jo dalį nustato, kad, vadovaujantis pirkimo dokumentų reikalavimais, pasiūlymas turi būti atmestas.</w:t>
      </w:r>
      <w:r w:rsidR="0021492B" w:rsidRPr="002C206C">
        <w:rPr>
          <w:lang w:eastAsia="lt-LT"/>
        </w:rPr>
        <w:t xml:space="preserve"> </w:t>
      </w:r>
    </w:p>
    <w:p w14:paraId="5FF0B916" w14:textId="77777777" w:rsidR="00B76E22" w:rsidRPr="002C206C" w:rsidRDefault="00B76E22" w:rsidP="00CF3724">
      <w:pPr>
        <w:pStyle w:val="antrat"/>
        <w:ind w:firstLine="426"/>
      </w:pPr>
    </w:p>
    <w:p w14:paraId="451A9F19" w14:textId="35B1BA89" w:rsidR="00EB66BC" w:rsidRPr="002C206C" w:rsidRDefault="00B76E22" w:rsidP="00CF3724">
      <w:pPr>
        <w:pStyle w:val="antrat"/>
        <w:ind w:firstLine="426"/>
      </w:pPr>
      <w:r w:rsidRPr="002C206C">
        <w:t>11. DERYBOS</w:t>
      </w:r>
    </w:p>
    <w:p w14:paraId="5FF0B918" w14:textId="11B60848" w:rsidR="0021492B" w:rsidRPr="002C206C" w:rsidRDefault="00FF648F" w:rsidP="00CF3724">
      <w:pPr>
        <w:pStyle w:val="Style2"/>
        <w:numPr>
          <w:ilvl w:val="0"/>
          <w:numId w:val="0"/>
        </w:numPr>
        <w:tabs>
          <w:tab w:val="clear" w:pos="567"/>
        </w:tabs>
        <w:ind w:firstLine="426"/>
        <w:rPr>
          <w:lang w:eastAsia="lt-LT"/>
        </w:rPr>
      </w:pPr>
      <w:r>
        <w:rPr>
          <w:lang w:eastAsia="lt-LT"/>
        </w:rPr>
        <w:t xml:space="preserve">59. </w:t>
      </w:r>
      <w:r w:rsidR="0021492B" w:rsidRPr="002C206C">
        <w:rPr>
          <w:lang w:eastAsia="lt-LT"/>
        </w:rPr>
        <w:t xml:space="preserve">Siekiant geriausio pirkimo dokumentuose nurodytus perkančiosios organizacijos poreikius atitinkančio rezultato, </w:t>
      </w:r>
      <w:r w:rsidR="00DD3DA0">
        <w:rPr>
          <w:lang w:eastAsia="lt-LT"/>
        </w:rPr>
        <w:t>Pirkimų organizatorius</w:t>
      </w:r>
      <w:r w:rsidR="0021492B" w:rsidRPr="002C206C">
        <w:rPr>
          <w:lang w:eastAsia="lt-LT"/>
        </w:rPr>
        <w:t xml:space="preserve"> gali priimti sprendimą pereiti prie derybų vykdymo. </w:t>
      </w:r>
    </w:p>
    <w:p w14:paraId="5FF0B919" w14:textId="754F4D45" w:rsidR="0021492B" w:rsidRPr="002C206C" w:rsidRDefault="00FF648F" w:rsidP="00CF3724">
      <w:pPr>
        <w:pStyle w:val="Style2"/>
        <w:numPr>
          <w:ilvl w:val="0"/>
          <w:numId w:val="0"/>
        </w:numPr>
        <w:tabs>
          <w:tab w:val="clear" w:pos="567"/>
        </w:tabs>
        <w:ind w:firstLine="426"/>
        <w:rPr>
          <w:lang w:eastAsia="lt-LT"/>
        </w:rPr>
      </w:pPr>
      <w:r>
        <w:t xml:space="preserve">60. </w:t>
      </w:r>
      <w:r w:rsidR="0021492B" w:rsidRPr="002C206C">
        <w:t>Teisę derybose dalyvauti turi tik reikalavimus tiekėjui (</w:t>
      </w:r>
      <w:r w:rsidR="0021492B" w:rsidRPr="002C206C">
        <w:rPr>
          <w:rFonts w:eastAsia="Calibri"/>
        </w:rPr>
        <w:t xml:space="preserve">tais atvejais kai tokie reikalavimai taikomi) </w:t>
      </w:r>
      <w:r w:rsidR="0021492B" w:rsidRPr="002C206C">
        <w:t xml:space="preserve">atitinkantys tiekėjai </w:t>
      </w:r>
      <w:r w:rsidR="0021492B" w:rsidRPr="002C206C">
        <w:rPr>
          <w:rFonts w:eastAsia="Calibri"/>
        </w:rPr>
        <w:t xml:space="preserve">ir kurių siūlomas pirkimo objektas atitinka reikalavimus, nurodytus techninėje specifikacijoje. </w:t>
      </w:r>
    </w:p>
    <w:p w14:paraId="5FF0B91A" w14:textId="409A04BA" w:rsidR="0021492B" w:rsidRPr="002C206C" w:rsidRDefault="00FF648F" w:rsidP="00CF3724">
      <w:pPr>
        <w:pStyle w:val="Style2"/>
        <w:numPr>
          <w:ilvl w:val="0"/>
          <w:numId w:val="0"/>
        </w:numPr>
        <w:tabs>
          <w:tab w:val="clear" w:pos="567"/>
          <w:tab w:val="left" w:pos="709"/>
        </w:tabs>
        <w:ind w:firstLine="426"/>
      </w:pPr>
      <w:r>
        <w:rPr>
          <w:rFonts w:eastAsia="Calibri"/>
        </w:rPr>
        <w:t xml:space="preserve">61. </w:t>
      </w:r>
      <w:r w:rsidR="0021492B" w:rsidRPr="002C206C">
        <w:rPr>
          <w:rFonts w:eastAsia="Calibri"/>
        </w:rPr>
        <w:t xml:space="preserve">Derybas vykdo </w:t>
      </w:r>
      <w:r w:rsidR="00DD3DA0">
        <w:rPr>
          <w:rFonts w:eastAsia="Calibri"/>
        </w:rPr>
        <w:t>Pirkimų organizatorius</w:t>
      </w:r>
      <w:r w:rsidR="0021492B" w:rsidRPr="002C206C">
        <w:rPr>
          <w:rFonts w:eastAsia="Calibri"/>
        </w:rPr>
        <w:t xml:space="preserve"> CVP IS priemonėmis, laikantis toliau nurodytų sąlygų:</w:t>
      </w:r>
    </w:p>
    <w:p w14:paraId="5FF0B91B" w14:textId="15E5FCC0" w:rsidR="0021492B" w:rsidRPr="002C206C" w:rsidRDefault="001E7123" w:rsidP="00CF3724">
      <w:pPr>
        <w:pStyle w:val="Style2"/>
        <w:numPr>
          <w:ilvl w:val="0"/>
          <w:numId w:val="0"/>
        </w:numPr>
        <w:tabs>
          <w:tab w:val="clear" w:pos="567"/>
        </w:tabs>
        <w:ind w:firstLine="426"/>
        <w:rPr>
          <w:rStyle w:val="t823"/>
        </w:rPr>
      </w:pPr>
      <w:r w:rsidRPr="002C206C">
        <w:rPr>
          <w:rStyle w:val="t821"/>
        </w:rPr>
        <w:t>61</w:t>
      </w:r>
      <w:r w:rsidR="00886E59" w:rsidRPr="002C206C">
        <w:rPr>
          <w:rStyle w:val="t821"/>
        </w:rPr>
        <w:t xml:space="preserve">.1. </w:t>
      </w:r>
      <w:r w:rsidR="006E681E" w:rsidRPr="002C206C">
        <w:t>V</w:t>
      </w:r>
      <w:r w:rsidR="00886E59" w:rsidRPr="002C206C">
        <w:t>isiems tiekėjams taikomi vienodi reikalavimai, suteikiamos vienodos galimybės ir pateikiama vienoda informacija – teikdama informaciją, perkančioji organizacija neturi diskriminuoti tiekėjų</w:t>
      </w:r>
      <w:r w:rsidR="00886E59" w:rsidRPr="002C206C">
        <w:rPr>
          <w:rStyle w:val="t823"/>
        </w:rPr>
        <w:t>;</w:t>
      </w:r>
    </w:p>
    <w:p w14:paraId="5FF0B91C" w14:textId="719CE0F0" w:rsidR="0021492B" w:rsidRPr="002C206C" w:rsidRDefault="001E7123" w:rsidP="00CF3724">
      <w:pPr>
        <w:pStyle w:val="Style2"/>
        <w:numPr>
          <w:ilvl w:val="0"/>
          <w:numId w:val="0"/>
        </w:numPr>
        <w:tabs>
          <w:tab w:val="clear" w:pos="567"/>
        </w:tabs>
        <w:ind w:firstLine="426"/>
        <w:rPr>
          <w:rStyle w:val="t830"/>
        </w:rPr>
      </w:pPr>
      <w:r w:rsidRPr="002C206C">
        <w:rPr>
          <w:rStyle w:val="t826"/>
        </w:rPr>
        <w:t>61</w:t>
      </w:r>
      <w:r w:rsidR="00FC7EA5" w:rsidRPr="002C206C">
        <w:rPr>
          <w:rStyle w:val="t826"/>
        </w:rPr>
        <w:t>.</w:t>
      </w:r>
      <w:r w:rsidR="00886E59" w:rsidRPr="002C206C">
        <w:rPr>
          <w:rStyle w:val="t826"/>
        </w:rPr>
        <w:t xml:space="preserve">2. </w:t>
      </w:r>
      <w:r w:rsidR="006E681E" w:rsidRPr="002C206C">
        <w:t>T</w:t>
      </w:r>
      <w:r w:rsidR="00886E59" w:rsidRPr="002C206C">
        <w:t>retiesiems asmenims ir derybose dalyvaujantiems tiekėjams negali būti atskleidžiama jokia derybų metu iš tiekėjo gauta informacija, taip pat informacija apie derybų metu pasiektus susitarimus</w:t>
      </w:r>
      <w:r w:rsidR="00886E59" w:rsidRPr="002C206C">
        <w:rPr>
          <w:rStyle w:val="t830"/>
        </w:rPr>
        <w:t>;</w:t>
      </w:r>
    </w:p>
    <w:p w14:paraId="5FF0B91D" w14:textId="14B9D05C" w:rsidR="00886E59" w:rsidRPr="002C206C" w:rsidRDefault="001E7123" w:rsidP="00CF3724">
      <w:pPr>
        <w:pStyle w:val="Style2"/>
        <w:numPr>
          <w:ilvl w:val="0"/>
          <w:numId w:val="0"/>
        </w:numPr>
        <w:tabs>
          <w:tab w:val="clear" w:pos="567"/>
        </w:tabs>
        <w:ind w:firstLine="426"/>
      </w:pPr>
      <w:r w:rsidRPr="002C206C">
        <w:rPr>
          <w:rStyle w:val="t830"/>
        </w:rPr>
        <w:t>61</w:t>
      </w:r>
      <w:r w:rsidR="00886E59" w:rsidRPr="002C206C">
        <w:rPr>
          <w:rStyle w:val="t830"/>
        </w:rPr>
        <w:t xml:space="preserve">.3. </w:t>
      </w:r>
      <w:r w:rsidR="006E681E" w:rsidRPr="002C206C">
        <w:t>N</w:t>
      </w:r>
      <w:r w:rsidR="00886E59" w:rsidRPr="002C206C">
        <w:t>egalima derėtis dėl reikalavimų tiekėjui (kai jie taikomi), pasiūlymo vertinimo kriterijų ir vertinimo tvarkos;</w:t>
      </w:r>
    </w:p>
    <w:p w14:paraId="5FF0B91E" w14:textId="3B50FBD8" w:rsidR="00886E59" w:rsidRPr="002C206C" w:rsidRDefault="00FF648F" w:rsidP="00CF3724">
      <w:pPr>
        <w:pStyle w:val="Style1"/>
        <w:numPr>
          <w:ilvl w:val="0"/>
          <w:numId w:val="0"/>
        </w:numPr>
        <w:tabs>
          <w:tab w:val="clear" w:pos="567"/>
          <w:tab w:val="left" w:pos="851"/>
        </w:tabs>
        <w:ind w:firstLine="426"/>
        <w:rPr>
          <w:rStyle w:val="t847"/>
        </w:rPr>
      </w:pPr>
      <w:r>
        <w:t xml:space="preserve">62. </w:t>
      </w:r>
      <w:r w:rsidR="00886E59" w:rsidRPr="002C206C">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DD3DA0">
        <w:t>Pirkimų organizatoriui</w:t>
      </w:r>
      <w:r w:rsidR="00886E59" w:rsidRPr="002C206C">
        <w:t xml:space="preserve"> kreipiantis į derybose dalyvaujančius tiekėjus su prašymu pateikti galutinius pasiūlymus, užpildant </w:t>
      </w:r>
      <w:r w:rsidR="00DD3DA0">
        <w:t>Pirkimų organizatoriaus</w:t>
      </w:r>
      <w:r w:rsidR="00886E59" w:rsidRPr="002C206C">
        <w:t xml:space="preserve"> parengtą ir tiekėjams CVP IS susirašinėjimo priemonėmis pateiktą galutinio pasiūlymo formą.</w:t>
      </w:r>
      <w:r w:rsidR="00886E59" w:rsidRPr="002C206C">
        <w:rPr>
          <w:rStyle w:val="t845"/>
        </w:rPr>
        <w:t xml:space="preserve"> Derybų metu pasiektų </w:t>
      </w:r>
      <w:r w:rsidR="00886E59" w:rsidRPr="002C206C">
        <w:rPr>
          <w:rStyle w:val="t846"/>
        </w:rPr>
        <w:t>susitarim</w:t>
      </w:r>
      <w:r w:rsidR="00886E59" w:rsidRPr="002C206C">
        <w:rPr>
          <w:rStyle w:val="t847"/>
        </w:rPr>
        <w:t xml:space="preserve">ų </w:t>
      </w:r>
      <w:r w:rsidR="00886E59" w:rsidRPr="002C206C">
        <w:rPr>
          <w:rStyle w:val="t845"/>
        </w:rPr>
        <w:t>pasirašyti</w:t>
      </w:r>
      <w:r w:rsidR="00886E59" w:rsidRPr="002C206C">
        <w:rPr>
          <w:rStyle w:val="t847"/>
        </w:rPr>
        <w:t xml:space="preserve"> nereikalaujama - šalių pasiekto susitarimo patvirtinimas CVP IS priemonėmis laikomas pakankamu.</w:t>
      </w:r>
    </w:p>
    <w:p w14:paraId="5FF0B91F" w14:textId="5D2E4FC6" w:rsidR="0021492B" w:rsidRPr="002C206C" w:rsidRDefault="00FF648F" w:rsidP="00CF3724">
      <w:pPr>
        <w:pStyle w:val="Style1"/>
        <w:numPr>
          <w:ilvl w:val="0"/>
          <w:numId w:val="0"/>
        </w:numPr>
        <w:tabs>
          <w:tab w:val="clear" w:pos="567"/>
          <w:tab w:val="left" w:pos="851"/>
        </w:tabs>
        <w:ind w:firstLine="426"/>
      </w:pPr>
      <w:r>
        <w:t xml:space="preserve">63. </w:t>
      </w:r>
      <w:r w:rsidR="0021492B" w:rsidRPr="002C206C">
        <w:t>Vykdydama</w:t>
      </w:r>
      <w:r w:rsidR="00DD3DA0">
        <w:t>s</w:t>
      </w:r>
      <w:r w:rsidR="0021492B" w:rsidRPr="002C206C">
        <w:t xml:space="preserve"> galutinių pasiūlymų vertinimą, </w:t>
      </w:r>
      <w:r w:rsidR="00DD3DA0">
        <w:t>Pirkimų organizatorius</w:t>
      </w:r>
      <w:r w:rsidR="0021492B" w:rsidRPr="002C206C">
        <w:t>:</w:t>
      </w:r>
    </w:p>
    <w:p w14:paraId="5FF0B920" w14:textId="5322E44A" w:rsidR="00886E59" w:rsidRPr="002C206C" w:rsidRDefault="00FF648F" w:rsidP="00CF3724">
      <w:pPr>
        <w:tabs>
          <w:tab w:val="left" w:pos="993"/>
        </w:tabs>
        <w:spacing w:after="0"/>
        <w:ind w:firstLine="426"/>
        <w:jc w:val="both"/>
      </w:pPr>
      <w:r>
        <w:t>63.1.</w:t>
      </w:r>
      <w:r w:rsidR="006E681E" w:rsidRPr="002C206C">
        <w:t>Į</w:t>
      </w:r>
      <w:r w:rsidR="00886E59" w:rsidRPr="002C206C">
        <w:t>vertina, ar nėra tiekėjo derybų metu pasiūlytos ar galutiniame pasiūlyme nurodytos kainos apskaičiavimo klaidų;</w:t>
      </w:r>
    </w:p>
    <w:p w14:paraId="5FF0B921" w14:textId="43A57925" w:rsidR="00886E59" w:rsidRPr="002C206C" w:rsidRDefault="00FF648F" w:rsidP="00CF3724">
      <w:pPr>
        <w:tabs>
          <w:tab w:val="left" w:pos="993"/>
        </w:tabs>
        <w:spacing w:after="0"/>
        <w:ind w:firstLine="426"/>
        <w:jc w:val="both"/>
      </w:pPr>
      <w:r>
        <w:t xml:space="preserve">63.2. </w:t>
      </w:r>
      <w:r w:rsidR="006E681E" w:rsidRPr="002C206C">
        <w:t>Į</w:t>
      </w:r>
      <w:r w:rsidR="00886E59" w:rsidRPr="002C206C">
        <w:t>vertina, ar tiekėjo derybų metu pasiūlyta ar galutiniame pasiūlyme nurodyta kaina nėra per didelė ir perkančiajai organizacijai nepriimtina;</w:t>
      </w:r>
    </w:p>
    <w:p w14:paraId="5FF0B922" w14:textId="0612C99D" w:rsidR="00886E59" w:rsidRPr="002C206C" w:rsidRDefault="00FF648F" w:rsidP="00CF3724">
      <w:pPr>
        <w:tabs>
          <w:tab w:val="left" w:pos="993"/>
        </w:tabs>
        <w:spacing w:after="0"/>
        <w:ind w:firstLine="426"/>
        <w:jc w:val="both"/>
      </w:pPr>
      <w:r>
        <w:t xml:space="preserve">63.3. </w:t>
      </w:r>
      <w:r w:rsidR="006E681E" w:rsidRPr="002C206C">
        <w:t>Į</w:t>
      </w:r>
      <w:r w:rsidR="00886E59" w:rsidRPr="002C206C">
        <w:t>vertina, ar tiekėjo derybų metu pasiūlyta ar galutiniame pasiūlyme nurodyta kaina (jos sudedamosios dalys) neatrodo neįprastai maža.</w:t>
      </w:r>
    </w:p>
    <w:p w14:paraId="6886912F" w14:textId="77777777" w:rsidR="004937DA" w:rsidRPr="002C206C" w:rsidRDefault="004937DA" w:rsidP="00CF3724">
      <w:pPr>
        <w:pStyle w:val="antrat"/>
        <w:ind w:firstLine="426"/>
        <w:rPr>
          <w:lang w:val="en-US"/>
        </w:rPr>
      </w:pPr>
    </w:p>
    <w:p w14:paraId="5FF0B923" w14:textId="77777777" w:rsidR="00E979AC" w:rsidRPr="002C206C" w:rsidRDefault="00E979AC" w:rsidP="00CF3724">
      <w:pPr>
        <w:pStyle w:val="antrat"/>
        <w:ind w:firstLine="426"/>
      </w:pPr>
      <w:r w:rsidRPr="002C206C">
        <w:rPr>
          <w:lang w:val="en-US"/>
        </w:rPr>
        <w:t>1</w:t>
      </w:r>
      <w:r w:rsidR="00886E59" w:rsidRPr="002C206C">
        <w:rPr>
          <w:lang w:val="en-US"/>
        </w:rPr>
        <w:t>2</w:t>
      </w:r>
      <w:r w:rsidRPr="002C206C">
        <w:t>. SKYRIUS</w:t>
      </w:r>
    </w:p>
    <w:p w14:paraId="49629DBD" w14:textId="0B8A422B" w:rsidR="00EB66BC" w:rsidRPr="002C206C" w:rsidRDefault="00310A1E" w:rsidP="00CF3724">
      <w:pPr>
        <w:pStyle w:val="antrat"/>
        <w:ind w:firstLine="426"/>
        <w:rPr>
          <w:lang w:val="en-US"/>
        </w:rPr>
      </w:pPr>
      <w:r w:rsidRPr="002C206C">
        <w:rPr>
          <w:lang w:val="en-US"/>
        </w:rPr>
        <w:t>PASIŪLYMŲ ATMETIMO PAGRINDAI</w:t>
      </w:r>
    </w:p>
    <w:p w14:paraId="5FF0B925" w14:textId="38F9E5D0" w:rsidR="00310A1E" w:rsidRPr="002C206C" w:rsidRDefault="00FF648F" w:rsidP="00CF3724">
      <w:pPr>
        <w:pStyle w:val="Style2"/>
        <w:numPr>
          <w:ilvl w:val="0"/>
          <w:numId w:val="0"/>
        </w:numPr>
        <w:tabs>
          <w:tab w:val="clear" w:pos="567"/>
        </w:tabs>
        <w:ind w:firstLine="426"/>
        <w:rPr>
          <w:lang w:eastAsia="lt-LT"/>
        </w:rPr>
      </w:pPr>
      <w:r>
        <w:rPr>
          <w:lang w:eastAsia="lt-LT"/>
        </w:rPr>
        <w:t xml:space="preserve">64. </w:t>
      </w:r>
      <w:r w:rsidR="00DD3DA0">
        <w:rPr>
          <w:lang w:eastAsia="lt-LT"/>
        </w:rPr>
        <w:t>Perkančioji organizacija</w:t>
      </w:r>
      <w:r w:rsidR="00310A1E" w:rsidRPr="002C206C">
        <w:rPr>
          <w:lang w:eastAsia="lt-LT"/>
        </w:rPr>
        <w:t xml:space="preserve"> atmeta pasiūlymą, jeigu:</w:t>
      </w:r>
    </w:p>
    <w:p w14:paraId="31D964EE" w14:textId="10FF4641" w:rsidR="00A712E2" w:rsidRPr="002C206C" w:rsidRDefault="00CD1BA5" w:rsidP="00CF3724">
      <w:pPr>
        <w:spacing w:after="0"/>
        <w:ind w:firstLine="426"/>
        <w:jc w:val="both"/>
        <w:rPr>
          <w:lang w:eastAsia="lt-LT"/>
        </w:rPr>
      </w:pPr>
      <w:r w:rsidRPr="002C206C">
        <w:rPr>
          <w:lang w:eastAsia="lt-LT"/>
        </w:rPr>
        <w:t>6</w:t>
      </w:r>
      <w:r w:rsidR="001E7123" w:rsidRPr="002C206C">
        <w:rPr>
          <w:lang w:eastAsia="lt-LT"/>
        </w:rPr>
        <w:t>4</w:t>
      </w:r>
      <w:r w:rsidR="00310A1E" w:rsidRPr="002C206C">
        <w:rPr>
          <w:lang w:eastAsia="lt-LT"/>
        </w:rPr>
        <w:t>.1.</w:t>
      </w:r>
      <w:r w:rsidR="00254D3F" w:rsidRPr="002C206C">
        <w:rPr>
          <w:lang w:eastAsia="lt-LT"/>
        </w:rPr>
        <w:t xml:space="preserve"> T</w:t>
      </w:r>
      <w:r w:rsidR="00A712E2" w:rsidRPr="002C206C">
        <w:rPr>
          <w:lang w:eastAsia="lt-LT"/>
        </w:rPr>
        <w:t xml:space="preserve">iekėjas neatitinka </w:t>
      </w:r>
      <w:r w:rsidR="00A712E2" w:rsidRPr="002C206C">
        <w:t>pirkimo dokumentuose nustatytų kvalifikacijos, pašalinimo pagrindų, aplinkosaugos vadybos ir kokybės vadybos standartų reikalavimus, kai tokie reikalavimai (ar dalis jų) keliami;</w:t>
      </w:r>
    </w:p>
    <w:p w14:paraId="5FF0B926" w14:textId="63BD5B28" w:rsidR="00310A1E" w:rsidRPr="002C206C" w:rsidRDefault="00A712E2" w:rsidP="00CF3724">
      <w:pPr>
        <w:spacing w:after="0"/>
        <w:ind w:firstLine="426"/>
        <w:jc w:val="both"/>
        <w:rPr>
          <w:lang w:eastAsia="lt-LT"/>
        </w:rPr>
      </w:pPr>
      <w:r w:rsidRPr="002C206C">
        <w:rPr>
          <w:lang w:eastAsia="lt-LT"/>
        </w:rPr>
        <w:t>6</w:t>
      </w:r>
      <w:r w:rsidR="001E7123" w:rsidRPr="002C206C">
        <w:rPr>
          <w:lang w:eastAsia="lt-LT"/>
        </w:rPr>
        <w:t>4</w:t>
      </w:r>
      <w:r w:rsidRPr="002C206C">
        <w:rPr>
          <w:lang w:eastAsia="lt-LT"/>
        </w:rPr>
        <w:t xml:space="preserve">.2. </w:t>
      </w:r>
      <w:r w:rsidR="00254D3F" w:rsidRPr="002C206C">
        <w:rPr>
          <w:lang w:eastAsia="lt-LT"/>
        </w:rPr>
        <w:t>P</w:t>
      </w:r>
      <w:r w:rsidR="00310A1E" w:rsidRPr="002C206C">
        <w:rPr>
          <w:lang w:eastAsia="lt-LT"/>
        </w:rPr>
        <w:t xml:space="preserve">asiūlymas neatitinka pirkimo dokumentuose nustatytų reikalavimų (prekės, paslaugos ar darbai neatitinka techninės specifikacijos ar kitų reikalavimų, pasiūlymas pateiktas ne perkančiosios organizacijos nurodytomis elektroninėmis priemonėmis, nepateikti nurodyti darbiniai pavyzdžiai, kai to prašoma ir pan.); </w:t>
      </w:r>
    </w:p>
    <w:p w14:paraId="5FF0B927" w14:textId="5C8E76DD" w:rsidR="00310A1E" w:rsidRPr="002C206C" w:rsidRDefault="00CD1BA5" w:rsidP="00CF3724">
      <w:pPr>
        <w:spacing w:after="0"/>
        <w:ind w:firstLine="426"/>
        <w:jc w:val="both"/>
        <w:rPr>
          <w:lang w:eastAsia="lt-LT"/>
        </w:rPr>
      </w:pPr>
      <w:r w:rsidRPr="002C206C">
        <w:rPr>
          <w:lang w:eastAsia="lt-LT"/>
        </w:rPr>
        <w:lastRenderedPageBreak/>
        <w:t>6</w:t>
      </w:r>
      <w:r w:rsidR="001E7123" w:rsidRPr="002C206C">
        <w:rPr>
          <w:lang w:eastAsia="lt-LT"/>
        </w:rPr>
        <w:t>4</w:t>
      </w:r>
      <w:r w:rsidR="00310A1E" w:rsidRPr="002C206C">
        <w:rPr>
          <w:lang w:eastAsia="lt-LT"/>
        </w:rPr>
        <w:t>.</w:t>
      </w:r>
      <w:r w:rsidR="00A712E2" w:rsidRPr="002C206C">
        <w:rPr>
          <w:lang w:eastAsia="lt-LT"/>
        </w:rPr>
        <w:t>3</w:t>
      </w:r>
      <w:r w:rsidR="00310A1E" w:rsidRPr="002C206C">
        <w:rPr>
          <w:lang w:eastAsia="lt-LT"/>
        </w:rPr>
        <w:t xml:space="preserve">. </w:t>
      </w:r>
      <w:r w:rsidR="00254D3F" w:rsidRPr="002C206C">
        <w:rPr>
          <w:lang w:eastAsia="lt-LT"/>
        </w:rPr>
        <w:t>T</w:t>
      </w:r>
      <w:r w:rsidR="00310A1E" w:rsidRPr="002C206C">
        <w:rPr>
          <w:lang w:eastAsia="lt-LT"/>
        </w:rPr>
        <w:t>iekėjas per nustatytą protingą terminą nepatikslino, nepapildė ar nepateikė pirkimo dokumentuose nurodytų kartu su pasiūlymu teikiamų dokumentų;</w:t>
      </w:r>
    </w:p>
    <w:p w14:paraId="5FF0B928" w14:textId="047721E8" w:rsidR="00310A1E" w:rsidRPr="002C206C" w:rsidRDefault="00CD1BA5" w:rsidP="00CF3724">
      <w:pPr>
        <w:spacing w:after="0"/>
        <w:ind w:firstLine="426"/>
        <w:jc w:val="both"/>
        <w:rPr>
          <w:lang w:eastAsia="lt-LT"/>
        </w:rPr>
      </w:pPr>
      <w:r w:rsidRPr="002C206C">
        <w:rPr>
          <w:lang w:eastAsia="lt-LT"/>
        </w:rPr>
        <w:t>6</w:t>
      </w:r>
      <w:r w:rsidR="001E7123" w:rsidRPr="002C206C">
        <w:rPr>
          <w:lang w:eastAsia="lt-LT"/>
        </w:rPr>
        <w:t>4</w:t>
      </w:r>
      <w:r w:rsidR="00310A1E" w:rsidRPr="002C206C">
        <w:rPr>
          <w:lang w:eastAsia="lt-LT"/>
        </w:rPr>
        <w:t>.</w:t>
      </w:r>
      <w:r w:rsidR="00A712E2" w:rsidRPr="002C206C">
        <w:rPr>
          <w:lang w:eastAsia="lt-LT"/>
        </w:rPr>
        <w:t>4</w:t>
      </w:r>
      <w:r w:rsidR="00254D3F" w:rsidRPr="002C206C">
        <w:rPr>
          <w:lang w:eastAsia="lt-LT"/>
        </w:rPr>
        <w:t>. T</w:t>
      </w:r>
      <w:r w:rsidR="00310A1E" w:rsidRPr="002C206C">
        <w:rPr>
          <w:lang w:eastAsia="lt-LT"/>
        </w:rPr>
        <w:t>iekėjas per nurodytą terminą neištaisė aritmetinių klaidų ir (ar) nepaaiškino pasiūlymo, nekeičiant jo esmės;</w:t>
      </w:r>
    </w:p>
    <w:p w14:paraId="5FF0B929" w14:textId="185CDBE5" w:rsidR="00310A1E" w:rsidRPr="002C206C" w:rsidRDefault="00CD1BA5" w:rsidP="00CF3724">
      <w:pPr>
        <w:spacing w:after="0"/>
        <w:ind w:firstLine="426"/>
        <w:jc w:val="both"/>
        <w:rPr>
          <w:lang w:eastAsia="lt-LT"/>
        </w:rPr>
      </w:pPr>
      <w:r w:rsidRPr="002C206C">
        <w:rPr>
          <w:lang w:eastAsia="lt-LT"/>
        </w:rPr>
        <w:t>6</w:t>
      </w:r>
      <w:r w:rsidR="001E7123" w:rsidRPr="002C206C">
        <w:rPr>
          <w:lang w:eastAsia="lt-LT"/>
        </w:rPr>
        <w:t>4</w:t>
      </w:r>
      <w:r w:rsidR="00310A1E" w:rsidRPr="002C206C">
        <w:rPr>
          <w:lang w:eastAsia="lt-LT"/>
        </w:rPr>
        <w:t>.</w:t>
      </w:r>
      <w:r w:rsidR="00A712E2" w:rsidRPr="002C206C">
        <w:rPr>
          <w:lang w:eastAsia="lt-LT"/>
        </w:rPr>
        <w:t>5</w:t>
      </w:r>
      <w:r w:rsidR="00254D3F" w:rsidRPr="002C206C">
        <w:rPr>
          <w:lang w:eastAsia="lt-LT"/>
        </w:rPr>
        <w:t>. P</w:t>
      </w:r>
      <w:r w:rsidR="00310A1E" w:rsidRPr="002C206C">
        <w:rPr>
          <w:lang w:eastAsia="lt-LT"/>
        </w:rPr>
        <w:t>asiūlyme nurodyta kaina ar sąnaudos buvo per didelės ir perkančiajai organizacijai nepriimtinos;</w:t>
      </w:r>
    </w:p>
    <w:p w14:paraId="5FF0B92A" w14:textId="12FAC6A6" w:rsidR="00310A1E" w:rsidRPr="002C206C" w:rsidRDefault="00CD1BA5" w:rsidP="00CF3724">
      <w:pPr>
        <w:spacing w:after="0"/>
        <w:ind w:firstLine="426"/>
        <w:jc w:val="both"/>
        <w:rPr>
          <w:lang w:eastAsia="lt-LT"/>
        </w:rPr>
      </w:pPr>
      <w:r w:rsidRPr="002C206C">
        <w:rPr>
          <w:lang w:eastAsia="lt-LT"/>
        </w:rPr>
        <w:t>6</w:t>
      </w:r>
      <w:r w:rsidR="001E7123" w:rsidRPr="002C206C">
        <w:rPr>
          <w:lang w:eastAsia="lt-LT"/>
        </w:rPr>
        <w:t>4</w:t>
      </w:r>
      <w:r w:rsidRPr="002C206C">
        <w:rPr>
          <w:lang w:eastAsia="lt-LT"/>
        </w:rPr>
        <w:t>.</w:t>
      </w:r>
      <w:r w:rsidR="00A712E2" w:rsidRPr="002C206C">
        <w:rPr>
          <w:lang w:eastAsia="lt-LT"/>
        </w:rPr>
        <w:t>6</w:t>
      </w:r>
      <w:r w:rsidR="00310A1E" w:rsidRPr="002C206C">
        <w:rPr>
          <w:lang w:eastAsia="lt-LT"/>
        </w:rPr>
        <w:t xml:space="preserve">. </w:t>
      </w:r>
      <w:r w:rsidR="00DD3DA0">
        <w:rPr>
          <w:lang w:eastAsia="lt-LT"/>
        </w:rPr>
        <w:t>Pirkimų organizatorius</w:t>
      </w:r>
      <w:r w:rsidR="00310A1E" w:rsidRPr="002C206C">
        <w:rPr>
          <w:lang w:eastAsia="lt-LT"/>
        </w:rPr>
        <w:t xml:space="preserve"> gali nuspręsti nesudaryti sutarties su ekonomiškai naudingiausią pasiūlymą pateikusiu dalyviu, jei nustato, kad pasiūlymas neatitinka Viešųjų pirkimų įstatymo 17 straipsnio 2 dalies 2 punkte nurodytų aplinkos apsaugos, socialinės ir darbo teisės įpareigojimų.</w:t>
      </w:r>
    </w:p>
    <w:p w14:paraId="5FF0B92B" w14:textId="2F7AC0A7" w:rsidR="00310A1E" w:rsidRPr="002C206C" w:rsidRDefault="00FF648F" w:rsidP="00CF3724">
      <w:pPr>
        <w:pStyle w:val="Style2"/>
        <w:numPr>
          <w:ilvl w:val="0"/>
          <w:numId w:val="0"/>
        </w:numPr>
        <w:tabs>
          <w:tab w:val="clear" w:pos="567"/>
        </w:tabs>
        <w:ind w:firstLine="426"/>
        <w:rPr>
          <w:i/>
          <w:lang w:eastAsia="lt-LT"/>
        </w:rPr>
      </w:pPr>
      <w:r>
        <w:rPr>
          <w:rFonts w:eastAsia="Calibri"/>
          <w:lang w:eastAsia="lt-LT"/>
        </w:rPr>
        <w:t>65. Pirkimų organizatorius, atmetęs</w:t>
      </w:r>
      <w:r w:rsidR="00310A1E" w:rsidRPr="002C206C">
        <w:rPr>
          <w:rFonts w:eastAsia="Calibri"/>
          <w:lang w:eastAsia="lt-LT"/>
        </w:rPr>
        <w:t xml:space="preserve"> dalyvio pasiūlymą šiame skyriuje numatytais pagrindais, praneša dalyviui apie pasiūlymo atmetimą. </w:t>
      </w:r>
    </w:p>
    <w:p w14:paraId="5FF0B92C" w14:textId="77777777" w:rsidR="00310A1E" w:rsidRPr="002C206C" w:rsidRDefault="00310A1E" w:rsidP="00CF3724">
      <w:pPr>
        <w:pStyle w:val="tuias"/>
        <w:tabs>
          <w:tab w:val="clear" w:pos="567"/>
        </w:tabs>
        <w:ind w:left="0" w:firstLine="426"/>
        <w:rPr>
          <w:rFonts w:eastAsia="Calibri"/>
          <w:lang w:eastAsia="lt-LT"/>
        </w:rPr>
      </w:pPr>
    </w:p>
    <w:p w14:paraId="5FF0B92D" w14:textId="77777777" w:rsidR="00E979AC" w:rsidRPr="002C206C" w:rsidRDefault="00E979AC" w:rsidP="00CF3724">
      <w:pPr>
        <w:pStyle w:val="antrat"/>
        <w:ind w:firstLine="426"/>
      </w:pPr>
      <w:r w:rsidRPr="002C206C">
        <w:t>1</w:t>
      </w:r>
      <w:r w:rsidR="00886E59" w:rsidRPr="002C206C">
        <w:t>3</w:t>
      </w:r>
      <w:r w:rsidRPr="002C206C">
        <w:t>. SKYRIUS</w:t>
      </w:r>
    </w:p>
    <w:p w14:paraId="5FF0B92E" w14:textId="77777777" w:rsidR="00310A1E" w:rsidRPr="002C206C" w:rsidRDefault="00310A1E" w:rsidP="00CF3724">
      <w:pPr>
        <w:pStyle w:val="antrat"/>
        <w:ind w:firstLine="426"/>
      </w:pPr>
      <w:r w:rsidRPr="002C206C">
        <w:t xml:space="preserve">SPRENDIMAS DĖL LAIMĖTOJO PASIŪLYMO, PASIŪLYMŲ EILĖS </w:t>
      </w:r>
    </w:p>
    <w:p w14:paraId="4D7D1197" w14:textId="56646423" w:rsidR="00EB66BC" w:rsidRPr="002C206C" w:rsidRDefault="00310A1E" w:rsidP="00CF3724">
      <w:pPr>
        <w:pStyle w:val="antrat"/>
        <w:ind w:firstLine="426"/>
      </w:pPr>
      <w:r w:rsidRPr="002C206C">
        <w:rPr>
          <w:lang w:val="en-US"/>
        </w:rPr>
        <w:t>IR SUTARTIES SUDARYMO</w:t>
      </w:r>
    </w:p>
    <w:p w14:paraId="5FF0B930" w14:textId="0C10FC52" w:rsidR="00310A1E" w:rsidRPr="002C206C" w:rsidRDefault="00CF3724" w:rsidP="00CF3724">
      <w:pPr>
        <w:pStyle w:val="Style2"/>
        <w:numPr>
          <w:ilvl w:val="0"/>
          <w:numId w:val="0"/>
        </w:numPr>
        <w:tabs>
          <w:tab w:val="clear" w:pos="567"/>
        </w:tabs>
        <w:ind w:firstLine="426"/>
        <w:rPr>
          <w:lang w:eastAsia="lt-LT"/>
        </w:rPr>
      </w:pPr>
      <w:r>
        <w:rPr>
          <w:rFonts w:eastAsia="Calibri"/>
          <w:lang w:eastAsia="lt-LT"/>
        </w:rPr>
        <w:t>66. Pirkimų organizatorius</w:t>
      </w:r>
      <w:r w:rsidR="00310A1E" w:rsidRPr="002C206C">
        <w:rPr>
          <w:rFonts w:eastAsia="Calibri"/>
          <w:lang w:eastAsia="lt-LT"/>
        </w:rPr>
        <w:t>, išnagrinėjusi ir įvertinusi gautus pasiūlymus, nustato pasiūlymų eilę.</w:t>
      </w:r>
    </w:p>
    <w:p w14:paraId="5FF0B931" w14:textId="48C28474" w:rsidR="00310A1E" w:rsidRPr="002C206C" w:rsidRDefault="00CF3724" w:rsidP="00CF3724">
      <w:pPr>
        <w:pStyle w:val="Style2"/>
        <w:numPr>
          <w:ilvl w:val="0"/>
          <w:numId w:val="0"/>
        </w:numPr>
        <w:tabs>
          <w:tab w:val="clear" w:pos="567"/>
        </w:tabs>
        <w:ind w:firstLine="426"/>
        <w:rPr>
          <w:i/>
          <w:lang w:eastAsia="lt-LT"/>
        </w:rPr>
      </w:pPr>
      <w:r>
        <w:rPr>
          <w:lang w:eastAsia="lt-LT"/>
        </w:rPr>
        <w:t xml:space="preserve">67. </w:t>
      </w:r>
      <w:r w:rsidR="00310A1E" w:rsidRPr="002C206C">
        <w:rPr>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F0B932" w14:textId="5307486A" w:rsidR="00310A1E" w:rsidRPr="002C206C" w:rsidRDefault="00CF3724" w:rsidP="00CF3724">
      <w:pPr>
        <w:pStyle w:val="Style2"/>
        <w:numPr>
          <w:ilvl w:val="0"/>
          <w:numId w:val="0"/>
        </w:numPr>
        <w:tabs>
          <w:tab w:val="clear" w:pos="567"/>
        </w:tabs>
        <w:ind w:firstLine="426"/>
        <w:rPr>
          <w:i/>
          <w:lang w:eastAsia="lt-LT"/>
        </w:rPr>
      </w:pPr>
      <w:r>
        <w:rPr>
          <w:lang w:eastAsia="lt-LT"/>
        </w:rPr>
        <w:t xml:space="preserve">68. </w:t>
      </w:r>
      <w:r w:rsidR="00310A1E" w:rsidRPr="002C206C">
        <w:rPr>
          <w:lang w:eastAsia="lt-LT"/>
        </w:rPr>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2C206C">
        <w:rPr>
          <w:rFonts w:eastAsia="Calibri"/>
          <w:lang w:eastAsia="lt-LT"/>
        </w:rPr>
        <w:t>nėra per didelė ir perkančiajai organizacijai nepriimtina.</w:t>
      </w:r>
    </w:p>
    <w:p w14:paraId="5FF0B933" w14:textId="4DCD1F8E" w:rsidR="00310A1E" w:rsidRPr="002C206C" w:rsidRDefault="00CF3724" w:rsidP="00CF3724">
      <w:pPr>
        <w:pStyle w:val="Style2"/>
        <w:numPr>
          <w:ilvl w:val="0"/>
          <w:numId w:val="0"/>
        </w:numPr>
        <w:tabs>
          <w:tab w:val="clear" w:pos="567"/>
        </w:tabs>
        <w:ind w:firstLine="426"/>
        <w:rPr>
          <w:i/>
          <w:lang w:eastAsia="lt-LT"/>
        </w:rPr>
      </w:pPr>
      <w:r>
        <w:rPr>
          <w:lang w:eastAsia="lt-LT"/>
        </w:rPr>
        <w:t xml:space="preserve">69. </w:t>
      </w:r>
      <w:r w:rsidR="00310A1E" w:rsidRPr="002C206C">
        <w:rPr>
          <w:lang w:eastAsia="lt-LT"/>
        </w:rPr>
        <w:t>Nustačius laimėtoją, suinteresuotieji dalyviai ne vėliau kaip per 5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FF0B934" w14:textId="7F9CF691" w:rsidR="00310A1E" w:rsidRPr="002C206C" w:rsidRDefault="00CF3724" w:rsidP="00CF3724">
      <w:pPr>
        <w:pStyle w:val="Style2"/>
        <w:numPr>
          <w:ilvl w:val="0"/>
          <w:numId w:val="0"/>
        </w:numPr>
        <w:tabs>
          <w:tab w:val="clear" w:pos="567"/>
        </w:tabs>
        <w:ind w:firstLine="426"/>
        <w:rPr>
          <w:lang w:eastAsia="lt-LT"/>
        </w:rPr>
      </w:pPr>
      <w:r>
        <w:rPr>
          <w:lang w:eastAsia="lt-LT"/>
        </w:rPr>
        <w:t xml:space="preserve">70. </w:t>
      </w:r>
      <w:r w:rsidR="004505AB">
        <w:rPr>
          <w:lang w:eastAsia="lt-LT"/>
        </w:rPr>
        <w:t>Pirkimų organizatorius</w:t>
      </w:r>
      <w:r w:rsidR="00310A1E" w:rsidRPr="002C206C">
        <w:rPr>
          <w:lang w:eastAsia="lt-LT"/>
        </w:rPr>
        <w:t xml:space="preserve"> taip pat CVP IS susirašinėjimo priemonėmis nurodo priežastis, jei buvo priimtas sprendimas nesudaryti pirkimo sutarties arba pradėti pirkimą iš naujo. </w:t>
      </w:r>
    </w:p>
    <w:p w14:paraId="5FF0B935" w14:textId="59A37978" w:rsidR="00310A1E" w:rsidRPr="002C206C" w:rsidRDefault="00CF3724" w:rsidP="00CF3724">
      <w:pPr>
        <w:pStyle w:val="Style2"/>
        <w:numPr>
          <w:ilvl w:val="0"/>
          <w:numId w:val="0"/>
        </w:numPr>
        <w:tabs>
          <w:tab w:val="clear" w:pos="567"/>
        </w:tabs>
        <w:ind w:firstLine="426"/>
        <w:rPr>
          <w:rFonts w:eastAsia="Calibri"/>
          <w:lang w:eastAsia="lt-LT"/>
        </w:rPr>
      </w:pPr>
      <w:r>
        <w:rPr>
          <w:lang w:eastAsia="lt-LT"/>
        </w:rPr>
        <w:t xml:space="preserve">71. </w:t>
      </w:r>
      <w:r w:rsidR="00310A1E" w:rsidRPr="002C206C">
        <w:rPr>
          <w:lang w:eastAsia="lt-LT"/>
        </w:rPr>
        <w:t xml:space="preserve">Pirkimo sutartis sudaroma nedelsiant, pirkimo sutarties sudarymo atidėjimo terminas netaikomas, kadangi atliekamas mažos vertės pirkimas. </w:t>
      </w:r>
    </w:p>
    <w:p w14:paraId="5FF0B936" w14:textId="20F18294" w:rsidR="00310A1E" w:rsidRPr="002C206C" w:rsidRDefault="00CF3724" w:rsidP="00CF3724">
      <w:pPr>
        <w:pStyle w:val="Style2"/>
        <w:numPr>
          <w:ilvl w:val="0"/>
          <w:numId w:val="0"/>
        </w:numPr>
        <w:tabs>
          <w:tab w:val="clear" w:pos="567"/>
        </w:tabs>
        <w:ind w:firstLine="426"/>
        <w:rPr>
          <w:lang w:eastAsia="lt-LT"/>
        </w:rPr>
      </w:pPr>
      <w:r>
        <w:rPr>
          <w:lang w:eastAsia="lt-LT"/>
        </w:rPr>
        <w:t xml:space="preserve">72. </w:t>
      </w:r>
      <w:r w:rsidR="00310A1E" w:rsidRPr="002C206C">
        <w:rPr>
          <w:lang w:eastAsia="lt-LT"/>
        </w:rPr>
        <w:t xml:space="preserve">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5FF0B937" w14:textId="5FBB85A2" w:rsidR="00E979AC" w:rsidRDefault="00E979AC" w:rsidP="00CF3724">
      <w:pPr>
        <w:pStyle w:val="tuias"/>
        <w:tabs>
          <w:tab w:val="clear" w:pos="567"/>
        </w:tabs>
        <w:ind w:left="0" w:firstLine="426"/>
        <w:rPr>
          <w:lang w:eastAsia="lt-LT"/>
        </w:rPr>
      </w:pPr>
    </w:p>
    <w:p w14:paraId="380277B0" w14:textId="77777777" w:rsidR="00BE5F87" w:rsidRPr="002C206C" w:rsidRDefault="00BE5F87" w:rsidP="00CF3724">
      <w:pPr>
        <w:pStyle w:val="tuias"/>
        <w:tabs>
          <w:tab w:val="clear" w:pos="567"/>
        </w:tabs>
        <w:ind w:left="0" w:firstLine="426"/>
        <w:rPr>
          <w:lang w:eastAsia="lt-LT"/>
        </w:rPr>
      </w:pPr>
    </w:p>
    <w:p w14:paraId="5FF0B938" w14:textId="77777777" w:rsidR="00E979AC" w:rsidRPr="002C206C" w:rsidRDefault="00E979AC" w:rsidP="00CF3724">
      <w:pPr>
        <w:pStyle w:val="antrat"/>
        <w:ind w:firstLine="426"/>
      </w:pPr>
      <w:r w:rsidRPr="002C206C">
        <w:lastRenderedPageBreak/>
        <w:t>1</w:t>
      </w:r>
      <w:r w:rsidR="00886E59" w:rsidRPr="002C206C">
        <w:t>4</w:t>
      </w:r>
      <w:r w:rsidRPr="002C206C">
        <w:t>. SKYRIUS</w:t>
      </w:r>
    </w:p>
    <w:p w14:paraId="50C8E2FC" w14:textId="5679A2A6" w:rsidR="00EB66BC" w:rsidRPr="002C206C" w:rsidRDefault="00310A1E" w:rsidP="00CF3724">
      <w:pPr>
        <w:pStyle w:val="antrat"/>
        <w:ind w:firstLine="426"/>
      </w:pPr>
      <w:r w:rsidRPr="002C206C">
        <w:t>GINČŲ NAGRINĖJIMO TVARKA</w:t>
      </w:r>
    </w:p>
    <w:p w14:paraId="5FF0B93A" w14:textId="666D511D" w:rsidR="00310A1E" w:rsidRPr="002C206C" w:rsidRDefault="00CF3724" w:rsidP="00CF3724">
      <w:pPr>
        <w:pStyle w:val="Style2"/>
        <w:numPr>
          <w:ilvl w:val="0"/>
          <w:numId w:val="0"/>
        </w:numPr>
        <w:tabs>
          <w:tab w:val="clear" w:pos="567"/>
        </w:tabs>
        <w:ind w:firstLine="426"/>
        <w:rPr>
          <w:lang w:eastAsia="lt-LT"/>
        </w:rPr>
      </w:pPr>
      <w:r>
        <w:rPr>
          <w:lang w:eastAsia="lt-LT"/>
        </w:rPr>
        <w:t xml:space="preserve">73. </w:t>
      </w:r>
      <w:r w:rsidR="00310A1E" w:rsidRPr="002C206C">
        <w:rPr>
          <w:lang w:eastAsia="lt-LT"/>
        </w:rPr>
        <w:t>Ginčai nagrinėjami Viešųjų pirkimų įstatymo</w:t>
      </w:r>
      <w:r w:rsidR="006673C1" w:rsidRPr="002C206C">
        <w:rPr>
          <w:lang w:eastAsia="lt-LT"/>
        </w:rPr>
        <w:t xml:space="preserve"> VII skyriuje nustatyta tvarka.</w:t>
      </w:r>
    </w:p>
    <w:p w14:paraId="4E87C730" w14:textId="77777777" w:rsidR="006673C1" w:rsidRPr="002C206C" w:rsidRDefault="006673C1" w:rsidP="00CF3724">
      <w:pPr>
        <w:pStyle w:val="antrat"/>
        <w:ind w:firstLine="426"/>
      </w:pPr>
    </w:p>
    <w:p w14:paraId="5FF0B93C" w14:textId="77777777" w:rsidR="00E979AC" w:rsidRPr="002C206C" w:rsidRDefault="00E979AC" w:rsidP="00CF3724">
      <w:pPr>
        <w:pStyle w:val="antrat"/>
        <w:ind w:firstLine="426"/>
      </w:pPr>
      <w:r w:rsidRPr="002C206C">
        <w:t>1</w:t>
      </w:r>
      <w:r w:rsidR="00886E59" w:rsidRPr="002C206C">
        <w:t>5</w:t>
      </w:r>
      <w:r w:rsidRPr="002C206C">
        <w:t>. SKYRIUS</w:t>
      </w:r>
    </w:p>
    <w:p w14:paraId="0DAE5A2D" w14:textId="58616262" w:rsidR="00EB66BC" w:rsidRPr="002C206C" w:rsidRDefault="00310A1E" w:rsidP="00CF3724">
      <w:pPr>
        <w:pStyle w:val="antrat"/>
        <w:ind w:firstLine="426"/>
      </w:pPr>
      <w:r w:rsidRPr="002C206C">
        <w:t>PIRKIMO SUTARTIES SĄLYGOS</w:t>
      </w:r>
    </w:p>
    <w:p w14:paraId="5FF0B93E" w14:textId="00FE867B" w:rsidR="00310A1E" w:rsidRPr="002C206C" w:rsidRDefault="00CF3724" w:rsidP="00CF3724">
      <w:pPr>
        <w:pStyle w:val="Style2"/>
        <w:numPr>
          <w:ilvl w:val="0"/>
          <w:numId w:val="0"/>
        </w:numPr>
        <w:tabs>
          <w:tab w:val="clear" w:pos="567"/>
        </w:tabs>
        <w:ind w:firstLine="426"/>
        <w:rPr>
          <w:lang w:eastAsia="lt-LT"/>
        </w:rPr>
      </w:pPr>
      <w:r>
        <w:rPr>
          <w:lang w:eastAsia="lt-LT"/>
        </w:rPr>
        <w:t xml:space="preserve">74. </w:t>
      </w:r>
      <w:r w:rsidR="00310A1E" w:rsidRPr="002C206C">
        <w:rPr>
          <w:lang w:eastAsia="lt-LT"/>
        </w:rPr>
        <w:t>Sutartis sudaroma raštu.</w:t>
      </w:r>
    </w:p>
    <w:p w14:paraId="5FF0B93F" w14:textId="75F7E797" w:rsidR="001C7307" w:rsidRPr="002C206C" w:rsidRDefault="00CF3724" w:rsidP="00CF3724">
      <w:pPr>
        <w:pStyle w:val="Style2"/>
        <w:numPr>
          <w:ilvl w:val="0"/>
          <w:numId w:val="0"/>
        </w:numPr>
        <w:tabs>
          <w:tab w:val="clear" w:pos="567"/>
        </w:tabs>
        <w:ind w:firstLine="426"/>
        <w:rPr>
          <w:lang w:eastAsia="lt-LT"/>
        </w:rPr>
      </w:pPr>
      <w:r>
        <w:rPr>
          <w:lang w:eastAsia="lt-LT"/>
        </w:rPr>
        <w:t xml:space="preserve">75. </w:t>
      </w:r>
      <w:r w:rsidR="00310A1E" w:rsidRPr="002C206C">
        <w:rPr>
          <w:lang w:eastAsia="lt-LT"/>
        </w:rPr>
        <w:t>Sudarant pirkimo sutartį</w:t>
      </w:r>
      <w:r w:rsidR="0045155A" w:rsidRPr="002C206C">
        <w:rPr>
          <w:lang w:eastAsia="lt-LT"/>
        </w:rPr>
        <w:t>, taip pat sutarties vykdymo metu,</w:t>
      </w:r>
      <w:r w:rsidR="00310A1E" w:rsidRPr="002C206C">
        <w:rPr>
          <w:lang w:eastAsia="lt-LT"/>
        </w:rPr>
        <w:t xml:space="preserve"> joje negali būti keičiama laimėjusio tiekėjo pasiūlymo kaina/ sąnaudos ar kitos pirkimo dokumentuose nustatytos pirkimo sąlygos, išskyrus įstatymų nustatyta tvarka pasikeitus taikomam PVM dydžiui.</w:t>
      </w:r>
    </w:p>
    <w:p w14:paraId="5FF0B940" w14:textId="073F6283" w:rsidR="00310A1E" w:rsidRPr="002C206C" w:rsidRDefault="00CF3724" w:rsidP="00CF3724">
      <w:pPr>
        <w:pStyle w:val="Style2"/>
        <w:numPr>
          <w:ilvl w:val="0"/>
          <w:numId w:val="0"/>
        </w:numPr>
        <w:tabs>
          <w:tab w:val="clear" w:pos="567"/>
        </w:tabs>
        <w:ind w:firstLine="426"/>
        <w:rPr>
          <w:lang w:eastAsia="lt-LT"/>
        </w:rPr>
      </w:pPr>
      <w:r>
        <w:t xml:space="preserve">76. </w:t>
      </w:r>
      <w:r w:rsidR="001C7307" w:rsidRPr="002C206C">
        <w:t>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310A1E" w:rsidRPr="002C206C">
        <w:rPr>
          <w:lang w:eastAsia="lt-LT"/>
        </w:rPr>
        <w:t xml:space="preserve"> </w:t>
      </w:r>
    </w:p>
    <w:p w14:paraId="5FF0B941" w14:textId="18D4855A" w:rsidR="00310A1E" w:rsidRPr="002C206C" w:rsidRDefault="00CF3724" w:rsidP="00CF3724">
      <w:pPr>
        <w:pStyle w:val="Style2"/>
        <w:numPr>
          <w:ilvl w:val="0"/>
          <w:numId w:val="0"/>
        </w:numPr>
        <w:tabs>
          <w:tab w:val="clear" w:pos="567"/>
        </w:tabs>
        <w:ind w:firstLine="426"/>
        <w:rPr>
          <w:lang w:eastAsia="lt-LT"/>
        </w:rPr>
      </w:pPr>
      <w:r>
        <w:rPr>
          <w:lang w:eastAsia="lt-LT"/>
        </w:rPr>
        <w:t xml:space="preserve">77. </w:t>
      </w:r>
      <w:r w:rsidR="00310A1E" w:rsidRPr="002C206C">
        <w:rPr>
          <w:lang w:eastAsia="lt-LT"/>
        </w:rPr>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FF0B943" w14:textId="44A27314" w:rsidR="00E979AC" w:rsidRPr="002C206C" w:rsidRDefault="00CF3724" w:rsidP="00CF3724">
      <w:pPr>
        <w:pStyle w:val="Style2"/>
        <w:numPr>
          <w:ilvl w:val="0"/>
          <w:numId w:val="0"/>
        </w:numPr>
        <w:tabs>
          <w:tab w:val="clear" w:pos="567"/>
        </w:tabs>
        <w:ind w:firstLine="426"/>
        <w:rPr>
          <w:lang w:eastAsia="lt-LT"/>
        </w:rPr>
      </w:pPr>
      <w:r>
        <w:rPr>
          <w:lang w:eastAsia="lt-LT"/>
        </w:rPr>
        <w:t xml:space="preserve">78. </w:t>
      </w:r>
      <w:r w:rsidR="00310A1E" w:rsidRPr="002C206C">
        <w:rPr>
          <w:lang w:eastAsia="lt-LT"/>
        </w:rPr>
        <w:t>Kitos sutarties sąlygos nurodytos Pirkimo sutarties projekte pateiktame pirkimo dokumentų 3 priede</w:t>
      </w:r>
      <w:r w:rsidR="00310A1E" w:rsidRPr="002C206C">
        <w:rPr>
          <w:i/>
          <w:lang w:eastAsia="lt-LT"/>
        </w:rPr>
        <w:t>.</w:t>
      </w:r>
    </w:p>
    <w:p w14:paraId="5FF0B944" w14:textId="77777777" w:rsidR="00E979AC" w:rsidRPr="002C206C" w:rsidRDefault="00E979AC" w:rsidP="00CF3724">
      <w:pPr>
        <w:pStyle w:val="antrat"/>
        <w:ind w:firstLine="426"/>
      </w:pPr>
      <w:r w:rsidRPr="002C206C">
        <w:t>1</w:t>
      </w:r>
      <w:r w:rsidR="00886E59" w:rsidRPr="002C206C">
        <w:t>6</w:t>
      </w:r>
      <w:r w:rsidRPr="002C206C">
        <w:t>. SKYRIUS</w:t>
      </w:r>
    </w:p>
    <w:p w14:paraId="11F8AF5E" w14:textId="44867335" w:rsidR="00EB66BC" w:rsidRPr="002C206C" w:rsidRDefault="00310A1E" w:rsidP="00CF3724">
      <w:pPr>
        <w:pStyle w:val="antrat"/>
        <w:ind w:firstLine="426"/>
      </w:pPr>
      <w:r w:rsidRPr="002C206C">
        <w:t>BAIGIAMOSIOS NUOSTATOS</w:t>
      </w:r>
    </w:p>
    <w:p w14:paraId="5FF0B946" w14:textId="5D7BBB1B" w:rsidR="00310A1E" w:rsidRPr="002C206C" w:rsidRDefault="00CF3724" w:rsidP="00CF3724">
      <w:pPr>
        <w:pStyle w:val="Style2"/>
        <w:numPr>
          <w:ilvl w:val="0"/>
          <w:numId w:val="0"/>
        </w:numPr>
        <w:tabs>
          <w:tab w:val="clear" w:pos="567"/>
        </w:tabs>
        <w:ind w:firstLine="426"/>
        <w:rPr>
          <w:lang w:eastAsia="lt-LT"/>
        </w:rPr>
      </w:pPr>
      <w:r>
        <w:rPr>
          <w:lang w:eastAsia="lt-LT"/>
        </w:rPr>
        <w:t xml:space="preserve">79. </w:t>
      </w:r>
      <w:r w:rsidR="00310A1E" w:rsidRPr="002C206C">
        <w:rPr>
          <w:lang w:eastAsia="lt-LT"/>
        </w:rPr>
        <w:t xml:space="preserve">Laimėjusio tiekėjo pasiūlymas, sudaryta pirkimo sutartis, preliminarioji sutartis ir šių sutarčių pakeitimai, </w:t>
      </w:r>
      <w:r w:rsidR="00310A1E" w:rsidRPr="002C206C">
        <w:rPr>
          <w:bCs/>
          <w:lang w:eastAsia="lt-LT"/>
        </w:rPr>
        <w:t xml:space="preserve">išskyrus informaciją, kurios atskleidimas </w:t>
      </w:r>
      <w:r w:rsidR="00310A1E" w:rsidRPr="002C206C">
        <w:rPr>
          <w:lang w:eastAsia="lt-LT"/>
        </w:rPr>
        <w:t>prieštarautų informacijos ir duomenų apsaugą reguliuojantiems teisės aktams arba visuomenės interesams, pažeistų teisėtus konkretaus tiekėjo komercinius interesus arba turėtų neigiamą poveikį tiekėjų konkurencijai</w:t>
      </w:r>
      <w:r w:rsidR="00310A1E" w:rsidRPr="002C206C">
        <w:rPr>
          <w:bCs/>
          <w:lang w:eastAsia="lt-LT"/>
        </w:rPr>
        <w:t>, ne vėliau kaip per 15 dienų nuo pirkimo sutarties ar preliminariosios sutarties sudarymo ar jų pakeitimo, bet ne vėliau kaip iki pirmojo mokėjimo pagal jį pradžios Viešųjų pirkimų tarnybos nustatyta tvarka turi būti paskelbti CVP IS.</w:t>
      </w:r>
      <w:r w:rsidR="00310A1E" w:rsidRPr="002C206C">
        <w:rPr>
          <w:lang w:eastAsia="lt-LT"/>
        </w:rPr>
        <w:t xml:space="preserve"> </w:t>
      </w:r>
    </w:p>
    <w:p w14:paraId="36757A03" w14:textId="77777777" w:rsidR="00E03C81" w:rsidRPr="002C206C" w:rsidRDefault="00E03C81" w:rsidP="00CF3724">
      <w:pPr>
        <w:spacing w:after="0"/>
        <w:ind w:firstLine="426"/>
        <w:rPr>
          <w:lang w:val="en-US" w:eastAsia="lt-LT"/>
        </w:rPr>
      </w:pPr>
      <w:r w:rsidRPr="002C206C">
        <w:rPr>
          <w:lang w:val="en-US" w:eastAsia="lt-LT"/>
        </w:rPr>
        <w:br w:type="page"/>
      </w:r>
    </w:p>
    <w:p w14:paraId="52D24681" w14:textId="1841FC37" w:rsidR="00E22878" w:rsidRPr="002C206C" w:rsidRDefault="00E22878" w:rsidP="00E03C81">
      <w:pPr>
        <w:widowControl w:val="0"/>
        <w:autoSpaceDE w:val="0"/>
        <w:autoSpaceDN w:val="0"/>
        <w:adjustRightInd w:val="0"/>
        <w:spacing w:after="0" w:line="240" w:lineRule="auto"/>
        <w:ind w:left="7371"/>
        <w:jc w:val="right"/>
        <w:rPr>
          <w:lang w:eastAsia="lt-LT"/>
        </w:rPr>
      </w:pPr>
      <w:r w:rsidRPr="002C206C">
        <w:rPr>
          <w:lang w:eastAsia="lt-LT"/>
        </w:rPr>
        <w:lastRenderedPageBreak/>
        <w:t>Pirkimo dokumentų</w:t>
      </w:r>
    </w:p>
    <w:p w14:paraId="67E7A2EB" w14:textId="42795EC6" w:rsidR="00E22878" w:rsidRPr="002C206C" w:rsidRDefault="00E22878" w:rsidP="00E03C81">
      <w:pPr>
        <w:spacing w:after="0" w:line="240" w:lineRule="auto"/>
        <w:ind w:left="7371"/>
        <w:jc w:val="right"/>
        <w:rPr>
          <w:lang w:val="en-US" w:eastAsia="lt-LT"/>
        </w:rPr>
      </w:pPr>
      <w:r w:rsidRPr="002C206C">
        <w:rPr>
          <w:lang w:eastAsia="lt-LT"/>
        </w:rPr>
        <w:t>1 priedas</w:t>
      </w:r>
    </w:p>
    <w:p w14:paraId="3C620C54" w14:textId="77777777" w:rsidR="00E22878" w:rsidRPr="002C206C" w:rsidRDefault="00E22878" w:rsidP="006673C1">
      <w:pPr>
        <w:pStyle w:val="antrat"/>
      </w:pPr>
    </w:p>
    <w:p w14:paraId="783FB039" w14:textId="6C9E9948" w:rsidR="006C66DD" w:rsidRPr="002C206C" w:rsidRDefault="00E22878" w:rsidP="006673C1">
      <w:pPr>
        <w:pStyle w:val="antrat"/>
        <w:rPr>
          <w:lang w:val="en-US"/>
        </w:rPr>
      </w:pPr>
      <w:r w:rsidRPr="002C206C">
        <w:rPr>
          <w:lang w:val="en-US"/>
        </w:rPr>
        <w:t>TECHNINĖ SPECIFIKACIJA</w:t>
      </w:r>
    </w:p>
    <w:p w14:paraId="76757364" w14:textId="77777777" w:rsidR="006C66DD" w:rsidRPr="002C206C" w:rsidRDefault="006C66DD" w:rsidP="006673C1">
      <w:pPr>
        <w:pStyle w:val="antrat"/>
        <w:rPr>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511"/>
        <w:gridCol w:w="6741"/>
      </w:tblGrid>
      <w:tr w:rsidR="006C66DD" w:rsidRPr="002C206C" w14:paraId="1531D83F" w14:textId="77777777" w:rsidTr="00A37969">
        <w:trPr>
          <w:trHeight w:val="1032"/>
        </w:trPr>
        <w:tc>
          <w:tcPr>
            <w:tcW w:w="396" w:type="dxa"/>
          </w:tcPr>
          <w:p w14:paraId="7120A438" w14:textId="77777777" w:rsidR="006C66DD" w:rsidRPr="002C206C" w:rsidRDefault="006C66DD" w:rsidP="006C66DD">
            <w:pPr>
              <w:spacing w:before="120" w:after="0" w:line="240" w:lineRule="auto"/>
              <w:rPr>
                <w:b/>
              </w:rPr>
            </w:pPr>
            <w:r w:rsidRPr="002C206C">
              <w:rPr>
                <w:b/>
              </w:rPr>
              <w:t>1.</w:t>
            </w:r>
          </w:p>
        </w:tc>
        <w:tc>
          <w:tcPr>
            <w:tcW w:w="2511" w:type="dxa"/>
          </w:tcPr>
          <w:p w14:paraId="0C48EBC6" w14:textId="77777777" w:rsidR="006C66DD" w:rsidRPr="002C206C" w:rsidRDefault="006C66DD" w:rsidP="006C66DD">
            <w:pPr>
              <w:spacing w:before="120" w:after="120" w:line="240" w:lineRule="auto"/>
              <w:rPr>
                <w:b/>
              </w:rPr>
            </w:pPr>
            <w:r w:rsidRPr="002C206C">
              <w:rPr>
                <w:b/>
              </w:rPr>
              <w:t>Pirkimo objekto pavadinimas:</w:t>
            </w:r>
          </w:p>
        </w:tc>
        <w:tc>
          <w:tcPr>
            <w:tcW w:w="6741" w:type="dxa"/>
            <w:vAlign w:val="center"/>
          </w:tcPr>
          <w:p w14:paraId="6489CAB1" w14:textId="342848E1" w:rsidR="006C66DD" w:rsidRPr="002C206C" w:rsidRDefault="00254D3F" w:rsidP="00F855C1">
            <w:pPr>
              <w:spacing w:before="120" w:after="120" w:line="240" w:lineRule="auto"/>
              <w:ind w:left="102"/>
            </w:pPr>
            <w:r w:rsidRPr="002C206C">
              <w:rPr>
                <w:rFonts w:ascii="Times-Roman" w:hAnsi="Times-Roman" w:cs="Times-Roman"/>
                <w:lang w:eastAsia="lt-LT"/>
              </w:rPr>
              <w:t>A3+ formato gamybin</w:t>
            </w:r>
            <w:r w:rsidRPr="002C206C">
              <w:rPr>
                <w:rFonts w:ascii="TimesNewRoman" w:hAnsi="TimesNewRoman" w:cs="TimesNewRoman"/>
                <w:lang w:eastAsia="lt-LT"/>
              </w:rPr>
              <w:t xml:space="preserve">ės </w:t>
            </w:r>
            <w:r w:rsidRPr="002C206C">
              <w:rPr>
                <w:rFonts w:ascii="Times-Roman" w:hAnsi="Times-Roman" w:cs="Times-Roman"/>
                <w:lang w:eastAsia="lt-LT"/>
              </w:rPr>
              <w:t>spaudos sistemos</w:t>
            </w:r>
            <w:r w:rsidRPr="002C206C">
              <w:rPr>
                <w:bCs/>
              </w:rPr>
              <w:t xml:space="preserve"> Ricoh PRO C5200S techninė priežiūra ir aptarnavimas</w:t>
            </w:r>
          </w:p>
        </w:tc>
      </w:tr>
      <w:tr w:rsidR="00A37969" w:rsidRPr="002C206C" w14:paraId="76DFA869" w14:textId="77777777" w:rsidTr="00B20EDD">
        <w:trPr>
          <w:trHeight w:val="6972"/>
        </w:trPr>
        <w:tc>
          <w:tcPr>
            <w:tcW w:w="396" w:type="dxa"/>
          </w:tcPr>
          <w:p w14:paraId="3441AA9A" w14:textId="77777777" w:rsidR="00A37969" w:rsidRPr="002C206C" w:rsidRDefault="00A37969" w:rsidP="00A37969">
            <w:pPr>
              <w:spacing w:after="0" w:line="240" w:lineRule="auto"/>
              <w:rPr>
                <w:b/>
              </w:rPr>
            </w:pPr>
            <w:r w:rsidRPr="002C206C">
              <w:rPr>
                <w:b/>
              </w:rPr>
              <w:t>2.</w:t>
            </w:r>
          </w:p>
        </w:tc>
        <w:tc>
          <w:tcPr>
            <w:tcW w:w="2511" w:type="dxa"/>
          </w:tcPr>
          <w:p w14:paraId="563A94E2" w14:textId="77777777" w:rsidR="00A37969" w:rsidRPr="002C206C" w:rsidRDefault="00A37969" w:rsidP="00A37969">
            <w:pPr>
              <w:spacing w:after="0" w:line="240" w:lineRule="auto"/>
              <w:rPr>
                <w:b/>
              </w:rPr>
            </w:pPr>
            <w:r w:rsidRPr="002C206C">
              <w:rPr>
                <w:b/>
              </w:rPr>
              <w:t xml:space="preserve">Techniniai reikalavimai pirkimo objektui: </w:t>
            </w:r>
          </w:p>
          <w:p w14:paraId="206E921F" w14:textId="77777777" w:rsidR="00A37969" w:rsidRPr="002C206C" w:rsidRDefault="00A37969" w:rsidP="00A37969">
            <w:pPr>
              <w:spacing w:after="0" w:line="240" w:lineRule="auto"/>
              <w:ind w:left="360" w:hanging="360"/>
              <w:rPr>
                <w:b/>
              </w:rPr>
            </w:pPr>
          </w:p>
        </w:tc>
        <w:tc>
          <w:tcPr>
            <w:tcW w:w="6741" w:type="dxa"/>
          </w:tcPr>
          <w:p w14:paraId="5A8B7C1A" w14:textId="77777777" w:rsidR="00214182" w:rsidRDefault="00214182" w:rsidP="00214182">
            <w:pPr>
              <w:numPr>
                <w:ilvl w:val="0"/>
                <w:numId w:val="11"/>
              </w:numPr>
              <w:shd w:val="clear" w:color="auto" w:fill="FFFFFF"/>
              <w:tabs>
                <w:tab w:val="left" w:pos="100"/>
                <w:tab w:val="left" w:pos="577"/>
              </w:tabs>
              <w:spacing w:after="0" w:line="288" w:lineRule="auto"/>
              <w:ind w:left="0" w:firstLine="33"/>
              <w:jc w:val="both"/>
            </w:pPr>
            <w:r>
              <w:t>Visiška A3+ formato gamybinės spaudos sistemos Ricoh PRO C5200S (toliau – įranga) techninė priežiūra;</w:t>
            </w:r>
          </w:p>
          <w:p w14:paraId="3424E5BC" w14:textId="77777777" w:rsidR="00214182" w:rsidRDefault="00214182" w:rsidP="00214182">
            <w:pPr>
              <w:numPr>
                <w:ilvl w:val="0"/>
                <w:numId w:val="11"/>
              </w:numPr>
              <w:shd w:val="clear" w:color="auto" w:fill="FFFFFF"/>
              <w:tabs>
                <w:tab w:val="left" w:pos="100"/>
                <w:tab w:val="left" w:pos="577"/>
              </w:tabs>
              <w:spacing w:after="0" w:line="288" w:lineRule="auto"/>
              <w:ind w:left="0" w:firstLine="33"/>
              <w:jc w:val="both"/>
            </w:pPr>
            <w:r>
              <w:t>Įrangos darbingumo užtikrinimas;</w:t>
            </w:r>
          </w:p>
          <w:p w14:paraId="068E338B" w14:textId="77777777" w:rsidR="00214182" w:rsidRDefault="00214182" w:rsidP="00214182">
            <w:pPr>
              <w:numPr>
                <w:ilvl w:val="0"/>
                <w:numId w:val="11"/>
              </w:numPr>
              <w:shd w:val="clear" w:color="auto" w:fill="FFFFFF"/>
              <w:tabs>
                <w:tab w:val="left" w:pos="100"/>
                <w:tab w:val="left" w:pos="577"/>
              </w:tabs>
              <w:spacing w:after="0" w:line="288" w:lineRule="auto"/>
              <w:ind w:left="0" w:firstLine="33"/>
              <w:jc w:val="both"/>
            </w:pPr>
            <w:r>
              <w:t>Konsultavimas įrangos naudojimo klausimais telefonu, elektroniniu paštu arba darbo vietoje;</w:t>
            </w:r>
          </w:p>
          <w:p w14:paraId="185C1199" w14:textId="77777777" w:rsidR="00214182" w:rsidRDefault="00214182" w:rsidP="00214182">
            <w:pPr>
              <w:numPr>
                <w:ilvl w:val="0"/>
                <w:numId w:val="11"/>
              </w:numPr>
              <w:shd w:val="clear" w:color="auto" w:fill="FFFFFF"/>
              <w:tabs>
                <w:tab w:val="left" w:pos="100"/>
                <w:tab w:val="left" w:pos="577"/>
              </w:tabs>
              <w:spacing w:after="0" w:line="288" w:lineRule="auto"/>
              <w:ind w:left="0" w:firstLine="33"/>
              <w:jc w:val="both"/>
            </w:pPr>
            <w:r>
              <w:t>Įrangos techninio aptarnavimo, tonerių tiekimo, dalių keitimo ir remonto pagal kompanijos Ricoh nustatytą techninį reglamentą, resursus ir rekomendacijas atlikimas;</w:t>
            </w:r>
          </w:p>
          <w:p w14:paraId="1F1BD39B" w14:textId="77777777" w:rsidR="00214182" w:rsidRDefault="00214182" w:rsidP="00214182">
            <w:pPr>
              <w:numPr>
                <w:ilvl w:val="0"/>
                <w:numId w:val="11"/>
              </w:numPr>
              <w:shd w:val="clear" w:color="auto" w:fill="FFFFFF"/>
              <w:tabs>
                <w:tab w:val="left" w:pos="100"/>
                <w:tab w:val="left" w:pos="577"/>
              </w:tabs>
              <w:spacing w:after="0" w:line="288" w:lineRule="auto"/>
              <w:ind w:left="0" w:firstLine="33"/>
              <w:jc w:val="both"/>
            </w:pPr>
            <w:r>
              <w:t>Įrangos techninį aptarnavimą sudaro - testavimas, techninė apžiūra, dalių keitimas, profilaktinis valymas, tepimas ir derinimo darbai;</w:t>
            </w:r>
          </w:p>
          <w:p w14:paraId="09919D8E" w14:textId="77777777" w:rsidR="00214182" w:rsidRDefault="00214182" w:rsidP="00214182">
            <w:pPr>
              <w:numPr>
                <w:ilvl w:val="0"/>
                <w:numId w:val="11"/>
              </w:numPr>
              <w:shd w:val="clear" w:color="auto" w:fill="FFFFFF"/>
              <w:tabs>
                <w:tab w:val="left" w:pos="100"/>
                <w:tab w:val="left" w:pos="577"/>
              </w:tabs>
              <w:spacing w:after="0" w:line="288" w:lineRule="auto"/>
              <w:ind w:left="0" w:firstLine="33"/>
              <w:jc w:val="both"/>
            </w:pPr>
            <w:r>
              <w:t>Įrangos remontą sudaro – testavimas, diagnostika, defektų pašalinimas, susidėvėjusių dalių keitimas, derinimo darbai;</w:t>
            </w:r>
          </w:p>
          <w:p w14:paraId="32560590" w14:textId="77777777" w:rsidR="00214182" w:rsidRPr="00214182" w:rsidRDefault="00214182" w:rsidP="00214182">
            <w:pPr>
              <w:numPr>
                <w:ilvl w:val="0"/>
                <w:numId w:val="11"/>
              </w:numPr>
              <w:shd w:val="clear" w:color="auto" w:fill="FFFFFF"/>
              <w:tabs>
                <w:tab w:val="left" w:pos="100"/>
                <w:tab w:val="left" w:pos="577"/>
              </w:tabs>
              <w:spacing w:after="0" w:line="288" w:lineRule="auto"/>
              <w:ind w:left="0" w:firstLine="33"/>
              <w:jc w:val="both"/>
            </w:pPr>
            <w:r>
              <w:t xml:space="preserve">Pilnas aprūpinimas atsarginėmis dalimis/detalėmis ir eksploatacinėmis medžiagomis, tame tarpe ir toneriais,  išskyrus spausdinimo medžiagomis ((angl. Printing materials) popieriumi, grublėtu popieriumi, metaline folija dengtu popieriumi, magnetinėmis plėvelėmis, plastiku, lipdukiniu popieriumi, skaidriomis plėvelėmis, poligrafiniu popieriumi, vokais ir </w:t>
            </w:r>
            <w:r w:rsidRPr="00214182">
              <w:t>pan.);</w:t>
            </w:r>
          </w:p>
          <w:p w14:paraId="5B842080" w14:textId="292028E6" w:rsidR="00A37969" w:rsidRPr="002C206C" w:rsidRDefault="00214182" w:rsidP="00214182">
            <w:pPr>
              <w:pStyle w:val="ListParagraph"/>
              <w:numPr>
                <w:ilvl w:val="0"/>
                <w:numId w:val="11"/>
              </w:numPr>
              <w:tabs>
                <w:tab w:val="left" w:pos="37"/>
                <w:tab w:val="left" w:pos="100"/>
                <w:tab w:val="left" w:pos="353"/>
                <w:tab w:val="left" w:pos="528"/>
                <w:tab w:val="left" w:pos="577"/>
              </w:tabs>
              <w:ind w:left="0" w:firstLine="33"/>
              <w:contextualSpacing/>
            </w:pPr>
            <w:r w:rsidRPr="00214182">
              <w:rPr>
                <w:sz w:val="24"/>
                <w:szCs w:val="24"/>
              </w:rPr>
              <w:t>Dalys/detalės ir eksploatacinės medžiagos turi būti sertifikuotos šiai įrangai.</w:t>
            </w:r>
          </w:p>
        </w:tc>
      </w:tr>
      <w:tr w:rsidR="00A37969" w:rsidRPr="002C206C" w14:paraId="4E90B8E9" w14:textId="77777777" w:rsidTr="00B20EDD">
        <w:trPr>
          <w:trHeight w:hRule="exact" w:val="1993"/>
        </w:trPr>
        <w:tc>
          <w:tcPr>
            <w:tcW w:w="396" w:type="dxa"/>
          </w:tcPr>
          <w:p w14:paraId="7D4CC325" w14:textId="77777777" w:rsidR="00A37969" w:rsidRPr="002C206C" w:rsidRDefault="00A37969" w:rsidP="00A37969">
            <w:pPr>
              <w:spacing w:before="120" w:after="0" w:line="240" w:lineRule="auto"/>
              <w:rPr>
                <w:b/>
              </w:rPr>
            </w:pPr>
            <w:r w:rsidRPr="002C206C">
              <w:rPr>
                <w:b/>
              </w:rPr>
              <w:t>3.</w:t>
            </w:r>
          </w:p>
        </w:tc>
        <w:tc>
          <w:tcPr>
            <w:tcW w:w="2511" w:type="dxa"/>
          </w:tcPr>
          <w:p w14:paraId="04E75E27" w14:textId="77777777" w:rsidR="00A37969" w:rsidRPr="002C206C" w:rsidRDefault="00A37969" w:rsidP="00A37969">
            <w:pPr>
              <w:spacing w:before="120" w:after="120" w:line="240" w:lineRule="auto"/>
              <w:rPr>
                <w:b/>
              </w:rPr>
            </w:pPr>
            <w:r w:rsidRPr="002C206C">
              <w:rPr>
                <w:b/>
              </w:rPr>
              <w:t xml:space="preserve">Kokybės reikalavimai pirkimo objektui: </w:t>
            </w:r>
          </w:p>
        </w:tc>
        <w:tc>
          <w:tcPr>
            <w:tcW w:w="6741" w:type="dxa"/>
          </w:tcPr>
          <w:p w14:paraId="73BA9C40" w14:textId="4A8D1144" w:rsidR="00254D3F" w:rsidRPr="002C206C" w:rsidRDefault="00B20EDD" w:rsidP="00B20EDD">
            <w:pPr>
              <w:pStyle w:val="List"/>
              <w:numPr>
                <w:ilvl w:val="0"/>
                <w:numId w:val="8"/>
              </w:numPr>
              <w:tabs>
                <w:tab w:val="left" w:pos="527"/>
              </w:tabs>
              <w:spacing w:line="288" w:lineRule="auto"/>
              <w:ind w:left="102" w:firstLine="0"/>
              <w:jc w:val="both"/>
              <w:rPr>
                <w:lang w:val="lt-LT"/>
              </w:rPr>
            </w:pPr>
            <w:r w:rsidRPr="002C206C">
              <w:rPr>
                <w:lang w:val="lt-LT"/>
              </w:rPr>
              <w:t xml:space="preserve">Tiekėjas turi užtikrinti kokybišką ir nenutrūkstamą </w:t>
            </w:r>
            <w:r w:rsidR="00254D3F" w:rsidRPr="002C206C">
              <w:rPr>
                <w:rFonts w:ascii="Times-Roman" w:hAnsi="Times-Roman" w:cs="Times-Roman"/>
                <w:lang w:val="lt-LT" w:eastAsia="lt-LT"/>
              </w:rPr>
              <w:t xml:space="preserve">įrangos </w:t>
            </w:r>
            <w:r w:rsidR="00254D3F" w:rsidRPr="002C206C">
              <w:rPr>
                <w:lang w:val="lt-LT"/>
              </w:rPr>
              <w:t>darbą sutarties galiojimo laikotarpiu;</w:t>
            </w:r>
          </w:p>
          <w:p w14:paraId="59093BE2" w14:textId="3B4E810A" w:rsidR="00254D3F" w:rsidRPr="002C206C" w:rsidRDefault="00B20EDD" w:rsidP="00B20EDD">
            <w:pPr>
              <w:pStyle w:val="List"/>
              <w:numPr>
                <w:ilvl w:val="0"/>
                <w:numId w:val="8"/>
              </w:numPr>
              <w:tabs>
                <w:tab w:val="left" w:pos="527"/>
              </w:tabs>
              <w:spacing w:line="288" w:lineRule="auto"/>
              <w:ind w:left="102" w:firstLine="0"/>
              <w:jc w:val="both"/>
              <w:rPr>
                <w:lang w:val="lt-LT"/>
              </w:rPr>
            </w:pPr>
            <w:r w:rsidRPr="002C206C">
              <w:rPr>
                <w:lang w:val="lt-LT"/>
              </w:rPr>
              <w:t xml:space="preserve">Paslaugų teikimo metu naudoti galima tik naujas, kokybiškas, </w:t>
            </w:r>
            <w:r w:rsidR="00254D3F" w:rsidRPr="002C206C">
              <w:rPr>
                <w:lang w:val="lt-LT"/>
              </w:rPr>
              <w:t>įrangai</w:t>
            </w:r>
            <w:r w:rsidR="00254D3F" w:rsidRPr="002C206C">
              <w:rPr>
                <w:bCs/>
                <w:lang w:val="lt-LT"/>
              </w:rPr>
              <w:t xml:space="preserve"> </w:t>
            </w:r>
            <w:r w:rsidR="00254D3F" w:rsidRPr="002C206C">
              <w:rPr>
                <w:lang w:val="lt-LT"/>
              </w:rPr>
              <w:t>sertifikuotas detales ir eksploatacines medžiagas;</w:t>
            </w:r>
          </w:p>
          <w:p w14:paraId="401A5DE4" w14:textId="54BC3984" w:rsidR="00A37969" w:rsidRPr="002C206C" w:rsidRDefault="00B20EDD" w:rsidP="00B20EDD">
            <w:pPr>
              <w:widowControl w:val="0"/>
              <w:numPr>
                <w:ilvl w:val="0"/>
                <w:numId w:val="8"/>
              </w:numPr>
              <w:shd w:val="clear" w:color="auto" w:fill="FFFFFF"/>
              <w:tabs>
                <w:tab w:val="left" w:pos="495"/>
                <w:tab w:val="left" w:pos="527"/>
                <w:tab w:val="left" w:pos="2016"/>
              </w:tabs>
              <w:autoSpaceDE w:val="0"/>
              <w:autoSpaceDN w:val="0"/>
              <w:adjustRightInd w:val="0"/>
              <w:spacing w:after="0" w:line="240" w:lineRule="auto"/>
              <w:ind w:left="102" w:right="76" w:firstLine="0"/>
              <w:jc w:val="both"/>
              <w:rPr>
                <w:b/>
              </w:rPr>
            </w:pPr>
            <w:r w:rsidRPr="002C206C">
              <w:t>Kopijų kokybė turi nesiskirti nuo originalo - tai yra turi neturėti jokių pašalinių ženklų lyginant su originalu.</w:t>
            </w:r>
          </w:p>
        </w:tc>
      </w:tr>
      <w:tr w:rsidR="00254D3F" w:rsidRPr="002C206C" w14:paraId="4F078B61" w14:textId="77777777" w:rsidTr="00F17A85">
        <w:trPr>
          <w:trHeight w:hRule="exact" w:val="710"/>
        </w:trPr>
        <w:tc>
          <w:tcPr>
            <w:tcW w:w="396" w:type="dxa"/>
          </w:tcPr>
          <w:p w14:paraId="2112AE9E" w14:textId="77777777" w:rsidR="00254D3F" w:rsidRPr="002C206C" w:rsidRDefault="00254D3F" w:rsidP="00254D3F">
            <w:pPr>
              <w:spacing w:before="120" w:after="0" w:line="240" w:lineRule="auto"/>
              <w:rPr>
                <w:b/>
              </w:rPr>
            </w:pPr>
            <w:r w:rsidRPr="002C206C">
              <w:rPr>
                <w:b/>
              </w:rPr>
              <w:t>4.</w:t>
            </w:r>
          </w:p>
        </w:tc>
        <w:tc>
          <w:tcPr>
            <w:tcW w:w="2511" w:type="dxa"/>
          </w:tcPr>
          <w:p w14:paraId="760D0FC5" w14:textId="11A68357" w:rsidR="00254D3F" w:rsidRPr="002C206C" w:rsidRDefault="00254D3F" w:rsidP="00B20EDD">
            <w:pPr>
              <w:spacing w:before="120" w:after="120" w:line="240" w:lineRule="auto"/>
              <w:rPr>
                <w:b/>
              </w:rPr>
            </w:pPr>
            <w:r w:rsidRPr="002C206C">
              <w:rPr>
                <w:b/>
              </w:rPr>
              <w:t>Kiti reikalavimai:</w:t>
            </w:r>
          </w:p>
        </w:tc>
        <w:tc>
          <w:tcPr>
            <w:tcW w:w="6741" w:type="dxa"/>
            <w:vAlign w:val="center"/>
          </w:tcPr>
          <w:p w14:paraId="6E22FB17" w14:textId="57445A1E" w:rsidR="00254D3F" w:rsidRPr="002C206C" w:rsidRDefault="00FA6D88" w:rsidP="00254D3F">
            <w:pPr>
              <w:widowControl w:val="0"/>
              <w:shd w:val="clear" w:color="auto" w:fill="FFFFFF"/>
              <w:tabs>
                <w:tab w:val="left" w:pos="2016"/>
                <w:tab w:val="left" w:pos="6307"/>
              </w:tabs>
              <w:autoSpaceDE w:val="0"/>
              <w:autoSpaceDN w:val="0"/>
              <w:adjustRightInd w:val="0"/>
              <w:spacing w:after="0" w:line="240" w:lineRule="auto"/>
              <w:ind w:left="73" w:right="76"/>
              <w:jc w:val="both"/>
              <w:rPr>
                <w:b/>
                <w:lang w:val="en-GB"/>
              </w:rPr>
            </w:pPr>
            <w:r w:rsidRPr="002C206C">
              <w:t>N</w:t>
            </w:r>
            <w:r w:rsidR="00254D3F" w:rsidRPr="002C206C">
              <w:t>enurodoma</w:t>
            </w:r>
            <w:r w:rsidRPr="002C206C">
              <w:t>.</w:t>
            </w:r>
          </w:p>
        </w:tc>
      </w:tr>
    </w:tbl>
    <w:p w14:paraId="6F7AE2F9" w14:textId="77777777" w:rsidR="006C66DD" w:rsidRPr="002C206C" w:rsidRDefault="006C66DD" w:rsidP="006C66DD">
      <w:pPr>
        <w:spacing w:after="0" w:line="240" w:lineRule="auto"/>
      </w:pPr>
    </w:p>
    <w:p w14:paraId="58626962" w14:textId="77777777" w:rsidR="006C66DD" w:rsidRPr="002C206C" w:rsidRDefault="006C66DD" w:rsidP="006C66DD">
      <w:pPr>
        <w:spacing w:after="0" w:line="240" w:lineRule="auto"/>
      </w:pPr>
    </w:p>
    <w:p w14:paraId="5271C96A" w14:textId="3ADCCF0A" w:rsidR="00E03C81" w:rsidRPr="002C206C" w:rsidRDefault="00E03C81">
      <w:pPr>
        <w:spacing w:after="0" w:line="240" w:lineRule="auto"/>
      </w:pPr>
      <w:r w:rsidRPr="002C206C">
        <w:br w:type="page"/>
      </w:r>
    </w:p>
    <w:p w14:paraId="2103A274" w14:textId="77777777" w:rsidR="006C66DD" w:rsidRPr="002C206C" w:rsidRDefault="006C66DD" w:rsidP="00E03C81">
      <w:pPr>
        <w:widowControl w:val="0"/>
        <w:autoSpaceDE w:val="0"/>
        <w:autoSpaceDN w:val="0"/>
        <w:adjustRightInd w:val="0"/>
        <w:spacing w:after="0" w:line="240" w:lineRule="auto"/>
        <w:ind w:left="7230"/>
        <w:jc w:val="right"/>
        <w:rPr>
          <w:lang w:eastAsia="lt-LT"/>
        </w:rPr>
      </w:pPr>
      <w:r w:rsidRPr="002C206C">
        <w:rPr>
          <w:lang w:eastAsia="lt-LT"/>
        </w:rPr>
        <w:lastRenderedPageBreak/>
        <w:t>Pirkimo dokumentų</w:t>
      </w:r>
    </w:p>
    <w:p w14:paraId="237C0F3D" w14:textId="77777777" w:rsidR="006C66DD" w:rsidRPr="002C206C" w:rsidRDefault="006C66DD" w:rsidP="00E03C81">
      <w:pPr>
        <w:spacing w:after="0" w:line="240" w:lineRule="auto"/>
        <w:ind w:left="7371"/>
        <w:jc w:val="right"/>
        <w:rPr>
          <w:lang w:eastAsia="lt-LT"/>
        </w:rPr>
      </w:pPr>
      <w:r w:rsidRPr="002C206C">
        <w:rPr>
          <w:lang w:eastAsia="lt-LT"/>
        </w:rPr>
        <w:t>2 priedas</w:t>
      </w:r>
    </w:p>
    <w:p w14:paraId="69615B7E" w14:textId="77777777" w:rsidR="006C66DD" w:rsidRPr="002C206C" w:rsidRDefault="006C66DD" w:rsidP="00E03C81">
      <w:pPr>
        <w:spacing w:after="0" w:line="240" w:lineRule="auto"/>
        <w:ind w:firstLine="720"/>
        <w:jc w:val="right"/>
        <w:rPr>
          <w:lang w:eastAsia="lt-LT"/>
        </w:rPr>
      </w:pPr>
    </w:p>
    <w:p w14:paraId="56FFE3CA" w14:textId="77777777" w:rsidR="006C66DD" w:rsidRPr="002C206C" w:rsidRDefault="006C66DD" w:rsidP="006C66DD">
      <w:pPr>
        <w:spacing w:line="240" w:lineRule="auto"/>
        <w:jc w:val="center"/>
        <w:rPr>
          <w:lang w:eastAsia="lt-LT"/>
        </w:rPr>
      </w:pPr>
      <w:r w:rsidRPr="002C206C">
        <w:rPr>
          <w:lang w:eastAsia="lt-LT"/>
        </w:rPr>
        <w:t>Herbas arba prekių ženklas</w:t>
      </w:r>
    </w:p>
    <w:p w14:paraId="31D28F41" w14:textId="77777777" w:rsidR="006C66DD" w:rsidRPr="002C206C" w:rsidRDefault="006C66DD" w:rsidP="006C66DD">
      <w:pPr>
        <w:spacing w:after="120" w:line="240" w:lineRule="auto"/>
        <w:jc w:val="center"/>
        <w:rPr>
          <w:lang w:eastAsia="lt-LT"/>
        </w:rPr>
      </w:pPr>
      <w:r w:rsidRPr="002C206C">
        <w:rPr>
          <w:lang w:eastAsia="lt-LT"/>
        </w:rPr>
        <w:t>Tiekėjo pavadinimas</w:t>
      </w:r>
    </w:p>
    <w:p w14:paraId="75CE8667" w14:textId="77777777" w:rsidR="006C66DD" w:rsidRPr="002C206C" w:rsidRDefault="006C66DD" w:rsidP="006C66DD">
      <w:pPr>
        <w:spacing w:after="0" w:line="240" w:lineRule="auto"/>
        <w:jc w:val="center"/>
        <w:rPr>
          <w:sz w:val="20"/>
          <w:szCs w:val="20"/>
          <w:lang w:eastAsia="lt-LT"/>
        </w:rPr>
      </w:pPr>
      <w:r w:rsidRPr="002C206C">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2C206C" w:rsidRDefault="006C66DD" w:rsidP="006C66DD">
      <w:pPr>
        <w:spacing w:after="0" w:line="240" w:lineRule="auto"/>
        <w:ind w:firstLine="720"/>
        <w:jc w:val="both"/>
        <w:rPr>
          <w:b/>
          <w:bCs/>
          <w:lang w:eastAsia="lt-LT"/>
        </w:rPr>
      </w:pPr>
    </w:p>
    <w:p w14:paraId="1EE88FDC" w14:textId="77777777" w:rsidR="006C66DD" w:rsidRPr="002C206C" w:rsidRDefault="006C66DD" w:rsidP="006C66DD">
      <w:pPr>
        <w:spacing w:after="0" w:line="240" w:lineRule="auto"/>
        <w:rPr>
          <w:lang w:eastAsia="lt-LT"/>
        </w:rPr>
      </w:pPr>
    </w:p>
    <w:p w14:paraId="5AE3A4EA" w14:textId="77777777" w:rsidR="006C66DD" w:rsidRPr="002C206C" w:rsidRDefault="006C66DD" w:rsidP="006C66DD">
      <w:pPr>
        <w:spacing w:after="0" w:line="240" w:lineRule="auto"/>
        <w:rPr>
          <w:lang w:eastAsia="lt-LT"/>
        </w:rPr>
      </w:pPr>
      <w:r w:rsidRPr="002C206C">
        <w:rPr>
          <w:lang w:eastAsia="lt-LT"/>
        </w:rPr>
        <w:t>Lietuvos kariuomenės Karo kartografijos centrui</w:t>
      </w:r>
    </w:p>
    <w:p w14:paraId="6A3A9579" w14:textId="77777777" w:rsidR="006C66DD" w:rsidRPr="002C206C" w:rsidRDefault="006C66DD" w:rsidP="006C66DD">
      <w:pPr>
        <w:spacing w:after="0" w:line="240" w:lineRule="auto"/>
        <w:ind w:firstLine="720"/>
        <w:jc w:val="both"/>
        <w:rPr>
          <w:b/>
          <w:lang w:eastAsia="lt-LT"/>
        </w:rPr>
      </w:pPr>
    </w:p>
    <w:p w14:paraId="64853572" w14:textId="77777777" w:rsidR="006C66DD" w:rsidRPr="002C206C" w:rsidRDefault="006C66DD" w:rsidP="006673C1">
      <w:pPr>
        <w:pStyle w:val="antrat"/>
      </w:pPr>
      <w:r w:rsidRPr="002C206C">
        <w:t>PASIŪLYMAS</w:t>
      </w:r>
    </w:p>
    <w:p w14:paraId="7EF85418" w14:textId="6829AAFB" w:rsidR="0055262B" w:rsidRPr="002C206C" w:rsidRDefault="0055262B" w:rsidP="0055262B">
      <w:pPr>
        <w:pStyle w:val="Pavadinimas2"/>
        <w:numPr>
          <w:ilvl w:val="0"/>
          <w:numId w:val="0"/>
        </w:numPr>
        <w:tabs>
          <w:tab w:val="left" w:pos="720"/>
        </w:tabs>
        <w:spacing w:before="0" w:after="0"/>
      </w:pPr>
      <w:r w:rsidRPr="002C206C">
        <w:t>A3+ formato gamybinės spaudos sistemos Ricoh PRO C5200S techninė</w:t>
      </w:r>
      <w:r w:rsidR="00E83EDE">
        <w:t>S</w:t>
      </w:r>
      <w:r w:rsidRPr="002C206C">
        <w:t xml:space="preserve"> priežiūros ir aptarnavimO </w:t>
      </w:r>
      <w:r w:rsidR="00C05630" w:rsidRPr="002C206C">
        <w:t xml:space="preserve">PASLAUGŲ </w:t>
      </w:r>
      <w:r w:rsidRPr="002C206C">
        <w:t>įsigijimUI</w:t>
      </w:r>
    </w:p>
    <w:p w14:paraId="66E23C50" w14:textId="77777777" w:rsidR="0055262B" w:rsidRPr="002C206C" w:rsidRDefault="0055262B" w:rsidP="006C66DD">
      <w:pPr>
        <w:tabs>
          <w:tab w:val="left" w:pos="360"/>
        </w:tabs>
        <w:suppressAutoHyphens/>
        <w:overflowPunct w:val="0"/>
        <w:autoSpaceDE w:val="0"/>
        <w:autoSpaceDN w:val="0"/>
        <w:adjustRightInd w:val="0"/>
        <w:spacing w:after="0" w:line="240" w:lineRule="auto"/>
        <w:ind w:left="360" w:hanging="360"/>
        <w:jc w:val="center"/>
        <w:textAlignment w:val="baseline"/>
        <w:rPr>
          <w:bCs/>
          <w:i/>
          <w:sz w:val="20"/>
          <w:szCs w:val="20"/>
        </w:rPr>
      </w:pPr>
    </w:p>
    <w:p w14:paraId="63CBADA4" w14:textId="77777777" w:rsidR="006C66DD" w:rsidRPr="002C206C" w:rsidRDefault="006C66DD" w:rsidP="006C66DD">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2C206C">
        <w:rPr>
          <w:bCs/>
          <w:i/>
          <w:sz w:val="20"/>
          <w:szCs w:val="20"/>
        </w:rPr>
        <w:t>Pildydamas šią formą, tiekėjas turi pateikti visą žemiau prašomą informaciją. Tiekėjui išbraukus formoje esančias nuostatas, išskyrus pasirenkamą nuostatą 2 p., jo pasiūlymas bus atmestas</w:t>
      </w:r>
    </w:p>
    <w:p w14:paraId="17D16A16" w14:textId="77777777" w:rsidR="006C66DD" w:rsidRPr="002C206C" w:rsidRDefault="006C66DD" w:rsidP="006C66DD">
      <w:pPr>
        <w:shd w:val="clear" w:color="auto" w:fill="FFFFFF"/>
        <w:spacing w:after="0" w:line="240" w:lineRule="auto"/>
        <w:jc w:val="center"/>
        <w:rPr>
          <w:lang w:eastAsia="lt-LT"/>
        </w:rPr>
      </w:pPr>
    </w:p>
    <w:p w14:paraId="57DF8AFC" w14:textId="77777777" w:rsidR="006C66DD" w:rsidRPr="002C206C" w:rsidRDefault="006C66DD" w:rsidP="006C66DD">
      <w:pPr>
        <w:shd w:val="clear" w:color="auto" w:fill="FFFFFF"/>
        <w:spacing w:after="0" w:line="240" w:lineRule="auto"/>
        <w:jc w:val="center"/>
        <w:rPr>
          <w:b/>
          <w:bCs/>
          <w:lang w:eastAsia="lt-LT"/>
        </w:rPr>
      </w:pPr>
      <w:r w:rsidRPr="002C206C">
        <w:rPr>
          <w:lang w:eastAsia="lt-LT"/>
        </w:rPr>
        <w:t>____________</w:t>
      </w:r>
      <w:r w:rsidRPr="002C206C">
        <w:rPr>
          <w:b/>
          <w:bCs/>
          <w:lang w:eastAsia="lt-LT"/>
        </w:rPr>
        <w:t xml:space="preserve"> Nr.</w:t>
      </w:r>
      <w:r w:rsidRPr="002C206C">
        <w:rPr>
          <w:lang w:eastAsia="lt-LT"/>
        </w:rPr>
        <w:t xml:space="preserve"> ______</w:t>
      </w:r>
    </w:p>
    <w:p w14:paraId="35E3B9D8" w14:textId="77777777" w:rsidR="006C66DD" w:rsidRPr="002C206C" w:rsidRDefault="006C66DD" w:rsidP="006C66DD">
      <w:pPr>
        <w:shd w:val="clear" w:color="auto" w:fill="FFFFFF"/>
        <w:spacing w:after="0" w:line="240" w:lineRule="auto"/>
        <w:jc w:val="center"/>
        <w:rPr>
          <w:bCs/>
          <w:lang w:eastAsia="lt-LT"/>
        </w:rPr>
      </w:pPr>
      <w:r w:rsidRPr="002C206C">
        <w:rPr>
          <w:bCs/>
          <w:lang w:eastAsia="lt-LT"/>
        </w:rPr>
        <w:t>(Data)</w:t>
      </w:r>
    </w:p>
    <w:p w14:paraId="7C5D5434" w14:textId="77777777" w:rsidR="006C66DD" w:rsidRPr="002C206C" w:rsidRDefault="006C66DD" w:rsidP="006C66DD">
      <w:pPr>
        <w:shd w:val="clear" w:color="auto" w:fill="FFFFFF"/>
        <w:spacing w:after="0" w:line="240" w:lineRule="auto"/>
        <w:jc w:val="center"/>
        <w:rPr>
          <w:bCs/>
          <w:lang w:eastAsia="lt-LT"/>
        </w:rPr>
      </w:pPr>
      <w:r w:rsidRPr="002C206C">
        <w:rPr>
          <w:bCs/>
          <w:lang w:eastAsia="lt-LT"/>
        </w:rPr>
        <w:t>_____________</w:t>
      </w:r>
    </w:p>
    <w:p w14:paraId="23744CB3" w14:textId="77777777" w:rsidR="006C66DD" w:rsidRPr="002C206C" w:rsidRDefault="006C66DD" w:rsidP="006C66DD">
      <w:pPr>
        <w:shd w:val="clear" w:color="auto" w:fill="FFFFFF"/>
        <w:spacing w:after="0" w:line="240" w:lineRule="auto"/>
        <w:jc w:val="center"/>
        <w:rPr>
          <w:bCs/>
          <w:lang w:eastAsia="lt-LT"/>
        </w:rPr>
      </w:pPr>
      <w:r w:rsidRPr="002C206C">
        <w:rPr>
          <w:bCs/>
          <w:lang w:eastAsia="lt-LT"/>
        </w:rPr>
        <w:t>(Sudarymo vieta)</w:t>
      </w:r>
    </w:p>
    <w:p w14:paraId="3FAF219B" w14:textId="77777777" w:rsidR="006C66DD" w:rsidRPr="002C206C" w:rsidRDefault="006C66DD" w:rsidP="006C66DD">
      <w:pPr>
        <w:spacing w:after="0" w:line="240" w:lineRule="auto"/>
        <w:jc w:val="center"/>
        <w:rPr>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2C206C" w14:paraId="24023524" w14:textId="77777777" w:rsidTr="00A37969">
        <w:trPr>
          <w:trHeight w:val="1501"/>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2C206C" w:rsidRDefault="006C66DD" w:rsidP="006C66DD">
            <w:pPr>
              <w:spacing w:after="0" w:line="240" w:lineRule="auto"/>
              <w:rPr>
                <w:i/>
                <w:lang w:eastAsia="lt-LT"/>
              </w:rPr>
            </w:pPr>
            <w:r w:rsidRPr="002C206C">
              <w:rPr>
                <w:lang w:eastAsia="lt-LT"/>
              </w:rPr>
              <w:t xml:space="preserve">Tiekėjo pavadinimas </w:t>
            </w:r>
            <w:r w:rsidRPr="002C206C">
              <w:rPr>
                <w:i/>
                <w:lang w:eastAsia="lt-LT"/>
              </w:rPr>
              <w:t xml:space="preserve">(Jeigu dalyvauja tiekėjų grupė, surašomi visi grupės narių pavadinimai: </w:t>
            </w:r>
          </w:p>
          <w:p w14:paraId="3AC1EA79" w14:textId="77777777" w:rsidR="006C66DD" w:rsidRPr="002C206C" w:rsidRDefault="006C66DD" w:rsidP="006C66DD">
            <w:pPr>
              <w:spacing w:after="0" w:line="240" w:lineRule="auto"/>
              <w:rPr>
                <w:i/>
                <w:lang w:eastAsia="lt-LT"/>
              </w:rPr>
            </w:pPr>
            <w:r w:rsidRPr="002C206C">
              <w:rPr>
                <w:i/>
                <w:lang w:eastAsia="lt-LT"/>
              </w:rPr>
              <w:t xml:space="preserve">Atsakingasis partneris: </w:t>
            </w:r>
          </w:p>
          <w:p w14:paraId="3C4CEDB0" w14:textId="77777777" w:rsidR="006C66DD" w:rsidRPr="002C206C" w:rsidRDefault="006C66DD" w:rsidP="006C66DD">
            <w:pPr>
              <w:spacing w:after="0" w:line="240" w:lineRule="auto"/>
              <w:rPr>
                <w:i/>
                <w:lang w:eastAsia="lt-LT"/>
              </w:rPr>
            </w:pPr>
            <w:r w:rsidRPr="002C206C">
              <w:rPr>
                <w:i/>
                <w:lang w:eastAsia="lt-LT"/>
              </w:rPr>
              <w:t>Partneris Nr. 1:</w:t>
            </w:r>
          </w:p>
          <w:p w14:paraId="6E474895" w14:textId="77777777" w:rsidR="006C66DD" w:rsidRPr="002C206C" w:rsidRDefault="006C66DD" w:rsidP="006C66DD">
            <w:pPr>
              <w:spacing w:after="0" w:line="240" w:lineRule="auto"/>
              <w:rPr>
                <w:i/>
                <w:lang w:eastAsia="lt-LT"/>
              </w:rPr>
            </w:pPr>
            <w:r w:rsidRPr="002C206C">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2C206C" w:rsidRDefault="006C66DD" w:rsidP="006C66DD">
            <w:pPr>
              <w:spacing w:after="0" w:line="240" w:lineRule="auto"/>
              <w:jc w:val="both"/>
              <w:rPr>
                <w:lang w:val="en-US" w:eastAsia="lt-LT"/>
              </w:rPr>
            </w:pPr>
          </w:p>
        </w:tc>
      </w:tr>
    </w:tbl>
    <w:p w14:paraId="03BD75A8"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p w14:paraId="16575DC3" w14:textId="77777777" w:rsidR="006C66DD" w:rsidRPr="002C206C" w:rsidRDefault="006C66DD" w:rsidP="006C66DD">
      <w:pPr>
        <w:widowControl w:val="0"/>
        <w:autoSpaceDE w:val="0"/>
        <w:autoSpaceDN w:val="0"/>
        <w:adjustRightInd w:val="0"/>
        <w:spacing w:after="0" w:line="20" w:lineRule="atLeast"/>
        <w:ind w:firstLine="284"/>
        <w:jc w:val="both"/>
        <w:rPr>
          <w:lang w:eastAsia="lt-LT"/>
        </w:rPr>
      </w:pPr>
      <w:r w:rsidRPr="002C206C">
        <w:rPr>
          <w:i/>
          <w:lang w:eastAsia="lt-LT"/>
        </w:rPr>
        <w:t>Pastaba.</w:t>
      </w:r>
      <w:r w:rsidRPr="002C206C">
        <w:rPr>
          <w:b/>
          <w:i/>
          <w:lang w:eastAsia="lt-LT"/>
        </w:rPr>
        <w:t xml:space="preserve"> </w:t>
      </w:r>
      <w:r w:rsidRPr="002C206C">
        <w:rPr>
          <w:i/>
          <w:lang w:eastAsia="lt-LT"/>
        </w:rPr>
        <w:t>Pildoma, jei tiekėjas ketina pasitelkti subtiekėją</w:t>
      </w:r>
      <w:r w:rsidRPr="002C206C">
        <w:rPr>
          <w:b/>
          <w:i/>
          <w:lang w:eastAsia="lt-LT"/>
        </w:rPr>
        <w:t xml:space="preserve"> </w:t>
      </w:r>
      <w:r w:rsidRPr="002C206C">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2C206C" w14:paraId="5B4E0900" w14:textId="77777777" w:rsidTr="00A37969">
        <w:trPr>
          <w:trHeight w:val="624"/>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2C206C" w:rsidRDefault="006C66DD" w:rsidP="006C66DD">
            <w:pPr>
              <w:widowControl w:val="0"/>
              <w:autoSpaceDE w:val="0"/>
              <w:autoSpaceDN w:val="0"/>
              <w:adjustRightInd w:val="0"/>
              <w:spacing w:after="0" w:line="20" w:lineRule="atLeast"/>
              <w:jc w:val="both"/>
              <w:rPr>
                <w:lang w:eastAsia="lt-LT"/>
              </w:rPr>
            </w:pPr>
            <w:r w:rsidRPr="002C206C">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2C206C" w:rsidRDefault="006C66DD" w:rsidP="006C66DD">
            <w:pPr>
              <w:widowControl w:val="0"/>
              <w:autoSpaceDE w:val="0"/>
              <w:autoSpaceDN w:val="0"/>
              <w:adjustRightInd w:val="0"/>
              <w:spacing w:after="0" w:line="20" w:lineRule="atLeast"/>
              <w:ind w:firstLine="720"/>
              <w:jc w:val="both"/>
              <w:rPr>
                <w:lang w:eastAsia="lt-LT"/>
              </w:rPr>
            </w:pPr>
          </w:p>
        </w:tc>
      </w:tr>
      <w:tr w:rsidR="006C66DD" w:rsidRPr="002C206C" w14:paraId="1011A639" w14:textId="77777777" w:rsidTr="00A37969">
        <w:trPr>
          <w:trHeight w:val="624"/>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2C206C" w:rsidRDefault="006C66DD" w:rsidP="006C66DD">
            <w:pPr>
              <w:widowControl w:val="0"/>
              <w:autoSpaceDE w:val="0"/>
              <w:autoSpaceDN w:val="0"/>
              <w:adjustRightInd w:val="0"/>
              <w:spacing w:after="0" w:line="20" w:lineRule="atLeast"/>
              <w:jc w:val="both"/>
              <w:rPr>
                <w:lang w:eastAsia="lt-LT"/>
              </w:rPr>
            </w:pPr>
            <w:r w:rsidRPr="002C206C">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2C206C" w:rsidRDefault="006C66DD" w:rsidP="006C66DD">
            <w:pPr>
              <w:widowControl w:val="0"/>
              <w:autoSpaceDE w:val="0"/>
              <w:autoSpaceDN w:val="0"/>
              <w:adjustRightInd w:val="0"/>
              <w:spacing w:after="0" w:line="20" w:lineRule="atLeast"/>
              <w:ind w:firstLine="720"/>
              <w:jc w:val="both"/>
              <w:rPr>
                <w:lang w:eastAsia="lt-LT"/>
              </w:rPr>
            </w:pPr>
          </w:p>
        </w:tc>
      </w:tr>
      <w:tr w:rsidR="006C66DD" w:rsidRPr="002C206C" w14:paraId="3BD63162" w14:textId="77777777" w:rsidTr="00A37969">
        <w:trPr>
          <w:trHeight w:val="624"/>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2C206C" w:rsidRDefault="006C66DD" w:rsidP="006C66DD">
            <w:pPr>
              <w:widowControl w:val="0"/>
              <w:autoSpaceDE w:val="0"/>
              <w:autoSpaceDN w:val="0"/>
              <w:adjustRightInd w:val="0"/>
              <w:spacing w:after="0" w:line="20" w:lineRule="atLeast"/>
              <w:rPr>
                <w:lang w:eastAsia="lt-LT"/>
              </w:rPr>
            </w:pPr>
            <w:r w:rsidRPr="002C206C">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2C206C" w:rsidRDefault="006C66DD" w:rsidP="006C66DD">
            <w:pPr>
              <w:widowControl w:val="0"/>
              <w:autoSpaceDE w:val="0"/>
              <w:autoSpaceDN w:val="0"/>
              <w:adjustRightInd w:val="0"/>
              <w:spacing w:after="0" w:line="20" w:lineRule="atLeast"/>
              <w:ind w:firstLine="720"/>
              <w:jc w:val="both"/>
              <w:rPr>
                <w:lang w:eastAsia="lt-LT"/>
              </w:rPr>
            </w:pPr>
          </w:p>
        </w:tc>
      </w:tr>
    </w:tbl>
    <w:p w14:paraId="23314CDA" w14:textId="77777777" w:rsidR="006C66DD" w:rsidRPr="002C206C" w:rsidRDefault="006C66DD" w:rsidP="006C66DD">
      <w:pPr>
        <w:spacing w:after="0" w:line="240" w:lineRule="auto"/>
        <w:ind w:firstLine="720"/>
        <w:jc w:val="both"/>
        <w:rPr>
          <w:lang w:eastAsia="lt-LT"/>
        </w:rPr>
      </w:pPr>
    </w:p>
    <w:p w14:paraId="355E0F47" w14:textId="77777777" w:rsidR="006C66DD" w:rsidRPr="002C206C" w:rsidRDefault="006C66DD" w:rsidP="006C66DD">
      <w:pPr>
        <w:spacing w:after="0" w:line="240" w:lineRule="auto"/>
        <w:jc w:val="both"/>
        <w:rPr>
          <w:lang w:eastAsia="lt-LT"/>
        </w:rPr>
      </w:pPr>
      <w:r w:rsidRPr="002C206C">
        <w:rPr>
          <w:lang w:eastAsia="lt-LT"/>
        </w:rPr>
        <w:t>1. Šiuo pasiūlymu pažymime, kad sutinkame su visomis pirkimo sąlygomis, nustatytomis:</w:t>
      </w:r>
    </w:p>
    <w:p w14:paraId="747CE697" w14:textId="77777777" w:rsidR="006C66DD" w:rsidRPr="002C206C" w:rsidRDefault="006C66DD" w:rsidP="006C66DD">
      <w:pPr>
        <w:spacing w:after="0" w:line="240" w:lineRule="auto"/>
        <w:jc w:val="both"/>
        <w:rPr>
          <w:lang w:eastAsia="lt-LT"/>
        </w:rPr>
      </w:pPr>
    </w:p>
    <w:p w14:paraId="76A719DA" w14:textId="77777777" w:rsidR="006C66DD" w:rsidRPr="002C206C" w:rsidRDefault="006C66DD" w:rsidP="006C66DD">
      <w:pPr>
        <w:spacing w:after="0" w:line="240" w:lineRule="auto"/>
        <w:jc w:val="both"/>
        <w:rPr>
          <w:lang w:eastAsia="lt-LT"/>
        </w:rPr>
      </w:pPr>
      <w:r w:rsidRPr="002C206C">
        <w:rPr>
          <w:lang w:eastAsia="lt-LT"/>
        </w:rPr>
        <w:t xml:space="preserve">1) skelbime/kvietime apie pirkimą, </w:t>
      </w:r>
    </w:p>
    <w:p w14:paraId="0397A8B9" w14:textId="77777777" w:rsidR="006C66DD" w:rsidRPr="002C206C" w:rsidRDefault="006C66DD" w:rsidP="006C66DD">
      <w:pPr>
        <w:spacing w:after="0" w:line="240" w:lineRule="auto"/>
        <w:jc w:val="both"/>
        <w:rPr>
          <w:lang w:eastAsia="lt-LT"/>
        </w:rPr>
      </w:pPr>
      <w:r w:rsidRPr="002C206C">
        <w:rPr>
          <w:lang w:eastAsia="lt-LT"/>
        </w:rPr>
        <w:t>2) šiuose pirkimo dokumentuose;</w:t>
      </w:r>
    </w:p>
    <w:p w14:paraId="6C3083AB" w14:textId="77777777" w:rsidR="006C66DD" w:rsidRPr="002C206C" w:rsidRDefault="006C66DD" w:rsidP="006C66DD">
      <w:pPr>
        <w:spacing w:after="0" w:line="240" w:lineRule="auto"/>
        <w:jc w:val="both"/>
        <w:rPr>
          <w:lang w:eastAsia="lt-LT"/>
        </w:rPr>
      </w:pPr>
      <w:r w:rsidRPr="002C206C">
        <w:rPr>
          <w:lang w:eastAsia="lt-LT"/>
        </w:rPr>
        <w:t>3) kituose pirkimo dokumentuose (jų paaiškinimuose, papildymuose).</w:t>
      </w:r>
    </w:p>
    <w:p w14:paraId="1C381562" w14:textId="77777777" w:rsidR="006C66DD" w:rsidRPr="002C206C" w:rsidRDefault="006C66DD" w:rsidP="006C66DD">
      <w:pPr>
        <w:spacing w:after="0" w:line="240" w:lineRule="auto"/>
        <w:jc w:val="both"/>
        <w:rPr>
          <w:lang w:eastAsia="lt-LT"/>
        </w:rPr>
      </w:pPr>
    </w:p>
    <w:p w14:paraId="2E99178F" w14:textId="77777777" w:rsidR="006C66DD" w:rsidRPr="002C206C" w:rsidRDefault="006C66DD" w:rsidP="006C66DD">
      <w:pPr>
        <w:suppressAutoHyphens/>
        <w:overflowPunct w:val="0"/>
        <w:autoSpaceDE w:val="0"/>
        <w:autoSpaceDN w:val="0"/>
        <w:adjustRightInd w:val="0"/>
        <w:spacing w:line="240" w:lineRule="auto"/>
        <w:jc w:val="both"/>
        <w:textAlignment w:val="baseline"/>
        <w:rPr>
          <w:i/>
          <w:szCs w:val="20"/>
        </w:rPr>
      </w:pPr>
      <w:r w:rsidRPr="002C206C">
        <w:rPr>
          <w:szCs w:val="20"/>
        </w:rPr>
        <w:t xml:space="preserve">2. Šiame pasiūlyme nėra pateikta konfidencialios informacijos </w:t>
      </w:r>
      <w:r w:rsidRPr="002C206C">
        <w:rPr>
          <w:i/>
          <w:szCs w:val="20"/>
        </w:rPr>
        <w:t>arba</w:t>
      </w:r>
      <w:r w:rsidRPr="002C206C">
        <w:rPr>
          <w:szCs w:val="20"/>
        </w:rPr>
        <w:t xml:space="preserve"> Šiame pasiūlyme yra pateikta ši konfidenciali informacija</w:t>
      </w:r>
      <w:r w:rsidRPr="002C206C">
        <w:rPr>
          <w:i/>
          <w:szCs w:val="20"/>
        </w:rPr>
        <w:t xml:space="preserve"> (nereikalingą išbraukti)</w:t>
      </w:r>
      <w:r w:rsidRPr="002C206C">
        <w:rPr>
          <w:szCs w:val="20"/>
        </w:rPr>
        <w:t>:</w:t>
      </w:r>
    </w:p>
    <w:p w14:paraId="4229A350" w14:textId="77777777" w:rsidR="006C66DD" w:rsidRPr="002C206C" w:rsidRDefault="006C66DD" w:rsidP="006C66DD">
      <w:pPr>
        <w:suppressAutoHyphens/>
        <w:overflowPunct w:val="0"/>
        <w:autoSpaceDE w:val="0"/>
        <w:autoSpaceDN w:val="0"/>
        <w:adjustRightInd w:val="0"/>
        <w:spacing w:after="120" w:line="240" w:lineRule="auto"/>
        <w:jc w:val="both"/>
        <w:textAlignment w:val="baseline"/>
        <w:rPr>
          <w:bCs/>
          <w:sz w:val="22"/>
          <w:szCs w:val="22"/>
          <w:lang w:eastAsia="lt-LT"/>
        </w:rPr>
      </w:pPr>
      <w:r w:rsidRPr="002C206C">
        <w:rPr>
          <w:i/>
          <w:sz w:val="22"/>
          <w:szCs w:val="22"/>
        </w:rPr>
        <w:t>(Lentelę p</w:t>
      </w:r>
      <w:r w:rsidRPr="002C206C">
        <w:rPr>
          <w:bCs/>
          <w:i/>
          <w:sz w:val="22"/>
          <w:szCs w:val="22"/>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5 darbo dienos, nepateikia tokių įrodymų arba pateikia netinkamus įrodymus, laikoma, kad tokia informacija yra nekonfidenciali. </w:t>
      </w:r>
      <w:r w:rsidRPr="002C206C">
        <w:rPr>
          <w:bCs/>
          <w:i/>
          <w:sz w:val="22"/>
          <w:szCs w:val="22"/>
        </w:rPr>
        <w:lastRenderedPageBreak/>
        <w:t>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2C206C"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2C206C" w:rsidRDefault="006C66DD" w:rsidP="006C66DD">
            <w:pPr>
              <w:widowControl w:val="0"/>
              <w:autoSpaceDE w:val="0"/>
              <w:autoSpaceDN w:val="0"/>
              <w:adjustRightInd w:val="0"/>
              <w:spacing w:after="0" w:line="240" w:lineRule="auto"/>
              <w:jc w:val="center"/>
              <w:rPr>
                <w:lang w:eastAsia="lt-LT"/>
              </w:rPr>
            </w:pPr>
            <w:r w:rsidRPr="002C206C">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2C206C" w:rsidRDefault="006C66DD" w:rsidP="006C66DD">
            <w:pPr>
              <w:widowControl w:val="0"/>
              <w:autoSpaceDE w:val="0"/>
              <w:autoSpaceDN w:val="0"/>
              <w:adjustRightInd w:val="0"/>
              <w:spacing w:after="0" w:line="240" w:lineRule="auto"/>
              <w:jc w:val="center"/>
              <w:rPr>
                <w:lang w:eastAsia="lt-LT"/>
              </w:rPr>
            </w:pPr>
            <w:r w:rsidRPr="002C206C">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2C206C" w:rsidRDefault="006C66DD" w:rsidP="006C66DD">
            <w:pPr>
              <w:widowControl w:val="0"/>
              <w:autoSpaceDE w:val="0"/>
              <w:autoSpaceDN w:val="0"/>
              <w:adjustRightInd w:val="0"/>
              <w:spacing w:after="0" w:line="240" w:lineRule="auto"/>
              <w:jc w:val="center"/>
              <w:rPr>
                <w:lang w:eastAsia="lt-LT"/>
              </w:rPr>
            </w:pPr>
            <w:r w:rsidRPr="002C206C">
              <w:rPr>
                <w:lang w:eastAsia="lt-LT"/>
              </w:rPr>
              <w:t xml:space="preserve">Dokumentas yra įkeltas šioje CVP IS pasiūlymo lango eilutėje („Prisegti dokumentai“ arba </w:t>
            </w:r>
            <w:r w:rsidRPr="002C206C">
              <w:rPr>
                <w:bCs/>
                <w:lang w:eastAsia="lt-LT"/>
              </w:rPr>
              <w:t>„Kvalifikaciniai klausimai“ prie atsakymo į klausimą)</w:t>
            </w:r>
          </w:p>
        </w:tc>
      </w:tr>
      <w:tr w:rsidR="006C66DD" w:rsidRPr="002C206C"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r>
      <w:tr w:rsidR="006C66DD" w:rsidRPr="002C206C"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r>
      <w:tr w:rsidR="00FA6D88" w:rsidRPr="002C206C" w14:paraId="3EE8C155" w14:textId="77777777" w:rsidTr="003B3906">
        <w:tc>
          <w:tcPr>
            <w:tcW w:w="709" w:type="dxa"/>
            <w:tcBorders>
              <w:top w:val="single" w:sz="4" w:space="0" w:color="auto"/>
              <w:left w:val="single" w:sz="4" w:space="0" w:color="auto"/>
              <w:bottom w:val="single" w:sz="4" w:space="0" w:color="auto"/>
              <w:right w:val="single" w:sz="4" w:space="0" w:color="auto"/>
            </w:tcBorders>
          </w:tcPr>
          <w:p w14:paraId="47FB3C11" w14:textId="77777777" w:rsidR="00FA6D88" w:rsidRPr="002C206C" w:rsidRDefault="00FA6D88" w:rsidP="006C66DD">
            <w:pPr>
              <w:widowControl w:val="0"/>
              <w:autoSpaceDE w:val="0"/>
              <w:autoSpaceDN w:val="0"/>
              <w:adjustRightInd w:val="0"/>
              <w:spacing w:after="0" w:line="240" w:lineRule="auto"/>
              <w:ind w:firstLine="720"/>
              <w:jc w:val="both"/>
              <w:rPr>
                <w:lang w:eastAsia="lt-LT"/>
              </w:rPr>
            </w:pPr>
          </w:p>
        </w:tc>
        <w:tc>
          <w:tcPr>
            <w:tcW w:w="3544" w:type="dxa"/>
            <w:tcBorders>
              <w:top w:val="single" w:sz="4" w:space="0" w:color="auto"/>
              <w:left w:val="single" w:sz="4" w:space="0" w:color="auto"/>
              <w:bottom w:val="single" w:sz="4" w:space="0" w:color="auto"/>
              <w:right w:val="single" w:sz="4" w:space="0" w:color="auto"/>
            </w:tcBorders>
          </w:tcPr>
          <w:p w14:paraId="0C3C3AB6" w14:textId="77777777" w:rsidR="00FA6D88" w:rsidRPr="002C206C" w:rsidRDefault="00FA6D88" w:rsidP="006C66DD">
            <w:pPr>
              <w:widowControl w:val="0"/>
              <w:autoSpaceDE w:val="0"/>
              <w:autoSpaceDN w:val="0"/>
              <w:adjustRightInd w:val="0"/>
              <w:spacing w:after="0" w:line="240" w:lineRule="auto"/>
              <w:ind w:firstLine="720"/>
              <w:jc w:val="both"/>
              <w:rPr>
                <w:lang w:eastAsia="lt-LT"/>
              </w:rPr>
            </w:pPr>
          </w:p>
        </w:tc>
        <w:tc>
          <w:tcPr>
            <w:tcW w:w="5386" w:type="dxa"/>
            <w:tcBorders>
              <w:top w:val="single" w:sz="4" w:space="0" w:color="auto"/>
              <w:left w:val="single" w:sz="4" w:space="0" w:color="auto"/>
              <w:bottom w:val="single" w:sz="4" w:space="0" w:color="auto"/>
              <w:right w:val="single" w:sz="4" w:space="0" w:color="auto"/>
            </w:tcBorders>
          </w:tcPr>
          <w:p w14:paraId="7DA5061F" w14:textId="77777777" w:rsidR="00FA6D88" w:rsidRPr="002C206C" w:rsidRDefault="00FA6D88" w:rsidP="006C66DD">
            <w:pPr>
              <w:widowControl w:val="0"/>
              <w:autoSpaceDE w:val="0"/>
              <w:autoSpaceDN w:val="0"/>
              <w:adjustRightInd w:val="0"/>
              <w:spacing w:after="0" w:line="240" w:lineRule="auto"/>
              <w:ind w:firstLine="720"/>
              <w:jc w:val="both"/>
              <w:rPr>
                <w:lang w:eastAsia="lt-LT"/>
              </w:rPr>
            </w:pPr>
          </w:p>
        </w:tc>
      </w:tr>
    </w:tbl>
    <w:p w14:paraId="46A9DC03" w14:textId="77777777" w:rsidR="006C66DD" w:rsidRPr="002C206C" w:rsidRDefault="006C66DD" w:rsidP="006C66DD">
      <w:pPr>
        <w:widowControl w:val="0"/>
        <w:autoSpaceDE w:val="0"/>
        <w:autoSpaceDN w:val="0"/>
        <w:adjustRightInd w:val="0"/>
        <w:spacing w:after="0" w:line="240" w:lineRule="auto"/>
        <w:jc w:val="both"/>
        <w:rPr>
          <w:lang w:eastAsia="lt-LT"/>
        </w:rPr>
      </w:pPr>
    </w:p>
    <w:p w14:paraId="7D6A39E6" w14:textId="77777777" w:rsidR="006C66DD" w:rsidRPr="002C206C" w:rsidRDefault="006C66DD" w:rsidP="006C66DD">
      <w:pPr>
        <w:widowControl w:val="0"/>
        <w:autoSpaceDE w:val="0"/>
        <w:autoSpaceDN w:val="0"/>
        <w:adjustRightInd w:val="0"/>
        <w:spacing w:after="120" w:line="240" w:lineRule="auto"/>
        <w:jc w:val="both"/>
        <w:rPr>
          <w:lang w:eastAsia="lt-LT"/>
        </w:rPr>
      </w:pPr>
      <w:r w:rsidRPr="002C206C">
        <w:rPr>
          <w:lang w:eastAsia="lt-LT"/>
        </w:rPr>
        <w:t>3. Dokumentai,</w:t>
      </w:r>
      <w:r w:rsidRPr="002C206C">
        <w:rPr>
          <w:rFonts w:ascii="Arial" w:hAnsi="Arial" w:cs="Arial"/>
          <w:sz w:val="20"/>
          <w:lang w:eastAsia="lt-LT"/>
        </w:rPr>
        <w:t xml:space="preserve"> </w:t>
      </w:r>
      <w:r w:rsidRPr="002C206C">
        <w:rPr>
          <w:lang w:eastAsia="lt-LT"/>
        </w:rPr>
        <w:t>įrodantys, kad sutarties vykdymo metu ūkio subjektų, kurių pajėgumais remiamasi, ištekliai</w:t>
      </w:r>
      <w:r w:rsidRPr="002C206C">
        <w:rPr>
          <w:i/>
          <w:lang w:eastAsia="lt-LT"/>
        </w:rPr>
        <w:t xml:space="preserve">, </w:t>
      </w:r>
      <w:r w:rsidRPr="002C206C">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2C206C"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2C206C" w:rsidRDefault="006C66DD" w:rsidP="006C66DD">
            <w:pPr>
              <w:widowControl w:val="0"/>
              <w:autoSpaceDE w:val="0"/>
              <w:autoSpaceDN w:val="0"/>
              <w:adjustRightInd w:val="0"/>
              <w:spacing w:after="0" w:line="240" w:lineRule="auto"/>
              <w:jc w:val="center"/>
              <w:rPr>
                <w:lang w:eastAsia="lt-LT"/>
              </w:rPr>
            </w:pPr>
            <w:r w:rsidRPr="002C206C">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2C206C" w:rsidRDefault="006C66DD" w:rsidP="006C66DD">
            <w:pPr>
              <w:widowControl w:val="0"/>
              <w:autoSpaceDE w:val="0"/>
              <w:autoSpaceDN w:val="0"/>
              <w:adjustRightInd w:val="0"/>
              <w:spacing w:after="0" w:line="240" w:lineRule="auto"/>
              <w:jc w:val="center"/>
              <w:rPr>
                <w:lang w:eastAsia="lt-LT"/>
              </w:rPr>
            </w:pPr>
            <w:r w:rsidRPr="002C206C">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2C206C" w:rsidRDefault="006C66DD" w:rsidP="006C66DD">
            <w:pPr>
              <w:widowControl w:val="0"/>
              <w:autoSpaceDE w:val="0"/>
              <w:autoSpaceDN w:val="0"/>
              <w:adjustRightInd w:val="0"/>
              <w:spacing w:after="0" w:line="240" w:lineRule="auto"/>
              <w:jc w:val="center"/>
              <w:rPr>
                <w:lang w:eastAsia="lt-LT"/>
              </w:rPr>
            </w:pPr>
            <w:r w:rsidRPr="002C206C">
              <w:rPr>
                <w:lang w:eastAsia="lt-LT"/>
              </w:rPr>
              <w:t>Dokumentas yra įkeltas šioje CVP IS pasiūlymo lango eilutėje („Prisegti dokumentai“</w:t>
            </w:r>
          </w:p>
        </w:tc>
      </w:tr>
      <w:tr w:rsidR="006C66DD" w:rsidRPr="002C206C"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r>
      <w:tr w:rsidR="006C66DD" w:rsidRPr="002C206C"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2C206C" w:rsidRDefault="006C66DD" w:rsidP="006C66DD">
            <w:pPr>
              <w:widowControl w:val="0"/>
              <w:autoSpaceDE w:val="0"/>
              <w:autoSpaceDN w:val="0"/>
              <w:adjustRightInd w:val="0"/>
              <w:spacing w:after="0" w:line="240" w:lineRule="auto"/>
              <w:ind w:firstLine="720"/>
              <w:jc w:val="both"/>
              <w:rPr>
                <w:lang w:eastAsia="lt-LT"/>
              </w:rPr>
            </w:pPr>
          </w:p>
        </w:tc>
      </w:tr>
      <w:tr w:rsidR="00FA6D88" w:rsidRPr="002C206C" w14:paraId="4BB701FA" w14:textId="77777777" w:rsidTr="003B3906">
        <w:tc>
          <w:tcPr>
            <w:tcW w:w="709" w:type="dxa"/>
            <w:tcBorders>
              <w:top w:val="single" w:sz="4" w:space="0" w:color="auto"/>
              <w:left w:val="single" w:sz="4" w:space="0" w:color="auto"/>
              <w:bottom w:val="single" w:sz="4" w:space="0" w:color="auto"/>
              <w:right w:val="single" w:sz="4" w:space="0" w:color="auto"/>
            </w:tcBorders>
          </w:tcPr>
          <w:p w14:paraId="32E1AFC7" w14:textId="77777777" w:rsidR="00FA6D88" w:rsidRPr="002C206C" w:rsidRDefault="00FA6D88" w:rsidP="006C66DD">
            <w:pPr>
              <w:widowControl w:val="0"/>
              <w:autoSpaceDE w:val="0"/>
              <w:autoSpaceDN w:val="0"/>
              <w:adjustRightInd w:val="0"/>
              <w:spacing w:after="0" w:line="240" w:lineRule="auto"/>
              <w:ind w:firstLine="720"/>
              <w:jc w:val="both"/>
              <w:rPr>
                <w:lang w:eastAsia="lt-LT"/>
              </w:rPr>
            </w:pPr>
          </w:p>
        </w:tc>
        <w:tc>
          <w:tcPr>
            <w:tcW w:w="3544" w:type="dxa"/>
            <w:tcBorders>
              <w:top w:val="single" w:sz="4" w:space="0" w:color="auto"/>
              <w:left w:val="single" w:sz="4" w:space="0" w:color="auto"/>
              <w:bottom w:val="single" w:sz="4" w:space="0" w:color="auto"/>
              <w:right w:val="single" w:sz="4" w:space="0" w:color="auto"/>
            </w:tcBorders>
          </w:tcPr>
          <w:p w14:paraId="17212163" w14:textId="77777777" w:rsidR="00FA6D88" w:rsidRPr="002C206C" w:rsidRDefault="00FA6D88" w:rsidP="006C66DD">
            <w:pPr>
              <w:widowControl w:val="0"/>
              <w:autoSpaceDE w:val="0"/>
              <w:autoSpaceDN w:val="0"/>
              <w:adjustRightInd w:val="0"/>
              <w:spacing w:after="0" w:line="240" w:lineRule="auto"/>
              <w:ind w:firstLine="720"/>
              <w:jc w:val="both"/>
              <w:rPr>
                <w:lang w:eastAsia="lt-LT"/>
              </w:rPr>
            </w:pPr>
          </w:p>
        </w:tc>
        <w:tc>
          <w:tcPr>
            <w:tcW w:w="5386" w:type="dxa"/>
            <w:tcBorders>
              <w:top w:val="single" w:sz="4" w:space="0" w:color="auto"/>
              <w:left w:val="single" w:sz="4" w:space="0" w:color="auto"/>
              <w:bottom w:val="single" w:sz="4" w:space="0" w:color="auto"/>
              <w:right w:val="single" w:sz="4" w:space="0" w:color="auto"/>
            </w:tcBorders>
          </w:tcPr>
          <w:p w14:paraId="6D0AA05D" w14:textId="77777777" w:rsidR="00FA6D88" w:rsidRPr="002C206C" w:rsidRDefault="00FA6D88" w:rsidP="006C66DD">
            <w:pPr>
              <w:widowControl w:val="0"/>
              <w:autoSpaceDE w:val="0"/>
              <w:autoSpaceDN w:val="0"/>
              <w:adjustRightInd w:val="0"/>
              <w:spacing w:after="0" w:line="240" w:lineRule="auto"/>
              <w:ind w:firstLine="720"/>
              <w:jc w:val="both"/>
              <w:rPr>
                <w:lang w:eastAsia="lt-LT"/>
              </w:rPr>
            </w:pPr>
          </w:p>
        </w:tc>
      </w:tr>
    </w:tbl>
    <w:p w14:paraId="70BEA155" w14:textId="77777777" w:rsidR="006C66DD" w:rsidRPr="002C206C" w:rsidRDefault="006C66DD" w:rsidP="006C66DD">
      <w:pPr>
        <w:widowControl w:val="0"/>
        <w:autoSpaceDE w:val="0"/>
        <w:autoSpaceDN w:val="0"/>
        <w:adjustRightInd w:val="0"/>
        <w:spacing w:after="0" w:line="240" w:lineRule="auto"/>
        <w:jc w:val="both"/>
        <w:rPr>
          <w:i/>
          <w:lang w:eastAsia="lt-LT"/>
        </w:rPr>
      </w:pPr>
    </w:p>
    <w:p w14:paraId="5C401BF5" w14:textId="6D132501" w:rsidR="006C66DD" w:rsidRPr="002C206C" w:rsidRDefault="006C66DD" w:rsidP="006C66DD">
      <w:pPr>
        <w:spacing w:after="120" w:line="240" w:lineRule="auto"/>
        <w:jc w:val="both"/>
        <w:rPr>
          <w:lang w:eastAsia="lt-LT"/>
        </w:rPr>
      </w:pPr>
      <w:r w:rsidRPr="002C206C">
        <w:rPr>
          <w:lang w:eastAsia="lt-LT"/>
        </w:rPr>
        <w:t>4. Mes siūlome</w:t>
      </w:r>
      <w:r w:rsidR="00335FBF" w:rsidRPr="002C206C">
        <w:rPr>
          <w:lang w:eastAsia="lt-LT"/>
        </w:rPr>
        <w:t>*</w:t>
      </w:r>
      <w:r w:rsidRPr="002C206C">
        <w:rPr>
          <w:lang w:eastAsia="lt-LT"/>
        </w:rPr>
        <w:t>:</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206"/>
        <w:gridCol w:w="2286"/>
        <w:gridCol w:w="1559"/>
        <w:gridCol w:w="1967"/>
      </w:tblGrid>
      <w:tr w:rsidR="0055262B" w:rsidRPr="002C206C" w14:paraId="31EF74BC" w14:textId="77777777" w:rsidTr="00F17A85">
        <w:trPr>
          <w:jc w:val="center"/>
        </w:trPr>
        <w:tc>
          <w:tcPr>
            <w:tcW w:w="9606" w:type="dxa"/>
            <w:gridSpan w:val="5"/>
            <w:tcBorders>
              <w:top w:val="single" w:sz="4" w:space="0" w:color="auto"/>
              <w:left w:val="single" w:sz="4" w:space="0" w:color="auto"/>
              <w:bottom w:val="single" w:sz="4" w:space="0" w:color="auto"/>
              <w:right w:val="single" w:sz="4" w:space="0" w:color="auto"/>
            </w:tcBorders>
          </w:tcPr>
          <w:p w14:paraId="04E074DA" w14:textId="77777777" w:rsidR="0055262B" w:rsidRPr="002C206C" w:rsidRDefault="0055262B" w:rsidP="00335FBF">
            <w:pPr>
              <w:spacing w:after="0"/>
              <w:jc w:val="right"/>
            </w:pPr>
            <w:r w:rsidRPr="002C206C">
              <w:t>Pasiūlymo valiuta: (</w:t>
            </w:r>
            <w:r w:rsidRPr="002C206C">
              <w:rPr>
                <w:i/>
              </w:rPr>
              <w:t>Eur</w:t>
            </w:r>
            <w:r w:rsidRPr="002C206C">
              <w:t>)</w:t>
            </w:r>
          </w:p>
        </w:tc>
      </w:tr>
      <w:tr w:rsidR="0055262B" w:rsidRPr="002C206C" w14:paraId="348555D2" w14:textId="77777777" w:rsidTr="00F17A85">
        <w:trPr>
          <w:jc w:val="center"/>
        </w:trPr>
        <w:tc>
          <w:tcPr>
            <w:tcW w:w="588" w:type="dxa"/>
            <w:tcBorders>
              <w:top w:val="single" w:sz="4" w:space="0" w:color="auto"/>
              <w:left w:val="single" w:sz="4" w:space="0" w:color="auto"/>
              <w:bottom w:val="single" w:sz="4" w:space="0" w:color="auto"/>
              <w:right w:val="single" w:sz="4" w:space="0" w:color="auto"/>
            </w:tcBorders>
            <w:vAlign w:val="center"/>
          </w:tcPr>
          <w:p w14:paraId="4A5E2A36" w14:textId="77777777" w:rsidR="0055262B" w:rsidRPr="002C206C" w:rsidRDefault="0055262B" w:rsidP="00335FBF">
            <w:pPr>
              <w:spacing w:after="0"/>
              <w:jc w:val="center"/>
              <w:rPr>
                <w:sz w:val="22"/>
                <w:szCs w:val="22"/>
              </w:rPr>
            </w:pPr>
            <w:r w:rsidRPr="002C206C">
              <w:rPr>
                <w:sz w:val="22"/>
                <w:szCs w:val="22"/>
              </w:rPr>
              <w:t>Eil. Nr.</w:t>
            </w:r>
          </w:p>
        </w:tc>
        <w:tc>
          <w:tcPr>
            <w:tcW w:w="3206" w:type="dxa"/>
            <w:tcBorders>
              <w:top w:val="single" w:sz="4" w:space="0" w:color="auto"/>
              <w:left w:val="single" w:sz="4" w:space="0" w:color="auto"/>
              <w:bottom w:val="single" w:sz="4" w:space="0" w:color="auto"/>
              <w:right w:val="single" w:sz="4" w:space="0" w:color="auto"/>
            </w:tcBorders>
            <w:vAlign w:val="center"/>
          </w:tcPr>
          <w:p w14:paraId="19863243" w14:textId="77777777" w:rsidR="0055262B" w:rsidRPr="002C206C" w:rsidRDefault="0055262B" w:rsidP="00335FBF">
            <w:pPr>
              <w:spacing w:after="0"/>
              <w:jc w:val="center"/>
            </w:pPr>
            <w:r w:rsidRPr="002C206C">
              <w:t>Pavadinimas</w:t>
            </w:r>
          </w:p>
        </w:tc>
        <w:tc>
          <w:tcPr>
            <w:tcW w:w="2286" w:type="dxa"/>
            <w:tcBorders>
              <w:top w:val="single" w:sz="4" w:space="0" w:color="auto"/>
              <w:left w:val="single" w:sz="4" w:space="0" w:color="auto"/>
              <w:bottom w:val="single" w:sz="4" w:space="0" w:color="auto"/>
              <w:right w:val="single" w:sz="4" w:space="0" w:color="auto"/>
            </w:tcBorders>
            <w:vAlign w:val="center"/>
          </w:tcPr>
          <w:p w14:paraId="4C42E33F" w14:textId="2AFCA186" w:rsidR="0055262B" w:rsidRPr="002C206C" w:rsidRDefault="0055262B" w:rsidP="00335FBF">
            <w:pPr>
              <w:spacing w:after="0"/>
              <w:jc w:val="center"/>
            </w:pPr>
            <w:r w:rsidRPr="002C206C">
              <w:t>Preliminarus lyginamasis</w:t>
            </w:r>
            <w:r w:rsidRPr="002C206C">
              <w:rPr>
                <w:i/>
              </w:rPr>
              <w:t xml:space="preserve"> </w:t>
            </w:r>
            <w:r w:rsidRPr="002C206C">
              <w:t>kiekis</w:t>
            </w:r>
          </w:p>
        </w:tc>
        <w:tc>
          <w:tcPr>
            <w:tcW w:w="1559" w:type="dxa"/>
            <w:tcBorders>
              <w:top w:val="single" w:sz="4" w:space="0" w:color="auto"/>
              <w:left w:val="single" w:sz="4" w:space="0" w:color="auto"/>
              <w:bottom w:val="single" w:sz="4" w:space="0" w:color="auto"/>
              <w:right w:val="single" w:sz="4" w:space="0" w:color="auto"/>
            </w:tcBorders>
            <w:vAlign w:val="center"/>
          </w:tcPr>
          <w:p w14:paraId="3D14B67D" w14:textId="08459D37" w:rsidR="0055262B" w:rsidRPr="002C206C" w:rsidRDefault="0055262B" w:rsidP="00335FBF">
            <w:pPr>
              <w:spacing w:after="0"/>
              <w:ind w:right="-18"/>
              <w:jc w:val="center"/>
            </w:pPr>
            <w:r w:rsidRPr="002C206C">
              <w:t>Vnt. įkainis (be PVM)</w:t>
            </w:r>
          </w:p>
        </w:tc>
        <w:tc>
          <w:tcPr>
            <w:tcW w:w="1967" w:type="dxa"/>
            <w:tcBorders>
              <w:top w:val="single" w:sz="4" w:space="0" w:color="auto"/>
              <w:left w:val="single" w:sz="4" w:space="0" w:color="auto"/>
              <w:bottom w:val="single" w:sz="4" w:space="0" w:color="auto"/>
              <w:right w:val="single" w:sz="4" w:space="0" w:color="auto"/>
            </w:tcBorders>
            <w:vAlign w:val="center"/>
          </w:tcPr>
          <w:p w14:paraId="2CAAEE51" w14:textId="7F584D4D" w:rsidR="0055262B" w:rsidRPr="002C206C" w:rsidRDefault="0055262B" w:rsidP="00335FBF">
            <w:pPr>
              <w:spacing w:after="0"/>
              <w:ind w:right="-18"/>
              <w:jc w:val="center"/>
            </w:pPr>
            <w:r w:rsidRPr="002C206C">
              <w:t>Kaina</w:t>
            </w:r>
            <w:r w:rsidR="00335FBF" w:rsidRPr="002C206C">
              <w:t xml:space="preserve"> </w:t>
            </w:r>
            <w:r w:rsidRPr="002C206C">
              <w:t>(be PVM)</w:t>
            </w:r>
          </w:p>
        </w:tc>
      </w:tr>
      <w:tr w:rsidR="0055262B" w:rsidRPr="002C206C" w14:paraId="59FB8D42" w14:textId="77777777" w:rsidTr="0055262B">
        <w:trPr>
          <w:trHeight w:val="205"/>
          <w:jc w:val="center"/>
        </w:trPr>
        <w:tc>
          <w:tcPr>
            <w:tcW w:w="588" w:type="dxa"/>
            <w:tcBorders>
              <w:top w:val="single" w:sz="4" w:space="0" w:color="auto"/>
              <w:left w:val="single" w:sz="4" w:space="0" w:color="auto"/>
              <w:bottom w:val="single" w:sz="4" w:space="0" w:color="auto"/>
              <w:right w:val="single" w:sz="4" w:space="0" w:color="auto"/>
            </w:tcBorders>
          </w:tcPr>
          <w:p w14:paraId="7A3A1C32" w14:textId="77777777" w:rsidR="0055262B" w:rsidRPr="002C206C" w:rsidRDefault="0055262B" w:rsidP="0055262B">
            <w:pPr>
              <w:spacing w:after="0"/>
              <w:jc w:val="center"/>
              <w:rPr>
                <w:i/>
                <w:sz w:val="20"/>
                <w:szCs w:val="20"/>
              </w:rPr>
            </w:pPr>
            <w:r w:rsidRPr="002C206C">
              <w:rPr>
                <w:i/>
                <w:sz w:val="20"/>
                <w:szCs w:val="20"/>
              </w:rPr>
              <w:t>1</w:t>
            </w:r>
          </w:p>
        </w:tc>
        <w:tc>
          <w:tcPr>
            <w:tcW w:w="3206" w:type="dxa"/>
            <w:tcBorders>
              <w:top w:val="single" w:sz="4" w:space="0" w:color="auto"/>
              <w:left w:val="single" w:sz="4" w:space="0" w:color="auto"/>
              <w:bottom w:val="single" w:sz="4" w:space="0" w:color="auto"/>
              <w:right w:val="single" w:sz="4" w:space="0" w:color="auto"/>
            </w:tcBorders>
          </w:tcPr>
          <w:p w14:paraId="2258B23C" w14:textId="77777777" w:rsidR="0055262B" w:rsidRPr="002C206C" w:rsidRDefault="0055262B" w:rsidP="0055262B">
            <w:pPr>
              <w:spacing w:after="0"/>
              <w:jc w:val="center"/>
              <w:rPr>
                <w:i/>
                <w:sz w:val="20"/>
                <w:szCs w:val="20"/>
              </w:rPr>
            </w:pPr>
            <w:r w:rsidRPr="002C206C">
              <w:rPr>
                <w:i/>
                <w:sz w:val="20"/>
                <w:szCs w:val="20"/>
              </w:rPr>
              <w:t>2</w:t>
            </w:r>
          </w:p>
        </w:tc>
        <w:tc>
          <w:tcPr>
            <w:tcW w:w="2286" w:type="dxa"/>
            <w:tcBorders>
              <w:top w:val="single" w:sz="4" w:space="0" w:color="auto"/>
              <w:left w:val="single" w:sz="4" w:space="0" w:color="auto"/>
              <w:bottom w:val="single" w:sz="4" w:space="0" w:color="auto"/>
              <w:right w:val="single" w:sz="4" w:space="0" w:color="auto"/>
            </w:tcBorders>
          </w:tcPr>
          <w:p w14:paraId="3FBA7C3E" w14:textId="77777777" w:rsidR="0055262B" w:rsidRPr="002C206C" w:rsidRDefault="0055262B" w:rsidP="0055262B">
            <w:pPr>
              <w:spacing w:after="0"/>
              <w:jc w:val="center"/>
              <w:rPr>
                <w:i/>
              </w:rPr>
            </w:pPr>
            <w:r w:rsidRPr="002C206C">
              <w:rPr>
                <w:i/>
              </w:rPr>
              <w:t>3</w:t>
            </w:r>
          </w:p>
        </w:tc>
        <w:tc>
          <w:tcPr>
            <w:tcW w:w="1559" w:type="dxa"/>
            <w:tcBorders>
              <w:top w:val="single" w:sz="4" w:space="0" w:color="auto"/>
              <w:left w:val="single" w:sz="4" w:space="0" w:color="auto"/>
              <w:bottom w:val="single" w:sz="4" w:space="0" w:color="auto"/>
              <w:right w:val="single" w:sz="4" w:space="0" w:color="auto"/>
            </w:tcBorders>
          </w:tcPr>
          <w:p w14:paraId="703D2532" w14:textId="77777777" w:rsidR="0055262B" w:rsidRPr="002C206C" w:rsidRDefault="0055262B" w:rsidP="0055262B">
            <w:pPr>
              <w:spacing w:after="0"/>
              <w:jc w:val="center"/>
              <w:rPr>
                <w:i/>
              </w:rPr>
            </w:pPr>
            <w:r w:rsidRPr="002C206C">
              <w:rPr>
                <w:i/>
              </w:rPr>
              <w:t>4</w:t>
            </w:r>
          </w:p>
        </w:tc>
        <w:tc>
          <w:tcPr>
            <w:tcW w:w="1967" w:type="dxa"/>
            <w:tcBorders>
              <w:top w:val="single" w:sz="4" w:space="0" w:color="auto"/>
              <w:left w:val="single" w:sz="4" w:space="0" w:color="auto"/>
              <w:bottom w:val="single" w:sz="4" w:space="0" w:color="auto"/>
              <w:right w:val="single" w:sz="4" w:space="0" w:color="auto"/>
            </w:tcBorders>
          </w:tcPr>
          <w:p w14:paraId="74C8E4B9" w14:textId="77777777" w:rsidR="0055262B" w:rsidRPr="002C206C" w:rsidRDefault="0055262B" w:rsidP="0055262B">
            <w:pPr>
              <w:spacing w:after="0"/>
              <w:jc w:val="center"/>
              <w:rPr>
                <w:i/>
              </w:rPr>
            </w:pPr>
            <w:r w:rsidRPr="002C206C">
              <w:rPr>
                <w:i/>
              </w:rPr>
              <w:t>5=3x4</w:t>
            </w:r>
          </w:p>
        </w:tc>
      </w:tr>
      <w:tr w:rsidR="0055262B" w:rsidRPr="002C206C" w14:paraId="4E18A9EA" w14:textId="77777777" w:rsidTr="00F17A85">
        <w:trPr>
          <w:trHeight w:val="567"/>
          <w:jc w:val="center"/>
        </w:trPr>
        <w:tc>
          <w:tcPr>
            <w:tcW w:w="588" w:type="dxa"/>
            <w:tcBorders>
              <w:top w:val="single" w:sz="4" w:space="0" w:color="auto"/>
              <w:left w:val="single" w:sz="4" w:space="0" w:color="auto"/>
              <w:bottom w:val="single" w:sz="4" w:space="0" w:color="auto"/>
              <w:right w:val="single" w:sz="4" w:space="0" w:color="auto"/>
            </w:tcBorders>
            <w:vAlign w:val="center"/>
          </w:tcPr>
          <w:p w14:paraId="22670727" w14:textId="77777777" w:rsidR="0055262B" w:rsidRPr="002C206C" w:rsidRDefault="0055262B" w:rsidP="00335FBF">
            <w:pPr>
              <w:spacing w:after="0"/>
              <w:jc w:val="center"/>
            </w:pPr>
            <w:r w:rsidRPr="002C206C">
              <w:t>1.</w:t>
            </w:r>
          </w:p>
        </w:tc>
        <w:tc>
          <w:tcPr>
            <w:tcW w:w="3206" w:type="dxa"/>
            <w:tcBorders>
              <w:top w:val="single" w:sz="4" w:space="0" w:color="auto"/>
              <w:left w:val="single" w:sz="4" w:space="0" w:color="auto"/>
              <w:bottom w:val="single" w:sz="4" w:space="0" w:color="auto"/>
              <w:right w:val="single" w:sz="4" w:space="0" w:color="auto"/>
            </w:tcBorders>
            <w:vAlign w:val="center"/>
          </w:tcPr>
          <w:p w14:paraId="658A2567" w14:textId="77777777" w:rsidR="0055262B" w:rsidRPr="002C206C" w:rsidRDefault="0055262B" w:rsidP="00335FBF">
            <w:pPr>
              <w:spacing w:after="0"/>
            </w:pPr>
            <w:r w:rsidRPr="002C206C">
              <w:t>Juodai/balta (B/W) A4 formato vienpusė kopija</w:t>
            </w:r>
          </w:p>
        </w:tc>
        <w:tc>
          <w:tcPr>
            <w:tcW w:w="2286" w:type="dxa"/>
            <w:tcBorders>
              <w:top w:val="single" w:sz="4" w:space="0" w:color="auto"/>
              <w:left w:val="single" w:sz="4" w:space="0" w:color="auto"/>
              <w:bottom w:val="single" w:sz="4" w:space="0" w:color="auto"/>
              <w:right w:val="single" w:sz="4" w:space="0" w:color="auto"/>
            </w:tcBorders>
            <w:vAlign w:val="center"/>
          </w:tcPr>
          <w:p w14:paraId="7FC9D022" w14:textId="70C7BAC9" w:rsidR="0055262B" w:rsidRPr="002C206C" w:rsidRDefault="0055262B" w:rsidP="00DC7F93">
            <w:pPr>
              <w:spacing w:after="0"/>
              <w:ind w:right="586"/>
              <w:jc w:val="right"/>
            </w:pPr>
            <w:r w:rsidRPr="002C206C">
              <w:t>1 000 000</w:t>
            </w:r>
          </w:p>
        </w:tc>
        <w:tc>
          <w:tcPr>
            <w:tcW w:w="1559" w:type="dxa"/>
            <w:tcBorders>
              <w:top w:val="single" w:sz="4" w:space="0" w:color="auto"/>
              <w:left w:val="single" w:sz="4" w:space="0" w:color="auto"/>
              <w:bottom w:val="single" w:sz="4" w:space="0" w:color="auto"/>
              <w:right w:val="single" w:sz="4" w:space="0" w:color="auto"/>
            </w:tcBorders>
            <w:vAlign w:val="center"/>
          </w:tcPr>
          <w:p w14:paraId="7C42A1E2" w14:textId="77777777" w:rsidR="0055262B" w:rsidRPr="002C206C" w:rsidRDefault="0055262B" w:rsidP="00335FBF">
            <w:pPr>
              <w:spacing w:after="0"/>
              <w:jc w:val="center"/>
            </w:pPr>
          </w:p>
        </w:tc>
        <w:tc>
          <w:tcPr>
            <w:tcW w:w="1967" w:type="dxa"/>
            <w:tcBorders>
              <w:top w:val="single" w:sz="4" w:space="0" w:color="auto"/>
              <w:left w:val="single" w:sz="4" w:space="0" w:color="auto"/>
              <w:bottom w:val="single" w:sz="4" w:space="0" w:color="auto"/>
              <w:right w:val="single" w:sz="4" w:space="0" w:color="auto"/>
            </w:tcBorders>
            <w:vAlign w:val="center"/>
          </w:tcPr>
          <w:p w14:paraId="23494CEB" w14:textId="77777777" w:rsidR="0055262B" w:rsidRPr="002C206C" w:rsidRDefault="0055262B" w:rsidP="00335FBF">
            <w:pPr>
              <w:spacing w:after="0"/>
              <w:jc w:val="center"/>
            </w:pPr>
          </w:p>
        </w:tc>
      </w:tr>
      <w:tr w:rsidR="0055262B" w:rsidRPr="002C206C" w14:paraId="3674CBE0" w14:textId="77777777" w:rsidTr="00F17A85">
        <w:trPr>
          <w:trHeight w:val="567"/>
          <w:jc w:val="center"/>
        </w:trPr>
        <w:tc>
          <w:tcPr>
            <w:tcW w:w="588" w:type="dxa"/>
            <w:tcBorders>
              <w:top w:val="single" w:sz="4" w:space="0" w:color="auto"/>
              <w:left w:val="single" w:sz="4" w:space="0" w:color="auto"/>
              <w:bottom w:val="single" w:sz="4" w:space="0" w:color="auto"/>
              <w:right w:val="single" w:sz="4" w:space="0" w:color="auto"/>
            </w:tcBorders>
            <w:vAlign w:val="center"/>
          </w:tcPr>
          <w:p w14:paraId="233B47FB" w14:textId="77777777" w:rsidR="0055262B" w:rsidRPr="002C206C" w:rsidRDefault="0055262B" w:rsidP="00335FBF">
            <w:pPr>
              <w:spacing w:after="0"/>
              <w:jc w:val="center"/>
            </w:pPr>
            <w:r w:rsidRPr="002C206C">
              <w:t>2.</w:t>
            </w:r>
          </w:p>
        </w:tc>
        <w:tc>
          <w:tcPr>
            <w:tcW w:w="3206" w:type="dxa"/>
            <w:tcBorders>
              <w:top w:val="single" w:sz="4" w:space="0" w:color="auto"/>
              <w:left w:val="single" w:sz="4" w:space="0" w:color="auto"/>
              <w:bottom w:val="single" w:sz="4" w:space="0" w:color="auto"/>
              <w:right w:val="single" w:sz="4" w:space="0" w:color="auto"/>
            </w:tcBorders>
            <w:vAlign w:val="center"/>
          </w:tcPr>
          <w:p w14:paraId="34453716" w14:textId="77777777" w:rsidR="0055262B" w:rsidRPr="002C206C" w:rsidRDefault="0055262B" w:rsidP="00335FBF">
            <w:pPr>
              <w:tabs>
                <w:tab w:val="left" w:pos="993"/>
              </w:tabs>
              <w:spacing w:after="0"/>
            </w:pPr>
            <w:r w:rsidRPr="002C206C">
              <w:t>Spalvota A4 formato vienpusė kopija</w:t>
            </w:r>
          </w:p>
        </w:tc>
        <w:tc>
          <w:tcPr>
            <w:tcW w:w="2286" w:type="dxa"/>
            <w:tcBorders>
              <w:top w:val="single" w:sz="4" w:space="0" w:color="auto"/>
              <w:left w:val="single" w:sz="4" w:space="0" w:color="auto"/>
              <w:bottom w:val="single" w:sz="4" w:space="0" w:color="auto"/>
              <w:right w:val="single" w:sz="4" w:space="0" w:color="auto"/>
            </w:tcBorders>
            <w:vAlign w:val="center"/>
          </w:tcPr>
          <w:p w14:paraId="5E5F04BB" w14:textId="2E3FF147" w:rsidR="0055262B" w:rsidRPr="002C206C" w:rsidRDefault="00FD1A93" w:rsidP="00DC7F93">
            <w:pPr>
              <w:spacing w:after="0"/>
              <w:ind w:left="34" w:right="586"/>
              <w:jc w:val="right"/>
            </w:pPr>
            <w:r>
              <w:t>7</w:t>
            </w:r>
            <w:r w:rsidR="0055262B" w:rsidRPr="002C206C">
              <w:t>00 000</w:t>
            </w:r>
          </w:p>
        </w:tc>
        <w:tc>
          <w:tcPr>
            <w:tcW w:w="1559" w:type="dxa"/>
            <w:tcBorders>
              <w:top w:val="single" w:sz="4" w:space="0" w:color="auto"/>
              <w:left w:val="single" w:sz="4" w:space="0" w:color="auto"/>
              <w:bottom w:val="single" w:sz="4" w:space="0" w:color="auto"/>
              <w:right w:val="single" w:sz="4" w:space="0" w:color="auto"/>
            </w:tcBorders>
            <w:vAlign w:val="center"/>
          </w:tcPr>
          <w:p w14:paraId="7E456D8B" w14:textId="77777777" w:rsidR="0055262B" w:rsidRPr="002C206C" w:rsidRDefault="0055262B" w:rsidP="00335FBF">
            <w:pPr>
              <w:spacing w:after="0"/>
              <w:jc w:val="center"/>
            </w:pPr>
          </w:p>
        </w:tc>
        <w:tc>
          <w:tcPr>
            <w:tcW w:w="1967" w:type="dxa"/>
            <w:tcBorders>
              <w:top w:val="single" w:sz="4" w:space="0" w:color="auto"/>
              <w:left w:val="single" w:sz="4" w:space="0" w:color="auto"/>
              <w:bottom w:val="single" w:sz="4" w:space="0" w:color="auto"/>
              <w:right w:val="single" w:sz="4" w:space="0" w:color="auto"/>
            </w:tcBorders>
            <w:vAlign w:val="center"/>
          </w:tcPr>
          <w:p w14:paraId="4888781D" w14:textId="77777777" w:rsidR="0055262B" w:rsidRPr="002C206C" w:rsidRDefault="0055262B" w:rsidP="00335FBF">
            <w:pPr>
              <w:spacing w:after="0"/>
              <w:jc w:val="center"/>
            </w:pPr>
          </w:p>
        </w:tc>
      </w:tr>
      <w:tr w:rsidR="0055262B" w:rsidRPr="002C206C" w14:paraId="13AAFA75" w14:textId="77777777" w:rsidTr="00335FBF">
        <w:trPr>
          <w:jc w:val="center"/>
        </w:trPr>
        <w:tc>
          <w:tcPr>
            <w:tcW w:w="7639" w:type="dxa"/>
            <w:gridSpan w:val="4"/>
            <w:tcBorders>
              <w:top w:val="single" w:sz="4" w:space="0" w:color="auto"/>
              <w:left w:val="single" w:sz="4" w:space="0" w:color="auto"/>
              <w:bottom w:val="single" w:sz="4" w:space="0" w:color="auto"/>
              <w:right w:val="single" w:sz="4" w:space="0" w:color="auto"/>
            </w:tcBorders>
            <w:vAlign w:val="center"/>
          </w:tcPr>
          <w:p w14:paraId="4C109810" w14:textId="5096DC34" w:rsidR="0055262B" w:rsidRPr="002C206C" w:rsidRDefault="0055262B" w:rsidP="00335FBF">
            <w:pPr>
              <w:spacing w:after="0"/>
              <w:jc w:val="right"/>
            </w:pPr>
            <w:r w:rsidRPr="002C206C">
              <w:t>Bendra pasiūlymo kaina</w:t>
            </w:r>
            <w:r w:rsidR="00335FBF" w:rsidRPr="002C206C">
              <w:t xml:space="preserve"> </w:t>
            </w:r>
            <w:r w:rsidRPr="002C206C">
              <w:t>be PVM</w:t>
            </w:r>
          </w:p>
        </w:tc>
        <w:tc>
          <w:tcPr>
            <w:tcW w:w="1967" w:type="dxa"/>
            <w:tcBorders>
              <w:top w:val="single" w:sz="4" w:space="0" w:color="auto"/>
              <w:left w:val="single" w:sz="4" w:space="0" w:color="auto"/>
              <w:bottom w:val="single" w:sz="4" w:space="0" w:color="auto"/>
              <w:right w:val="single" w:sz="4" w:space="0" w:color="auto"/>
            </w:tcBorders>
          </w:tcPr>
          <w:p w14:paraId="33A67388" w14:textId="77777777" w:rsidR="0055262B" w:rsidRPr="002C206C" w:rsidRDefault="0055262B" w:rsidP="00335FBF">
            <w:pPr>
              <w:spacing w:after="0"/>
              <w:jc w:val="both"/>
            </w:pPr>
          </w:p>
        </w:tc>
      </w:tr>
      <w:tr w:rsidR="0055262B" w:rsidRPr="002C206C" w14:paraId="4931E9BE" w14:textId="77777777" w:rsidTr="00335FBF">
        <w:trPr>
          <w:jc w:val="center"/>
        </w:trPr>
        <w:tc>
          <w:tcPr>
            <w:tcW w:w="7639" w:type="dxa"/>
            <w:gridSpan w:val="4"/>
            <w:tcBorders>
              <w:top w:val="single" w:sz="4" w:space="0" w:color="auto"/>
              <w:left w:val="single" w:sz="4" w:space="0" w:color="auto"/>
              <w:bottom w:val="single" w:sz="4" w:space="0" w:color="auto"/>
              <w:right w:val="single" w:sz="4" w:space="0" w:color="auto"/>
            </w:tcBorders>
            <w:vAlign w:val="center"/>
          </w:tcPr>
          <w:p w14:paraId="21570A03" w14:textId="2DE7A016" w:rsidR="0055262B" w:rsidRPr="002C206C" w:rsidRDefault="0055262B" w:rsidP="00335FBF">
            <w:pPr>
              <w:spacing w:after="0"/>
              <w:jc w:val="right"/>
            </w:pPr>
            <w:r w:rsidRPr="002C206C">
              <w:t>PVM suma:</w:t>
            </w:r>
          </w:p>
        </w:tc>
        <w:tc>
          <w:tcPr>
            <w:tcW w:w="1967" w:type="dxa"/>
            <w:tcBorders>
              <w:top w:val="single" w:sz="4" w:space="0" w:color="auto"/>
              <w:left w:val="single" w:sz="4" w:space="0" w:color="auto"/>
              <w:bottom w:val="single" w:sz="4" w:space="0" w:color="auto"/>
              <w:right w:val="single" w:sz="4" w:space="0" w:color="auto"/>
            </w:tcBorders>
          </w:tcPr>
          <w:p w14:paraId="2327CEB6" w14:textId="77777777" w:rsidR="0055262B" w:rsidRPr="002C206C" w:rsidRDefault="0055262B" w:rsidP="00335FBF">
            <w:pPr>
              <w:spacing w:after="0"/>
              <w:jc w:val="both"/>
            </w:pPr>
          </w:p>
        </w:tc>
      </w:tr>
      <w:tr w:rsidR="0055262B" w:rsidRPr="002C206C" w14:paraId="74CA8D91" w14:textId="77777777" w:rsidTr="00335FBF">
        <w:trPr>
          <w:jc w:val="center"/>
        </w:trPr>
        <w:tc>
          <w:tcPr>
            <w:tcW w:w="7639" w:type="dxa"/>
            <w:gridSpan w:val="4"/>
            <w:tcBorders>
              <w:top w:val="single" w:sz="4" w:space="0" w:color="auto"/>
              <w:left w:val="single" w:sz="4" w:space="0" w:color="auto"/>
              <w:bottom w:val="single" w:sz="4" w:space="0" w:color="auto"/>
              <w:right w:val="single" w:sz="4" w:space="0" w:color="auto"/>
            </w:tcBorders>
            <w:vAlign w:val="center"/>
          </w:tcPr>
          <w:p w14:paraId="449A1F0F" w14:textId="738D7BE8" w:rsidR="0055262B" w:rsidRPr="002C206C" w:rsidRDefault="0055262B" w:rsidP="00335FBF">
            <w:pPr>
              <w:spacing w:after="0"/>
              <w:ind w:right="-18"/>
              <w:jc w:val="right"/>
            </w:pPr>
            <w:r w:rsidRPr="002C206C">
              <w:t>Bendra pasiūlymo kaina su PVM</w:t>
            </w:r>
          </w:p>
        </w:tc>
        <w:tc>
          <w:tcPr>
            <w:tcW w:w="1967" w:type="dxa"/>
            <w:tcBorders>
              <w:top w:val="single" w:sz="4" w:space="0" w:color="auto"/>
              <w:left w:val="single" w:sz="4" w:space="0" w:color="auto"/>
              <w:bottom w:val="single" w:sz="4" w:space="0" w:color="auto"/>
              <w:right w:val="single" w:sz="4" w:space="0" w:color="auto"/>
            </w:tcBorders>
          </w:tcPr>
          <w:p w14:paraId="67A66055" w14:textId="77777777" w:rsidR="0055262B" w:rsidRPr="002C206C" w:rsidRDefault="0055262B" w:rsidP="00335FBF">
            <w:pPr>
              <w:spacing w:after="0"/>
              <w:jc w:val="both"/>
            </w:pPr>
          </w:p>
        </w:tc>
      </w:tr>
    </w:tbl>
    <w:p w14:paraId="29E14549" w14:textId="77777777" w:rsidR="00FA6D88" w:rsidRPr="002C206C" w:rsidRDefault="00FA6D88" w:rsidP="006C66DD">
      <w:pPr>
        <w:spacing w:after="120" w:line="240" w:lineRule="auto"/>
        <w:jc w:val="both"/>
        <w:rPr>
          <w:lang w:eastAsia="lt-LT"/>
        </w:rPr>
      </w:pPr>
    </w:p>
    <w:p w14:paraId="0043B8C1" w14:textId="3E17D80E" w:rsidR="0055262B" w:rsidRPr="002C206C" w:rsidRDefault="00FA6D88" w:rsidP="006C66DD">
      <w:pPr>
        <w:spacing w:after="120" w:line="240" w:lineRule="auto"/>
        <w:jc w:val="both"/>
        <w:rPr>
          <w:lang w:eastAsia="lt-LT"/>
        </w:rPr>
      </w:pPr>
      <w:r w:rsidRPr="002C206C">
        <w:rPr>
          <w:lang w:eastAsia="lt-LT"/>
        </w:rPr>
        <w:t>Bendra pasiūlymo kaina žodžiais: _____________________________________________________</w:t>
      </w:r>
    </w:p>
    <w:p w14:paraId="51157D02" w14:textId="77777777" w:rsidR="006C66DD" w:rsidRPr="002C206C" w:rsidRDefault="006C66DD" w:rsidP="006C66DD">
      <w:pPr>
        <w:keepNext/>
        <w:widowControl w:val="0"/>
        <w:autoSpaceDE w:val="0"/>
        <w:autoSpaceDN w:val="0"/>
        <w:adjustRightInd w:val="0"/>
        <w:spacing w:before="240" w:after="0" w:line="240" w:lineRule="auto"/>
        <w:jc w:val="both"/>
        <w:rPr>
          <w:rFonts w:cs="Arial"/>
          <w:lang w:eastAsia="lt-LT"/>
        </w:rPr>
      </w:pPr>
      <w:r w:rsidRPr="002C206C">
        <w:rPr>
          <w:rFonts w:cs="Arial"/>
          <w:lang w:eastAsia="lt-LT"/>
        </w:rPr>
        <w:t>Jei bendra pasiūlymo kaina skaičiais neatitinka sumos žodžiais, teisinga laikoma kaina, nurodyta žodžiais. Į nurodytą kainą įeina visos išlaidos ir visi mokesčiai.</w:t>
      </w:r>
    </w:p>
    <w:p w14:paraId="40698AFF" w14:textId="77777777" w:rsidR="006C66DD" w:rsidRPr="002C206C" w:rsidRDefault="006C66DD" w:rsidP="006C66DD">
      <w:pPr>
        <w:widowControl w:val="0"/>
        <w:autoSpaceDE w:val="0"/>
        <w:autoSpaceDN w:val="0"/>
        <w:adjustRightInd w:val="0"/>
        <w:spacing w:after="0" w:line="240" w:lineRule="auto"/>
        <w:jc w:val="both"/>
        <w:rPr>
          <w:rFonts w:cs="Arial"/>
          <w:b/>
          <w:i/>
          <w:sz w:val="22"/>
          <w:szCs w:val="22"/>
          <w:lang w:eastAsia="lt-LT"/>
        </w:rPr>
      </w:pPr>
      <w:r w:rsidRPr="002C206C">
        <w:rPr>
          <w:rFonts w:cs="Arial"/>
          <w:b/>
          <w:i/>
          <w:sz w:val="22"/>
          <w:szCs w:val="22"/>
          <w:lang w:eastAsia="lt-LT"/>
        </w:rPr>
        <w:t xml:space="preserve">Pastabos: </w:t>
      </w:r>
    </w:p>
    <w:p w14:paraId="031C1765" w14:textId="622F2702" w:rsidR="006C66DD" w:rsidRPr="002C206C" w:rsidRDefault="006C66DD" w:rsidP="006C66DD">
      <w:pPr>
        <w:widowControl w:val="0"/>
        <w:tabs>
          <w:tab w:val="left" w:pos="993"/>
        </w:tabs>
        <w:autoSpaceDE w:val="0"/>
        <w:autoSpaceDN w:val="0"/>
        <w:adjustRightInd w:val="0"/>
        <w:spacing w:after="0" w:line="240" w:lineRule="auto"/>
        <w:jc w:val="both"/>
        <w:rPr>
          <w:rFonts w:cs="Arial"/>
          <w:bCs/>
          <w:sz w:val="22"/>
          <w:szCs w:val="22"/>
          <w:lang w:eastAsia="lt-LT"/>
        </w:rPr>
      </w:pPr>
      <w:r w:rsidRPr="002C206C">
        <w:rPr>
          <w:rFonts w:cs="Arial"/>
          <w:i/>
          <w:sz w:val="22"/>
          <w:szCs w:val="22"/>
          <w:lang w:eastAsia="lt-LT"/>
        </w:rPr>
        <w:t>*</w:t>
      </w:r>
      <w:r w:rsidR="00335FBF" w:rsidRPr="002C206C">
        <w:rPr>
          <w:i/>
        </w:rPr>
        <w:t xml:space="preserve"> kainos turi būti nurodytos ne daugiau kaip dviejų skaičių po kablelio tikslumu, įkainiai - ne daugiau kaip keturių skaičių po kablelio tikslumu</w:t>
      </w:r>
      <w:r w:rsidRPr="002C206C">
        <w:rPr>
          <w:rFonts w:cs="Arial"/>
          <w:i/>
          <w:sz w:val="22"/>
          <w:szCs w:val="22"/>
          <w:lang w:eastAsia="lt-LT"/>
        </w:rPr>
        <w:t>;</w:t>
      </w:r>
      <w:r w:rsidR="00335FBF" w:rsidRPr="002C206C">
        <w:rPr>
          <w:rFonts w:cs="Arial"/>
          <w:i/>
          <w:sz w:val="22"/>
          <w:szCs w:val="22"/>
          <w:lang w:eastAsia="lt-LT"/>
        </w:rPr>
        <w:t xml:space="preserve"> </w:t>
      </w:r>
      <w:r w:rsidRPr="002C206C">
        <w:rPr>
          <w:rFonts w:cs="Arial"/>
          <w:i/>
          <w:sz w:val="22"/>
          <w:szCs w:val="22"/>
          <w:lang w:eastAsia="lt-LT"/>
        </w:rPr>
        <w:t>tais atvejais, kai pagal galiojančius teisės aktus tiekėjui nereikia mokėti PVM, tiekėjas atitinkamų skilčių nepildo ir nurodo priežastis, dėl kurių PVM nemoka</w:t>
      </w:r>
      <w:r w:rsidR="00335FBF" w:rsidRPr="002C206C">
        <w:rPr>
          <w:rFonts w:cs="Arial"/>
          <w:sz w:val="22"/>
          <w:szCs w:val="22"/>
          <w:lang w:eastAsia="lt-LT"/>
        </w:rPr>
        <w:t xml:space="preserve">; </w:t>
      </w:r>
      <w:r w:rsidR="00335FBF" w:rsidRPr="002C206C">
        <w:rPr>
          <w:i/>
        </w:rPr>
        <w:t>preliminarius lyginamuosius kiekius nurodo perkančioji organizacija, nurodyti kiekiai skirti bendrai pasiūlymo kainai apskaičiuoti, reikalingai pasiūlymų palyginimui.</w:t>
      </w:r>
      <w:r w:rsidR="00335FBF" w:rsidRPr="002C206C">
        <w:rPr>
          <w:rFonts w:cs="Arial"/>
          <w:sz w:val="22"/>
          <w:szCs w:val="22"/>
          <w:lang w:eastAsia="lt-LT"/>
        </w:rPr>
        <w:t xml:space="preserve"> </w:t>
      </w:r>
    </w:p>
    <w:p w14:paraId="67BA3510" w14:textId="77777777" w:rsidR="006C66DD" w:rsidRPr="002C206C" w:rsidRDefault="006C66DD" w:rsidP="006C66DD">
      <w:pPr>
        <w:spacing w:after="0"/>
        <w:jc w:val="both"/>
      </w:pPr>
    </w:p>
    <w:p w14:paraId="6D928991" w14:textId="77777777" w:rsidR="006C66DD" w:rsidRPr="002C206C" w:rsidRDefault="006C66DD" w:rsidP="006C66DD">
      <w:pPr>
        <w:spacing w:after="120"/>
        <w:jc w:val="both"/>
        <w:rPr>
          <w:sz w:val="20"/>
          <w:szCs w:val="20"/>
          <w:lang w:eastAsia="lt-LT"/>
        </w:rPr>
      </w:pPr>
      <w:r w:rsidRPr="002C206C">
        <w:t>5</w:t>
      </w:r>
      <w:r w:rsidRPr="002C206C">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6C66DD" w:rsidRPr="002C206C" w14:paraId="205AD333" w14:textId="77777777" w:rsidTr="003B3906">
        <w:tc>
          <w:tcPr>
            <w:tcW w:w="558"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2C206C" w:rsidRDefault="006C66DD" w:rsidP="006C66DD">
            <w:pPr>
              <w:spacing w:after="0" w:line="240" w:lineRule="auto"/>
              <w:jc w:val="center"/>
              <w:rPr>
                <w:lang w:eastAsia="lt-LT"/>
              </w:rPr>
            </w:pPr>
            <w:r w:rsidRPr="002C206C">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2C206C" w:rsidRDefault="006C66DD" w:rsidP="006C66DD">
            <w:pPr>
              <w:spacing w:after="0" w:line="240" w:lineRule="auto"/>
              <w:jc w:val="center"/>
              <w:rPr>
                <w:lang w:eastAsia="lt-LT"/>
              </w:rPr>
            </w:pPr>
            <w:r w:rsidRPr="002C206C">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2C206C" w:rsidRDefault="006C66DD" w:rsidP="006C66DD">
            <w:pPr>
              <w:spacing w:after="0" w:line="240" w:lineRule="auto"/>
              <w:jc w:val="center"/>
              <w:rPr>
                <w:lang w:eastAsia="lt-LT"/>
              </w:rPr>
            </w:pPr>
            <w:r w:rsidRPr="002C206C">
              <w:rPr>
                <w:lang w:eastAsia="lt-LT"/>
              </w:rPr>
              <w:t>Dokumento puslapių skaičius</w:t>
            </w:r>
          </w:p>
        </w:tc>
      </w:tr>
      <w:tr w:rsidR="006C66DD" w:rsidRPr="002C206C" w14:paraId="3DC4C6C9" w14:textId="77777777" w:rsidTr="003B3906">
        <w:tc>
          <w:tcPr>
            <w:tcW w:w="558" w:type="dxa"/>
            <w:tcBorders>
              <w:top w:val="single" w:sz="4" w:space="0" w:color="auto"/>
              <w:left w:val="single" w:sz="4" w:space="0" w:color="auto"/>
              <w:bottom w:val="single" w:sz="4" w:space="0" w:color="auto"/>
              <w:right w:val="single" w:sz="4" w:space="0" w:color="auto"/>
            </w:tcBorders>
          </w:tcPr>
          <w:p w14:paraId="576513C2" w14:textId="77777777" w:rsidR="006C66DD" w:rsidRPr="002C206C"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5BB3D736" w14:textId="77777777" w:rsidR="006C66DD" w:rsidRPr="002C206C"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541560" w14:textId="77777777" w:rsidR="006C66DD" w:rsidRPr="002C206C" w:rsidRDefault="006C66DD" w:rsidP="006C66DD">
            <w:pPr>
              <w:spacing w:after="0" w:line="240" w:lineRule="auto"/>
              <w:jc w:val="both"/>
              <w:rPr>
                <w:lang w:eastAsia="lt-LT"/>
              </w:rPr>
            </w:pPr>
          </w:p>
        </w:tc>
      </w:tr>
      <w:tr w:rsidR="006C66DD" w:rsidRPr="002C206C" w14:paraId="0080EE62" w14:textId="77777777" w:rsidTr="003B3906">
        <w:tc>
          <w:tcPr>
            <w:tcW w:w="558" w:type="dxa"/>
            <w:tcBorders>
              <w:top w:val="single" w:sz="4" w:space="0" w:color="auto"/>
              <w:left w:val="single" w:sz="4" w:space="0" w:color="auto"/>
              <w:bottom w:val="single" w:sz="4" w:space="0" w:color="auto"/>
              <w:right w:val="single" w:sz="4" w:space="0" w:color="auto"/>
            </w:tcBorders>
          </w:tcPr>
          <w:p w14:paraId="3E95A20D" w14:textId="77777777" w:rsidR="006C66DD" w:rsidRPr="002C206C"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0D76AFDB" w14:textId="77777777" w:rsidR="006C66DD" w:rsidRPr="002C206C"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4523F3" w14:textId="77777777" w:rsidR="006C66DD" w:rsidRPr="002C206C" w:rsidRDefault="006C66DD" w:rsidP="006C66DD">
            <w:pPr>
              <w:spacing w:after="0" w:line="240" w:lineRule="auto"/>
              <w:jc w:val="both"/>
              <w:rPr>
                <w:lang w:eastAsia="lt-LT"/>
              </w:rPr>
            </w:pPr>
          </w:p>
        </w:tc>
      </w:tr>
      <w:tr w:rsidR="00FA6D88" w:rsidRPr="002C206C" w14:paraId="677FD67C" w14:textId="77777777" w:rsidTr="003B3906">
        <w:tc>
          <w:tcPr>
            <w:tcW w:w="558" w:type="dxa"/>
            <w:tcBorders>
              <w:top w:val="single" w:sz="4" w:space="0" w:color="auto"/>
              <w:left w:val="single" w:sz="4" w:space="0" w:color="auto"/>
              <w:bottom w:val="single" w:sz="4" w:space="0" w:color="auto"/>
              <w:right w:val="single" w:sz="4" w:space="0" w:color="auto"/>
            </w:tcBorders>
          </w:tcPr>
          <w:p w14:paraId="29747498" w14:textId="77777777" w:rsidR="00FA6D88" w:rsidRPr="002C206C" w:rsidRDefault="00FA6D88"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73A9C129" w14:textId="77777777" w:rsidR="00FA6D88" w:rsidRPr="002C206C" w:rsidRDefault="00FA6D88"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526428D8" w14:textId="77777777" w:rsidR="00FA6D88" w:rsidRPr="002C206C" w:rsidRDefault="00FA6D88" w:rsidP="006C66DD">
            <w:pPr>
              <w:spacing w:after="0" w:line="240" w:lineRule="auto"/>
              <w:jc w:val="both"/>
              <w:rPr>
                <w:lang w:eastAsia="lt-LT"/>
              </w:rPr>
            </w:pPr>
          </w:p>
        </w:tc>
      </w:tr>
    </w:tbl>
    <w:p w14:paraId="6D45D58E" w14:textId="77777777" w:rsidR="006C66DD" w:rsidRPr="002C206C" w:rsidRDefault="006C66DD" w:rsidP="006C66DD">
      <w:pPr>
        <w:spacing w:after="0" w:line="240" w:lineRule="auto"/>
        <w:ind w:firstLine="720"/>
        <w:jc w:val="both"/>
        <w:rPr>
          <w:lang w:eastAsia="lt-LT"/>
        </w:rPr>
      </w:pPr>
    </w:p>
    <w:p w14:paraId="0C4DCDA6" w14:textId="7DFB07AF" w:rsidR="00FA6D88" w:rsidRPr="002C206C" w:rsidRDefault="00643EFC" w:rsidP="00FA6D88">
      <w:pPr>
        <w:jc w:val="both"/>
      </w:pPr>
      <w:r w:rsidRPr="002C206C">
        <w:rPr>
          <w:lang w:eastAsia="lt-LT"/>
        </w:rPr>
        <w:t>6</w:t>
      </w:r>
      <w:r w:rsidR="00FA6D88" w:rsidRPr="002C206C">
        <w:rPr>
          <w:lang w:eastAsia="lt-LT"/>
        </w:rPr>
        <w:t>.</w:t>
      </w:r>
      <w:r w:rsidR="00FA6D88" w:rsidRPr="002C206C">
        <w:t xml:space="preserve"> Sutarties vykdymui bus pasitelkiami šis (–ie) technikos specialistas (-ai) ir (ar) techninės organizacijos: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39"/>
        <w:gridCol w:w="3260"/>
        <w:gridCol w:w="3090"/>
      </w:tblGrid>
      <w:tr w:rsidR="00FA6D88" w:rsidRPr="002C206C" w14:paraId="6DF98282" w14:textId="77777777" w:rsidTr="003049C9">
        <w:tc>
          <w:tcPr>
            <w:tcW w:w="709" w:type="dxa"/>
            <w:shd w:val="clear" w:color="auto" w:fill="auto"/>
            <w:vAlign w:val="center"/>
          </w:tcPr>
          <w:p w14:paraId="1FD6FFE5" w14:textId="77777777" w:rsidR="00FA6D88" w:rsidRPr="002C206C" w:rsidRDefault="00FA6D88" w:rsidP="003049C9">
            <w:pPr>
              <w:spacing w:after="0"/>
              <w:jc w:val="center"/>
            </w:pPr>
            <w:r w:rsidRPr="002C206C">
              <w:t>Eil. Nr.</w:t>
            </w:r>
          </w:p>
        </w:tc>
        <w:tc>
          <w:tcPr>
            <w:tcW w:w="2439" w:type="dxa"/>
            <w:shd w:val="clear" w:color="auto" w:fill="auto"/>
            <w:vAlign w:val="center"/>
          </w:tcPr>
          <w:p w14:paraId="1623BC93" w14:textId="77777777" w:rsidR="00FA6D88" w:rsidRPr="002C206C" w:rsidRDefault="00FA6D88" w:rsidP="003049C9">
            <w:pPr>
              <w:spacing w:after="0"/>
              <w:jc w:val="center"/>
            </w:pPr>
            <w:r w:rsidRPr="002C206C">
              <w:t>Pareigos, vardas, pavardė/pavadinimas</w:t>
            </w:r>
          </w:p>
        </w:tc>
        <w:tc>
          <w:tcPr>
            <w:tcW w:w="3260" w:type="dxa"/>
            <w:shd w:val="clear" w:color="auto" w:fill="auto"/>
            <w:vAlign w:val="center"/>
          </w:tcPr>
          <w:p w14:paraId="740618B5" w14:textId="77777777" w:rsidR="00FA6D88" w:rsidRPr="002C206C" w:rsidRDefault="00FA6D88" w:rsidP="003049C9">
            <w:pPr>
              <w:spacing w:after="0"/>
              <w:jc w:val="center"/>
            </w:pPr>
            <w:r w:rsidRPr="002C206C">
              <w:t>Ryšys su tiekėju (darbo sutartis, pasitelkiamas subtiekėjas, jungtinė sutartis ir pan.)</w:t>
            </w:r>
          </w:p>
        </w:tc>
        <w:tc>
          <w:tcPr>
            <w:tcW w:w="3090" w:type="dxa"/>
            <w:shd w:val="clear" w:color="auto" w:fill="auto"/>
            <w:vAlign w:val="center"/>
          </w:tcPr>
          <w:p w14:paraId="28EED8A2" w14:textId="77777777" w:rsidR="00FA6D88" w:rsidRPr="002C206C" w:rsidRDefault="00FA6D88" w:rsidP="003049C9">
            <w:pPr>
              <w:spacing w:after="0"/>
              <w:jc w:val="center"/>
            </w:pPr>
            <w:r w:rsidRPr="002C206C">
              <w:t>Dokumentų, kurie įrodo technikos specialisto atitiktį kvalifikaciniams reikalavimams, pavadinimas</w:t>
            </w:r>
          </w:p>
        </w:tc>
      </w:tr>
      <w:tr w:rsidR="00FA6D88" w:rsidRPr="002C206C" w14:paraId="033990F9" w14:textId="77777777" w:rsidTr="003049C9">
        <w:trPr>
          <w:trHeight w:val="292"/>
        </w:trPr>
        <w:tc>
          <w:tcPr>
            <w:tcW w:w="709" w:type="dxa"/>
            <w:shd w:val="clear" w:color="auto" w:fill="auto"/>
          </w:tcPr>
          <w:p w14:paraId="1810B641" w14:textId="77777777" w:rsidR="00FA6D88" w:rsidRPr="002C206C" w:rsidRDefault="00FA6D88" w:rsidP="003049C9">
            <w:pPr>
              <w:spacing w:after="0"/>
              <w:jc w:val="both"/>
            </w:pPr>
          </w:p>
        </w:tc>
        <w:tc>
          <w:tcPr>
            <w:tcW w:w="2439" w:type="dxa"/>
            <w:shd w:val="clear" w:color="auto" w:fill="auto"/>
          </w:tcPr>
          <w:p w14:paraId="542CAD5C" w14:textId="77777777" w:rsidR="00FA6D88" w:rsidRPr="002C206C" w:rsidRDefault="00FA6D88" w:rsidP="003049C9">
            <w:pPr>
              <w:spacing w:after="0"/>
              <w:jc w:val="both"/>
            </w:pPr>
          </w:p>
        </w:tc>
        <w:tc>
          <w:tcPr>
            <w:tcW w:w="3260" w:type="dxa"/>
            <w:shd w:val="clear" w:color="auto" w:fill="auto"/>
          </w:tcPr>
          <w:p w14:paraId="510382C7" w14:textId="77777777" w:rsidR="00FA6D88" w:rsidRPr="002C206C" w:rsidRDefault="00FA6D88" w:rsidP="003049C9">
            <w:pPr>
              <w:spacing w:after="0"/>
              <w:jc w:val="both"/>
            </w:pPr>
          </w:p>
        </w:tc>
        <w:tc>
          <w:tcPr>
            <w:tcW w:w="3090" w:type="dxa"/>
            <w:shd w:val="clear" w:color="auto" w:fill="auto"/>
          </w:tcPr>
          <w:p w14:paraId="0EBCFCC3" w14:textId="77777777" w:rsidR="00FA6D88" w:rsidRPr="002C206C" w:rsidRDefault="00FA6D88" w:rsidP="003049C9">
            <w:pPr>
              <w:spacing w:after="0"/>
              <w:jc w:val="both"/>
            </w:pPr>
          </w:p>
        </w:tc>
      </w:tr>
      <w:tr w:rsidR="00FA6D88" w:rsidRPr="002C206C" w14:paraId="2FD6CCA6" w14:textId="77777777" w:rsidTr="003049C9">
        <w:trPr>
          <w:trHeight w:val="244"/>
        </w:trPr>
        <w:tc>
          <w:tcPr>
            <w:tcW w:w="709" w:type="dxa"/>
            <w:shd w:val="clear" w:color="auto" w:fill="auto"/>
          </w:tcPr>
          <w:p w14:paraId="527B428C" w14:textId="77777777" w:rsidR="00FA6D88" w:rsidRPr="002C206C" w:rsidRDefault="00FA6D88" w:rsidP="003049C9">
            <w:pPr>
              <w:spacing w:after="0"/>
              <w:jc w:val="both"/>
            </w:pPr>
          </w:p>
        </w:tc>
        <w:tc>
          <w:tcPr>
            <w:tcW w:w="2439" w:type="dxa"/>
            <w:shd w:val="clear" w:color="auto" w:fill="auto"/>
          </w:tcPr>
          <w:p w14:paraId="5DB4E780" w14:textId="77777777" w:rsidR="00FA6D88" w:rsidRPr="002C206C" w:rsidRDefault="00FA6D88" w:rsidP="003049C9">
            <w:pPr>
              <w:spacing w:after="0"/>
              <w:jc w:val="both"/>
            </w:pPr>
          </w:p>
        </w:tc>
        <w:tc>
          <w:tcPr>
            <w:tcW w:w="3260" w:type="dxa"/>
            <w:shd w:val="clear" w:color="auto" w:fill="auto"/>
          </w:tcPr>
          <w:p w14:paraId="002206E6" w14:textId="77777777" w:rsidR="00FA6D88" w:rsidRPr="002C206C" w:rsidRDefault="00FA6D88" w:rsidP="003049C9">
            <w:pPr>
              <w:spacing w:after="0"/>
              <w:jc w:val="both"/>
            </w:pPr>
          </w:p>
        </w:tc>
        <w:tc>
          <w:tcPr>
            <w:tcW w:w="3090" w:type="dxa"/>
            <w:shd w:val="clear" w:color="auto" w:fill="auto"/>
          </w:tcPr>
          <w:p w14:paraId="346F6086" w14:textId="77777777" w:rsidR="00FA6D88" w:rsidRPr="002C206C" w:rsidRDefault="00FA6D88" w:rsidP="003049C9">
            <w:pPr>
              <w:spacing w:after="0"/>
              <w:jc w:val="both"/>
            </w:pPr>
          </w:p>
        </w:tc>
      </w:tr>
      <w:tr w:rsidR="00FA6D88" w:rsidRPr="002C206C" w14:paraId="70EDD078" w14:textId="77777777" w:rsidTr="003049C9">
        <w:trPr>
          <w:trHeight w:val="244"/>
        </w:trPr>
        <w:tc>
          <w:tcPr>
            <w:tcW w:w="709" w:type="dxa"/>
            <w:shd w:val="clear" w:color="auto" w:fill="auto"/>
          </w:tcPr>
          <w:p w14:paraId="5E75C79B" w14:textId="77777777" w:rsidR="00FA6D88" w:rsidRPr="002C206C" w:rsidRDefault="00FA6D88" w:rsidP="003049C9">
            <w:pPr>
              <w:spacing w:after="0"/>
              <w:jc w:val="both"/>
            </w:pPr>
          </w:p>
        </w:tc>
        <w:tc>
          <w:tcPr>
            <w:tcW w:w="2439" w:type="dxa"/>
            <w:shd w:val="clear" w:color="auto" w:fill="auto"/>
          </w:tcPr>
          <w:p w14:paraId="67777433" w14:textId="77777777" w:rsidR="00FA6D88" w:rsidRPr="002C206C" w:rsidRDefault="00FA6D88" w:rsidP="003049C9">
            <w:pPr>
              <w:spacing w:after="0"/>
              <w:jc w:val="both"/>
            </w:pPr>
          </w:p>
        </w:tc>
        <w:tc>
          <w:tcPr>
            <w:tcW w:w="3260" w:type="dxa"/>
            <w:shd w:val="clear" w:color="auto" w:fill="auto"/>
          </w:tcPr>
          <w:p w14:paraId="6CB1C222" w14:textId="77777777" w:rsidR="00FA6D88" w:rsidRPr="002C206C" w:rsidRDefault="00FA6D88" w:rsidP="003049C9">
            <w:pPr>
              <w:spacing w:after="0"/>
              <w:jc w:val="both"/>
            </w:pPr>
          </w:p>
        </w:tc>
        <w:tc>
          <w:tcPr>
            <w:tcW w:w="3090" w:type="dxa"/>
            <w:shd w:val="clear" w:color="auto" w:fill="auto"/>
          </w:tcPr>
          <w:p w14:paraId="7A718AFC" w14:textId="77777777" w:rsidR="00FA6D88" w:rsidRPr="002C206C" w:rsidRDefault="00FA6D88" w:rsidP="003049C9">
            <w:pPr>
              <w:spacing w:after="0"/>
              <w:jc w:val="both"/>
            </w:pPr>
          </w:p>
        </w:tc>
      </w:tr>
    </w:tbl>
    <w:p w14:paraId="44CD099D" w14:textId="77777777" w:rsidR="00FA6D88" w:rsidRPr="002C206C" w:rsidRDefault="00FA6D88" w:rsidP="006C66DD">
      <w:pPr>
        <w:spacing w:after="0" w:line="240" w:lineRule="auto"/>
        <w:jc w:val="both"/>
        <w:rPr>
          <w:lang w:eastAsia="lt-LT"/>
        </w:rPr>
      </w:pPr>
    </w:p>
    <w:p w14:paraId="248A2A34" w14:textId="77777777" w:rsidR="00FA6D88" w:rsidRPr="002C206C" w:rsidRDefault="00FA6D88" w:rsidP="006C66DD">
      <w:pPr>
        <w:spacing w:after="0" w:line="240" w:lineRule="auto"/>
        <w:jc w:val="both"/>
        <w:rPr>
          <w:lang w:eastAsia="lt-LT"/>
        </w:rPr>
      </w:pPr>
    </w:p>
    <w:p w14:paraId="2B1E8C05" w14:textId="26FCF985" w:rsidR="006C66DD" w:rsidRPr="002C206C" w:rsidRDefault="003049C9" w:rsidP="006C66DD">
      <w:pPr>
        <w:spacing w:after="0" w:line="240" w:lineRule="auto"/>
        <w:jc w:val="both"/>
        <w:rPr>
          <w:lang w:eastAsia="lt-LT"/>
        </w:rPr>
      </w:pPr>
      <w:r w:rsidRPr="002C206C">
        <w:rPr>
          <w:lang w:eastAsia="lt-LT"/>
        </w:rPr>
        <w:t xml:space="preserve">7. </w:t>
      </w:r>
      <w:r w:rsidR="006C66DD" w:rsidRPr="002C206C">
        <w:rPr>
          <w:lang w:eastAsia="lt-LT"/>
        </w:rPr>
        <w:t xml:space="preserve">Pasiūlymas galioja iki </w:t>
      </w:r>
      <w:r w:rsidR="006C66DD" w:rsidRPr="002C206C">
        <w:rPr>
          <w:i/>
          <w:lang w:eastAsia="lt-LT"/>
        </w:rPr>
        <w:t>__</w:t>
      </w:r>
      <w:r w:rsidR="006C66DD" w:rsidRPr="002C206C">
        <w:rPr>
          <w:i/>
          <w:u w:val="single"/>
          <w:lang w:eastAsia="lt-LT"/>
        </w:rPr>
        <w:t>(įrašoma data)</w:t>
      </w:r>
      <w:r w:rsidR="006C66DD" w:rsidRPr="002C206C">
        <w:rPr>
          <w:lang w:eastAsia="lt-LT"/>
        </w:rPr>
        <w:t>__</w:t>
      </w:r>
      <w:r w:rsidR="006C66DD" w:rsidRPr="002C206C">
        <w:rPr>
          <w:u w:val="single"/>
          <w:lang w:eastAsia="lt-LT"/>
        </w:rPr>
        <w:t>/</w:t>
      </w:r>
      <w:r w:rsidR="006C66DD" w:rsidRPr="002C206C">
        <w:rPr>
          <w:lang w:eastAsia="lt-LT"/>
        </w:rPr>
        <w:t>arba laikotarpį, nurodytą pirkimo dokumentuose)</w:t>
      </w:r>
      <w:r w:rsidR="006C66DD" w:rsidRPr="002C206C">
        <w:rPr>
          <w:i/>
          <w:lang w:eastAsia="lt-LT"/>
        </w:rPr>
        <w:t xml:space="preserve"> (palikti tik reikalingą)</w:t>
      </w:r>
      <w:r w:rsidR="006C66DD" w:rsidRPr="002C206C">
        <w:rPr>
          <w:lang w:eastAsia="lt-LT"/>
        </w:rPr>
        <w:t>.</w:t>
      </w:r>
    </w:p>
    <w:p w14:paraId="4DEE5C54" w14:textId="77777777" w:rsidR="006C66DD" w:rsidRPr="002C206C" w:rsidRDefault="006C66DD" w:rsidP="006C66DD">
      <w:pPr>
        <w:spacing w:after="0" w:line="240" w:lineRule="auto"/>
        <w:jc w:val="both"/>
        <w:rPr>
          <w:lang w:eastAsia="lt-LT"/>
        </w:rPr>
      </w:pPr>
    </w:p>
    <w:p w14:paraId="2676E359" w14:textId="77777777" w:rsidR="006C66DD" w:rsidRPr="002C206C" w:rsidRDefault="006C66DD" w:rsidP="006C66DD">
      <w:pPr>
        <w:tabs>
          <w:tab w:val="left" w:pos="9460"/>
        </w:tabs>
        <w:spacing w:after="0" w:line="240" w:lineRule="auto"/>
        <w:ind w:firstLine="720"/>
        <w:jc w:val="both"/>
        <w:rPr>
          <w:lang w:eastAsia="lt-LT"/>
        </w:rPr>
      </w:pPr>
    </w:p>
    <w:tbl>
      <w:tblPr>
        <w:tblW w:w="9637" w:type="dxa"/>
        <w:tblLayout w:type="fixed"/>
        <w:tblLook w:val="01E0" w:firstRow="1" w:lastRow="1" w:firstColumn="1" w:lastColumn="1" w:noHBand="0" w:noVBand="0"/>
      </w:tblPr>
      <w:tblGrid>
        <w:gridCol w:w="4082"/>
        <w:gridCol w:w="2814"/>
        <w:gridCol w:w="2741"/>
      </w:tblGrid>
      <w:tr w:rsidR="006C66DD" w:rsidRPr="002C206C" w14:paraId="5F176089" w14:textId="77777777" w:rsidTr="00FE728C">
        <w:trPr>
          <w:trHeight w:val="186"/>
        </w:trPr>
        <w:tc>
          <w:tcPr>
            <w:tcW w:w="4082" w:type="dxa"/>
          </w:tcPr>
          <w:p w14:paraId="39FC9A22" w14:textId="77777777" w:rsidR="006C66DD" w:rsidRPr="002C206C" w:rsidRDefault="006C66DD" w:rsidP="006C66DD">
            <w:pPr>
              <w:spacing w:after="0" w:line="240" w:lineRule="auto"/>
              <w:ind w:right="-1"/>
              <w:rPr>
                <w:position w:val="6"/>
                <w:lang w:eastAsia="lt-LT"/>
              </w:rPr>
            </w:pPr>
            <w:r w:rsidRPr="002C206C">
              <w:rPr>
                <w:position w:val="6"/>
                <w:lang w:eastAsia="lt-LT"/>
              </w:rPr>
              <w:t>_________________</w:t>
            </w:r>
          </w:p>
          <w:p w14:paraId="2AB1EB29" w14:textId="77777777" w:rsidR="006C66DD" w:rsidRPr="002C206C" w:rsidRDefault="006C66DD" w:rsidP="006C66DD">
            <w:pPr>
              <w:spacing w:after="0" w:line="240" w:lineRule="auto"/>
              <w:ind w:right="-1"/>
              <w:rPr>
                <w:lang w:eastAsia="lt-LT"/>
              </w:rPr>
            </w:pPr>
            <w:r w:rsidRPr="002C206C">
              <w:rPr>
                <w:position w:val="6"/>
                <w:lang w:eastAsia="lt-LT"/>
              </w:rPr>
              <w:t>(Tiekėjo arba jo įgalioto asmens pareigų pavadinimas*</w:t>
            </w:r>
            <w:r w:rsidRPr="002C206C">
              <w:rPr>
                <w:rFonts w:ascii="Arial" w:hAnsi="Arial" w:cs="Arial"/>
                <w:sz w:val="22"/>
                <w:szCs w:val="22"/>
                <w:lang w:eastAsia="lt-LT"/>
              </w:rPr>
              <w:t>)</w:t>
            </w:r>
          </w:p>
        </w:tc>
        <w:tc>
          <w:tcPr>
            <w:tcW w:w="2814" w:type="dxa"/>
          </w:tcPr>
          <w:p w14:paraId="06975173" w14:textId="77777777" w:rsidR="006C66DD" w:rsidRPr="002C206C" w:rsidRDefault="006C66DD" w:rsidP="006C66DD">
            <w:pPr>
              <w:spacing w:after="0" w:line="240" w:lineRule="auto"/>
              <w:jc w:val="center"/>
              <w:rPr>
                <w:position w:val="6"/>
                <w:lang w:eastAsia="lt-LT"/>
              </w:rPr>
            </w:pPr>
            <w:r w:rsidRPr="002C206C">
              <w:rPr>
                <w:position w:val="6"/>
                <w:lang w:eastAsia="lt-LT"/>
              </w:rPr>
              <w:t>____________</w:t>
            </w:r>
          </w:p>
          <w:p w14:paraId="761C5C2D" w14:textId="77777777" w:rsidR="006C66DD" w:rsidRPr="002C206C" w:rsidRDefault="006C66DD" w:rsidP="006C66DD">
            <w:pPr>
              <w:spacing w:after="0" w:line="240" w:lineRule="auto"/>
              <w:jc w:val="center"/>
              <w:rPr>
                <w:lang w:eastAsia="lt-LT"/>
              </w:rPr>
            </w:pPr>
            <w:r w:rsidRPr="002C206C">
              <w:rPr>
                <w:position w:val="6"/>
                <w:lang w:eastAsia="lt-LT"/>
              </w:rPr>
              <w:t>(Parašas*)</w:t>
            </w:r>
          </w:p>
        </w:tc>
        <w:tc>
          <w:tcPr>
            <w:tcW w:w="2741" w:type="dxa"/>
          </w:tcPr>
          <w:p w14:paraId="39091B6A" w14:textId="77777777" w:rsidR="006C66DD" w:rsidRPr="002C206C" w:rsidRDefault="006C66DD" w:rsidP="006C66DD">
            <w:pPr>
              <w:spacing w:after="0" w:line="240" w:lineRule="auto"/>
              <w:jc w:val="center"/>
              <w:rPr>
                <w:position w:val="6"/>
                <w:lang w:eastAsia="lt-LT"/>
              </w:rPr>
            </w:pPr>
            <w:r w:rsidRPr="002C206C">
              <w:rPr>
                <w:position w:val="6"/>
                <w:lang w:eastAsia="lt-LT"/>
              </w:rPr>
              <w:t>____________</w:t>
            </w:r>
          </w:p>
          <w:p w14:paraId="2D6D8F18" w14:textId="77777777" w:rsidR="006C66DD" w:rsidRPr="002C206C" w:rsidRDefault="006C66DD" w:rsidP="006C66DD">
            <w:pPr>
              <w:spacing w:after="0" w:line="240" w:lineRule="auto"/>
              <w:jc w:val="center"/>
              <w:rPr>
                <w:lang w:eastAsia="lt-LT"/>
              </w:rPr>
            </w:pPr>
            <w:r w:rsidRPr="002C206C">
              <w:rPr>
                <w:position w:val="6"/>
                <w:lang w:eastAsia="lt-LT"/>
              </w:rPr>
              <w:t>(Vardas ir pavardė)</w:t>
            </w:r>
          </w:p>
        </w:tc>
      </w:tr>
    </w:tbl>
    <w:p w14:paraId="08384842" w14:textId="48E6C6AC" w:rsidR="00E03C81" w:rsidRPr="002C206C" w:rsidRDefault="00FE728C" w:rsidP="00FE728C">
      <w:pPr>
        <w:shd w:val="clear" w:color="auto" w:fill="FFFFFF"/>
        <w:spacing w:before="240" w:after="0" w:line="240" w:lineRule="auto"/>
        <w:jc w:val="both"/>
        <w:rPr>
          <w:sz w:val="22"/>
          <w:szCs w:val="22"/>
          <w:lang w:eastAsia="lt-LT"/>
        </w:rPr>
      </w:pPr>
      <w:r w:rsidRPr="002C206C">
        <w:rPr>
          <w:b/>
          <w:sz w:val="22"/>
          <w:szCs w:val="22"/>
          <w:lang w:eastAsia="lt-LT"/>
        </w:rPr>
        <w:t>Svarbu:</w:t>
      </w:r>
      <w:r w:rsidRPr="002C206C">
        <w:rPr>
          <w:sz w:val="22"/>
          <w:szCs w:val="22"/>
          <w:lang w:eastAsia="lt-LT"/>
        </w:rPr>
        <w:t xml:space="preserve"> šis dokumentas teikiamas pasirašytas su tiekėjo vadovo arba įgalioto asmens parašu. Teikiamas dokumentas gali būti pasirašytas kvalifikuotu elektroniniu parašu arba pateikiamas nuskenuotas dokumentas, pasirašytas fiziniu parašu.</w:t>
      </w:r>
    </w:p>
    <w:p w14:paraId="58609FDB" w14:textId="77777777" w:rsidR="00E03C81" w:rsidRPr="002C206C" w:rsidRDefault="00E03C81">
      <w:pPr>
        <w:spacing w:after="0" w:line="240" w:lineRule="auto"/>
        <w:rPr>
          <w:sz w:val="22"/>
          <w:szCs w:val="22"/>
          <w:lang w:eastAsia="lt-LT"/>
        </w:rPr>
      </w:pPr>
      <w:r w:rsidRPr="002C206C">
        <w:rPr>
          <w:sz w:val="22"/>
          <w:szCs w:val="22"/>
          <w:lang w:eastAsia="lt-LT"/>
        </w:rPr>
        <w:br w:type="page"/>
      </w:r>
    </w:p>
    <w:p w14:paraId="2AAA1692" w14:textId="77777777" w:rsidR="00E22878" w:rsidRPr="002C206C" w:rsidRDefault="00E22878" w:rsidP="00E03C81">
      <w:pPr>
        <w:spacing w:after="0" w:line="240" w:lineRule="auto"/>
        <w:ind w:left="3960" w:firstLine="360"/>
        <w:jc w:val="right"/>
        <w:rPr>
          <w:szCs w:val="22"/>
          <w:lang w:eastAsia="lt-LT"/>
        </w:rPr>
      </w:pPr>
      <w:r w:rsidRPr="002C206C">
        <w:rPr>
          <w:szCs w:val="22"/>
          <w:lang w:eastAsia="lt-LT"/>
        </w:rPr>
        <w:lastRenderedPageBreak/>
        <w:t>Pirkimo dokumentų</w:t>
      </w:r>
    </w:p>
    <w:p w14:paraId="5A30A399" w14:textId="4FFA94DA" w:rsidR="00E22878" w:rsidRPr="002C206C" w:rsidRDefault="00E22878" w:rsidP="00E03C81">
      <w:pPr>
        <w:spacing w:after="0" w:line="240" w:lineRule="auto"/>
        <w:ind w:left="1080"/>
        <w:jc w:val="right"/>
        <w:rPr>
          <w:szCs w:val="22"/>
          <w:lang w:eastAsia="lt-LT"/>
        </w:rPr>
      </w:pPr>
      <w:r w:rsidRPr="002C206C">
        <w:rPr>
          <w:szCs w:val="22"/>
          <w:lang w:eastAsia="lt-LT"/>
        </w:rPr>
        <w:t>3 priedas</w:t>
      </w:r>
    </w:p>
    <w:p w14:paraId="17010624" w14:textId="77777777" w:rsidR="00E22878" w:rsidRPr="002C206C" w:rsidRDefault="00E22878" w:rsidP="00E22878">
      <w:pPr>
        <w:spacing w:after="0" w:line="240" w:lineRule="auto"/>
        <w:ind w:right="34"/>
        <w:rPr>
          <w:sz w:val="22"/>
          <w:szCs w:val="22"/>
          <w:lang w:eastAsia="lt-LT"/>
        </w:rPr>
      </w:pPr>
    </w:p>
    <w:p w14:paraId="1252D17E" w14:textId="77777777" w:rsidR="00F17A85" w:rsidRPr="002C206C" w:rsidRDefault="00F17A85" w:rsidP="00E22878">
      <w:pPr>
        <w:spacing w:after="0" w:line="240" w:lineRule="auto"/>
        <w:jc w:val="center"/>
        <w:rPr>
          <w:b/>
        </w:rPr>
      </w:pPr>
      <w:r w:rsidRPr="002C206C">
        <w:rPr>
          <w:b/>
        </w:rPr>
        <w:t>PASLAUGŲ VIEŠOJO PIRKIMO-PARDAVIMO SUTARTIS</w:t>
      </w:r>
    </w:p>
    <w:p w14:paraId="6E5AA668" w14:textId="43F54675" w:rsidR="00E22878" w:rsidRPr="002C206C" w:rsidRDefault="00E22878" w:rsidP="00E22878">
      <w:pPr>
        <w:spacing w:after="0" w:line="240" w:lineRule="auto"/>
        <w:jc w:val="center"/>
        <w:rPr>
          <w:rFonts w:eastAsia="Calibri"/>
          <w:b/>
          <w:lang w:eastAsia="lt-LT"/>
        </w:rPr>
      </w:pPr>
    </w:p>
    <w:p w14:paraId="090C068B" w14:textId="21820D5E" w:rsidR="00C05630" w:rsidRPr="002C206C" w:rsidRDefault="00C05630" w:rsidP="00C05630">
      <w:pPr>
        <w:pStyle w:val="Pavadinimas2"/>
        <w:numPr>
          <w:ilvl w:val="0"/>
          <w:numId w:val="0"/>
        </w:numPr>
        <w:tabs>
          <w:tab w:val="left" w:pos="720"/>
        </w:tabs>
        <w:spacing w:before="0" w:after="0"/>
      </w:pPr>
      <w:r w:rsidRPr="002C206C">
        <w:t>A3+ formato gamybinės spaudos sistemos Ricoh PRO C5200S techninė</w:t>
      </w:r>
      <w:r w:rsidR="00E83EDE">
        <w:t>S</w:t>
      </w:r>
      <w:r w:rsidRPr="002C206C">
        <w:t xml:space="preserve"> priežiūros ir aptarnavimO PASLaUGŲ įsigijim</w:t>
      </w:r>
      <w:r w:rsidR="00E83EDE">
        <w:t>AS</w:t>
      </w:r>
    </w:p>
    <w:p w14:paraId="5EAE9A39" w14:textId="77777777" w:rsidR="00E22878" w:rsidRPr="002C206C" w:rsidRDefault="00E22878" w:rsidP="00E22878">
      <w:pPr>
        <w:spacing w:after="0" w:line="240" w:lineRule="auto"/>
        <w:jc w:val="center"/>
        <w:rPr>
          <w:rFonts w:eastAsia="Calibri"/>
          <w:b/>
          <w:lang w:eastAsia="lt-LT"/>
        </w:rPr>
      </w:pPr>
      <w:r w:rsidRPr="002C206C">
        <w:rPr>
          <w:rFonts w:eastAsia="Calibri"/>
          <w:b/>
          <w:lang w:eastAsia="lt-LT"/>
        </w:rPr>
        <w:t>SPECIALIOJI DALIS</w:t>
      </w:r>
    </w:p>
    <w:p w14:paraId="6B5F5A97" w14:textId="77777777" w:rsidR="00E22878" w:rsidRPr="002C206C" w:rsidRDefault="00E22878" w:rsidP="00E22878">
      <w:pPr>
        <w:spacing w:after="0" w:line="240" w:lineRule="auto"/>
        <w:jc w:val="center"/>
        <w:rPr>
          <w:rFonts w:eastAsia="Calibri"/>
          <w:b/>
          <w:lang w:val="en-US" w:eastAsia="lt-LT"/>
        </w:rPr>
      </w:pPr>
    </w:p>
    <w:p w14:paraId="4423438C" w14:textId="11DED749" w:rsidR="00E22878" w:rsidRPr="002C206C" w:rsidRDefault="00E22878" w:rsidP="00E22878">
      <w:pPr>
        <w:spacing w:after="0" w:line="240" w:lineRule="auto"/>
        <w:ind w:left="2880" w:firstLine="720"/>
        <w:rPr>
          <w:lang w:eastAsia="lt-LT"/>
        </w:rPr>
      </w:pPr>
      <w:r w:rsidRPr="002C206C">
        <w:rPr>
          <w:lang w:eastAsia="lt-LT"/>
        </w:rPr>
        <w:t>202</w:t>
      </w:r>
      <w:r w:rsidR="00FD1A93">
        <w:rPr>
          <w:lang w:eastAsia="lt-LT"/>
        </w:rPr>
        <w:t>4</w:t>
      </w:r>
      <w:r w:rsidRPr="002C206C">
        <w:rPr>
          <w:lang w:eastAsia="lt-LT"/>
        </w:rPr>
        <w:t xml:space="preserve"> m. .......................... Nr.</w:t>
      </w:r>
    </w:p>
    <w:p w14:paraId="17E332E5" w14:textId="77777777" w:rsidR="00E22878" w:rsidRPr="002C206C" w:rsidRDefault="00E22878" w:rsidP="00E22878">
      <w:pPr>
        <w:spacing w:after="0" w:line="240" w:lineRule="auto"/>
        <w:ind w:left="3600"/>
        <w:jc w:val="both"/>
        <w:rPr>
          <w:i/>
          <w:sz w:val="20"/>
          <w:szCs w:val="20"/>
          <w:lang w:eastAsia="lt-LT"/>
        </w:rPr>
      </w:pPr>
      <w:r w:rsidRPr="002C206C">
        <w:rPr>
          <w:sz w:val="22"/>
          <w:szCs w:val="22"/>
          <w:lang w:eastAsia="lt-LT"/>
        </w:rPr>
        <w:t xml:space="preserve">            </w:t>
      </w:r>
      <w:r w:rsidRPr="002C206C">
        <w:rPr>
          <w:i/>
          <w:sz w:val="20"/>
          <w:szCs w:val="20"/>
          <w:lang w:eastAsia="lt-LT"/>
        </w:rPr>
        <w:t>(sudarymo vieta)</w:t>
      </w:r>
    </w:p>
    <w:p w14:paraId="0224374A" w14:textId="77777777" w:rsidR="00E22878" w:rsidRPr="002C206C" w:rsidRDefault="00E22878" w:rsidP="00E22878">
      <w:pPr>
        <w:spacing w:after="0" w:line="240" w:lineRule="auto"/>
        <w:jc w:val="both"/>
        <w:rPr>
          <w:b/>
          <w:sz w:val="22"/>
          <w:szCs w:val="22"/>
          <w:lang w:eastAsia="lt-LT"/>
        </w:rPr>
      </w:pPr>
    </w:p>
    <w:p w14:paraId="4269B8EC" w14:textId="77777777" w:rsidR="00E22878" w:rsidRPr="002C206C" w:rsidRDefault="00E22878" w:rsidP="00E22878">
      <w:pPr>
        <w:spacing w:after="0" w:line="240" w:lineRule="auto"/>
        <w:jc w:val="center"/>
        <w:rPr>
          <w:b/>
          <w:lang w:eastAsia="lt-LT"/>
        </w:rPr>
      </w:pPr>
      <w:r w:rsidRPr="002C206C">
        <w:rPr>
          <w:b/>
          <w:lang w:eastAsia="lt-LT"/>
        </w:rPr>
        <w:t>I. SPECIALIOJI DALIS</w:t>
      </w:r>
    </w:p>
    <w:p w14:paraId="6CE80190" w14:textId="77777777" w:rsidR="00E22878" w:rsidRPr="002C206C" w:rsidRDefault="00E22878" w:rsidP="00E22878">
      <w:pPr>
        <w:spacing w:after="0" w:line="240" w:lineRule="auto"/>
        <w:rPr>
          <w:sz w:val="22"/>
          <w:szCs w:val="22"/>
          <w:lang w:eastAsia="lt-LT"/>
        </w:rPr>
      </w:pPr>
    </w:p>
    <w:p w14:paraId="5DA4FD08" w14:textId="16F012F0" w:rsidR="00F17A85" w:rsidRPr="002C206C" w:rsidRDefault="00F17A85" w:rsidP="00214182">
      <w:pPr>
        <w:spacing w:after="0"/>
        <w:ind w:firstLine="567"/>
        <w:jc w:val="both"/>
        <w:rPr>
          <w:rFonts w:eastAsia="Calibri"/>
          <w:i/>
        </w:rPr>
      </w:pPr>
      <w:r w:rsidRPr="002C206C">
        <w:rPr>
          <w:rFonts w:eastAsia="Calibri"/>
        </w:rPr>
        <w:t xml:space="preserve">Lietuvos kariuomenės Karo kartografijos centras, įmonės kodas 188770197, adresas Muitinės g. 4, Kauno r., </w:t>
      </w:r>
      <w:r w:rsidRPr="002C206C">
        <w:t>a</w:t>
      </w:r>
      <w:r w:rsidR="00214182">
        <w:t>tstovaujamas viršininko mjr. Vytenio Žilevičiaus</w:t>
      </w:r>
      <w:r w:rsidRPr="002C206C">
        <w:t>,</w:t>
      </w:r>
      <w:r w:rsidRPr="002C206C">
        <w:rPr>
          <w:rFonts w:eastAsia="Calibri"/>
        </w:rPr>
        <w:t xml:space="preserve"> veikiančio pagal Lietuvos kariuomenės Karo kartografijos centro nuostatus, patvirtintus krašto apsaugos ministro 2014 m. gegužės 28 d. įsakymu Nr. V-460, (toliau – </w:t>
      </w:r>
      <w:r w:rsidRPr="002C206C">
        <w:rPr>
          <w:rFonts w:eastAsia="Calibri"/>
          <w:b/>
        </w:rPr>
        <w:t>Pirkėjas</w:t>
      </w:r>
      <w:r w:rsidRPr="002C206C">
        <w:rPr>
          <w:rFonts w:eastAsia="Calibri"/>
        </w:rPr>
        <w:t>) ir</w:t>
      </w:r>
    </w:p>
    <w:p w14:paraId="0D9C2F62" w14:textId="4356C269" w:rsidR="00BC7982" w:rsidRPr="002C206C" w:rsidRDefault="00BC7982" w:rsidP="00214182">
      <w:pPr>
        <w:spacing w:after="0"/>
        <w:ind w:firstLine="567"/>
        <w:jc w:val="both"/>
      </w:pPr>
      <w:r w:rsidRPr="002C206C">
        <w:rPr>
          <w:i/>
        </w:rPr>
        <w:t>(teikėjas)</w:t>
      </w:r>
      <w:r w:rsidRPr="002C206C">
        <w:t xml:space="preserve">, atstovaujama </w:t>
      </w:r>
      <w:r w:rsidRPr="002C206C">
        <w:rPr>
          <w:i/>
        </w:rPr>
        <w:t>(pareigos, vardas, pavardė)</w:t>
      </w:r>
      <w:r w:rsidRPr="002C206C">
        <w:t xml:space="preserve">, veikiančio (-ios) pagal </w:t>
      </w:r>
      <w:r w:rsidRPr="002C206C">
        <w:rPr>
          <w:i/>
        </w:rPr>
        <w:t>(dokumentas, kurio pagrindu veikia asmuo)</w:t>
      </w:r>
      <w:r w:rsidRPr="002C206C">
        <w:t xml:space="preserve"> (toliau – Teikėjas), </w:t>
      </w:r>
      <w:r w:rsidRPr="002C206C">
        <w:rPr>
          <w:i/>
        </w:rPr>
        <w:t>(jei tai ūkio subjektų grupė –atitinkami duomenys apie kiekvieną partnerį)</w:t>
      </w:r>
      <w:r w:rsidR="00214182">
        <w:rPr>
          <w:i/>
        </w:rPr>
        <w:t>,</w:t>
      </w:r>
      <w:r w:rsidR="00214182">
        <w:t xml:space="preserve"> </w:t>
      </w:r>
      <w:r w:rsidRPr="002C206C">
        <w:t xml:space="preserve">toliau kartu šioje paslaugų viešojo pirkimo-pardavimo sutartyje vadinami „Šalimis“, o kiekvienas atskirai – „Šalimi“, vadovaudamosi </w:t>
      </w:r>
      <w:r w:rsidRPr="002C206C">
        <w:rPr>
          <w:i/>
        </w:rPr>
        <w:t>Lietuvos Respublikos viešųjų pirkimų įstatymu</w:t>
      </w:r>
      <w:r w:rsidRPr="002C206C">
        <w:t xml:space="preserve"> (toliau – Viešųjų pirkimų įstatymas)</w:t>
      </w:r>
      <w:r w:rsidRPr="002C206C">
        <w:rPr>
          <w:i/>
        </w:rPr>
        <w:t xml:space="preserve"> </w:t>
      </w:r>
      <w:r w:rsidRPr="002C206C">
        <w:t xml:space="preserve">arba </w:t>
      </w:r>
      <w:r w:rsidRPr="002C206C">
        <w:rPr>
          <w:i/>
        </w:rPr>
        <w:t xml:space="preserve">Lietuvos Respublikos viešųjų pirkimų, atliekamų gynybos ir saugumo srityje įstatymu </w:t>
      </w:r>
      <w:r w:rsidRPr="002C206C">
        <w:t xml:space="preserve">(toliau – Viešųjų pirkimų, atliekamų gynybos ir saugumo srityje įstatymas), įstatymu arba </w:t>
      </w:r>
      <w:r w:rsidRPr="002C206C">
        <w:rPr>
          <w:bCs/>
        </w:rPr>
        <w:t>Mažos vertės pirkimų tvarkos aprašu,</w:t>
      </w:r>
      <w:r w:rsidR="00214182">
        <w:t xml:space="preserve"> </w:t>
      </w:r>
      <w:r w:rsidRPr="002C206C">
        <w:t>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F17A85" w:rsidRPr="002C206C" w14:paraId="7BA03182" w14:textId="77777777" w:rsidTr="00F17A85">
        <w:tc>
          <w:tcPr>
            <w:tcW w:w="10368" w:type="dxa"/>
            <w:shd w:val="clear" w:color="auto" w:fill="auto"/>
          </w:tcPr>
          <w:p w14:paraId="10841BF7" w14:textId="77777777" w:rsidR="00F17A85" w:rsidRPr="002C206C" w:rsidRDefault="00F17A85" w:rsidP="00214182">
            <w:pPr>
              <w:numPr>
                <w:ilvl w:val="0"/>
                <w:numId w:val="20"/>
              </w:numPr>
              <w:ind w:left="249" w:hanging="249"/>
              <w:jc w:val="both"/>
              <w:rPr>
                <w:b/>
              </w:rPr>
            </w:pPr>
            <w:r w:rsidRPr="002C206C">
              <w:rPr>
                <w:b/>
              </w:rPr>
              <w:t>Sutarties objektas</w:t>
            </w:r>
          </w:p>
          <w:p w14:paraId="37319545" w14:textId="5B6EC9D0" w:rsidR="00F17A85" w:rsidRPr="002C206C" w:rsidRDefault="00F17A85" w:rsidP="00214182">
            <w:pPr>
              <w:spacing w:after="0"/>
              <w:jc w:val="both"/>
            </w:pPr>
            <w:r w:rsidRPr="002C206C">
              <w:t xml:space="preserve">1.1. </w:t>
            </w:r>
            <w:r w:rsidRPr="002C206C">
              <w:rPr>
                <w:b/>
              </w:rPr>
              <w:t>Teikėjas</w:t>
            </w:r>
            <w:r w:rsidRPr="002C206C">
              <w:t xml:space="preserve"> teikia, o </w:t>
            </w:r>
            <w:r w:rsidRPr="002C206C">
              <w:rPr>
                <w:b/>
              </w:rPr>
              <w:t>Pirkėjas</w:t>
            </w:r>
            <w:r w:rsidRPr="002C206C">
              <w:t xml:space="preserve"> perka </w:t>
            </w:r>
            <w:r w:rsidR="000A6A97" w:rsidRPr="002C206C">
              <w:rPr>
                <w:rFonts w:eastAsia="Calibri"/>
                <w:u w:val="single"/>
                <w:lang w:eastAsia="lt-LT"/>
              </w:rPr>
              <w:t>A3+ formato gamybinės spaudos sistemos Ricoh Pro C5200s techninės priežiūros ir aptarnavimo</w:t>
            </w:r>
            <w:r w:rsidR="000A6A97" w:rsidRPr="002C206C">
              <w:rPr>
                <w:rFonts w:eastAsia="Calibri"/>
                <w:lang w:eastAsia="lt-LT"/>
              </w:rPr>
              <w:t xml:space="preserve"> paslaugas (toliau – paslaugos)</w:t>
            </w:r>
            <w:r w:rsidRPr="002C206C">
              <w:t>, atitinkančias Sutarties 1 priede „Techninės specifikacija“ (toliau – 1 priedas) nustatytus ir kitus Sutartyje numatytus reikalavimus.</w:t>
            </w:r>
          </w:p>
          <w:p w14:paraId="043836EF" w14:textId="12557531" w:rsidR="00F17A85" w:rsidRPr="002C206C" w:rsidRDefault="00F17A85" w:rsidP="00214182">
            <w:pPr>
              <w:jc w:val="both"/>
            </w:pPr>
            <w:r w:rsidRPr="002C206C">
              <w:t xml:space="preserve">1.2. </w:t>
            </w:r>
            <w:r w:rsidRPr="002C206C">
              <w:rPr>
                <w:b/>
              </w:rPr>
              <w:t>Pirkėjas</w:t>
            </w:r>
            <w:r w:rsidRPr="002C206C">
              <w:t xml:space="preserve"> įsipareigoja priimti 1 </w:t>
            </w:r>
            <w:r w:rsidR="00BC7982" w:rsidRPr="002C206C">
              <w:t>priede suteiktas Sutarties reikalavimus atitinkančias paslaugas ir už jas sumokėti Sutartyje nustatyta tvarka.</w:t>
            </w:r>
          </w:p>
        </w:tc>
      </w:tr>
      <w:tr w:rsidR="00F17A85" w:rsidRPr="002C206C" w14:paraId="3385A080" w14:textId="77777777" w:rsidTr="00F17A85">
        <w:tc>
          <w:tcPr>
            <w:tcW w:w="10368" w:type="dxa"/>
            <w:shd w:val="clear" w:color="auto" w:fill="auto"/>
          </w:tcPr>
          <w:p w14:paraId="4B983B64" w14:textId="77777777" w:rsidR="00F17A85" w:rsidRPr="002C206C" w:rsidRDefault="00F17A85" w:rsidP="00214182">
            <w:pPr>
              <w:rPr>
                <w:b/>
              </w:rPr>
            </w:pPr>
            <w:r w:rsidRPr="002C206C">
              <w:rPr>
                <w:b/>
              </w:rPr>
              <w:t>2. Sutarties kaina/vertė/paslaugų įkainiai/kainodaros taisyklės</w:t>
            </w:r>
          </w:p>
          <w:p w14:paraId="2A8B1341" w14:textId="0079FA22" w:rsidR="000A6A97" w:rsidRPr="002C206C" w:rsidRDefault="00F17A85" w:rsidP="00214182">
            <w:pPr>
              <w:spacing w:after="0"/>
              <w:jc w:val="both"/>
              <w:rPr>
                <w:lang w:eastAsia="lt-LT"/>
              </w:rPr>
            </w:pPr>
            <w:r w:rsidRPr="002C206C">
              <w:t xml:space="preserve">2.1. </w:t>
            </w:r>
            <w:r w:rsidR="000A6A97" w:rsidRPr="002C206C">
              <w:rPr>
                <w:lang w:eastAsia="lt-LT"/>
              </w:rPr>
              <w:t xml:space="preserve">Sutarties </w:t>
            </w:r>
            <w:r w:rsidR="00BC7982" w:rsidRPr="002C206C">
              <w:rPr>
                <w:lang w:eastAsia="lt-LT"/>
              </w:rPr>
              <w:t>maksimali</w:t>
            </w:r>
            <w:r w:rsidR="000A6A97" w:rsidRPr="002C206C">
              <w:rPr>
                <w:lang w:eastAsia="lt-LT"/>
              </w:rPr>
              <w:t xml:space="preserve"> kaina – 3</w:t>
            </w:r>
            <w:r w:rsidR="00FD1A93">
              <w:rPr>
                <w:lang w:eastAsia="lt-LT"/>
              </w:rPr>
              <w:t>8</w:t>
            </w:r>
            <w:r w:rsidR="000A6A97" w:rsidRPr="002C206C">
              <w:rPr>
                <w:lang w:eastAsia="lt-LT"/>
              </w:rPr>
              <w:t xml:space="preserve"> 000 (trisdešimt </w:t>
            </w:r>
            <w:r w:rsidR="00FD1A93">
              <w:rPr>
                <w:lang w:eastAsia="lt-LT"/>
              </w:rPr>
              <w:t>aštuoni</w:t>
            </w:r>
            <w:r w:rsidR="000A6A97" w:rsidRPr="002C206C">
              <w:rPr>
                <w:lang w:eastAsia="lt-LT"/>
              </w:rPr>
              <w:t xml:space="preserve"> tūkstančiai) E</w:t>
            </w:r>
            <w:r w:rsidR="00270078" w:rsidRPr="002C206C">
              <w:rPr>
                <w:lang w:eastAsia="lt-LT"/>
              </w:rPr>
              <w:t>UR</w:t>
            </w:r>
            <w:r w:rsidR="000A6A97" w:rsidRPr="002C206C">
              <w:rPr>
                <w:lang w:eastAsia="lt-LT"/>
              </w:rPr>
              <w:t xml:space="preserve"> su PVM.</w:t>
            </w:r>
          </w:p>
          <w:p w14:paraId="35FED707" w14:textId="644589DA" w:rsidR="00270078" w:rsidRPr="002C206C" w:rsidRDefault="00F17A85" w:rsidP="00214182">
            <w:pPr>
              <w:spacing w:after="0"/>
              <w:ind w:hanging="5"/>
              <w:jc w:val="both"/>
            </w:pPr>
            <w:r w:rsidRPr="002C206C">
              <w:t xml:space="preserve">2.2. Sutarčiai taikoma </w:t>
            </w:r>
            <w:r w:rsidR="000A6A97" w:rsidRPr="002C206C">
              <w:rPr>
                <w:lang w:eastAsia="lt-LT"/>
              </w:rPr>
              <w:t xml:space="preserve">fiksuoto įkainio </w:t>
            </w:r>
            <w:r w:rsidRPr="002C206C">
              <w:t>kainodara</w:t>
            </w:r>
            <w:r w:rsidR="00573EC0">
              <w:rPr>
                <w:lang w:eastAsia="lt-LT"/>
              </w:rPr>
              <w:t>.</w:t>
            </w:r>
            <w:r w:rsidR="00270078" w:rsidRPr="002C206C">
              <w:t xml:space="preserve"> </w:t>
            </w:r>
            <w:r w:rsidR="00573EC0">
              <w:t>S</w:t>
            </w:r>
            <w:r w:rsidR="00270078" w:rsidRPr="002C206C">
              <w:t>utartyje nustatytas vienos spalvotos A4 formato vienpusės kopijos įkainis___________ EUR ir vienos juodai - baltos A4 formato vienpusės kopijos įkainis___________ EUR</w:t>
            </w:r>
            <w:r w:rsidRPr="002C206C">
              <w:t>.</w:t>
            </w:r>
          </w:p>
          <w:p w14:paraId="37ACB675" w14:textId="799DE958" w:rsidR="009738E6" w:rsidRPr="002C206C" w:rsidRDefault="00270078" w:rsidP="00214182">
            <w:pPr>
              <w:spacing w:after="0"/>
              <w:jc w:val="both"/>
            </w:pPr>
            <w:r w:rsidRPr="002C206C">
              <w:t xml:space="preserve">2.3. </w:t>
            </w:r>
            <w:r w:rsidR="009738E6" w:rsidRPr="002C206C">
              <w:t xml:space="preserve">Sutarties vykdymo metu įsigyjami kiekiai, taip pat </w:t>
            </w:r>
            <w:r w:rsidR="00573EC0">
              <w:t>S</w:t>
            </w:r>
            <w:r w:rsidR="009738E6" w:rsidRPr="002C206C">
              <w:t>utarties kaina, kurią Pirkėjas turės sumokėti Teikėjui, priklauso nuo faktinių užsakymų, t.</w:t>
            </w:r>
            <w:r w:rsidR="00FD1A93">
              <w:t xml:space="preserve"> </w:t>
            </w:r>
            <w:r w:rsidR="009738E6" w:rsidRPr="002C206C">
              <w:t xml:space="preserve">y. įsigyjami kiekiai negali viršyti nustatytos ir </w:t>
            </w:r>
            <w:r w:rsidR="00573EC0">
              <w:t>S</w:t>
            </w:r>
            <w:r w:rsidR="009738E6" w:rsidRPr="002C206C">
              <w:t>utartyje užfiksuotos maksimalios sumos, t.</w:t>
            </w:r>
            <w:r w:rsidR="00FD1A93">
              <w:t xml:space="preserve"> </w:t>
            </w:r>
            <w:r w:rsidR="009738E6" w:rsidRPr="002C206C">
              <w:t xml:space="preserve">y. maksimalios pirkimui skirtos lėšų sumos. Pirkėjas gali išpirkti mažesnį kiekį už sumą, mažesnę nei maksimali suma. </w:t>
            </w:r>
          </w:p>
          <w:p w14:paraId="53CE7C5B" w14:textId="51C89B00" w:rsidR="00F17A85" w:rsidRPr="002C206C" w:rsidRDefault="00F17A85" w:rsidP="00214182">
            <w:pPr>
              <w:rPr>
                <w:b/>
              </w:rPr>
            </w:pPr>
            <w:r w:rsidRPr="002C206C">
              <w:t>2.</w:t>
            </w:r>
            <w:r w:rsidR="00270078" w:rsidRPr="002C206C">
              <w:t>4</w:t>
            </w:r>
            <w:r w:rsidRPr="002C206C">
              <w:t>. Peržiūros atvejis numatytas Sutarties bendrosios dalies 2.2 papunktyje</w:t>
            </w:r>
            <w:r w:rsidRPr="002C206C">
              <w:rPr>
                <w:i/>
              </w:rPr>
              <w:t>.</w:t>
            </w:r>
          </w:p>
        </w:tc>
      </w:tr>
      <w:tr w:rsidR="00F17A85" w:rsidRPr="002C206C" w14:paraId="32169DB5" w14:textId="77777777" w:rsidTr="00B3112B">
        <w:trPr>
          <w:trHeight w:val="2541"/>
        </w:trPr>
        <w:tc>
          <w:tcPr>
            <w:tcW w:w="10368" w:type="dxa"/>
            <w:shd w:val="clear" w:color="auto" w:fill="auto"/>
          </w:tcPr>
          <w:p w14:paraId="286B287E" w14:textId="77777777" w:rsidR="00F17A85" w:rsidRPr="002C206C" w:rsidRDefault="00F17A85" w:rsidP="00214182">
            <w:pPr>
              <w:rPr>
                <w:b/>
              </w:rPr>
            </w:pPr>
            <w:r w:rsidRPr="002C206C">
              <w:rPr>
                <w:b/>
              </w:rPr>
              <w:lastRenderedPageBreak/>
              <w:t xml:space="preserve">3. Paslaugų teikimo vieta, terminas ir sąlygos </w:t>
            </w:r>
          </w:p>
          <w:p w14:paraId="7050468D" w14:textId="69D76AAC" w:rsidR="00BC7982" w:rsidRPr="002C206C" w:rsidRDefault="00F17A85" w:rsidP="00214182">
            <w:pPr>
              <w:spacing w:after="0"/>
              <w:jc w:val="both"/>
              <w:rPr>
                <w:u w:val="single"/>
              </w:rPr>
            </w:pPr>
            <w:r w:rsidRPr="002C206C">
              <w:t xml:space="preserve">3.1. </w:t>
            </w:r>
            <w:r w:rsidR="00BC7982" w:rsidRPr="002C206C">
              <w:t xml:space="preserve">Paslaugų teikimo trukmė/paslaugų teikimo pradžia – paslaugos turi būti pradėtos teikti </w:t>
            </w:r>
            <w:r w:rsidR="00BC7982" w:rsidRPr="002C206C">
              <w:rPr>
                <w:u w:val="single"/>
              </w:rPr>
              <w:t>202</w:t>
            </w:r>
            <w:r w:rsidR="00214182">
              <w:rPr>
                <w:u w:val="single"/>
              </w:rPr>
              <w:t>5</w:t>
            </w:r>
            <w:r w:rsidR="007D470F" w:rsidRPr="002C206C">
              <w:rPr>
                <w:u w:val="single"/>
              </w:rPr>
              <w:t> </w:t>
            </w:r>
            <w:r w:rsidR="00BC7982" w:rsidRPr="002C206C">
              <w:rPr>
                <w:u w:val="single"/>
              </w:rPr>
              <w:t>01</w:t>
            </w:r>
            <w:r w:rsidR="007D470F" w:rsidRPr="002C206C">
              <w:rPr>
                <w:u w:val="single"/>
              </w:rPr>
              <w:t> </w:t>
            </w:r>
            <w:r w:rsidR="00BC7982" w:rsidRPr="002C206C">
              <w:rPr>
                <w:u w:val="single"/>
              </w:rPr>
              <w:t xml:space="preserve">02. </w:t>
            </w:r>
          </w:p>
          <w:p w14:paraId="31FD2305" w14:textId="647D5F6C" w:rsidR="00F17A85" w:rsidRPr="002C206C" w:rsidRDefault="00BC7982" w:rsidP="00214182">
            <w:pPr>
              <w:spacing w:after="0"/>
              <w:jc w:val="both"/>
            </w:pPr>
            <w:r w:rsidRPr="002C206C">
              <w:t xml:space="preserve">3.2. </w:t>
            </w:r>
            <w:r w:rsidR="00F17A85" w:rsidRPr="002C206C">
              <w:t>Paslaugų teikimo vieta –</w:t>
            </w:r>
            <w:r w:rsidR="009738E6" w:rsidRPr="002C206C">
              <w:t xml:space="preserve"> </w:t>
            </w:r>
            <w:r w:rsidR="009738E6" w:rsidRPr="002C206C">
              <w:rPr>
                <w:rFonts w:eastAsia="Calibri"/>
              </w:rPr>
              <w:t>LK Karo kartografijos centre, Muitinės g. 4, Domeikava, Kauno r.</w:t>
            </w:r>
          </w:p>
          <w:p w14:paraId="7B7639F8" w14:textId="77777777" w:rsidR="00B3112B" w:rsidRPr="002C206C" w:rsidRDefault="00F17A85" w:rsidP="00214182">
            <w:pPr>
              <w:tabs>
                <w:tab w:val="left" w:pos="317"/>
                <w:tab w:val="left" w:pos="1080"/>
              </w:tabs>
              <w:spacing w:after="0"/>
              <w:jc w:val="both"/>
            </w:pPr>
            <w:r w:rsidRPr="002C206C">
              <w:t xml:space="preserve">3.2. </w:t>
            </w:r>
            <w:r w:rsidR="009738E6" w:rsidRPr="002C206C">
              <w:t xml:space="preserve">Teikėjas į iškvietimą sugedus įrenginiui reaguoja </w:t>
            </w:r>
            <w:r w:rsidR="009738E6" w:rsidRPr="002C206C">
              <w:rPr>
                <w:u w:val="single"/>
              </w:rPr>
              <w:t>per 1 (vieną) darbo dieną</w:t>
            </w:r>
            <w:r w:rsidR="009738E6" w:rsidRPr="002C206C">
              <w:t xml:space="preserve"> nuo raštiško pranešimo gavimo dienos. </w:t>
            </w:r>
          </w:p>
          <w:p w14:paraId="0CBA9228" w14:textId="6F00106D" w:rsidR="009738E6" w:rsidRPr="002C206C" w:rsidRDefault="00B3112B" w:rsidP="00214182">
            <w:pPr>
              <w:tabs>
                <w:tab w:val="left" w:pos="317"/>
                <w:tab w:val="left" w:pos="1080"/>
              </w:tabs>
              <w:spacing w:after="0"/>
              <w:jc w:val="both"/>
            </w:pPr>
            <w:r w:rsidRPr="002C206C">
              <w:t xml:space="preserve">3.3. Paslaugas turintys teisę teikti asmenys ir jų keitimo tvarka, nurodyti Sutarties 2 priede </w:t>
            </w:r>
            <w:r w:rsidRPr="002C206C">
              <w:br w:type="column"/>
              <w:t>„Technikos specialistų sąrašas“ (toliau – 2 priedas).</w:t>
            </w:r>
          </w:p>
          <w:p w14:paraId="4994C4B9" w14:textId="0BA5AA98" w:rsidR="00BC7982" w:rsidRPr="002C206C" w:rsidRDefault="009738E6" w:rsidP="00214182">
            <w:pPr>
              <w:tabs>
                <w:tab w:val="left" w:pos="317"/>
                <w:tab w:val="left" w:pos="1080"/>
              </w:tabs>
              <w:spacing w:after="0"/>
              <w:jc w:val="both"/>
              <w:rPr>
                <w:rFonts w:eastAsia="Calibri"/>
              </w:rPr>
            </w:pPr>
            <w:r w:rsidRPr="002C206C">
              <w:rPr>
                <w:rFonts w:eastAsia="Calibri"/>
              </w:rPr>
              <w:t>3.</w:t>
            </w:r>
            <w:r w:rsidR="00B3112B" w:rsidRPr="002C206C">
              <w:rPr>
                <w:rFonts w:eastAsia="Calibri"/>
              </w:rPr>
              <w:t>4</w:t>
            </w:r>
            <w:r w:rsidRPr="002C206C">
              <w:rPr>
                <w:rFonts w:eastAsia="Calibri"/>
              </w:rPr>
              <w:t xml:space="preserve">. </w:t>
            </w:r>
            <w:r w:rsidR="00BC7982" w:rsidRPr="002C206C">
              <w:rPr>
                <w:rFonts w:eastAsia="Calibri"/>
              </w:rPr>
              <w:t xml:space="preserve">Paslaugų </w:t>
            </w:r>
            <w:r w:rsidR="00BC7982" w:rsidRPr="002C206C">
              <w:t xml:space="preserve">užsakymai pateikiami - </w:t>
            </w:r>
          </w:p>
          <w:p w14:paraId="573547F6" w14:textId="6EF5537B" w:rsidR="00F17A85" w:rsidRPr="002C206C" w:rsidRDefault="00BC7982" w:rsidP="00214182">
            <w:pPr>
              <w:tabs>
                <w:tab w:val="left" w:pos="317"/>
                <w:tab w:val="left" w:pos="1080"/>
              </w:tabs>
              <w:spacing w:after="0"/>
              <w:jc w:val="both"/>
            </w:pPr>
            <w:r w:rsidRPr="002C206C">
              <w:rPr>
                <w:rFonts w:eastAsia="Calibri"/>
              </w:rPr>
              <w:t xml:space="preserve">3.5. Kitos paslaugų teikimo sąlygos nurodytos </w:t>
            </w:r>
            <w:r w:rsidR="00573EC0">
              <w:rPr>
                <w:rFonts w:eastAsia="Calibri"/>
              </w:rPr>
              <w:t xml:space="preserve">Sutarties </w:t>
            </w:r>
            <w:r w:rsidRPr="002C206C">
              <w:rPr>
                <w:rFonts w:eastAsia="Calibri"/>
              </w:rPr>
              <w:t>1 priede.</w:t>
            </w:r>
          </w:p>
        </w:tc>
      </w:tr>
      <w:tr w:rsidR="00F17A85" w:rsidRPr="002C206C" w14:paraId="037156E4" w14:textId="77777777" w:rsidTr="00362598">
        <w:trPr>
          <w:trHeight w:val="3587"/>
        </w:trPr>
        <w:tc>
          <w:tcPr>
            <w:tcW w:w="10368" w:type="dxa"/>
            <w:shd w:val="clear" w:color="auto" w:fill="auto"/>
          </w:tcPr>
          <w:p w14:paraId="28ACED77" w14:textId="77777777" w:rsidR="00F17A85" w:rsidRPr="002C206C" w:rsidRDefault="00F17A85" w:rsidP="00214182">
            <w:pPr>
              <w:rPr>
                <w:b/>
              </w:rPr>
            </w:pPr>
            <w:r w:rsidRPr="002C206C">
              <w:rPr>
                <w:b/>
              </w:rPr>
              <w:t>4. Apmokėjimo tvarka</w:t>
            </w:r>
          </w:p>
          <w:p w14:paraId="25E064A9" w14:textId="302C0727" w:rsidR="00405A76" w:rsidRPr="002C206C" w:rsidRDefault="00F17A85" w:rsidP="00214182">
            <w:pPr>
              <w:spacing w:after="0"/>
              <w:jc w:val="both"/>
            </w:pPr>
            <w:r w:rsidRPr="002C206C">
              <w:t xml:space="preserve">4.1. </w:t>
            </w:r>
            <w:r w:rsidR="00BC7982" w:rsidRPr="002C206C">
              <w:rPr>
                <w:b/>
              </w:rPr>
              <w:t xml:space="preserve">Pirkėjas </w:t>
            </w:r>
            <w:r w:rsidR="00BC7982" w:rsidRPr="002C206C">
              <w:t xml:space="preserve">su </w:t>
            </w:r>
            <w:r w:rsidR="00BC7982" w:rsidRPr="002C206C">
              <w:rPr>
                <w:b/>
              </w:rPr>
              <w:t xml:space="preserve">Teikėju </w:t>
            </w:r>
            <w:r w:rsidR="00BC7982" w:rsidRPr="002C206C">
              <w:t xml:space="preserve">atsiskaito </w:t>
            </w:r>
            <w:r w:rsidR="00362598" w:rsidRPr="002C206C">
              <w:t xml:space="preserve">Sutarties bendrosios dalies 4.1 papunktyje nustatyta tvarka už kiekvieną mėnesį pagal įrenginio skaitiklių rodmenis, užpildant skaitiklių parodymų fiksavimo pažymą, pateiktą Sutarties 3 priede  „Skaitiklio parodymų fiksavimo pažyma“ (toliau – 3 priedas), kuri yra laikoma dokumentu, patvirtinančiu paslaugų perdavimą-priėmimą. Pradiniai skaitiklių rodmenys fiksuojami </w:t>
            </w:r>
            <w:r w:rsidR="00573EC0">
              <w:t>S</w:t>
            </w:r>
            <w:r w:rsidR="00362598" w:rsidRPr="002C206C">
              <w:t xml:space="preserve">utarties </w:t>
            </w:r>
            <w:r w:rsidR="00573EC0">
              <w:t>įsigalioji</w:t>
            </w:r>
            <w:r w:rsidR="00362598" w:rsidRPr="002C206C">
              <w:t>mo dieną.</w:t>
            </w:r>
          </w:p>
          <w:p w14:paraId="121E5EA8" w14:textId="77777777" w:rsidR="00405A76" w:rsidRPr="002C206C" w:rsidRDefault="00BC7982" w:rsidP="00214182">
            <w:pPr>
              <w:spacing w:after="0"/>
              <w:jc w:val="both"/>
            </w:pPr>
            <w:r w:rsidRPr="002C206C">
              <w:t>4.2. Avanso mokėjimas nenumatomas</w:t>
            </w:r>
            <w:r w:rsidR="00405A76" w:rsidRPr="002C206C">
              <w:t>.</w:t>
            </w:r>
          </w:p>
          <w:p w14:paraId="6CCCAF63" w14:textId="4E1A987C" w:rsidR="0025474A" w:rsidRPr="002C206C" w:rsidRDefault="00405A76" w:rsidP="00214182">
            <w:pPr>
              <w:spacing w:after="0"/>
              <w:jc w:val="both"/>
            </w:pPr>
            <w:r w:rsidRPr="002C206C">
              <w:t xml:space="preserve">4.3. Vykdant Sutartį, PVM sąskaitos faktūros turi būti teikiamos naudojantis informacinės sistemos „E. sąskaita“ priemonėmis, nurodant </w:t>
            </w:r>
            <w:r w:rsidRPr="002C206C">
              <w:rPr>
                <w:b/>
              </w:rPr>
              <w:t xml:space="preserve">Pirkėją, </w:t>
            </w:r>
            <w:r w:rsidRPr="002C206C">
              <w:t xml:space="preserve">Gavėją (jeigu sutartyje yra numatytas Gavėjas) Sutarties numerį ir datą. Jeigu </w:t>
            </w:r>
            <w:r w:rsidRPr="002C206C">
              <w:rPr>
                <w:b/>
              </w:rPr>
              <w:t>Teikėjas</w:t>
            </w:r>
            <w:r w:rsidRPr="002C206C">
              <w:t xml:space="preserve"> nepateikia sąskaitos informacinės sistemos „E. sąskaita“ priemonėmis, mokėjimas neatliekamas.</w:t>
            </w:r>
          </w:p>
        </w:tc>
      </w:tr>
      <w:tr w:rsidR="00F17A85" w:rsidRPr="002C206C" w14:paraId="41FBD7F5" w14:textId="77777777" w:rsidTr="00995F61">
        <w:trPr>
          <w:trHeight w:val="2294"/>
        </w:trPr>
        <w:tc>
          <w:tcPr>
            <w:tcW w:w="10368" w:type="dxa"/>
            <w:shd w:val="clear" w:color="auto" w:fill="auto"/>
          </w:tcPr>
          <w:p w14:paraId="22E4E758" w14:textId="77777777" w:rsidR="00362598" w:rsidRPr="002C206C" w:rsidRDefault="00362598" w:rsidP="00214182">
            <w:pPr>
              <w:jc w:val="both"/>
              <w:rPr>
                <w:b/>
                <w:lang w:eastAsia="lt-LT"/>
              </w:rPr>
            </w:pPr>
            <w:r w:rsidRPr="002C206C">
              <w:rPr>
                <w:b/>
                <w:lang w:eastAsia="lt-LT"/>
              </w:rPr>
              <w:t xml:space="preserve">5. Pirkėjo teisė vienašališkai nutraukti Sutartį </w:t>
            </w:r>
          </w:p>
          <w:p w14:paraId="428BD14B" w14:textId="6E1E9F7B" w:rsidR="00362598" w:rsidRPr="002C206C" w:rsidRDefault="00362598" w:rsidP="00214182">
            <w:pPr>
              <w:spacing w:after="0"/>
              <w:jc w:val="both"/>
              <w:rPr>
                <w:lang w:eastAsia="lt-LT"/>
              </w:rPr>
            </w:pPr>
            <w:r w:rsidRPr="002C206C">
              <w:rPr>
                <w:lang w:eastAsia="lt-LT"/>
              </w:rPr>
              <w:t xml:space="preserve">5.1. </w:t>
            </w:r>
            <w:r w:rsidRPr="002C206C">
              <w:rPr>
                <w:b/>
                <w:lang w:eastAsia="lt-LT"/>
              </w:rPr>
              <w:t>Teikėjui</w:t>
            </w:r>
            <w:r w:rsidRPr="002C206C">
              <w:rPr>
                <w:lang w:eastAsia="lt-LT"/>
              </w:rPr>
              <w:t xml:space="preserve"> nepradedant teikti paslaugų daugiau kaip </w:t>
            </w:r>
            <w:r w:rsidR="00995F61" w:rsidRPr="002C206C">
              <w:rPr>
                <w:u w:val="single"/>
                <w:lang w:eastAsia="lt-LT"/>
              </w:rPr>
              <w:t>5 (penkias) darbo dienas</w:t>
            </w:r>
            <w:r w:rsidRPr="002C206C">
              <w:rPr>
                <w:lang w:eastAsia="lt-LT"/>
              </w:rPr>
              <w:t xml:space="preserve">, </w:t>
            </w:r>
            <w:r w:rsidRPr="002C206C">
              <w:rPr>
                <w:b/>
                <w:lang w:eastAsia="lt-LT"/>
              </w:rPr>
              <w:t>Pirkėjas</w:t>
            </w:r>
            <w:r w:rsidRPr="002C206C">
              <w:rPr>
                <w:lang w:eastAsia="lt-LT"/>
              </w:rPr>
              <w:t xml:space="preserve"> turi teisę Sutarties bendrosios dalies 9.2 </w:t>
            </w:r>
            <w:r w:rsidR="00573EC0" w:rsidRPr="002C206C">
              <w:t>papunktyje</w:t>
            </w:r>
            <w:r w:rsidRPr="002C206C">
              <w:rPr>
                <w:lang w:eastAsia="lt-LT"/>
              </w:rPr>
              <w:t xml:space="preserve"> nustatyta tvarka Sutartį nutraukti.</w:t>
            </w:r>
          </w:p>
          <w:p w14:paraId="08E8F82D" w14:textId="4D4E3A1E" w:rsidR="00362598" w:rsidRPr="002C206C" w:rsidRDefault="00362598" w:rsidP="00214182">
            <w:pPr>
              <w:spacing w:after="0"/>
              <w:jc w:val="both"/>
              <w:rPr>
                <w:lang w:eastAsia="lt-LT"/>
              </w:rPr>
            </w:pPr>
            <w:r w:rsidRPr="002C206C">
              <w:rPr>
                <w:lang w:eastAsia="lt-LT"/>
              </w:rPr>
              <w:t xml:space="preserve">5.2. </w:t>
            </w:r>
            <w:r w:rsidRPr="002C206C">
              <w:rPr>
                <w:b/>
                <w:lang w:eastAsia="lt-LT"/>
              </w:rPr>
              <w:t>Teikėjui</w:t>
            </w:r>
            <w:r w:rsidRPr="002C206C">
              <w:rPr>
                <w:lang w:eastAsia="lt-LT"/>
              </w:rPr>
              <w:t xml:space="preserve"> vėluojant teikti paslaugas daugiau kaip </w:t>
            </w:r>
            <w:r w:rsidR="00995F61" w:rsidRPr="002C206C">
              <w:rPr>
                <w:u w:val="single"/>
                <w:lang w:eastAsia="lt-LT"/>
              </w:rPr>
              <w:t>5 (penkias) darbo dienas</w:t>
            </w:r>
            <w:r w:rsidRPr="002C206C">
              <w:rPr>
                <w:lang w:eastAsia="lt-LT"/>
              </w:rPr>
              <w:t xml:space="preserve">, </w:t>
            </w:r>
            <w:r w:rsidRPr="002C206C">
              <w:rPr>
                <w:b/>
                <w:lang w:eastAsia="lt-LT"/>
              </w:rPr>
              <w:t>Pirkėjas</w:t>
            </w:r>
            <w:r w:rsidRPr="002C206C">
              <w:rPr>
                <w:lang w:eastAsia="lt-LT"/>
              </w:rPr>
              <w:t xml:space="preserve"> turi teisę Sutarties bendrosios dalies 9.2 </w:t>
            </w:r>
            <w:r w:rsidR="00573EC0" w:rsidRPr="002C206C">
              <w:t>papunktyje</w:t>
            </w:r>
            <w:r w:rsidRPr="002C206C">
              <w:rPr>
                <w:lang w:eastAsia="lt-LT"/>
              </w:rPr>
              <w:t xml:space="preserve"> nustatyta tvarka Sutartį nutraukti.</w:t>
            </w:r>
          </w:p>
          <w:p w14:paraId="061A820D" w14:textId="4292E368" w:rsidR="00F17A85" w:rsidRPr="002C206C" w:rsidRDefault="00362598" w:rsidP="00214182">
            <w:pPr>
              <w:spacing w:after="0"/>
              <w:jc w:val="both"/>
              <w:rPr>
                <w:b/>
              </w:rPr>
            </w:pPr>
            <w:r w:rsidRPr="002C206C">
              <w:rPr>
                <w:lang w:eastAsia="lt-LT"/>
              </w:rPr>
              <w:t xml:space="preserve">5.3. Kiti vienašalio Sutarties nutraukimo atvejai numatyti Sutarties bendrosios dalies 9.2 </w:t>
            </w:r>
            <w:r w:rsidR="00573EC0" w:rsidRPr="002C206C">
              <w:t>papunktyje</w:t>
            </w:r>
            <w:r w:rsidRPr="002C206C">
              <w:rPr>
                <w:lang w:eastAsia="lt-LT"/>
              </w:rPr>
              <w:t>.</w:t>
            </w:r>
          </w:p>
        </w:tc>
      </w:tr>
      <w:tr w:rsidR="00F17A85" w:rsidRPr="002C206C" w14:paraId="64F132B0" w14:textId="77777777" w:rsidTr="00995F61">
        <w:trPr>
          <w:trHeight w:val="980"/>
        </w:trPr>
        <w:tc>
          <w:tcPr>
            <w:tcW w:w="10368" w:type="dxa"/>
            <w:shd w:val="clear" w:color="auto" w:fill="auto"/>
          </w:tcPr>
          <w:p w14:paraId="7598A46C" w14:textId="77777777" w:rsidR="00F17A85" w:rsidRPr="002C206C" w:rsidRDefault="00F17A85" w:rsidP="00214182">
            <w:pPr>
              <w:rPr>
                <w:b/>
              </w:rPr>
            </w:pPr>
            <w:r w:rsidRPr="002C206C">
              <w:rPr>
                <w:b/>
              </w:rPr>
              <w:t xml:space="preserve">6. Paslaugų kokybė </w:t>
            </w:r>
          </w:p>
          <w:p w14:paraId="2A7EFE5E" w14:textId="62F86524" w:rsidR="00F17A85" w:rsidRPr="002C206C" w:rsidRDefault="00F17A85" w:rsidP="00214182">
            <w:pPr>
              <w:spacing w:after="0"/>
              <w:jc w:val="both"/>
              <w:rPr>
                <w:b/>
              </w:rPr>
            </w:pPr>
            <w:r w:rsidRPr="002C206C">
              <w:t>Teikiamos paslaugos privalo atitikti Sutartyje ir jos prieduose nustatytus reikalavimus.</w:t>
            </w:r>
          </w:p>
        </w:tc>
      </w:tr>
      <w:tr w:rsidR="00F17A85" w:rsidRPr="002C206C" w14:paraId="71B33C57" w14:textId="77777777" w:rsidTr="00995F61">
        <w:trPr>
          <w:trHeight w:val="3249"/>
        </w:trPr>
        <w:tc>
          <w:tcPr>
            <w:tcW w:w="10368" w:type="dxa"/>
            <w:shd w:val="clear" w:color="auto" w:fill="auto"/>
          </w:tcPr>
          <w:p w14:paraId="1FDA6768" w14:textId="77777777" w:rsidR="00995F61" w:rsidRPr="002C206C" w:rsidRDefault="00995F61" w:rsidP="00214182">
            <w:pPr>
              <w:jc w:val="both"/>
              <w:rPr>
                <w:b/>
              </w:rPr>
            </w:pPr>
            <w:r w:rsidRPr="002C206C">
              <w:rPr>
                <w:b/>
              </w:rPr>
              <w:t>7. Garantiniai įsipareigojimai</w:t>
            </w:r>
          </w:p>
          <w:p w14:paraId="18BDB1DD" w14:textId="1A4218F0" w:rsidR="00995F61" w:rsidRPr="002C206C" w:rsidRDefault="00995F61" w:rsidP="00214182">
            <w:pPr>
              <w:tabs>
                <w:tab w:val="left" w:pos="394"/>
                <w:tab w:val="left" w:pos="536"/>
              </w:tabs>
              <w:spacing w:after="0"/>
              <w:jc w:val="both"/>
            </w:pPr>
            <w:r w:rsidRPr="002C206C">
              <w:t xml:space="preserve">7.1. </w:t>
            </w:r>
            <w:r w:rsidRPr="002C206C">
              <w:rPr>
                <w:b/>
              </w:rPr>
              <w:t>Teikėjo</w:t>
            </w:r>
            <w:r w:rsidRPr="002C206C">
              <w:t xml:space="preserve"> paslaugų teikimo metu perduotų prekių garantijos terminas – </w:t>
            </w:r>
            <w:r w:rsidRPr="002C206C">
              <w:rPr>
                <w:rFonts w:eastAsia="Calibri"/>
              </w:rPr>
              <w:t>30 dienų po sutarties pasibaigimo;</w:t>
            </w:r>
          </w:p>
          <w:p w14:paraId="405D1DCA" w14:textId="7CE8274E" w:rsidR="00995F61" w:rsidRPr="002C206C" w:rsidRDefault="00995F61" w:rsidP="00214182">
            <w:pPr>
              <w:spacing w:after="0"/>
              <w:jc w:val="both"/>
            </w:pPr>
            <w:r w:rsidRPr="002C206C">
              <w:t xml:space="preserve">7.2. </w:t>
            </w:r>
            <w:r w:rsidRPr="002C206C">
              <w:rPr>
                <w:b/>
              </w:rPr>
              <w:t>Teikėjas</w:t>
            </w:r>
            <w:r w:rsidRPr="002C206C">
              <w:t xml:space="preserve"> po raštiško Pirkėjo pranešimo per </w:t>
            </w:r>
            <w:r w:rsidRPr="002C206C">
              <w:rPr>
                <w:u w:val="single"/>
              </w:rPr>
              <w:t>5 (penkias) darbo dienas</w:t>
            </w:r>
            <w:r w:rsidRPr="002C206C">
              <w:t xml:space="preserve"> turi pašalinti paslaugų teikimo trūkumus bei kompensuoti </w:t>
            </w:r>
            <w:r w:rsidRPr="002C206C">
              <w:rPr>
                <w:b/>
              </w:rPr>
              <w:t>Pirkėjo</w:t>
            </w:r>
            <w:r w:rsidRPr="002C206C">
              <w:t xml:space="preserve"> patirtus nuostolius (jeigu tokie buvo).</w:t>
            </w:r>
          </w:p>
          <w:p w14:paraId="68752903" w14:textId="1ED4C385" w:rsidR="00F17A85" w:rsidRPr="002C206C" w:rsidRDefault="00995F61" w:rsidP="00214182">
            <w:pPr>
              <w:spacing w:after="0"/>
              <w:jc w:val="both"/>
            </w:pPr>
            <w:r w:rsidRPr="002C206C">
              <w:t xml:space="preserve">7.3. </w:t>
            </w:r>
            <w:r w:rsidRPr="002C206C">
              <w:rPr>
                <w:b/>
              </w:rPr>
              <w:t xml:space="preserve">Teikėjas </w:t>
            </w:r>
            <w:r w:rsidRPr="002C206C">
              <w:t xml:space="preserve">po raštiško </w:t>
            </w:r>
            <w:r w:rsidRPr="002C206C">
              <w:rPr>
                <w:b/>
              </w:rPr>
              <w:t>Pirkėjo</w:t>
            </w:r>
            <w:r w:rsidRPr="002C206C">
              <w:t xml:space="preserve"> pranešimo per </w:t>
            </w:r>
            <w:r w:rsidRPr="002C206C">
              <w:rPr>
                <w:u w:val="single"/>
              </w:rPr>
              <w:t>5 (penkias) darbo dienas</w:t>
            </w:r>
            <w:r w:rsidRPr="002C206C">
              <w:t xml:space="preserve"> neatitinkančias reikalavimų prekes </w:t>
            </w:r>
            <w:r w:rsidRPr="002C206C">
              <w:rPr>
                <w:i/>
              </w:rPr>
              <w:t>(jeigu teikiant paslaugas bus pateikiamos ir prekės)</w:t>
            </w:r>
            <w:r w:rsidRPr="002C206C">
              <w:t xml:space="preserve"> turi pakeisti tomis pačiomis prekėmis, atitinkančiomis </w:t>
            </w:r>
            <w:r w:rsidR="00573EC0">
              <w:t>S</w:t>
            </w:r>
            <w:r w:rsidRPr="002C206C">
              <w:t>utarties bei jos priedų reikalavimus bei kompensuoti Pirkėjo patirtus nuostolius (jeigu tokie buvo).</w:t>
            </w:r>
          </w:p>
        </w:tc>
      </w:tr>
      <w:tr w:rsidR="00F17A85" w:rsidRPr="002C206C" w14:paraId="19122E30" w14:textId="77777777" w:rsidTr="003071FA">
        <w:trPr>
          <w:trHeight w:val="981"/>
        </w:trPr>
        <w:tc>
          <w:tcPr>
            <w:tcW w:w="10368" w:type="dxa"/>
            <w:shd w:val="clear" w:color="auto" w:fill="auto"/>
          </w:tcPr>
          <w:p w14:paraId="041ED729" w14:textId="77777777" w:rsidR="00F17A85" w:rsidRPr="002C206C" w:rsidRDefault="00F17A85" w:rsidP="003071FA">
            <w:pPr>
              <w:pStyle w:val="ListParagraph"/>
              <w:spacing w:line="276" w:lineRule="auto"/>
              <w:ind w:left="0" w:firstLine="0"/>
              <w:rPr>
                <w:b/>
                <w:sz w:val="24"/>
                <w:szCs w:val="24"/>
              </w:rPr>
            </w:pPr>
            <w:r w:rsidRPr="002C206C">
              <w:rPr>
                <w:b/>
                <w:sz w:val="24"/>
                <w:szCs w:val="24"/>
              </w:rPr>
              <w:lastRenderedPageBreak/>
              <w:t>8. Papildomas prievolių įvykdymo užtikrinimas</w:t>
            </w:r>
          </w:p>
          <w:p w14:paraId="274B914E" w14:textId="1A8D952C" w:rsidR="0025474A" w:rsidRPr="002C206C" w:rsidRDefault="00995F61" w:rsidP="003071FA">
            <w:pPr>
              <w:pStyle w:val="ListParagraph"/>
              <w:spacing w:line="276" w:lineRule="auto"/>
              <w:ind w:left="0" w:firstLine="0"/>
              <w:rPr>
                <w:sz w:val="24"/>
                <w:szCs w:val="24"/>
              </w:rPr>
            </w:pPr>
            <w:r w:rsidRPr="002C206C">
              <w:rPr>
                <w:sz w:val="24"/>
                <w:szCs w:val="24"/>
              </w:rPr>
              <w:t>8.1. Sutarties įvykdymui užtikrinti draudimo bendrovės laidavimo rašto arba banko garantijos nebus reikalaujama.</w:t>
            </w:r>
          </w:p>
        </w:tc>
      </w:tr>
      <w:tr w:rsidR="002C206C" w:rsidRPr="002C206C" w14:paraId="7A859710" w14:textId="77777777" w:rsidTr="007D470F">
        <w:trPr>
          <w:trHeight w:val="6073"/>
        </w:trPr>
        <w:tc>
          <w:tcPr>
            <w:tcW w:w="10368" w:type="dxa"/>
            <w:shd w:val="clear" w:color="auto" w:fill="auto"/>
          </w:tcPr>
          <w:p w14:paraId="69829A89" w14:textId="77777777" w:rsidR="00F17A85" w:rsidRPr="002C206C" w:rsidRDefault="00F17A85" w:rsidP="00214182">
            <w:pPr>
              <w:jc w:val="both"/>
              <w:rPr>
                <w:b/>
              </w:rPr>
            </w:pPr>
            <w:r w:rsidRPr="002C206C">
              <w:rPr>
                <w:b/>
              </w:rPr>
              <w:t>9. Kitos sąlygos</w:t>
            </w:r>
          </w:p>
          <w:p w14:paraId="526F7553" w14:textId="43F34535" w:rsidR="00F17A85" w:rsidRPr="002C206C" w:rsidRDefault="00F17A85" w:rsidP="00214182">
            <w:pPr>
              <w:spacing w:after="0"/>
              <w:jc w:val="both"/>
            </w:pPr>
            <w:r w:rsidRPr="002C206C">
              <w:t xml:space="preserve">9.1. Sutarties bendrosios dalies 11.1 </w:t>
            </w:r>
            <w:r w:rsidR="00573EC0" w:rsidRPr="002C206C">
              <w:t>papunktyje</w:t>
            </w:r>
            <w:r w:rsidRPr="002C206C">
              <w:t xml:space="preserve"> nurodytų Šalių iš anksto sutartų minimalių nuostolių dydis yra – 0,2 proc.</w:t>
            </w:r>
          </w:p>
          <w:p w14:paraId="18F4DF26" w14:textId="66B2EA2D" w:rsidR="00F17A85" w:rsidRPr="002C206C" w:rsidRDefault="00F17A85" w:rsidP="00214182">
            <w:pPr>
              <w:spacing w:after="0"/>
              <w:jc w:val="both"/>
            </w:pPr>
            <w:r w:rsidRPr="002C206C">
              <w:t xml:space="preserve">9.2. Sutarties bendrosios dalies 11.2 </w:t>
            </w:r>
            <w:r w:rsidR="00573EC0" w:rsidRPr="002C206C">
              <w:t>papunktyje</w:t>
            </w:r>
            <w:r w:rsidRPr="002C206C">
              <w:t xml:space="preserve"> nurodytų Šalių iš anksto sutartų minimalių nuostolių dydis yra 7 procentai </w:t>
            </w:r>
            <w:r w:rsidRPr="002C206C">
              <w:rPr>
                <w:bCs/>
              </w:rPr>
              <w:t>nuo Sutarties kainos</w:t>
            </w:r>
            <w:r w:rsidRPr="002C206C">
              <w:rPr>
                <w:b/>
                <w:bCs/>
              </w:rPr>
              <w:t xml:space="preserve"> </w:t>
            </w:r>
            <w:r w:rsidRPr="002C206C">
              <w:rPr>
                <w:bCs/>
              </w:rPr>
              <w:t>be PVM.</w:t>
            </w:r>
          </w:p>
          <w:p w14:paraId="05218129" w14:textId="78CEBE13" w:rsidR="00F17A85" w:rsidRPr="002C206C" w:rsidRDefault="00F17A85" w:rsidP="00214182">
            <w:pPr>
              <w:spacing w:after="0"/>
              <w:jc w:val="both"/>
            </w:pPr>
            <w:r w:rsidRPr="002C206C">
              <w:t xml:space="preserve">9.3. Sutarties bendrosios dalies 11.3 </w:t>
            </w:r>
            <w:r w:rsidR="00573EC0" w:rsidRPr="002C206C">
              <w:t>papunktyje</w:t>
            </w:r>
            <w:r w:rsidRPr="002C206C">
              <w:t xml:space="preserve"> numatytų Šalių iš anksto sutartų minimalių nuostolių dydis – 0,2 proc.</w:t>
            </w:r>
          </w:p>
          <w:p w14:paraId="7164B8E4" w14:textId="2E5ED72A" w:rsidR="00F17A85" w:rsidRPr="002C206C" w:rsidRDefault="00F17A85" w:rsidP="00214182">
            <w:pPr>
              <w:spacing w:after="0"/>
              <w:jc w:val="both"/>
            </w:pPr>
            <w:r w:rsidRPr="002C206C">
              <w:t xml:space="preserve">9.4. Nenugalimos jėgos aplinkybių trukmė – 20 (dvidešimt) kalendorinių dienų, taikant Sutarties bendrosios dalies 9.1.2 </w:t>
            </w:r>
            <w:r w:rsidR="00573EC0">
              <w:t>papunktčio</w:t>
            </w:r>
            <w:r w:rsidRPr="002C206C">
              <w:t xml:space="preserve"> sąlygas.</w:t>
            </w:r>
          </w:p>
          <w:p w14:paraId="4015E91B" w14:textId="77777777" w:rsidR="00F17A85" w:rsidRPr="002C206C" w:rsidRDefault="00F17A85" w:rsidP="00214182">
            <w:pPr>
              <w:spacing w:after="0"/>
              <w:jc w:val="both"/>
            </w:pPr>
            <w:r w:rsidRPr="002C206C">
              <w:t xml:space="preserve">9.5. </w:t>
            </w:r>
            <w:r w:rsidRPr="002C206C">
              <w:rPr>
                <w:b/>
              </w:rPr>
              <w:t>Teikėjas</w:t>
            </w:r>
            <w:r w:rsidRPr="002C206C">
              <w:t xml:space="preserve"> šiai Sutarčiai vykdyti pasitelks subtiekėją (-us): (</w:t>
            </w:r>
            <w:r w:rsidRPr="002C206C">
              <w:rPr>
                <w:i/>
              </w:rPr>
              <w:t xml:space="preserve">nurodomas subtiekėjo (-ų) pavadinimas). </w:t>
            </w:r>
            <w:r w:rsidRPr="002C206C">
              <w:t>Subtiekėjo (-jų) keitimo tvarka nurodyta Sutarties bendrosios dalies 15.9 punkte.</w:t>
            </w:r>
            <w:r w:rsidRPr="002C206C">
              <w:rPr>
                <w:i/>
              </w:rPr>
              <w:t xml:space="preserve"> arba</w:t>
            </w:r>
            <w:r w:rsidRPr="002C206C">
              <w:t xml:space="preserve"> </w:t>
            </w:r>
            <w:r w:rsidRPr="002C206C">
              <w:rPr>
                <w:b/>
              </w:rPr>
              <w:t>Teikėjas</w:t>
            </w:r>
            <w:r w:rsidRPr="002C206C">
              <w:t xml:space="preserve"> šiai Sutarčiai vykdyti subtiekėjo (-ų) nepasitelks </w:t>
            </w:r>
            <w:r w:rsidRPr="002C206C">
              <w:rPr>
                <w:i/>
              </w:rPr>
              <w:t>(jei subtiekėjas nebus pasitelktas)</w:t>
            </w:r>
            <w:r w:rsidRPr="002C206C">
              <w:t>.</w:t>
            </w:r>
          </w:p>
          <w:p w14:paraId="239C8867" w14:textId="77777777" w:rsidR="00F17A85" w:rsidRPr="002C206C" w:rsidRDefault="00F17A85" w:rsidP="00214182">
            <w:pPr>
              <w:spacing w:after="0"/>
              <w:jc w:val="both"/>
            </w:pPr>
            <w:r w:rsidRPr="002C206C">
              <w:t xml:space="preserve">9.6. </w:t>
            </w:r>
            <w:r w:rsidRPr="002C206C">
              <w:rPr>
                <w:b/>
              </w:rPr>
              <w:t>Teikėjo</w:t>
            </w:r>
            <w:r w:rsidRPr="002C206C">
              <w:t xml:space="preserve"> atstovas (ai) – </w:t>
            </w:r>
          </w:p>
          <w:p w14:paraId="472997DB" w14:textId="49BE183F" w:rsidR="00F17A85" w:rsidRPr="002C206C" w:rsidRDefault="00F17A85" w:rsidP="00214182">
            <w:pPr>
              <w:spacing w:after="0"/>
              <w:jc w:val="both"/>
              <w:rPr>
                <w:rFonts w:eastAsia="Calibri"/>
              </w:rPr>
            </w:pPr>
            <w:r w:rsidRPr="002C206C">
              <w:t xml:space="preserve">9.7. </w:t>
            </w:r>
            <w:r w:rsidRPr="002C206C">
              <w:rPr>
                <w:b/>
              </w:rPr>
              <w:t>Pirkėjo</w:t>
            </w:r>
            <w:r w:rsidRPr="002C206C">
              <w:t xml:space="preserve"> atstovas (ai) - </w:t>
            </w:r>
            <w:r w:rsidR="007D470F" w:rsidRPr="002C206C">
              <w:rPr>
                <w:rFonts w:eastAsia="Calibri"/>
              </w:rPr>
              <w:t>Leidybos</w:t>
            </w:r>
            <w:r w:rsidRPr="002C206C">
              <w:rPr>
                <w:rFonts w:eastAsia="Calibri"/>
              </w:rPr>
              <w:t xml:space="preserve"> skyriaus viršininkas, tel. nr.: 8 706 798</w:t>
            </w:r>
            <w:r w:rsidR="007D470F" w:rsidRPr="002C206C">
              <w:rPr>
                <w:rFonts w:eastAsia="Calibri"/>
              </w:rPr>
              <w:t>3</w:t>
            </w:r>
            <w:r w:rsidRPr="002C206C">
              <w:rPr>
                <w:rFonts w:eastAsia="Calibri"/>
              </w:rPr>
              <w:t xml:space="preserve">1, el. paštas: </w:t>
            </w:r>
            <w:r w:rsidR="003071FA">
              <w:t>__________________ .</w:t>
            </w:r>
          </w:p>
          <w:p w14:paraId="58A66CCF" w14:textId="10FD26E6" w:rsidR="00995F61" w:rsidRPr="002C206C" w:rsidRDefault="00995F61" w:rsidP="00214182">
            <w:pPr>
              <w:spacing w:after="0"/>
              <w:jc w:val="both"/>
            </w:pPr>
            <w:r w:rsidRPr="002C206C">
              <w:t>9.</w:t>
            </w:r>
            <w:r w:rsidR="007D470F" w:rsidRPr="002C206C">
              <w:t>8</w:t>
            </w:r>
            <w:r w:rsidRPr="002C206C">
              <w:t xml:space="preserve">. Sutarties priedai: </w:t>
            </w:r>
          </w:p>
          <w:p w14:paraId="006E3AC3" w14:textId="03A91E90" w:rsidR="00F17A85" w:rsidRPr="002C206C" w:rsidRDefault="00F17A85" w:rsidP="00214182">
            <w:pPr>
              <w:spacing w:after="0"/>
              <w:jc w:val="both"/>
              <w:rPr>
                <w:rFonts w:eastAsia="Calibri"/>
                <w:bCs/>
              </w:rPr>
            </w:pPr>
            <w:r w:rsidRPr="002C206C">
              <w:rPr>
                <w:rFonts w:eastAsia="Calibri"/>
              </w:rPr>
              <w:t xml:space="preserve">1 priedas </w:t>
            </w:r>
            <w:r w:rsidRPr="002C206C">
              <w:rPr>
                <w:rFonts w:eastAsia="Calibri"/>
                <w:bCs/>
              </w:rPr>
              <w:t>„Techninė specifikacija“;</w:t>
            </w:r>
          </w:p>
          <w:p w14:paraId="1FD10D27" w14:textId="4E0F403C" w:rsidR="00F17A85" w:rsidRPr="002C206C" w:rsidRDefault="007D470F" w:rsidP="00214182">
            <w:pPr>
              <w:spacing w:after="0"/>
              <w:jc w:val="both"/>
              <w:rPr>
                <w:rFonts w:eastAsia="Calibri"/>
                <w:bCs/>
              </w:rPr>
            </w:pPr>
            <w:r w:rsidRPr="002C206C">
              <w:rPr>
                <w:rFonts w:eastAsia="Calibri"/>
                <w:bCs/>
              </w:rPr>
              <w:t xml:space="preserve">2 priedas </w:t>
            </w:r>
            <w:r w:rsidRPr="002C206C">
              <w:t>„Technikos specialistų sąrašas“</w:t>
            </w:r>
            <w:r w:rsidR="00F17A85" w:rsidRPr="002C206C">
              <w:t>;</w:t>
            </w:r>
          </w:p>
          <w:p w14:paraId="3373BF7B" w14:textId="240D9C95" w:rsidR="0025474A" w:rsidRPr="002C206C" w:rsidRDefault="00F17A85" w:rsidP="00214182">
            <w:pPr>
              <w:spacing w:after="0"/>
              <w:jc w:val="both"/>
            </w:pPr>
            <w:r w:rsidRPr="002C206C">
              <w:t>3 priedas „</w:t>
            </w:r>
            <w:r w:rsidR="007D470F" w:rsidRPr="002C206C">
              <w:t>Skaitiklio parodymų fiksavimo pažyma“</w:t>
            </w:r>
            <w:r w:rsidR="00573EC0">
              <w:t>.</w:t>
            </w:r>
          </w:p>
        </w:tc>
      </w:tr>
      <w:tr w:rsidR="00F17A85" w:rsidRPr="002C206C" w14:paraId="4CAB88B2" w14:textId="77777777" w:rsidTr="00F17A85">
        <w:trPr>
          <w:trHeight w:val="573"/>
        </w:trPr>
        <w:tc>
          <w:tcPr>
            <w:tcW w:w="10368" w:type="dxa"/>
            <w:shd w:val="clear" w:color="auto" w:fill="auto"/>
          </w:tcPr>
          <w:p w14:paraId="720148A8" w14:textId="77777777" w:rsidR="00F17A85" w:rsidRPr="002C206C" w:rsidRDefault="00F17A85" w:rsidP="00214182">
            <w:pPr>
              <w:spacing w:after="0"/>
              <w:rPr>
                <w:b/>
              </w:rPr>
            </w:pPr>
            <w:r w:rsidRPr="002C206C">
              <w:t>10.</w:t>
            </w:r>
            <w:r w:rsidRPr="002C206C">
              <w:rPr>
                <w:b/>
              </w:rPr>
              <w:t xml:space="preserve"> Sutarties galiojimas</w:t>
            </w:r>
          </w:p>
          <w:p w14:paraId="364D3B02" w14:textId="1A4BC0F5" w:rsidR="00F17A85" w:rsidRPr="002C206C" w:rsidRDefault="00F17A85" w:rsidP="00214182">
            <w:pPr>
              <w:spacing w:after="0"/>
              <w:jc w:val="both"/>
              <w:rPr>
                <w:bCs/>
              </w:rPr>
            </w:pPr>
            <w:r w:rsidRPr="002C206C">
              <w:rPr>
                <w:bCs/>
              </w:rPr>
              <w:t xml:space="preserve">10.1. Sutartis galioja </w:t>
            </w:r>
            <w:r w:rsidR="009738E6" w:rsidRPr="002C206C">
              <w:rPr>
                <w:bCs/>
              </w:rPr>
              <w:t>24</w:t>
            </w:r>
            <w:r w:rsidRPr="002C206C">
              <w:rPr>
                <w:bCs/>
              </w:rPr>
              <w:t xml:space="preserve"> (</w:t>
            </w:r>
            <w:r w:rsidR="009738E6" w:rsidRPr="002C206C">
              <w:rPr>
                <w:bCs/>
              </w:rPr>
              <w:t>dvidešimt keturis</w:t>
            </w:r>
            <w:r w:rsidRPr="002C206C">
              <w:rPr>
                <w:bCs/>
              </w:rPr>
              <w:t xml:space="preserve">) mėnesius nuo Sutarties įsigaliojimo dienos, o finansinių ir garantinių įsipareigojimų atžvilgiu – iki visiško finansinių ir garantinių įsipareigojimų įvykdymo. </w:t>
            </w:r>
          </w:p>
          <w:p w14:paraId="0FFBDF20" w14:textId="2D7D6581" w:rsidR="00F17A85" w:rsidRPr="002C206C" w:rsidRDefault="00F17A85" w:rsidP="00214182">
            <w:pPr>
              <w:spacing w:after="0"/>
              <w:rPr>
                <w:b/>
              </w:rPr>
            </w:pPr>
            <w:r w:rsidRPr="002C206C">
              <w:t>10.2. Sutarties pratęsimas – nenumatomas</w:t>
            </w:r>
            <w:r w:rsidR="009738E6" w:rsidRPr="002C206C">
              <w:rPr>
                <w:b/>
              </w:rPr>
              <w:t>.</w:t>
            </w:r>
          </w:p>
        </w:tc>
      </w:tr>
      <w:tr w:rsidR="00F17A85" w:rsidRPr="002C206C" w14:paraId="0045AFE2" w14:textId="77777777" w:rsidTr="00214182">
        <w:trPr>
          <w:trHeight w:val="414"/>
        </w:trPr>
        <w:tc>
          <w:tcPr>
            <w:tcW w:w="10368" w:type="dxa"/>
            <w:shd w:val="clear" w:color="auto" w:fill="auto"/>
          </w:tcPr>
          <w:p w14:paraId="6BA7E5BC" w14:textId="77777777" w:rsidR="00F17A85" w:rsidRPr="002C206C" w:rsidRDefault="00F17A85" w:rsidP="00214182">
            <w:pPr>
              <w:rPr>
                <w:b/>
              </w:rPr>
            </w:pPr>
            <w:r w:rsidRPr="002C206C">
              <w:rPr>
                <w:b/>
              </w:rPr>
              <w:t>11. Pirkėjo rekvizitai</w:t>
            </w:r>
          </w:p>
          <w:p w14:paraId="48DB2653" w14:textId="2510EFC9" w:rsidR="00FD1A93" w:rsidRPr="00FD1A93" w:rsidRDefault="00FD1A93" w:rsidP="00214182">
            <w:pPr>
              <w:spacing w:after="0"/>
              <w:rPr>
                <w:rFonts w:eastAsia="Calibri"/>
                <w:bCs/>
              </w:rPr>
            </w:pPr>
            <w:r w:rsidRPr="00FD1A93">
              <w:rPr>
                <w:rFonts w:eastAsia="Calibri"/>
                <w:bCs/>
              </w:rPr>
              <w:t xml:space="preserve">17.1. Pirkėjas                                                        </w:t>
            </w:r>
          </w:p>
          <w:p w14:paraId="1A5A276E" w14:textId="77777777" w:rsidR="00FD1A93" w:rsidRPr="00FD1A93" w:rsidRDefault="00FD1A93" w:rsidP="00214182">
            <w:pPr>
              <w:spacing w:after="0"/>
              <w:rPr>
                <w:rFonts w:eastAsia="Calibri"/>
                <w:bCs/>
              </w:rPr>
            </w:pPr>
            <w:r w:rsidRPr="00FD1A93">
              <w:rPr>
                <w:rFonts w:eastAsia="Calibri"/>
                <w:bCs/>
              </w:rPr>
              <w:t xml:space="preserve">Lietuvos kariuomenės </w:t>
            </w:r>
          </w:p>
          <w:p w14:paraId="0FA7624F" w14:textId="77777777" w:rsidR="00FD1A93" w:rsidRPr="00FD1A93" w:rsidRDefault="00FD1A93" w:rsidP="00214182">
            <w:pPr>
              <w:spacing w:after="0"/>
              <w:rPr>
                <w:rFonts w:eastAsia="Calibri"/>
                <w:bCs/>
              </w:rPr>
            </w:pPr>
            <w:r w:rsidRPr="00FD1A93">
              <w:rPr>
                <w:rFonts w:eastAsia="Calibri"/>
                <w:bCs/>
              </w:rPr>
              <w:t xml:space="preserve">Karo kartografijos centras </w:t>
            </w:r>
          </w:p>
          <w:p w14:paraId="23731EC8" w14:textId="77777777" w:rsidR="00FD1A93" w:rsidRPr="00FD1A93" w:rsidRDefault="00FD1A93" w:rsidP="00214182">
            <w:pPr>
              <w:spacing w:after="0"/>
              <w:rPr>
                <w:rFonts w:eastAsia="Calibri"/>
                <w:bCs/>
              </w:rPr>
            </w:pPr>
            <w:r w:rsidRPr="00FD1A93">
              <w:rPr>
                <w:rFonts w:eastAsia="Calibri"/>
                <w:bCs/>
              </w:rPr>
              <w:t xml:space="preserve">Muitinės g. 4, LT-54359 </w:t>
            </w:r>
          </w:p>
          <w:p w14:paraId="1270AD56" w14:textId="77777777" w:rsidR="00FD1A93" w:rsidRPr="00FD1A93" w:rsidRDefault="00FD1A93" w:rsidP="00214182">
            <w:pPr>
              <w:spacing w:after="0"/>
              <w:rPr>
                <w:rFonts w:eastAsia="Calibri"/>
                <w:bCs/>
              </w:rPr>
            </w:pPr>
            <w:r w:rsidRPr="00FD1A93">
              <w:rPr>
                <w:rFonts w:eastAsia="Calibri"/>
                <w:bCs/>
              </w:rPr>
              <w:t>Domeikava, Kauno r.</w:t>
            </w:r>
            <w:r w:rsidRPr="00FD1A93">
              <w:rPr>
                <w:rFonts w:eastAsia="Calibri"/>
                <w:bCs/>
              </w:rPr>
              <w:tab/>
            </w:r>
          </w:p>
          <w:p w14:paraId="07B66515" w14:textId="77777777" w:rsidR="00FD1A93" w:rsidRPr="00FD1A93" w:rsidRDefault="00FD1A93" w:rsidP="00214182">
            <w:pPr>
              <w:spacing w:after="0"/>
              <w:rPr>
                <w:rFonts w:eastAsia="Calibri"/>
                <w:bCs/>
              </w:rPr>
            </w:pPr>
            <w:r w:rsidRPr="00FD1A93">
              <w:rPr>
                <w:rFonts w:eastAsia="Calibri"/>
                <w:bCs/>
              </w:rPr>
              <w:t>Įmonės kodas: 188770197</w:t>
            </w:r>
          </w:p>
          <w:p w14:paraId="7B5089E0" w14:textId="77777777" w:rsidR="00FD1A93" w:rsidRPr="00FD1A93" w:rsidRDefault="00FD1A93" w:rsidP="00214182">
            <w:pPr>
              <w:spacing w:after="0"/>
              <w:rPr>
                <w:rFonts w:eastAsia="Calibri"/>
                <w:bCs/>
              </w:rPr>
            </w:pPr>
            <w:r w:rsidRPr="00FD1A93">
              <w:rPr>
                <w:rFonts w:eastAsia="Calibri"/>
                <w:bCs/>
              </w:rPr>
              <w:t>PVM kodas LT887326716</w:t>
            </w:r>
          </w:p>
          <w:p w14:paraId="5BC65FDE" w14:textId="77777777" w:rsidR="00FD1A93" w:rsidRPr="00FD1A93" w:rsidRDefault="00FD1A93" w:rsidP="00214182">
            <w:pPr>
              <w:spacing w:after="0"/>
              <w:rPr>
                <w:rFonts w:eastAsia="Calibri"/>
                <w:bCs/>
              </w:rPr>
            </w:pPr>
            <w:r w:rsidRPr="00FD1A93">
              <w:rPr>
                <w:rFonts w:eastAsia="Calibri"/>
                <w:bCs/>
              </w:rPr>
              <w:t>Tel.:+370 706 79801</w:t>
            </w:r>
          </w:p>
          <w:p w14:paraId="6458AD79" w14:textId="77777777" w:rsidR="00FD1A93" w:rsidRPr="00FD1A93" w:rsidRDefault="00FD1A93" w:rsidP="00214182">
            <w:pPr>
              <w:spacing w:after="0"/>
              <w:rPr>
                <w:rFonts w:eastAsia="Calibri"/>
                <w:bCs/>
              </w:rPr>
            </w:pPr>
            <w:r w:rsidRPr="00FD1A93">
              <w:rPr>
                <w:rFonts w:eastAsia="Calibri"/>
                <w:bCs/>
              </w:rPr>
              <w:t>MOKĖTOJAS</w:t>
            </w:r>
          </w:p>
          <w:p w14:paraId="3903F564" w14:textId="77777777" w:rsidR="00FD1A93" w:rsidRPr="00FD1A93" w:rsidRDefault="00FD1A93" w:rsidP="00214182">
            <w:pPr>
              <w:spacing w:after="0"/>
              <w:rPr>
                <w:rFonts w:eastAsia="Calibri"/>
                <w:bCs/>
              </w:rPr>
            </w:pPr>
            <w:r w:rsidRPr="00FD1A93">
              <w:rPr>
                <w:rFonts w:eastAsia="Calibri"/>
                <w:bCs/>
              </w:rPr>
              <w:t>Lietuvos kariuomenė</w:t>
            </w:r>
          </w:p>
          <w:p w14:paraId="67E9CF86" w14:textId="77777777" w:rsidR="00FD1A93" w:rsidRPr="00FD1A93" w:rsidRDefault="00FD1A93" w:rsidP="00214182">
            <w:pPr>
              <w:spacing w:after="0"/>
              <w:rPr>
                <w:rFonts w:eastAsia="Calibri"/>
                <w:bCs/>
              </w:rPr>
            </w:pPr>
            <w:r w:rsidRPr="00FD1A93">
              <w:rPr>
                <w:rFonts w:eastAsia="Calibri"/>
                <w:bCs/>
              </w:rPr>
              <w:t>Šv. Ignoto g. 8, Vilnius</w:t>
            </w:r>
          </w:p>
          <w:p w14:paraId="0FCB2B7D" w14:textId="77777777" w:rsidR="00FD1A93" w:rsidRPr="00FD1A93" w:rsidRDefault="00FD1A93" w:rsidP="00214182">
            <w:pPr>
              <w:spacing w:after="0"/>
              <w:rPr>
                <w:rFonts w:eastAsia="Calibri"/>
                <w:bCs/>
              </w:rPr>
            </w:pPr>
            <w:r w:rsidRPr="00FD1A93">
              <w:rPr>
                <w:rFonts w:eastAsia="Calibri"/>
                <w:bCs/>
              </w:rPr>
              <w:t>Įmonės kodas: 188732677</w:t>
            </w:r>
          </w:p>
          <w:p w14:paraId="00500BCB" w14:textId="77777777" w:rsidR="00FD1A93" w:rsidRPr="00FD1A93" w:rsidRDefault="00FD1A93" w:rsidP="00214182">
            <w:pPr>
              <w:spacing w:after="0"/>
              <w:rPr>
                <w:rFonts w:eastAsia="Calibri"/>
                <w:bCs/>
              </w:rPr>
            </w:pPr>
            <w:r w:rsidRPr="00FD1A93">
              <w:rPr>
                <w:rFonts w:eastAsia="Calibri"/>
                <w:bCs/>
              </w:rPr>
              <w:t>PVM kodas LT887326716</w:t>
            </w:r>
          </w:p>
          <w:p w14:paraId="19E112C3" w14:textId="77777777" w:rsidR="00FD1A93" w:rsidRPr="00FD1A93" w:rsidRDefault="00FD1A93" w:rsidP="00214182">
            <w:pPr>
              <w:spacing w:after="0"/>
              <w:rPr>
                <w:rFonts w:eastAsia="Calibri"/>
                <w:bCs/>
              </w:rPr>
            </w:pPr>
            <w:r w:rsidRPr="00FD1A93">
              <w:rPr>
                <w:rFonts w:eastAsia="Calibri"/>
                <w:bCs/>
              </w:rPr>
              <w:t>A/s. LT62 40400 63610 001175</w:t>
            </w:r>
          </w:p>
          <w:p w14:paraId="6A99762A" w14:textId="77777777" w:rsidR="00FD1A93" w:rsidRPr="00FD1A93" w:rsidRDefault="00FD1A93" w:rsidP="00214182">
            <w:pPr>
              <w:spacing w:after="0"/>
              <w:rPr>
                <w:rFonts w:eastAsia="Calibri"/>
                <w:bCs/>
              </w:rPr>
            </w:pPr>
            <w:r w:rsidRPr="00FD1A93">
              <w:rPr>
                <w:rFonts w:eastAsia="Calibri"/>
                <w:bCs/>
              </w:rPr>
              <w:t>Banko pav: Lietuvos Respublikos finansų ministerija</w:t>
            </w:r>
          </w:p>
          <w:p w14:paraId="1C5721BA" w14:textId="77777777" w:rsidR="00FD1A93" w:rsidRPr="00FD1A93" w:rsidRDefault="00FD1A93" w:rsidP="00214182">
            <w:pPr>
              <w:spacing w:after="0"/>
              <w:rPr>
                <w:rFonts w:eastAsia="Calibri"/>
                <w:bCs/>
              </w:rPr>
            </w:pPr>
            <w:r w:rsidRPr="00FD1A93">
              <w:rPr>
                <w:rFonts w:eastAsia="Calibri"/>
                <w:bCs/>
              </w:rPr>
              <w:t>Banko kodas: 40400</w:t>
            </w:r>
          </w:p>
          <w:p w14:paraId="0A9B3B7C" w14:textId="55B59AE9" w:rsidR="00F17A85" w:rsidRPr="002C206C" w:rsidRDefault="00FD1A93" w:rsidP="00214182">
            <w:pPr>
              <w:spacing w:after="0"/>
              <w:jc w:val="both"/>
            </w:pPr>
            <w:r w:rsidRPr="00FD1A93">
              <w:rPr>
                <w:rFonts w:eastAsia="Calibri"/>
                <w:bCs/>
              </w:rPr>
              <w:t>Banko adresas: Lukiškių g. LT2 01512, Vilnius</w:t>
            </w:r>
          </w:p>
        </w:tc>
      </w:tr>
      <w:tr w:rsidR="00F17A85" w:rsidRPr="002C206C" w14:paraId="09F49AEA" w14:textId="77777777" w:rsidTr="00F17A85">
        <w:trPr>
          <w:trHeight w:val="695"/>
        </w:trPr>
        <w:tc>
          <w:tcPr>
            <w:tcW w:w="10368" w:type="dxa"/>
            <w:shd w:val="clear" w:color="auto" w:fill="auto"/>
          </w:tcPr>
          <w:p w14:paraId="0C792E8C" w14:textId="77777777" w:rsidR="00F17A85" w:rsidRPr="002C206C" w:rsidRDefault="00F17A85" w:rsidP="000A6A97">
            <w:pPr>
              <w:rPr>
                <w:b/>
              </w:rPr>
            </w:pPr>
            <w:r w:rsidRPr="002C206C">
              <w:rPr>
                <w:b/>
              </w:rPr>
              <w:lastRenderedPageBreak/>
              <w:t>12. Teikėjo rekvizitai</w:t>
            </w:r>
          </w:p>
          <w:p w14:paraId="1FFB623E" w14:textId="77777777" w:rsidR="00F17A85" w:rsidRPr="002C206C" w:rsidRDefault="00F17A85" w:rsidP="000A6A97">
            <w:pPr>
              <w:jc w:val="both"/>
            </w:pPr>
          </w:p>
        </w:tc>
      </w:tr>
    </w:tbl>
    <w:p w14:paraId="07E7C8A8" w14:textId="77777777" w:rsidR="00F17A85" w:rsidRPr="002C206C" w:rsidRDefault="00F17A85" w:rsidP="00F17A85">
      <w:pPr>
        <w:pStyle w:val="BodyText1"/>
        <w:ind w:firstLine="0"/>
        <w:rPr>
          <w:rFonts w:ascii="Times New Roman" w:hAnsi="Times New Roman"/>
          <w:b/>
          <w:lang w:val="lt-LT"/>
        </w:rPr>
      </w:pPr>
    </w:p>
    <w:p w14:paraId="6209955B" w14:textId="77777777" w:rsidR="00F17A85" w:rsidRPr="002C206C" w:rsidRDefault="00F17A85" w:rsidP="00F17A85">
      <w:pPr>
        <w:pStyle w:val="BodyText1"/>
        <w:ind w:firstLine="0"/>
        <w:rPr>
          <w:rFonts w:ascii="Times New Roman" w:hAnsi="Times New Roman"/>
          <w:b/>
          <w:lang w:val="lt-LT"/>
        </w:rPr>
      </w:pPr>
    </w:p>
    <w:p w14:paraId="4B44BAD7" w14:textId="77777777" w:rsidR="00FD1A93" w:rsidRPr="00FD1A93" w:rsidRDefault="00FD1A93" w:rsidP="00FD1A93">
      <w:pPr>
        <w:spacing w:after="0" w:line="240" w:lineRule="auto"/>
        <w:rPr>
          <w:rFonts w:eastAsia="Calibri"/>
          <w:b/>
        </w:rPr>
      </w:pPr>
      <w:r w:rsidRPr="00FD1A93">
        <w:rPr>
          <w:rFonts w:eastAsia="Arial"/>
          <w:b/>
          <w:lang w:eastAsia="ar-SA"/>
        </w:rPr>
        <w:t>PIRKĖJAS</w:t>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t>TEIKĖJAS</w:t>
      </w:r>
    </w:p>
    <w:p w14:paraId="26C0B122" w14:textId="77777777" w:rsidR="00FD1A93" w:rsidRPr="00FD1A93" w:rsidRDefault="00FD1A93" w:rsidP="00FD1A93">
      <w:pPr>
        <w:spacing w:after="0" w:line="240" w:lineRule="auto"/>
        <w:rPr>
          <w:rFonts w:eastAsia="Calibri"/>
        </w:rPr>
      </w:pPr>
    </w:p>
    <w:p w14:paraId="495835D3" w14:textId="77777777" w:rsidR="00FD1A93" w:rsidRPr="00FD1A93" w:rsidRDefault="00FD1A93" w:rsidP="00FD1A93">
      <w:pPr>
        <w:spacing w:after="0" w:line="240" w:lineRule="auto"/>
        <w:rPr>
          <w:rFonts w:eastAsia="Calibri"/>
        </w:rPr>
      </w:pPr>
      <w:r w:rsidRPr="00FD1A93">
        <w:rPr>
          <w:rFonts w:eastAsia="Calibri"/>
        </w:rPr>
        <w:t>Lietuvos kariuomenės</w:t>
      </w:r>
    </w:p>
    <w:p w14:paraId="5815BCA3" w14:textId="77777777" w:rsidR="00FD1A93" w:rsidRPr="00FD1A93" w:rsidRDefault="00FD1A93" w:rsidP="00FD1A93">
      <w:pPr>
        <w:spacing w:after="0" w:line="240" w:lineRule="auto"/>
        <w:rPr>
          <w:rFonts w:eastAsia="Calibri"/>
        </w:rPr>
      </w:pPr>
      <w:r w:rsidRPr="00FD1A93">
        <w:rPr>
          <w:rFonts w:eastAsia="Calibri"/>
        </w:rPr>
        <w:t xml:space="preserve">Karo kartografijos </w:t>
      </w:r>
      <w:r>
        <w:rPr>
          <w:rFonts w:eastAsia="Calibri"/>
        </w:rPr>
        <w:t>centro viršininkas</w:t>
      </w:r>
    </w:p>
    <w:p w14:paraId="54F2A303" w14:textId="77777777" w:rsidR="00FD1A93" w:rsidRPr="00FD1A93" w:rsidRDefault="00FD1A93" w:rsidP="00FD1A93">
      <w:pPr>
        <w:spacing w:after="0" w:line="240" w:lineRule="auto"/>
        <w:rPr>
          <w:rFonts w:eastAsia="Calibri"/>
        </w:rPr>
      </w:pPr>
      <w:r w:rsidRPr="00FD1A93">
        <w:rPr>
          <w:rFonts w:eastAsia="Calibri"/>
        </w:rPr>
        <w:t>mjr. Vytenis Žilevičius</w:t>
      </w:r>
    </w:p>
    <w:p w14:paraId="7B649635" w14:textId="77777777" w:rsidR="00FD1A93" w:rsidRPr="00FD1A93" w:rsidRDefault="00FD1A93" w:rsidP="00FD1A93">
      <w:pPr>
        <w:spacing w:after="0" w:line="240" w:lineRule="auto"/>
        <w:rPr>
          <w:rFonts w:eastAsia="Calibri"/>
        </w:rPr>
      </w:pPr>
    </w:p>
    <w:p w14:paraId="5CE37393" w14:textId="77777777" w:rsidR="00FD1A93" w:rsidRPr="00FD1A93" w:rsidRDefault="00FD1A93" w:rsidP="00FD1A93">
      <w:pPr>
        <w:spacing w:after="0" w:line="240" w:lineRule="auto"/>
        <w:rPr>
          <w:rFonts w:eastAsia="Calibri"/>
        </w:rPr>
      </w:pPr>
    </w:p>
    <w:p w14:paraId="1CD5C637" w14:textId="77777777" w:rsidR="00FD1A93" w:rsidRPr="00FD1A93" w:rsidRDefault="00FD1A93" w:rsidP="00FD1A93">
      <w:pPr>
        <w:spacing w:after="0" w:line="240" w:lineRule="auto"/>
        <w:rPr>
          <w:rFonts w:eastAsia="Calibri"/>
        </w:rPr>
      </w:pPr>
      <w:r w:rsidRPr="00FD1A93">
        <w:rPr>
          <w:rFonts w:eastAsia="Calibri"/>
        </w:rPr>
        <w:t xml:space="preserve">A.V. </w:t>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t xml:space="preserve">A.V. </w:t>
      </w:r>
    </w:p>
    <w:p w14:paraId="36AEA050" w14:textId="26AFEAF0" w:rsidR="00995F61" w:rsidRPr="00FD1A93" w:rsidRDefault="00F17A85" w:rsidP="00FD1A93">
      <w:pPr>
        <w:spacing w:after="0" w:line="240" w:lineRule="auto"/>
        <w:jc w:val="center"/>
        <w:rPr>
          <w:lang w:eastAsia="lt-LT"/>
        </w:rPr>
      </w:pPr>
      <w:r w:rsidRPr="002C206C">
        <w:br w:type="page"/>
      </w:r>
      <w:r w:rsidR="00995F61" w:rsidRPr="002C206C">
        <w:rPr>
          <w:b/>
          <w:lang w:eastAsia="lt-LT"/>
        </w:rPr>
        <w:lastRenderedPageBreak/>
        <w:t>PASLAUGŲ PIRKIMO-PARDAVIMO SUTARTIS</w:t>
      </w:r>
    </w:p>
    <w:p w14:paraId="6448F480" w14:textId="77777777" w:rsidR="00995F61" w:rsidRPr="002C206C" w:rsidRDefault="00995F61" w:rsidP="00995F61">
      <w:pPr>
        <w:spacing w:after="0" w:line="240" w:lineRule="auto"/>
        <w:jc w:val="center"/>
        <w:rPr>
          <w:b/>
          <w:lang w:eastAsia="lt-LT"/>
        </w:rPr>
      </w:pPr>
    </w:p>
    <w:p w14:paraId="5DD8D1BA" w14:textId="77777777" w:rsidR="00995F61" w:rsidRPr="002C206C" w:rsidRDefault="00995F61" w:rsidP="00995F61">
      <w:pPr>
        <w:spacing w:after="0" w:line="240" w:lineRule="auto"/>
        <w:jc w:val="center"/>
        <w:rPr>
          <w:b/>
          <w:lang w:eastAsia="lt-LT"/>
        </w:rPr>
      </w:pPr>
      <w:r w:rsidRPr="002C206C">
        <w:rPr>
          <w:b/>
          <w:lang w:eastAsia="lt-LT"/>
        </w:rPr>
        <w:t>II. BENDROJI DALIS</w:t>
      </w:r>
    </w:p>
    <w:p w14:paraId="61F2B6BE" w14:textId="77777777" w:rsidR="00995F61" w:rsidRPr="002C206C" w:rsidRDefault="00995F61" w:rsidP="00995F61">
      <w:pPr>
        <w:spacing w:after="0" w:line="240" w:lineRule="auto"/>
        <w:jc w:val="center"/>
        <w:rPr>
          <w:b/>
          <w:lang w:eastAsia="lt-LT"/>
        </w:rPr>
      </w:pPr>
    </w:p>
    <w:p w14:paraId="37597FA0" w14:textId="77777777" w:rsidR="00995F61" w:rsidRPr="002C206C" w:rsidRDefault="00995F61" w:rsidP="00995F61">
      <w:pPr>
        <w:spacing w:after="0" w:line="240" w:lineRule="auto"/>
        <w:jc w:val="center"/>
        <w:rPr>
          <w:b/>
          <w:lang w:eastAsia="lt-LT"/>
        </w:rPr>
      </w:pPr>
    </w:p>
    <w:p w14:paraId="7F81E67A" w14:textId="77777777" w:rsidR="00995F61" w:rsidRPr="002C206C" w:rsidRDefault="00995F61" w:rsidP="00995F61">
      <w:pPr>
        <w:spacing w:after="0" w:line="240" w:lineRule="auto"/>
        <w:rPr>
          <w:b/>
          <w:lang w:eastAsia="lt-LT"/>
        </w:rPr>
      </w:pPr>
    </w:p>
    <w:p w14:paraId="3573CFDB" w14:textId="77777777" w:rsidR="00995F61" w:rsidRPr="002C206C" w:rsidRDefault="00995F61" w:rsidP="00995F61">
      <w:pPr>
        <w:spacing w:after="0" w:line="240" w:lineRule="auto"/>
        <w:jc w:val="both"/>
        <w:rPr>
          <w:b/>
          <w:lang w:eastAsia="lt-LT"/>
        </w:rPr>
      </w:pPr>
      <w:r w:rsidRPr="002C206C">
        <w:rPr>
          <w:b/>
          <w:lang w:eastAsia="lt-LT"/>
        </w:rPr>
        <w:t>1.</w:t>
      </w:r>
      <w:r w:rsidRPr="002C206C">
        <w:rPr>
          <w:lang w:eastAsia="lt-LT"/>
        </w:rPr>
        <w:t xml:space="preserve"> </w:t>
      </w:r>
      <w:r w:rsidRPr="002C206C">
        <w:rPr>
          <w:b/>
          <w:lang w:eastAsia="lt-LT"/>
        </w:rPr>
        <w:t>Sąvokos</w:t>
      </w:r>
    </w:p>
    <w:p w14:paraId="36F9D003" w14:textId="77777777" w:rsidR="00995F61" w:rsidRPr="002C206C" w:rsidRDefault="00995F61" w:rsidP="00995F61">
      <w:pPr>
        <w:spacing w:after="0" w:line="240" w:lineRule="auto"/>
        <w:jc w:val="both"/>
        <w:rPr>
          <w:lang w:eastAsia="lt-LT"/>
        </w:rPr>
      </w:pPr>
      <w:r w:rsidRPr="002C206C">
        <w:rPr>
          <w:lang w:eastAsia="lt-LT"/>
        </w:rPr>
        <w:t>1.1. Šioje Sutartyje naudojamos pagrindinės sąvokos:</w:t>
      </w:r>
    </w:p>
    <w:p w14:paraId="28ADD98F" w14:textId="77777777" w:rsidR="00995F61" w:rsidRPr="002C206C" w:rsidRDefault="00995F61" w:rsidP="00995F61">
      <w:pPr>
        <w:tabs>
          <w:tab w:val="left" w:pos="-360"/>
          <w:tab w:val="left" w:pos="-180"/>
          <w:tab w:val="left" w:pos="0"/>
          <w:tab w:val="left" w:pos="720"/>
        </w:tabs>
        <w:spacing w:after="0" w:line="240" w:lineRule="auto"/>
        <w:jc w:val="both"/>
        <w:rPr>
          <w:lang w:eastAsia="lt-LT"/>
        </w:rPr>
      </w:pPr>
      <w:r w:rsidRPr="002C206C">
        <w:rPr>
          <w:lang w:eastAsia="lt-LT"/>
        </w:rPr>
        <w:t>1.1.1. Sutartis – šios paslaugų viešojo pirkimo</w:t>
      </w:r>
      <w:r w:rsidRPr="002C206C">
        <w:rPr>
          <w:b/>
          <w:lang w:eastAsia="lt-LT"/>
        </w:rPr>
        <w:t>–</w:t>
      </w:r>
      <w:r w:rsidRPr="002C206C">
        <w:rPr>
          <w:lang w:eastAsia="lt-LT"/>
        </w:rPr>
        <w:t>pardavimo sutarties bendroji ir specialioji dalys, paslaugų viešojo pirkimo</w:t>
      </w:r>
      <w:r w:rsidRPr="002C206C">
        <w:rPr>
          <w:b/>
          <w:lang w:eastAsia="lt-LT"/>
        </w:rPr>
        <w:t>–</w:t>
      </w:r>
      <w:r w:rsidRPr="002C206C">
        <w:rPr>
          <w:lang w:eastAsia="lt-LT"/>
        </w:rPr>
        <w:t xml:space="preserve">pardavimo sutarties priedai. </w:t>
      </w:r>
    </w:p>
    <w:p w14:paraId="30800DF4" w14:textId="77777777" w:rsidR="00995F61" w:rsidRPr="002C206C" w:rsidRDefault="00995F61" w:rsidP="00995F61">
      <w:pPr>
        <w:tabs>
          <w:tab w:val="left" w:pos="-180"/>
          <w:tab w:val="left" w:pos="0"/>
          <w:tab w:val="left" w:pos="540"/>
        </w:tabs>
        <w:spacing w:after="0" w:line="240" w:lineRule="auto"/>
        <w:jc w:val="both"/>
        <w:rPr>
          <w:lang w:eastAsia="lt-LT"/>
        </w:rPr>
      </w:pPr>
      <w:r w:rsidRPr="002C206C">
        <w:rPr>
          <w:lang w:eastAsia="lt-LT"/>
        </w:rPr>
        <w:t xml:space="preserve">1.1.2. Sutarties Šalys - </w:t>
      </w:r>
      <w:r w:rsidRPr="002C206C">
        <w:rPr>
          <w:b/>
          <w:lang w:eastAsia="lt-LT"/>
        </w:rPr>
        <w:t>Pirkėjas</w:t>
      </w:r>
      <w:r w:rsidRPr="002C206C">
        <w:rPr>
          <w:lang w:eastAsia="lt-LT"/>
        </w:rPr>
        <w:t xml:space="preserve"> ir </w:t>
      </w:r>
      <w:r w:rsidRPr="002C206C">
        <w:rPr>
          <w:b/>
          <w:lang w:eastAsia="lt-LT"/>
        </w:rPr>
        <w:t>Teikėjas</w:t>
      </w:r>
      <w:r w:rsidRPr="002C206C">
        <w:rPr>
          <w:lang w:eastAsia="lt-LT"/>
        </w:rPr>
        <w:t>:</w:t>
      </w:r>
    </w:p>
    <w:p w14:paraId="3BA41CA9" w14:textId="77777777" w:rsidR="00995F61" w:rsidRPr="002C206C" w:rsidRDefault="00995F61" w:rsidP="00995F61">
      <w:pPr>
        <w:spacing w:after="0" w:line="240" w:lineRule="auto"/>
        <w:jc w:val="both"/>
        <w:rPr>
          <w:lang w:eastAsia="lt-LT"/>
        </w:rPr>
      </w:pPr>
      <w:r w:rsidRPr="002C206C">
        <w:rPr>
          <w:lang w:eastAsia="lt-LT"/>
        </w:rPr>
        <w:t>1.1.2.1.</w:t>
      </w:r>
      <w:r w:rsidRPr="002C206C">
        <w:rPr>
          <w:b/>
          <w:lang w:eastAsia="lt-LT"/>
        </w:rPr>
        <w:t xml:space="preserve"> Pirkėjas</w:t>
      </w:r>
      <w:r w:rsidRPr="002C206C">
        <w:rPr>
          <w:lang w:eastAsia="lt-LT"/>
        </w:rPr>
        <w:t xml:space="preserve"> – tai Sutarties šalis, kurios rekvizitai nurodyti Sutartyje, perkantis Paslaugas šioje Sutartyje nurodytomis sąlygomis;</w:t>
      </w:r>
    </w:p>
    <w:p w14:paraId="21EC6320" w14:textId="77777777" w:rsidR="00995F61" w:rsidRPr="002C206C" w:rsidRDefault="00995F61" w:rsidP="00995F61">
      <w:pPr>
        <w:spacing w:after="0" w:line="240" w:lineRule="auto"/>
        <w:jc w:val="both"/>
        <w:rPr>
          <w:lang w:eastAsia="lt-LT"/>
        </w:rPr>
      </w:pPr>
      <w:r w:rsidRPr="002C206C">
        <w:rPr>
          <w:lang w:eastAsia="lt-LT"/>
        </w:rPr>
        <w:t xml:space="preserve">1.1.2.2. </w:t>
      </w:r>
      <w:r w:rsidRPr="002C206C">
        <w:rPr>
          <w:b/>
          <w:lang w:eastAsia="lt-LT"/>
        </w:rPr>
        <w:t>Teikėjas</w:t>
      </w:r>
      <w:r w:rsidRPr="002C206C">
        <w:rPr>
          <w:lang w:eastAsia="lt-LT"/>
        </w:rPr>
        <w:t xml:space="preserve"> – tai Sutarties šalis, kurios rekvizitai nurodyti Sutartyje, suteikiantis Paslaugas šioje Sutartyje nurodytomis sąlygomis.</w:t>
      </w:r>
    </w:p>
    <w:p w14:paraId="04A39367" w14:textId="77777777" w:rsidR="00995F61" w:rsidRPr="002C206C" w:rsidRDefault="00995F61" w:rsidP="00995F61">
      <w:pPr>
        <w:spacing w:after="0" w:line="240" w:lineRule="auto"/>
        <w:jc w:val="both"/>
        <w:rPr>
          <w:lang w:eastAsia="lt-LT"/>
        </w:rPr>
      </w:pPr>
      <w:r w:rsidRPr="002C206C">
        <w:rPr>
          <w:lang w:eastAsia="lt-LT"/>
        </w:rPr>
        <w:t>1.1.3.</w:t>
      </w:r>
      <w:r w:rsidRPr="002C206C">
        <w:rPr>
          <w:b/>
          <w:lang w:eastAsia="lt-LT"/>
        </w:rPr>
        <w:t xml:space="preserve"> Gavėjas</w:t>
      </w:r>
      <w:r w:rsidRPr="002C206C">
        <w:rPr>
          <w:lang w:eastAsia="lt-LT"/>
        </w:rPr>
        <w:t xml:space="preserve"> – </w:t>
      </w:r>
      <w:r w:rsidRPr="002C206C">
        <w:rPr>
          <w:b/>
          <w:lang w:eastAsia="lt-LT"/>
        </w:rPr>
        <w:t>Pirkėjo</w:t>
      </w:r>
      <w:r w:rsidRPr="002C206C">
        <w:rPr>
          <w:lang w:eastAsia="lt-LT"/>
        </w:rPr>
        <w:t xml:space="preserve"> padalinys, nurodytas Sutarties specialiojoje dalyje arba Sutarties priede, kuriam teikiamos paslaugos.</w:t>
      </w:r>
    </w:p>
    <w:p w14:paraId="125A828E" w14:textId="77777777" w:rsidR="00995F61" w:rsidRPr="002C206C" w:rsidRDefault="00995F61" w:rsidP="00995F61">
      <w:pPr>
        <w:spacing w:after="0" w:line="240" w:lineRule="auto"/>
        <w:jc w:val="both"/>
        <w:rPr>
          <w:lang w:eastAsia="lt-LT"/>
        </w:rPr>
      </w:pPr>
      <w:r w:rsidRPr="002C206C">
        <w:rPr>
          <w:lang w:eastAsia="lt-LT"/>
        </w:rPr>
        <w:t xml:space="preserve">1.1.4. Trečiasis asmuo – tai bet kuris fizinis ar juridinis asmuo (taip pat valstybė, valstybės institucijos, savivaldybė, savivaldybės institucijos) išskyrus </w:t>
      </w:r>
      <w:r w:rsidRPr="002C206C">
        <w:rPr>
          <w:b/>
          <w:lang w:eastAsia="lt-LT"/>
        </w:rPr>
        <w:t>Gavėją</w:t>
      </w:r>
      <w:r w:rsidRPr="002C206C">
        <w:rPr>
          <w:lang w:eastAsia="lt-LT"/>
        </w:rPr>
        <w:t>, kuris nėra šios Sutarties šalis.</w:t>
      </w:r>
    </w:p>
    <w:p w14:paraId="354F348A" w14:textId="77777777" w:rsidR="00995F61" w:rsidRPr="002C206C" w:rsidRDefault="00995F61" w:rsidP="00995F61">
      <w:pPr>
        <w:spacing w:after="0" w:line="240" w:lineRule="auto"/>
        <w:jc w:val="both"/>
        <w:rPr>
          <w:lang w:eastAsia="lt-LT"/>
        </w:rPr>
      </w:pPr>
      <w:r w:rsidRPr="002C206C">
        <w:rPr>
          <w:lang w:eastAsia="lt-LT"/>
        </w:rPr>
        <w:t xml:space="preserve">1.1.5. Licencijos </w:t>
      </w:r>
      <w:r w:rsidRPr="002C206C">
        <w:rPr>
          <w:b/>
          <w:lang w:eastAsia="lt-LT"/>
        </w:rPr>
        <w:t xml:space="preserve">- </w:t>
      </w:r>
      <w:r w:rsidRPr="002C206C">
        <w:rPr>
          <w:spacing w:val="-3"/>
          <w:lang w:eastAsia="lt-LT"/>
        </w:rPr>
        <w:t>visos reikalingos licencijos, patentai ir/arba leidimai būtini Sutarties vykdymui.</w:t>
      </w:r>
    </w:p>
    <w:p w14:paraId="3A9F5964" w14:textId="77777777" w:rsidR="00995F61" w:rsidRPr="002C206C" w:rsidRDefault="00995F61" w:rsidP="00995F61">
      <w:pPr>
        <w:spacing w:after="0" w:line="240" w:lineRule="auto"/>
        <w:jc w:val="both"/>
        <w:rPr>
          <w:b/>
          <w:lang w:eastAsia="lt-LT"/>
        </w:rPr>
      </w:pPr>
      <w:r w:rsidRPr="002C206C">
        <w:rPr>
          <w:lang w:eastAsia="lt-LT"/>
        </w:rPr>
        <w:t xml:space="preserve">1.1.6. Sutarties objektas - paslaugos ir su jų teikimu susijusios prekės, dėl kurių Sutarties šalys susitarė Sutarties specialiojoje dalyje ir kurios atitinka </w:t>
      </w:r>
      <w:r w:rsidRPr="002C206C">
        <w:rPr>
          <w:b/>
          <w:lang w:eastAsia="lt-LT"/>
        </w:rPr>
        <w:t>Pirkėjo</w:t>
      </w:r>
      <w:r w:rsidRPr="002C206C">
        <w:rPr>
          <w:lang w:eastAsia="lt-LT"/>
        </w:rPr>
        <w:t xml:space="preserve"> nustatytus reikalavimus.</w:t>
      </w:r>
    </w:p>
    <w:p w14:paraId="0E352134" w14:textId="77777777" w:rsidR="00995F61" w:rsidRPr="002C206C" w:rsidRDefault="00995F61" w:rsidP="00995F61">
      <w:pPr>
        <w:tabs>
          <w:tab w:val="left" w:pos="540"/>
          <w:tab w:val="num" w:pos="2880"/>
        </w:tabs>
        <w:spacing w:after="0" w:line="240" w:lineRule="auto"/>
        <w:jc w:val="both"/>
        <w:rPr>
          <w:lang w:eastAsia="lt-LT"/>
        </w:rPr>
      </w:pPr>
      <w:r w:rsidRPr="002C206C">
        <w:rPr>
          <w:lang w:eastAsia="lt-LT"/>
        </w:rPr>
        <w:t xml:space="preserve">1.1.7. Šalių iš anksto sutarti minimalūs nuostoliai – tai Sutarties nustatyta arba Sutartyje nustatyta tvarka apskaičiuota ir neginčijama pinigų suma, kurią </w:t>
      </w:r>
      <w:r w:rsidRPr="002C206C">
        <w:rPr>
          <w:b/>
          <w:lang w:eastAsia="lt-LT"/>
        </w:rPr>
        <w:t>Teikėjas</w:t>
      </w:r>
      <w:r w:rsidRPr="002C206C">
        <w:rPr>
          <w:lang w:eastAsia="lt-LT"/>
        </w:rPr>
        <w:t xml:space="preserve"> įsipareigoja sumokėti </w:t>
      </w:r>
      <w:r w:rsidRPr="002C206C">
        <w:rPr>
          <w:b/>
          <w:lang w:eastAsia="lt-LT"/>
        </w:rPr>
        <w:t>Pirkėjui</w:t>
      </w:r>
      <w:r w:rsidRPr="002C206C">
        <w:rPr>
          <w:lang w:eastAsia="lt-LT"/>
        </w:rPr>
        <w:t>, jeigu sutartiniai įsipareigojimai</w:t>
      </w:r>
      <w:r w:rsidRPr="002C206C" w:rsidDel="00432306">
        <w:rPr>
          <w:lang w:eastAsia="lt-LT"/>
        </w:rPr>
        <w:t xml:space="preserve"> </w:t>
      </w:r>
      <w:r w:rsidRPr="002C206C">
        <w:rPr>
          <w:lang w:eastAsia="lt-LT"/>
        </w:rPr>
        <w:t>neįvykdyta\i arba netinkamai įvykdyti.</w:t>
      </w:r>
    </w:p>
    <w:p w14:paraId="2747937F" w14:textId="77777777" w:rsidR="00995F61" w:rsidRPr="002C206C" w:rsidRDefault="00995F61" w:rsidP="00995F61">
      <w:pPr>
        <w:tabs>
          <w:tab w:val="left" w:pos="540"/>
          <w:tab w:val="num" w:pos="2880"/>
        </w:tabs>
        <w:spacing w:after="0" w:line="240" w:lineRule="auto"/>
        <w:jc w:val="both"/>
        <w:rPr>
          <w:lang w:eastAsia="lt-LT"/>
        </w:rPr>
      </w:pPr>
      <w:r w:rsidRPr="002C206C">
        <w:rPr>
          <w:lang w:eastAsia="lt-LT"/>
        </w:rPr>
        <w:t>1.1.8. Kainodaros taisyklės – Sutartyje nustatyta kaina/įkainiai ar Sutarties kainos/įkainių apskaičiavimo bei kainos/įkainių koregavimo taisyklės.</w:t>
      </w:r>
    </w:p>
    <w:p w14:paraId="7FF22D2C" w14:textId="77777777" w:rsidR="00995F61" w:rsidRPr="002C206C" w:rsidRDefault="00995F61" w:rsidP="00995F61">
      <w:pPr>
        <w:tabs>
          <w:tab w:val="left" w:pos="540"/>
          <w:tab w:val="num" w:pos="2880"/>
        </w:tabs>
        <w:spacing w:after="0" w:line="240" w:lineRule="auto"/>
        <w:jc w:val="both"/>
        <w:rPr>
          <w:lang w:eastAsia="lt-LT"/>
        </w:rPr>
      </w:pPr>
      <w:r w:rsidRPr="002C206C">
        <w:rPr>
          <w:lang w:eastAsia="lt-LT"/>
        </w:rPr>
        <w:t>1.1.9. Prekės – paslaugų teikimui naudojamos, kartu su paslaugomis perkamos prekės arba prekės, kurios yra sukuriamos, teikiant paslaugas.</w:t>
      </w:r>
    </w:p>
    <w:p w14:paraId="08BC007A" w14:textId="77777777" w:rsidR="00995F61" w:rsidRPr="002C206C" w:rsidRDefault="00995F61" w:rsidP="00995F61">
      <w:pPr>
        <w:tabs>
          <w:tab w:val="left" w:pos="540"/>
          <w:tab w:val="num" w:pos="2880"/>
        </w:tabs>
        <w:spacing w:after="0" w:line="240" w:lineRule="auto"/>
        <w:jc w:val="both"/>
        <w:rPr>
          <w:lang w:eastAsia="lt-LT"/>
        </w:rPr>
      </w:pPr>
      <w:r w:rsidRPr="002C206C">
        <w:rPr>
          <w:lang w:eastAsia="lt-LT"/>
        </w:rPr>
        <w:t>1.1.10. Prekių siunta – tai vienu metu pristatomų prekių kiekis.</w:t>
      </w:r>
    </w:p>
    <w:p w14:paraId="2F6AF5CE" w14:textId="77777777" w:rsidR="00995F61" w:rsidRPr="002C206C" w:rsidRDefault="00995F61" w:rsidP="00995F61">
      <w:pPr>
        <w:tabs>
          <w:tab w:val="left" w:pos="540"/>
          <w:tab w:val="num" w:pos="2880"/>
        </w:tabs>
        <w:spacing w:after="0" w:line="240" w:lineRule="auto"/>
        <w:jc w:val="both"/>
        <w:rPr>
          <w:lang w:eastAsia="lt-LT"/>
        </w:rPr>
      </w:pPr>
      <w:r w:rsidRPr="002C206C">
        <w:rPr>
          <w:lang w:eastAsia="lt-LT"/>
        </w:rPr>
        <w:t>1.1.11. Prekių partija – tai iš tos pačios medžiagos partijos pagamintų prekių siuntos.</w:t>
      </w:r>
    </w:p>
    <w:p w14:paraId="35649D21" w14:textId="77777777" w:rsidR="00995F61" w:rsidRPr="002C206C" w:rsidRDefault="00995F61" w:rsidP="00995F61">
      <w:pPr>
        <w:tabs>
          <w:tab w:val="left" w:pos="540"/>
          <w:tab w:val="num" w:pos="2880"/>
        </w:tabs>
        <w:spacing w:after="0" w:line="240" w:lineRule="auto"/>
        <w:jc w:val="both"/>
        <w:rPr>
          <w:bCs/>
          <w:iCs/>
          <w:lang w:eastAsia="lt-LT"/>
        </w:rPr>
      </w:pPr>
      <w:r w:rsidRPr="002C206C">
        <w:rPr>
          <w:lang w:eastAsia="lt-LT"/>
        </w:rPr>
        <w:t>1.1.12. M</w:t>
      </w:r>
      <w:r w:rsidRPr="002C206C">
        <w:rPr>
          <w:bCs/>
          <w:lang w:eastAsia="lt-LT"/>
        </w:rPr>
        <w:t xml:space="preserve">edžiagų partija – </w:t>
      </w:r>
      <w:r w:rsidRPr="002C206C">
        <w:rPr>
          <w:bCs/>
          <w:iCs/>
          <w:lang w:eastAsia="lt-LT"/>
        </w:rPr>
        <w:t>tam tikras medžiagos kiekis, pagamintas iš tų pačių žaliavų, gautų iš to paties</w:t>
      </w:r>
      <w:r w:rsidRPr="002C206C">
        <w:rPr>
          <w:b/>
          <w:lang w:eastAsia="lt-LT"/>
        </w:rPr>
        <w:t xml:space="preserve"> Teikėjo</w:t>
      </w:r>
      <w:r w:rsidRPr="002C206C">
        <w:rPr>
          <w:bCs/>
          <w:iCs/>
          <w:lang w:eastAsia="lt-LT"/>
        </w:rPr>
        <w:t xml:space="preserve"> pagal tą pačią technologiją, tomis pačiomis sąlygomis. Nustatytos medžiagos partijos kokybę patvirtinančiu įrodymu laikomas atitikties įvertinimo pažymėjimas arba sertifikatas.</w:t>
      </w:r>
    </w:p>
    <w:p w14:paraId="6FECC4CA" w14:textId="77777777" w:rsidR="00995F61" w:rsidRPr="002C206C" w:rsidRDefault="00995F61" w:rsidP="00995F61">
      <w:pPr>
        <w:tabs>
          <w:tab w:val="left" w:pos="540"/>
          <w:tab w:val="num" w:pos="2880"/>
        </w:tabs>
        <w:spacing w:after="0" w:line="240" w:lineRule="auto"/>
        <w:jc w:val="both"/>
        <w:rPr>
          <w:bCs/>
          <w:iCs/>
          <w:lang w:eastAsia="lt-LT"/>
        </w:rPr>
      </w:pPr>
      <w:r w:rsidRPr="002C206C">
        <w:rPr>
          <w:bCs/>
          <w:iCs/>
          <w:lang w:eastAsia="lt-LT"/>
        </w:rPr>
        <w:t xml:space="preserve">1.2. </w:t>
      </w:r>
      <w:r w:rsidRPr="002C206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946765C" w14:textId="77777777" w:rsidR="00995F61" w:rsidRPr="002C206C" w:rsidRDefault="00995F61" w:rsidP="00995F61">
      <w:pPr>
        <w:tabs>
          <w:tab w:val="num" w:pos="540"/>
          <w:tab w:val="left" w:pos="1701"/>
          <w:tab w:val="num" w:pos="2880"/>
        </w:tabs>
        <w:spacing w:after="0" w:line="240" w:lineRule="auto"/>
        <w:jc w:val="both"/>
        <w:rPr>
          <w:lang w:eastAsia="lt-LT"/>
        </w:rPr>
      </w:pPr>
      <w:r w:rsidRPr="002C206C">
        <w:rPr>
          <w:bCs/>
          <w:iCs/>
          <w:lang w:eastAsia="lt-LT"/>
        </w:rPr>
        <w:t xml:space="preserve">1.3. </w:t>
      </w:r>
      <w:r w:rsidRPr="002C206C">
        <w:rPr>
          <w:lang w:eastAsia="lt-LT"/>
        </w:rPr>
        <w:t>Sutarties dalių ir straipsnių pavadinimai yra naudojami tik nuorodų patogumui, ir aiškinant Sutartį gali būti naudojami tik kaip papildoma priemonė.</w:t>
      </w:r>
    </w:p>
    <w:p w14:paraId="4F37A6B9" w14:textId="77777777" w:rsidR="00995F61" w:rsidRPr="002C206C" w:rsidRDefault="00995F61" w:rsidP="00995F61">
      <w:pPr>
        <w:tabs>
          <w:tab w:val="left" w:pos="360"/>
          <w:tab w:val="num" w:pos="2880"/>
        </w:tabs>
        <w:spacing w:after="0" w:line="240" w:lineRule="auto"/>
        <w:jc w:val="both"/>
        <w:rPr>
          <w:lang w:eastAsia="lt-LT"/>
        </w:rPr>
      </w:pPr>
      <w:r w:rsidRPr="002C206C">
        <w:rPr>
          <w:lang w:eastAsia="lt-LT"/>
        </w:rPr>
        <w:t xml:space="preserve">1.4. Jeigu Sutartyje nenustatyta kitaip, Sutarties trukmė ir kiti terminai yra skaičiuojami kalendorinėmis dienomis. </w:t>
      </w:r>
    </w:p>
    <w:p w14:paraId="2503F85A" w14:textId="77777777" w:rsidR="00995F61" w:rsidRPr="002C206C" w:rsidRDefault="00995F61" w:rsidP="00995F61">
      <w:pPr>
        <w:tabs>
          <w:tab w:val="num" w:pos="540"/>
          <w:tab w:val="left" w:pos="1701"/>
          <w:tab w:val="num" w:pos="2880"/>
        </w:tabs>
        <w:spacing w:after="0" w:line="240" w:lineRule="auto"/>
        <w:jc w:val="both"/>
        <w:rPr>
          <w:lang w:eastAsia="lt-LT"/>
        </w:rPr>
      </w:pPr>
      <w:r w:rsidRPr="002C206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45B52D0" w14:textId="77777777" w:rsidR="00995F61" w:rsidRPr="002C206C" w:rsidRDefault="00995F61" w:rsidP="00995F61">
      <w:pPr>
        <w:tabs>
          <w:tab w:val="num" w:pos="540"/>
          <w:tab w:val="num" w:pos="792"/>
          <w:tab w:val="left" w:pos="1701"/>
          <w:tab w:val="num" w:pos="2880"/>
        </w:tabs>
        <w:spacing w:after="0" w:line="240" w:lineRule="auto"/>
        <w:jc w:val="both"/>
        <w:rPr>
          <w:lang w:eastAsia="lt-LT"/>
        </w:rPr>
      </w:pPr>
      <w:r w:rsidRPr="002C206C">
        <w:rPr>
          <w:lang w:eastAsia="lt-LT"/>
        </w:rPr>
        <w:t>1.6. Sutartyje, kur reikalauja kontekstas, žodžiai pateikti vienaskaitoje, gali turėti daugiskaitos prasmę ir atvirkščiai.</w:t>
      </w:r>
    </w:p>
    <w:p w14:paraId="5E84BF4A" w14:textId="77777777" w:rsidR="00995F61" w:rsidRPr="002C206C" w:rsidRDefault="00995F61" w:rsidP="00995F61">
      <w:pPr>
        <w:tabs>
          <w:tab w:val="num" w:pos="540"/>
          <w:tab w:val="num" w:pos="792"/>
          <w:tab w:val="left" w:pos="1701"/>
          <w:tab w:val="num" w:pos="2880"/>
        </w:tabs>
        <w:spacing w:after="0" w:line="240" w:lineRule="auto"/>
        <w:jc w:val="both"/>
        <w:rPr>
          <w:lang w:eastAsia="lt-LT"/>
        </w:rPr>
      </w:pPr>
      <w:r w:rsidRPr="002C206C">
        <w:rPr>
          <w:lang w:eastAsia="lt-LT"/>
        </w:rPr>
        <w:t>1.7. Tais atvejais, kai tam tikra prasmė yra skirtinga tarp nurodytosios žodžiais ir nurodytosios skaičiais, vadovaujamasi žodine prasme.</w:t>
      </w:r>
    </w:p>
    <w:p w14:paraId="25AB6FE6" w14:textId="77777777" w:rsidR="00995F61" w:rsidRPr="002C206C" w:rsidRDefault="00995F61" w:rsidP="00995F61">
      <w:pPr>
        <w:spacing w:after="0" w:line="240" w:lineRule="auto"/>
        <w:jc w:val="both"/>
        <w:rPr>
          <w:b/>
          <w:lang w:eastAsia="lt-LT"/>
        </w:rPr>
      </w:pPr>
    </w:p>
    <w:p w14:paraId="3CF08141" w14:textId="77777777" w:rsidR="00995F61" w:rsidRPr="002C206C" w:rsidRDefault="00995F61" w:rsidP="00995F61">
      <w:pPr>
        <w:spacing w:after="0" w:line="240" w:lineRule="auto"/>
        <w:jc w:val="both"/>
        <w:rPr>
          <w:b/>
          <w:lang w:eastAsia="lt-LT"/>
        </w:rPr>
      </w:pPr>
      <w:r w:rsidRPr="002C206C">
        <w:rPr>
          <w:b/>
          <w:lang w:eastAsia="lt-LT"/>
        </w:rPr>
        <w:t>2. Sutarties kaina/paslaugų įkainiai/kainodaros taisyklės</w:t>
      </w:r>
    </w:p>
    <w:p w14:paraId="719B6504" w14:textId="77777777" w:rsidR="00995F61" w:rsidRPr="002C206C" w:rsidRDefault="00995F61" w:rsidP="00995F61">
      <w:pPr>
        <w:spacing w:after="0" w:line="240" w:lineRule="auto"/>
        <w:jc w:val="both"/>
        <w:rPr>
          <w:lang w:eastAsia="lt-LT"/>
        </w:rPr>
      </w:pPr>
      <w:r w:rsidRPr="002C206C">
        <w:rPr>
          <w:lang w:eastAsia="lt-LT"/>
        </w:rPr>
        <w:t xml:space="preserve">2.1. Sutarties kaina/įkainiai - pinigų suma, kurią </w:t>
      </w:r>
      <w:r w:rsidRPr="002C206C">
        <w:rPr>
          <w:b/>
          <w:lang w:eastAsia="lt-LT"/>
        </w:rPr>
        <w:t>Pirkėjas</w:t>
      </w:r>
      <w:r w:rsidRPr="002C206C">
        <w:rPr>
          <w:lang w:eastAsia="lt-LT"/>
        </w:rPr>
        <w:t xml:space="preserve"> Sutartyje nustatyta tvarka ir terminais įsipareigoja sumokėti </w:t>
      </w:r>
      <w:r w:rsidRPr="002C206C">
        <w:rPr>
          <w:b/>
          <w:lang w:eastAsia="lt-LT"/>
        </w:rPr>
        <w:t>Teikėjui</w:t>
      </w:r>
      <w:r w:rsidRPr="002C206C">
        <w:rPr>
          <w:lang w:eastAsia="lt-LT"/>
        </w:rPr>
        <w:t>.</w:t>
      </w:r>
    </w:p>
    <w:p w14:paraId="717F3273" w14:textId="77777777" w:rsidR="00995F61" w:rsidRPr="002C206C" w:rsidRDefault="00995F61" w:rsidP="00995F61">
      <w:pPr>
        <w:spacing w:after="0" w:line="240" w:lineRule="auto"/>
        <w:jc w:val="both"/>
        <w:rPr>
          <w:lang w:eastAsia="lt-LT"/>
        </w:rPr>
      </w:pPr>
      <w:r w:rsidRPr="002C206C">
        <w:rPr>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C206C">
        <w:rPr>
          <w:i/>
          <w:lang w:eastAsia="lt-LT"/>
        </w:rPr>
        <w:t>.</w:t>
      </w:r>
    </w:p>
    <w:p w14:paraId="37BF6A7A" w14:textId="77777777" w:rsidR="00995F61" w:rsidRPr="002C206C" w:rsidRDefault="00995F61" w:rsidP="00995F61">
      <w:pPr>
        <w:spacing w:after="0" w:line="240" w:lineRule="auto"/>
        <w:jc w:val="both"/>
        <w:rPr>
          <w:lang w:eastAsia="lt-LT"/>
        </w:rPr>
      </w:pPr>
      <w:r w:rsidRPr="002C206C">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06C">
        <w:rPr>
          <w:i/>
          <w:lang w:eastAsia="lt-LT"/>
        </w:rPr>
        <w:t>(jei spec. dalyje nurodyta, kad ši sąlyga taikoma)</w:t>
      </w:r>
      <w:r w:rsidRPr="002C206C">
        <w:rPr>
          <w:lang w:eastAsia="lt-LT"/>
        </w:rPr>
        <w:t>.</w:t>
      </w:r>
    </w:p>
    <w:p w14:paraId="4564982C" w14:textId="77777777" w:rsidR="00995F61" w:rsidRPr="002C206C" w:rsidRDefault="00995F61" w:rsidP="00995F61">
      <w:pPr>
        <w:widowControl w:val="0"/>
        <w:shd w:val="clear" w:color="auto" w:fill="FFFFFF"/>
        <w:spacing w:after="0" w:line="240" w:lineRule="auto"/>
        <w:jc w:val="both"/>
        <w:rPr>
          <w:lang w:eastAsia="lt-LT"/>
        </w:rPr>
      </w:pPr>
      <w:r w:rsidRPr="002C206C">
        <w:rPr>
          <w:lang w:eastAsia="lt-LT"/>
        </w:rPr>
        <w:t xml:space="preserve">2.4. </w:t>
      </w:r>
      <w:r w:rsidRPr="002C206C">
        <w:rPr>
          <w:b/>
          <w:lang w:eastAsia="lt-LT"/>
        </w:rPr>
        <w:t>Teikėjas</w:t>
      </w:r>
      <w:r w:rsidRPr="002C206C">
        <w:rPr>
          <w:lang w:eastAsia="lt-LT"/>
        </w:rPr>
        <w:t xml:space="preserve"> į Sutarties kainą/paslaugų įkainius privalo įskaičiuoti visas su paslaugų teikimu susijusias išlaidas ir mokesčius, įskaitant, bet neapsiribojant:</w:t>
      </w:r>
    </w:p>
    <w:p w14:paraId="3F2E9F42" w14:textId="77777777" w:rsidR="00995F61" w:rsidRPr="002C206C" w:rsidRDefault="00995F61" w:rsidP="00995F61">
      <w:pPr>
        <w:widowControl w:val="0"/>
        <w:shd w:val="clear" w:color="auto" w:fill="FFFFFF"/>
        <w:spacing w:after="0" w:line="240" w:lineRule="auto"/>
        <w:jc w:val="both"/>
        <w:rPr>
          <w:lang w:eastAsia="lt-LT"/>
        </w:rPr>
      </w:pPr>
      <w:r w:rsidRPr="002C206C">
        <w:rPr>
          <w:lang w:eastAsia="lt-LT"/>
        </w:rPr>
        <w:t>2.4.1. logistikos (transportavimo) išlaidas;</w:t>
      </w:r>
    </w:p>
    <w:p w14:paraId="7AA0878E" w14:textId="77777777" w:rsidR="00995F61" w:rsidRPr="002C206C" w:rsidRDefault="00995F61" w:rsidP="00995F61">
      <w:pPr>
        <w:widowControl w:val="0"/>
        <w:shd w:val="clear" w:color="auto" w:fill="FFFFFF"/>
        <w:spacing w:after="0" w:line="240" w:lineRule="auto"/>
        <w:jc w:val="both"/>
        <w:rPr>
          <w:lang w:eastAsia="lt-LT"/>
        </w:rPr>
      </w:pPr>
      <w:r w:rsidRPr="002C206C">
        <w:rPr>
          <w:lang w:eastAsia="lt-LT"/>
        </w:rPr>
        <w:t>2.4.2. pakavimo, pakrovimo, tranzito, iškrovimo, išpakavimo, tikrinimo, draudimo ir kitas su paslaugų teikimu susijusias išlaidas;</w:t>
      </w:r>
    </w:p>
    <w:p w14:paraId="7B7D57F4" w14:textId="77777777" w:rsidR="00995F61" w:rsidRPr="002C206C" w:rsidRDefault="00995F61" w:rsidP="00995F61">
      <w:pPr>
        <w:widowControl w:val="0"/>
        <w:shd w:val="clear" w:color="auto" w:fill="FFFFFF"/>
        <w:spacing w:after="0" w:line="240" w:lineRule="auto"/>
        <w:jc w:val="both"/>
        <w:rPr>
          <w:lang w:eastAsia="lt-LT"/>
        </w:rPr>
      </w:pPr>
      <w:r w:rsidRPr="002C206C">
        <w:rPr>
          <w:lang w:eastAsia="lt-LT"/>
        </w:rPr>
        <w:t xml:space="preserve">2.4.3. visas su dokumentų, kurių reikalauja </w:t>
      </w:r>
      <w:r w:rsidRPr="002C206C">
        <w:rPr>
          <w:b/>
          <w:lang w:eastAsia="lt-LT"/>
        </w:rPr>
        <w:t>Pirkėjas</w:t>
      </w:r>
      <w:r w:rsidRPr="002C206C">
        <w:rPr>
          <w:lang w:eastAsia="lt-LT"/>
        </w:rPr>
        <w:t>, rengimu ir pateikimu susijusias išlaidas;</w:t>
      </w:r>
    </w:p>
    <w:p w14:paraId="12A43822" w14:textId="77777777" w:rsidR="00995F61" w:rsidRPr="002C206C" w:rsidRDefault="00995F61" w:rsidP="00995F61">
      <w:pPr>
        <w:widowControl w:val="0"/>
        <w:shd w:val="clear" w:color="auto" w:fill="FFFFFF"/>
        <w:spacing w:after="0" w:line="240" w:lineRule="auto"/>
        <w:jc w:val="both"/>
        <w:rPr>
          <w:lang w:eastAsia="lt-LT"/>
        </w:rPr>
      </w:pPr>
      <w:r w:rsidRPr="002C206C">
        <w:rPr>
          <w:lang w:eastAsia="lt-LT"/>
        </w:rPr>
        <w:t xml:space="preserve">2.4.4. visas išlaidas susijusias su paslaugų teikimui reikalingų priemonių, įrankių, įrangos, technikos įsigijimu ar nuoma, bei šiame punkte minimos įrangos, technikos priemonių eksploatacines išlaidas; </w:t>
      </w:r>
    </w:p>
    <w:p w14:paraId="410A3A02" w14:textId="77777777" w:rsidR="00995F61" w:rsidRPr="002C206C" w:rsidRDefault="00995F61" w:rsidP="00995F61">
      <w:pPr>
        <w:widowControl w:val="0"/>
        <w:shd w:val="clear" w:color="auto" w:fill="FFFFFF"/>
        <w:spacing w:after="0" w:line="240" w:lineRule="auto"/>
        <w:jc w:val="both"/>
        <w:rPr>
          <w:lang w:eastAsia="lt-LT"/>
        </w:rPr>
      </w:pPr>
      <w:r w:rsidRPr="002C206C">
        <w:rPr>
          <w:lang w:eastAsia="lt-LT"/>
        </w:rPr>
        <w:t>2.4.5. naudojimo ir priežiūros instrukcijų, numatytų Techninėje specifikacijoje, pateikimo išlaidas;</w:t>
      </w:r>
    </w:p>
    <w:p w14:paraId="40602768" w14:textId="77777777" w:rsidR="00995F61" w:rsidRPr="002C206C" w:rsidRDefault="00995F61" w:rsidP="00995F61">
      <w:pPr>
        <w:widowControl w:val="0"/>
        <w:shd w:val="clear" w:color="auto" w:fill="FFFFFF"/>
        <w:spacing w:after="0" w:line="240" w:lineRule="auto"/>
        <w:jc w:val="both"/>
        <w:rPr>
          <w:lang w:eastAsia="lt-LT"/>
        </w:rPr>
      </w:pPr>
      <w:r w:rsidRPr="002C206C">
        <w:rPr>
          <w:lang w:eastAsia="lt-LT"/>
        </w:rPr>
        <w:t>2.4.6. garantinio remonto išlaidas;</w:t>
      </w:r>
    </w:p>
    <w:p w14:paraId="43D4A1F7" w14:textId="77777777" w:rsidR="00995F61" w:rsidRPr="002C206C" w:rsidRDefault="00995F61" w:rsidP="00995F61">
      <w:pPr>
        <w:widowControl w:val="0"/>
        <w:shd w:val="clear" w:color="auto" w:fill="FFFFFF"/>
        <w:spacing w:after="0" w:line="240" w:lineRule="auto"/>
        <w:jc w:val="both"/>
        <w:rPr>
          <w:lang w:eastAsia="lt-LT"/>
        </w:rPr>
      </w:pPr>
      <w:r w:rsidRPr="002C206C">
        <w:rPr>
          <w:lang w:eastAsia="lt-LT"/>
        </w:rPr>
        <w:t xml:space="preserve">2.4.7. visas su darbinių pavyzdžių pagaminimu ir pateikimu </w:t>
      </w:r>
      <w:r w:rsidRPr="002C206C">
        <w:rPr>
          <w:b/>
          <w:lang w:eastAsia="lt-LT"/>
        </w:rPr>
        <w:t>Pirkėjui</w:t>
      </w:r>
      <w:r w:rsidRPr="002C206C">
        <w:rPr>
          <w:lang w:eastAsia="lt-LT"/>
        </w:rPr>
        <w:t xml:space="preserve"> susijusias išlaidas;</w:t>
      </w:r>
    </w:p>
    <w:p w14:paraId="4F564AC2" w14:textId="77777777" w:rsidR="00995F61" w:rsidRPr="002C206C" w:rsidRDefault="00995F61" w:rsidP="00995F61">
      <w:pPr>
        <w:widowControl w:val="0"/>
        <w:shd w:val="clear" w:color="auto" w:fill="FFFFFF"/>
        <w:spacing w:after="0" w:line="240" w:lineRule="auto"/>
        <w:jc w:val="both"/>
        <w:rPr>
          <w:lang w:eastAsia="lt-LT"/>
        </w:rPr>
      </w:pPr>
      <w:r w:rsidRPr="002C206C">
        <w:rPr>
          <w:lang w:eastAsia="lt-LT"/>
        </w:rPr>
        <w:t xml:space="preserve">2.4.8. visas su medžiaginių pavyzdžių (pagrindinių ir priedų), kurios naudojamos prekės gamyboje, pagaminimu ir pateikimu </w:t>
      </w:r>
      <w:r w:rsidRPr="002C206C">
        <w:rPr>
          <w:b/>
          <w:lang w:eastAsia="lt-LT"/>
        </w:rPr>
        <w:t>Pirkėjui</w:t>
      </w:r>
      <w:r w:rsidRPr="002C206C">
        <w:rPr>
          <w:lang w:eastAsia="lt-LT"/>
        </w:rPr>
        <w:t xml:space="preserve"> susijusias išlaidas.</w:t>
      </w:r>
    </w:p>
    <w:p w14:paraId="3C7EE000" w14:textId="77777777" w:rsidR="00995F61" w:rsidRPr="002C206C" w:rsidRDefault="00995F61" w:rsidP="00995F61">
      <w:pPr>
        <w:spacing w:after="0" w:line="240" w:lineRule="auto"/>
        <w:jc w:val="both"/>
        <w:rPr>
          <w:lang w:eastAsia="lt-LT"/>
        </w:rPr>
      </w:pPr>
      <w:r w:rsidRPr="002C206C">
        <w:rPr>
          <w:lang w:eastAsia="lt-LT"/>
        </w:rPr>
        <w:t xml:space="preserve">2.5. Užsienio valiutų kursų svyravimo, gamintojų kainų keitimo rizika tenka </w:t>
      </w:r>
      <w:r w:rsidRPr="002C206C">
        <w:rPr>
          <w:b/>
          <w:lang w:eastAsia="lt-LT"/>
        </w:rPr>
        <w:t>Teikėjui</w:t>
      </w:r>
      <w:r w:rsidRPr="002C206C">
        <w:rPr>
          <w:lang w:eastAsia="lt-LT"/>
        </w:rPr>
        <w:t>.</w:t>
      </w:r>
    </w:p>
    <w:p w14:paraId="6A642C93" w14:textId="77777777" w:rsidR="00995F61" w:rsidRPr="002C206C" w:rsidRDefault="00995F61" w:rsidP="00995F61">
      <w:pPr>
        <w:spacing w:after="0" w:line="240" w:lineRule="auto"/>
        <w:jc w:val="both"/>
        <w:rPr>
          <w:lang w:eastAsia="lt-LT"/>
        </w:rPr>
      </w:pPr>
      <w:r w:rsidRPr="002C206C">
        <w:rPr>
          <w:lang w:eastAsia="lt-LT"/>
        </w:rPr>
        <w:t xml:space="preserve">2.6. Su Sutarties specialiojoje dalyje nurodytu Subtiekėju (-ais) </w:t>
      </w:r>
      <w:r w:rsidRPr="002C206C">
        <w:rPr>
          <w:b/>
          <w:lang w:eastAsia="lt-LT"/>
        </w:rPr>
        <w:t>Pirkėjas</w:t>
      </w:r>
      <w:r w:rsidRPr="002C206C">
        <w:rPr>
          <w:lang w:eastAsia="lt-LT"/>
        </w:rPr>
        <w:t xml:space="preserve"> ir </w:t>
      </w:r>
      <w:r w:rsidRPr="002C206C">
        <w:rPr>
          <w:b/>
          <w:lang w:eastAsia="lt-LT"/>
        </w:rPr>
        <w:t>Teikėjas</w:t>
      </w:r>
      <w:r w:rsidRPr="002C206C">
        <w:rPr>
          <w:lang w:eastAsia="lt-LT"/>
        </w:rPr>
        <w:t xml:space="preserve"> gali sudaryti trišalę tiesioginio atsiskaitymo sutartį, kuria Šalių ir Subtiekėjo sutarta apimtimi ir sąlygomis </w:t>
      </w:r>
      <w:r w:rsidRPr="002C206C">
        <w:rPr>
          <w:b/>
          <w:lang w:eastAsia="lt-LT"/>
        </w:rPr>
        <w:t>Teikėjas</w:t>
      </w:r>
      <w:r w:rsidRPr="002C206C">
        <w:rPr>
          <w:lang w:eastAsia="lt-LT"/>
        </w:rPr>
        <w:t xml:space="preserve"> perleidžia teisę Subtiekėjui reikalauti iš </w:t>
      </w:r>
      <w:r w:rsidRPr="002C206C">
        <w:rPr>
          <w:b/>
          <w:lang w:eastAsia="lt-LT"/>
        </w:rPr>
        <w:t>Pirkėjo</w:t>
      </w:r>
      <w:r w:rsidRPr="002C206C">
        <w:rPr>
          <w:lang w:eastAsia="lt-LT"/>
        </w:rPr>
        <w:t xml:space="preserve"> mokėti sutartą dalį Sutarties kainos. Reikalavimo teisės perleidimas Subtiekėjui nesudarius trišalės tiesioginio atsiskaitymo Sutarties negalioja.</w:t>
      </w:r>
    </w:p>
    <w:p w14:paraId="200EF5AC" w14:textId="77777777" w:rsidR="00995F61" w:rsidRPr="002C206C" w:rsidRDefault="00995F61" w:rsidP="00995F61">
      <w:pPr>
        <w:spacing w:after="0" w:line="240" w:lineRule="auto"/>
        <w:jc w:val="both"/>
        <w:rPr>
          <w:lang w:eastAsia="lt-LT"/>
        </w:rPr>
      </w:pPr>
      <w:r w:rsidRPr="002C206C">
        <w:rPr>
          <w:lang w:eastAsia="lt-LT"/>
        </w:rPr>
        <w:t xml:space="preserve">2.7. Subtiekėjas, norėdamas, kad </w:t>
      </w:r>
      <w:r w:rsidRPr="002C206C">
        <w:rPr>
          <w:b/>
          <w:lang w:eastAsia="lt-LT"/>
        </w:rPr>
        <w:t>Pirkėjas</w:t>
      </w:r>
      <w:r w:rsidRPr="002C206C">
        <w:rPr>
          <w:lang w:eastAsia="lt-LT"/>
        </w:rPr>
        <w:t xml:space="preserve"> tiesiogiai atsiskaitytų su juo raštu praneša </w:t>
      </w:r>
      <w:r w:rsidRPr="002C206C">
        <w:rPr>
          <w:b/>
          <w:lang w:eastAsia="lt-LT"/>
        </w:rPr>
        <w:t>Pirkėjui</w:t>
      </w:r>
      <w:r w:rsidRPr="002C206C">
        <w:rPr>
          <w:lang w:eastAsia="lt-LT"/>
        </w:rPr>
        <w:t>, kad pageidauja sudaryti tiesioginio atsiskaitymo sutartį. Kartu su prašymu sudaryti tiesioginio atsiskaitymo sutartį Subtiekėjas turi būti pateikti:</w:t>
      </w:r>
    </w:p>
    <w:p w14:paraId="78F37B08" w14:textId="77777777" w:rsidR="00995F61" w:rsidRPr="002C206C" w:rsidRDefault="00995F61" w:rsidP="00995F61">
      <w:pPr>
        <w:spacing w:after="0" w:line="240" w:lineRule="auto"/>
        <w:jc w:val="both"/>
        <w:rPr>
          <w:lang w:eastAsia="lt-LT"/>
        </w:rPr>
      </w:pPr>
      <w:r w:rsidRPr="002C206C">
        <w:rPr>
          <w:lang w:eastAsia="lt-LT"/>
        </w:rPr>
        <w:t xml:space="preserve">2.7.1. Pagrindinės tiesioginio tiekimo sutarties sąlygos nurodytos Sutarties bendrosios dalies 2.8 punkte. </w:t>
      </w:r>
    </w:p>
    <w:p w14:paraId="2FC3E0E9" w14:textId="77777777" w:rsidR="00995F61" w:rsidRPr="002C206C" w:rsidRDefault="00995F61" w:rsidP="00995F61">
      <w:pPr>
        <w:spacing w:after="0" w:line="240" w:lineRule="auto"/>
        <w:jc w:val="both"/>
        <w:rPr>
          <w:lang w:eastAsia="lt-LT"/>
        </w:rPr>
      </w:pPr>
      <w:r w:rsidRPr="002C206C">
        <w:rPr>
          <w:lang w:eastAsia="lt-LT"/>
        </w:rPr>
        <w:t xml:space="preserve">2.7.2. </w:t>
      </w:r>
      <w:r w:rsidRPr="002C206C">
        <w:rPr>
          <w:b/>
          <w:lang w:eastAsia="lt-LT"/>
        </w:rPr>
        <w:t>Teikėjo</w:t>
      </w:r>
      <w:r w:rsidRPr="002C206C">
        <w:rPr>
          <w:lang w:eastAsia="lt-LT"/>
        </w:rPr>
        <w:t xml:space="preserve"> patvirtinimą, kad jis sutinka Subtiekėjo siūlomomis sąlygomis sudaryti tiesioginio atsiskaitymo sutartį. </w:t>
      </w:r>
    </w:p>
    <w:p w14:paraId="08981FFE" w14:textId="77777777" w:rsidR="00995F61" w:rsidRPr="002C206C" w:rsidRDefault="00995F61" w:rsidP="00995F61">
      <w:pPr>
        <w:spacing w:after="0" w:line="240" w:lineRule="auto"/>
        <w:jc w:val="both"/>
        <w:rPr>
          <w:lang w:eastAsia="lt-LT"/>
        </w:rPr>
      </w:pPr>
      <w:r w:rsidRPr="002C206C">
        <w:rPr>
          <w:lang w:eastAsia="lt-LT"/>
        </w:rPr>
        <w:t>2.7.3. Dokumentai įrodantys, kad nėra Viešųjų pirkimų įstatymo 46 straipsnio 1 dalyje nurodytų pagrindų.</w:t>
      </w:r>
    </w:p>
    <w:p w14:paraId="4F10027A" w14:textId="77777777" w:rsidR="00995F61" w:rsidRPr="002C206C" w:rsidRDefault="00995F61" w:rsidP="00995F61">
      <w:pPr>
        <w:spacing w:after="0" w:line="240" w:lineRule="auto"/>
        <w:jc w:val="both"/>
        <w:rPr>
          <w:lang w:eastAsia="lt-LT"/>
        </w:rPr>
      </w:pPr>
      <w:r w:rsidRPr="002C206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06C">
        <w:rPr>
          <w:b/>
          <w:lang w:eastAsia="lt-LT"/>
        </w:rPr>
        <w:t>Teikėju</w:t>
      </w:r>
      <w:r w:rsidRPr="002C206C">
        <w:rPr>
          <w:lang w:eastAsia="lt-LT"/>
        </w:rPr>
        <w:t xml:space="preserve"> ir pateikus šio suderinimo rašytinius įrodymus, Šalių ir Subtiekėjo pareiga informuoti apie rekvizitų pasikeitimus, mokėjimų vykdymo tvarka įvykus ginčui tarp </w:t>
      </w:r>
      <w:r w:rsidRPr="002C206C">
        <w:rPr>
          <w:b/>
          <w:lang w:eastAsia="lt-LT"/>
        </w:rPr>
        <w:t>Teikėjo</w:t>
      </w:r>
      <w:r w:rsidRPr="002C206C">
        <w:rPr>
          <w:lang w:eastAsia="lt-LT"/>
        </w:rPr>
        <w:t xml:space="preserve"> ir Subtiekėjo, papildomas prievolių, užtikrinimas (taikoma tik numatant avansinius mokėjimus). </w:t>
      </w:r>
    </w:p>
    <w:p w14:paraId="343BECCB" w14:textId="77777777" w:rsidR="00995F61" w:rsidRPr="002C206C" w:rsidRDefault="00995F61" w:rsidP="00995F61">
      <w:pPr>
        <w:spacing w:after="0" w:line="240" w:lineRule="auto"/>
        <w:jc w:val="both"/>
        <w:rPr>
          <w:lang w:eastAsia="lt-LT"/>
        </w:rPr>
      </w:pPr>
      <w:r w:rsidRPr="002C206C">
        <w:rPr>
          <w:lang w:eastAsia="lt-LT"/>
        </w:rPr>
        <w:t xml:space="preserve">2.9. Sutartis turi būti sudaryta ne vėliau kaip iki dienos, nuo kurios atsiranda mokėjimo prievolė pagal Sutarties bendrosios dalies 4.1 punktą. </w:t>
      </w:r>
    </w:p>
    <w:p w14:paraId="79F805DA" w14:textId="77777777" w:rsidR="00995F61" w:rsidRPr="002C206C" w:rsidRDefault="00995F61" w:rsidP="00995F61">
      <w:pPr>
        <w:spacing w:after="0" w:line="240" w:lineRule="auto"/>
        <w:jc w:val="both"/>
        <w:rPr>
          <w:lang w:eastAsia="lt-LT"/>
        </w:rPr>
      </w:pPr>
      <w:r w:rsidRPr="002C206C">
        <w:rPr>
          <w:lang w:eastAsia="lt-LT"/>
        </w:rPr>
        <w:t xml:space="preserve">2.10. Tiesioginis atsiskaitymas su Subtiekėju neatleidžia </w:t>
      </w:r>
      <w:r w:rsidRPr="002C206C">
        <w:rPr>
          <w:b/>
          <w:lang w:eastAsia="lt-LT"/>
        </w:rPr>
        <w:t>Teikėjo</w:t>
      </w:r>
      <w:r w:rsidRPr="002C206C">
        <w:rPr>
          <w:lang w:eastAsia="lt-LT"/>
        </w:rPr>
        <w:t xml:space="preserve"> nuo jo prisiimtų įsipareigojimų pagal sudarytą Pirkimo sutartį. Sutartyje numatytos </w:t>
      </w:r>
      <w:r w:rsidRPr="002C206C">
        <w:rPr>
          <w:b/>
          <w:lang w:eastAsia="lt-LT"/>
        </w:rPr>
        <w:t>Teikėjo</w:t>
      </w:r>
      <w:r w:rsidRPr="002C206C">
        <w:rPr>
          <w:lang w:eastAsia="lt-LT"/>
        </w:rPr>
        <w:t xml:space="preserve"> teisės, pareigos ir kiti įsipareigojimai nesusiję su reikalavimo teise sumokėti Sutarties kainą perleidimu Subtiekėjui negali būti perduoti.</w:t>
      </w:r>
    </w:p>
    <w:p w14:paraId="3B0581CB" w14:textId="77777777" w:rsidR="00995F61" w:rsidRPr="002C206C" w:rsidRDefault="00995F61" w:rsidP="00995F61">
      <w:pPr>
        <w:spacing w:after="0" w:line="240" w:lineRule="auto"/>
        <w:jc w:val="both"/>
        <w:rPr>
          <w:lang w:eastAsia="lt-LT"/>
        </w:rPr>
      </w:pPr>
      <w:r w:rsidRPr="002C206C">
        <w:rPr>
          <w:lang w:eastAsia="lt-LT"/>
        </w:rPr>
        <w:t xml:space="preserve">2.11. </w:t>
      </w:r>
      <w:r w:rsidRPr="002C206C">
        <w:rPr>
          <w:b/>
          <w:lang w:eastAsia="lt-LT"/>
        </w:rPr>
        <w:t>Pirkėjas</w:t>
      </w:r>
      <w:r w:rsidRPr="002C206C">
        <w:rPr>
          <w:lang w:eastAsia="lt-LT"/>
        </w:rPr>
        <w:t xml:space="preserve"> turi teisę reikšti Subtiekėjui visus atsikirtimus, kuriuos jis turėjo teisę reikšti </w:t>
      </w:r>
      <w:r w:rsidRPr="002C206C">
        <w:rPr>
          <w:b/>
          <w:lang w:eastAsia="lt-LT"/>
        </w:rPr>
        <w:t xml:space="preserve">Teikėjui </w:t>
      </w:r>
      <w:r w:rsidRPr="002C206C">
        <w:rPr>
          <w:lang w:eastAsia="lt-LT"/>
        </w:rPr>
        <w:t>iki reikalavimo teisės perdavimo.</w:t>
      </w:r>
    </w:p>
    <w:p w14:paraId="5D511D7D" w14:textId="77777777" w:rsidR="00995F61" w:rsidRPr="002C206C" w:rsidRDefault="00995F61" w:rsidP="00995F61">
      <w:pPr>
        <w:spacing w:after="0" w:line="240" w:lineRule="auto"/>
        <w:jc w:val="both"/>
        <w:rPr>
          <w:lang w:eastAsia="lt-LT"/>
        </w:rPr>
      </w:pPr>
      <w:r w:rsidRPr="002C206C">
        <w:rPr>
          <w:lang w:eastAsia="lt-LT"/>
        </w:rPr>
        <w:t xml:space="preserve">2.12. Kilus ginčui tarp </w:t>
      </w:r>
      <w:r w:rsidRPr="002C206C">
        <w:rPr>
          <w:b/>
          <w:lang w:eastAsia="lt-LT"/>
        </w:rPr>
        <w:t>Teikėjo</w:t>
      </w:r>
      <w:r w:rsidRPr="002C206C">
        <w:rPr>
          <w:lang w:eastAsia="lt-LT"/>
        </w:rPr>
        <w:t xml:space="preserve"> ir Subtiekėjo dėl tiesioginio atsiskaitymo sutartyje numatytų atsiskaitymų ar jų tvarkos, visos mokėjimo prievolės vykdomos </w:t>
      </w:r>
      <w:r w:rsidRPr="002C206C">
        <w:rPr>
          <w:b/>
          <w:lang w:eastAsia="lt-LT"/>
        </w:rPr>
        <w:t>Teikėjui</w:t>
      </w:r>
      <w:r w:rsidRPr="002C206C">
        <w:rPr>
          <w:lang w:eastAsia="lt-LT"/>
        </w:rPr>
        <w:t xml:space="preserve">. Jei Subtiekėjo reikalavimas </w:t>
      </w:r>
      <w:r w:rsidRPr="002C206C">
        <w:rPr>
          <w:lang w:eastAsia="lt-LT"/>
        </w:rPr>
        <w:lastRenderedPageBreak/>
        <w:t xml:space="preserve">(sąskaita ar kitas dokumentas) yra nesuderintas su </w:t>
      </w:r>
      <w:r w:rsidRPr="002C206C">
        <w:rPr>
          <w:b/>
          <w:lang w:eastAsia="lt-LT"/>
        </w:rPr>
        <w:t>Teikėju</w:t>
      </w:r>
      <w:r w:rsidRPr="002C206C">
        <w:rPr>
          <w:lang w:eastAsia="lt-LT"/>
        </w:rPr>
        <w:t xml:space="preserve">, bus laikoma, kad tarp </w:t>
      </w:r>
      <w:r w:rsidRPr="002C206C">
        <w:rPr>
          <w:b/>
          <w:lang w:eastAsia="lt-LT"/>
        </w:rPr>
        <w:t>Teikėjo</w:t>
      </w:r>
      <w:r w:rsidRPr="002C206C">
        <w:rPr>
          <w:lang w:eastAsia="lt-LT"/>
        </w:rPr>
        <w:t xml:space="preserve"> ir Subtiekėjo yra kilęs ginčas. </w:t>
      </w:r>
    </w:p>
    <w:p w14:paraId="0BE52EF6" w14:textId="77777777" w:rsidR="00995F61" w:rsidRPr="002C206C" w:rsidRDefault="00995F61" w:rsidP="00995F61">
      <w:pPr>
        <w:spacing w:after="0" w:line="240" w:lineRule="auto"/>
        <w:jc w:val="both"/>
        <w:rPr>
          <w:lang w:eastAsia="lt-LT"/>
        </w:rPr>
      </w:pPr>
      <w:r w:rsidRPr="002C206C">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2475214" w14:textId="77777777" w:rsidR="00995F61" w:rsidRPr="002C206C" w:rsidRDefault="00995F61" w:rsidP="00995F61">
      <w:pPr>
        <w:spacing w:after="0" w:line="240" w:lineRule="auto"/>
        <w:jc w:val="both"/>
        <w:rPr>
          <w:lang w:eastAsia="lt-LT"/>
        </w:rPr>
      </w:pPr>
    </w:p>
    <w:p w14:paraId="3524CABE" w14:textId="77777777" w:rsidR="00995F61" w:rsidRPr="002C206C" w:rsidRDefault="00995F61" w:rsidP="00995F61">
      <w:pPr>
        <w:spacing w:after="0" w:line="240" w:lineRule="auto"/>
        <w:jc w:val="both"/>
        <w:rPr>
          <w:b/>
          <w:lang w:eastAsia="lt-LT"/>
        </w:rPr>
      </w:pPr>
      <w:r w:rsidRPr="002C206C">
        <w:rPr>
          <w:b/>
          <w:lang w:eastAsia="lt-LT"/>
        </w:rPr>
        <w:t>3.</w:t>
      </w:r>
      <w:r w:rsidRPr="002C206C">
        <w:rPr>
          <w:lang w:eastAsia="lt-LT"/>
        </w:rPr>
        <w:t xml:space="preserve"> </w:t>
      </w:r>
      <w:r w:rsidRPr="002C206C">
        <w:rPr>
          <w:b/>
          <w:lang w:eastAsia="lt-LT"/>
        </w:rPr>
        <w:t>Paslaugų teikimo terminai ir sąlygos</w:t>
      </w:r>
    </w:p>
    <w:p w14:paraId="5F82B011" w14:textId="77777777" w:rsidR="00995F61" w:rsidRPr="002C206C" w:rsidRDefault="00995F61" w:rsidP="00995F61">
      <w:pPr>
        <w:spacing w:after="0" w:line="240" w:lineRule="auto"/>
        <w:jc w:val="both"/>
        <w:rPr>
          <w:lang w:eastAsia="lt-LT"/>
        </w:rPr>
      </w:pPr>
      <w:r w:rsidRPr="002C206C">
        <w:rPr>
          <w:lang w:eastAsia="lt-LT"/>
        </w:rPr>
        <w:t>3.1. Paslaugos teikiamos Sutarties specialiojoje dalyje (arba Sutarties priede (-uose)) numatytais terminais ir tvarka.</w:t>
      </w:r>
    </w:p>
    <w:p w14:paraId="33A95C3C" w14:textId="77777777" w:rsidR="00995F61" w:rsidRPr="002C206C" w:rsidRDefault="00995F61" w:rsidP="00995F61">
      <w:pPr>
        <w:spacing w:after="0" w:line="240" w:lineRule="auto"/>
        <w:jc w:val="both"/>
        <w:rPr>
          <w:lang w:eastAsia="lt-LT"/>
        </w:rPr>
      </w:pPr>
      <w:r w:rsidRPr="002C206C">
        <w:rPr>
          <w:lang w:eastAsia="lt-LT"/>
        </w:rPr>
        <w:t xml:space="preserve">3.2. Paslaugas </w:t>
      </w:r>
      <w:r w:rsidRPr="002C206C">
        <w:rPr>
          <w:b/>
          <w:lang w:eastAsia="lt-LT"/>
        </w:rPr>
        <w:t>Teikėjas</w:t>
      </w:r>
      <w:r w:rsidRPr="002C206C">
        <w:rPr>
          <w:lang w:eastAsia="lt-LT"/>
        </w:rPr>
        <w:t xml:space="preserve"> teikia savo rizika be papildomo apmokėjimo. Tinkamai suteiktos paslaugos</w:t>
      </w:r>
      <w:r w:rsidRPr="002C206C">
        <w:rPr>
          <w:b/>
          <w:lang w:eastAsia="lt-LT"/>
        </w:rPr>
        <w:t xml:space="preserve"> </w:t>
      </w:r>
      <w:r w:rsidRPr="002C206C">
        <w:rPr>
          <w:lang w:eastAsia="lt-LT"/>
        </w:rPr>
        <w:t xml:space="preserve">perduodamos – priimamos abiem Šalims (atskirais atvejais </w:t>
      </w:r>
      <w:r w:rsidRPr="002C206C">
        <w:rPr>
          <w:b/>
          <w:lang w:eastAsia="lt-LT"/>
        </w:rPr>
        <w:t>Teikėjui</w:t>
      </w:r>
      <w:r w:rsidRPr="002C206C">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06C">
        <w:rPr>
          <w:i/>
          <w:lang w:eastAsia="lt-LT"/>
        </w:rPr>
        <w:t xml:space="preserve"> </w:t>
      </w:r>
      <w:r w:rsidRPr="002C206C">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03443E65" w14:textId="77777777" w:rsidR="00995F61" w:rsidRPr="002C206C" w:rsidRDefault="00995F61" w:rsidP="00995F61">
      <w:pPr>
        <w:spacing w:after="0" w:line="240" w:lineRule="auto"/>
        <w:jc w:val="both"/>
        <w:rPr>
          <w:lang w:eastAsia="lt-LT"/>
        </w:rPr>
      </w:pPr>
    </w:p>
    <w:p w14:paraId="6C1A5EF0" w14:textId="77777777" w:rsidR="00995F61" w:rsidRPr="002C206C" w:rsidRDefault="00995F61" w:rsidP="00995F61">
      <w:pPr>
        <w:spacing w:after="0" w:line="240" w:lineRule="auto"/>
        <w:jc w:val="both"/>
        <w:rPr>
          <w:b/>
          <w:lang w:eastAsia="lt-LT"/>
        </w:rPr>
      </w:pPr>
      <w:r w:rsidRPr="002C206C">
        <w:rPr>
          <w:b/>
          <w:lang w:eastAsia="lt-LT"/>
        </w:rPr>
        <w:t>4. Mokėjimo terminai ir sąlygos</w:t>
      </w:r>
    </w:p>
    <w:p w14:paraId="4AB90A83" w14:textId="254E92E6" w:rsidR="00995F61" w:rsidRPr="002C206C" w:rsidRDefault="00995F61" w:rsidP="00995F61">
      <w:pPr>
        <w:spacing w:after="0" w:line="240" w:lineRule="auto"/>
        <w:jc w:val="both"/>
        <w:rPr>
          <w:lang w:eastAsia="lt-LT"/>
        </w:rPr>
      </w:pPr>
      <w:r w:rsidRPr="002C206C">
        <w:rPr>
          <w:lang w:eastAsia="lt-LT"/>
        </w:rPr>
        <w:t xml:space="preserve">4.1. </w:t>
      </w:r>
      <w:r w:rsidRPr="002C206C">
        <w:rPr>
          <w:b/>
          <w:lang w:eastAsia="lt-LT"/>
        </w:rPr>
        <w:t>Teikėjui</w:t>
      </w:r>
      <w:r w:rsidRPr="002C206C">
        <w:rPr>
          <w:lang w:eastAsia="lt-LT"/>
        </w:rPr>
        <w:t xml:space="preserve"> sumokama, kai sutarties objektas, atitinkantis Sutartyje ir jos priede (-uose)</w:t>
      </w:r>
      <w:r w:rsidRPr="002C206C">
        <w:rPr>
          <w:i/>
          <w:lang w:eastAsia="lt-LT"/>
        </w:rPr>
        <w:t xml:space="preserve"> </w:t>
      </w:r>
      <w:r w:rsidRPr="002C206C">
        <w:rPr>
          <w:lang w:eastAsia="lt-LT"/>
        </w:rPr>
        <w:t xml:space="preserve">nustatytus reikalavimus, perduodamas </w:t>
      </w:r>
      <w:r w:rsidRPr="002C206C">
        <w:rPr>
          <w:b/>
          <w:lang w:eastAsia="lt-LT"/>
        </w:rPr>
        <w:t>Pirkėjui,</w:t>
      </w:r>
      <w:r w:rsidRPr="002C206C">
        <w:rPr>
          <w:lang w:eastAsia="lt-LT"/>
        </w:rPr>
        <w:t xml:space="preserve"> </w:t>
      </w:r>
      <w:r w:rsidR="007D470F" w:rsidRPr="002C206C">
        <w:rPr>
          <w:lang w:eastAsia="lt-LT"/>
        </w:rPr>
        <w:t>abiem</w:t>
      </w:r>
      <w:r w:rsidRPr="002C206C">
        <w:rPr>
          <w:lang w:eastAsia="lt-LT"/>
        </w:rPr>
        <w:t xml:space="preserve"> Šalims pasirašius dokumentą, patvirtinantį paslaugų perdavimą-priėmimą, per 30 (trisdešimt) dienų nuo dokumento, patvirtinančio paslaugų perdavimą-priėmimą pasirašymo</w:t>
      </w:r>
      <w:r w:rsidRPr="002C206C">
        <w:rPr>
          <w:i/>
          <w:lang w:eastAsia="lt-LT"/>
        </w:rPr>
        <w:t xml:space="preserve"> </w:t>
      </w:r>
      <w:r w:rsidRPr="002C206C">
        <w:rPr>
          <w:lang w:eastAsia="lt-LT"/>
        </w:rPr>
        <w:t>ir sąskaitos gavimo dienos (sąskaita faktūra turi būti pateikiama Viešųjų pirkimų įstatymo 22 straipsnio 3 dalyje/</w:t>
      </w:r>
      <w:r w:rsidRPr="002C206C">
        <w:rPr>
          <w:bCs/>
          <w:lang w:eastAsia="lt-LT"/>
        </w:rPr>
        <w:t>Viešųjų pirkimų, atliekamų gynybos ir saugumo srityje, įstatymo 12 straipsnio 10 dalyje</w:t>
      </w:r>
      <w:r w:rsidRPr="002C206C">
        <w:rPr>
          <w:lang w:eastAsia="lt-LT"/>
        </w:rPr>
        <w:t xml:space="preserve"> numatytomis elektroninėmis priemonėmis). Jei nustatomos kitokios apmokėjimo sąlygos, jos turi būti nustatytos Sutarties specialioje dalyje.</w:t>
      </w:r>
      <w:r w:rsidRPr="002C206C">
        <w:rPr>
          <w:b/>
          <w:lang w:eastAsia="lt-LT"/>
        </w:rPr>
        <w:t xml:space="preserve"> </w:t>
      </w:r>
      <w:r w:rsidRPr="002C206C">
        <w:rPr>
          <w:b/>
          <w:bCs/>
          <w:lang w:eastAsia="lt-LT"/>
        </w:rPr>
        <w:t xml:space="preserve">Pirkėjui </w:t>
      </w:r>
      <w:r w:rsidRPr="002C206C">
        <w:rPr>
          <w:lang w:eastAsia="lt-LT"/>
        </w:rPr>
        <w:t>vėluojant atsiskaityti šiame punkte numatytu terminu,</w:t>
      </w:r>
      <w:r w:rsidRPr="002C206C">
        <w:rPr>
          <w:b/>
          <w:bCs/>
          <w:lang w:eastAsia="lt-LT"/>
        </w:rPr>
        <w:t xml:space="preserve"> Pirkėjas, Teikėjui </w:t>
      </w:r>
      <w:r w:rsidRPr="002C206C">
        <w:rPr>
          <w:lang w:eastAsia="lt-LT"/>
        </w:rPr>
        <w:t>pareikalavus (ne vėliau kaip per 30 (trisdešimt) dienų nuo pareikalavimo gavimo), moka palūkanas pagal Lietuvos Respublikos mokėjimų, atliekamų pagal komercines sutartis, vėlavimo prevencijos įstatymą.</w:t>
      </w:r>
    </w:p>
    <w:p w14:paraId="37D50E98" w14:textId="77777777" w:rsidR="00995F61" w:rsidRPr="002C206C" w:rsidRDefault="00995F61" w:rsidP="00995F61">
      <w:pPr>
        <w:spacing w:after="0" w:line="240" w:lineRule="auto"/>
        <w:jc w:val="both"/>
        <w:rPr>
          <w:lang w:eastAsia="lt-LT"/>
        </w:rPr>
      </w:pPr>
      <w:r w:rsidRPr="002C206C">
        <w:rPr>
          <w:lang w:eastAsia="lt-LT"/>
        </w:rPr>
        <w:t>4.2. Jeigu už paslaugas bus mokamas Sutarties specialiojoje dalyje nurodyto dydžio avansas,</w:t>
      </w:r>
      <w:r w:rsidRPr="002C206C">
        <w:rPr>
          <w:b/>
          <w:lang w:eastAsia="lt-LT"/>
        </w:rPr>
        <w:t xml:space="preserve"> Teikėjas</w:t>
      </w:r>
      <w:r w:rsidRPr="002C206C">
        <w:rPr>
          <w:lang w:eastAsia="lt-LT"/>
        </w:rPr>
        <w:t xml:space="preserve"> įsipareigoja per 5 (penkias) darbo dienas nuo pranešimo gavimo dienos pateikti </w:t>
      </w:r>
      <w:r w:rsidRPr="002C206C">
        <w:rPr>
          <w:b/>
          <w:lang w:eastAsia="lt-LT"/>
        </w:rPr>
        <w:t>Pirkėjo</w:t>
      </w:r>
      <w:r w:rsidRPr="002C206C">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06C">
        <w:rPr>
          <w:b/>
          <w:lang w:eastAsia="lt-LT"/>
        </w:rPr>
        <w:t xml:space="preserve"> Teikėjas</w:t>
      </w:r>
      <w:r w:rsidRPr="002C206C">
        <w:rPr>
          <w:lang w:eastAsia="lt-LT"/>
        </w:rPr>
        <w:t xml:space="preserve"> taip pat turi pateikti patvirtinimą iš draudimo bendrovės (apmokėjimą įrodantį dokumentą ar pan.), kad laidavimo raštas yra galiojantis </w:t>
      </w:r>
      <w:r w:rsidRPr="002C206C">
        <w:rPr>
          <w:i/>
          <w:lang w:eastAsia="lt-LT"/>
        </w:rPr>
        <w:t>(jei spec. dalyje nurodyta, kad sąlyga dėl avanso taikoma).</w:t>
      </w:r>
    </w:p>
    <w:p w14:paraId="039DB03E" w14:textId="77777777" w:rsidR="00995F61" w:rsidRPr="002C206C" w:rsidRDefault="00995F61" w:rsidP="00995F61">
      <w:pPr>
        <w:spacing w:after="0" w:line="240" w:lineRule="auto"/>
        <w:jc w:val="both"/>
      </w:pPr>
      <w:r w:rsidRPr="002C206C">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06C">
        <w:rPr>
          <w:b/>
        </w:rPr>
        <w:t xml:space="preserve">Teikėjo </w:t>
      </w:r>
      <w:r w:rsidRPr="002C206C">
        <w:t xml:space="preserve">kaltės, iš </w:t>
      </w:r>
      <w:r w:rsidRPr="002C206C">
        <w:rPr>
          <w:b/>
        </w:rPr>
        <w:t xml:space="preserve">Pirkėjo </w:t>
      </w:r>
      <w:r w:rsidRPr="002C206C">
        <w:t xml:space="preserve">gavimo, sumokėti </w:t>
      </w:r>
      <w:r w:rsidRPr="002C206C">
        <w:rPr>
          <w:b/>
        </w:rPr>
        <w:t xml:space="preserve">Pirkėjui </w:t>
      </w:r>
      <w:r w:rsidRPr="002C206C">
        <w:t xml:space="preserve">sumą, neviršijant laidavimo/garantijos sumos, pinigus pervedant į </w:t>
      </w:r>
      <w:r w:rsidRPr="002C206C">
        <w:rPr>
          <w:b/>
        </w:rPr>
        <w:t>Pirkėjo</w:t>
      </w:r>
      <w:r w:rsidRPr="002C206C">
        <w:t xml:space="preserve"> sąskaitą. </w:t>
      </w:r>
    </w:p>
    <w:p w14:paraId="537EF7E4" w14:textId="77777777" w:rsidR="00995F61" w:rsidRPr="002C206C" w:rsidRDefault="00995F61" w:rsidP="00995F61">
      <w:pPr>
        <w:spacing w:after="0" w:line="240" w:lineRule="auto"/>
        <w:jc w:val="both"/>
      </w:pPr>
      <w:r w:rsidRPr="002C206C">
        <w:t>4.4. Avansinio mokėjimo</w:t>
      </w:r>
      <w:r w:rsidRPr="002C206C">
        <w:rPr>
          <w:szCs w:val="20"/>
          <w:lang w:val="en-GB"/>
        </w:rPr>
        <w:t xml:space="preserve"> </w:t>
      </w:r>
      <w:r w:rsidRPr="002C206C">
        <w:t xml:space="preserve">banko garantijoje ar laidavimo rašte negali būti nurodyta, kad garantas ar laiduotojas atsako tik už tiesioginių nuostolių atlyginimą. Negali būti įrašytos nuostatos ar sąlygos, kurios įpareigotų </w:t>
      </w:r>
      <w:r w:rsidRPr="002C206C">
        <w:rPr>
          <w:b/>
        </w:rPr>
        <w:t>Pirkėją</w:t>
      </w:r>
      <w:r w:rsidRPr="002C206C">
        <w:t xml:space="preserve"> įrodyti garantiją ar laidavimo raštą išdavusiai įmonei, kad su </w:t>
      </w:r>
      <w:r w:rsidRPr="002C206C">
        <w:rPr>
          <w:b/>
        </w:rPr>
        <w:t xml:space="preserve">Teikėju </w:t>
      </w:r>
      <w:r w:rsidRPr="002C206C">
        <w:t xml:space="preserve">Sutartis nutraukta teisėtai arba kitaip leistų garantiją ar laidavimo raštą išdavusiai įmonei nemokėti (arba vilkinti mokėjimą) garantija ar laidavimu užtikrinamos (laiduojamos) sumos. </w:t>
      </w:r>
    </w:p>
    <w:p w14:paraId="48F8B69A" w14:textId="77777777" w:rsidR="00995F61" w:rsidRPr="002C206C" w:rsidRDefault="00995F61" w:rsidP="00995F61">
      <w:pPr>
        <w:spacing w:after="0" w:line="240" w:lineRule="auto"/>
        <w:jc w:val="both"/>
        <w:rPr>
          <w:szCs w:val="20"/>
          <w:lang w:eastAsia="lt-LT"/>
        </w:rPr>
      </w:pPr>
      <w:r w:rsidRPr="002C206C">
        <w:rPr>
          <w:szCs w:val="20"/>
          <w:lang w:eastAsia="lt-LT"/>
        </w:rPr>
        <w:t xml:space="preserve">4.5. </w:t>
      </w:r>
      <w:r w:rsidRPr="002C206C">
        <w:rPr>
          <w:lang w:eastAsia="lt-LT"/>
        </w:rPr>
        <w:t>Avansinio apmokėjimo</w:t>
      </w:r>
      <w:r w:rsidRPr="002C206C">
        <w:rPr>
          <w:szCs w:val="20"/>
          <w:lang w:eastAsia="lt-LT"/>
        </w:rPr>
        <w:t xml:space="preserve"> banko garantija arba draudimo bendrovės laidavimo raštas, neatitinkantys Sutarties bendrosios dalies 4.2-4.4. punktuose nustatytų reikalavimų, nebus priimami. Tokiu atveju bus laikoma, kad </w:t>
      </w:r>
      <w:r w:rsidRPr="002C206C">
        <w:rPr>
          <w:b/>
          <w:szCs w:val="20"/>
          <w:lang w:eastAsia="lt-LT"/>
        </w:rPr>
        <w:t>Teikėjas</w:t>
      </w:r>
      <w:r w:rsidRPr="002C206C">
        <w:rPr>
          <w:szCs w:val="20"/>
          <w:lang w:eastAsia="lt-LT"/>
        </w:rPr>
        <w:t xml:space="preserve"> </w:t>
      </w:r>
      <w:r w:rsidRPr="002C206C">
        <w:rPr>
          <w:lang w:eastAsia="lt-LT"/>
        </w:rPr>
        <w:t>avansinio apmokėjimo</w:t>
      </w:r>
      <w:r w:rsidRPr="002C206C">
        <w:rPr>
          <w:szCs w:val="20"/>
          <w:lang w:eastAsia="lt-LT"/>
        </w:rPr>
        <w:t xml:space="preserve"> banko garantijos arba draudimo bendrovės laidavimo rašto </w:t>
      </w:r>
      <w:r w:rsidRPr="002C206C">
        <w:rPr>
          <w:b/>
          <w:szCs w:val="20"/>
          <w:lang w:eastAsia="lt-LT"/>
        </w:rPr>
        <w:t>Pirkėjui</w:t>
      </w:r>
      <w:r w:rsidRPr="002C206C">
        <w:rPr>
          <w:szCs w:val="20"/>
          <w:lang w:eastAsia="lt-LT"/>
        </w:rPr>
        <w:t xml:space="preserve"> nepateikė ir bus atsiskaitoma pagal Sutarties bendrosios dalies 4.1 punktą.</w:t>
      </w:r>
    </w:p>
    <w:p w14:paraId="08820472" w14:textId="77777777" w:rsidR="00995F61" w:rsidRPr="002C206C" w:rsidRDefault="00995F61" w:rsidP="00995F61">
      <w:pPr>
        <w:spacing w:after="0" w:line="240" w:lineRule="auto"/>
        <w:jc w:val="both"/>
        <w:rPr>
          <w:lang w:eastAsia="lt-LT"/>
        </w:rPr>
      </w:pPr>
      <w:r w:rsidRPr="002C206C">
        <w:rPr>
          <w:lang w:eastAsia="lt-LT"/>
        </w:rPr>
        <w:lastRenderedPageBreak/>
        <w:t xml:space="preserve">4.6. </w:t>
      </w:r>
      <w:r w:rsidRPr="002C206C">
        <w:rPr>
          <w:b/>
          <w:lang w:eastAsia="lt-LT"/>
        </w:rPr>
        <w:t>Pirkėjas</w:t>
      </w:r>
      <w:r w:rsidRPr="002C206C">
        <w:rPr>
          <w:lang w:eastAsia="lt-LT"/>
        </w:rPr>
        <w:t xml:space="preserve"> avansą sumoka per 10 (dešimt) dienų nuo avansinio apmokėjimo banko garantijos ar draudimo bendrovės laidavimo rašto ir avansinio mokėjimo sąskaitos gavimo </w:t>
      </w:r>
      <w:r w:rsidRPr="002C206C">
        <w:rPr>
          <w:i/>
          <w:lang w:eastAsia="lt-LT"/>
        </w:rPr>
        <w:t xml:space="preserve">(jei spec. dalyje nurodyta, kad avansas bus mokamas) </w:t>
      </w:r>
      <w:r w:rsidRPr="002C206C">
        <w:rPr>
          <w:lang w:eastAsia="lt-LT"/>
        </w:rPr>
        <w:t>dienos.</w:t>
      </w:r>
    </w:p>
    <w:p w14:paraId="7EF13C5D" w14:textId="77777777" w:rsidR="00995F61" w:rsidRPr="002C206C" w:rsidRDefault="00995F61" w:rsidP="00995F61">
      <w:pPr>
        <w:spacing w:after="0" w:line="240" w:lineRule="auto"/>
        <w:jc w:val="both"/>
        <w:rPr>
          <w:lang w:eastAsia="lt-LT"/>
        </w:rPr>
      </w:pPr>
      <w:r w:rsidRPr="002C206C">
        <w:rPr>
          <w:lang w:eastAsia="lt-LT"/>
        </w:rPr>
        <w:t xml:space="preserve">4.7. Šalys turi teisę sudaryti papildomus susitarimus dėl avansinio apmokėjimo banko garantijoje arba draudimo bendrovės laidavimo rašte numatytos sumos sumažinimo </w:t>
      </w:r>
      <w:r w:rsidRPr="002C206C">
        <w:rPr>
          <w:b/>
          <w:lang w:eastAsia="lt-LT"/>
        </w:rPr>
        <w:t xml:space="preserve">Teikėjui </w:t>
      </w:r>
      <w:r w:rsidRPr="002C206C">
        <w:rPr>
          <w:lang w:eastAsia="lt-LT"/>
        </w:rPr>
        <w:t>tinkamai įvykdžius dalį įsipareigojimų.</w:t>
      </w:r>
    </w:p>
    <w:p w14:paraId="07A5A969" w14:textId="77777777" w:rsidR="00995F61" w:rsidRPr="002C206C" w:rsidRDefault="00995F61" w:rsidP="00995F61">
      <w:pPr>
        <w:spacing w:after="0" w:line="240" w:lineRule="auto"/>
        <w:jc w:val="both"/>
        <w:rPr>
          <w:lang w:eastAsia="lt-LT"/>
        </w:rPr>
      </w:pPr>
    </w:p>
    <w:p w14:paraId="7960CABA" w14:textId="77777777" w:rsidR="00995F61" w:rsidRPr="002C206C" w:rsidRDefault="00995F61" w:rsidP="00995F61">
      <w:pPr>
        <w:spacing w:after="0" w:line="240" w:lineRule="auto"/>
        <w:jc w:val="both"/>
        <w:rPr>
          <w:b/>
          <w:lang w:eastAsia="lt-LT"/>
        </w:rPr>
      </w:pPr>
      <w:r w:rsidRPr="002C206C">
        <w:rPr>
          <w:b/>
          <w:lang w:eastAsia="lt-LT"/>
        </w:rPr>
        <w:t>5. Paslaugų kokybė</w:t>
      </w:r>
    </w:p>
    <w:p w14:paraId="114E3A82" w14:textId="77777777" w:rsidR="00995F61" w:rsidRPr="002C206C" w:rsidRDefault="00995F61" w:rsidP="00995F61">
      <w:pPr>
        <w:spacing w:after="0" w:line="240" w:lineRule="auto"/>
        <w:jc w:val="both"/>
        <w:rPr>
          <w:lang w:eastAsia="lt-LT"/>
        </w:rPr>
      </w:pPr>
      <w:r w:rsidRPr="002C206C">
        <w:rPr>
          <w:lang w:eastAsia="lt-LT"/>
        </w:rPr>
        <w:t>5.1. Paslaugos turi atitikti Sutartyje ir jos priede (-uose)</w:t>
      </w:r>
      <w:r w:rsidRPr="002C206C">
        <w:rPr>
          <w:i/>
          <w:lang w:eastAsia="lt-LT"/>
        </w:rPr>
        <w:t xml:space="preserve"> </w:t>
      </w:r>
      <w:r w:rsidRPr="002C206C">
        <w:rPr>
          <w:lang w:eastAsia="lt-LT"/>
        </w:rPr>
        <w:t xml:space="preserve">nurodytus reikalavimus. </w:t>
      </w:r>
    </w:p>
    <w:p w14:paraId="0127474D" w14:textId="77777777" w:rsidR="00995F61" w:rsidRPr="002C206C" w:rsidRDefault="00995F61" w:rsidP="00995F61">
      <w:pPr>
        <w:spacing w:after="0" w:line="240" w:lineRule="auto"/>
        <w:jc w:val="both"/>
        <w:rPr>
          <w:iCs/>
          <w:lang w:eastAsia="lt-LT"/>
        </w:rPr>
      </w:pPr>
      <w:r w:rsidRPr="002C206C">
        <w:rPr>
          <w:lang w:eastAsia="lt-LT"/>
        </w:rPr>
        <w:t xml:space="preserve">5.2. </w:t>
      </w:r>
      <w:r w:rsidRPr="002C206C">
        <w:rPr>
          <w:b/>
          <w:iCs/>
          <w:lang w:eastAsia="lt-LT"/>
        </w:rPr>
        <w:t xml:space="preserve">Pirkėjui </w:t>
      </w:r>
      <w:r w:rsidRPr="002C206C">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06C">
        <w:rPr>
          <w:b/>
          <w:iCs/>
          <w:lang w:eastAsia="lt-LT"/>
        </w:rPr>
        <w:t>Pirkėjo</w:t>
      </w:r>
      <w:r w:rsidRPr="002C206C">
        <w:rPr>
          <w:iCs/>
          <w:lang w:eastAsia="lt-LT"/>
        </w:rPr>
        <w:t xml:space="preserve"> ir </w:t>
      </w:r>
      <w:r w:rsidRPr="002C206C">
        <w:rPr>
          <w:b/>
          <w:iCs/>
          <w:lang w:eastAsia="lt-LT"/>
        </w:rPr>
        <w:t>Teikėjo</w:t>
      </w:r>
      <w:r w:rsidRPr="002C206C">
        <w:rPr>
          <w:iCs/>
          <w:lang w:eastAsia="lt-LT"/>
        </w:rPr>
        <w:t xml:space="preserve"> įgalioti atstovai (</w:t>
      </w:r>
      <w:r w:rsidRPr="002C206C">
        <w:rPr>
          <w:b/>
          <w:iCs/>
          <w:lang w:eastAsia="lt-LT"/>
        </w:rPr>
        <w:t>Teikėjo</w:t>
      </w:r>
      <w:r w:rsidRPr="002C206C">
        <w:rPr>
          <w:iCs/>
          <w:lang w:eastAsia="lt-LT"/>
        </w:rPr>
        <w:t xml:space="preserve"> atstovui atsisakius tai padaryti, patikrinimo aktą pasirašo tik </w:t>
      </w:r>
      <w:r w:rsidRPr="002C206C">
        <w:rPr>
          <w:b/>
          <w:iCs/>
          <w:lang w:eastAsia="lt-LT"/>
        </w:rPr>
        <w:t>Pirkėjo</w:t>
      </w:r>
      <w:r w:rsidRPr="002C206C">
        <w:rPr>
          <w:iCs/>
          <w:lang w:eastAsia="lt-LT"/>
        </w:rPr>
        <w:t xml:space="preserve"> atstovas), </w:t>
      </w:r>
      <w:r w:rsidRPr="002C206C">
        <w:rPr>
          <w:lang w:eastAsia="lt-LT"/>
        </w:rPr>
        <w:t xml:space="preserve">o </w:t>
      </w:r>
      <w:r w:rsidRPr="002C206C">
        <w:rPr>
          <w:b/>
          <w:lang w:eastAsia="lt-LT"/>
        </w:rPr>
        <w:t xml:space="preserve">Teikėjui </w:t>
      </w:r>
      <w:r w:rsidRPr="002C206C">
        <w:rPr>
          <w:lang w:eastAsia="lt-LT"/>
        </w:rPr>
        <w:t>taikoma sutartinė atsakomybė</w:t>
      </w:r>
      <w:r w:rsidRPr="002C206C">
        <w:rPr>
          <w:iCs/>
          <w:lang w:eastAsia="lt-LT"/>
        </w:rPr>
        <w:t>.</w:t>
      </w:r>
    </w:p>
    <w:p w14:paraId="5AE6FFAE" w14:textId="77777777" w:rsidR="00995F61" w:rsidRPr="002C206C" w:rsidRDefault="00995F61" w:rsidP="00995F61">
      <w:pPr>
        <w:spacing w:after="0" w:line="240" w:lineRule="auto"/>
        <w:jc w:val="both"/>
        <w:rPr>
          <w:lang w:eastAsia="lt-LT"/>
        </w:rPr>
      </w:pPr>
      <w:r w:rsidRPr="002C206C">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AEBA494" w14:textId="77777777" w:rsidR="00995F61" w:rsidRPr="002C206C" w:rsidRDefault="00995F61" w:rsidP="00995F61">
      <w:pPr>
        <w:spacing w:after="0" w:line="240" w:lineRule="auto"/>
        <w:jc w:val="both"/>
        <w:rPr>
          <w:lang w:eastAsia="lt-LT"/>
        </w:rPr>
      </w:pPr>
      <w:r w:rsidRPr="002C206C">
        <w:rPr>
          <w:lang w:eastAsia="lt-LT"/>
        </w:rPr>
        <w:t xml:space="preserve">5.4. </w:t>
      </w:r>
      <w:r w:rsidRPr="002C206C">
        <w:rPr>
          <w:b/>
          <w:iCs/>
          <w:lang w:eastAsia="lt-LT"/>
        </w:rPr>
        <w:t>Teikėjas</w:t>
      </w:r>
      <w:r w:rsidRPr="002C206C">
        <w:rPr>
          <w:iCs/>
          <w:lang w:eastAsia="lt-LT"/>
        </w:rPr>
        <w:t xml:space="preserve"> įsipareigoja leisti </w:t>
      </w:r>
      <w:r w:rsidRPr="002C206C">
        <w:rPr>
          <w:b/>
          <w:iCs/>
          <w:lang w:eastAsia="lt-LT"/>
        </w:rPr>
        <w:t>Pirkėjo</w:t>
      </w:r>
      <w:r w:rsidRPr="002C206C">
        <w:rPr>
          <w:iCs/>
          <w:lang w:eastAsia="lt-LT"/>
        </w:rPr>
        <w:t xml:space="preserve"> atstovui vykdyti paslaugų teikimo kokybės kontrolę gamybos eigoje, tikrinti pagalbines medžiagas bei žaliavas, jų pirminius įsigijimo dokumentus</w:t>
      </w:r>
      <w:r w:rsidRPr="002C206C">
        <w:rPr>
          <w:lang w:eastAsia="lt-LT"/>
        </w:rPr>
        <w:t>.</w:t>
      </w:r>
    </w:p>
    <w:p w14:paraId="6D15BC6C" w14:textId="77777777" w:rsidR="00995F61" w:rsidRPr="002C206C" w:rsidRDefault="00995F61" w:rsidP="00995F61">
      <w:pPr>
        <w:spacing w:after="0" w:line="240" w:lineRule="auto"/>
        <w:jc w:val="both"/>
        <w:rPr>
          <w:iCs/>
          <w:lang w:eastAsia="lt-LT"/>
        </w:rPr>
      </w:pPr>
      <w:r w:rsidRPr="002C206C">
        <w:rPr>
          <w:lang w:eastAsia="lt-LT"/>
        </w:rPr>
        <w:t>5.5. Prekių, kurios yra paslaugų teikimo rezultatas, priėmimo metu pastebėjus jų neatitikimą Sutartyje ir jos priede (-uose)</w:t>
      </w:r>
      <w:r w:rsidRPr="002C206C">
        <w:rPr>
          <w:i/>
          <w:lang w:eastAsia="lt-LT"/>
        </w:rPr>
        <w:t xml:space="preserve"> </w:t>
      </w:r>
      <w:r w:rsidRPr="002C206C">
        <w:rPr>
          <w:lang w:eastAsia="lt-LT"/>
        </w:rPr>
        <w:t xml:space="preserve">nustatytiems reikalavimams, kviečiami </w:t>
      </w:r>
      <w:r w:rsidRPr="002C206C">
        <w:rPr>
          <w:b/>
          <w:lang w:eastAsia="lt-LT"/>
        </w:rPr>
        <w:t>Teikėjo</w:t>
      </w:r>
      <w:r w:rsidRPr="002C206C">
        <w:rPr>
          <w:lang w:eastAsia="lt-LT"/>
        </w:rPr>
        <w:t xml:space="preserve"> atstovai, kuriems dalyvaujant surašomas aktas, prekės nepriimamos, o </w:t>
      </w:r>
      <w:r w:rsidRPr="002C206C">
        <w:rPr>
          <w:b/>
          <w:lang w:eastAsia="lt-LT"/>
        </w:rPr>
        <w:t xml:space="preserve">Teikėjui </w:t>
      </w:r>
      <w:r w:rsidRPr="002C206C">
        <w:rPr>
          <w:lang w:eastAsia="lt-LT"/>
        </w:rPr>
        <w:t>taikoma sutartinė atsakomybė (šiuo atveju sutartinė atsakomybė taikoma, jeigu prekių pristatymo terminas jau pasibaigęs) (</w:t>
      </w:r>
      <w:r w:rsidRPr="002C206C">
        <w:rPr>
          <w:i/>
          <w:lang w:eastAsia="lt-LT"/>
        </w:rPr>
        <w:t>taikoma, jeigu vykdant paslaugų sutartį perduodamos/parduodamos prekės tiesiogiai susijusios su sutarties objektu).</w:t>
      </w:r>
    </w:p>
    <w:p w14:paraId="75EA6268" w14:textId="77777777" w:rsidR="00995F61" w:rsidRPr="002C206C" w:rsidRDefault="00995F61" w:rsidP="00995F61">
      <w:pPr>
        <w:spacing w:after="0" w:line="240" w:lineRule="auto"/>
        <w:jc w:val="both"/>
        <w:rPr>
          <w:b/>
          <w:lang w:eastAsia="lt-LT"/>
        </w:rPr>
      </w:pPr>
    </w:p>
    <w:p w14:paraId="3BCE34A1" w14:textId="77777777" w:rsidR="00995F61" w:rsidRPr="002C206C" w:rsidRDefault="00995F61" w:rsidP="00995F61">
      <w:pPr>
        <w:spacing w:after="0" w:line="240" w:lineRule="auto"/>
        <w:jc w:val="both"/>
        <w:rPr>
          <w:lang w:eastAsia="lt-LT"/>
        </w:rPr>
      </w:pPr>
      <w:r w:rsidRPr="002C206C">
        <w:rPr>
          <w:b/>
          <w:lang w:eastAsia="lt-LT"/>
        </w:rPr>
        <w:t>6. Kokybės garantija</w:t>
      </w:r>
      <w:r w:rsidRPr="002C206C">
        <w:rPr>
          <w:b/>
          <w:vertAlign w:val="superscript"/>
          <w:lang w:eastAsia="lt-LT"/>
        </w:rPr>
        <w:footnoteReference w:id="1"/>
      </w:r>
      <w:r w:rsidRPr="002C206C">
        <w:rPr>
          <w:b/>
          <w:lang w:eastAsia="lt-LT"/>
        </w:rPr>
        <w:t xml:space="preserve"> </w:t>
      </w:r>
    </w:p>
    <w:p w14:paraId="70C5E046" w14:textId="77777777" w:rsidR="00995F61" w:rsidRPr="002C206C" w:rsidRDefault="00995F61" w:rsidP="00995F61">
      <w:pPr>
        <w:spacing w:after="0" w:line="240" w:lineRule="auto"/>
        <w:jc w:val="both"/>
        <w:rPr>
          <w:lang w:eastAsia="lt-LT"/>
        </w:rPr>
      </w:pPr>
      <w:r w:rsidRPr="002C206C">
        <w:rPr>
          <w:lang w:eastAsia="lt-LT"/>
        </w:rPr>
        <w:t>6.1. Kokybės garantijos terminas nurodomas Sutarties specialiojoje dalyje (arba Sutarties priede).</w:t>
      </w:r>
    </w:p>
    <w:p w14:paraId="7239CAD2" w14:textId="77777777" w:rsidR="00995F61" w:rsidRPr="002C206C" w:rsidRDefault="00995F61" w:rsidP="00995F61">
      <w:pPr>
        <w:spacing w:after="0" w:line="240" w:lineRule="auto"/>
        <w:jc w:val="both"/>
        <w:rPr>
          <w:lang w:eastAsia="lt-LT"/>
        </w:rPr>
      </w:pPr>
      <w:r w:rsidRPr="002C206C">
        <w:rPr>
          <w:lang w:eastAsia="lt-LT"/>
        </w:rPr>
        <w:t xml:space="preserve">6.2. Kokybės garantijos termino metu </w:t>
      </w:r>
      <w:r w:rsidRPr="002C206C">
        <w:rPr>
          <w:b/>
          <w:lang w:eastAsia="lt-LT"/>
        </w:rPr>
        <w:t>Teikėjas</w:t>
      </w:r>
      <w:r w:rsidRPr="002C206C">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06C">
        <w:rPr>
          <w:i/>
          <w:lang w:eastAsia="lt-LT"/>
        </w:rPr>
        <w:t xml:space="preserve"> </w:t>
      </w:r>
      <w:r w:rsidRPr="002C206C">
        <w:rPr>
          <w:lang w:eastAsia="lt-LT"/>
        </w:rPr>
        <w:t xml:space="preserve">nustatytus reikalavimus </w:t>
      </w:r>
      <w:r w:rsidRPr="002C206C">
        <w:rPr>
          <w:i/>
          <w:lang w:eastAsia="lt-LT"/>
        </w:rPr>
        <w:t>(jei spec. dalyje nurodyta, kad ši sąlyga taikoma)</w:t>
      </w:r>
      <w:r w:rsidRPr="002C206C">
        <w:rPr>
          <w:lang w:eastAsia="lt-LT"/>
        </w:rPr>
        <w:t>.</w:t>
      </w:r>
    </w:p>
    <w:p w14:paraId="2E26E1FC" w14:textId="77777777" w:rsidR="00995F61" w:rsidRPr="002C206C" w:rsidRDefault="00995F61" w:rsidP="00995F61">
      <w:pPr>
        <w:spacing w:after="0" w:line="240" w:lineRule="auto"/>
        <w:jc w:val="both"/>
        <w:rPr>
          <w:lang w:eastAsia="lt-LT"/>
        </w:rPr>
      </w:pPr>
      <w:r w:rsidRPr="002C206C">
        <w:rPr>
          <w:lang w:eastAsia="lt-LT"/>
        </w:rPr>
        <w:t xml:space="preserve">6.3. Kokybės garantijos termino metu </w:t>
      </w:r>
      <w:r w:rsidRPr="002C206C">
        <w:rPr>
          <w:b/>
          <w:lang w:eastAsia="lt-LT"/>
        </w:rPr>
        <w:t>Teikėjas</w:t>
      </w:r>
      <w:r w:rsidRPr="002C206C">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06C">
        <w:rPr>
          <w:i/>
          <w:lang w:eastAsia="lt-LT"/>
        </w:rPr>
        <w:t xml:space="preserve"> </w:t>
      </w:r>
      <w:r w:rsidRPr="002C206C">
        <w:rPr>
          <w:lang w:eastAsia="lt-LT"/>
        </w:rPr>
        <w:t xml:space="preserve">nustatytus reikalavimus </w:t>
      </w:r>
      <w:r w:rsidRPr="002C206C">
        <w:rPr>
          <w:i/>
          <w:lang w:eastAsia="lt-LT"/>
        </w:rPr>
        <w:t>(jei spec. dalyje nurodyta, kad ši sąlyga taikoma)</w:t>
      </w:r>
      <w:r w:rsidRPr="002C206C">
        <w:rPr>
          <w:lang w:eastAsia="lt-LT"/>
        </w:rPr>
        <w:t>.</w:t>
      </w:r>
    </w:p>
    <w:p w14:paraId="24B85897" w14:textId="77777777" w:rsidR="00995F61" w:rsidRPr="002C206C" w:rsidRDefault="00995F61" w:rsidP="00995F61">
      <w:pPr>
        <w:spacing w:after="0" w:line="240" w:lineRule="auto"/>
        <w:jc w:val="both"/>
        <w:rPr>
          <w:lang w:eastAsia="lt-LT"/>
        </w:rPr>
      </w:pPr>
      <w:r w:rsidRPr="002C206C">
        <w:rPr>
          <w:lang w:eastAsia="lt-LT"/>
        </w:rPr>
        <w:t xml:space="preserve">6.4. Apie kokybės garantijos termino metu pastebėtus prekių trūkumus </w:t>
      </w:r>
      <w:r w:rsidRPr="002C206C">
        <w:rPr>
          <w:b/>
          <w:lang w:eastAsia="lt-LT"/>
        </w:rPr>
        <w:t>Teikėjas</w:t>
      </w:r>
      <w:r w:rsidRPr="002C206C">
        <w:rPr>
          <w:lang w:eastAsia="lt-LT"/>
        </w:rPr>
        <w:t xml:space="preserve"> informuojamas raštu (faksu arba paštu). Pareikšti pretenziją dėl kokybės galima viso</w:t>
      </w:r>
      <w:r w:rsidRPr="002C206C">
        <w:rPr>
          <w:b/>
          <w:lang w:eastAsia="lt-LT"/>
        </w:rPr>
        <w:t xml:space="preserve"> </w:t>
      </w:r>
      <w:r w:rsidRPr="002C206C">
        <w:rPr>
          <w:lang w:eastAsia="lt-LT"/>
        </w:rPr>
        <w:t>kokybės garantijos termino galiojimo metu.</w:t>
      </w:r>
    </w:p>
    <w:p w14:paraId="4F2B5CBD" w14:textId="77777777" w:rsidR="00995F61" w:rsidRPr="002C206C" w:rsidRDefault="00995F61" w:rsidP="00995F61">
      <w:pPr>
        <w:spacing w:after="0" w:line="240" w:lineRule="auto"/>
        <w:jc w:val="both"/>
        <w:rPr>
          <w:lang w:eastAsia="lt-LT"/>
        </w:rPr>
      </w:pPr>
      <w:r w:rsidRPr="002C206C">
        <w:rPr>
          <w:lang w:eastAsia="lt-LT"/>
        </w:rPr>
        <w:t xml:space="preserve">6.5. </w:t>
      </w:r>
      <w:r w:rsidRPr="002C206C">
        <w:rPr>
          <w:b/>
          <w:lang w:eastAsia="lt-LT"/>
        </w:rPr>
        <w:t>Teikėjo</w:t>
      </w:r>
      <w:r w:rsidRPr="002C206C">
        <w:rPr>
          <w:lang w:eastAsia="lt-LT"/>
        </w:rPr>
        <w:t xml:space="preserve"> pašalintų prekių trūkumų</w:t>
      </w:r>
      <w:r w:rsidRPr="002C206C">
        <w:rPr>
          <w:b/>
          <w:lang w:eastAsia="lt-LT"/>
        </w:rPr>
        <w:t xml:space="preserve"> </w:t>
      </w:r>
      <w:r w:rsidRPr="002C206C">
        <w:rPr>
          <w:lang w:eastAsia="lt-LT"/>
        </w:rPr>
        <w:t>kokybės garantijos terminas skaičiuojamas nuo dokumento, patvirtinančio prekių su pašalintais trūkumais perdavimą-priėmimą, pasirašymo dienos.</w:t>
      </w:r>
    </w:p>
    <w:p w14:paraId="4D91AE3A" w14:textId="77777777" w:rsidR="00995F61" w:rsidRPr="002C206C" w:rsidRDefault="00995F61" w:rsidP="00995F61">
      <w:pPr>
        <w:spacing w:after="0" w:line="240" w:lineRule="auto"/>
        <w:jc w:val="both"/>
        <w:rPr>
          <w:lang w:eastAsia="lt-LT"/>
        </w:rPr>
      </w:pPr>
      <w:r w:rsidRPr="002C206C">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68D5D2AA" w14:textId="77777777" w:rsidR="00995F61" w:rsidRPr="002C206C" w:rsidRDefault="00995F61" w:rsidP="00995F61">
      <w:pPr>
        <w:spacing w:after="0" w:line="240" w:lineRule="auto"/>
        <w:jc w:val="both"/>
        <w:rPr>
          <w:lang w:eastAsia="lt-LT"/>
        </w:rPr>
      </w:pPr>
      <w:r w:rsidRPr="002C206C">
        <w:rPr>
          <w:lang w:eastAsia="lt-LT"/>
        </w:rPr>
        <w:t xml:space="preserve">6.7. Sutarties specialiojoje dalyje (arba Sutarties priede) nurodyta garantija netaikoma, jeigu </w:t>
      </w:r>
      <w:r w:rsidRPr="002C206C">
        <w:rPr>
          <w:b/>
          <w:lang w:eastAsia="lt-LT"/>
        </w:rPr>
        <w:t>Teikėjas</w:t>
      </w:r>
      <w:r w:rsidRPr="002C206C">
        <w:rPr>
          <w:lang w:eastAsia="lt-LT"/>
        </w:rPr>
        <w:t xml:space="preserve"> įrodys, kad prekių trūkumai atsirado dėl neteisingo ar netinkamo </w:t>
      </w:r>
      <w:r w:rsidRPr="002C206C">
        <w:rPr>
          <w:b/>
          <w:lang w:eastAsia="lt-LT"/>
        </w:rPr>
        <w:t>Pirkėjo</w:t>
      </w:r>
      <w:r w:rsidRPr="002C206C">
        <w:rPr>
          <w:lang w:eastAsia="lt-LT"/>
        </w:rPr>
        <w:t xml:space="preserve"> elgesio arba trečiųjų asmenų veiklos, arba nenugalimos jėgos.</w:t>
      </w:r>
    </w:p>
    <w:p w14:paraId="6DFFBDAA" w14:textId="77777777" w:rsidR="00995F61" w:rsidRPr="002C206C" w:rsidRDefault="00995F61" w:rsidP="00995F61">
      <w:pPr>
        <w:spacing w:after="0" w:line="240" w:lineRule="auto"/>
        <w:jc w:val="both"/>
        <w:rPr>
          <w:lang w:eastAsia="lt-LT"/>
        </w:rPr>
      </w:pPr>
    </w:p>
    <w:p w14:paraId="071C10E8" w14:textId="77777777" w:rsidR="00995F61" w:rsidRPr="002C206C" w:rsidRDefault="00995F61" w:rsidP="00995F61">
      <w:pPr>
        <w:spacing w:after="0" w:line="240" w:lineRule="auto"/>
        <w:jc w:val="both"/>
        <w:rPr>
          <w:lang w:eastAsia="lt-LT"/>
        </w:rPr>
      </w:pPr>
    </w:p>
    <w:p w14:paraId="5AC1485B" w14:textId="77777777" w:rsidR="00995F61" w:rsidRPr="002C206C" w:rsidRDefault="00995F61" w:rsidP="00995F61">
      <w:pPr>
        <w:spacing w:after="0" w:line="240" w:lineRule="auto"/>
        <w:jc w:val="both"/>
        <w:rPr>
          <w:lang w:eastAsia="lt-LT"/>
        </w:rPr>
      </w:pPr>
    </w:p>
    <w:p w14:paraId="4401AE1D" w14:textId="77777777" w:rsidR="00995F61" w:rsidRPr="002C206C" w:rsidRDefault="00995F61" w:rsidP="00995F61">
      <w:pPr>
        <w:spacing w:after="0" w:line="240" w:lineRule="auto"/>
        <w:jc w:val="both"/>
        <w:rPr>
          <w:b/>
          <w:lang w:eastAsia="lt-LT"/>
        </w:rPr>
      </w:pPr>
      <w:r w:rsidRPr="002C206C">
        <w:rPr>
          <w:b/>
          <w:lang w:eastAsia="lt-LT"/>
        </w:rPr>
        <w:t xml:space="preserve">7. Nenugalimos jėgos </w:t>
      </w:r>
      <w:r w:rsidRPr="002C206C">
        <w:rPr>
          <w:b/>
          <w:i/>
          <w:lang w:eastAsia="lt-LT"/>
        </w:rPr>
        <w:t>(force majeure)</w:t>
      </w:r>
      <w:r w:rsidRPr="002C206C">
        <w:rPr>
          <w:b/>
          <w:lang w:eastAsia="lt-LT"/>
        </w:rPr>
        <w:t xml:space="preserve"> aplinkybės.</w:t>
      </w:r>
    </w:p>
    <w:p w14:paraId="0F816D53" w14:textId="77777777" w:rsidR="00995F61" w:rsidRPr="002C206C" w:rsidRDefault="00995F61" w:rsidP="00995F61">
      <w:pPr>
        <w:spacing w:after="0" w:line="240" w:lineRule="auto"/>
        <w:jc w:val="both"/>
        <w:rPr>
          <w:lang w:eastAsia="lt-LT"/>
        </w:rPr>
      </w:pPr>
      <w:r w:rsidRPr="002C206C">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206C">
        <w:rPr>
          <w:i/>
          <w:iCs/>
          <w:lang w:eastAsia="lt-LT"/>
        </w:rPr>
        <w:t>(force majeure)</w:t>
      </w:r>
      <w:r w:rsidRPr="002C206C">
        <w:rPr>
          <w:lang w:eastAsia="lt-LT"/>
        </w:rPr>
        <w:t xml:space="preserve"> aplinkybėms taisyklėse, patvirtintose Lietuvos Respublikos Vyriausybės </w:t>
      </w:r>
      <w:smartTag w:uri="urn:schemas-microsoft-com:office:smarttags" w:element="metricconverter">
        <w:smartTagPr>
          <w:attr w:name="ProductID" w:val="1996ﾠm"/>
        </w:smartTagPr>
        <w:r w:rsidRPr="002C206C">
          <w:rPr>
            <w:lang w:eastAsia="lt-LT"/>
          </w:rPr>
          <w:t>1996 m</w:t>
        </w:r>
      </w:smartTag>
      <w:r w:rsidRPr="002C206C">
        <w:rPr>
          <w:lang w:eastAsia="lt-LT"/>
        </w:rPr>
        <w:t xml:space="preserve">. liepos 15 d. nutarimu Nr. 840. Nustatydamos nenugalimos jėgos aplinkybes Šalys vadovaujasi Lietuvos Respublikos Vyriausybės 1997 kovo 13 d. nutarimu Nr. 222 „Dėl nenugalimos jėgos </w:t>
      </w:r>
      <w:r w:rsidRPr="002C206C">
        <w:rPr>
          <w:i/>
          <w:iCs/>
          <w:lang w:eastAsia="lt-LT"/>
        </w:rPr>
        <w:t>(force majeure)</w:t>
      </w:r>
      <w:r w:rsidRPr="002C206C">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4BB402" w14:textId="77777777" w:rsidR="00995F61" w:rsidRPr="002C206C" w:rsidRDefault="00995F61" w:rsidP="00995F61">
      <w:pPr>
        <w:spacing w:after="0" w:line="240" w:lineRule="auto"/>
        <w:jc w:val="both"/>
        <w:rPr>
          <w:lang w:eastAsia="lt-LT"/>
        </w:rPr>
      </w:pPr>
      <w:r w:rsidRPr="002C206C">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A45AD09" w14:textId="77777777" w:rsidR="00995F61" w:rsidRPr="002C206C" w:rsidRDefault="00995F61" w:rsidP="00995F61">
      <w:pPr>
        <w:spacing w:after="0" w:line="240" w:lineRule="auto"/>
        <w:jc w:val="both"/>
        <w:rPr>
          <w:b/>
        </w:rPr>
      </w:pPr>
    </w:p>
    <w:p w14:paraId="1E0BF2EF" w14:textId="77777777" w:rsidR="00995F61" w:rsidRPr="002C206C" w:rsidRDefault="00995F61" w:rsidP="00995F61">
      <w:pPr>
        <w:spacing w:after="0" w:line="240" w:lineRule="auto"/>
        <w:jc w:val="both"/>
        <w:rPr>
          <w:b/>
        </w:rPr>
      </w:pPr>
      <w:r w:rsidRPr="002C206C">
        <w:rPr>
          <w:b/>
        </w:rPr>
        <w:t xml:space="preserve">8. Kodifikavimas </w:t>
      </w:r>
    </w:p>
    <w:p w14:paraId="4B738B4C" w14:textId="77777777" w:rsidR="00995F61" w:rsidRPr="002C206C" w:rsidRDefault="00995F61" w:rsidP="00995F61">
      <w:pPr>
        <w:spacing w:after="0" w:line="240" w:lineRule="auto"/>
        <w:jc w:val="both"/>
        <w:rPr>
          <w:lang w:eastAsia="lt-LT"/>
        </w:rPr>
      </w:pPr>
      <w:r w:rsidRPr="002C206C">
        <w:rPr>
          <w:lang w:eastAsia="lt-LT"/>
        </w:rPr>
        <w:t xml:space="preserve">8.1. Per 5 (penkias) dienas po Sutarties įsigaliojimo </w:t>
      </w:r>
      <w:r w:rsidRPr="002C206C">
        <w:rPr>
          <w:b/>
          <w:bCs/>
          <w:lang w:eastAsia="lt-LT"/>
        </w:rPr>
        <w:t>Teikėjas</w:t>
      </w:r>
      <w:r w:rsidRPr="002C206C">
        <w:rPr>
          <w:lang w:eastAsia="lt-LT"/>
        </w:rPr>
        <w:t xml:space="preserve"> privalo pateikti </w:t>
      </w:r>
      <w:r w:rsidRPr="002C206C">
        <w:rPr>
          <w:b/>
          <w:lang w:eastAsia="lt-LT"/>
        </w:rPr>
        <w:t xml:space="preserve">Pirkėjui </w:t>
      </w:r>
      <w:r w:rsidRPr="002C206C">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06C">
        <w:rPr>
          <w:b/>
          <w:bCs/>
          <w:lang w:eastAsia="lt-LT"/>
        </w:rPr>
        <w:t>Teikėjas</w:t>
      </w:r>
      <w:r w:rsidRPr="002C206C">
        <w:rPr>
          <w:lang w:eastAsia="lt-LT"/>
        </w:rPr>
        <w:t xml:space="preserve"> turi pateikti užpildytas ir pasirašytas formas elektroniniu pavidalu arba popierines jų kopijas </w:t>
      </w:r>
      <w:r w:rsidRPr="002C206C">
        <w:rPr>
          <w:i/>
          <w:lang w:eastAsia="lt-LT"/>
        </w:rPr>
        <w:t>(jei spec. dalyje nurodyta, kad ši sąlyga taikoma)</w:t>
      </w:r>
      <w:r w:rsidRPr="002C206C">
        <w:rPr>
          <w:lang w:eastAsia="lt-LT"/>
        </w:rPr>
        <w:t>.</w:t>
      </w:r>
    </w:p>
    <w:p w14:paraId="2AB3BF99" w14:textId="77777777" w:rsidR="00995F61" w:rsidRPr="002C206C" w:rsidRDefault="00995F61" w:rsidP="00995F61">
      <w:pPr>
        <w:spacing w:after="0" w:line="240" w:lineRule="auto"/>
        <w:jc w:val="both"/>
        <w:rPr>
          <w:iCs/>
        </w:rPr>
      </w:pPr>
      <w:r w:rsidRPr="002C206C">
        <w:rPr>
          <w:iCs/>
        </w:rPr>
        <w:t xml:space="preserve">8.2. </w:t>
      </w:r>
      <w:r w:rsidRPr="002C206C">
        <w:rPr>
          <w:b/>
          <w:bCs/>
        </w:rPr>
        <w:t>Pirkėjui</w:t>
      </w:r>
      <w:r w:rsidRPr="002C206C">
        <w:t xml:space="preserve"> pareikalavus, </w:t>
      </w:r>
      <w:r w:rsidRPr="002C206C">
        <w:rPr>
          <w:b/>
          <w:bCs/>
        </w:rPr>
        <w:t>Teikėjas</w:t>
      </w:r>
      <w:r w:rsidRPr="002C206C">
        <w:t xml:space="preserve"> privalo per 5 (penkias) dienas nemokamai pateikti kodifikavimui reikalingą papildomą techninę dokumentaciją (pvz. technines charakteristikas, brėžinius, nuotraukas, katalogus, nuorodas ir pan.).</w:t>
      </w:r>
    </w:p>
    <w:p w14:paraId="4CCA1404" w14:textId="77777777" w:rsidR="00995F61" w:rsidRPr="002C206C" w:rsidRDefault="00995F61" w:rsidP="00995F61">
      <w:pPr>
        <w:spacing w:after="0" w:line="240" w:lineRule="auto"/>
        <w:jc w:val="both"/>
        <w:rPr>
          <w:lang w:eastAsia="lt-LT"/>
        </w:rPr>
      </w:pPr>
    </w:p>
    <w:p w14:paraId="7F6EC992" w14:textId="77777777" w:rsidR="00995F61" w:rsidRPr="002C206C" w:rsidRDefault="00995F61" w:rsidP="00995F61">
      <w:pPr>
        <w:spacing w:after="0" w:line="240" w:lineRule="auto"/>
        <w:jc w:val="both"/>
        <w:rPr>
          <w:b/>
          <w:lang w:eastAsia="lt-LT"/>
        </w:rPr>
      </w:pPr>
      <w:r w:rsidRPr="002C206C">
        <w:rPr>
          <w:b/>
          <w:lang w:eastAsia="lt-LT"/>
        </w:rPr>
        <w:t>9. Sutarties nutraukimas</w:t>
      </w:r>
    </w:p>
    <w:p w14:paraId="5837EA5C" w14:textId="77777777" w:rsidR="00995F61" w:rsidRPr="002C206C" w:rsidRDefault="00995F61" w:rsidP="00995F61">
      <w:pPr>
        <w:spacing w:after="0" w:line="240" w:lineRule="auto"/>
        <w:jc w:val="both"/>
        <w:rPr>
          <w:lang w:eastAsia="lt-LT"/>
        </w:rPr>
      </w:pPr>
      <w:r w:rsidRPr="002C206C">
        <w:rPr>
          <w:lang w:eastAsia="lt-LT"/>
        </w:rPr>
        <w:t>9.1. Ši Sutartis gali būti nutraukta:</w:t>
      </w:r>
    </w:p>
    <w:p w14:paraId="7426C33B" w14:textId="77777777" w:rsidR="00995F61" w:rsidRPr="002C206C" w:rsidRDefault="00995F61" w:rsidP="00995F61">
      <w:pPr>
        <w:spacing w:after="0" w:line="240" w:lineRule="auto"/>
        <w:jc w:val="both"/>
        <w:rPr>
          <w:lang w:eastAsia="lt-LT"/>
        </w:rPr>
      </w:pPr>
      <w:r w:rsidRPr="002C206C">
        <w:rPr>
          <w:lang w:eastAsia="lt-LT"/>
        </w:rPr>
        <w:t xml:space="preserve">9.1.1. raštišku </w:t>
      </w:r>
      <w:r w:rsidRPr="002C206C">
        <w:rPr>
          <w:bCs/>
          <w:lang w:eastAsia="lt-LT"/>
        </w:rPr>
        <w:t>Šalių</w:t>
      </w:r>
      <w:r w:rsidRPr="002C206C">
        <w:rPr>
          <w:lang w:eastAsia="lt-LT"/>
        </w:rPr>
        <w:t xml:space="preserve"> susitarimu; </w:t>
      </w:r>
    </w:p>
    <w:p w14:paraId="0E1C9949" w14:textId="77777777" w:rsidR="00995F61" w:rsidRPr="002C206C" w:rsidRDefault="00995F61" w:rsidP="00995F61">
      <w:pPr>
        <w:spacing w:after="0" w:line="240" w:lineRule="auto"/>
        <w:jc w:val="both"/>
        <w:rPr>
          <w:lang w:eastAsia="lt-LT"/>
        </w:rPr>
      </w:pPr>
      <w:r w:rsidRPr="002C206C">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A3139E4" w14:textId="77777777" w:rsidR="00995F61" w:rsidRPr="002C206C" w:rsidRDefault="00995F61" w:rsidP="00995F61">
      <w:pPr>
        <w:spacing w:after="0" w:line="240" w:lineRule="auto"/>
        <w:jc w:val="both"/>
        <w:rPr>
          <w:lang w:eastAsia="lt-LT"/>
        </w:rPr>
      </w:pPr>
      <w:r w:rsidRPr="002C206C">
        <w:rPr>
          <w:lang w:eastAsia="lt-LT"/>
        </w:rPr>
        <w:t xml:space="preserve">9.2. </w:t>
      </w:r>
      <w:r w:rsidRPr="002C206C">
        <w:rPr>
          <w:b/>
          <w:bCs/>
          <w:lang w:eastAsia="lt-LT"/>
        </w:rPr>
        <w:t xml:space="preserve">Pirkėjas, </w:t>
      </w:r>
      <w:r w:rsidRPr="002C206C">
        <w:rPr>
          <w:bCs/>
          <w:lang w:eastAsia="lt-LT"/>
        </w:rPr>
        <w:t>ne vėliau kaip</w:t>
      </w:r>
      <w:r w:rsidRPr="002C206C">
        <w:rPr>
          <w:b/>
          <w:bCs/>
          <w:lang w:eastAsia="lt-LT"/>
        </w:rPr>
        <w:t xml:space="preserve"> </w:t>
      </w:r>
      <w:r w:rsidRPr="002C206C">
        <w:rPr>
          <w:lang w:eastAsia="lt-LT"/>
        </w:rPr>
        <w:t>prieš 7 (septynias) dienas</w:t>
      </w:r>
      <w:r w:rsidRPr="002C206C">
        <w:rPr>
          <w:i/>
          <w:lang w:eastAsia="lt-LT"/>
        </w:rPr>
        <w:t xml:space="preserve"> (jeigu Sutarties specialiojoje dalyje nenurodytas kitas terminas</w:t>
      </w:r>
      <w:r w:rsidRPr="002C206C">
        <w:rPr>
          <w:lang w:eastAsia="lt-LT"/>
        </w:rPr>
        <w:t xml:space="preserve">) raštu informavęs </w:t>
      </w:r>
      <w:r w:rsidRPr="002C206C">
        <w:rPr>
          <w:b/>
          <w:bCs/>
          <w:lang w:eastAsia="lt-LT"/>
        </w:rPr>
        <w:t xml:space="preserve">Teikėją </w:t>
      </w:r>
      <w:r w:rsidRPr="002C206C">
        <w:rPr>
          <w:bCs/>
          <w:lang w:eastAsia="lt-LT"/>
        </w:rPr>
        <w:t>turi teisę</w:t>
      </w:r>
      <w:r w:rsidRPr="002C206C">
        <w:rPr>
          <w:lang w:eastAsia="lt-LT"/>
        </w:rPr>
        <w:t xml:space="preserve"> vienašališkai nutraukti Sutartį dėl esminio Sutarties pažeidimo. Esminiu Sutarties pažeidimu laikoma, jeigu:</w:t>
      </w:r>
    </w:p>
    <w:p w14:paraId="4D86DEC2" w14:textId="77777777" w:rsidR="00995F61" w:rsidRPr="002C206C" w:rsidRDefault="00995F61" w:rsidP="00995F61">
      <w:pPr>
        <w:spacing w:after="0" w:line="240" w:lineRule="auto"/>
        <w:jc w:val="both"/>
        <w:rPr>
          <w:lang w:eastAsia="lt-LT"/>
        </w:rPr>
      </w:pPr>
      <w:r w:rsidRPr="002C206C">
        <w:rPr>
          <w:lang w:eastAsia="lt-LT"/>
        </w:rPr>
        <w:t xml:space="preserve">9.2.1. </w:t>
      </w:r>
      <w:r w:rsidRPr="002C206C">
        <w:rPr>
          <w:b/>
          <w:lang w:eastAsia="lt-LT"/>
        </w:rPr>
        <w:t>Teikėjas</w:t>
      </w:r>
      <w:r w:rsidRPr="002C206C">
        <w:rPr>
          <w:lang w:eastAsia="lt-LT"/>
        </w:rPr>
        <w:t xml:space="preserve"> nepradeda teikti </w:t>
      </w:r>
      <w:r w:rsidRPr="002C206C">
        <w:rPr>
          <w:iCs/>
          <w:lang w:eastAsia="lt-LT"/>
        </w:rPr>
        <w:t>paslaugų</w:t>
      </w:r>
      <w:r w:rsidRPr="002C206C">
        <w:rPr>
          <w:lang w:eastAsia="lt-LT"/>
        </w:rPr>
        <w:t xml:space="preserve"> Sutarties specialioje dalyje nurodytu terminu; </w:t>
      </w:r>
    </w:p>
    <w:p w14:paraId="4A1C86ED" w14:textId="77777777" w:rsidR="00995F61" w:rsidRPr="002C206C" w:rsidRDefault="00995F61" w:rsidP="00995F61">
      <w:pPr>
        <w:spacing w:after="0" w:line="240" w:lineRule="auto"/>
        <w:jc w:val="both"/>
        <w:rPr>
          <w:lang w:eastAsia="lt-LT"/>
        </w:rPr>
      </w:pPr>
      <w:r w:rsidRPr="002C206C">
        <w:rPr>
          <w:lang w:eastAsia="lt-LT"/>
        </w:rPr>
        <w:t xml:space="preserve">9.2.2. </w:t>
      </w:r>
      <w:r w:rsidRPr="002C206C">
        <w:rPr>
          <w:b/>
          <w:lang w:eastAsia="lt-LT"/>
        </w:rPr>
        <w:t xml:space="preserve">Teikėjas </w:t>
      </w:r>
      <w:r w:rsidRPr="002C206C">
        <w:rPr>
          <w:lang w:eastAsia="lt-LT"/>
        </w:rPr>
        <w:t xml:space="preserve">vėluoja teikti (arba informuoja, kad neteiks) </w:t>
      </w:r>
      <w:r w:rsidRPr="002C206C">
        <w:rPr>
          <w:iCs/>
          <w:lang w:eastAsia="lt-LT"/>
        </w:rPr>
        <w:t>paslaugas</w:t>
      </w:r>
      <w:r w:rsidRPr="002C206C">
        <w:rPr>
          <w:lang w:eastAsia="lt-LT"/>
        </w:rPr>
        <w:t xml:space="preserve"> Sutarties specialioje dalyje nurodytu terminu/ais;</w:t>
      </w:r>
    </w:p>
    <w:p w14:paraId="437112C1" w14:textId="77777777" w:rsidR="00995F61" w:rsidRPr="002C206C" w:rsidRDefault="00995F61" w:rsidP="00995F61">
      <w:pPr>
        <w:spacing w:after="0" w:line="240" w:lineRule="auto"/>
        <w:jc w:val="both"/>
        <w:rPr>
          <w:lang w:eastAsia="lt-LT"/>
        </w:rPr>
      </w:pPr>
      <w:r w:rsidRPr="002C206C">
        <w:rPr>
          <w:lang w:eastAsia="lt-LT"/>
        </w:rPr>
        <w:t xml:space="preserve">9.2.3. </w:t>
      </w:r>
      <w:r w:rsidRPr="002C206C">
        <w:rPr>
          <w:b/>
          <w:lang w:eastAsia="lt-LT"/>
        </w:rPr>
        <w:t>Teikėjas</w:t>
      </w:r>
      <w:r w:rsidRPr="002C206C">
        <w:rPr>
          <w:lang w:eastAsia="lt-LT"/>
        </w:rPr>
        <w:t xml:space="preserve"> didina paslaugų kainas/įkainius, išskyrus Sutarties bendrosios dalies 2.2 punkte numatytą atvejį;</w:t>
      </w:r>
    </w:p>
    <w:p w14:paraId="63E95C17" w14:textId="77777777" w:rsidR="00995F61" w:rsidRPr="002C206C" w:rsidRDefault="00995F61" w:rsidP="00995F61">
      <w:pPr>
        <w:spacing w:after="0" w:line="240" w:lineRule="auto"/>
        <w:jc w:val="both"/>
        <w:rPr>
          <w:lang w:eastAsia="lt-LT"/>
        </w:rPr>
      </w:pPr>
      <w:r w:rsidRPr="002C206C">
        <w:rPr>
          <w:lang w:eastAsia="lt-LT"/>
        </w:rPr>
        <w:t xml:space="preserve">9.2.4. </w:t>
      </w:r>
      <w:r w:rsidRPr="002C206C">
        <w:rPr>
          <w:b/>
          <w:lang w:eastAsia="lt-LT"/>
        </w:rPr>
        <w:t>Teikėjas</w:t>
      </w:r>
      <w:r w:rsidRPr="002C206C">
        <w:rPr>
          <w:lang w:eastAsia="lt-LT"/>
        </w:rPr>
        <w:t xml:space="preserve"> nevykdo arba netinkamai vykdo Sutarties bendrosios dalies 6 punkte numatytus garantinius įsipareigojimus;</w:t>
      </w:r>
    </w:p>
    <w:p w14:paraId="0A7EC05E" w14:textId="77777777" w:rsidR="00995F61" w:rsidRPr="002C206C" w:rsidRDefault="00995F61" w:rsidP="00995F61">
      <w:pPr>
        <w:spacing w:after="0" w:line="240" w:lineRule="auto"/>
        <w:jc w:val="both"/>
        <w:rPr>
          <w:lang w:eastAsia="lt-LT"/>
        </w:rPr>
      </w:pPr>
      <w:r w:rsidRPr="002C206C">
        <w:rPr>
          <w:lang w:eastAsia="lt-LT"/>
        </w:rPr>
        <w:lastRenderedPageBreak/>
        <w:t xml:space="preserve">9.2.5. </w:t>
      </w:r>
      <w:r w:rsidRPr="002C206C">
        <w:rPr>
          <w:b/>
          <w:lang w:eastAsia="lt-LT"/>
        </w:rPr>
        <w:t>Teikėjas</w:t>
      </w:r>
      <w:r w:rsidRPr="002C206C">
        <w:rPr>
          <w:lang w:eastAsia="lt-LT"/>
        </w:rPr>
        <w:t xml:space="preserve"> nevykdo Sutarties bendrosios dalies 12.4 punkte numatyto įsipareigojimo (</w:t>
      </w:r>
      <w:r w:rsidRPr="002C206C">
        <w:rPr>
          <w:i/>
          <w:lang w:eastAsia="lt-LT"/>
        </w:rPr>
        <w:t>jeigu sutarties vykdymas bus užtikrintas laidavimu arba banko garantija</w:t>
      </w:r>
      <w:r w:rsidRPr="002C206C">
        <w:rPr>
          <w:lang w:eastAsia="lt-LT"/>
        </w:rPr>
        <w:t>);</w:t>
      </w:r>
    </w:p>
    <w:p w14:paraId="3BA679BD" w14:textId="77777777" w:rsidR="00995F61" w:rsidRPr="002C206C" w:rsidRDefault="00995F61" w:rsidP="00995F61">
      <w:pPr>
        <w:spacing w:after="0" w:line="240" w:lineRule="auto"/>
        <w:jc w:val="both"/>
        <w:rPr>
          <w:lang w:eastAsia="lt-LT"/>
        </w:rPr>
      </w:pPr>
      <w:r w:rsidRPr="002C206C">
        <w:rPr>
          <w:lang w:eastAsia="lt-LT"/>
        </w:rPr>
        <w:t xml:space="preserve">9.2.6. </w:t>
      </w:r>
      <w:r w:rsidRPr="002C206C">
        <w:rPr>
          <w:b/>
          <w:lang w:eastAsia="lt-LT"/>
        </w:rPr>
        <w:t>Teikėjo</w:t>
      </w:r>
      <w:r w:rsidRPr="002C206C">
        <w:rPr>
          <w:lang w:eastAsia="lt-LT"/>
        </w:rPr>
        <w:t xml:space="preserve"> suteiktos paslaugos neatitinka Sutartyje ir jos priede (-uose)</w:t>
      </w:r>
      <w:r w:rsidRPr="002C206C">
        <w:rPr>
          <w:i/>
          <w:lang w:eastAsia="lt-LT"/>
        </w:rPr>
        <w:t xml:space="preserve"> </w:t>
      </w:r>
      <w:r w:rsidRPr="002C206C">
        <w:rPr>
          <w:lang w:eastAsia="lt-LT"/>
        </w:rPr>
        <w:t xml:space="preserve">nustatytų reikalavimų ir </w:t>
      </w:r>
      <w:r w:rsidRPr="002C206C">
        <w:rPr>
          <w:b/>
          <w:lang w:eastAsia="lt-LT"/>
        </w:rPr>
        <w:t>Teikėjas</w:t>
      </w:r>
      <w:r w:rsidRPr="002C206C">
        <w:rPr>
          <w:lang w:eastAsia="lt-LT"/>
        </w:rPr>
        <w:t xml:space="preserve"> Sutarties specialiojoje dalyje nustatyta tvarka nepašalina suteiktų paslaugų trūkumų; </w:t>
      </w:r>
    </w:p>
    <w:p w14:paraId="7C992C36" w14:textId="77777777" w:rsidR="00995F61" w:rsidRPr="002C206C" w:rsidRDefault="00995F61" w:rsidP="00995F61">
      <w:pPr>
        <w:spacing w:after="0" w:line="240" w:lineRule="auto"/>
        <w:jc w:val="both"/>
        <w:rPr>
          <w:lang w:eastAsia="lt-LT"/>
        </w:rPr>
      </w:pPr>
      <w:r w:rsidRPr="002C206C">
        <w:rPr>
          <w:lang w:eastAsia="lt-LT"/>
        </w:rPr>
        <w:t xml:space="preserve">9.2.7. </w:t>
      </w:r>
      <w:r w:rsidRPr="002C206C">
        <w:rPr>
          <w:b/>
          <w:lang w:eastAsia="lt-LT"/>
        </w:rPr>
        <w:t>Teikėjas</w:t>
      </w:r>
      <w:r w:rsidRPr="002C206C">
        <w:rPr>
          <w:lang w:eastAsia="lt-LT"/>
        </w:rPr>
        <w:t xml:space="preserve"> nustatytu laiku nepateikia avansinio apmokėjimo banko garantijos, kuri galiotų ne mažiau kaip nurodyta Sutarties bendrosios dalies 4.2. punkte (</w:t>
      </w:r>
      <w:r w:rsidRPr="002C206C">
        <w:rPr>
          <w:i/>
          <w:lang w:eastAsia="lt-LT"/>
        </w:rPr>
        <w:t>jeigu pagal sutarties sąlygas numatytas avanso mokėjimas</w:t>
      </w:r>
      <w:r w:rsidRPr="002C206C">
        <w:rPr>
          <w:lang w:eastAsia="lt-LT"/>
        </w:rPr>
        <w:t>);</w:t>
      </w:r>
    </w:p>
    <w:p w14:paraId="1B420AAE" w14:textId="77777777" w:rsidR="00995F61" w:rsidRPr="002C206C" w:rsidRDefault="00995F61" w:rsidP="00995F61">
      <w:pPr>
        <w:autoSpaceDE w:val="0"/>
        <w:autoSpaceDN w:val="0"/>
        <w:adjustRightInd w:val="0"/>
        <w:spacing w:after="0" w:line="240" w:lineRule="auto"/>
        <w:jc w:val="both"/>
        <w:rPr>
          <w:szCs w:val="22"/>
        </w:rPr>
      </w:pPr>
      <w:r w:rsidRPr="002C206C">
        <w:t>9.2.8.</w:t>
      </w:r>
      <w:r w:rsidRPr="002C206C">
        <w:rPr>
          <w:szCs w:val="22"/>
        </w:rPr>
        <w:t xml:space="preserve"> Sutarties galiojimo laikotarpiu </w:t>
      </w:r>
      <w:r w:rsidRPr="002C206C">
        <w:rPr>
          <w:b/>
          <w:szCs w:val="22"/>
        </w:rPr>
        <w:t xml:space="preserve">Teikėjas </w:t>
      </w:r>
      <w:r w:rsidRPr="002C206C">
        <w:rPr>
          <w:szCs w:val="22"/>
        </w:rPr>
        <w:t>yra įtraukiamas į Nepatikimų tiekėjų ar Melagingą informaciją pateikusių tiekėjų sąrašus;</w:t>
      </w:r>
    </w:p>
    <w:p w14:paraId="4FA080D0" w14:textId="77777777" w:rsidR="00995F61" w:rsidRPr="002C206C" w:rsidRDefault="00995F61" w:rsidP="00995F61">
      <w:pPr>
        <w:autoSpaceDE w:val="0"/>
        <w:autoSpaceDN w:val="0"/>
        <w:adjustRightInd w:val="0"/>
        <w:spacing w:after="0" w:line="240" w:lineRule="auto"/>
        <w:jc w:val="both"/>
        <w:rPr>
          <w:lang w:eastAsia="lt-LT"/>
        </w:rPr>
      </w:pPr>
      <w:r w:rsidRPr="002C206C">
        <w:t xml:space="preserve">9.2.9. Paaiškėjus, kad </w:t>
      </w:r>
      <w:r w:rsidRPr="002C206C">
        <w:rPr>
          <w:b/>
          <w:szCs w:val="22"/>
        </w:rPr>
        <w:t>Teikėjas</w:t>
      </w:r>
      <w:r w:rsidRPr="002C206C">
        <w:t xml:space="preserve"> ar jo teikiamos prekės ar paslaugos</w:t>
      </w:r>
      <w:r w:rsidRPr="002C206C">
        <w:rPr>
          <w:lang w:eastAsia="lt-LT"/>
        </w:rPr>
        <w:t xml:space="preserve"> yra nepatikimos ir kelia pavojų nacionaliniam saugumui;</w:t>
      </w:r>
    </w:p>
    <w:p w14:paraId="5B7A8FF7" w14:textId="77777777" w:rsidR="00995F61" w:rsidRPr="002C206C" w:rsidRDefault="00995F61" w:rsidP="00995F61">
      <w:pPr>
        <w:spacing w:after="0" w:line="240" w:lineRule="auto"/>
        <w:jc w:val="both"/>
        <w:rPr>
          <w:lang w:eastAsia="lt-LT"/>
        </w:rPr>
      </w:pPr>
      <w:r w:rsidRPr="002C206C">
        <w:rPr>
          <w:lang w:eastAsia="lt-LT"/>
        </w:rPr>
        <w:t>9.2.10. Sutarties vykdymo metu paaiškėja Viešųjų pirkimų įstatymo 46 straipsnio 1 dalyje/Viešųjų pirkimų, atliekamų gynybos ir saugumo srityje, įstatymo 34 straipsnio 1 dalyje numatytos aplinkybės;</w:t>
      </w:r>
    </w:p>
    <w:p w14:paraId="07F1DFDC" w14:textId="77777777" w:rsidR="00995F61" w:rsidRPr="002C206C" w:rsidRDefault="00995F61" w:rsidP="00995F61">
      <w:pPr>
        <w:spacing w:after="0" w:line="240" w:lineRule="auto"/>
        <w:jc w:val="both"/>
        <w:rPr>
          <w:lang w:eastAsia="lt-LT"/>
        </w:rPr>
      </w:pPr>
      <w:r w:rsidRPr="002C206C">
        <w:rPr>
          <w:lang w:eastAsia="lt-LT"/>
        </w:rPr>
        <w:t>9.2.11. Sutarties vykdymo metu paaiškėja, kad Sutartis buvo pakeista pažeidžiant Viešųjų pirkimų įstatymo 89 straipsnį/Viešųjų pirkimų atliekamų gynybos ir saugumo srityje įstatymo 53 straipsnį.</w:t>
      </w:r>
    </w:p>
    <w:p w14:paraId="6525A854" w14:textId="77777777" w:rsidR="00995F61" w:rsidRPr="002C206C" w:rsidRDefault="00995F61" w:rsidP="00995F61">
      <w:pPr>
        <w:autoSpaceDE w:val="0"/>
        <w:autoSpaceDN w:val="0"/>
        <w:adjustRightInd w:val="0"/>
        <w:spacing w:after="0" w:line="240" w:lineRule="auto"/>
        <w:jc w:val="both"/>
        <w:rPr>
          <w:highlight w:val="yellow"/>
        </w:rPr>
      </w:pPr>
      <w:r w:rsidRPr="002C206C">
        <w:rPr>
          <w:lang w:eastAsia="lt-LT"/>
        </w:rPr>
        <w:t xml:space="preserve">9.3. </w:t>
      </w:r>
      <w:r w:rsidRPr="002C206C">
        <w:rPr>
          <w:b/>
          <w:bCs/>
          <w:lang w:eastAsia="lt-LT"/>
        </w:rPr>
        <w:t xml:space="preserve">Pirkėjas, </w:t>
      </w:r>
      <w:r w:rsidRPr="002C206C">
        <w:rPr>
          <w:bCs/>
          <w:lang w:eastAsia="lt-LT"/>
        </w:rPr>
        <w:t>ne vėliau kaip</w:t>
      </w:r>
      <w:r w:rsidRPr="002C206C">
        <w:rPr>
          <w:b/>
          <w:bCs/>
          <w:lang w:eastAsia="lt-LT"/>
        </w:rPr>
        <w:t xml:space="preserve"> </w:t>
      </w:r>
      <w:r w:rsidRPr="002C206C">
        <w:rPr>
          <w:lang w:eastAsia="lt-LT"/>
        </w:rPr>
        <w:t>prieš 7 (septynias) dienas (</w:t>
      </w:r>
      <w:r w:rsidRPr="002C206C">
        <w:rPr>
          <w:i/>
          <w:lang w:eastAsia="lt-LT"/>
        </w:rPr>
        <w:t>jeigu spec. dalyje nenurodytas kitas terminas</w:t>
      </w:r>
      <w:r w:rsidRPr="002C206C">
        <w:rPr>
          <w:lang w:eastAsia="lt-LT"/>
        </w:rPr>
        <w:t xml:space="preserve">) raštu informavęs </w:t>
      </w:r>
      <w:r w:rsidRPr="002C206C">
        <w:rPr>
          <w:b/>
          <w:bCs/>
          <w:lang w:eastAsia="lt-LT"/>
        </w:rPr>
        <w:t xml:space="preserve">Teikėją </w:t>
      </w:r>
      <w:r w:rsidRPr="002C206C">
        <w:rPr>
          <w:bCs/>
          <w:lang w:eastAsia="lt-LT"/>
        </w:rPr>
        <w:t>turi teisę</w:t>
      </w:r>
      <w:r w:rsidRPr="002C206C">
        <w:rPr>
          <w:lang w:eastAsia="lt-LT"/>
        </w:rPr>
        <w:t xml:space="preserve"> vienašališkai nutraukti Sutartį, jeigu</w:t>
      </w:r>
      <w:r w:rsidRPr="002C206C">
        <w:rPr>
          <w:b/>
          <w:lang w:eastAsia="lt-LT"/>
        </w:rPr>
        <w:t xml:space="preserve"> Teikėjas </w:t>
      </w:r>
      <w:r w:rsidRPr="002C206C">
        <w:rPr>
          <w:lang w:eastAsia="lt-LT"/>
        </w:rPr>
        <w:t>yra</w:t>
      </w:r>
      <w:r w:rsidRPr="002C206C">
        <w:rPr>
          <w:b/>
          <w:lang w:eastAsia="lt-LT"/>
        </w:rPr>
        <w:t xml:space="preserve"> </w:t>
      </w:r>
      <w:r w:rsidRPr="002C206C">
        <w:t xml:space="preserve">likviduojamas ar kreipiamasi į teismą dėl bankroto ar restruktūrizavimo bylos iškėlimo, arba </w:t>
      </w:r>
      <w:r w:rsidRPr="002C206C">
        <w:rPr>
          <w:lang w:eastAsia="lt-LT"/>
        </w:rPr>
        <w:t>jam iškelta bankroto ar restruktūrizavimo byla,</w:t>
      </w:r>
      <w:r w:rsidRPr="002C206C">
        <w:t xml:space="preserve"> arba priimamas sprendimas dėl neteisminės bankroto procedūros pradėjimo.</w:t>
      </w:r>
    </w:p>
    <w:p w14:paraId="70B77B33" w14:textId="77777777" w:rsidR="00995F61" w:rsidRPr="002C206C" w:rsidRDefault="00995F61" w:rsidP="00995F61">
      <w:pPr>
        <w:spacing w:after="0" w:line="240" w:lineRule="auto"/>
        <w:jc w:val="both"/>
        <w:rPr>
          <w:i/>
          <w:lang w:eastAsia="lt-LT"/>
        </w:rPr>
      </w:pPr>
      <w:r w:rsidRPr="002C206C">
        <w:rPr>
          <w:lang w:eastAsia="lt-LT"/>
        </w:rPr>
        <w:t xml:space="preserve">9.4. Nutraukus sutartį, </w:t>
      </w:r>
      <w:r w:rsidRPr="002C206C">
        <w:rPr>
          <w:b/>
          <w:lang w:eastAsia="lt-LT"/>
        </w:rPr>
        <w:t>Teikėjas</w:t>
      </w:r>
      <w:r w:rsidRPr="002C206C">
        <w:rPr>
          <w:lang w:eastAsia="lt-LT"/>
        </w:rPr>
        <w:t xml:space="preserve"> per 10 (dešimt) dienų nuo Sutarties nutraukimo dienos turi grąžinti </w:t>
      </w:r>
      <w:r w:rsidRPr="002C206C">
        <w:rPr>
          <w:b/>
          <w:lang w:eastAsia="lt-LT"/>
        </w:rPr>
        <w:t>Pirkėjui</w:t>
      </w:r>
      <w:r w:rsidRPr="002C206C">
        <w:rPr>
          <w:lang w:eastAsia="lt-LT"/>
        </w:rPr>
        <w:t xml:space="preserve"> jo sumokėtą avansą (jei toks buvo sumokėtas) už neįvykdytą sutarties dalį. </w:t>
      </w:r>
    </w:p>
    <w:p w14:paraId="49FE47D1" w14:textId="77777777" w:rsidR="00995F61" w:rsidRPr="002C206C" w:rsidRDefault="00995F61" w:rsidP="00995F61">
      <w:pPr>
        <w:spacing w:after="0" w:line="240" w:lineRule="auto"/>
        <w:jc w:val="both"/>
        <w:rPr>
          <w:lang w:eastAsia="lt-LT"/>
        </w:rPr>
      </w:pPr>
    </w:p>
    <w:p w14:paraId="3B15F32B" w14:textId="77777777" w:rsidR="00995F61" w:rsidRPr="002C206C" w:rsidRDefault="00995F61" w:rsidP="00995F61">
      <w:pPr>
        <w:spacing w:after="0" w:line="240" w:lineRule="auto"/>
        <w:rPr>
          <w:b/>
          <w:lang w:eastAsia="lt-LT"/>
        </w:rPr>
      </w:pPr>
      <w:r w:rsidRPr="002C206C">
        <w:rPr>
          <w:b/>
          <w:lang w:eastAsia="lt-LT"/>
        </w:rPr>
        <w:t>10. Ginčų sprendimo tvarka</w:t>
      </w:r>
    </w:p>
    <w:p w14:paraId="541E9515" w14:textId="77777777" w:rsidR="00995F61" w:rsidRPr="002C206C" w:rsidRDefault="00995F61" w:rsidP="00995F61">
      <w:pPr>
        <w:spacing w:after="0" w:line="240" w:lineRule="auto"/>
        <w:rPr>
          <w:lang w:eastAsia="lt-LT"/>
        </w:rPr>
      </w:pPr>
      <w:r w:rsidRPr="002C206C">
        <w:rPr>
          <w:lang w:eastAsia="lt-LT"/>
        </w:rPr>
        <w:t>10.1. Sutartis sudaryta ir turi būti aiškinama pagal Lietuvos Respublikos teisę.</w:t>
      </w:r>
    </w:p>
    <w:p w14:paraId="344A2603" w14:textId="77777777" w:rsidR="00995F61" w:rsidRPr="002C206C" w:rsidRDefault="00995F61" w:rsidP="00995F61">
      <w:pPr>
        <w:spacing w:after="0" w:line="240" w:lineRule="auto"/>
        <w:jc w:val="both"/>
        <w:rPr>
          <w:lang w:eastAsia="lt-LT"/>
        </w:rPr>
      </w:pPr>
      <w:r w:rsidRPr="002C206C">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06C">
        <w:rPr>
          <w:b/>
          <w:bCs/>
          <w:lang w:eastAsia="lt-LT"/>
        </w:rPr>
        <w:t>Pirkėjo</w:t>
      </w:r>
      <w:r w:rsidRPr="002C206C">
        <w:rPr>
          <w:lang w:eastAsia="lt-LT"/>
        </w:rPr>
        <w:t xml:space="preserve"> (arba jeigu </w:t>
      </w:r>
      <w:r w:rsidRPr="002C206C">
        <w:rPr>
          <w:b/>
          <w:lang w:eastAsia="lt-LT"/>
        </w:rPr>
        <w:t>Pirkėjas</w:t>
      </w:r>
      <w:r w:rsidRPr="002C206C">
        <w:rPr>
          <w:lang w:eastAsia="lt-LT"/>
        </w:rPr>
        <w:t xml:space="preserve"> Lietuvos kariuomenės padalinys </w:t>
      </w:r>
      <w:r w:rsidRPr="002C206C">
        <w:rPr>
          <w:i/>
          <w:lang w:eastAsia="lt-LT"/>
        </w:rPr>
        <w:t>„pagal juridinio asmens – Lietuvos kariuomenės</w:t>
      </w:r>
      <w:r w:rsidRPr="002C206C">
        <w:rPr>
          <w:lang w:eastAsia="lt-LT"/>
        </w:rPr>
        <w:t>“) buveinės vietą.</w:t>
      </w:r>
    </w:p>
    <w:p w14:paraId="1BA123B3" w14:textId="77777777" w:rsidR="00995F61" w:rsidRPr="002C206C" w:rsidRDefault="00995F61" w:rsidP="00995F61">
      <w:pPr>
        <w:spacing w:after="0" w:line="240" w:lineRule="auto"/>
        <w:jc w:val="both"/>
        <w:rPr>
          <w:lang w:eastAsia="lt-LT"/>
        </w:rPr>
      </w:pPr>
    </w:p>
    <w:p w14:paraId="0FE33F01" w14:textId="77777777" w:rsidR="00995F61" w:rsidRPr="002C206C" w:rsidRDefault="00995F61" w:rsidP="00995F61">
      <w:pPr>
        <w:spacing w:after="0" w:line="240" w:lineRule="auto"/>
        <w:jc w:val="both"/>
        <w:rPr>
          <w:b/>
          <w:lang w:eastAsia="lt-LT"/>
        </w:rPr>
      </w:pPr>
      <w:r w:rsidRPr="002C206C">
        <w:rPr>
          <w:b/>
          <w:lang w:eastAsia="lt-LT"/>
        </w:rPr>
        <w:t>11. Atsakomybė</w:t>
      </w:r>
    </w:p>
    <w:p w14:paraId="1BF4CCF3" w14:textId="77777777" w:rsidR="00995F61" w:rsidRPr="002C206C" w:rsidRDefault="00995F61" w:rsidP="00995F61">
      <w:pPr>
        <w:spacing w:after="0" w:line="240" w:lineRule="auto"/>
        <w:jc w:val="both"/>
      </w:pPr>
      <w:r w:rsidRPr="002C206C">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06C">
        <w:rPr>
          <w:b/>
        </w:rPr>
        <w:t>Teikėjas</w:t>
      </w:r>
      <w:r w:rsidRPr="002C206C">
        <w:t xml:space="preserve"> moka </w:t>
      </w:r>
      <w:r w:rsidRPr="002C206C">
        <w:rPr>
          <w:b/>
        </w:rPr>
        <w:t xml:space="preserve">Pirkėjui </w:t>
      </w:r>
      <w:r w:rsidRPr="002C206C">
        <w:t>nuo 0,05 iki</w:t>
      </w:r>
      <w:r w:rsidRPr="002C206C">
        <w:rPr>
          <w:b/>
          <w:i/>
        </w:rPr>
        <w:t xml:space="preserve"> </w:t>
      </w:r>
      <w:r w:rsidRPr="002C206C">
        <w:t xml:space="preserve">0,2 % dydžio (konkretus dydis nurodomas Sutarties specialiojoje dalyje) nuo per terminą nesuteiktų paslaugų (ir/ar prekių) ar paslaugų (ir/ar prekių), kurių trūkumai neištaisyti, kainos be PVM už kiekvieną uždelstą dieną/valandą </w:t>
      </w:r>
      <w:r w:rsidRPr="002C206C">
        <w:rPr>
          <w:i/>
        </w:rPr>
        <w:t xml:space="preserve">(taikoma priklausomai nuo to, kaip įsipareigojimų terminas yra skaičiuojamas Sutarties specialiojoje dalyje) </w:t>
      </w:r>
      <w:r w:rsidRPr="002C206C">
        <w:t>Šalių iš anksto sutartus minimalius nuostolius,</w:t>
      </w:r>
      <w:r w:rsidRPr="002C206C">
        <w:rPr>
          <w:bCs/>
        </w:rPr>
        <w:t xml:space="preserve"> kurių sumokėjimas neatleidžia </w:t>
      </w:r>
      <w:r w:rsidRPr="002C206C">
        <w:rPr>
          <w:b/>
          <w:bCs/>
        </w:rPr>
        <w:t xml:space="preserve">Teikėjo </w:t>
      </w:r>
      <w:r w:rsidRPr="002C206C">
        <w:rPr>
          <w:bCs/>
        </w:rPr>
        <w:t xml:space="preserve">nuo pareigos atlyginti </w:t>
      </w:r>
      <w:r w:rsidRPr="002C206C">
        <w:rPr>
          <w:b/>
          <w:bCs/>
        </w:rPr>
        <w:t>Pirkėjo</w:t>
      </w:r>
      <w:r w:rsidRPr="002C206C">
        <w:rPr>
          <w:bCs/>
        </w:rPr>
        <w:t xml:space="preserve"> patirtus nuostolius</w:t>
      </w:r>
      <w:r w:rsidRPr="002C206C">
        <w:t xml:space="preserve"> </w:t>
      </w:r>
      <w:r w:rsidRPr="002C206C">
        <w:rPr>
          <w:b/>
        </w:rPr>
        <w:t>Teikėjui</w:t>
      </w:r>
      <w:r w:rsidRPr="002C206C">
        <w:t xml:space="preserve"> nevykdant arba netinkamai vykdant savo įsipareigojimus, susijusius su paslaugų trūkumų šalinimu ir/ar prekių garantija. Šalių iš anksto sutartus minimalius nuostolius </w:t>
      </w:r>
      <w:r w:rsidRPr="002C206C">
        <w:rPr>
          <w:b/>
        </w:rPr>
        <w:t>Teikėjas</w:t>
      </w:r>
      <w:r w:rsidRPr="002C206C">
        <w:t xml:space="preserve"> įsipareigoja sumokėti ne vėliau kaip per sąskaitoje faktūroje ar pareikalavime nurodytą terminą.</w:t>
      </w:r>
    </w:p>
    <w:p w14:paraId="196759FA" w14:textId="77777777" w:rsidR="00995F61" w:rsidRPr="002C206C" w:rsidRDefault="00995F61" w:rsidP="00995F61">
      <w:pPr>
        <w:spacing w:after="0" w:line="240" w:lineRule="auto"/>
        <w:jc w:val="both"/>
        <w:rPr>
          <w:lang w:eastAsia="lt-LT"/>
        </w:rPr>
      </w:pPr>
      <w:r w:rsidRPr="002C206C">
        <w:rPr>
          <w:lang w:eastAsia="lt-LT"/>
        </w:rPr>
        <w:t xml:space="preserve">11.2. Nutraukus Sutartį dėl Sutarties bendrojoje dalyje 9.2.1, 9.2.2, 9.2.3, 9.2.4, 9.2.5, 9.2.6, 9.2.7,  9.3 punktuose ar kitų Sutarties specialiojoje dalyje išvardintų priežasčių, </w:t>
      </w:r>
      <w:r w:rsidRPr="002C206C">
        <w:rPr>
          <w:b/>
          <w:lang w:eastAsia="lt-LT"/>
        </w:rPr>
        <w:t>Teikėjas</w:t>
      </w:r>
      <w:r w:rsidRPr="002C206C">
        <w:rPr>
          <w:lang w:eastAsia="lt-LT"/>
        </w:rPr>
        <w:t xml:space="preserve"> per 14 (keturiolika) dienų (skaičiuojant nuo Sutarties nutraukimo dienos) turi sumokėti</w:t>
      </w:r>
      <w:r w:rsidRPr="002C206C">
        <w:rPr>
          <w:b/>
          <w:bCs/>
          <w:lang w:eastAsia="lt-LT"/>
        </w:rPr>
        <w:t xml:space="preserve"> Pirkėjui</w:t>
      </w:r>
      <w:r w:rsidRPr="002C206C">
        <w:rPr>
          <w:b/>
          <w:lang w:eastAsia="lt-LT"/>
        </w:rPr>
        <w:t xml:space="preserve"> </w:t>
      </w:r>
      <w:r w:rsidRPr="002C206C">
        <w:rPr>
          <w:lang w:eastAsia="lt-LT"/>
        </w:rPr>
        <w:t>ne mažiau kaip</w:t>
      </w:r>
      <w:r w:rsidRPr="002C206C">
        <w:rPr>
          <w:b/>
          <w:lang w:eastAsia="lt-LT"/>
        </w:rPr>
        <w:t xml:space="preserve"> </w:t>
      </w:r>
      <w:r w:rsidRPr="002C206C">
        <w:rPr>
          <w:lang w:eastAsia="lt-LT"/>
        </w:rPr>
        <w:t xml:space="preserve">5-7 (septynių) % sutarties kainos be PVM (arba bendros pasiūlymo kainos) (konkretus procentinis dydis arba konkreti fiksuota suma nurodoma Sutarties specialioje dalyje) </w:t>
      </w:r>
      <w:r w:rsidRPr="002C206C">
        <w:rPr>
          <w:bCs/>
          <w:lang w:eastAsia="lt-LT"/>
        </w:rPr>
        <w:t xml:space="preserve">Šalių </w:t>
      </w:r>
      <w:r w:rsidRPr="002C206C">
        <w:rPr>
          <w:lang w:eastAsia="lt-LT"/>
        </w:rPr>
        <w:t xml:space="preserve">iš anksto sutartų minimalių nuostolių, bet ne daugiau kaip visų pagal šią Sutartį neįvykdytų įsipareigojimų kainos be PVM. Šalių iš anksto sutartų minimalių nuostolių sumokėjimas neatleidžia </w:t>
      </w:r>
      <w:r w:rsidRPr="002C206C">
        <w:rPr>
          <w:b/>
          <w:lang w:eastAsia="lt-LT"/>
        </w:rPr>
        <w:t>Teikėjo</w:t>
      </w:r>
      <w:r w:rsidRPr="002C206C">
        <w:rPr>
          <w:lang w:eastAsia="lt-LT"/>
        </w:rPr>
        <w:t xml:space="preserve"> nuo pareigos atlyginti visus </w:t>
      </w:r>
      <w:r w:rsidRPr="002C206C">
        <w:rPr>
          <w:b/>
          <w:bCs/>
          <w:lang w:eastAsia="lt-LT"/>
        </w:rPr>
        <w:t>Pirkėjo</w:t>
      </w:r>
      <w:r w:rsidRPr="002C206C">
        <w:rPr>
          <w:lang w:eastAsia="lt-LT"/>
        </w:rPr>
        <w:t xml:space="preserve"> patirtus nuostolius, </w:t>
      </w:r>
      <w:r w:rsidRPr="002C206C">
        <w:rPr>
          <w:b/>
          <w:lang w:eastAsia="lt-LT"/>
        </w:rPr>
        <w:t xml:space="preserve">Teikėjui </w:t>
      </w:r>
      <w:r w:rsidRPr="002C206C">
        <w:rPr>
          <w:lang w:eastAsia="lt-LT"/>
        </w:rPr>
        <w:t>nevykdant ar netinkamai vykdant sutartį.</w:t>
      </w:r>
    </w:p>
    <w:p w14:paraId="2CF37B2D" w14:textId="77777777" w:rsidR="00995F61" w:rsidRPr="002C206C" w:rsidRDefault="00995F61" w:rsidP="00995F61">
      <w:pPr>
        <w:spacing w:after="0" w:line="240" w:lineRule="auto"/>
        <w:jc w:val="both"/>
        <w:rPr>
          <w:lang w:eastAsia="lt-LT"/>
        </w:rPr>
      </w:pPr>
      <w:r w:rsidRPr="002C206C">
        <w:rPr>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Pr="002C206C">
        <w:rPr>
          <w:lang w:eastAsia="lt-LT"/>
        </w:rPr>
        <w:lastRenderedPageBreak/>
        <w:t xml:space="preserve">uose) nurodytos paslaugos nesuteikimą arba suteikimą su trūkumais </w:t>
      </w:r>
      <w:r w:rsidRPr="002C206C">
        <w:rPr>
          <w:b/>
          <w:lang w:eastAsia="lt-LT"/>
        </w:rPr>
        <w:t>Teikėjas</w:t>
      </w:r>
      <w:r w:rsidRPr="002C206C">
        <w:rPr>
          <w:lang w:eastAsia="lt-LT"/>
        </w:rPr>
        <w:t xml:space="preserve"> moka </w:t>
      </w:r>
      <w:r w:rsidRPr="002C206C">
        <w:rPr>
          <w:b/>
          <w:lang w:eastAsia="lt-LT"/>
        </w:rPr>
        <w:t>Pirkėjui</w:t>
      </w:r>
      <w:r w:rsidRPr="002C206C">
        <w:rPr>
          <w:lang w:eastAsia="lt-LT"/>
        </w:rPr>
        <w:t xml:space="preserve"> Sutarties specialiojoje dalyje nurodytą Šalių iš anksto sutartų minimalių nuostolių sumą. </w:t>
      </w:r>
      <w:r w:rsidRPr="002C206C">
        <w:rPr>
          <w:bCs/>
          <w:lang w:eastAsia="lt-LT"/>
        </w:rPr>
        <w:t>Šalių</w:t>
      </w:r>
      <w:r w:rsidRPr="002C206C">
        <w:rPr>
          <w:lang w:eastAsia="lt-LT"/>
        </w:rPr>
        <w:t xml:space="preserve"> iš anksto sutartų minimalių nuostolių sumokėjimas neatleidžia </w:t>
      </w:r>
      <w:r w:rsidRPr="002C206C">
        <w:rPr>
          <w:b/>
          <w:bCs/>
          <w:lang w:eastAsia="lt-LT"/>
        </w:rPr>
        <w:t>Teikėjo</w:t>
      </w:r>
      <w:r w:rsidRPr="002C206C">
        <w:rPr>
          <w:lang w:eastAsia="lt-LT"/>
        </w:rPr>
        <w:t xml:space="preserve"> nuo pareigos atlyginti visus </w:t>
      </w:r>
      <w:r w:rsidRPr="002C206C">
        <w:rPr>
          <w:b/>
          <w:bCs/>
          <w:lang w:eastAsia="lt-LT"/>
        </w:rPr>
        <w:t xml:space="preserve">Pirkėjo </w:t>
      </w:r>
      <w:r w:rsidRPr="002C206C">
        <w:rPr>
          <w:lang w:eastAsia="lt-LT"/>
        </w:rPr>
        <w:t xml:space="preserve">patirtus nuostolius, </w:t>
      </w:r>
      <w:r w:rsidRPr="002C206C">
        <w:rPr>
          <w:b/>
          <w:bCs/>
          <w:lang w:eastAsia="lt-LT"/>
        </w:rPr>
        <w:t>Teikėjui</w:t>
      </w:r>
      <w:r w:rsidRPr="002C206C">
        <w:rPr>
          <w:lang w:eastAsia="lt-LT"/>
        </w:rPr>
        <w:t xml:space="preserve"> nevykdant ar netinkamai vykdant sutartį.</w:t>
      </w:r>
      <w:r w:rsidRPr="002C206C">
        <w:rPr>
          <w:spacing w:val="-1"/>
          <w:lang w:eastAsia="lt-LT"/>
        </w:rPr>
        <w:t xml:space="preserve"> </w:t>
      </w:r>
      <w:r w:rsidRPr="002C206C">
        <w:rPr>
          <w:lang w:eastAsia="lt-LT"/>
        </w:rPr>
        <w:t xml:space="preserve">Šalių iš anksto sutartus minimalius nuostolius </w:t>
      </w:r>
      <w:r w:rsidRPr="002C206C">
        <w:rPr>
          <w:b/>
          <w:lang w:eastAsia="lt-LT"/>
        </w:rPr>
        <w:t>Teikėjas</w:t>
      </w:r>
      <w:r w:rsidRPr="002C206C">
        <w:rPr>
          <w:lang w:eastAsia="lt-LT"/>
        </w:rPr>
        <w:t xml:space="preserve"> įsipareigoja sumokėti ne vėliau kaip per sąskaitoje faktūroje ar pareikalavime nurodytą terminą </w:t>
      </w:r>
    </w:p>
    <w:p w14:paraId="13C93F66" w14:textId="77777777" w:rsidR="00995F61" w:rsidRPr="002C206C" w:rsidRDefault="00995F61" w:rsidP="00995F61">
      <w:pPr>
        <w:spacing w:after="0" w:line="240" w:lineRule="auto"/>
        <w:jc w:val="both"/>
        <w:rPr>
          <w:lang w:eastAsia="lt-LT"/>
        </w:rPr>
      </w:pPr>
      <w:r w:rsidRPr="002C206C">
        <w:rPr>
          <w:lang w:eastAsia="lt-LT"/>
        </w:rPr>
        <w:t xml:space="preserve">11.4. Kiti sutartinės atsakomybės taikymo </w:t>
      </w:r>
      <w:r w:rsidRPr="002C206C">
        <w:rPr>
          <w:b/>
          <w:lang w:eastAsia="lt-LT"/>
        </w:rPr>
        <w:t>Teikėjui</w:t>
      </w:r>
      <w:r w:rsidRPr="002C206C">
        <w:rPr>
          <w:lang w:eastAsia="lt-LT"/>
        </w:rPr>
        <w:t xml:space="preserve"> atvejai nurodyti Sutarties specialiojoje dalyje. </w:t>
      </w:r>
    </w:p>
    <w:p w14:paraId="2A91DB90" w14:textId="77777777" w:rsidR="00995F61" w:rsidRPr="002C206C" w:rsidRDefault="00995F61" w:rsidP="00995F61">
      <w:pPr>
        <w:spacing w:after="0" w:line="240" w:lineRule="auto"/>
        <w:jc w:val="both"/>
        <w:rPr>
          <w:lang w:val="en-US"/>
        </w:rPr>
      </w:pPr>
      <w:r w:rsidRPr="002C206C">
        <w:rPr>
          <w:lang w:val="en-US"/>
        </w:rPr>
        <w:t>11.5</w:t>
      </w:r>
      <w:r w:rsidRPr="002C206C">
        <w:t xml:space="preserve">. Vadovaujantis Lietuvos Respublikos civilinio kodekso 6.253 straipsnio 1 ir 3 dalimis finansavimo vėlavimas iš biudžeto yra sąlyga visiškai atleidžianti </w:t>
      </w:r>
      <w:r w:rsidRPr="002C206C">
        <w:rPr>
          <w:b/>
        </w:rPr>
        <w:t xml:space="preserve">Pirkėją </w:t>
      </w:r>
      <w:r w:rsidRPr="002C206C">
        <w:t xml:space="preserve">nuo civilinės atsakomybės ir palūkanų mokėjimo </w:t>
      </w:r>
      <w:r w:rsidRPr="002C206C">
        <w:rPr>
          <w:b/>
        </w:rPr>
        <w:t xml:space="preserve">Teikėjui </w:t>
      </w:r>
      <w:r w:rsidRPr="002C206C">
        <w:t>už pavėluotą atsiskaitymą.</w:t>
      </w:r>
    </w:p>
    <w:p w14:paraId="38A0DCEF" w14:textId="77777777" w:rsidR="00995F61" w:rsidRPr="002C206C" w:rsidRDefault="00995F61" w:rsidP="00995F61">
      <w:pPr>
        <w:spacing w:after="0" w:line="240" w:lineRule="auto"/>
        <w:jc w:val="both"/>
        <w:rPr>
          <w:lang w:eastAsia="lt-LT"/>
        </w:rPr>
      </w:pPr>
    </w:p>
    <w:p w14:paraId="0E488A74" w14:textId="77777777" w:rsidR="00995F61" w:rsidRPr="002C206C" w:rsidRDefault="00995F61" w:rsidP="00995F61">
      <w:pPr>
        <w:spacing w:after="0" w:line="240" w:lineRule="auto"/>
        <w:jc w:val="both"/>
        <w:rPr>
          <w:b/>
          <w:lang w:eastAsia="lt-LT"/>
        </w:rPr>
      </w:pPr>
      <w:r w:rsidRPr="002C206C">
        <w:rPr>
          <w:b/>
          <w:lang w:eastAsia="lt-LT"/>
        </w:rPr>
        <w:t>12. Sutarties galiojimas</w:t>
      </w:r>
    </w:p>
    <w:p w14:paraId="0FF43E83" w14:textId="77777777" w:rsidR="00995F61" w:rsidRPr="002C206C" w:rsidRDefault="00995F61" w:rsidP="00995F61">
      <w:pPr>
        <w:spacing w:after="0" w:line="240" w:lineRule="auto"/>
        <w:jc w:val="both"/>
        <w:rPr>
          <w:lang w:eastAsia="lt-LT"/>
        </w:rPr>
      </w:pPr>
      <w:r w:rsidRPr="002C206C">
        <w:rPr>
          <w:lang w:eastAsia="lt-LT"/>
        </w:rPr>
        <w:t xml:space="preserve">12.1. Sutartis įsigalioja abiem Šalims ją pasirašius ir </w:t>
      </w:r>
      <w:r w:rsidRPr="002C206C">
        <w:rPr>
          <w:b/>
          <w:lang w:eastAsia="lt-LT"/>
        </w:rPr>
        <w:t xml:space="preserve">Teikėjui </w:t>
      </w:r>
      <w:r w:rsidRPr="002C206C">
        <w:rPr>
          <w:lang w:eastAsia="lt-LT"/>
        </w:rPr>
        <w:t xml:space="preserve">pateikus </w:t>
      </w:r>
      <w:r w:rsidRPr="002C206C">
        <w:rPr>
          <w:b/>
          <w:lang w:eastAsia="lt-LT"/>
        </w:rPr>
        <w:t xml:space="preserve">Pirkėjui </w:t>
      </w:r>
      <w:r w:rsidRPr="002C206C">
        <w:rPr>
          <w:lang w:eastAsia="lt-LT"/>
        </w:rPr>
        <w:t xml:space="preserve">Sutarties įvykdymo užtikrinimo banko garantiją ar draudimo bendrovės laidavimo raštą </w:t>
      </w:r>
      <w:r w:rsidRPr="002C206C">
        <w:rPr>
          <w:i/>
          <w:lang w:eastAsia="lt-LT"/>
        </w:rPr>
        <w:t>(Sutarties įsigaliojimo kai pateikiamas užtikrinimas sąlyga taikoma, jeigu Sutarties spec. dalyje nurodyta, kad Sutarties vykdymas bus užtikrintas laidavimu arba banko garantija)</w:t>
      </w:r>
      <w:r w:rsidRPr="002C206C">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C206C">
        <w:rPr>
          <w:b/>
          <w:lang w:eastAsia="lt-LT"/>
        </w:rPr>
        <w:t xml:space="preserve"> Pirkėjui </w:t>
      </w:r>
      <w:r w:rsidRPr="002C206C">
        <w:rPr>
          <w:lang w:eastAsia="lt-LT"/>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80EEE2D" w14:textId="77777777" w:rsidR="00995F61" w:rsidRPr="002C206C" w:rsidRDefault="00995F61" w:rsidP="00995F61">
      <w:pPr>
        <w:spacing w:after="0" w:line="240" w:lineRule="auto"/>
        <w:jc w:val="both"/>
        <w:rPr>
          <w:lang w:eastAsia="lt-LT"/>
        </w:rPr>
      </w:pPr>
      <w:r w:rsidRPr="002C206C">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06C">
        <w:rPr>
          <w:b/>
          <w:lang w:eastAsia="lt-LT"/>
        </w:rPr>
        <w:t>Teikėjo</w:t>
      </w:r>
      <w:r w:rsidRPr="002C206C">
        <w:rPr>
          <w:lang w:eastAsia="lt-LT"/>
        </w:rPr>
        <w:t xml:space="preserve"> kaltei, įvykdyti prievolę ir sumokėti įsipareigotą sumą, pinigus pervedant į </w:t>
      </w:r>
      <w:r w:rsidRPr="002C206C">
        <w:rPr>
          <w:b/>
          <w:lang w:eastAsia="lt-LT"/>
        </w:rPr>
        <w:t>Pirkėjo</w:t>
      </w:r>
      <w:r w:rsidRPr="002C206C">
        <w:rPr>
          <w:lang w:eastAsia="lt-LT"/>
        </w:rPr>
        <w:t xml:space="preserve"> sąskaitą..</w:t>
      </w:r>
    </w:p>
    <w:p w14:paraId="5FD3EBDE" w14:textId="77777777" w:rsidR="00995F61" w:rsidRPr="002C206C" w:rsidRDefault="00995F61" w:rsidP="00995F61">
      <w:pPr>
        <w:spacing w:after="0" w:line="240" w:lineRule="auto"/>
        <w:jc w:val="both"/>
        <w:rPr>
          <w:b/>
          <w:lang w:eastAsia="lt-LT"/>
        </w:rPr>
      </w:pPr>
      <w:r w:rsidRPr="002C206C">
        <w:rPr>
          <w:lang w:eastAsia="lt-LT"/>
        </w:rPr>
        <w:t xml:space="preserve">12.3. </w:t>
      </w:r>
      <w:r w:rsidRPr="002C206C">
        <w:rPr>
          <w:b/>
          <w:lang w:eastAsia="lt-LT"/>
        </w:rPr>
        <w:t>Teikėjas</w:t>
      </w:r>
      <w:r w:rsidRPr="002C206C">
        <w:rPr>
          <w:lang w:eastAsia="lt-LT"/>
        </w:rPr>
        <w:t xml:space="preserve"> ne vėliau kaip</w:t>
      </w:r>
      <w:r w:rsidRPr="002C206C">
        <w:rPr>
          <w:b/>
          <w:lang w:eastAsia="lt-LT"/>
        </w:rPr>
        <w:t xml:space="preserve"> </w:t>
      </w:r>
      <w:r w:rsidRPr="002C206C">
        <w:rPr>
          <w:lang w:eastAsia="lt-LT"/>
        </w:rPr>
        <w:t xml:space="preserve">per 5 (penkias) darbo dienas po Sutarties pasirašymo pateikia </w:t>
      </w:r>
      <w:r w:rsidRPr="002C206C">
        <w:rPr>
          <w:b/>
          <w:lang w:eastAsia="lt-LT"/>
        </w:rPr>
        <w:t xml:space="preserve">Pirkėjui </w:t>
      </w:r>
      <w:r w:rsidRPr="002C206C">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06C">
        <w:rPr>
          <w:b/>
          <w:lang w:eastAsia="lt-LT"/>
        </w:rPr>
        <w:t>Teikėjas</w:t>
      </w:r>
      <w:r w:rsidRPr="002C206C">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06C">
        <w:rPr>
          <w:b/>
          <w:lang w:eastAsia="lt-LT"/>
        </w:rPr>
        <w:t>Pirkėjo</w:t>
      </w:r>
      <w:r w:rsidRPr="002C206C">
        <w:rPr>
          <w:lang w:eastAsia="lt-LT"/>
        </w:rPr>
        <w:t xml:space="preserve"> patirtų nuostolių atlyginimu ir neatleidžia </w:t>
      </w:r>
      <w:r w:rsidRPr="002C206C">
        <w:rPr>
          <w:b/>
          <w:lang w:eastAsia="lt-LT"/>
        </w:rPr>
        <w:t>Teikėjo</w:t>
      </w:r>
      <w:r w:rsidRPr="002C206C">
        <w:rPr>
          <w:lang w:eastAsia="lt-LT"/>
        </w:rPr>
        <w:t xml:space="preserve"> nuo pareigos juos atlyginti pilnai. </w:t>
      </w:r>
    </w:p>
    <w:p w14:paraId="600C9457" w14:textId="77777777" w:rsidR="00995F61" w:rsidRPr="002C206C" w:rsidRDefault="00995F61" w:rsidP="00995F61">
      <w:pPr>
        <w:spacing w:after="0" w:line="240" w:lineRule="auto"/>
        <w:jc w:val="both"/>
        <w:rPr>
          <w:lang w:eastAsia="lt-LT"/>
        </w:rPr>
      </w:pPr>
      <w:r w:rsidRPr="002C206C">
        <w:rPr>
          <w:lang w:eastAsia="lt-LT"/>
        </w:rPr>
        <w:t xml:space="preserve">12.4. Jei Sutarties vykdymo metu Sutarties įvykdymo užtikrinimą išdavęs juridinis asmuo (bankas ar draudimo bendrovė) negali įvykdyti savo įsipareigojimų (sustabdoma veikla, paskelbiamas moratoriumas ir pan.), </w:t>
      </w:r>
      <w:r w:rsidRPr="002C206C">
        <w:rPr>
          <w:b/>
          <w:lang w:eastAsia="lt-LT"/>
        </w:rPr>
        <w:t>Teikėjas</w:t>
      </w:r>
      <w:r w:rsidRPr="002C206C">
        <w:rPr>
          <w:lang w:eastAsia="lt-LT"/>
        </w:rPr>
        <w:t xml:space="preserve"> per 10 (dešimt) dienų pateikia naują Sutarties vykdymo užtikrinimą, tokiomis pačiomis sąlygomis kaip ir ankstesnysis. Jei </w:t>
      </w:r>
      <w:r w:rsidRPr="002C206C">
        <w:rPr>
          <w:b/>
          <w:lang w:eastAsia="lt-LT"/>
        </w:rPr>
        <w:t xml:space="preserve">Teikėjas </w:t>
      </w:r>
      <w:r w:rsidRPr="002C206C">
        <w:rPr>
          <w:lang w:eastAsia="lt-LT"/>
        </w:rPr>
        <w:t xml:space="preserve">nepateikia naujo sutarties įvykdymo užtikrinimo, </w:t>
      </w:r>
      <w:r w:rsidRPr="002C206C">
        <w:rPr>
          <w:b/>
          <w:lang w:eastAsia="lt-LT"/>
        </w:rPr>
        <w:t>Pirkėjas</w:t>
      </w:r>
      <w:r w:rsidRPr="002C206C">
        <w:rPr>
          <w:lang w:eastAsia="lt-LT"/>
        </w:rPr>
        <w:t xml:space="preserve"> turi teisę nutraukti Sutartį, Sutarties bendrosios dalies 9.2.5 punkte nustatyta tvarka.</w:t>
      </w:r>
    </w:p>
    <w:p w14:paraId="5DA3AEA3" w14:textId="77777777" w:rsidR="00995F61" w:rsidRPr="002C206C" w:rsidRDefault="00995F61" w:rsidP="00995F61">
      <w:pPr>
        <w:spacing w:after="0" w:line="240" w:lineRule="auto"/>
        <w:jc w:val="both"/>
        <w:rPr>
          <w:lang w:eastAsia="lt-LT"/>
        </w:rPr>
      </w:pPr>
      <w:r w:rsidRPr="002C206C">
        <w:rPr>
          <w:lang w:eastAsia="lt-LT"/>
        </w:rPr>
        <w:t xml:space="preserve">12.5. Sutarties įvykdymo užtikrinimas grąžinamas per 10 (dešimt) dienų nuo šio užtikrinimo galiojimo termino pabaigos </w:t>
      </w:r>
      <w:r w:rsidRPr="002C206C">
        <w:rPr>
          <w:b/>
          <w:lang w:eastAsia="lt-LT"/>
        </w:rPr>
        <w:t>Teikėjui</w:t>
      </w:r>
      <w:r w:rsidRPr="002C206C">
        <w:rPr>
          <w:lang w:eastAsia="lt-LT"/>
        </w:rPr>
        <w:t xml:space="preserve"> pateikus raštišką prašymą. </w:t>
      </w:r>
    </w:p>
    <w:p w14:paraId="6B6F85AB" w14:textId="77777777" w:rsidR="00995F61" w:rsidRPr="002C206C" w:rsidRDefault="00995F61" w:rsidP="00995F61">
      <w:pPr>
        <w:spacing w:after="0" w:line="240" w:lineRule="auto"/>
        <w:jc w:val="both"/>
        <w:rPr>
          <w:lang w:eastAsia="lt-LT"/>
        </w:rPr>
      </w:pPr>
      <w:r w:rsidRPr="002C206C">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067E4E3" w14:textId="77777777" w:rsidR="00995F61" w:rsidRPr="002C206C" w:rsidRDefault="00995F61" w:rsidP="00995F61">
      <w:pPr>
        <w:spacing w:after="0" w:line="240" w:lineRule="auto"/>
        <w:jc w:val="both"/>
        <w:rPr>
          <w:lang w:eastAsia="lt-LT"/>
        </w:rPr>
      </w:pPr>
      <w:r w:rsidRPr="002C206C">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CC4A45F" w14:textId="77777777" w:rsidR="00995F61" w:rsidRPr="002C206C" w:rsidRDefault="00995F61" w:rsidP="00995F61">
      <w:pPr>
        <w:spacing w:after="0" w:line="240" w:lineRule="auto"/>
        <w:jc w:val="both"/>
        <w:rPr>
          <w:lang w:eastAsia="lt-LT"/>
        </w:rPr>
      </w:pPr>
      <w:r w:rsidRPr="002C206C">
        <w:rPr>
          <w:lang w:eastAsia="lt-LT"/>
        </w:rPr>
        <w:lastRenderedPageBreak/>
        <w:t xml:space="preserve">12.8. Sutartis gali būti pratęsta Sutarties specialiojoje dalyje nustatytomis sąlygomis arba esant poreikiui, </w:t>
      </w:r>
      <w:r w:rsidRPr="002C206C">
        <w:rPr>
          <w:b/>
          <w:lang w:eastAsia="lt-LT"/>
        </w:rPr>
        <w:t>Pirkėjas</w:t>
      </w:r>
      <w:r w:rsidRPr="002C206C">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C206C">
        <w:rPr>
          <w:b/>
          <w:lang w:eastAsia="lt-LT"/>
        </w:rPr>
        <w:t>Teikėjas</w:t>
      </w:r>
      <w:r w:rsidRPr="002C206C">
        <w:rPr>
          <w:lang w:eastAsia="lt-LT"/>
        </w:rPr>
        <w:t xml:space="preserve"> gali teikti tik ne didesnėmis nei užsakymo dieną </w:t>
      </w:r>
      <w:r w:rsidRPr="002C206C">
        <w:rPr>
          <w:b/>
          <w:lang w:eastAsia="lt-LT"/>
        </w:rPr>
        <w:t>Teikėjo</w:t>
      </w:r>
      <w:r w:rsidRPr="002C206C">
        <w:rPr>
          <w:lang w:eastAsia="lt-LT"/>
        </w:rPr>
        <w:t xml:space="preserve"> prekybos vietoje, kataloge ar interneto svetainėje nurodytomis galiojančiomis šių paslaugų kainomis arba, jei tokios kainos neskelbiamos, </w:t>
      </w:r>
      <w:r w:rsidRPr="002C206C">
        <w:rPr>
          <w:b/>
          <w:lang w:eastAsia="lt-LT"/>
        </w:rPr>
        <w:t>Teikėjo</w:t>
      </w:r>
      <w:r w:rsidRPr="002C206C">
        <w:rPr>
          <w:lang w:eastAsia="lt-LT"/>
        </w:rPr>
        <w:t xml:space="preserve"> pasiūlytomis, konkurencingomis ir rinką atitinkančiomis kainomis. Esant poreikiui įsigyti Sutartyje ir jos prieduose nenurodytų, tačiau su pirkimo objektu susijusių paslaugų, </w:t>
      </w:r>
      <w:r w:rsidRPr="002C206C">
        <w:rPr>
          <w:b/>
          <w:lang w:eastAsia="lt-LT"/>
        </w:rPr>
        <w:t>Pirkėjas</w:t>
      </w:r>
      <w:r w:rsidRPr="002C206C">
        <w:rPr>
          <w:lang w:eastAsia="lt-LT"/>
        </w:rPr>
        <w:t xml:space="preserve"> ir </w:t>
      </w:r>
      <w:r w:rsidRPr="002C206C">
        <w:rPr>
          <w:b/>
          <w:lang w:eastAsia="lt-LT"/>
        </w:rPr>
        <w:t>Teikėjas</w:t>
      </w:r>
      <w:r w:rsidRPr="002C206C">
        <w:rPr>
          <w:lang w:eastAsia="lt-LT"/>
        </w:rPr>
        <w:t xml:space="preserve"> sudaro papildomą rašytinį susitarimą, kurio sąlygos privalo būti analogiškos Sutarties sąlygoms, atitinkamai jas pritaikant prie naujai perkamų paslaugų </w:t>
      </w:r>
      <w:r w:rsidRPr="002C206C">
        <w:rPr>
          <w:i/>
          <w:lang w:eastAsia="lt-LT"/>
        </w:rPr>
        <w:t>(jei spec. dalyje nurodyta, kad ši sąlyga taikoma)</w:t>
      </w:r>
      <w:r w:rsidRPr="002C206C">
        <w:rPr>
          <w:lang w:eastAsia="lt-LT"/>
        </w:rPr>
        <w:t>.</w:t>
      </w:r>
    </w:p>
    <w:p w14:paraId="3EE28410" w14:textId="77777777" w:rsidR="00995F61" w:rsidRPr="002C206C" w:rsidRDefault="00995F61" w:rsidP="00995F61">
      <w:pPr>
        <w:spacing w:after="0" w:line="240" w:lineRule="auto"/>
        <w:jc w:val="both"/>
        <w:rPr>
          <w:lang w:eastAsia="lt-LT"/>
        </w:rPr>
      </w:pPr>
      <w:r w:rsidRPr="002C206C">
        <w:rPr>
          <w:lang w:eastAsia="lt-LT"/>
        </w:rPr>
        <w:t>12.9. Sutarties specialiojoje dalyje numatyta Sutarties galiojimo termino pabaiga nereiškia Šalių prievolių pagal Sutartį pabaigos ir neatleidžia Šalių nuo civilinės atsakomybės už Sutarties pažeidimą.</w:t>
      </w:r>
    </w:p>
    <w:p w14:paraId="12F13275" w14:textId="77777777" w:rsidR="00995F61" w:rsidRPr="002C206C" w:rsidRDefault="00995F61" w:rsidP="00995F61">
      <w:pPr>
        <w:spacing w:after="0" w:line="240" w:lineRule="auto"/>
        <w:jc w:val="both"/>
        <w:rPr>
          <w:b/>
          <w:lang w:eastAsia="lt-LT"/>
        </w:rPr>
      </w:pPr>
    </w:p>
    <w:p w14:paraId="4A296169" w14:textId="77777777" w:rsidR="00995F61" w:rsidRPr="002C206C" w:rsidRDefault="00995F61" w:rsidP="00995F61">
      <w:pPr>
        <w:spacing w:after="0" w:line="240" w:lineRule="auto"/>
        <w:ind w:right="125"/>
        <w:jc w:val="both"/>
        <w:rPr>
          <w:b/>
          <w:bCs/>
          <w:lang w:eastAsia="lt-LT"/>
        </w:rPr>
      </w:pPr>
      <w:r w:rsidRPr="002C206C">
        <w:rPr>
          <w:b/>
          <w:bCs/>
          <w:lang w:eastAsia="lt-LT"/>
        </w:rPr>
        <w:t>13. Susirašinėjimas</w:t>
      </w:r>
    </w:p>
    <w:p w14:paraId="308AC7BF" w14:textId="77777777" w:rsidR="00995F61" w:rsidRPr="002C206C" w:rsidRDefault="00995F61" w:rsidP="00995F61">
      <w:pPr>
        <w:spacing w:after="0" w:line="240" w:lineRule="auto"/>
        <w:ind w:right="125"/>
        <w:jc w:val="both"/>
        <w:rPr>
          <w:lang w:eastAsia="lt-LT"/>
        </w:rPr>
      </w:pPr>
      <w:r w:rsidRPr="002C206C">
        <w:rPr>
          <w:lang w:eastAsia="lt-LT"/>
        </w:rPr>
        <w:t xml:space="preserve">13.1. </w:t>
      </w:r>
      <w:r w:rsidRPr="002C206C">
        <w:rPr>
          <w:b/>
          <w:lang w:eastAsia="lt-LT"/>
        </w:rPr>
        <w:t>Pirkėjo</w:t>
      </w:r>
      <w:r w:rsidRPr="002C206C">
        <w:rPr>
          <w:lang w:eastAsia="lt-LT"/>
        </w:rPr>
        <w:t xml:space="preserve"> ir </w:t>
      </w:r>
      <w:r w:rsidRPr="002C206C">
        <w:rPr>
          <w:b/>
          <w:lang w:eastAsia="lt-LT"/>
        </w:rPr>
        <w:t xml:space="preserve">Teikėjo </w:t>
      </w:r>
      <w:r w:rsidRPr="002C206C">
        <w:rPr>
          <w:lang w:eastAsia="lt-LT"/>
        </w:rPr>
        <w:t>vienas kitam siunčiami pranešimai lietuvių/anglų (</w:t>
      </w:r>
      <w:r w:rsidRPr="002C206C">
        <w:rPr>
          <w:i/>
          <w:lang w:eastAsia="lt-LT"/>
        </w:rPr>
        <w:t>taikoma, jeigu sutartis sudaroma anglų kalba</w:t>
      </w:r>
      <w:r w:rsidRPr="002C206C">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71DB29E" w14:textId="77777777" w:rsidR="00995F61" w:rsidRPr="002C206C" w:rsidRDefault="00995F61" w:rsidP="00995F61">
      <w:pPr>
        <w:spacing w:after="0" w:line="240" w:lineRule="auto"/>
        <w:ind w:right="125"/>
        <w:jc w:val="both"/>
        <w:rPr>
          <w:lang w:eastAsia="lt-LT"/>
        </w:rPr>
      </w:pPr>
      <w:r w:rsidRPr="002C206C">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5A3523" w14:textId="77777777" w:rsidR="00995F61" w:rsidRPr="002C206C" w:rsidRDefault="00995F61" w:rsidP="00995F61">
      <w:pPr>
        <w:spacing w:after="0" w:line="240" w:lineRule="auto"/>
        <w:jc w:val="both"/>
        <w:rPr>
          <w:b/>
          <w:lang w:eastAsia="lt-LT"/>
        </w:rPr>
      </w:pPr>
    </w:p>
    <w:p w14:paraId="04B53C1C" w14:textId="77777777" w:rsidR="00995F61" w:rsidRPr="002C206C" w:rsidRDefault="00995F61" w:rsidP="00995F61">
      <w:pPr>
        <w:spacing w:after="0" w:line="240" w:lineRule="auto"/>
        <w:jc w:val="both"/>
        <w:rPr>
          <w:b/>
          <w:bCs/>
        </w:rPr>
      </w:pPr>
      <w:r w:rsidRPr="002C206C">
        <w:rPr>
          <w:b/>
          <w:lang w:eastAsia="lt-LT"/>
        </w:rPr>
        <w:t xml:space="preserve">14. </w:t>
      </w:r>
      <w:r w:rsidRPr="002C206C">
        <w:rPr>
          <w:b/>
          <w:bCs/>
        </w:rPr>
        <w:t>Informacijos konfidencialumas ir asmens duomenys</w:t>
      </w:r>
    </w:p>
    <w:p w14:paraId="37CFC115" w14:textId="77777777" w:rsidR="00995F61" w:rsidRPr="002C206C" w:rsidRDefault="00995F61" w:rsidP="00995F61">
      <w:pPr>
        <w:spacing w:after="0" w:line="240" w:lineRule="auto"/>
        <w:jc w:val="both"/>
        <w:rPr>
          <w:lang w:eastAsia="lt-LT"/>
        </w:rPr>
      </w:pPr>
      <w:r w:rsidRPr="002C206C">
        <w:rPr>
          <w:lang w:eastAsia="lt-LT"/>
        </w:rPr>
        <w:t xml:space="preserve">14.1. Šalys privalo užtikrinti, kad informacija, kurią jos perduoda viena kitai, bus naudojama tik vykdant Sutartį ir nebus naudojama tokiu būdu, kuris pakenktų informaciją perdavusiai Šaliai. </w:t>
      </w:r>
    </w:p>
    <w:p w14:paraId="382F2456" w14:textId="77777777" w:rsidR="00995F61" w:rsidRPr="002C206C" w:rsidRDefault="00995F61" w:rsidP="00995F61">
      <w:pPr>
        <w:spacing w:after="0" w:line="240" w:lineRule="auto"/>
        <w:jc w:val="both"/>
        <w:rPr>
          <w:lang w:eastAsia="lt-LT"/>
        </w:rPr>
      </w:pPr>
      <w:r w:rsidRPr="002C206C">
        <w:rPr>
          <w:lang w:eastAsia="lt-LT"/>
        </w:rPr>
        <w:t xml:space="preserve">14.2. Šalys įsipareigoja užtikrinti visos joms žinomos ir (ar) patikėtos informacijos slaptumą Sutarties galiojimo metu ir pasibaigus Sutarties galiojimo laikotarpiui ar ją nutraukus. </w:t>
      </w:r>
    </w:p>
    <w:p w14:paraId="0391CBB1" w14:textId="77777777" w:rsidR="00995F61" w:rsidRPr="002C206C" w:rsidRDefault="00995F61" w:rsidP="00995F61">
      <w:pPr>
        <w:spacing w:after="0" w:line="240" w:lineRule="auto"/>
        <w:jc w:val="both"/>
        <w:rPr>
          <w:lang w:eastAsia="lt-LT"/>
        </w:rPr>
      </w:pPr>
      <w:r w:rsidRPr="002C206C">
        <w:rPr>
          <w:bCs/>
          <w:lang w:eastAsia="lt-LT"/>
        </w:rPr>
        <w:t>14.3.</w:t>
      </w:r>
      <w:r w:rsidRPr="002C206C">
        <w:rPr>
          <w:b/>
          <w:bCs/>
          <w:lang w:eastAsia="lt-LT"/>
        </w:rPr>
        <w:t xml:space="preserve"> Teikėjas </w:t>
      </w:r>
      <w:r w:rsidRPr="002C206C">
        <w:rPr>
          <w:lang w:eastAsia="lt-LT"/>
        </w:rPr>
        <w:t xml:space="preserve">įsipareigoja be </w:t>
      </w:r>
      <w:r w:rsidRPr="002C206C">
        <w:rPr>
          <w:b/>
          <w:bCs/>
          <w:lang w:eastAsia="lt-LT"/>
        </w:rPr>
        <w:t>Pirkėjo</w:t>
      </w:r>
      <w:r w:rsidRPr="002C206C">
        <w:rPr>
          <w:lang w:eastAsia="lt-LT"/>
        </w:rPr>
        <w:t xml:space="preserve"> išankstinio rašytinio sutikimo nenaudoti </w:t>
      </w:r>
      <w:r w:rsidRPr="002C206C">
        <w:rPr>
          <w:b/>
          <w:lang w:eastAsia="lt-LT"/>
        </w:rPr>
        <w:t>Pirkėjo</w:t>
      </w:r>
      <w:r w:rsidRPr="002C206C">
        <w:rPr>
          <w:lang w:eastAsia="lt-LT"/>
        </w:rPr>
        <w:t xml:space="preserve"> jam pateiktos informacijos nei savo, nei bet kokių trečiųjų asmenų naudai, neatskleisti tokios informacijos kitiems asmenims, išskyrus Lietuvos Respublikos teisės aktų numatytus atvejus.</w:t>
      </w:r>
    </w:p>
    <w:p w14:paraId="0B3FED9E" w14:textId="77777777" w:rsidR="00995F61" w:rsidRPr="002C206C" w:rsidRDefault="00995F61" w:rsidP="00995F61">
      <w:pPr>
        <w:spacing w:after="0" w:line="240" w:lineRule="auto"/>
        <w:jc w:val="both"/>
        <w:rPr>
          <w:lang w:eastAsia="lt-LT"/>
        </w:rPr>
      </w:pPr>
      <w:r w:rsidRPr="002C206C">
        <w:rPr>
          <w:lang w:eastAsia="lt-LT"/>
        </w:rPr>
        <w:t xml:space="preserve">14.4. Sutartyje ir jos prieduose nurodyti asmens duomenys (vardai, pavardės, pareigos, el. paštas, ar telefono numeris) gali būti naudojami tik nustatant Šalių ar </w:t>
      </w:r>
      <w:r w:rsidRPr="002C206C">
        <w:rPr>
          <w:b/>
          <w:lang w:eastAsia="lt-LT"/>
        </w:rPr>
        <w:t>Gavėjo</w:t>
      </w:r>
      <w:r w:rsidRPr="002C206C">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E8B6F3C" w14:textId="77777777" w:rsidR="00995F61" w:rsidRPr="002C206C" w:rsidRDefault="00995F61" w:rsidP="00995F61">
      <w:pPr>
        <w:spacing w:after="0" w:line="240" w:lineRule="auto"/>
        <w:jc w:val="both"/>
        <w:rPr>
          <w:lang w:eastAsia="lt-LT"/>
        </w:rPr>
      </w:pPr>
      <w:r w:rsidRPr="002C206C">
        <w:rPr>
          <w:lang w:eastAsia="lt-LT"/>
        </w:rPr>
        <w:t xml:space="preserve">14.5. Sutarties šalys užtikrina, kad su asmens duomenimis tvarkomais vykdant Sutartį susipažins tik tie asmenys, kuriems tai yra būtina vykdant įsipareigojimus pagal Sutartį. </w:t>
      </w:r>
    </w:p>
    <w:p w14:paraId="36372A69" w14:textId="77777777" w:rsidR="00995F61" w:rsidRPr="002C206C" w:rsidRDefault="00995F61" w:rsidP="00995F61">
      <w:pPr>
        <w:spacing w:after="0" w:line="240" w:lineRule="auto"/>
        <w:jc w:val="both"/>
        <w:rPr>
          <w:lang w:eastAsia="lt-LT"/>
        </w:rPr>
      </w:pPr>
      <w:r w:rsidRPr="002C206C">
        <w:rPr>
          <w:lang w:eastAsia="lt-LT"/>
        </w:rPr>
        <w:t xml:space="preserve">14.6. Sutartyje ir jos prieduose nurodyti asmens duomenys be atskiro kitos Šalies sutikimo negali būti perduoti tretiesiems asmenims, išskyrus </w:t>
      </w:r>
      <w:r w:rsidRPr="002C206C">
        <w:rPr>
          <w:b/>
          <w:lang w:eastAsia="lt-LT"/>
        </w:rPr>
        <w:t xml:space="preserve">Teikėjo </w:t>
      </w:r>
      <w:r w:rsidRPr="002C206C">
        <w:rPr>
          <w:lang w:eastAsia="lt-LT"/>
        </w:rPr>
        <w:t xml:space="preserve">įvardintus subteikėjus ir </w:t>
      </w:r>
      <w:r w:rsidRPr="002C206C">
        <w:rPr>
          <w:b/>
          <w:lang w:eastAsia="lt-LT"/>
        </w:rPr>
        <w:t>Gavėją</w:t>
      </w:r>
      <w:r w:rsidRPr="002C206C">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D62E145" w14:textId="77777777" w:rsidR="00995F61" w:rsidRPr="002C206C" w:rsidRDefault="00995F61" w:rsidP="00995F61">
      <w:pPr>
        <w:spacing w:after="0" w:line="240" w:lineRule="auto"/>
        <w:jc w:val="both"/>
        <w:rPr>
          <w:lang w:eastAsia="lt-LT"/>
        </w:rPr>
      </w:pPr>
      <w:r w:rsidRPr="002C206C">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569202E" w14:textId="77777777" w:rsidR="00995F61" w:rsidRPr="002C206C" w:rsidRDefault="00995F61" w:rsidP="00995F61">
      <w:pPr>
        <w:spacing w:after="0" w:line="240" w:lineRule="auto"/>
        <w:jc w:val="both"/>
        <w:rPr>
          <w:lang w:eastAsia="lt-LT"/>
        </w:rPr>
      </w:pPr>
      <w:r w:rsidRPr="002C206C">
        <w:rPr>
          <w:lang w:eastAsia="lt-LT"/>
        </w:rP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D047853" w14:textId="77777777" w:rsidR="00995F61" w:rsidRPr="002C206C" w:rsidRDefault="00995F61" w:rsidP="00995F61">
      <w:pPr>
        <w:spacing w:after="0" w:line="240" w:lineRule="auto"/>
        <w:jc w:val="both"/>
        <w:rPr>
          <w:lang w:eastAsia="lt-LT"/>
        </w:rPr>
      </w:pPr>
      <w:r w:rsidRPr="002C206C">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F88EC67" w14:textId="77777777" w:rsidR="00995F61" w:rsidRPr="002C206C" w:rsidRDefault="00995F61" w:rsidP="00995F61">
      <w:pPr>
        <w:spacing w:after="0" w:line="240" w:lineRule="auto"/>
        <w:jc w:val="both"/>
        <w:rPr>
          <w:lang w:eastAsia="lt-LT"/>
        </w:rPr>
      </w:pPr>
      <w:r w:rsidRPr="002C206C">
        <w:rPr>
          <w:lang w:eastAsia="lt-LT"/>
        </w:rPr>
        <w:t>14.10. Šalys neatlygina viena kitos patirtų išlaidų ir nuostolių dėl asmens duomenų tvarkymo įsipareigojimų pagal šią Sutartį vykdymo.</w:t>
      </w:r>
    </w:p>
    <w:p w14:paraId="72E22CF7" w14:textId="77777777" w:rsidR="00995F61" w:rsidRPr="002C206C" w:rsidRDefault="00995F61" w:rsidP="00995F61">
      <w:pPr>
        <w:spacing w:after="0" w:line="240" w:lineRule="auto"/>
        <w:jc w:val="both"/>
        <w:rPr>
          <w:lang w:eastAsia="lt-LT"/>
        </w:rPr>
      </w:pPr>
      <w:r w:rsidRPr="002C206C">
        <w:rPr>
          <w:lang w:eastAsia="lt-LT"/>
        </w:rPr>
        <w:t xml:space="preserve">14.11. Pažeidęs Sutarties bendrosios dalies 14.3 punkte numatytą įsipareigojimą </w:t>
      </w:r>
      <w:r w:rsidRPr="002C206C">
        <w:rPr>
          <w:b/>
          <w:lang w:eastAsia="lt-LT"/>
        </w:rPr>
        <w:t xml:space="preserve">Teikėjas </w:t>
      </w:r>
      <w:r w:rsidRPr="002C206C">
        <w:rPr>
          <w:lang w:eastAsia="lt-LT"/>
        </w:rPr>
        <w:t>privalo</w:t>
      </w:r>
      <w:r w:rsidRPr="002C206C">
        <w:rPr>
          <w:b/>
          <w:lang w:eastAsia="lt-LT"/>
        </w:rPr>
        <w:t xml:space="preserve"> Pirkėjui </w:t>
      </w:r>
      <w:r w:rsidRPr="002C206C">
        <w:rPr>
          <w:lang w:eastAsia="lt-LT"/>
        </w:rPr>
        <w:t>sumokėti 10 proc. dydžio maksimalios Sutarties vertės/pasiūlymo</w:t>
      </w:r>
      <w:r w:rsidRPr="002C206C">
        <w:rPr>
          <w:b/>
          <w:lang w:eastAsia="lt-LT"/>
        </w:rPr>
        <w:t xml:space="preserve"> </w:t>
      </w:r>
      <w:r w:rsidRPr="002C206C">
        <w:rPr>
          <w:lang w:eastAsia="lt-LT"/>
        </w:rPr>
        <w:t>kainos be PVM Šalių iš anksto sutartų minimalių nuostolių dydžio sumą ir atlyginti kitus dėl tokio pažeidimo padarytus nuostolius.</w:t>
      </w:r>
    </w:p>
    <w:p w14:paraId="69E4022E" w14:textId="77777777" w:rsidR="00995F61" w:rsidRPr="002C206C" w:rsidRDefault="00995F61" w:rsidP="00995F61">
      <w:pPr>
        <w:spacing w:after="0" w:line="240" w:lineRule="auto"/>
        <w:jc w:val="both"/>
        <w:rPr>
          <w:b/>
          <w:lang w:eastAsia="lt-LT"/>
        </w:rPr>
      </w:pPr>
    </w:p>
    <w:p w14:paraId="6B3481B0" w14:textId="77777777" w:rsidR="00995F61" w:rsidRPr="002C206C" w:rsidRDefault="00995F61" w:rsidP="00995F61">
      <w:pPr>
        <w:spacing w:after="0" w:line="240" w:lineRule="auto"/>
        <w:jc w:val="both"/>
        <w:rPr>
          <w:b/>
          <w:lang w:eastAsia="lt-LT"/>
        </w:rPr>
      </w:pPr>
      <w:r w:rsidRPr="002C206C">
        <w:rPr>
          <w:b/>
          <w:lang w:eastAsia="lt-LT"/>
        </w:rPr>
        <w:t>15. Baigiamosios nuostatos</w:t>
      </w:r>
    </w:p>
    <w:p w14:paraId="58603B1E" w14:textId="77777777" w:rsidR="00995F61" w:rsidRPr="002C206C" w:rsidRDefault="00995F61" w:rsidP="00995F61">
      <w:pPr>
        <w:spacing w:after="0" w:line="240" w:lineRule="auto"/>
        <w:jc w:val="both"/>
        <w:rPr>
          <w:lang w:eastAsia="lt-LT"/>
        </w:rPr>
      </w:pPr>
      <w:r w:rsidRPr="002C206C">
        <w:rPr>
          <w:lang w:eastAsia="lt-LT"/>
        </w:rPr>
        <w:t>15.1. Sutartis sudaryta lietuvių/anglų, lietuvių ir anglų kalba dviem/keturiais egzemplioriais (po vieną/du kiekvienai Šaliai) (</w:t>
      </w:r>
      <w:r w:rsidRPr="002C206C">
        <w:rPr>
          <w:i/>
          <w:lang w:eastAsia="lt-LT"/>
        </w:rPr>
        <w:t>taikoma priklausomai nuo to</w:t>
      </w:r>
      <w:r w:rsidRPr="002C206C">
        <w:rPr>
          <w:lang w:eastAsia="lt-LT"/>
        </w:rPr>
        <w:t xml:space="preserve"> </w:t>
      </w:r>
      <w:r w:rsidRPr="002C206C">
        <w:rPr>
          <w:i/>
          <w:lang w:eastAsia="lt-LT"/>
        </w:rPr>
        <w:t>kokiomis kalbomis bus sudaroma sutartis</w:t>
      </w:r>
      <w:r w:rsidRPr="002C206C">
        <w:rPr>
          <w:lang w:eastAsia="lt-LT"/>
        </w:rPr>
        <w:t xml:space="preserve">). Abu tekstai autentiški ir turi vienodą teisinę galią. Atsiradus neatitikimams tarp tekstų lietuvių ir anglų kalbomis, pirmenybė teikiama tekstui anglų kalba (taikoma, jeigu sutartis sudaroma </w:t>
      </w:r>
      <w:r w:rsidRPr="002C206C">
        <w:rPr>
          <w:i/>
          <w:lang w:eastAsia="lt-LT"/>
        </w:rPr>
        <w:t>su užsienio tiekėju</w:t>
      </w:r>
      <w:r w:rsidRPr="002C206C">
        <w:rPr>
          <w:lang w:eastAsia="lt-LT"/>
        </w:rPr>
        <w:t xml:space="preserve"> </w:t>
      </w:r>
      <w:r w:rsidRPr="002C206C">
        <w:rPr>
          <w:i/>
          <w:lang w:eastAsia="lt-LT"/>
        </w:rPr>
        <w:t>lietuvių ir anglų kalba</w:t>
      </w:r>
      <w:r w:rsidRPr="002C206C">
        <w:rPr>
          <w:lang w:eastAsia="lt-LT"/>
        </w:rPr>
        <w:t>).</w:t>
      </w:r>
    </w:p>
    <w:p w14:paraId="7EC8C33D" w14:textId="77777777" w:rsidR="00995F61" w:rsidRPr="002C206C" w:rsidRDefault="00995F61" w:rsidP="00995F61">
      <w:pPr>
        <w:spacing w:after="0" w:line="240" w:lineRule="auto"/>
        <w:jc w:val="both"/>
        <w:rPr>
          <w:lang w:eastAsia="lt-LT"/>
        </w:rPr>
      </w:pPr>
      <w:r w:rsidRPr="002C206C">
        <w:rPr>
          <w:lang w:eastAsia="lt-LT"/>
        </w:rPr>
        <w:t xml:space="preserve">15.2. Šią Sutartį sudaro Sutarties bendroji ir specialioji dalys bei Sutarties priedas (-ai). Visi šios Sutarties priedai yra neatskiriama Sutarties dalis. </w:t>
      </w:r>
    </w:p>
    <w:p w14:paraId="76F6F717" w14:textId="77777777" w:rsidR="00995F61" w:rsidRPr="002C206C" w:rsidRDefault="00995F61" w:rsidP="00995F61">
      <w:pPr>
        <w:spacing w:after="0" w:line="240" w:lineRule="auto"/>
        <w:jc w:val="both"/>
        <w:rPr>
          <w:lang w:eastAsia="lt-LT"/>
        </w:rPr>
      </w:pPr>
      <w:r w:rsidRPr="002C206C">
        <w:rPr>
          <w:lang w:eastAsia="lt-LT"/>
        </w:rPr>
        <w:t>15.3. Nė viena iš Šalių neturi teisės perduoti trečiajam asmeniui teisių ir įsipareigojimų pagal šią Sutartį be išankstinio raštiško kitos Šalies sutikimo.</w:t>
      </w:r>
    </w:p>
    <w:p w14:paraId="7B7217FA" w14:textId="77777777" w:rsidR="00995F61" w:rsidRPr="002C206C" w:rsidRDefault="00995F61" w:rsidP="00995F61">
      <w:pPr>
        <w:spacing w:after="0" w:line="240" w:lineRule="auto"/>
        <w:jc w:val="both"/>
        <w:rPr>
          <w:lang w:eastAsia="lt-LT"/>
        </w:rPr>
      </w:pPr>
      <w:r w:rsidRPr="002C206C">
        <w:rPr>
          <w:lang w:eastAsia="lt-LT"/>
        </w:rPr>
        <w:t xml:space="preserve">15.4. Pažeidęs šios sutarties dalies 15.3 punkte nurodytą įpareigojimą </w:t>
      </w:r>
      <w:r w:rsidRPr="002C206C">
        <w:rPr>
          <w:b/>
          <w:lang w:eastAsia="lt-LT"/>
        </w:rPr>
        <w:t>Teikėjas</w:t>
      </w:r>
      <w:r w:rsidRPr="002C206C">
        <w:rPr>
          <w:lang w:eastAsia="lt-LT"/>
        </w:rPr>
        <w:t xml:space="preserve"> moka </w:t>
      </w:r>
      <w:r w:rsidRPr="002C206C">
        <w:rPr>
          <w:b/>
          <w:lang w:eastAsia="lt-LT"/>
        </w:rPr>
        <w:t xml:space="preserve">Pirkėjui </w:t>
      </w:r>
      <w:r w:rsidRPr="002C206C">
        <w:rPr>
          <w:lang w:eastAsia="lt-LT"/>
        </w:rPr>
        <w:t>5 proc. maksimalios Sutarties/pasiūlymo</w:t>
      </w:r>
      <w:r w:rsidRPr="002C206C">
        <w:rPr>
          <w:b/>
          <w:lang w:eastAsia="lt-LT"/>
        </w:rPr>
        <w:t xml:space="preserve"> </w:t>
      </w:r>
      <w:r w:rsidRPr="002C206C">
        <w:rPr>
          <w:lang w:eastAsia="lt-LT"/>
        </w:rPr>
        <w:t>kainos be PVM dydžio šalių iš anksto sutartų minimalių nuostolių sumą, jeigu Sutarties specialiojoje dalyje nenustatyta kitaip.</w:t>
      </w:r>
    </w:p>
    <w:p w14:paraId="630EBDF1" w14:textId="77777777" w:rsidR="00995F61" w:rsidRPr="002C206C" w:rsidRDefault="00995F61" w:rsidP="00995F61">
      <w:pPr>
        <w:spacing w:after="0" w:line="240" w:lineRule="auto"/>
        <w:jc w:val="both"/>
        <w:rPr>
          <w:lang w:eastAsia="lt-LT"/>
        </w:rPr>
      </w:pPr>
      <w:r w:rsidRPr="002C206C">
        <w:rPr>
          <w:lang w:eastAsia="lt-LT"/>
        </w:rPr>
        <w:t xml:space="preserve">15.5. </w:t>
      </w:r>
      <w:r w:rsidRPr="002C206C">
        <w:rPr>
          <w:b/>
          <w:lang w:eastAsia="lt-LT"/>
        </w:rPr>
        <w:t>Teikėjas</w:t>
      </w:r>
      <w:r w:rsidRPr="002C206C">
        <w:rPr>
          <w:lang w:eastAsia="lt-LT"/>
        </w:rPr>
        <w:t xml:space="preserve"> garantuoja, kad turi visas Sutarties įvykdymui reikalingas licencijas. </w:t>
      </w:r>
      <w:r w:rsidRPr="002C206C">
        <w:rPr>
          <w:b/>
          <w:lang w:eastAsia="lt-LT"/>
        </w:rPr>
        <w:t>Teikėjas</w:t>
      </w:r>
      <w:r w:rsidRPr="002C206C">
        <w:rPr>
          <w:lang w:eastAsia="lt-LT"/>
        </w:rPr>
        <w:t xml:space="preserve"> įsipareigoja atlyginti </w:t>
      </w:r>
      <w:r w:rsidRPr="002C206C">
        <w:rPr>
          <w:b/>
          <w:lang w:eastAsia="lt-LT"/>
        </w:rPr>
        <w:t xml:space="preserve">Pirkėjui </w:t>
      </w:r>
      <w:r w:rsidRPr="002C206C">
        <w:rPr>
          <w:lang w:eastAsia="lt-LT"/>
        </w:rPr>
        <w:t xml:space="preserve">nuostolius, jeigu </w:t>
      </w:r>
      <w:r w:rsidRPr="002C206C">
        <w:rPr>
          <w:b/>
          <w:lang w:eastAsia="lt-LT"/>
        </w:rPr>
        <w:t>Pirkėjui</w:t>
      </w:r>
      <w:r w:rsidRPr="002C206C">
        <w:rPr>
          <w:lang w:eastAsia="lt-LT"/>
        </w:rPr>
        <w:t xml:space="preserve"> būtų pateikta pretenzijų ar iškelta bylų dėl patentų ar licencijų pažeidimų, kylančių iš Sutarties ar padarytų ją vykdant. </w:t>
      </w:r>
    </w:p>
    <w:p w14:paraId="4799A496" w14:textId="77777777" w:rsidR="00995F61" w:rsidRPr="002C206C" w:rsidRDefault="00995F61" w:rsidP="00995F61">
      <w:pPr>
        <w:tabs>
          <w:tab w:val="left" w:pos="-360"/>
          <w:tab w:val="left" w:pos="0"/>
          <w:tab w:val="left" w:pos="1701"/>
        </w:tabs>
        <w:spacing w:after="0" w:line="240" w:lineRule="auto"/>
        <w:jc w:val="both"/>
        <w:rPr>
          <w:lang w:eastAsia="lt-LT"/>
        </w:rPr>
      </w:pPr>
      <w:r w:rsidRPr="002C206C">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4BE6C1" w14:textId="77777777" w:rsidR="00995F61" w:rsidRPr="002C206C" w:rsidRDefault="00995F61" w:rsidP="00995F61">
      <w:pPr>
        <w:spacing w:after="0" w:line="240" w:lineRule="auto"/>
        <w:jc w:val="both"/>
        <w:rPr>
          <w:bCs/>
          <w:lang w:eastAsia="lt-LT"/>
        </w:rPr>
      </w:pPr>
      <w:r w:rsidRPr="002C206C">
        <w:rPr>
          <w:lang w:eastAsia="lt-LT"/>
        </w:rPr>
        <w:t xml:space="preserve">15.7. </w:t>
      </w:r>
      <w:r w:rsidRPr="002C206C">
        <w:rPr>
          <w:bCs/>
          <w:lang w:eastAsia="lt-LT"/>
        </w:rPr>
        <w:t>Sutarties vykdymas gali būti aiškinamas Šalių raštišku sutarimu nekeičiant Sutarties sąlygų.</w:t>
      </w:r>
    </w:p>
    <w:p w14:paraId="36E07944" w14:textId="77777777" w:rsidR="00995F61" w:rsidRPr="002C206C" w:rsidRDefault="00995F61" w:rsidP="00995F61">
      <w:pPr>
        <w:spacing w:after="0" w:line="240" w:lineRule="auto"/>
        <w:jc w:val="both"/>
        <w:rPr>
          <w:lang w:eastAsia="lt-LT"/>
        </w:rPr>
      </w:pPr>
      <w:r w:rsidRPr="002C206C">
        <w:rPr>
          <w:bCs/>
          <w:lang w:eastAsia="lt-LT"/>
        </w:rPr>
        <w:t xml:space="preserve">15.8. </w:t>
      </w:r>
      <w:r w:rsidRPr="002C206C">
        <w:rPr>
          <w:lang w:eastAsia="lt-LT"/>
        </w:rPr>
        <w:t>Subtiekėjo (-ų)/subteikėjo pavadinimas, jo (-ų) vykdomų sutartinių įsipareigojimų dalis yra nurodyti Sutarties specialiojoje dalyje.</w:t>
      </w:r>
    </w:p>
    <w:p w14:paraId="5C9908FB" w14:textId="77777777" w:rsidR="00995F61" w:rsidRPr="002C206C" w:rsidRDefault="00995F61" w:rsidP="00995F61">
      <w:pPr>
        <w:spacing w:after="0" w:line="240" w:lineRule="auto"/>
        <w:jc w:val="both"/>
        <w:rPr>
          <w:lang w:eastAsia="lt-LT"/>
        </w:rPr>
      </w:pPr>
      <w:r w:rsidRPr="002C206C">
        <w:rPr>
          <w:lang w:eastAsia="lt-LT"/>
        </w:rPr>
        <w:t xml:space="preserve">15.9. Sutarties vykdymo metu Sutartyje nurodytas (-i) subtiekėjas (-ai)/subteikėjas (-ai) gali būti keičiamas (-i) kitu (-ais) subtiekėju (-ais)/subteikėju (-ais) dėl objektyvių aplinkybių, kurių </w:t>
      </w:r>
      <w:r w:rsidRPr="002C206C">
        <w:rPr>
          <w:b/>
          <w:lang w:eastAsia="lt-LT"/>
        </w:rPr>
        <w:t>Teikėjui</w:t>
      </w:r>
      <w:r w:rsidRPr="002C206C">
        <w:rPr>
          <w:lang w:eastAsia="lt-LT"/>
        </w:rPr>
        <w:t xml:space="preserve"> nebuvo galima numatyti paraiškos/pasiūlymo pateikimo momentu. Sutartyje nustatyto subtiekėjo (-ų)/ subteikėjo (-ų) keitimas kitu galimas tik iš anksto raštu suderinus su </w:t>
      </w:r>
      <w:r w:rsidRPr="002C206C">
        <w:rPr>
          <w:b/>
          <w:lang w:eastAsia="lt-LT"/>
        </w:rPr>
        <w:t>Pirkėju</w:t>
      </w:r>
      <w:r w:rsidRPr="002C206C">
        <w:rPr>
          <w:lang w:eastAsia="lt-LT"/>
        </w:rPr>
        <w:t xml:space="preserve">.  Prašymas dėl Sutartyje nustatyto subtiekėjo (ų)/ subteikėjo (-ų) keitimo kitu </w:t>
      </w:r>
      <w:r w:rsidRPr="002C206C">
        <w:rPr>
          <w:b/>
          <w:lang w:eastAsia="lt-LT"/>
        </w:rPr>
        <w:t xml:space="preserve">Pirkėjui </w:t>
      </w:r>
      <w:r w:rsidRPr="002C206C">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C206C">
        <w:rPr>
          <w:b/>
          <w:lang w:eastAsia="lt-LT"/>
        </w:rPr>
        <w:t xml:space="preserve">Teikėjas </w:t>
      </w:r>
      <w:r w:rsidRPr="002C206C">
        <w:rPr>
          <w:lang w:eastAsia="lt-LT"/>
        </w:rPr>
        <w:t>dėl subtiekėjo pasikeitimo neprarado pirkimo dokumentuose nustatytos minimalios kvalifikacijos</w:t>
      </w:r>
      <w:r w:rsidRPr="002C206C">
        <w:rPr>
          <w:i/>
          <w:lang w:eastAsia="lt-LT"/>
        </w:rPr>
        <w:t xml:space="preserve">. </w:t>
      </w:r>
      <w:r w:rsidRPr="002C206C">
        <w:rPr>
          <w:lang w:eastAsia="lt-LT"/>
        </w:rPr>
        <w:t>Sutartyje nustatyto subtiekėjo (-ų)/subteikėjo (-ų) pakeitimas kitu subtiekėju (-ais)/ subteikėju (-ais) įforminamas rašytiniu Sutarties pakeitimu (</w:t>
      </w:r>
      <w:r w:rsidRPr="002C206C">
        <w:rPr>
          <w:i/>
          <w:lang w:eastAsia="lt-LT"/>
        </w:rPr>
        <w:t xml:space="preserve">taikoma, jei </w:t>
      </w:r>
      <w:r w:rsidRPr="002C206C">
        <w:rPr>
          <w:b/>
          <w:i/>
          <w:lang w:eastAsia="lt-LT"/>
        </w:rPr>
        <w:t>Teikėjas</w:t>
      </w:r>
      <w:r w:rsidRPr="002C206C">
        <w:rPr>
          <w:i/>
          <w:lang w:eastAsia="lt-LT"/>
        </w:rPr>
        <w:t xml:space="preserve"> numato pasitelkti subtiekėjus</w:t>
      </w:r>
      <w:r w:rsidRPr="002C206C">
        <w:rPr>
          <w:lang w:eastAsia="lt-LT"/>
        </w:rPr>
        <w:t>). Sutartyje nustatyto subtiekėjo (-ų)/subteikėjo (-ų) pakeitimas kitu subtiekėju (-ais)/ subteikėju (-ais) įforminamas rašytiniu Sutarties pakeitimu .</w:t>
      </w:r>
    </w:p>
    <w:p w14:paraId="75FA78DF" w14:textId="77777777" w:rsidR="00995F61" w:rsidRPr="002C206C" w:rsidRDefault="00995F61" w:rsidP="00995F61">
      <w:pPr>
        <w:spacing w:after="0" w:line="240" w:lineRule="auto"/>
        <w:jc w:val="both"/>
        <w:rPr>
          <w:lang w:eastAsia="lt-LT"/>
        </w:rPr>
      </w:pPr>
      <w:r w:rsidRPr="002C206C">
        <w:rPr>
          <w:lang w:eastAsia="lt-LT"/>
        </w:rPr>
        <w:lastRenderedPageBreak/>
        <w:t>15.10.</w:t>
      </w:r>
      <w:r w:rsidRPr="002C206C">
        <w:rPr>
          <w:b/>
          <w:lang w:eastAsia="lt-LT"/>
        </w:rPr>
        <w:t xml:space="preserve"> Teikėjo </w:t>
      </w:r>
      <w:r w:rsidRPr="002C206C">
        <w:rPr>
          <w:lang w:eastAsia="lt-LT"/>
        </w:rPr>
        <w:t>paskirtas asmuo/asmenys, kurie atstovauja</w:t>
      </w:r>
      <w:r w:rsidRPr="002C206C">
        <w:rPr>
          <w:b/>
          <w:lang w:eastAsia="lt-LT"/>
        </w:rPr>
        <w:t xml:space="preserve"> Teikėjui</w:t>
      </w:r>
      <w:r w:rsidRPr="002C206C">
        <w:rPr>
          <w:lang w:eastAsia="lt-LT"/>
        </w:rPr>
        <w:t>,</w:t>
      </w:r>
      <w:r w:rsidRPr="002C206C">
        <w:rPr>
          <w:b/>
          <w:lang w:eastAsia="lt-LT"/>
        </w:rPr>
        <w:t xml:space="preserve"> </w:t>
      </w:r>
      <w:r w:rsidRPr="002C206C">
        <w:rPr>
          <w:lang w:eastAsia="lt-LT"/>
        </w:rPr>
        <w:t>priiminėja ir tvirtina</w:t>
      </w:r>
      <w:r w:rsidRPr="002C206C">
        <w:rPr>
          <w:b/>
          <w:lang w:eastAsia="lt-LT"/>
        </w:rPr>
        <w:t xml:space="preserve"> Pirkėjo </w:t>
      </w:r>
      <w:r w:rsidRPr="002C206C">
        <w:rPr>
          <w:lang w:eastAsia="lt-LT"/>
        </w:rPr>
        <w:t xml:space="preserve">teikiamus užsakymus, atsakingas už teikiamų paslaugų kokybę, dalyvauja susitikimuose su </w:t>
      </w:r>
      <w:r w:rsidRPr="002C206C">
        <w:rPr>
          <w:b/>
          <w:lang w:eastAsia="lt-LT"/>
        </w:rPr>
        <w:t xml:space="preserve">Pirkėju </w:t>
      </w:r>
      <w:r w:rsidRPr="002C206C">
        <w:rPr>
          <w:lang w:eastAsia="lt-LT"/>
        </w:rPr>
        <w:t xml:space="preserve">ir atlieka kitus veiksmus, būtinus tinkamam šios Sutarties vykdymui yra nurodyti Sutarties specialiojoje dalyje. </w:t>
      </w:r>
    </w:p>
    <w:p w14:paraId="24FBEE3C" w14:textId="77777777" w:rsidR="00995F61" w:rsidRPr="002C206C" w:rsidRDefault="00995F61" w:rsidP="00995F61">
      <w:pPr>
        <w:spacing w:after="0" w:line="240" w:lineRule="auto"/>
        <w:jc w:val="both"/>
        <w:rPr>
          <w:lang w:eastAsia="lt-LT"/>
        </w:rPr>
      </w:pPr>
      <w:r w:rsidRPr="002C206C">
        <w:rPr>
          <w:lang w:eastAsia="lt-LT"/>
        </w:rPr>
        <w:t xml:space="preserve">15.11. </w:t>
      </w:r>
      <w:r w:rsidRPr="002C206C">
        <w:rPr>
          <w:b/>
          <w:lang w:eastAsia="lt-LT"/>
        </w:rPr>
        <w:t xml:space="preserve">Pirkėjo </w:t>
      </w:r>
      <w:r w:rsidRPr="002C206C">
        <w:rPr>
          <w:lang w:eastAsia="lt-LT"/>
        </w:rPr>
        <w:t>paskirtas asmuo/asmenys, kurie atstovauja</w:t>
      </w:r>
      <w:r w:rsidRPr="002C206C">
        <w:rPr>
          <w:b/>
          <w:lang w:eastAsia="lt-LT"/>
        </w:rPr>
        <w:t xml:space="preserve"> Pirkėjui, </w:t>
      </w:r>
      <w:r w:rsidRPr="002C206C">
        <w:rPr>
          <w:lang w:eastAsia="lt-LT"/>
        </w:rPr>
        <w:t>teikia</w:t>
      </w:r>
      <w:r w:rsidRPr="002C206C">
        <w:rPr>
          <w:b/>
          <w:lang w:eastAsia="lt-LT"/>
        </w:rPr>
        <w:t xml:space="preserve"> Teikėjui</w:t>
      </w:r>
      <w:r w:rsidRPr="002C206C">
        <w:rPr>
          <w:lang w:eastAsia="lt-LT"/>
        </w:rPr>
        <w:t xml:space="preserve"> užsakymus, dalyvauja susitikimuose su</w:t>
      </w:r>
      <w:r w:rsidRPr="002C206C">
        <w:rPr>
          <w:b/>
          <w:lang w:eastAsia="lt-LT"/>
        </w:rPr>
        <w:t xml:space="preserve"> Teikėju </w:t>
      </w:r>
      <w:r w:rsidRPr="002C206C">
        <w:rPr>
          <w:lang w:eastAsia="lt-LT"/>
        </w:rPr>
        <w:t xml:space="preserve">ir atlieka kitus veiksmus, būtinus tinkamam šios Sutarties vykdymui, yra nurodyti Sutarties specialiojoje dalyje. </w:t>
      </w:r>
    </w:p>
    <w:p w14:paraId="5EBF96A1" w14:textId="591FDEAE" w:rsidR="00F17A85" w:rsidRPr="002C206C" w:rsidRDefault="00F17A85" w:rsidP="00995F61">
      <w:pPr>
        <w:spacing w:after="0"/>
        <w:jc w:val="center"/>
      </w:pPr>
    </w:p>
    <w:p w14:paraId="606A3521" w14:textId="77777777" w:rsidR="00F17A85" w:rsidRPr="002C206C" w:rsidRDefault="00F17A85" w:rsidP="00E22878">
      <w:pPr>
        <w:spacing w:after="0" w:line="240" w:lineRule="auto"/>
        <w:ind w:firstLine="1134"/>
        <w:jc w:val="both"/>
        <w:rPr>
          <w:lang w:eastAsia="lt-LT"/>
        </w:rPr>
      </w:pPr>
    </w:p>
    <w:p w14:paraId="303E0054" w14:textId="77777777" w:rsidR="00FD1A93" w:rsidRPr="00FD1A93" w:rsidRDefault="00FD1A93" w:rsidP="00FD1A93">
      <w:pPr>
        <w:spacing w:after="0" w:line="240" w:lineRule="auto"/>
        <w:rPr>
          <w:rFonts w:eastAsia="Calibri"/>
          <w:b/>
        </w:rPr>
      </w:pPr>
      <w:r w:rsidRPr="00FD1A93">
        <w:rPr>
          <w:rFonts w:eastAsia="Arial"/>
          <w:b/>
          <w:lang w:eastAsia="ar-SA"/>
        </w:rPr>
        <w:t>PIRKĖJAS</w:t>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t>TEIKĖJAS</w:t>
      </w:r>
    </w:p>
    <w:p w14:paraId="559F517C" w14:textId="77777777" w:rsidR="00FD1A93" w:rsidRPr="00FD1A93" w:rsidRDefault="00FD1A93" w:rsidP="00FD1A93">
      <w:pPr>
        <w:spacing w:after="0" w:line="240" w:lineRule="auto"/>
        <w:rPr>
          <w:rFonts w:eastAsia="Calibri"/>
        </w:rPr>
      </w:pPr>
    </w:p>
    <w:p w14:paraId="5C05DA03" w14:textId="77777777" w:rsidR="00FD1A93" w:rsidRPr="00FD1A93" w:rsidRDefault="00FD1A93" w:rsidP="00FD1A93">
      <w:pPr>
        <w:spacing w:after="0" w:line="240" w:lineRule="auto"/>
        <w:rPr>
          <w:rFonts w:eastAsia="Calibri"/>
        </w:rPr>
      </w:pPr>
      <w:r w:rsidRPr="00FD1A93">
        <w:rPr>
          <w:rFonts w:eastAsia="Calibri"/>
        </w:rPr>
        <w:t>Lietuvos kariuomenės</w:t>
      </w:r>
    </w:p>
    <w:p w14:paraId="6789885E" w14:textId="77777777" w:rsidR="00FD1A93" w:rsidRPr="00FD1A93" w:rsidRDefault="00FD1A93" w:rsidP="00FD1A93">
      <w:pPr>
        <w:spacing w:after="0" w:line="240" w:lineRule="auto"/>
        <w:rPr>
          <w:rFonts w:eastAsia="Calibri"/>
        </w:rPr>
      </w:pPr>
      <w:r w:rsidRPr="00FD1A93">
        <w:rPr>
          <w:rFonts w:eastAsia="Calibri"/>
        </w:rPr>
        <w:t xml:space="preserve">Karo kartografijos </w:t>
      </w:r>
      <w:r>
        <w:rPr>
          <w:rFonts w:eastAsia="Calibri"/>
        </w:rPr>
        <w:t>centro viršininkas</w:t>
      </w:r>
    </w:p>
    <w:p w14:paraId="224171D7" w14:textId="77777777" w:rsidR="00FD1A93" w:rsidRPr="00FD1A93" w:rsidRDefault="00FD1A93" w:rsidP="00FD1A93">
      <w:pPr>
        <w:spacing w:after="0" w:line="240" w:lineRule="auto"/>
        <w:rPr>
          <w:rFonts w:eastAsia="Calibri"/>
        </w:rPr>
      </w:pPr>
      <w:r w:rsidRPr="00FD1A93">
        <w:rPr>
          <w:rFonts w:eastAsia="Calibri"/>
        </w:rPr>
        <w:t>mjr. Vytenis Žilevičius</w:t>
      </w:r>
    </w:p>
    <w:p w14:paraId="43B909F7" w14:textId="77777777" w:rsidR="00FD1A93" w:rsidRPr="00FD1A93" w:rsidRDefault="00FD1A93" w:rsidP="00FD1A93">
      <w:pPr>
        <w:spacing w:after="0" w:line="240" w:lineRule="auto"/>
        <w:rPr>
          <w:rFonts w:eastAsia="Calibri"/>
        </w:rPr>
      </w:pPr>
    </w:p>
    <w:p w14:paraId="2CC01FCC" w14:textId="77777777" w:rsidR="00FD1A93" w:rsidRPr="00FD1A93" w:rsidRDefault="00FD1A93" w:rsidP="00FD1A93">
      <w:pPr>
        <w:spacing w:after="0" w:line="240" w:lineRule="auto"/>
        <w:rPr>
          <w:rFonts w:eastAsia="Calibri"/>
        </w:rPr>
      </w:pPr>
    </w:p>
    <w:p w14:paraId="6190B17F" w14:textId="77777777" w:rsidR="00FD1A93" w:rsidRPr="00FD1A93" w:rsidRDefault="00FD1A93" w:rsidP="00FD1A93">
      <w:pPr>
        <w:spacing w:after="0" w:line="240" w:lineRule="auto"/>
        <w:rPr>
          <w:rFonts w:eastAsia="Calibri"/>
        </w:rPr>
      </w:pPr>
      <w:r w:rsidRPr="00FD1A93">
        <w:rPr>
          <w:rFonts w:eastAsia="Calibri"/>
        </w:rPr>
        <w:t xml:space="preserve">A.V. </w:t>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t xml:space="preserve">A.V. </w:t>
      </w:r>
    </w:p>
    <w:p w14:paraId="06F62D8E" w14:textId="77777777" w:rsidR="00FD1A93" w:rsidRPr="002C206C" w:rsidRDefault="00FD1A93" w:rsidP="00FD1A93">
      <w:pPr>
        <w:spacing w:after="0" w:line="240" w:lineRule="auto"/>
        <w:rPr>
          <w:lang w:eastAsia="lt-LT"/>
        </w:rPr>
      </w:pPr>
      <w:r w:rsidRPr="002C206C">
        <w:rPr>
          <w:lang w:eastAsia="lt-LT"/>
        </w:rPr>
        <w:br w:type="page"/>
      </w:r>
    </w:p>
    <w:p w14:paraId="61E16F45" w14:textId="727C93C6" w:rsidR="00E22878" w:rsidRPr="002C206C" w:rsidRDefault="00E22878" w:rsidP="00E22878">
      <w:pPr>
        <w:spacing w:after="0" w:line="240" w:lineRule="auto"/>
        <w:ind w:left="7088"/>
        <w:jc w:val="right"/>
        <w:rPr>
          <w:rFonts w:eastAsia="Calibri"/>
        </w:rPr>
      </w:pPr>
      <w:r w:rsidRPr="002C206C">
        <w:rPr>
          <w:rFonts w:eastAsia="Calibri"/>
        </w:rPr>
        <w:lastRenderedPageBreak/>
        <w:t>Sutarties 1 priedas</w:t>
      </w:r>
    </w:p>
    <w:p w14:paraId="207681CF" w14:textId="77777777" w:rsidR="00E22878" w:rsidRPr="002C206C" w:rsidRDefault="00E22878" w:rsidP="00E22878">
      <w:pPr>
        <w:spacing w:after="0" w:line="240" w:lineRule="auto"/>
        <w:jc w:val="right"/>
        <w:rPr>
          <w:rFonts w:eastAsia="Calibri"/>
        </w:rPr>
      </w:pPr>
    </w:p>
    <w:p w14:paraId="7D5EB092" w14:textId="77777777" w:rsidR="00E22878" w:rsidRPr="002C206C" w:rsidRDefault="00E22878" w:rsidP="00E22878">
      <w:pPr>
        <w:tabs>
          <w:tab w:val="left" w:pos="3192"/>
          <w:tab w:val="right" w:leader="underscore" w:pos="8640"/>
        </w:tabs>
        <w:spacing w:after="0" w:line="240" w:lineRule="auto"/>
        <w:ind w:left="5103" w:hanging="4923"/>
        <w:jc w:val="center"/>
        <w:rPr>
          <w:b/>
          <w:lang w:eastAsia="lt-LT"/>
        </w:rPr>
      </w:pPr>
      <w:r w:rsidRPr="002C206C">
        <w:rPr>
          <w:b/>
          <w:lang w:eastAsia="lt-LT"/>
        </w:rPr>
        <w:t>TECHNINĖ SPECIFIKACIJA</w:t>
      </w:r>
    </w:p>
    <w:p w14:paraId="26FF1670" w14:textId="77777777" w:rsidR="00B3491F" w:rsidRPr="002C206C" w:rsidRDefault="00B3491F" w:rsidP="00B3491F">
      <w:pPr>
        <w:pStyle w:val="antrat"/>
        <w:rPr>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511"/>
        <w:gridCol w:w="6741"/>
      </w:tblGrid>
      <w:tr w:rsidR="00B3491F" w:rsidRPr="002C206C" w14:paraId="33FD727F" w14:textId="77777777" w:rsidTr="00456679">
        <w:trPr>
          <w:trHeight w:val="1032"/>
        </w:trPr>
        <w:tc>
          <w:tcPr>
            <w:tcW w:w="396" w:type="dxa"/>
          </w:tcPr>
          <w:p w14:paraId="230C8195" w14:textId="77777777" w:rsidR="00B3491F" w:rsidRPr="002C206C" w:rsidRDefault="00B3491F" w:rsidP="00456679">
            <w:pPr>
              <w:spacing w:before="120" w:after="0" w:line="240" w:lineRule="auto"/>
              <w:rPr>
                <w:b/>
              </w:rPr>
            </w:pPr>
            <w:r w:rsidRPr="002C206C">
              <w:rPr>
                <w:b/>
              </w:rPr>
              <w:t>1.</w:t>
            </w:r>
          </w:p>
        </w:tc>
        <w:tc>
          <w:tcPr>
            <w:tcW w:w="2511" w:type="dxa"/>
          </w:tcPr>
          <w:p w14:paraId="31D40221" w14:textId="77777777" w:rsidR="00B3491F" w:rsidRPr="002C206C" w:rsidRDefault="00B3491F" w:rsidP="00456679">
            <w:pPr>
              <w:spacing w:before="120" w:after="120" w:line="240" w:lineRule="auto"/>
              <w:rPr>
                <w:b/>
              </w:rPr>
            </w:pPr>
            <w:r w:rsidRPr="002C206C">
              <w:rPr>
                <w:b/>
              </w:rPr>
              <w:t>Pirkimo objekto pavadinimas:</w:t>
            </w:r>
          </w:p>
        </w:tc>
        <w:tc>
          <w:tcPr>
            <w:tcW w:w="6741" w:type="dxa"/>
            <w:vAlign w:val="center"/>
          </w:tcPr>
          <w:p w14:paraId="2D626D07" w14:textId="77777777" w:rsidR="00B3491F" w:rsidRPr="002C206C" w:rsidRDefault="00B3491F" w:rsidP="00456679">
            <w:pPr>
              <w:spacing w:before="120" w:after="120" w:line="240" w:lineRule="auto"/>
              <w:ind w:left="102"/>
            </w:pPr>
            <w:r w:rsidRPr="002C206C">
              <w:rPr>
                <w:rFonts w:ascii="Times-Roman" w:hAnsi="Times-Roman" w:cs="Times-Roman"/>
                <w:lang w:eastAsia="lt-LT"/>
              </w:rPr>
              <w:t>A3+ formato gamybin</w:t>
            </w:r>
            <w:r w:rsidRPr="002C206C">
              <w:rPr>
                <w:rFonts w:ascii="TimesNewRoman" w:hAnsi="TimesNewRoman" w:cs="TimesNewRoman"/>
                <w:lang w:eastAsia="lt-LT"/>
              </w:rPr>
              <w:t xml:space="preserve">ės </w:t>
            </w:r>
            <w:r w:rsidRPr="002C206C">
              <w:rPr>
                <w:rFonts w:ascii="Times-Roman" w:hAnsi="Times-Roman" w:cs="Times-Roman"/>
                <w:lang w:eastAsia="lt-LT"/>
              </w:rPr>
              <w:t>spaudos sistemos</w:t>
            </w:r>
            <w:r w:rsidRPr="002C206C">
              <w:rPr>
                <w:bCs/>
              </w:rPr>
              <w:t xml:space="preserve"> Ricoh PRO C5200S techninė priežiūra ir aptarnavimas</w:t>
            </w:r>
          </w:p>
        </w:tc>
      </w:tr>
      <w:tr w:rsidR="00B3491F" w:rsidRPr="002C206C" w14:paraId="4250BC77" w14:textId="77777777" w:rsidTr="00456679">
        <w:trPr>
          <w:trHeight w:val="6972"/>
        </w:trPr>
        <w:tc>
          <w:tcPr>
            <w:tcW w:w="396" w:type="dxa"/>
          </w:tcPr>
          <w:p w14:paraId="1D1E3A85" w14:textId="77777777" w:rsidR="00B3491F" w:rsidRPr="002C206C" w:rsidRDefault="00B3491F" w:rsidP="00456679">
            <w:pPr>
              <w:spacing w:after="0" w:line="240" w:lineRule="auto"/>
              <w:rPr>
                <w:b/>
              </w:rPr>
            </w:pPr>
            <w:r w:rsidRPr="002C206C">
              <w:rPr>
                <w:b/>
              </w:rPr>
              <w:t>2.</w:t>
            </w:r>
          </w:p>
        </w:tc>
        <w:tc>
          <w:tcPr>
            <w:tcW w:w="2511" w:type="dxa"/>
          </w:tcPr>
          <w:p w14:paraId="2BB7C5A0" w14:textId="77777777" w:rsidR="00B3491F" w:rsidRPr="002C206C" w:rsidRDefault="00B3491F" w:rsidP="00456679">
            <w:pPr>
              <w:spacing w:after="0" w:line="240" w:lineRule="auto"/>
              <w:rPr>
                <w:b/>
              </w:rPr>
            </w:pPr>
            <w:r w:rsidRPr="002C206C">
              <w:rPr>
                <w:b/>
              </w:rPr>
              <w:t xml:space="preserve">Techniniai reikalavimai pirkimo objektui: </w:t>
            </w:r>
          </w:p>
          <w:p w14:paraId="442565A3" w14:textId="77777777" w:rsidR="00B3491F" w:rsidRPr="002C206C" w:rsidRDefault="00B3491F" w:rsidP="00456679">
            <w:pPr>
              <w:spacing w:after="0" w:line="240" w:lineRule="auto"/>
              <w:ind w:left="360" w:hanging="360"/>
              <w:rPr>
                <w:b/>
              </w:rPr>
            </w:pPr>
          </w:p>
        </w:tc>
        <w:tc>
          <w:tcPr>
            <w:tcW w:w="6741" w:type="dxa"/>
          </w:tcPr>
          <w:p w14:paraId="69B9083C" w14:textId="77777777" w:rsidR="00B3491F" w:rsidRPr="002C206C" w:rsidRDefault="00B3491F" w:rsidP="00456679">
            <w:pPr>
              <w:numPr>
                <w:ilvl w:val="0"/>
                <w:numId w:val="11"/>
              </w:numPr>
              <w:shd w:val="clear" w:color="auto" w:fill="FFFFFF"/>
              <w:tabs>
                <w:tab w:val="left" w:pos="314"/>
                <w:tab w:val="left" w:pos="577"/>
              </w:tabs>
              <w:spacing w:after="0" w:line="288" w:lineRule="auto"/>
              <w:ind w:left="102" w:firstLine="0"/>
              <w:jc w:val="both"/>
            </w:pPr>
            <w:r w:rsidRPr="002C206C">
              <w:t xml:space="preserve">Visiška </w:t>
            </w:r>
            <w:r w:rsidRPr="002C206C">
              <w:rPr>
                <w:lang w:eastAsia="lt-LT"/>
              </w:rPr>
              <w:t>A3+ formato gamybinės spaudos sistemos</w:t>
            </w:r>
            <w:r w:rsidRPr="002C206C">
              <w:rPr>
                <w:bCs/>
              </w:rPr>
              <w:t xml:space="preserve"> Ricoh PRO C5200S (toliau – įranga)</w:t>
            </w:r>
            <w:r w:rsidRPr="002C206C">
              <w:t xml:space="preserve"> techninė priežiūra;</w:t>
            </w:r>
          </w:p>
          <w:p w14:paraId="7A7DE6D2" w14:textId="77777777" w:rsidR="00B3491F" w:rsidRPr="002C206C" w:rsidRDefault="00B3491F" w:rsidP="00FC7EA5">
            <w:pPr>
              <w:widowControl w:val="0"/>
              <w:numPr>
                <w:ilvl w:val="0"/>
                <w:numId w:val="11"/>
              </w:numPr>
              <w:shd w:val="clear" w:color="auto" w:fill="FFFFFF"/>
              <w:tabs>
                <w:tab w:val="left" w:pos="669"/>
              </w:tabs>
              <w:autoSpaceDE w:val="0"/>
              <w:autoSpaceDN w:val="0"/>
              <w:adjustRightInd w:val="0"/>
              <w:spacing w:after="0" w:line="288" w:lineRule="auto"/>
              <w:ind w:left="102" w:firstLine="0"/>
              <w:jc w:val="both"/>
            </w:pPr>
            <w:r w:rsidRPr="002C206C">
              <w:t>Įrangos darbingumo užtikrinimas;</w:t>
            </w:r>
          </w:p>
          <w:p w14:paraId="4B0CFE40" w14:textId="77777777" w:rsidR="00B3491F" w:rsidRPr="002C206C" w:rsidRDefault="00B3491F" w:rsidP="00FC7EA5">
            <w:pPr>
              <w:widowControl w:val="0"/>
              <w:numPr>
                <w:ilvl w:val="0"/>
                <w:numId w:val="11"/>
              </w:numPr>
              <w:shd w:val="clear" w:color="auto" w:fill="FFFFFF"/>
              <w:tabs>
                <w:tab w:val="left" w:pos="669"/>
              </w:tabs>
              <w:autoSpaceDE w:val="0"/>
              <w:autoSpaceDN w:val="0"/>
              <w:adjustRightInd w:val="0"/>
              <w:spacing w:after="0" w:line="288" w:lineRule="auto"/>
              <w:ind w:left="102" w:firstLine="0"/>
              <w:jc w:val="both"/>
            </w:pPr>
            <w:r w:rsidRPr="002C206C">
              <w:t>Konsultavimas įrangos naudojimo klausimais telefonu, elektroniniu paštu arba darbo vietoje;</w:t>
            </w:r>
          </w:p>
          <w:p w14:paraId="4C82AFBF" w14:textId="77777777" w:rsidR="00B3491F" w:rsidRPr="002C206C" w:rsidRDefault="00B3491F" w:rsidP="00FC7EA5">
            <w:pPr>
              <w:widowControl w:val="0"/>
              <w:numPr>
                <w:ilvl w:val="0"/>
                <w:numId w:val="11"/>
              </w:numPr>
              <w:shd w:val="clear" w:color="auto" w:fill="FFFFFF"/>
              <w:tabs>
                <w:tab w:val="left" w:pos="669"/>
              </w:tabs>
              <w:autoSpaceDE w:val="0"/>
              <w:autoSpaceDN w:val="0"/>
              <w:adjustRightInd w:val="0"/>
              <w:spacing w:after="0" w:line="288" w:lineRule="auto"/>
              <w:ind w:left="102" w:firstLine="0"/>
              <w:jc w:val="both"/>
            </w:pPr>
            <w:r w:rsidRPr="002C206C">
              <w:t>Įrangos techninio aptarnavimo, tonerių tiekimo, dalių keitimo ir remonto pagal kompanijos Ricoh nustatytą techninį reglamentą, resursus ir rekomendacijas atlikimas;</w:t>
            </w:r>
          </w:p>
          <w:p w14:paraId="4C9D0BB3" w14:textId="77777777" w:rsidR="00B3491F" w:rsidRPr="002C206C" w:rsidRDefault="00B3491F" w:rsidP="00FC7EA5">
            <w:pPr>
              <w:widowControl w:val="0"/>
              <w:numPr>
                <w:ilvl w:val="0"/>
                <w:numId w:val="11"/>
              </w:numPr>
              <w:shd w:val="clear" w:color="auto" w:fill="FFFFFF"/>
              <w:tabs>
                <w:tab w:val="left" w:pos="669"/>
              </w:tabs>
              <w:autoSpaceDE w:val="0"/>
              <w:autoSpaceDN w:val="0"/>
              <w:adjustRightInd w:val="0"/>
              <w:spacing w:after="0" w:line="288" w:lineRule="auto"/>
              <w:ind w:left="102" w:firstLine="0"/>
              <w:jc w:val="both"/>
            </w:pPr>
            <w:r w:rsidRPr="002C206C">
              <w:t>Įrangos techninį aptarnavimą sudaro - testavimas, techninė apžiūra, dalių keitimas, profilaktinis valymas, tepimas ir derinimo darbai;</w:t>
            </w:r>
          </w:p>
          <w:p w14:paraId="3FD6BFA6" w14:textId="77777777" w:rsidR="00B3491F" w:rsidRPr="002C206C" w:rsidRDefault="00B3491F" w:rsidP="00FC7EA5">
            <w:pPr>
              <w:widowControl w:val="0"/>
              <w:numPr>
                <w:ilvl w:val="0"/>
                <w:numId w:val="11"/>
              </w:numPr>
              <w:shd w:val="clear" w:color="auto" w:fill="FFFFFF"/>
              <w:tabs>
                <w:tab w:val="left" w:pos="669"/>
              </w:tabs>
              <w:autoSpaceDE w:val="0"/>
              <w:autoSpaceDN w:val="0"/>
              <w:adjustRightInd w:val="0"/>
              <w:spacing w:after="0" w:line="288" w:lineRule="auto"/>
              <w:ind w:left="102" w:firstLine="0"/>
              <w:jc w:val="both"/>
            </w:pPr>
            <w:r w:rsidRPr="002C206C">
              <w:t>Įrangos remontą sudaro – testavimas, diagnostika, defektų pašalinimas, susidėvėjusių dalių keitimas, derinimo darbai;</w:t>
            </w:r>
          </w:p>
          <w:p w14:paraId="2C83132E" w14:textId="77777777" w:rsidR="00B3491F" w:rsidRPr="002C206C" w:rsidRDefault="00B3491F" w:rsidP="00456679">
            <w:pPr>
              <w:numPr>
                <w:ilvl w:val="0"/>
                <w:numId w:val="11"/>
              </w:numPr>
              <w:shd w:val="clear" w:color="auto" w:fill="FFFFFF"/>
              <w:tabs>
                <w:tab w:val="left" w:pos="314"/>
                <w:tab w:val="left" w:pos="577"/>
              </w:tabs>
              <w:spacing w:after="0" w:line="288" w:lineRule="auto"/>
              <w:ind w:left="102" w:firstLine="0"/>
              <w:jc w:val="both"/>
            </w:pPr>
            <w:r w:rsidRPr="002C206C">
              <w:t xml:space="preserve">Pilnas aprūpinimas atsarginėmis dalimis/detalėmis ir eksploatacinėmis medžiagomis, tame tarpe ir toneriais,  išskyrus spausdinimo medžiagomis ((angl. </w:t>
            </w:r>
            <w:r w:rsidRPr="002C206C">
              <w:rPr>
                <w:i/>
                <w:iCs/>
              </w:rPr>
              <w:t>Printing materials)</w:t>
            </w:r>
            <w:r w:rsidRPr="002C206C">
              <w:t xml:space="preserve"> popieriumi, grublėtu popieriumi, metaline folija dengtu popieriumi, magnetinėmis plėvelėmis, plastiku, lipdukiniu popieriumi, skaidriomis plėvelėmis, poligrafiniu popieriumi, vokais ir pan.);</w:t>
            </w:r>
          </w:p>
          <w:p w14:paraId="3B839750" w14:textId="77777777" w:rsidR="00B3491F" w:rsidRPr="002C206C" w:rsidRDefault="00B3491F" w:rsidP="00456679">
            <w:pPr>
              <w:pStyle w:val="ListParagraph"/>
              <w:numPr>
                <w:ilvl w:val="0"/>
                <w:numId w:val="11"/>
              </w:numPr>
              <w:tabs>
                <w:tab w:val="left" w:pos="37"/>
                <w:tab w:val="left" w:pos="314"/>
                <w:tab w:val="left" w:pos="353"/>
                <w:tab w:val="left" w:pos="528"/>
                <w:tab w:val="left" w:pos="577"/>
              </w:tabs>
              <w:ind w:left="102" w:firstLine="0"/>
              <w:contextualSpacing/>
            </w:pPr>
            <w:r w:rsidRPr="002C206C">
              <w:rPr>
                <w:sz w:val="24"/>
                <w:szCs w:val="24"/>
              </w:rPr>
              <w:t>Dalys/detalės ir eksploatacinės medžiagos turi būti sertifikuotos šiai įrangai.</w:t>
            </w:r>
          </w:p>
        </w:tc>
      </w:tr>
      <w:tr w:rsidR="00B3491F" w:rsidRPr="002C206C" w14:paraId="6FFA3757" w14:textId="77777777" w:rsidTr="00456679">
        <w:trPr>
          <w:trHeight w:hRule="exact" w:val="1993"/>
        </w:trPr>
        <w:tc>
          <w:tcPr>
            <w:tcW w:w="396" w:type="dxa"/>
          </w:tcPr>
          <w:p w14:paraId="2E5B0A5B" w14:textId="77777777" w:rsidR="00B3491F" w:rsidRPr="002C206C" w:rsidRDefault="00B3491F" w:rsidP="00456679">
            <w:pPr>
              <w:spacing w:before="120" w:after="0" w:line="240" w:lineRule="auto"/>
              <w:rPr>
                <w:b/>
              </w:rPr>
            </w:pPr>
            <w:r w:rsidRPr="002C206C">
              <w:rPr>
                <w:b/>
              </w:rPr>
              <w:t>3.</w:t>
            </w:r>
          </w:p>
        </w:tc>
        <w:tc>
          <w:tcPr>
            <w:tcW w:w="2511" w:type="dxa"/>
          </w:tcPr>
          <w:p w14:paraId="75A918D3" w14:textId="77777777" w:rsidR="00B3491F" w:rsidRPr="002C206C" w:rsidRDefault="00B3491F" w:rsidP="00456679">
            <w:pPr>
              <w:spacing w:before="120" w:after="120" w:line="240" w:lineRule="auto"/>
              <w:rPr>
                <w:b/>
              </w:rPr>
            </w:pPr>
            <w:r w:rsidRPr="002C206C">
              <w:rPr>
                <w:b/>
              </w:rPr>
              <w:t xml:space="preserve">Kokybės reikalavimai pirkimo objektui: </w:t>
            </w:r>
          </w:p>
        </w:tc>
        <w:tc>
          <w:tcPr>
            <w:tcW w:w="6741" w:type="dxa"/>
          </w:tcPr>
          <w:p w14:paraId="732A59B3" w14:textId="77777777" w:rsidR="00B3491F" w:rsidRPr="002C206C" w:rsidRDefault="00B3491F" w:rsidP="00456679">
            <w:pPr>
              <w:pStyle w:val="List"/>
              <w:numPr>
                <w:ilvl w:val="0"/>
                <w:numId w:val="8"/>
              </w:numPr>
              <w:tabs>
                <w:tab w:val="left" w:pos="527"/>
              </w:tabs>
              <w:spacing w:line="288" w:lineRule="auto"/>
              <w:ind w:left="102" w:firstLine="0"/>
              <w:jc w:val="both"/>
              <w:rPr>
                <w:lang w:val="lt-LT"/>
              </w:rPr>
            </w:pPr>
            <w:r w:rsidRPr="002C206C">
              <w:rPr>
                <w:lang w:val="lt-LT"/>
              </w:rPr>
              <w:t xml:space="preserve">Tiekėjas turi užtikrinti kokybišką ir nenutrūkstamą </w:t>
            </w:r>
            <w:r w:rsidRPr="002C206C">
              <w:rPr>
                <w:rFonts w:ascii="Times-Roman" w:hAnsi="Times-Roman" w:cs="Times-Roman"/>
                <w:lang w:val="lt-LT" w:eastAsia="lt-LT"/>
              </w:rPr>
              <w:t xml:space="preserve">įrangos </w:t>
            </w:r>
            <w:r w:rsidRPr="002C206C">
              <w:rPr>
                <w:lang w:val="lt-LT"/>
              </w:rPr>
              <w:t>darbą sutarties galiojimo laikotarpiu;</w:t>
            </w:r>
          </w:p>
          <w:p w14:paraId="3AC01C64" w14:textId="77777777" w:rsidR="00B3491F" w:rsidRPr="002C206C" w:rsidRDefault="00B3491F" w:rsidP="00456679">
            <w:pPr>
              <w:pStyle w:val="List"/>
              <w:numPr>
                <w:ilvl w:val="0"/>
                <w:numId w:val="8"/>
              </w:numPr>
              <w:tabs>
                <w:tab w:val="left" w:pos="527"/>
              </w:tabs>
              <w:spacing w:line="288" w:lineRule="auto"/>
              <w:ind w:left="102" w:firstLine="0"/>
              <w:jc w:val="both"/>
              <w:rPr>
                <w:lang w:val="lt-LT"/>
              </w:rPr>
            </w:pPr>
            <w:r w:rsidRPr="002C206C">
              <w:rPr>
                <w:lang w:val="lt-LT"/>
              </w:rPr>
              <w:t>Paslaugų teikimo metu naudoti galima tik naujas, kokybiškas, įrangai</w:t>
            </w:r>
            <w:r w:rsidRPr="002C206C">
              <w:rPr>
                <w:bCs/>
                <w:lang w:val="lt-LT"/>
              </w:rPr>
              <w:t xml:space="preserve"> </w:t>
            </w:r>
            <w:r w:rsidRPr="002C206C">
              <w:rPr>
                <w:lang w:val="lt-LT"/>
              </w:rPr>
              <w:t>sertifikuotas detales ir eksploatacines medžiagas;</w:t>
            </w:r>
          </w:p>
          <w:p w14:paraId="770E059C" w14:textId="77777777" w:rsidR="00B3491F" w:rsidRPr="002C206C" w:rsidRDefault="00B3491F" w:rsidP="00456679">
            <w:pPr>
              <w:widowControl w:val="0"/>
              <w:numPr>
                <w:ilvl w:val="0"/>
                <w:numId w:val="8"/>
              </w:numPr>
              <w:shd w:val="clear" w:color="auto" w:fill="FFFFFF"/>
              <w:tabs>
                <w:tab w:val="left" w:pos="495"/>
                <w:tab w:val="left" w:pos="527"/>
                <w:tab w:val="left" w:pos="2016"/>
              </w:tabs>
              <w:autoSpaceDE w:val="0"/>
              <w:autoSpaceDN w:val="0"/>
              <w:adjustRightInd w:val="0"/>
              <w:spacing w:after="0" w:line="240" w:lineRule="auto"/>
              <w:ind w:left="102" w:right="76" w:firstLine="0"/>
              <w:jc w:val="both"/>
              <w:rPr>
                <w:b/>
              </w:rPr>
            </w:pPr>
            <w:r w:rsidRPr="002C206C">
              <w:t>Kopijų kokybė turi nesiskirti nuo originalo - tai yra turi neturėti jokių pašalinių ženklų lyginant su originalu.</w:t>
            </w:r>
          </w:p>
        </w:tc>
      </w:tr>
      <w:tr w:rsidR="00B3491F" w:rsidRPr="002C206C" w14:paraId="33CEDA46" w14:textId="77777777" w:rsidTr="00456679">
        <w:trPr>
          <w:trHeight w:hRule="exact" w:val="710"/>
        </w:trPr>
        <w:tc>
          <w:tcPr>
            <w:tcW w:w="396" w:type="dxa"/>
          </w:tcPr>
          <w:p w14:paraId="6D2A069B" w14:textId="77777777" w:rsidR="00B3491F" w:rsidRPr="002C206C" w:rsidRDefault="00B3491F" w:rsidP="00456679">
            <w:pPr>
              <w:spacing w:before="120" w:after="0" w:line="240" w:lineRule="auto"/>
              <w:rPr>
                <w:b/>
              </w:rPr>
            </w:pPr>
            <w:r w:rsidRPr="002C206C">
              <w:rPr>
                <w:b/>
              </w:rPr>
              <w:t>4.</w:t>
            </w:r>
          </w:p>
        </w:tc>
        <w:tc>
          <w:tcPr>
            <w:tcW w:w="2511" w:type="dxa"/>
          </w:tcPr>
          <w:p w14:paraId="004C47D9" w14:textId="77777777" w:rsidR="00B3491F" w:rsidRPr="002C206C" w:rsidRDefault="00B3491F" w:rsidP="00456679">
            <w:pPr>
              <w:spacing w:before="120" w:after="120" w:line="240" w:lineRule="auto"/>
              <w:rPr>
                <w:b/>
              </w:rPr>
            </w:pPr>
            <w:r w:rsidRPr="002C206C">
              <w:rPr>
                <w:b/>
              </w:rPr>
              <w:t>Kiti reikalavimai:</w:t>
            </w:r>
          </w:p>
        </w:tc>
        <w:tc>
          <w:tcPr>
            <w:tcW w:w="6741" w:type="dxa"/>
            <w:vAlign w:val="center"/>
          </w:tcPr>
          <w:p w14:paraId="096CF3BA" w14:textId="77777777" w:rsidR="00B3491F" w:rsidRPr="002C206C" w:rsidRDefault="00B3491F" w:rsidP="00456679">
            <w:pPr>
              <w:widowControl w:val="0"/>
              <w:shd w:val="clear" w:color="auto" w:fill="FFFFFF"/>
              <w:tabs>
                <w:tab w:val="left" w:pos="2016"/>
                <w:tab w:val="left" w:pos="6307"/>
              </w:tabs>
              <w:autoSpaceDE w:val="0"/>
              <w:autoSpaceDN w:val="0"/>
              <w:adjustRightInd w:val="0"/>
              <w:spacing w:after="0" w:line="240" w:lineRule="auto"/>
              <w:ind w:left="73" w:right="76"/>
              <w:jc w:val="both"/>
              <w:rPr>
                <w:b/>
                <w:lang w:val="en-GB"/>
              </w:rPr>
            </w:pPr>
            <w:r w:rsidRPr="002C206C">
              <w:t>Nenurodoma.</w:t>
            </w:r>
          </w:p>
        </w:tc>
      </w:tr>
    </w:tbl>
    <w:p w14:paraId="36A1FF1D" w14:textId="77777777" w:rsidR="00E22878" w:rsidRPr="002C206C" w:rsidRDefault="00E22878" w:rsidP="00E22878">
      <w:pPr>
        <w:suppressAutoHyphens/>
        <w:spacing w:after="0" w:line="240" w:lineRule="auto"/>
        <w:jc w:val="both"/>
        <w:rPr>
          <w:rFonts w:eastAsia="Arial"/>
          <w:b/>
          <w:lang w:eastAsia="ar-SA"/>
        </w:rPr>
      </w:pPr>
    </w:p>
    <w:p w14:paraId="70801337" w14:textId="77777777" w:rsidR="00FD1A93" w:rsidRPr="00FD1A93" w:rsidRDefault="00FD1A93" w:rsidP="00FD1A93">
      <w:pPr>
        <w:spacing w:after="0" w:line="240" w:lineRule="auto"/>
        <w:rPr>
          <w:rFonts w:eastAsia="Calibri"/>
          <w:b/>
        </w:rPr>
      </w:pPr>
      <w:r w:rsidRPr="00FD1A93">
        <w:rPr>
          <w:rFonts w:eastAsia="Arial"/>
          <w:b/>
          <w:lang w:eastAsia="ar-SA"/>
        </w:rPr>
        <w:t>PIRKĖJAS</w:t>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t>TEIKĖJAS</w:t>
      </w:r>
    </w:p>
    <w:p w14:paraId="7C6E209C" w14:textId="77777777" w:rsidR="00FD1A93" w:rsidRPr="00FD1A93" w:rsidRDefault="00FD1A93" w:rsidP="00FD1A93">
      <w:pPr>
        <w:spacing w:after="0" w:line="240" w:lineRule="auto"/>
        <w:rPr>
          <w:rFonts w:eastAsia="Calibri"/>
        </w:rPr>
      </w:pPr>
    </w:p>
    <w:p w14:paraId="27E5F5C9" w14:textId="77777777" w:rsidR="00FD1A93" w:rsidRPr="00FD1A93" w:rsidRDefault="00FD1A93" w:rsidP="00FD1A93">
      <w:pPr>
        <w:spacing w:after="0" w:line="240" w:lineRule="auto"/>
        <w:rPr>
          <w:rFonts w:eastAsia="Calibri"/>
        </w:rPr>
      </w:pPr>
      <w:r w:rsidRPr="00FD1A93">
        <w:rPr>
          <w:rFonts w:eastAsia="Calibri"/>
        </w:rPr>
        <w:t>Lietuvos kariuomenės</w:t>
      </w:r>
    </w:p>
    <w:p w14:paraId="3C12F643" w14:textId="77777777" w:rsidR="00FD1A93" w:rsidRPr="00FD1A93" w:rsidRDefault="00FD1A93" w:rsidP="00FD1A93">
      <w:pPr>
        <w:spacing w:after="0" w:line="240" w:lineRule="auto"/>
        <w:rPr>
          <w:rFonts w:eastAsia="Calibri"/>
        </w:rPr>
      </w:pPr>
      <w:r w:rsidRPr="00FD1A93">
        <w:rPr>
          <w:rFonts w:eastAsia="Calibri"/>
        </w:rPr>
        <w:t xml:space="preserve">Karo kartografijos </w:t>
      </w:r>
      <w:r>
        <w:rPr>
          <w:rFonts w:eastAsia="Calibri"/>
        </w:rPr>
        <w:t>centro viršininkas</w:t>
      </w:r>
    </w:p>
    <w:p w14:paraId="3E7E44CD" w14:textId="77777777" w:rsidR="00FD1A93" w:rsidRPr="00FD1A93" w:rsidRDefault="00FD1A93" w:rsidP="00FD1A93">
      <w:pPr>
        <w:spacing w:after="0" w:line="240" w:lineRule="auto"/>
        <w:rPr>
          <w:rFonts w:eastAsia="Calibri"/>
        </w:rPr>
      </w:pPr>
      <w:r w:rsidRPr="00FD1A93">
        <w:rPr>
          <w:rFonts w:eastAsia="Calibri"/>
        </w:rPr>
        <w:t>mjr. Vytenis Žilevičius</w:t>
      </w:r>
    </w:p>
    <w:p w14:paraId="0D224BDC" w14:textId="77777777" w:rsidR="00FD1A93" w:rsidRPr="00FD1A93" w:rsidRDefault="00FD1A93" w:rsidP="00FD1A93">
      <w:pPr>
        <w:spacing w:after="0" w:line="240" w:lineRule="auto"/>
        <w:rPr>
          <w:rFonts w:eastAsia="Calibri"/>
        </w:rPr>
      </w:pPr>
    </w:p>
    <w:p w14:paraId="77C4F329" w14:textId="77777777" w:rsidR="00FD1A93" w:rsidRPr="00FD1A93" w:rsidRDefault="00FD1A93" w:rsidP="00FD1A93">
      <w:pPr>
        <w:spacing w:after="0" w:line="240" w:lineRule="auto"/>
        <w:rPr>
          <w:rFonts w:eastAsia="Calibri"/>
        </w:rPr>
      </w:pPr>
    </w:p>
    <w:p w14:paraId="5C246B90" w14:textId="6572CA8E" w:rsidR="00B3491F" w:rsidRPr="002C206C" w:rsidRDefault="00FD1A93">
      <w:pPr>
        <w:spacing w:after="0" w:line="240" w:lineRule="auto"/>
        <w:rPr>
          <w:lang w:eastAsia="lt-LT"/>
        </w:rPr>
      </w:pPr>
      <w:r w:rsidRPr="00FD1A93">
        <w:rPr>
          <w:rFonts w:eastAsia="Calibri"/>
        </w:rPr>
        <w:t xml:space="preserve">A.V. </w:t>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Pr>
          <w:rFonts w:eastAsia="Calibri"/>
        </w:rPr>
        <w:tab/>
        <w:t>A.V.</w:t>
      </w:r>
      <w:r w:rsidR="00B3491F" w:rsidRPr="002C206C">
        <w:rPr>
          <w:lang w:eastAsia="lt-LT"/>
        </w:rPr>
        <w:br w:type="page"/>
      </w:r>
    </w:p>
    <w:p w14:paraId="048E9CCC" w14:textId="6A0797F1" w:rsidR="00B3491F" w:rsidRPr="002C206C" w:rsidRDefault="00B3491F" w:rsidP="00B3491F">
      <w:pPr>
        <w:spacing w:after="0" w:line="240" w:lineRule="auto"/>
        <w:ind w:left="7088"/>
        <w:jc w:val="right"/>
        <w:rPr>
          <w:rFonts w:eastAsia="Calibri"/>
        </w:rPr>
      </w:pPr>
      <w:r w:rsidRPr="002C206C">
        <w:rPr>
          <w:rFonts w:eastAsia="Calibri"/>
        </w:rPr>
        <w:lastRenderedPageBreak/>
        <w:t>Sutarties 2 priedas</w:t>
      </w:r>
    </w:p>
    <w:p w14:paraId="5219EE02" w14:textId="77777777" w:rsidR="00B3491F" w:rsidRPr="002C206C" w:rsidRDefault="00B3491F" w:rsidP="00B3491F">
      <w:pPr>
        <w:spacing w:after="0" w:line="240" w:lineRule="auto"/>
        <w:ind w:left="7088"/>
        <w:jc w:val="right"/>
        <w:rPr>
          <w:rFonts w:eastAsia="Calibri"/>
        </w:rPr>
      </w:pPr>
    </w:p>
    <w:p w14:paraId="708898CF" w14:textId="5CF35A38" w:rsidR="00B3491F" w:rsidRPr="002C206C" w:rsidRDefault="00B3491F" w:rsidP="00B3491F">
      <w:pPr>
        <w:spacing w:after="0" w:line="240" w:lineRule="auto"/>
        <w:jc w:val="center"/>
        <w:rPr>
          <w:rFonts w:eastAsia="Calibri"/>
          <w:b/>
        </w:rPr>
      </w:pPr>
      <w:r w:rsidRPr="002C206C">
        <w:rPr>
          <w:b/>
        </w:rPr>
        <w:t>TECHNIKOS SPECIALISTŲ SĄRAŠAS</w:t>
      </w:r>
    </w:p>
    <w:p w14:paraId="6E21F9AD" w14:textId="77777777" w:rsidR="00B3491F" w:rsidRPr="002C206C" w:rsidRDefault="00B3491F" w:rsidP="00B3491F">
      <w:pPr>
        <w:spacing w:after="0" w:line="240" w:lineRule="auto"/>
        <w:jc w:val="center"/>
        <w:rPr>
          <w:rFonts w:eastAsia="Calibri"/>
        </w:rPr>
      </w:pPr>
    </w:p>
    <w:p w14:paraId="01566603" w14:textId="75044B2E" w:rsidR="00B3491F" w:rsidRPr="002C206C" w:rsidRDefault="00B3491F" w:rsidP="00B3491F">
      <w:pPr>
        <w:jc w:val="both"/>
      </w:pPr>
      <w:r w:rsidRPr="002C206C">
        <w:t>1. Sutarties vykdymui bus pasitelkiami ši</w:t>
      </w:r>
      <w:r w:rsidR="00FC7EA5" w:rsidRPr="002C206C">
        <w:t>e</w:t>
      </w:r>
      <w:r w:rsidRPr="002C206C">
        <w:t xml:space="preserve"> technikos specialista</w:t>
      </w:r>
      <w:r w:rsidR="00FC7EA5" w:rsidRPr="002C206C">
        <w:t>i</w:t>
      </w:r>
      <w:r w:rsidRPr="002C206C">
        <w:t xml:space="preserve"> ir (ar) techninės organizacijos: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39"/>
        <w:gridCol w:w="3260"/>
        <w:gridCol w:w="3090"/>
      </w:tblGrid>
      <w:tr w:rsidR="00B3491F" w:rsidRPr="002C206C" w14:paraId="3883C9A4" w14:textId="77777777" w:rsidTr="00456679">
        <w:tc>
          <w:tcPr>
            <w:tcW w:w="709" w:type="dxa"/>
            <w:shd w:val="clear" w:color="auto" w:fill="auto"/>
            <w:vAlign w:val="center"/>
          </w:tcPr>
          <w:p w14:paraId="6A943EFA" w14:textId="77777777" w:rsidR="00B3491F" w:rsidRPr="002C206C" w:rsidRDefault="00B3491F" w:rsidP="00456679">
            <w:pPr>
              <w:spacing w:after="0"/>
              <w:jc w:val="center"/>
            </w:pPr>
            <w:r w:rsidRPr="002C206C">
              <w:t>Eil. Nr.</w:t>
            </w:r>
          </w:p>
        </w:tc>
        <w:tc>
          <w:tcPr>
            <w:tcW w:w="2439" w:type="dxa"/>
            <w:shd w:val="clear" w:color="auto" w:fill="auto"/>
            <w:vAlign w:val="center"/>
          </w:tcPr>
          <w:p w14:paraId="5440FE5F" w14:textId="77777777" w:rsidR="00B3491F" w:rsidRPr="002C206C" w:rsidRDefault="00B3491F" w:rsidP="00456679">
            <w:pPr>
              <w:spacing w:after="0"/>
              <w:jc w:val="center"/>
            </w:pPr>
            <w:r w:rsidRPr="002C206C">
              <w:t>Pareigos, vardas, pavardė/pavadinimas</w:t>
            </w:r>
          </w:p>
        </w:tc>
        <w:tc>
          <w:tcPr>
            <w:tcW w:w="3260" w:type="dxa"/>
            <w:shd w:val="clear" w:color="auto" w:fill="auto"/>
            <w:vAlign w:val="center"/>
          </w:tcPr>
          <w:p w14:paraId="5C6B69FC" w14:textId="77777777" w:rsidR="00B3491F" w:rsidRPr="002C206C" w:rsidRDefault="00B3491F" w:rsidP="00456679">
            <w:pPr>
              <w:spacing w:after="0"/>
              <w:jc w:val="center"/>
            </w:pPr>
            <w:r w:rsidRPr="002C206C">
              <w:t>Ryšys su tiekėju (darbo sutartis, pasitelkiamas subtiekėjas, jungtinė sutartis ir pan.)</w:t>
            </w:r>
          </w:p>
        </w:tc>
        <w:tc>
          <w:tcPr>
            <w:tcW w:w="3090" w:type="dxa"/>
            <w:shd w:val="clear" w:color="auto" w:fill="auto"/>
            <w:vAlign w:val="center"/>
          </w:tcPr>
          <w:p w14:paraId="1FCDE2D5" w14:textId="77777777" w:rsidR="00B3491F" w:rsidRPr="002C206C" w:rsidRDefault="00B3491F" w:rsidP="00456679">
            <w:pPr>
              <w:spacing w:after="0"/>
              <w:jc w:val="center"/>
            </w:pPr>
            <w:r w:rsidRPr="002C206C">
              <w:t>Dokumentų, kurie įrodo technikos specialisto atitiktį kvalifikaciniams reikalavimams, pavadinimas</w:t>
            </w:r>
          </w:p>
        </w:tc>
      </w:tr>
      <w:tr w:rsidR="00B3491F" w:rsidRPr="002C206C" w14:paraId="046376CC" w14:textId="77777777" w:rsidTr="00456679">
        <w:trPr>
          <w:trHeight w:val="292"/>
        </w:trPr>
        <w:tc>
          <w:tcPr>
            <w:tcW w:w="709" w:type="dxa"/>
            <w:shd w:val="clear" w:color="auto" w:fill="auto"/>
          </w:tcPr>
          <w:p w14:paraId="32DB5E43" w14:textId="77777777" w:rsidR="00B3491F" w:rsidRPr="002C206C" w:rsidRDefault="00B3491F" w:rsidP="00456679">
            <w:pPr>
              <w:spacing w:after="0"/>
              <w:jc w:val="both"/>
            </w:pPr>
          </w:p>
        </w:tc>
        <w:tc>
          <w:tcPr>
            <w:tcW w:w="2439" w:type="dxa"/>
            <w:shd w:val="clear" w:color="auto" w:fill="auto"/>
          </w:tcPr>
          <w:p w14:paraId="24BC0755" w14:textId="77777777" w:rsidR="00B3491F" w:rsidRPr="002C206C" w:rsidRDefault="00B3491F" w:rsidP="00456679">
            <w:pPr>
              <w:spacing w:after="0"/>
              <w:jc w:val="both"/>
            </w:pPr>
          </w:p>
        </w:tc>
        <w:tc>
          <w:tcPr>
            <w:tcW w:w="3260" w:type="dxa"/>
            <w:shd w:val="clear" w:color="auto" w:fill="auto"/>
          </w:tcPr>
          <w:p w14:paraId="5C721D4C" w14:textId="77777777" w:rsidR="00B3491F" w:rsidRPr="002C206C" w:rsidRDefault="00B3491F" w:rsidP="00456679">
            <w:pPr>
              <w:spacing w:after="0"/>
              <w:jc w:val="both"/>
            </w:pPr>
          </w:p>
        </w:tc>
        <w:tc>
          <w:tcPr>
            <w:tcW w:w="3090" w:type="dxa"/>
            <w:shd w:val="clear" w:color="auto" w:fill="auto"/>
          </w:tcPr>
          <w:p w14:paraId="20DAC926" w14:textId="77777777" w:rsidR="00B3491F" w:rsidRPr="002C206C" w:rsidRDefault="00B3491F" w:rsidP="00456679">
            <w:pPr>
              <w:spacing w:after="0"/>
              <w:jc w:val="both"/>
            </w:pPr>
          </w:p>
        </w:tc>
      </w:tr>
      <w:tr w:rsidR="00B3491F" w:rsidRPr="002C206C" w14:paraId="2F17DF0A" w14:textId="77777777" w:rsidTr="00456679">
        <w:trPr>
          <w:trHeight w:val="244"/>
        </w:trPr>
        <w:tc>
          <w:tcPr>
            <w:tcW w:w="709" w:type="dxa"/>
            <w:shd w:val="clear" w:color="auto" w:fill="auto"/>
          </w:tcPr>
          <w:p w14:paraId="76D1283A" w14:textId="77777777" w:rsidR="00B3491F" w:rsidRPr="002C206C" w:rsidRDefault="00B3491F" w:rsidP="00456679">
            <w:pPr>
              <w:spacing w:after="0"/>
              <w:jc w:val="both"/>
            </w:pPr>
          </w:p>
        </w:tc>
        <w:tc>
          <w:tcPr>
            <w:tcW w:w="2439" w:type="dxa"/>
            <w:shd w:val="clear" w:color="auto" w:fill="auto"/>
          </w:tcPr>
          <w:p w14:paraId="51013B25" w14:textId="77777777" w:rsidR="00B3491F" w:rsidRPr="002C206C" w:rsidRDefault="00B3491F" w:rsidP="00456679">
            <w:pPr>
              <w:spacing w:after="0"/>
              <w:jc w:val="both"/>
            </w:pPr>
          </w:p>
        </w:tc>
        <w:tc>
          <w:tcPr>
            <w:tcW w:w="3260" w:type="dxa"/>
            <w:shd w:val="clear" w:color="auto" w:fill="auto"/>
          </w:tcPr>
          <w:p w14:paraId="3746E0DF" w14:textId="77777777" w:rsidR="00B3491F" w:rsidRPr="002C206C" w:rsidRDefault="00B3491F" w:rsidP="00456679">
            <w:pPr>
              <w:spacing w:after="0"/>
              <w:jc w:val="both"/>
            </w:pPr>
          </w:p>
        </w:tc>
        <w:tc>
          <w:tcPr>
            <w:tcW w:w="3090" w:type="dxa"/>
            <w:shd w:val="clear" w:color="auto" w:fill="auto"/>
          </w:tcPr>
          <w:p w14:paraId="352D8A1A" w14:textId="77777777" w:rsidR="00B3491F" w:rsidRPr="002C206C" w:rsidRDefault="00B3491F" w:rsidP="00456679">
            <w:pPr>
              <w:spacing w:after="0"/>
              <w:jc w:val="both"/>
            </w:pPr>
          </w:p>
        </w:tc>
      </w:tr>
      <w:tr w:rsidR="002C206C" w:rsidRPr="002C206C" w14:paraId="2C8B4A65" w14:textId="77777777" w:rsidTr="00456679">
        <w:trPr>
          <w:trHeight w:val="244"/>
        </w:trPr>
        <w:tc>
          <w:tcPr>
            <w:tcW w:w="709" w:type="dxa"/>
            <w:shd w:val="clear" w:color="auto" w:fill="auto"/>
          </w:tcPr>
          <w:p w14:paraId="41D44312" w14:textId="77777777" w:rsidR="00B3491F" w:rsidRPr="002C206C" w:rsidRDefault="00B3491F" w:rsidP="00456679">
            <w:pPr>
              <w:spacing w:after="0"/>
              <w:jc w:val="both"/>
            </w:pPr>
          </w:p>
        </w:tc>
        <w:tc>
          <w:tcPr>
            <w:tcW w:w="2439" w:type="dxa"/>
            <w:shd w:val="clear" w:color="auto" w:fill="auto"/>
          </w:tcPr>
          <w:p w14:paraId="071DEB79" w14:textId="77777777" w:rsidR="00B3491F" w:rsidRPr="002C206C" w:rsidRDefault="00B3491F" w:rsidP="00456679">
            <w:pPr>
              <w:spacing w:after="0"/>
              <w:jc w:val="both"/>
            </w:pPr>
          </w:p>
        </w:tc>
        <w:tc>
          <w:tcPr>
            <w:tcW w:w="3260" w:type="dxa"/>
            <w:shd w:val="clear" w:color="auto" w:fill="auto"/>
          </w:tcPr>
          <w:p w14:paraId="21DF43F2" w14:textId="77777777" w:rsidR="00B3491F" w:rsidRPr="002C206C" w:rsidRDefault="00B3491F" w:rsidP="00456679">
            <w:pPr>
              <w:spacing w:after="0"/>
              <w:jc w:val="both"/>
            </w:pPr>
          </w:p>
        </w:tc>
        <w:tc>
          <w:tcPr>
            <w:tcW w:w="3090" w:type="dxa"/>
            <w:shd w:val="clear" w:color="auto" w:fill="auto"/>
          </w:tcPr>
          <w:p w14:paraId="0D3E5D3B" w14:textId="77777777" w:rsidR="00B3491F" w:rsidRPr="002C206C" w:rsidRDefault="00B3491F" w:rsidP="00456679">
            <w:pPr>
              <w:spacing w:after="0"/>
              <w:jc w:val="both"/>
            </w:pPr>
          </w:p>
        </w:tc>
      </w:tr>
    </w:tbl>
    <w:p w14:paraId="2A08A91B" w14:textId="77777777" w:rsidR="00B3491F" w:rsidRPr="002C206C" w:rsidRDefault="00B3491F">
      <w:pPr>
        <w:spacing w:after="0" w:line="240" w:lineRule="auto"/>
        <w:rPr>
          <w:lang w:eastAsia="lt-LT"/>
        </w:rPr>
      </w:pPr>
    </w:p>
    <w:p w14:paraId="65A7BF72" w14:textId="77777777" w:rsidR="00B3491F" w:rsidRPr="002C206C" w:rsidRDefault="00B3491F">
      <w:pPr>
        <w:spacing w:after="0" w:line="240" w:lineRule="auto"/>
        <w:rPr>
          <w:lang w:eastAsia="lt-LT"/>
        </w:rPr>
      </w:pPr>
    </w:p>
    <w:p w14:paraId="0EE63850" w14:textId="4B5F9767" w:rsidR="00B3491F" w:rsidRPr="002C206C" w:rsidRDefault="00B3491F" w:rsidP="00B3491F">
      <w:pPr>
        <w:jc w:val="both"/>
      </w:pPr>
      <w:r w:rsidRPr="002C206C">
        <w:t>2. Technikos specialistų ir (ar) techninių organizacijų keitimo tvarka:</w:t>
      </w:r>
    </w:p>
    <w:p w14:paraId="6132F5E3" w14:textId="2FCCEDC9" w:rsidR="00B3491F" w:rsidRPr="002C206C" w:rsidRDefault="00B3491F" w:rsidP="00B3491F">
      <w:pPr>
        <w:jc w:val="both"/>
        <w:rPr>
          <w:i/>
        </w:rPr>
      </w:pPr>
      <w:r w:rsidRPr="002C206C">
        <w:rPr>
          <w:rFonts w:eastAsia="Calibri"/>
        </w:rPr>
        <w:t xml:space="preserve">Teikėjas </w:t>
      </w:r>
      <w:r w:rsidR="00FC7EA5" w:rsidRPr="002C206C">
        <w:rPr>
          <w:rFonts w:eastAsia="Calibri"/>
        </w:rPr>
        <w:t>nurodytą technikos specialist</w:t>
      </w:r>
      <w:r w:rsidRPr="002C206C">
        <w:rPr>
          <w:rFonts w:eastAsia="Calibri"/>
        </w:rPr>
        <w:t xml:space="preserve">us </w:t>
      </w:r>
      <w:r w:rsidRPr="002C206C">
        <w:t>ir (ar) techninę organizaciją</w:t>
      </w:r>
      <w:r w:rsidRPr="002C206C">
        <w:rPr>
          <w:rFonts w:eastAsia="Calibri"/>
        </w:rPr>
        <w:t xml:space="preserve"> gali pakeisti kitais, bet ne žemesnės profesinės kvalifikacijos nei nurodyta sutartyje ir iš anksto apie tai raštu informavęs Pirkėją, kartu su 1 p. nurodytais duomenimis pateikdamas naujo technikos specialisto ar techninės organizacijos profesinę kvalifikaciją įrodančius dokumentus. </w:t>
      </w:r>
    </w:p>
    <w:p w14:paraId="2FA94456" w14:textId="77777777" w:rsidR="00B3491F" w:rsidRPr="002C206C" w:rsidRDefault="00B3491F" w:rsidP="00B3491F">
      <w:pPr>
        <w:suppressAutoHyphens/>
        <w:spacing w:after="0" w:line="240" w:lineRule="auto"/>
        <w:jc w:val="both"/>
        <w:rPr>
          <w:rFonts w:eastAsia="Arial"/>
          <w:b/>
          <w:lang w:eastAsia="ar-SA"/>
        </w:rPr>
      </w:pPr>
    </w:p>
    <w:p w14:paraId="3CEFEA92" w14:textId="77777777" w:rsidR="00B3491F" w:rsidRPr="002C206C" w:rsidRDefault="00B3491F" w:rsidP="00B3491F">
      <w:pPr>
        <w:suppressAutoHyphens/>
        <w:spacing w:after="0" w:line="240" w:lineRule="auto"/>
        <w:jc w:val="both"/>
        <w:rPr>
          <w:rFonts w:eastAsia="Arial"/>
          <w:b/>
          <w:lang w:eastAsia="ar-SA"/>
        </w:rPr>
      </w:pPr>
    </w:p>
    <w:p w14:paraId="7CBCC95B" w14:textId="77777777" w:rsidR="00FD1A93" w:rsidRPr="00FD1A93" w:rsidRDefault="00FD1A93" w:rsidP="00FD1A93">
      <w:pPr>
        <w:spacing w:after="0" w:line="240" w:lineRule="auto"/>
        <w:rPr>
          <w:rFonts w:eastAsia="Calibri"/>
          <w:b/>
        </w:rPr>
      </w:pPr>
      <w:r w:rsidRPr="00FD1A93">
        <w:rPr>
          <w:rFonts w:eastAsia="Arial"/>
          <w:b/>
          <w:lang w:eastAsia="ar-SA"/>
        </w:rPr>
        <w:t>PIRKĖJAS</w:t>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r>
      <w:r w:rsidRPr="00FD1A93">
        <w:rPr>
          <w:rFonts w:eastAsia="Arial"/>
          <w:b/>
          <w:lang w:eastAsia="ar-SA"/>
        </w:rPr>
        <w:tab/>
        <w:t>TEIKĖJAS</w:t>
      </w:r>
    </w:p>
    <w:p w14:paraId="7185ADE1" w14:textId="77777777" w:rsidR="00FD1A93" w:rsidRPr="00FD1A93" w:rsidRDefault="00FD1A93" w:rsidP="00FD1A93">
      <w:pPr>
        <w:spacing w:after="0" w:line="240" w:lineRule="auto"/>
        <w:rPr>
          <w:rFonts w:eastAsia="Calibri"/>
        </w:rPr>
      </w:pPr>
    </w:p>
    <w:p w14:paraId="306C7A77" w14:textId="77777777" w:rsidR="00FD1A93" w:rsidRPr="00FD1A93" w:rsidRDefault="00FD1A93" w:rsidP="00FD1A93">
      <w:pPr>
        <w:spacing w:after="0" w:line="240" w:lineRule="auto"/>
        <w:rPr>
          <w:rFonts w:eastAsia="Calibri"/>
        </w:rPr>
      </w:pPr>
      <w:r w:rsidRPr="00FD1A93">
        <w:rPr>
          <w:rFonts w:eastAsia="Calibri"/>
        </w:rPr>
        <w:t>Lietuvos kariuomenės</w:t>
      </w:r>
    </w:p>
    <w:p w14:paraId="4CA2E618" w14:textId="4B24C707" w:rsidR="00FD1A93" w:rsidRPr="00FD1A93" w:rsidRDefault="00FD1A93" w:rsidP="00FD1A93">
      <w:pPr>
        <w:spacing w:after="0" w:line="240" w:lineRule="auto"/>
        <w:rPr>
          <w:rFonts w:eastAsia="Calibri"/>
        </w:rPr>
      </w:pPr>
      <w:r w:rsidRPr="00FD1A93">
        <w:rPr>
          <w:rFonts w:eastAsia="Calibri"/>
        </w:rPr>
        <w:t xml:space="preserve">Karo kartografijos </w:t>
      </w:r>
      <w:r>
        <w:rPr>
          <w:rFonts w:eastAsia="Calibri"/>
        </w:rPr>
        <w:t>centro viršininkas</w:t>
      </w:r>
    </w:p>
    <w:p w14:paraId="6D03C55E" w14:textId="77777777" w:rsidR="00FD1A93" w:rsidRPr="00FD1A93" w:rsidRDefault="00FD1A93" w:rsidP="00FD1A93">
      <w:pPr>
        <w:spacing w:after="0" w:line="240" w:lineRule="auto"/>
        <w:rPr>
          <w:rFonts w:eastAsia="Calibri"/>
        </w:rPr>
      </w:pPr>
      <w:r w:rsidRPr="00FD1A93">
        <w:rPr>
          <w:rFonts w:eastAsia="Calibri"/>
        </w:rPr>
        <w:t>mjr. Vytenis Žilevičius</w:t>
      </w:r>
    </w:p>
    <w:p w14:paraId="44B787F5" w14:textId="77777777" w:rsidR="00FD1A93" w:rsidRPr="00FD1A93" w:rsidRDefault="00FD1A93" w:rsidP="00FD1A93">
      <w:pPr>
        <w:spacing w:after="0" w:line="240" w:lineRule="auto"/>
        <w:rPr>
          <w:rFonts w:eastAsia="Calibri"/>
        </w:rPr>
      </w:pPr>
    </w:p>
    <w:p w14:paraId="4FE78F8E" w14:textId="77777777" w:rsidR="00FD1A93" w:rsidRPr="00FD1A93" w:rsidRDefault="00FD1A93" w:rsidP="00FD1A93">
      <w:pPr>
        <w:spacing w:after="0" w:line="240" w:lineRule="auto"/>
        <w:rPr>
          <w:rFonts w:eastAsia="Calibri"/>
        </w:rPr>
      </w:pPr>
    </w:p>
    <w:p w14:paraId="017B145B" w14:textId="77777777" w:rsidR="00FD1A93" w:rsidRPr="00FD1A93" w:rsidRDefault="00FD1A93" w:rsidP="00FD1A93">
      <w:pPr>
        <w:spacing w:after="0" w:line="240" w:lineRule="auto"/>
        <w:rPr>
          <w:rFonts w:eastAsia="Calibri"/>
        </w:rPr>
      </w:pPr>
      <w:r w:rsidRPr="00FD1A93">
        <w:rPr>
          <w:rFonts w:eastAsia="Calibri"/>
        </w:rPr>
        <w:t xml:space="preserve">A.V. </w:t>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r>
      <w:r w:rsidRPr="00FD1A93">
        <w:rPr>
          <w:rFonts w:eastAsia="Calibri"/>
        </w:rPr>
        <w:tab/>
        <w:t xml:space="preserve">A.V. </w:t>
      </w:r>
    </w:p>
    <w:p w14:paraId="52362B74" w14:textId="35630CCE" w:rsidR="00B3491F" w:rsidRPr="002C206C" w:rsidRDefault="00B3491F" w:rsidP="00FD1A93">
      <w:pPr>
        <w:spacing w:after="0" w:line="240" w:lineRule="auto"/>
        <w:rPr>
          <w:lang w:eastAsia="lt-LT"/>
        </w:rPr>
      </w:pPr>
      <w:r w:rsidRPr="002C206C">
        <w:rPr>
          <w:lang w:eastAsia="lt-LT"/>
        </w:rPr>
        <w:br w:type="page"/>
      </w:r>
    </w:p>
    <w:p w14:paraId="5667D5EE" w14:textId="36BDAB95" w:rsidR="00B3491F" w:rsidRPr="002C206C" w:rsidRDefault="00B3491F" w:rsidP="00B3491F">
      <w:pPr>
        <w:spacing w:after="0" w:line="240" w:lineRule="auto"/>
        <w:ind w:left="7088"/>
        <w:jc w:val="right"/>
        <w:rPr>
          <w:rFonts w:eastAsia="Calibri"/>
        </w:rPr>
      </w:pPr>
      <w:r w:rsidRPr="002C206C">
        <w:rPr>
          <w:rFonts w:eastAsia="Calibri"/>
        </w:rPr>
        <w:lastRenderedPageBreak/>
        <w:t>Sutarties 3 priedas</w:t>
      </w:r>
    </w:p>
    <w:p w14:paraId="6886EF1D" w14:textId="77777777" w:rsidR="00B3491F" w:rsidRPr="002C206C" w:rsidRDefault="00B3491F" w:rsidP="00B3491F">
      <w:pPr>
        <w:spacing w:after="0" w:line="240" w:lineRule="auto"/>
        <w:ind w:left="7088"/>
        <w:jc w:val="right"/>
        <w:rPr>
          <w:rFonts w:eastAsia="Calibri"/>
        </w:rPr>
      </w:pPr>
    </w:p>
    <w:p w14:paraId="5CD8F34F" w14:textId="71D69006" w:rsidR="00B3491F" w:rsidRPr="002C206C" w:rsidRDefault="00B3491F" w:rsidP="00B3491F">
      <w:pPr>
        <w:spacing w:after="0" w:line="240" w:lineRule="auto"/>
        <w:jc w:val="center"/>
        <w:rPr>
          <w:b/>
        </w:rPr>
      </w:pPr>
      <w:r w:rsidRPr="002C206C">
        <w:rPr>
          <w:b/>
        </w:rPr>
        <w:t>SKAITIKLIO PARODYMŲ FIKSAVIMO PAŽYMA</w:t>
      </w:r>
    </w:p>
    <w:p w14:paraId="6397F5D2" w14:textId="77777777" w:rsidR="00B3491F" w:rsidRPr="002C206C" w:rsidRDefault="00B3491F" w:rsidP="00B3491F">
      <w:pPr>
        <w:spacing w:after="0" w:line="240" w:lineRule="auto"/>
        <w:jc w:val="center"/>
        <w:rPr>
          <w:b/>
        </w:rPr>
      </w:pPr>
    </w:p>
    <w:p w14:paraId="5E26568B" w14:textId="77777777" w:rsidR="00B3491F" w:rsidRPr="002C206C" w:rsidRDefault="00B3491F" w:rsidP="00B3491F">
      <w:pPr>
        <w:spacing w:after="0" w:line="240" w:lineRule="auto"/>
        <w:jc w:val="center"/>
        <w:rPr>
          <w:b/>
        </w:rPr>
      </w:pPr>
    </w:p>
    <w:p w14:paraId="4DA170D5" w14:textId="77777777" w:rsidR="00B3491F" w:rsidRPr="002C206C" w:rsidRDefault="00B3491F" w:rsidP="00B3491F">
      <w:pPr>
        <w:tabs>
          <w:tab w:val="left" w:pos="-4200"/>
        </w:tabs>
        <w:spacing w:after="0" w:line="240" w:lineRule="auto"/>
        <w:jc w:val="both"/>
      </w:pPr>
      <w:r w:rsidRPr="002C206C">
        <w:t>Paskutiniai užfiksuoti skaitiklio rodmenys:</w:t>
      </w:r>
    </w:p>
    <w:tbl>
      <w:tblPr>
        <w:tblpPr w:leftFromText="180" w:rightFromText="180" w:vertAnchor="text" w:horzAnchor="margin" w:tblpY="49"/>
        <w:tblW w:w="8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7"/>
        <w:gridCol w:w="2926"/>
        <w:gridCol w:w="2926"/>
      </w:tblGrid>
      <w:tr w:rsidR="00B3491F" w:rsidRPr="002C206C" w14:paraId="19E470B4" w14:textId="77777777" w:rsidTr="00456679">
        <w:trPr>
          <w:trHeight w:val="751"/>
        </w:trPr>
        <w:tc>
          <w:tcPr>
            <w:tcW w:w="2177" w:type="dxa"/>
            <w:shd w:val="clear" w:color="auto" w:fill="FFFFFF"/>
            <w:vAlign w:val="center"/>
          </w:tcPr>
          <w:p w14:paraId="45728B06" w14:textId="77777777" w:rsidR="00B3491F" w:rsidRPr="002C206C" w:rsidRDefault="00B3491F" w:rsidP="00456679">
            <w:pPr>
              <w:tabs>
                <w:tab w:val="left" w:pos="-4200"/>
              </w:tabs>
              <w:spacing w:after="0" w:line="240" w:lineRule="auto"/>
              <w:jc w:val="center"/>
              <w:rPr>
                <w:b/>
              </w:rPr>
            </w:pPr>
            <w:r w:rsidRPr="002C206C">
              <w:rPr>
                <w:b/>
              </w:rPr>
              <w:t>Data</w:t>
            </w:r>
          </w:p>
        </w:tc>
        <w:tc>
          <w:tcPr>
            <w:tcW w:w="2926" w:type="dxa"/>
            <w:shd w:val="clear" w:color="auto" w:fill="FFFFFF"/>
            <w:vAlign w:val="center"/>
          </w:tcPr>
          <w:p w14:paraId="564C3161" w14:textId="77777777" w:rsidR="00B3491F" w:rsidRPr="002C206C" w:rsidRDefault="00B3491F" w:rsidP="00456679">
            <w:pPr>
              <w:tabs>
                <w:tab w:val="left" w:pos="-4200"/>
              </w:tabs>
              <w:spacing w:after="0" w:line="240" w:lineRule="auto"/>
              <w:jc w:val="center"/>
              <w:rPr>
                <w:b/>
              </w:rPr>
            </w:pPr>
            <w:r w:rsidRPr="002C206C">
              <w:rPr>
                <w:b/>
              </w:rPr>
              <w:t>Atspausdintos kopijos</w:t>
            </w:r>
          </w:p>
        </w:tc>
        <w:tc>
          <w:tcPr>
            <w:tcW w:w="2926" w:type="dxa"/>
            <w:shd w:val="clear" w:color="auto" w:fill="FFFFFF"/>
            <w:vAlign w:val="center"/>
          </w:tcPr>
          <w:p w14:paraId="440F4C07" w14:textId="77777777" w:rsidR="00B3491F" w:rsidRPr="002C206C" w:rsidRDefault="00B3491F" w:rsidP="00456679">
            <w:pPr>
              <w:tabs>
                <w:tab w:val="left" w:pos="-4200"/>
              </w:tabs>
              <w:spacing w:after="0" w:line="240" w:lineRule="auto"/>
              <w:jc w:val="center"/>
              <w:rPr>
                <w:b/>
              </w:rPr>
            </w:pPr>
            <w:r w:rsidRPr="002C206C">
              <w:rPr>
                <w:b/>
              </w:rPr>
              <w:t>Skaitiklio  parodymas</w:t>
            </w:r>
          </w:p>
        </w:tc>
      </w:tr>
      <w:tr w:rsidR="00B3491F" w:rsidRPr="002C206C" w14:paraId="4554837E" w14:textId="77777777" w:rsidTr="00456679">
        <w:trPr>
          <w:trHeight w:val="642"/>
        </w:trPr>
        <w:tc>
          <w:tcPr>
            <w:tcW w:w="2177" w:type="dxa"/>
            <w:vMerge w:val="restart"/>
            <w:vAlign w:val="center"/>
          </w:tcPr>
          <w:p w14:paraId="6BC459CB" w14:textId="77777777" w:rsidR="00B3491F" w:rsidRPr="002C206C" w:rsidRDefault="00B3491F" w:rsidP="00456679">
            <w:pPr>
              <w:tabs>
                <w:tab w:val="left" w:pos="-4200"/>
              </w:tabs>
              <w:spacing w:after="0" w:line="240" w:lineRule="auto"/>
              <w:jc w:val="center"/>
            </w:pPr>
          </w:p>
        </w:tc>
        <w:tc>
          <w:tcPr>
            <w:tcW w:w="2926" w:type="dxa"/>
            <w:vAlign w:val="center"/>
          </w:tcPr>
          <w:p w14:paraId="66B5A79F" w14:textId="77777777" w:rsidR="00B3491F" w:rsidRPr="002C206C" w:rsidRDefault="00B3491F" w:rsidP="00456679">
            <w:pPr>
              <w:tabs>
                <w:tab w:val="left" w:pos="-4200"/>
              </w:tabs>
              <w:spacing w:after="0" w:line="240" w:lineRule="auto"/>
              <w:jc w:val="center"/>
            </w:pPr>
            <w:r w:rsidRPr="002C206C">
              <w:t>Juodai/baltos (B/W)</w:t>
            </w:r>
          </w:p>
        </w:tc>
        <w:tc>
          <w:tcPr>
            <w:tcW w:w="2926" w:type="dxa"/>
            <w:vAlign w:val="center"/>
          </w:tcPr>
          <w:p w14:paraId="61EC67BC" w14:textId="77777777" w:rsidR="00B3491F" w:rsidRPr="002C206C" w:rsidRDefault="00B3491F" w:rsidP="00456679">
            <w:pPr>
              <w:tabs>
                <w:tab w:val="left" w:pos="-4200"/>
              </w:tabs>
              <w:spacing w:after="0" w:line="240" w:lineRule="auto"/>
              <w:jc w:val="center"/>
            </w:pPr>
          </w:p>
        </w:tc>
      </w:tr>
      <w:tr w:rsidR="00B3491F" w:rsidRPr="002C206C" w14:paraId="0997DEAE" w14:textId="77777777" w:rsidTr="00456679">
        <w:trPr>
          <w:trHeight w:val="642"/>
        </w:trPr>
        <w:tc>
          <w:tcPr>
            <w:tcW w:w="2177" w:type="dxa"/>
            <w:vMerge/>
            <w:vAlign w:val="center"/>
          </w:tcPr>
          <w:p w14:paraId="56455DB3" w14:textId="77777777" w:rsidR="00B3491F" w:rsidRPr="002C206C" w:rsidRDefault="00B3491F" w:rsidP="00456679">
            <w:pPr>
              <w:tabs>
                <w:tab w:val="left" w:pos="-4200"/>
              </w:tabs>
              <w:spacing w:after="0" w:line="240" w:lineRule="auto"/>
              <w:jc w:val="center"/>
            </w:pPr>
          </w:p>
        </w:tc>
        <w:tc>
          <w:tcPr>
            <w:tcW w:w="2926" w:type="dxa"/>
            <w:vAlign w:val="center"/>
          </w:tcPr>
          <w:p w14:paraId="3E288F91" w14:textId="77777777" w:rsidR="00B3491F" w:rsidRPr="002C206C" w:rsidRDefault="00B3491F" w:rsidP="00456679">
            <w:pPr>
              <w:tabs>
                <w:tab w:val="left" w:pos="-4200"/>
              </w:tabs>
              <w:spacing w:after="0" w:line="240" w:lineRule="auto"/>
              <w:jc w:val="center"/>
            </w:pPr>
            <w:r w:rsidRPr="002C206C">
              <w:rPr>
                <w:sz w:val="22"/>
                <w:szCs w:val="22"/>
              </w:rPr>
              <w:t>Spalvotos</w:t>
            </w:r>
          </w:p>
        </w:tc>
        <w:tc>
          <w:tcPr>
            <w:tcW w:w="2926" w:type="dxa"/>
            <w:vAlign w:val="center"/>
          </w:tcPr>
          <w:p w14:paraId="35188AF6" w14:textId="77777777" w:rsidR="00B3491F" w:rsidRPr="002C206C" w:rsidRDefault="00B3491F" w:rsidP="00456679">
            <w:pPr>
              <w:tabs>
                <w:tab w:val="left" w:pos="-4200"/>
              </w:tabs>
              <w:spacing w:after="0" w:line="240" w:lineRule="auto"/>
              <w:jc w:val="center"/>
            </w:pPr>
          </w:p>
        </w:tc>
      </w:tr>
    </w:tbl>
    <w:p w14:paraId="22466E7D" w14:textId="77777777" w:rsidR="00B3491F" w:rsidRPr="002C206C" w:rsidRDefault="00B3491F" w:rsidP="00B3491F">
      <w:pPr>
        <w:pStyle w:val="Header"/>
        <w:widowControl/>
        <w:tabs>
          <w:tab w:val="clear" w:pos="4153"/>
          <w:tab w:val="clear" w:pos="8306"/>
          <w:tab w:val="left" w:pos="-4200"/>
        </w:tabs>
        <w:spacing w:after="0"/>
        <w:rPr>
          <w:lang w:eastAsia="en-US"/>
        </w:rPr>
      </w:pPr>
    </w:p>
    <w:p w14:paraId="03096A82" w14:textId="77777777" w:rsidR="00B3491F" w:rsidRPr="002C206C" w:rsidRDefault="00B3491F" w:rsidP="00B3491F">
      <w:pPr>
        <w:tabs>
          <w:tab w:val="left" w:pos="-4200"/>
        </w:tabs>
        <w:spacing w:after="0" w:line="240" w:lineRule="auto"/>
        <w:jc w:val="both"/>
      </w:pPr>
    </w:p>
    <w:p w14:paraId="1B47C071" w14:textId="77777777" w:rsidR="00B3491F" w:rsidRPr="002C206C" w:rsidRDefault="00B3491F" w:rsidP="00B3491F">
      <w:pPr>
        <w:tabs>
          <w:tab w:val="left" w:pos="-4200"/>
        </w:tabs>
        <w:spacing w:after="0" w:line="240" w:lineRule="auto"/>
        <w:jc w:val="both"/>
      </w:pPr>
    </w:p>
    <w:p w14:paraId="2AAE5FE8" w14:textId="77777777" w:rsidR="00B3491F" w:rsidRPr="002C206C" w:rsidRDefault="00B3491F" w:rsidP="00B3491F">
      <w:pPr>
        <w:tabs>
          <w:tab w:val="left" w:pos="-4200"/>
        </w:tabs>
        <w:spacing w:after="0" w:line="240" w:lineRule="auto"/>
        <w:jc w:val="both"/>
      </w:pPr>
    </w:p>
    <w:p w14:paraId="7EA2223E" w14:textId="77777777" w:rsidR="00B3491F" w:rsidRPr="002C206C" w:rsidRDefault="00B3491F" w:rsidP="00B3491F">
      <w:pPr>
        <w:tabs>
          <w:tab w:val="left" w:pos="-4200"/>
        </w:tabs>
        <w:spacing w:after="0" w:line="240" w:lineRule="auto"/>
        <w:jc w:val="both"/>
      </w:pPr>
    </w:p>
    <w:p w14:paraId="2D0891FF" w14:textId="77777777" w:rsidR="00B3491F" w:rsidRPr="002C206C" w:rsidRDefault="00B3491F" w:rsidP="00B3491F">
      <w:pPr>
        <w:tabs>
          <w:tab w:val="left" w:pos="-4200"/>
        </w:tabs>
        <w:spacing w:after="0" w:line="240" w:lineRule="auto"/>
        <w:jc w:val="both"/>
      </w:pPr>
    </w:p>
    <w:p w14:paraId="3CD5A5A6" w14:textId="77777777" w:rsidR="00B3491F" w:rsidRPr="002C206C" w:rsidRDefault="00B3491F" w:rsidP="00B3491F">
      <w:pPr>
        <w:tabs>
          <w:tab w:val="left" w:pos="-4200"/>
        </w:tabs>
        <w:spacing w:after="0" w:line="240" w:lineRule="auto"/>
        <w:jc w:val="both"/>
      </w:pPr>
    </w:p>
    <w:p w14:paraId="6B40AC1E" w14:textId="77777777" w:rsidR="00B3491F" w:rsidRPr="002C206C" w:rsidRDefault="00B3491F" w:rsidP="00B3491F">
      <w:pPr>
        <w:tabs>
          <w:tab w:val="left" w:pos="-4200"/>
        </w:tabs>
        <w:spacing w:after="0" w:line="240" w:lineRule="auto"/>
        <w:jc w:val="both"/>
      </w:pPr>
    </w:p>
    <w:p w14:paraId="2B17DA6F" w14:textId="77777777" w:rsidR="00B3491F" w:rsidRPr="002C206C" w:rsidRDefault="00B3491F" w:rsidP="00B3491F">
      <w:pPr>
        <w:tabs>
          <w:tab w:val="left" w:pos="-4200"/>
        </w:tabs>
        <w:spacing w:after="0" w:line="240" w:lineRule="auto"/>
        <w:jc w:val="both"/>
      </w:pPr>
    </w:p>
    <w:p w14:paraId="4D239E94" w14:textId="77777777" w:rsidR="00B3491F" w:rsidRPr="002C206C" w:rsidRDefault="00B3491F" w:rsidP="00B3491F">
      <w:pPr>
        <w:tabs>
          <w:tab w:val="left" w:pos="-4200"/>
        </w:tabs>
        <w:spacing w:after="0" w:line="240" w:lineRule="auto"/>
        <w:jc w:val="both"/>
      </w:pPr>
      <w:r w:rsidRPr="002C206C">
        <w:t>Dabartiniai skaitiklio rodmenys:</w:t>
      </w:r>
    </w:p>
    <w:tbl>
      <w:tblPr>
        <w:tblpPr w:leftFromText="180" w:rightFromText="180" w:vertAnchor="text" w:horzAnchor="margin" w:tblpY="49"/>
        <w:tblW w:w="8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7"/>
        <w:gridCol w:w="2926"/>
        <w:gridCol w:w="2926"/>
      </w:tblGrid>
      <w:tr w:rsidR="00B3491F" w:rsidRPr="002C206C" w14:paraId="5D19683C" w14:textId="77777777" w:rsidTr="00456679">
        <w:trPr>
          <w:trHeight w:val="751"/>
        </w:trPr>
        <w:tc>
          <w:tcPr>
            <w:tcW w:w="2177" w:type="dxa"/>
            <w:shd w:val="clear" w:color="auto" w:fill="FFFFFF"/>
            <w:vAlign w:val="center"/>
          </w:tcPr>
          <w:p w14:paraId="6A876DD4" w14:textId="77777777" w:rsidR="00B3491F" w:rsidRPr="002C206C" w:rsidRDefault="00B3491F" w:rsidP="00456679">
            <w:pPr>
              <w:tabs>
                <w:tab w:val="left" w:pos="-4200"/>
              </w:tabs>
              <w:spacing w:after="0" w:line="240" w:lineRule="auto"/>
              <w:jc w:val="center"/>
              <w:rPr>
                <w:b/>
              </w:rPr>
            </w:pPr>
            <w:r w:rsidRPr="002C206C">
              <w:rPr>
                <w:b/>
              </w:rPr>
              <w:t>Data</w:t>
            </w:r>
          </w:p>
        </w:tc>
        <w:tc>
          <w:tcPr>
            <w:tcW w:w="2926" w:type="dxa"/>
            <w:shd w:val="clear" w:color="auto" w:fill="FFFFFF"/>
            <w:vAlign w:val="center"/>
          </w:tcPr>
          <w:p w14:paraId="688D4497" w14:textId="77777777" w:rsidR="00B3491F" w:rsidRPr="002C206C" w:rsidRDefault="00B3491F" w:rsidP="00456679">
            <w:pPr>
              <w:tabs>
                <w:tab w:val="left" w:pos="-4200"/>
              </w:tabs>
              <w:spacing w:after="0" w:line="240" w:lineRule="auto"/>
              <w:jc w:val="center"/>
              <w:rPr>
                <w:b/>
              </w:rPr>
            </w:pPr>
            <w:r w:rsidRPr="002C206C">
              <w:rPr>
                <w:b/>
              </w:rPr>
              <w:t>Atspausdintos kopijos</w:t>
            </w:r>
          </w:p>
        </w:tc>
        <w:tc>
          <w:tcPr>
            <w:tcW w:w="2926" w:type="dxa"/>
            <w:shd w:val="clear" w:color="auto" w:fill="FFFFFF"/>
            <w:vAlign w:val="center"/>
          </w:tcPr>
          <w:p w14:paraId="0E8D4840" w14:textId="77777777" w:rsidR="00B3491F" w:rsidRPr="002C206C" w:rsidRDefault="00B3491F" w:rsidP="00456679">
            <w:pPr>
              <w:tabs>
                <w:tab w:val="left" w:pos="-4200"/>
              </w:tabs>
              <w:spacing w:after="0" w:line="240" w:lineRule="auto"/>
              <w:jc w:val="center"/>
              <w:rPr>
                <w:b/>
              </w:rPr>
            </w:pPr>
            <w:r w:rsidRPr="002C206C">
              <w:rPr>
                <w:b/>
              </w:rPr>
              <w:t>Skaitiklio parodymas</w:t>
            </w:r>
          </w:p>
        </w:tc>
      </w:tr>
      <w:tr w:rsidR="00B3491F" w:rsidRPr="002C206C" w14:paraId="638E06E3" w14:textId="77777777" w:rsidTr="00456679">
        <w:trPr>
          <w:trHeight w:val="642"/>
        </w:trPr>
        <w:tc>
          <w:tcPr>
            <w:tcW w:w="2177" w:type="dxa"/>
            <w:vMerge w:val="restart"/>
            <w:vAlign w:val="center"/>
          </w:tcPr>
          <w:p w14:paraId="32C0AD59" w14:textId="77777777" w:rsidR="00B3491F" w:rsidRPr="002C206C" w:rsidRDefault="00B3491F" w:rsidP="00456679">
            <w:pPr>
              <w:tabs>
                <w:tab w:val="left" w:pos="-4200"/>
              </w:tabs>
              <w:spacing w:after="0" w:line="240" w:lineRule="auto"/>
              <w:jc w:val="center"/>
            </w:pPr>
          </w:p>
        </w:tc>
        <w:tc>
          <w:tcPr>
            <w:tcW w:w="2926" w:type="dxa"/>
            <w:vAlign w:val="center"/>
          </w:tcPr>
          <w:p w14:paraId="24C70A39" w14:textId="77777777" w:rsidR="00B3491F" w:rsidRPr="002C206C" w:rsidRDefault="00B3491F" w:rsidP="00456679">
            <w:pPr>
              <w:tabs>
                <w:tab w:val="left" w:pos="-4200"/>
              </w:tabs>
              <w:spacing w:after="0" w:line="240" w:lineRule="auto"/>
              <w:jc w:val="center"/>
            </w:pPr>
            <w:r w:rsidRPr="002C206C">
              <w:t>Juodai/baltos (B/W)</w:t>
            </w:r>
          </w:p>
        </w:tc>
        <w:tc>
          <w:tcPr>
            <w:tcW w:w="2926" w:type="dxa"/>
            <w:vAlign w:val="center"/>
          </w:tcPr>
          <w:p w14:paraId="02DFECDA" w14:textId="77777777" w:rsidR="00B3491F" w:rsidRPr="002C206C" w:rsidRDefault="00B3491F" w:rsidP="00456679">
            <w:pPr>
              <w:tabs>
                <w:tab w:val="left" w:pos="-4200"/>
              </w:tabs>
              <w:spacing w:after="0" w:line="240" w:lineRule="auto"/>
              <w:jc w:val="center"/>
            </w:pPr>
          </w:p>
        </w:tc>
      </w:tr>
      <w:tr w:rsidR="00B3491F" w:rsidRPr="002C206C" w14:paraId="48262C37" w14:textId="77777777" w:rsidTr="00456679">
        <w:trPr>
          <w:trHeight w:val="642"/>
        </w:trPr>
        <w:tc>
          <w:tcPr>
            <w:tcW w:w="2177" w:type="dxa"/>
            <w:vMerge/>
            <w:vAlign w:val="center"/>
          </w:tcPr>
          <w:p w14:paraId="5AAB2C4D" w14:textId="77777777" w:rsidR="00B3491F" w:rsidRPr="002C206C" w:rsidRDefault="00B3491F" w:rsidP="00456679">
            <w:pPr>
              <w:tabs>
                <w:tab w:val="left" w:pos="-4200"/>
              </w:tabs>
              <w:spacing w:after="0" w:line="240" w:lineRule="auto"/>
              <w:jc w:val="center"/>
            </w:pPr>
          </w:p>
        </w:tc>
        <w:tc>
          <w:tcPr>
            <w:tcW w:w="2926" w:type="dxa"/>
            <w:vAlign w:val="center"/>
          </w:tcPr>
          <w:p w14:paraId="73CF5DC9" w14:textId="77777777" w:rsidR="00B3491F" w:rsidRPr="002C206C" w:rsidRDefault="00B3491F" w:rsidP="00456679">
            <w:pPr>
              <w:tabs>
                <w:tab w:val="left" w:pos="-4200"/>
              </w:tabs>
              <w:spacing w:after="0" w:line="240" w:lineRule="auto"/>
              <w:jc w:val="center"/>
            </w:pPr>
            <w:r w:rsidRPr="002C206C">
              <w:rPr>
                <w:sz w:val="22"/>
                <w:szCs w:val="22"/>
              </w:rPr>
              <w:t>Spalvotos</w:t>
            </w:r>
          </w:p>
        </w:tc>
        <w:tc>
          <w:tcPr>
            <w:tcW w:w="2926" w:type="dxa"/>
            <w:vAlign w:val="center"/>
          </w:tcPr>
          <w:p w14:paraId="754DE3B9" w14:textId="77777777" w:rsidR="00B3491F" w:rsidRPr="002C206C" w:rsidRDefault="00B3491F" w:rsidP="00456679">
            <w:pPr>
              <w:tabs>
                <w:tab w:val="left" w:pos="-4200"/>
              </w:tabs>
              <w:spacing w:after="0" w:line="240" w:lineRule="auto"/>
              <w:jc w:val="center"/>
            </w:pPr>
          </w:p>
        </w:tc>
      </w:tr>
    </w:tbl>
    <w:p w14:paraId="7B7B0521" w14:textId="77777777" w:rsidR="00B3491F" w:rsidRPr="002C206C" w:rsidRDefault="00B3491F" w:rsidP="00B3491F">
      <w:pPr>
        <w:tabs>
          <w:tab w:val="left" w:pos="-4200"/>
        </w:tabs>
        <w:spacing w:after="0" w:line="240" w:lineRule="auto"/>
        <w:jc w:val="both"/>
      </w:pPr>
    </w:p>
    <w:p w14:paraId="3980CA4F" w14:textId="77777777" w:rsidR="00B3491F" w:rsidRPr="002C206C" w:rsidRDefault="00B3491F" w:rsidP="00B3491F">
      <w:pPr>
        <w:tabs>
          <w:tab w:val="left" w:pos="-4200"/>
        </w:tabs>
        <w:spacing w:after="0" w:line="240" w:lineRule="auto"/>
        <w:jc w:val="both"/>
      </w:pPr>
    </w:p>
    <w:p w14:paraId="1CDE1457" w14:textId="77777777" w:rsidR="00B3491F" w:rsidRPr="002C206C" w:rsidRDefault="00B3491F" w:rsidP="00B3491F">
      <w:pPr>
        <w:tabs>
          <w:tab w:val="left" w:pos="-4200"/>
        </w:tabs>
        <w:spacing w:after="0" w:line="240" w:lineRule="auto"/>
        <w:jc w:val="both"/>
      </w:pPr>
    </w:p>
    <w:p w14:paraId="0EBF06B4" w14:textId="77777777" w:rsidR="00B3491F" w:rsidRPr="002C206C" w:rsidRDefault="00B3491F" w:rsidP="00B3491F">
      <w:pPr>
        <w:tabs>
          <w:tab w:val="left" w:pos="-4200"/>
        </w:tabs>
        <w:spacing w:after="0" w:line="240" w:lineRule="auto"/>
        <w:jc w:val="both"/>
      </w:pPr>
    </w:p>
    <w:p w14:paraId="5170EA9A" w14:textId="77777777" w:rsidR="00B3491F" w:rsidRPr="002C206C" w:rsidRDefault="00B3491F" w:rsidP="00B3491F">
      <w:pPr>
        <w:tabs>
          <w:tab w:val="left" w:pos="-4200"/>
        </w:tabs>
        <w:spacing w:after="0" w:line="240" w:lineRule="auto"/>
        <w:jc w:val="both"/>
      </w:pPr>
    </w:p>
    <w:p w14:paraId="73E4ED29" w14:textId="77777777" w:rsidR="00B3491F" w:rsidRPr="002C206C" w:rsidRDefault="00B3491F" w:rsidP="00B3491F">
      <w:pPr>
        <w:tabs>
          <w:tab w:val="left" w:pos="-4200"/>
        </w:tabs>
        <w:spacing w:after="0" w:line="240" w:lineRule="auto"/>
        <w:jc w:val="both"/>
      </w:pPr>
    </w:p>
    <w:p w14:paraId="306B2838" w14:textId="77777777" w:rsidR="00B3491F" w:rsidRPr="002C206C" w:rsidRDefault="00B3491F" w:rsidP="00B3491F">
      <w:pPr>
        <w:tabs>
          <w:tab w:val="left" w:pos="-4200"/>
        </w:tabs>
        <w:spacing w:after="0" w:line="240" w:lineRule="auto"/>
        <w:jc w:val="both"/>
      </w:pPr>
    </w:p>
    <w:p w14:paraId="19F2BC98" w14:textId="77777777" w:rsidR="00B3491F" w:rsidRPr="002C206C" w:rsidRDefault="00B3491F" w:rsidP="00B3491F">
      <w:pPr>
        <w:tabs>
          <w:tab w:val="left" w:pos="-4200"/>
        </w:tabs>
        <w:spacing w:after="0" w:line="240" w:lineRule="auto"/>
        <w:jc w:val="both"/>
      </w:pPr>
    </w:p>
    <w:p w14:paraId="1039DB4E" w14:textId="77777777" w:rsidR="00B3491F" w:rsidRPr="002C206C" w:rsidRDefault="00B3491F" w:rsidP="00B3491F">
      <w:pPr>
        <w:tabs>
          <w:tab w:val="left" w:pos="-4200"/>
        </w:tabs>
        <w:spacing w:after="0" w:line="240" w:lineRule="auto"/>
        <w:jc w:val="both"/>
      </w:pPr>
    </w:p>
    <w:p w14:paraId="169EE8C6" w14:textId="77777777" w:rsidR="00B3491F" w:rsidRPr="002C206C" w:rsidRDefault="00B3491F" w:rsidP="00B3491F">
      <w:pPr>
        <w:tabs>
          <w:tab w:val="left" w:pos="-4200"/>
        </w:tabs>
        <w:spacing w:after="0" w:line="240" w:lineRule="auto"/>
        <w:jc w:val="both"/>
      </w:pPr>
    </w:p>
    <w:p w14:paraId="6954B890" w14:textId="77777777" w:rsidR="00B3491F" w:rsidRPr="002C206C" w:rsidRDefault="00B3491F" w:rsidP="00B3491F">
      <w:pPr>
        <w:tabs>
          <w:tab w:val="left" w:pos="-4200"/>
        </w:tabs>
        <w:spacing w:after="0" w:line="360" w:lineRule="auto"/>
        <w:jc w:val="both"/>
      </w:pPr>
      <w:r w:rsidRPr="002C206C">
        <w:t>Skirtumas rodmenų nuo paskutinio užfiksuoto ir dabartinių skaitiklio parodymų, už kuriuos bus išrašoma sąskaita – faktūra:</w:t>
      </w:r>
    </w:p>
    <w:p w14:paraId="723954D6" w14:textId="77777777" w:rsidR="00B3491F" w:rsidRPr="002C206C" w:rsidRDefault="00B3491F" w:rsidP="00B3491F">
      <w:pPr>
        <w:tabs>
          <w:tab w:val="left" w:pos="-4200"/>
        </w:tabs>
        <w:spacing w:after="0" w:line="240" w:lineRule="auto"/>
        <w:jc w:val="both"/>
      </w:pPr>
    </w:p>
    <w:tbl>
      <w:tblPr>
        <w:tblpPr w:leftFromText="180" w:rightFromText="180" w:vertAnchor="text" w:horzAnchor="margin" w:tblpY="49"/>
        <w:tblW w:w="5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6"/>
        <w:gridCol w:w="2926"/>
      </w:tblGrid>
      <w:tr w:rsidR="00B3491F" w:rsidRPr="002C206C" w14:paraId="7CB239D8" w14:textId="77777777" w:rsidTr="00456679">
        <w:trPr>
          <w:trHeight w:val="751"/>
        </w:trPr>
        <w:tc>
          <w:tcPr>
            <w:tcW w:w="2926" w:type="dxa"/>
            <w:shd w:val="clear" w:color="auto" w:fill="FFFFFF"/>
            <w:vAlign w:val="center"/>
          </w:tcPr>
          <w:p w14:paraId="1C787E7F" w14:textId="77777777" w:rsidR="00B3491F" w:rsidRPr="002C206C" w:rsidRDefault="00B3491F" w:rsidP="00456679">
            <w:pPr>
              <w:tabs>
                <w:tab w:val="left" w:pos="-4200"/>
              </w:tabs>
              <w:spacing w:after="0" w:line="240" w:lineRule="auto"/>
              <w:jc w:val="center"/>
              <w:rPr>
                <w:b/>
              </w:rPr>
            </w:pPr>
            <w:r w:rsidRPr="002C206C">
              <w:rPr>
                <w:b/>
              </w:rPr>
              <w:t>Atspausdintos kopijos</w:t>
            </w:r>
          </w:p>
        </w:tc>
        <w:tc>
          <w:tcPr>
            <w:tcW w:w="2926" w:type="dxa"/>
            <w:shd w:val="clear" w:color="auto" w:fill="FFFFFF"/>
            <w:vAlign w:val="center"/>
          </w:tcPr>
          <w:p w14:paraId="55997F37" w14:textId="77777777" w:rsidR="00B3491F" w:rsidRPr="002C206C" w:rsidRDefault="00B3491F" w:rsidP="00456679">
            <w:pPr>
              <w:tabs>
                <w:tab w:val="left" w:pos="-4200"/>
              </w:tabs>
              <w:spacing w:after="0" w:line="240" w:lineRule="auto"/>
              <w:jc w:val="center"/>
              <w:rPr>
                <w:b/>
              </w:rPr>
            </w:pPr>
            <w:r w:rsidRPr="002C206C">
              <w:rPr>
                <w:b/>
              </w:rPr>
              <w:t>Skaitiklio parodymų skirtumas</w:t>
            </w:r>
          </w:p>
        </w:tc>
      </w:tr>
      <w:tr w:rsidR="00B3491F" w:rsidRPr="002C206C" w14:paraId="2BD53EF0" w14:textId="77777777" w:rsidTr="00456679">
        <w:trPr>
          <w:trHeight w:val="515"/>
        </w:trPr>
        <w:tc>
          <w:tcPr>
            <w:tcW w:w="2926" w:type="dxa"/>
            <w:vAlign w:val="center"/>
          </w:tcPr>
          <w:p w14:paraId="5C61FDA4" w14:textId="77777777" w:rsidR="00B3491F" w:rsidRPr="002C206C" w:rsidRDefault="00B3491F" w:rsidP="00456679">
            <w:pPr>
              <w:tabs>
                <w:tab w:val="left" w:pos="-4200"/>
              </w:tabs>
              <w:spacing w:after="0" w:line="240" w:lineRule="auto"/>
              <w:jc w:val="center"/>
            </w:pPr>
            <w:r w:rsidRPr="002C206C">
              <w:t>Juodai/baltos (B/W)</w:t>
            </w:r>
          </w:p>
        </w:tc>
        <w:tc>
          <w:tcPr>
            <w:tcW w:w="2926" w:type="dxa"/>
            <w:vAlign w:val="center"/>
          </w:tcPr>
          <w:p w14:paraId="364C6541" w14:textId="77777777" w:rsidR="00B3491F" w:rsidRPr="002C206C" w:rsidRDefault="00B3491F" w:rsidP="00456679">
            <w:pPr>
              <w:tabs>
                <w:tab w:val="left" w:pos="-4200"/>
              </w:tabs>
              <w:spacing w:after="0" w:line="240" w:lineRule="auto"/>
              <w:jc w:val="center"/>
            </w:pPr>
          </w:p>
        </w:tc>
      </w:tr>
      <w:tr w:rsidR="00B3491F" w:rsidRPr="002C206C" w14:paraId="56B27C1D" w14:textId="77777777" w:rsidTr="00456679">
        <w:trPr>
          <w:trHeight w:val="515"/>
        </w:trPr>
        <w:tc>
          <w:tcPr>
            <w:tcW w:w="2926" w:type="dxa"/>
            <w:vAlign w:val="center"/>
          </w:tcPr>
          <w:p w14:paraId="2EDC4C3D" w14:textId="77777777" w:rsidR="00B3491F" w:rsidRPr="002C206C" w:rsidRDefault="00B3491F" w:rsidP="00456679">
            <w:pPr>
              <w:tabs>
                <w:tab w:val="left" w:pos="-4200"/>
              </w:tabs>
              <w:spacing w:after="0" w:line="240" w:lineRule="auto"/>
              <w:jc w:val="center"/>
            </w:pPr>
            <w:r w:rsidRPr="002C206C">
              <w:rPr>
                <w:sz w:val="22"/>
                <w:szCs w:val="22"/>
              </w:rPr>
              <w:t>Spalvotos</w:t>
            </w:r>
          </w:p>
        </w:tc>
        <w:tc>
          <w:tcPr>
            <w:tcW w:w="2926" w:type="dxa"/>
            <w:vAlign w:val="center"/>
          </w:tcPr>
          <w:p w14:paraId="54658BD6" w14:textId="77777777" w:rsidR="00B3491F" w:rsidRPr="002C206C" w:rsidRDefault="00B3491F" w:rsidP="00456679">
            <w:pPr>
              <w:tabs>
                <w:tab w:val="left" w:pos="-4200"/>
              </w:tabs>
              <w:spacing w:after="0" w:line="240" w:lineRule="auto"/>
              <w:jc w:val="center"/>
            </w:pPr>
          </w:p>
        </w:tc>
      </w:tr>
    </w:tbl>
    <w:p w14:paraId="1850498B" w14:textId="77777777" w:rsidR="00B3491F" w:rsidRPr="002C206C" w:rsidRDefault="00B3491F" w:rsidP="00B3491F">
      <w:pPr>
        <w:tabs>
          <w:tab w:val="left" w:pos="-4200"/>
        </w:tabs>
        <w:jc w:val="both"/>
      </w:pPr>
    </w:p>
    <w:p w14:paraId="5B220747" w14:textId="77777777" w:rsidR="00B3491F" w:rsidRPr="002C206C" w:rsidRDefault="00B3491F" w:rsidP="00B3491F">
      <w:pPr>
        <w:pStyle w:val="Header"/>
        <w:widowControl/>
        <w:tabs>
          <w:tab w:val="clear" w:pos="4153"/>
          <w:tab w:val="clear" w:pos="8306"/>
          <w:tab w:val="left" w:pos="-4200"/>
        </w:tabs>
        <w:spacing w:after="200" w:line="276" w:lineRule="auto"/>
        <w:rPr>
          <w:lang w:eastAsia="en-US"/>
        </w:rPr>
      </w:pPr>
    </w:p>
    <w:p w14:paraId="437E07F5" w14:textId="77777777" w:rsidR="00B3491F" w:rsidRPr="002C206C" w:rsidRDefault="00B3491F" w:rsidP="00B3491F">
      <w:pPr>
        <w:tabs>
          <w:tab w:val="left" w:pos="-4200"/>
        </w:tabs>
        <w:jc w:val="both"/>
      </w:pPr>
    </w:p>
    <w:p w14:paraId="550421B0" w14:textId="77777777" w:rsidR="00B3491F" w:rsidRPr="002C206C" w:rsidRDefault="00B3491F" w:rsidP="00B3491F">
      <w:pPr>
        <w:tabs>
          <w:tab w:val="left" w:pos="-4200"/>
        </w:tabs>
        <w:jc w:val="both"/>
      </w:pPr>
    </w:p>
    <w:p w14:paraId="1A8D350E" w14:textId="77777777" w:rsidR="00B3491F" w:rsidRPr="002C206C" w:rsidRDefault="00B3491F" w:rsidP="00B3491F">
      <w:pPr>
        <w:tabs>
          <w:tab w:val="left" w:pos="-4200"/>
        </w:tabs>
        <w:jc w:val="both"/>
      </w:pPr>
    </w:p>
    <w:p w14:paraId="363924F1" w14:textId="77777777" w:rsidR="00B3491F" w:rsidRPr="002C206C" w:rsidRDefault="00B3491F" w:rsidP="00B3491F">
      <w:pPr>
        <w:tabs>
          <w:tab w:val="left" w:pos="-4200"/>
        </w:tabs>
        <w:jc w:val="both"/>
      </w:pPr>
    </w:p>
    <w:p w14:paraId="494AF6A2" w14:textId="77777777" w:rsidR="00B3491F" w:rsidRPr="002C206C" w:rsidRDefault="00B3491F" w:rsidP="00B3491F">
      <w:pPr>
        <w:tabs>
          <w:tab w:val="left" w:pos="-4200"/>
        </w:tabs>
        <w:jc w:val="both"/>
      </w:pPr>
      <w:r w:rsidRPr="002C206C">
        <w:t>Duomenis pateikė:</w:t>
      </w:r>
    </w:p>
    <w:p w14:paraId="5BE490D2" w14:textId="77777777" w:rsidR="00B3491F" w:rsidRPr="002C206C" w:rsidRDefault="00B3491F" w:rsidP="00B3491F">
      <w:pPr>
        <w:tabs>
          <w:tab w:val="left" w:pos="-4200"/>
        </w:tabs>
        <w:jc w:val="both"/>
      </w:pPr>
    </w:p>
    <w:tbl>
      <w:tblPr>
        <w:tblW w:w="9828" w:type="dxa"/>
        <w:tblLayout w:type="fixed"/>
        <w:tblLook w:val="0000" w:firstRow="0" w:lastRow="0" w:firstColumn="0" w:lastColumn="0" w:noHBand="0" w:noVBand="0"/>
      </w:tblPr>
      <w:tblGrid>
        <w:gridCol w:w="9828"/>
      </w:tblGrid>
      <w:tr w:rsidR="00B3491F" w:rsidRPr="002C206C" w14:paraId="7AA4CE20" w14:textId="77777777" w:rsidTr="00456679">
        <w:trPr>
          <w:trHeight w:val="349"/>
        </w:trPr>
        <w:tc>
          <w:tcPr>
            <w:tcW w:w="9828" w:type="dxa"/>
            <w:tcBorders>
              <w:top w:val="nil"/>
              <w:left w:val="nil"/>
              <w:bottom w:val="nil"/>
              <w:right w:val="nil"/>
            </w:tcBorders>
          </w:tcPr>
          <w:p w14:paraId="6A94BEAC" w14:textId="77777777" w:rsidR="00B3491F" w:rsidRPr="002C206C" w:rsidRDefault="00B3491F" w:rsidP="00456679">
            <w:pPr>
              <w:spacing w:after="0" w:line="240" w:lineRule="auto"/>
              <w:jc w:val="both"/>
            </w:pPr>
            <w:r w:rsidRPr="002C206C">
              <w:t>______________________________________________________________________________</w:t>
            </w:r>
          </w:p>
          <w:p w14:paraId="6763CC63" w14:textId="77777777" w:rsidR="00B3491F" w:rsidRPr="002C206C" w:rsidRDefault="00B3491F" w:rsidP="00456679">
            <w:pPr>
              <w:pStyle w:val="ISTATYMAS"/>
              <w:autoSpaceDE/>
              <w:autoSpaceDN/>
              <w:adjustRightInd/>
              <w:rPr>
                <w:rFonts w:ascii="Times New Roman" w:hAnsi="Times New Roman"/>
                <w:szCs w:val="24"/>
                <w:highlight w:val="green"/>
                <w:lang w:val="lt-LT"/>
              </w:rPr>
            </w:pPr>
            <w:r w:rsidRPr="002C206C">
              <w:rPr>
                <w:rFonts w:ascii="Times New Roman" w:hAnsi="Times New Roman"/>
                <w:szCs w:val="24"/>
                <w:lang w:val="lt-LT"/>
              </w:rPr>
              <w:t>asmens pareigos, vardas, pavardė, parašas, data</w:t>
            </w:r>
          </w:p>
        </w:tc>
      </w:tr>
    </w:tbl>
    <w:p w14:paraId="517FBD3B" w14:textId="77777777" w:rsidR="00B3491F" w:rsidRPr="002C206C" w:rsidRDefault="00B3491F" w:rsidP="00B3491F">
      <w:pPr>
        <w:spacing w:after="0" w:line="240" w:lineRule="auto"/>
        <w:jc w:val="center"/>
        <w:rPr>
          <w:b/>
        </w:rPr>
      </w:pPr>
    </w:p>
    <w:p w14:paraId="180235D0" w14:textId="77777777" w:rsidR="00B3491F" w:rsidRPr="002C206C" w:rsidRDefault="00B3491F" w:rsidP="00B3491F">
      <w:pPr>
        <w:spacing w:after="0" w:line="240" w:lineRule="auto"/>
        <w:rPr>
          <w:b/>
          <w:lang w:eastAsia="lt-LT"/>
        </w:rPr>
      </w:pPr>
    </w:p>
    <w:p w14:paraId="7E9A490A" w14:textId="76C7C95A" w:rsidR="00E22878" w:rsidRPr="002C206C" w:rsidRDefault="00E22878" w:rsidP="00E22878">
      <w:pPr>
        <w:spacing w:after="0" w:line="240" w:lineRule="auto"/>
        <w:rPr>
          <w:lang w:eastAsia="lt-LT"/>
        </w:rPr>
      </w:pPr>
    </w:p>
    <w:sectPr w:rsidR="00E22878" w:rsidRPr="002C206C" w:rsidSect="00D05FE0">
      <w:headerReference w:type="default" r:id="rId13"/>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7979D" w14:textId="77777777" w:rsidR="007555E6" w:rsidRDefault="007555E6">
      <w:pPr>
        <w:spacing w:after="0" w:line="240" w:lineRule="auto"/>
      </w:pPr>
      <w:r>
        <w:separator/>
      </w:r>
    </w:p>
  </w:endnote>
  <w:endnote w:type="continuationSeparator" w:id="0">
    <w:p w14:paraId="71FE103C" w14:textId="77777777" w:rsidR="007555E6" w:rsidRDefault="0075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5C8D9" w14:textId="77777777" w:rsidR="007555E6" w:rsidRDefault="007555E6">
      <w:pPr>
        <w:spacing w:after="0" w:line="240" w:lineRule="auto"/>
      </w:pPr>
      <w:r>
        <w:separator/>
      </w:r>
    </w:p>
  </w:footnote>
  <w:footnote w:type="continuationSeparator" w:id="0">
    <w:p w14:paraId="2AB0B263" w14:textId="77777777" w:rsidR="007555E6" w:rsidRDefault="007555E6">
      <w:pPr>
        <w:spacing w:after="0" w:line="240" w:lineRule="auto"/>
      </w:pPr>
      <w:r>
        <w:continuationSeparator/>
      </w:r>
    </w:p>
  </w:footnote>
  <w:footnote w:id="1">
    <w:p w14:paraId="6FEF4AF0" w14:textId="77777777" w:rsidR="00AD1DA3" w:rsidRDefault="00AD1DA3" w:rsidP="00995F61">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AD1DA3" w:rsidRDefault="00AD1DA3">
    <w:pPr>
      <w:pStyle w:val="Header"/>
      <w:jc w:val="center"/>
    </w:pPr>
  </w:p>
  <w:p w14:paraId="5FF0B94E" w14:textId="41350EAC" w:rsidR="00AD1DA3" w:rsidRDefault="00AD1DA3">
    <w:pPr>
      <w:pStyle w:val="Header"/>
      <w:jc w:val="center"/>
    </w:pPr>
    <w:r>
      <w:fldChar w:fldCharType="begin"/>
    </w:r>
    <w:r>
      <w:instrText xml:space="preserve"> PAGE   \* MERGEFORMAT </w:instrText>
    </w:r>
    <w:r>
      <w:fldChar w:fldCharType="separate"/>
    </w:r>
    <w:r w:rsidR="00B52E80">
      <w:rPr>
        <w:noProof/>
      </w:rPr>
      <w:t>5</w:t>
    </w:r>
    <w:r>
      <w:rPr>
        <w:noProof/>
      </w:rPr>
      <w:fldChar w:fldCharType="end"/>
    </w:r>
  </w:p>
  <w:p w14:paraId="5FF0B94F" w14:textId="77777777" w:rsidR="00AD1DA3" w:rsidRDefault="00AD1DA3"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A54"/>
    <w:multiLevelType w:val="multilevel"/>
    <w:tmpl w:val="3DECF89C"/>
    <w:lvl w:ilvl="0">
      <w:start w:val="20"/>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18C7F91"/>
    <w:multiLevelType w:val="hybridMultilevel"/>
    <w:tmpl w:val="3CB8AB1E"/>
    <w:lvl w:ilvl="0" w:tplc="712C004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6F7F17"/>
    <w:multiLevelType w:val="hybridMultilevel"/>
    <w:tmpl w:val="D70C8D74"/>
    <w:lvl w:ilvl="0" w:tplc="19CE3202">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F35C0E"/>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4" w15:restartNumberingAfterBreak="0">
    <w:nsid w:val="033E0A15"/>
    <w:multiLevelType w:val="multilevel"/>
    <w:tmpl w:val="1B781EBC"/>
    <w:lvl w:ilvl="0">
      <w:start w:val="1"/>
      <w:numFmt w:val="decimal"/>
      <w:lvlText w:val="%1."/>
      <w:lvlJc w:val="left"/>
      <w:pPr>
        <w:ind w:left="360" w:hanging="360"/>
      </w:pPr>
      <w:rPr>
        <w:rFonts w:hint="default"/>
      </w:rPr>
    </w:lvl>
    <w:lvl w:ilvl="1">
      <w:start w:val="17"/>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EE796F"/>
    <w:multiLevelType w:val="hybridMultilevel"/>
    <w:tmpl w:val="C1D6BD86"/>
    <w:lvl w:ilvl="0" w:tplc="EA4287C4">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1B0C2E"/>
    <w:multiLevelType w:val="multilevel"/>
    <w:tmpl w:val="0427001F"/>
    <w:styleLink w:val="Style3"/>
    <w:lvl w:ilvl="0">
      <w:start w:val="30"/>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1" w15:restartNumberingAfterBreak="0">
    <w:nsid w:val="18BD2F9D"/>
    <w:multiLevelType w:val="hybridMultilevel"/>
    <w:tmpl w:val="EF82D8E4"/>
    <w:lvl w:ilvl="0" w:tplc="30E0813A">
      <w:start w:val="14"/>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3E0533"/>
    <w:multiLevelType w:val="hybridMultilevel"/>
    <w:tmpl w:val="DEF6FF22"/>
    <w:lvl w:ilvl="0" w:tplc="4CC69782">
      <w:start w:val="1"/>
      <w:numFmt w:val="decimal"/>
      <w:lvlText w:val="%1."/>
      <w:lvlJc w:val="left"/>
      <w:pPr>
        <w:ind w:left="8441" w:hanging="360"/>
      </w:pPr>
      <w:rPr>
        <w:rFonts w:hint="default"/>
      </w:rPr>
    </w:lvl>
    <w:lvl w:ilvl="1" w:tplc="04270019">
      <w:start w:val="1"/>
      <w:numFmt w:val="lowerLetter"/>
      <w:lvlText w:val="%2."/>
      <w:lvlJc w:val="left"/>
      <w:pPr>
        <w:ind w:left="9161" w:hanging="360"/>
      </w:pPr>
    </w:lvl>
    <w:lvl w:ilvl="2" w:tplc="0427001B" w:tentative="1">
      <w:start w:val="1"/>
      <w:numFmt w:val="lowerRoman"/>
      <w:lvlText w:val="%3."/>
      <w:lvlJc w:val="right"/>
      <w:pPr>
        <w:ind w:left="9881" w:hanging="180"/>
      </w:pPr>
    </w:lvl>
    <w:lvl w:ilvl="3" w:tplc="0427000F" w:tentative="1">
      <w:start w:val="1"/>
      <w:numFmt w:val="decimal"/>
      <w:lvlText w:val="%4."/>
      <w:lvlJc w:val="left"/>
      <w:pPr>
        <w:ind w:left="10601" w:hanging="360"/>
      </w:pPr>
    </w:lvl>
    <w:lvl w:ilvl="4" w:tplc="04270019" w:tentative="1">
      <w:start w:val="1"/>
      <w:numFmt w:val="lowerLetter"/>
      <w:lvlText w:val="%5."/>
      <w:lvlJc w:val="left"/>
      <w:pPr>
        <w:ind w:left="11321" w:hanging="360"/>
      </w:pPr>
    </w:lvl>
    <w:lvl w:ilvl="5" w:tplc="0427001B" w:tentative="1">
      <w:start w:val="1"/>
      <w:numFmt w:val="lowerRoman"/>
      <w:lvlText w:val="%6."/>
      <w:lvlJc w:val="right"/>
      <w:pPr>
        <w:ind w:left="12041" w:hanging="180"/>
      </w:pPr>
    </w:lvl>
    <w:lvl w:ilvl="6" w:tplc="0427000F" w:tentative="1">
      <w:start w:val="1"/>
      <w:numFmt w:val="decimal"/>
      <w:lvlText w:val="%7."/>
      <w:lvlJc w:val="left"/>
      <w:pPr>
        <w:ind w:left="12761" w:hanging="360"/>
      </w:pPr>
    </w:lvl>
    <w:lvl w:ilvl="7" w:tplc="04270019" w:tentative="1">
      <w:start w:val="1"/>
      <w:numFmt w:val="lowerLetter"/>
      <w:lvlText w:val="%8."/>
      <w:lvlJc w:val="left"/>
      <w:pPr>
        <w:ind w:left="13481" w:hanging="360"/>
      </w:pPr>
    </w:lvl>
    <w:lvl w:ilvl="8" w:tplc="0427001B" w:tentative="1">
      <w:start w:val="1"/>
      <w:numFmt w:val="lowerRoman"/>
      <w:lvlText w:val="%9."/>
      <w:lvlJc w:val="right"/>
      <w:pPr>
        <w:ind w:left="14201" w:hanging="180"/>
      </w:pPr>
    </w:lvl>
  </w:abstractNum>
  <w:abstractNum w:abstractNumId="13" w15:restartNumberingAfterBreak="0">
    <w:nsid w:val="28DC32AD"/>
    <w:multiLevelType w:val="hybridMultilevel"/>
    <w:tmpl w:val="BBFE9846"/>
    <w:lvl w:ilvl="0" w:tplc="30E0813A">
      <w:start w:val="14"/>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81B4C"/>
    <w:multiLevelType w:val="multilevel"/>
    <w:tmpl w:val="6820E9A4"/>
    <w:lvl w:ilvl="0">
      <w:start w:val="5"/>
      <w:numFmt w:val="decimal"/>
      <w:lvlText w:val="%1."/>
      <w:lvlJc w:val="left"/>
      <w:pPr>
        <w:ind w:left="360"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5"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16" w15:restartNumberingAfterBreak="0">
    <w:nsid w:val="3D4C4123"/>
    <w:multiLevelType w:val="hybridMultilevel"/>
    <w:tmpl w:val="3A94C4BA"/>
    <w:lvl w:ilvl="0" w:tplc="9E0805A2">
      <w:start w:val="11"/>
      <w:numFmt w:val="decimal"/>
      <w:lvlText w:val="%1."/>
      <w:lvlJc w:val="left"/>
      <w:pPr>
        <w:ind w:left="3054" w:hanging="360"/>
      </w:pPr>
      <w:rPr>
        <w:rFonts w:hint="default"/>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17" w15:restartNumberingAfterBreak="0">
    <w:nsid w:val="47FC4C32"/>
    <w:multiLevelType w:val="multilevel"/>
    <w:tmpl w:val="0427001F"/>
    <w:lvl w:ilvl="0">
      <w:start w:val="1"/>
      <w:numFmt w:val="decimal"/>
      <w:lvlText w:val="%1."/>
      <w:lvlJc w:val="left"/>
      <w:pPr>
        <w:ind w:left="927"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8" w15:restartNumberingAfterBreak="0">
    <w:nsid w:val="48B91AC1"/>
    <w:multiLevelType w:val="multilevel"/>
    <w:tmpl w:val="D77C43C0"/>
    <w:lvl w:ilvl="0">
      <w:start w:val="1"/>
      <w:numFmt w:val="decimal"/>
      <w:pStyle w:val="Style1"/>
      <w:lvlText w:val="%1."/>
      <w:lvlJc w:val="left"/>
      <w:pPr>
        <w:ind w:left="502"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FD5BB2"/>
    <w:multiLevelType w:val="multilevel"/>
    <w:tmpl w:val="0427001F"/>
    <w:styleLink w:val="Style4"/>
    <w:lvl w:ilvl="0">
      <w:start w:val="47"/>
      <w:numFmt w:val="decimal"/>
      <w:lvlText w:val="%1."/>
      <w:lvlJc w:val="left"/>
      <w:pPr>
        <w:ind w:left="360" w:hanging="360"/>
      </w:pPr>
      <w:rPr>
        <w:rFonts w:hint="default"/>
      </w:rPr>
    </w:lvl>
    <w:lvl w:ilvl="1">
      <w:start w:val="1"/>
      <w:numFmt w:val="decimal"/>
      <w:lvlText w:val="%1.%2."/>
      <w:lvlJc w:val="left"/>
      <w:pPr>
        <w:ind w:left="5819"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4BA24F72"/>
    <w:multiLevelType w:val="multilevel"/>
    <w:tmpl w:val="DE040456"/>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5B34A2"/>
    <w:multiLevelType w:val="hybridMultilevel"/>
    <w:tmpl w:val="8C4A7054"/>
    <w:lvl w:ilvl="0" w:tplc="230001F4">
      <w:start w:val="1"/>
      <w:numFmt w:val="decimal"/>
      <w:lvlText w:val="3.%1."/>
      <w:lvlJc w:val="left"/>
      <w:pPr>
        <w:ind w:left="5463" w:hanging="360"/>
      </w:pPr>
      <w:rPr>
        <w:rFonts w:hint="default"/>
        <w:b w:val="0"/>
      </w:rPr>
    </w:lvl>
    <w:lvl w:ilvl="1" w:tplc="04270019" w:tentative="1">
      <w:start w:val="1"/>
      <w:numFmt w:val="lowerLetter"/>
      <w:lvlText w:val="%2."/>
      <w:lvlJc w:val="left"/>
      <w:pPr>
        <w:ind w:left="6183" w:hanging="360"/>
      </w:pPr>
    </w:lvl>
    <w:lvl w:ilvl="2" w:tplc="0427001B" w:tentative="1">
      <w:start w:val="1"/>
      <w:numFmt w:val="lowerRoman"/>
      <w:lvlText w:val="%3."/>
      <w:lvlJc w:val="right"/>
      <w:pPr>
        <w:ind w:left="6903" w:hanging="180"/>
      </w:pPr>
    </w:lvl>
    <w:lvl w:ilvl="3" w:tplc="0427000F" w:tentative="1">
      <w:start w:val="1"/>
      <w:numFmt w:val="decimal"/>
      <w:lvlText w:val="%4."/>
      <w:lvlJc w:val="left"/>
      <w:pPr>
        <w:ind w:left="7623" w:hanging="360"/>
      </w:pPr>
    </w:lvl>
    <w:lvl w:ilvl="4" w:tplc="04270019" w:tentative="1">
      <w:start w:val="1"/>
      <w:numFmt w:val="lowerLetter"/>
      <w:lvlText w:val="%5."/>
      <w:lvlJc w:val="left"/>
      <w:pPr>
        <w:ind w:left="8343" w:hanging="360"/>
      </w:pPr>
    </w:lvl>
    <w:lvl w:ilvl="5" w:tplc="0427001B" w:tentative="1">
      <w:start w:val="1"/>
      <w:numFmt w:val="lowerRoman"/>
      <w:lvlText w:val="%6."/>
      <w:lvlJc w:val="right"/>
      <w:pPr>
        <w:ind w:left="9063" w:hanging="180"/>
      </w:pPr>
    </w:lvl>
    <w:lvl w:ilvl="6" w:tplc="0427000F" w:tentative="1">
      <w:start w:val="1"/>
      <w:numFmt w:val="decimal"/>
      <w:lvlText w:val="%7."/>
      <w:lvlJc w:val="left"/>
      <w:pPr>
        <w:ind w:left="9783" w:hanging="360"/>
      </w:pPr>
    </w:lvl>
    <w:lvl w:ilvl="7" w:tplc="04270019" w:tentative="1">
      <w:start w:val="1"/>
      <w:numFmt w:val="lowerLetter"/>
      <w:lvlText w:val="%8."/>
      <w:lvlJc w:val="left"/>
      <w:pPr>
        <w:ind w:left="10503" w:hanging="360"/>
      </w:pPr>
    </w:lvl>
    <w:lvl w:ilvl="8" w:tplc="0427001B" w:tentative="1">
      <w:start w:val="1"/>
      <w:numFmt w:val="lowerRoman"/>
      <w:lvlText w:val="%9."/>
      <w:lvlJc w:val="right"/>
      <w:pPr>
        <w:ind w:left="11223" w:hanging="180"/>
      </w:pPr>
    </w:lvl>
  </w:abstractNum>
  <w:abstractNum w:abstractNumId="23" w15:restartNumberingAfterBreak="0">
    <w:nsid w:val="574B16CE"/>
    <w:multiLevelType w:val="hybridMultilevel"/>
    <w:tmpl w:val="0A92EFCC"/>
    <w:lvl w:ilvl="0" w:tplc="30E0813A">
      <w:start w:val="14"/>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34150F"/>
    <w:multiLevelType w:val="hybridMultilevel"/>
    <w:tmpl w:val="206086B2"/>
    <w:lvl w:ilvl="0" w:tplc="F6F24D44">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94A3DB4"/>
    <w:multiLevelType w:val="hybridMultilevel"/>
    <w:tmpl w:val="D500DC8A"/>
    <w:lvl w:ilvl="0" w:tplc="936CF8A0">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502352"/>
    <w:multiLevelType w:val="multilevel"/>
    <w:tmpl w:val="5EBCC9B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541824"/>
    <w:multiLevelType w:val="hybridMultilevel"/>
    <w:tmpl w:val="BFACD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3131FB"/>
    <w:multiLevelType w:val="hybridMultilevel"/>
    <w:tmpl w:val="82660BBA"/>
    <w:lvl w:ilvl="0" w:tplc="2D2415A0">
      <w:start w:val="1"/>
      <w:numFmt w:val="decimal"/>
      <w:lvlText w:val="2.%1."/>
      <w:lvlJc w:val="left"/>
      <w:pPr>
        <w:ind w:left="393" w:hanging="360"/>
      </w:pPr>
      <w:rPr>
        <w:rFonts w:hint="default"/>
        <w:b w:val="0"/>
        <w:sz w:val="24"/>
        <w:szCs w:val="24"/>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0" w15:restartNumberingAfterBreak="0">
    <w:nsid w:val="61DD15C5"/>
    <w:multiLevelType w:val="multilevel"/>
    <w:tmpl w:val="C838AEF4"/>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7473B"/>
    <w:multiLevelType w:val="multilevel"/>
    <w:tmpl w:val="0427001F"/>
    <w:numStyleLink w:val="Style3"/>
  </w:abstractNum>
  <w:abstractNum w:abstractNumId="33" w15:restartNumberingAfterBreak="0">
    <w:nsid w:val="794512B6"/>
    <w:multiLevelType w:val="multilevel"/>
    <w:tmpl w:val="0427001F"/>
    <w:lvl w:ilvl="0">
      <w:start w:val="1"/>
      <w:numFmt w:val="decimal"/>
      <w:lvlText w:val="%1."/>
      <w:lvlJc w:val="left"/>
      <w:pPr>
        <w:ind w:left="8441" w:hanging="360"/>
      </w:pPr>
      <w:rPr>
        <w:rFonts w:hint="default"/>
      </w:rPr>
    </w:lvl>
    <w:lvl w:ilvl="1">
      <w:start w:val="1"/>
      <w:numFmt w:val="decimal"/>
      <w:lvlText w:val="%1.%2."/>
      <w:lvlJc w:val="left"/>
      <w:pPr>
        <w:ind w:left="9157" w:hanging="432"/>
      </w:pPr>
      <w:rPr>
        <w:rFonts w:hint="default"/>
      </w:rPr>
    </w:lvl>
    <w:lvl w:ilvl="2">
      <w:start w:val="1"/>
      <w:numFmt w:val="decimal"/>
      <w:lvlText w:val="%1.%2.%3."/>
      <w:lvlJc w:val="left"/>
      <w:pPr>
        <w:ind w:left="9589" w:hanging="504"/>
      </w:pPr>
    </w:lvl>
    <w:lvl w:ilvl="3">
      <w:start w:val="1"/>
      <w:numFmt w:val="decimal"/>
      <w:lvlText w:val="%1.%2.%3.%4."/>
      <w:lvlJc w:val="left"/>
      <w:pPr>
        <w:ind w:left="10093" w:hanging="648"/>
      </w:pPr>
    </w:lvl>
    <w:lvl w:ilvl="4">
      <w:start w:val="1"/>
      <w:numFmt w:val="decimal"/>
      <w:lvlText w:val="%1.%2.%3.%4.%5."/>
      <w:lvlJc w:val="left"/>
      <w:pPr>
        <w:ind w:left="10597" w:hanging="792"/>
      </w:pPr>
    </w:lvl>
    <w:lvl w:ilvl="5">
      <w:start w:val="1"/>
      <w:numFmt w:val="decimal"/>
      <w:lvlText w:val="%1.%2.%3.%4.%5.%6."/>
      <w:lvlJc w:val="left"/>
      <w:pPr>
        <w:ind w:left="11101" w:hanging="936"/>
      </w:pPr>
    </w:lvl>
    <w:lvl w:ilvl="6">
      <w:start w:val="1"/>
      <w:numFmt w:val="decimal"/>
      <w:lvlText w:val="%1.%2.%3.%4.%5.%6.%7."/>
      <w:lvlJc w:val="left"/>
      <w:pPr>
        <w:ind w:left="11605" w:hanging="1080"/>
      </w:pPr>
    </w:lvl>
    <w:lvl w:ilvl="7">
      <w:start w:val="1"/>
      <w:numFmt w:val="decimal"/>
      <w:lvlText w:val="%1.%2.%3.%4.%5.%6.%7.%8."/>
      <w:lvlJc w:val="left"/>
      <w:pPr>
        <w:ind w:left="12109" w:hanging="1224"/>
      </w:pPr>
    </w:lvl>
    <w:lvl w:ilvl="8">
      <w:start w:val="1"/>
      <w:numFmt w:val="decimal"/>
      <w:lvlText w:val="%1.%2.%3.%4.%5.%6.%7.%8.%9."/>
      <w:lvlJc w:val="left"/>
      <w:pPr>
        <w:ind w:left="12685" w:hanging="1440"/>
      </w:pPr>
    </w:lvl>
  </w:abstractNum>
  <w:abstractNum w:abstractNumId="34"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35" w15:restartNumberingAfterBreak="0">
    <w:nsid w:val="7A142E98"/>
    <w:multiLevelType w:val="multilevel"/>
    <w:tmpl w:val="0427001F"/>
    <w:numStyleLink w:val="Style4"/>
  </w:abstractNum>
  <w:abstractNum w:abstractNumId="36"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7" w15:restartNumberingAfterBreak="0">
    <w:nsid w:val="7A1A171E"/>
    <w:multiLevelType w:val="multilevel"/>
    <w:tmpl w:val="D654E59A"/>
    <w:lvl w:ilvl="0">
      <w:start w:val="23"/>
      <w:numFmt w:val="decimal"/>
      <w:lvlText w:val="%1."/>
      <w:lvlJc w:val="left"/>
      <w:pPr>
        <w:ind w:left="906" w:hanging="480"/>
      </w:pPr>
      <w:rPr>
        <w:rFonts w:ascii="Times New Roman" w:hAnsi="Times New Roman" w:cs="Times New Roman" w:hint="default"/>
        <w:b w:val="0"/>
        <w:i w:val="0"/>
        <w:strike w:val="0"/>
        <w:color w:val="auto"/>
        <w:sz w:val="24"/>
        <w:szCs w:val="24"/>
      </w:rPr>
    </w:lvl>
    <w:lvl w:ilvl="1">
      <w:start w:val="1"/>
      <w:numFmt w:val="decimal"/>
      <w:lvlText w:val="44.%2."/>
      <w:lvlJc w:val="left"/>
      <w:pPr>
        <w:ind w:left="1332" w:hanging="480"/>
      </w:pPr>
      <w:rPr>
        <w:rFonts w:hint="default"/>
        <w:i w:val="0"/>
      </w:rPr>
    </w:lvl>
    <w:lvl w:ilvl="2">
      <w:start w:val="1"/>
      <w:numFmt w:val="decimal"/>
      <w:lvlText w:val="16.%2.%3."/>
      <w:lvlJc w:val="left"/>
      <w:pPr>
        <w:ind w:left="1998" w:hanging="720"/>
      </w:pPr>
      <w:rPr>
        <w:rFonts w:hint="default"/>
      </w:rPr>
    </w:lvl>
    <w:lvl w:ilvl="3">
      <w:start w:val="1"/>
      <w:numFmt w:val="decimal"/>
      <w:lvlText w:val="%1.%2.%3.%4."/>
      <w:lvlJc w:val="left"/>
      <w:pPr>
        <w:ind w:left="2566" w:hanging="720"/>
      </w:pPr>
      <w:rPr>
        <w:rFonts w:hint="default"/>
      </w:rPr>
    </w:lvl>
    <w:lvl w:ilvl="4">
      <w:start w:val="1"/>
      <w:numFmt w:val="decimal"/>
      <w:lvlText w:val="%1.%2.%3.%4.%5."/>
      <w:lvlJc w:val="left"/>
      <w:pPr>
        <w:ind w:left="3494" w:hanging="1080"/>
      </w:pPr>
      <w:rPr>
        <w:rFonts w:hint="default"/>
      </w:rPr>
    </w:lvl>
    <w:lvl w:ilvl="5">
      <w:start w:val="1"/>
      <w:numFmt w:val="decimal"/>
      <w:lvlText w:val="%1.%2.%3.%4.%5.%6."/>
      <w:lvlJc w:val="left"/>
      <w:pPr>
        <w:ind w:left="4062" w:hanging="1080"/>
      </w:pPr>
      <w:rPr>
        <w:rFonts w:hint="default"/>
      </w:rPr>
    </w:lvl>
    <w:lvl w:ilvl="6">
      <w:start w:val="1"/>
      <w:numFmt w:val="decimal"/>
      <w:lvlText w:val="%1.%2.%3.%4.%5.%6.%7."/>
      <w:lvlJc w:val="left"/>
      <w:pPr>
        <w:ind w:left="4990" w:hanging="1440"/>
      </w:pPr>
      <w:rPr>
        <w:rFonts w:hint="default"/>
      </w:rPr>
    </w:lvl>
    <w:lvl w:ilvl="7">
      <w:start w:val="1"/>
      <w:numFmt w:val="decimal"/>
      <w:lvlText w:val="%1.%2.%3.%4.%5.%6.%7.%8."/>
      <w:lvlJc w:val="left"/>
      <w:pPr>
        <w:ind w:left="5558" w:hanging="1440"/>
      </w:pPr>
      <w:rPr>
        <w:rFonts w:hint="default"/>
      </w:rPr>
    </w:lvl>
    <w:lvl w:ilvl="8">
      <w:start w:val="1"/>
      <w:numFmt w:val="decimal"/>
      <w:lvlText w:val="%1.%2.%3.%4.%5.%6.%7.%8.%9."/>
      <w:lvlJc w:val="left"/>
      <w:pPr>
        <w:ind w:left="6486" w:hanging="1800"/>
      </w:pPr>
      <w:rPr>
        <w:rFonts w:hint="default"/>
      </w:rPr>
    </w:lvl>
  </w:abstractNum>
  <w:abstractNum w:abstractNumId="38" w15:restartNumberingAfterBreak="0">
    <w:nsid w:val="7C150F2A"/>
    <w:multiLevelType w:val="multilevel"/>
    <w:tmpl w:val="7C706E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ED3CCA"/>
    <w:multiLevelType w:val="hybridMultilevel"/>
    <w:tmpl w:val="1660ACAA"/>
    <w:lvl w:ilvl="0" w:tplc="2D2415A0">
      <w:start w:val="1"/>
      <w:numFmt w:val="decimal"/>
      <w:lvlText w:val="2.%1."/>
      <w:lvlJc w:val="left"/>
      <w:pPr>
        <w:ind w:left="393" w:hanging="360"/>
      </w:pPr>
      <w:rPr>
        <w:rFonts w:hint="default"/>
        <w:b w:val="0"/>
        <w:sz w:val="24"/>
        <w:szCs w:val="24"/>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34"/>
  </w:num>
  <w:num w:numId="2">
    <w:abstractNumId w:val="7"/>
  </w:num>
  <w:num w:numId="3">
    <w:abstractNumId w:val="20"/>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9"/>
  </w:num>
  <w:num w:numId="7">
    <w:abstractNumId w:val="8"/>
  </w:num>
  <w:num w:numId="8">
    <w:abstractNumId w:val="22"/>
  </w:num>
  <w:num w:numId="9">
    <w:abstractNumId w:val="15"/>
  </w:num>
  <w:num w:numId="10">
    <w:abstractNumId w:val="36"/>
  </w:num>
  <w:num w:numId="11">
    <w:abstractNumId w:val="39"/>
  </w:num>
  <w:num w:numId="12">
    <w:abstractNumId w:val="29"/>
  </w:num>
  <w:num w:numId="13">
    <w:abstractNumId w:val="3"/>
  </w:num>
  <w:num w:numId="14">
    <w:abstractNumId w:val="11"/>
  </w:num>
  <w:num w:numId="15">
    <w:abstractNumId w:val="13"/>
  </w:num>
  <w:num w:numId="16">
    <w:abstractNumId w:val="27"/>
  </w:num>
  <w:num w:numId="17">
    <w:abstractNumId w:val="23"/>
  </w:num>
  <w:num w:numId="18">
    <w:abstractNumId w:val="25"/>
  </w:num>
  <w:num w:numId="19">
    <w:abstractNumId w:val="5"/>
  </w:num>
  <w:num w:numId="20">
    <w:abstractNumId w:val="28"/>
  </w:num>
  <w:num w:numId="21">
    <w:abstractNumId w:val="38"/>
  </w:num>
  <w:num w:numId="22">
    <w:abstractNumId w:val="30"/>
  </w:num>
  <w:num w:numId="23">
    <w:abstractNumId w:val="12"/>
  </w:num>
  <w:num w:numId="24">
    <w:abstractNumId w:val="4"/>
  </w:num>
  <w:num w:numId="25">
    <w:abstractNumId w:val="33"/>
  </w:num>
  <w:num w:numId="26">
    <w:abstractNumId w:val="16"/>
  </w:num>
  <w:num w:numId="27">
    <w:abstractNumId w:val="24"/>
  </w:num>
  <w:num w:numId="28">
    <w:abstractNumId w:val="14"/>
  </w:num>
  <w:num w:numId="29">
    <w:abstractNumId w:val="26"/>
  </w:num>
  <w:num w:numId="30">
    <w:abstractNumId w:val="0"/>
  </w:num>
  <w:num w:numId="31">
    <w:abstractNumId w:val="1"/>
  </w:num>
  <w:num w:numId="32">
    <w:abstractNumId w:val="21"/>
  </w:num>
  <w:num w:numId="33">
    <w:abstractNumId w:val="35"/>
  </w:num>
  <w:num w:numId="34">
    <w:abstractNumId w:val="6"/>
  </w:num>
  <w:num w:numId="35">
    <w:abstractNumId w:val="32"/>
  </w:num>
  <w:num w:numId="36">
    <w:abstractNumId w:val="10"/>
  </w:num>
  <w:num w:numId="37">
    <w:abstractNumId w:val="19"/>
  </w:num>
  <w:num w:numId="38">
    <w:abstractNumId w:val="17"/>
  </w:num>
  <w:num w:numId="39">
    <w:abstractNumId w:val="2"/>
  </w:num>
  <w:num w:numId="40">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7E8"/>
    <w:rsid w:val="00002915"/>
    <w:rsid w:val="00004100"/>
    <w:rsid w:val="000042AF"/>
    <w:rsid w:val="00004AAF"/>
    <w:rsid w:val="00007947"/>
    <w:rsid w:val="0001255B"/>
    <w:rsid w:val="00021275"/>
    <w:rsid w:val="000255D9"/>
    <w:rsid w:val="00027049"/>
    <w:rsid w:val="00031118"/>
    <w:rsid w:val="0003191C"/>
    <w:rsid w:val="000321DA"/>
    <w:rsid w:val="000332FC"/>
    <w:rsid w:val="00033813"/>
    <w:rsid w:val="0003446E"/>
    <w:rsid w:val="00034732"/>
    <w:rsid w:val="00036CFD"/>
    <w:rsid w:val="00042151"/>
    <w:rsid w:val="00044861"/>
    <w:rsid w:val="00052372"/>
    <w:rsid w:val="00053761"/>
    <w:rsid w:val="00053E02"/>
    <w:rsid w:val="0006149D"/>
    <w:rsid w:val="00070384"/>
    <w:rsid w:val="000704B3"/>
    <w:rsid w:val="00070B87"/>
    <w:rsid w:val="00070EA6"/>
    <w:rsid w:val="000711F4"/>
    <w:rsid w:val="00071699"/>
    <w:rsid w:val="0007229B"/>
    <w:rsid w:val="0007257E"/>
    <w:rsid w:val="0007478D"/>
    <w:rsid w:val="00076A67"/>
    <w:rsid w:val="00077ECC"/>
    <w:rsid w:val="0008064A"/>
    <w:rsid w:val="00083D54"/>
    <w:rsid w:val="00084F8F"/>
    <w:rsid w:val="00094DD3"/>
    <w:rsid w:val="00095F1D"/>
    <w:rsid w:val="00096B02"/>
    <w:rsid w:val="000A0524"/>
    <w:rsid w:val="000A3D43"/>
    <w:rsid w:val="000A4153"/>
    <w:rsid w:val="000A6A97"/>
    <w:rsid w:val="000B300D"/>
    <w:rsid w:val="000B32F9"/>
    <w:rsid w:val="000B382C"/>
    <w:rsid w:val="000B62E0"/>
    <w:rsid w:val="000B71E2"/>
    <w:rsid w:val="000C5D54"/>
    <w:rsid w:val="000D197A"/>
    <w:rsid w:val="000D5950"/>
    <w:rsid w:val="000D5B83"/>
    <w:rsid w:val="000D5C25"/>
    <w:rsid w:val="000E1076"/>
    <w:rsid w:val="000E4845"/>
    <w:rsid w:val="000E5498"/>
    <w:rsid w:val="000E5FE5"/>
    <w:rsid w:val="000F7A6B"/>
    <w:rsid w:val="00100223"/>
    <w:rsid w:val="00103A33"/>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7CD8"/>
    <w:rsid w:val="00130171"/>
    <w:rsid w:val="0013041A"/>
    <w:rsid w:val="00131A57"/>
    <w:rsid w:val="00133B5D"/>
    <w:rsid w:val="001358C2"/>
    <w:rsid w:val="0013716A"/>
    <w:rsid w:val="001404CF"/>
    <w:rsid w:val="0014693A"/>
    <w:rsid w:val="00150FB3"/>
    <w:rsid w:val="001551D3"/>
    <w:rsid w:val="00155BB0"/>
    <w:rsid w:val="00160DD4"/>
    <w:rsid w:val="00162397"/>
    <w:rsid w:val="001668FD"/>
    <w:rsid w:val="00172E7B"/>
    <w:rsid w:val="001732F1"/>
    <w:rsid w:val="00174E4F"/>
    <w:rsid w:val="001763F2"/>
    <w:rsid w:val="00177A7E"/>
    <w:rsid w:val="00184E30"/>
    <w:rsid w:val="00186596"/>
    <w:rsid w:val="00191E35"/>
    <w:rsid w:val="001943EE"/>
    <w:rsid w:val="00195256"/>
    <w:rsid w:val="001A2150"/>
    <w:rsid w:val="001A2C46"/>
    <w:rsid w:val="001A2CE1"/>
    <w:rsid w:val="001A7639"/>
    <w:rsid w:val="001B2E61"/>
    <w:rsid w:val="001B3CB0"/>
    <w:rsid w:val="001C0891"/>
    <w:rsid w:val="001C2552"/>
    <w:rsid w:val="001C25A9"/>
    <w:rsid w:val="001C4A6B"/>
    <w:rsid w:val="001C4B1E"/>
    <w:rsid w:val="001C601E"/>
    <w:rsid w:val="001C6593"/>
    <w:rsid w:val="001C6B3C"/>
    <w:rsid w:val="001C7307"/>
    <w:rsid w:val="001D2334"/>
    <w:rsid w:val="001D4ECD"/>
    <w:rsid w:val="001E1D9A"/>
    <w:rsid w:val="001E30AB"/>
    <w:rsid w:val="001E5DDD"/>
    <w:rsid w:val="001E63C3"/>
    <w:rsid w:val="001E7123"/>
    <w:rsid w:val="001E72FF"/>
    <w:rsid w:val="001F266D"/>
    <w:rsid w:val="001F3C31"/>
    <w:rsid w:val="001F555A"/>
    <w:rsid w:val="001F59A4"/>
    <w:rsid w:val="002017F7"/>
    <w:rsid w:val="0020233D"/>
    <w:rsid w:val="002028F7"/>
    <w:rsid w:val="00202C7C"/>
    <w:rsid w:val="0020393D"/>
    <w:rsid w:val="0020540F"/>
    <w:rsid w:val="00205D83"/>
    <w:rsid w:val="0021029D"/>
    <w:rsid w:val="00210363"/>
    <w:rsid w:val="00212BD2"/>
    <w:rsid w:val="00214182"/>
    <w:rsid w:val="0021492B"/>
    <w:rsid w:val="00214FD5"/>
    <w:rsid w:val="00216333"/>
    <w:rsid w:val="002203A6"/>
    <w:rsid w:val="00221356"/>
    <w:rsid w:val="00232718"/>
    <w:rsid w:val="0023442C"/>
    <w:rsid w:val="0024106E"/>
    <w:rsid w:val="00242977"/>
    <w:rsid w:val="00243D86"/>
    <w:rsid w:val="002453C8"/>
    <w:rsid w:val="00246438"/>
    <w:rsid w:val="002518E5"/>
    <w:rsid w:val="0025474A"/>
    <w:rsid w:val="00254D3F"/>
    <w:rsid w:val="00255A9B"/>
    <w:rsid w:val="00255DB8"/>
    <w:rsid w:val="00256412"/>
    <w:rsid w:val="00261DC8"/>
    <w:rsid w:val="0026524C"/>
    <w:rsid w:val="00270078"/>
    <w:rsid w:val="00270316"/>
    <w:rsid w:val="00271F61"/>
    <w:rsid w:val="00274D36"/>
    <w:rsid w:val="00275480"/>
    <w:rsid w:val="00284F32"/>
    <w:rsid w:val="0028608B"/>
    <w:rsid w:val="0028774B"/>
    <w:rsid w:val="00290165"/>
    <w:rsid w:val="00291BB2"/>
    <w:rsid w:val="002A227A"/>
    <w:rsid w:val="002A2A4E"/>
    <w:rsid w:val="002A3ADC"/>
    <w:rsid w:val="002A3E76"/>
    <w:rsid w:val="002A747D"/>
    <w:rsid w:val="002B0BE7"/>
    <w:rsid w:val="002B27BF"/>
    <w:rsid w:val="002B7E99"/>
    <w:rsid w:val="002C206C"/>
    <w:rsid w:val="002C2FA2"/>
    <w:rsid w:val="002D1F25"/>
    <w:rsid w:val="002D3A6C"/>
    <w:rsid w:val="002D3BCA"/>
    <w:rsid w:val="002D4DAD"/>
    <w:rsid w:val="002D59FC"/>
    <w:rsid w:val="002E0C0D"/>
    <w:rsid w:val="002E3041"/>
    <w:rsid w:val="002E312F"/>
    <w:rsid w:val="002E5AF5"/>
    <w:rsid w:val="002E732B"/>
    <w:rsid w:val="002E744F"/>
    <w:rsid w:val="002F707F"/>
    <w:rsid w:val="002F79C5"/>
    <w:rsid w:val="00300B98"/>
    <w:rsid w:val="003049C9"/>
    <w:rsid w:val="00304EBF"/>
    <w:rsid w:val="003071FA"/>
    <w:rsid w:val="00310A1E"/>
    <w:rsid w:val="00311A3C"/>
    <w:rsid w:val="00313736"/>
    <w:rsid w:val="00315D5E"/>
    <w:rsid w:val="00317922"/>
    <w:rsid w:val="00317A5D"/>
    <w:rsid w:val="00320E01"/>
    <w:rsid w:val="0032145C"/>
    <w:rsid w:val="003230CB"/>
    <w:rsid w:val="003300A3"/>
    <w:rsid w:val="00334B55"/>
    <w:rsid w:val="00335894"/>
    <w:rsid w:val="00335FBF"/>
    <w:rsid w:val="003373A0"/>
    <w:rsid w:val="00337EFE"/>
    <w:rsid w:val="003402A1"/>
    <w:rsid w:val="003459B1"/>
    <w:rsid w:val="00346C9E"/>
    <w:rsid w:val="003475E5"/>
    <w:rsid w:val="00351ABA"/>
    <w:rsid w:val="00353914"/>
    <w:rsid w:val="00356B3E"/>
    <w:rsid w:val="00360F34"/>
    <w:rsid w:val="00362050"/>
    <w:rsid w:val="00362107"/>
    <w:rsid w:val="003624D0"/>
    <w:rsid w:val="00362598"/>
    <w:rsid w:val="00362A20"/>
    <w:rsid w:val="00365DA5"/>
    <w:rsid w:val="00367BB3"/>
    <w:rsid w:val="00371B89"/>
    <w:rsid w:val="003806A4"/>
    <w:rsid w:val="00380BFF"/>
    <w:rsid w:val="00383A8B"/>
    <w:rsid w:val="00390409"/>
    <w:rsid w:val="00391039"/>
    <w:rsid w:val="0039474C"/>
    <w:rsid w:val="00396F17"/>
    <w:rsid w:val="00397061"/>
    <w:rsid w:val="003974B5"/>
    <w:rsid w:val="00397FF4"/>
    <w:rsid w:val="003A1662"/>
    <w:rsid w:val="003A2306"/>
    <w:rsid w:val="003A4FA1"/>
    <w:rsid w:val="003A71C6"/>
    <w:rsid w:val="003B2C45"/>
    <w:rsid w:val="003B3906"/>
    <w:rsid w:val="003C0FA0"/>
    <w:rsid w:val="003D017B"/>
    <w:rsid w:val="003D20BC"/>
    <w:rsid w:val="003D4623"/>
    <w:rsid w:val="003D7D66"/>
    <w:rsid w:val="003E6DD2"/>
    <w:rsid w:val="003E75F9"/>
    <w:rsid w:val="003E7C16"/>
    <w:rsid w:val="003F12D9"/>
    <w:rsid w:val="0040014D"/>
    <w:rsid w:val="004025C3"/>
    <w:rsid w:val="0040301D"/>
    <w:rsid w:val="00405449"/>
    <w:rsid w:val="00405A76"/>
    <w:rsid w:val="00406F84"/>
    <w:rsid w:val="00407FB4"/>
    <w:rsid w:val="00415BE4"/>
    <w:rsid w:val="00415EA7"/>
    <w:rsid w:val="004177C1"/>
    <w:rsid w:val="004205D2"/>
    <w:rsid w:val="00422F42"/>
    <w:rsid w:val="00427420"/>
    <w:rsid w:val="00427F40"/>
    <w:rsid w:val="00432AD5"/>
    <w:rsid w:val="004359B6"/>
    <w:rsid w:val="00441C16"/>
    <w:rsid w:val="00443E27"/>
    <w:rsid w:val="004451C1"/>
    <w:rsid w:val="0044596B"/>
    <w:rsid w:val="004505AB"/>
    <w:rsid w:val="004509F5"/>
    <w:rsid w:val="00451455"/>
    <w:rsid w:val="0045155A"/>
    <w:rsid w:val="004562A3"/>
    <w:rsid w:val="00456679"/>
    <w:rsid w:val="004635AC"/>
    <w:rsid w:val="00472189"/>
    <w:rsid w:val="0047635C"/>
    <w:rsid w:val="00481BF2"/>
    <w:rsid w:val="00482429"/>
    <w:rsid w:val="00485775"/>
    <w:rsid w:val="00492FA0"/>
    <w:rsid w:val="004937DA"/>
    <w:rsid w:val="0049443E"/>
    <w:rsid w:val="004974C7"/>
    <w:rsid w:val="004A0ABF"/>
    <w:rsid w:val="004A3BFC"/>
    <w:rsid w:val="004A55DF"/>
    <w:rsid w:val="004A6232"/>
    <w:rsid w:val="004A763F"/>
    <w:rsid w:val="004B13C1"/>
    <w:rsid w:val="004B14F6"/>
    <w:rsid w:val="004B15D0"/>
    <w:rsid w:val="004B1A57"/>
    <w:rsid w:val="004B380B"/>
    <w:rsid w:val="004C3EED"/>
    <w:rsid w:val="004C78B6"/>
    <w:rsid w:val="004D1AFE"/>
    <w:rsid w:val="004D4450"/>
    <w:rsid w:val="004D667A"/>
    <w:rsid w:val="004D6F34"/>
    <w:rsid w:val="004E0A4F"/>
    <w:rsid w:val="004E1209"/>
    <w:rsid w:val="004E296F"/>
    <w:rsid w:val="005002CB"/>
    <w:rsid w:val="0050194A"/>
    <w:rsid w:val="005037D6"/>
    <w:rsid w:val="005060EA"/>
    <w:rsid w:val="00512668"/>
    <w:rsid w:val="0051789C"/>
    <w:rsid w:val="005202EB"/>
    <w:rsid w:val="00522BE7"/>
    <w:rsid w:val="00526B01"/>
    <w:rsid w:val="0053701A"/>
    <w:rsid w:val="00537193"/>
    <w:rsid w:val="00542269"/>
    <w:rsid w:val="00542CC0"/>
    <w:rsid w:val="00544726"/>
    <w:rsid w:val="0055088E"/>
    <w:rsid w:val="00552292"/>
    <w:rsid w:val="0055262B"/>
    <w:rsid w:val="005572E3"/>
    <w:rsid w:val="0055757D"/>
    <w:rsid w:val="005600F1"/>
    <w:rsid w:val="00560E9D"/>
    <w:rsid w:val="005640A2"/>
    <w:rsid w:val="00564D6E"/>
    <w:rsid w:val="0056597C"/>
    <w:rsid w:val="00566CE0"/>
    <w:rsid w:val="0057030D"/>
    <w:rsid w:val="00571026"/>
    <w:rsid w:val="005726B0"/>
    <w:rsid w:val="0057369C"/>
    <w:rsid w:val="00573BAF"/>
    <w:rsid w:val="00573EC0"/>
    <w:rsid w:val="00583F45"/>
    <w:rsid w:val="00592502"/>
    <w:rsid w:val="00593115"/>
    <w:rsid w:val="00593EDB"/>
    <w:rsid w:val="00594FF1"/>
    <w:rsid w:val="005A1E3C"/>
    <w:rsid w:val="005A67D3"/>
    <w:rsid w:val="005B17FE"/>
    <w:rsid w:val="005B3CD6"/>
    <w:rsid w:val="005B4435"/>
    <w:rsid w:val="005B67E0"/>
    <w:rsid w:val="005C10F3"/>
    <w:rsid w:val="005C1186"/>
    <w:rsid w:val="005C4209"/>
    <w:rsid w:val="005C4E47"/>
    <w:rsid w:val="005C55B6"/>
    <w:rsid w:val="005C7624"/>
    <w:rsid w:val="005D17D0"/>
    <w:rsid w:val="005D2B05"/>
    <w:rsid w:val="005D4FE8"/>
    <w:rsid w:val="005E62CA"/>
    <w:rsid w:val="005F02DE"/>
    <w:rsid w:val="005F2CF9"/>
    <w:rsid w:val="00603119"/>
    <w:rsid w:val="006107B5"/>
    <w:rsid w:val="00612963"/>
    <w:rsid w:val="00613101"/>
    <w:rsid w:val="00621BC5"/>
    <w:rsid w:val="00625330"/>
    <w:rsid w:val="00625759"/>
    <w:rsid w:val="00625847"/>
    <w:rsid w:val="00641374"/>
    <w:rsid w:val="006437E5"/>
    <w:rsid w:val="00643EFC"/>
    <w:rsid w:val="00644068"/>
    <w:rsid w:val="006467E8"/>
    <w:rsid w:val="00652962"/>
    <w:rsid w:val="00655EF0"/>
    <w:rsid w:val="006573E0"/>
    <w:rsid w:val="00665B25"/>
    <w:rsid w:val="00665C98"/>
    <w:rsid w:val="00666A15"/>
    <w:rsid w:val="006673C1"/>
    <w:rsid w:val="00670A37"/>
    <w:rsid w:val="00671BEC"/>
    <w:rsid w:val="00673B8F"/>
    <w:rsid w:val="006760E4"/>
    <w:rsid w:val="0067621B"/>
    <w:rsid w:val="006813A7"/>
    <w:rsid w:val="006866E0"/>
    <w:rsid w:val="00687C7D"/>
    <w:rsid w:val="006924FF"/>
    <w:rsid w:val="00693963"/>
    <w:rsid w:val="00693EDE"/>
    <w:rsid w:val="00694D62"/>
    <w:rsid w:val="00695543"/>
    <w:rsid w:val="00695E0E"/>
    <w:rsid w:val="00696768"/>
    <w:rsid w:val="00697FC0"/>
    <w:rsid w:val="006A2472"/>
    <w:rsid w:val="006A37BF"/>
    <w:rsid w:val="006A3A72"/>
    <w:rsid w:val="006A3F07"/>
    <w:rsid w:val="006A4B75"/>
    <w:rsid w:val="006A4F42"/>
    <w:rsid w:val="006B1899"/>
    <w:rsid w:val="006B2DAB"/>
    <w:rsid w:val="006B359A"/>
    <w:rsid w:val="006B4921"/>
    <w:rsid w:val="006C0DAC"/>
    <w:rsid w:val="006C38A6"/>
    <w:rsid w:val="006C4E0E"/>
    <w:rsid w:val="006C66DD"/>
    <w:rsid w:val="006D099E"/>
    <w:rsid w:val="006D2A94"/>
    <w:rsid w:val="006D5AD6"/>
    <w:rsid w:val="006D5C9D"/>
    <w:rsid w:val="006E0205"/>
    <w:rsid w:val="006E2B35"/>
    <w:rsid w:val="006E3DA3"/>
    <w:rsid w:val="006E53D0"/>
    <w:rsid w:val="006E681E"/>
    <w:rsid w:val="006F1411"/>
    <w:rsid w:val="006F14C9"/>
    <w:rsid w:val="006F1AC3"/>
    <w:rsid w:val="007001B0"/>
    <w:rsid w:val="00700974"/>
    <w:rsid w:val="00700A35"/>
    <w:rsid w:val="00700DB2"/>
    <w:rsid w:val="00701B48"/>
    <w:rsid w:val="00704D2B"/>
    <w:rsid w:val="00705735"/>
    <w:rsid w:val="00705B53"/>
    <w:rsid w:val="007060EB"/>
    <w:rsid w:val="007117D4"/>
    <w:rsid w:val="00714B86"/>
    <w:rsid w:val="00720B12"/>
    <w:rsid w:val="00724B73"/>
    <w:rsid w:val="00732496"/>
    <w:rsid w:val="00732F3A"/>
    <w:rsid w:val="007336A4"/>
    <w:rsid w:val="00733BDD"/>
    <w:rsid w:val="00742347"/>
    <w:rsid w:val="0074608F"/>
    <w:rsid w:val="00747D6D"/>
    <w:rsid w:val="007505A3"/>
    <w:rsid w:val="007509D4"/>
    <w:rsid w:val="0075222D"/>
    <w:rsid w:val="007555E6"/>
    <w:rsid w:val="00756978"/>
    <w:rsid w:val="00762ED2"/>
    <w:rsid w:val="00763FB4"/>
    <w:rsid w:val="00764A22"/>
    <w:rsid w:val="00765FC0"/>
    <w:rsid w:val="0076664B"/>
    <w:rsid w:val="00767157"/>
    <w:rsid w:val="00767567"/>
    <w:rsid w:val="0077240C"/>
    <w:rsid w:val="00772432"/>
    <w:rsid w:val="00772EDA"/>
    <w:rsid w:val="007731A9"/>
    <w:rsid w:val="0077467D"/>
    <w:rsid w:val="0077614C"/>
    <w:rsid w:val="0078032F"/>
    <w:rsid w:val="00781366"/>
    <w:rsid w:val="00781868"/>
    <w:rsid w:val="0078329B"/>
    <w:rsid w:val="0078403B"/>
    <w:rsid w:val="0078620E"/>
    <w:rsid w:val="007921B1"/>
    <w:rsid w:val="0079468F"/>
    <w:rsid w:val="00797D5E"/>
    <w:rsid w:val="007A1EBB"/>
    <w:rsid w:val="007A21A4"/>
    <w:rsid w:val="007A4491"/>
    <w:rsid w:val="007A5DDA"/>
    <w:rsid w:val="007B6173"/>
    <w:rsid w:val="007C036E"/>
    <w:rsid w:val="007C1E13"/>
    <w:rsid w:val="007C2B0C"/>
    <w:rsid w:val="007C2CEE"/>
    <w:rsid w:val="007C342E"/>
    <w:rsid w:val="007C3640"/>
    <w:rsid w:val="007C6378"/>
    <w:rsid w:val="007C7026"/>
    <w:rsid w:val="007C774B"/>
    <w:rsid w:val="007D06B4"/>
    <w:rsid w:val="007D12BF"/>
    <w:rsid w:val="007D3163"/>
    <w:rsid w:val="007D44D7"/>
    <w:rsid w:val="007D470E"/>
    <w:rsid w:val="007D470F"/>
    <w:rsid w:val="007E4363"/>
    <w:rsid w:val="007F0184"/>
    <w:rsid w:val="007F093F"/>
    <w:rsid w:val="007F529B"/>
    <w:rsid w:val="007F543E"/>
    <w:rsid w:val="008017B3"/>
    <w:rsid w:val="00804FA0"/>
    <w:rsid w:val="00805A95"/>
    <w:rsid w:val="00805CB9"/>
    <w:rsid w:val="00807C1F"/>
    <w:rsid w:val="008147D5"/>
    <w:rsid w:val="008150A7"/>
    <w:rsid w:val="00816958"/>
    <w:rsid w:val="00817CB9"/>
    <w:rsid w:val="008252CC"/>
    <w:rsid w:val="00825895"/>
    <w:rsid w:val="00827E06"/>
    <w:rsid w:val="00832D0E"/>
    <w:rsid w:val="0083597D"/>
    <w:rsid w:val="008404B4"/>
    <w:rsid w:val="008433F9"/>
    <w:rsid w:val="00847864"/>
    <w:rsid w:val="00851D02"/>
    <w:rsid w:val="00853640"/>
    <w:rsid w:val="00853BC8"/>
    <w:rsid w:val="00853DF5"/>
    <w:rsid w:val="008564FD"/>
    <w:rsid w:val="00860DB6"/>
    <w:rsid w:val="00861390"/>
    <w:rsid w:val="008665FD"/>
    <w:rsid w:val="00867CCB"/>
    <w:rsid w:val="008733BB"/>
    <w:rsid w:val="0087347E"/>
    <w:rsid w:val="00876442"/>
    <w:rsid w:val="00880357"/>
    <w:rsid w:val="00880ADF"/>
    <w:rsid w:val="00885BAE"/>
    <w:rsid w:val="008863D5"/>
    <w:rsid w:val="00886E59"/>
    <w:rsid w:val="00892E5A"/>
    <w:rsid w:val="00894370"/>
    <w:rsid w:val="0089591B"/>
    <w:rsid w:val="008A033A"/>
    <w:rsid w:val="008A249D"/>
    <w:rsid w:val="008B34E7"/>
    <w:rsid w:val="008C0EA7"/>
    <w:rsid w:val="008C3153"/>
    <w:rsid w:val="008D09C4"/>
    <w:rsid w:val="008D0CC0"/>
    <w:rsid w:val="008D1A22"/>
    <w:rsid w:val="008D333C"/>
    <w:rsid w:val="008D68DB"/>
    <w:rsid w:val="008D6EE4"/>
    <w:rsid w:val="008E0E6D"/>
    <w:rsid w:val="008E2AC2"/>
    <w:rsid w:val="008F5DBB"/>
    <w:rsid w:val="00901E39"/>
    <w:rsid w:val="00902B54"/>
    <w:rsid w:val="009118AF"/>
    <w:rsid w:val="0091446E"/>
    <w:rsid w:val="009219EA"/>
    <w:rsid w:val="009234DE"/>
    <w:rsid w:val="00925B9F"/>
    <w:rsid w:val="00932E70"/>
    <w:rsid w:val="0093438E"/>
    <w:rsid w:val="00936500"/>
    <w:rsid w:val="0093768E"/>
    <w:rsid w:val="0094222B"/>
    <w:rsid w:val="0094240A"/>
    <w:rsid w:val="00943F71"/>
    <w:rsid w:val="009441CF"/>
    <w:rsid w:val="00951BB6"/>
    <w:rsid w:val="0095354C"/>
    <w:rsid w:val="00953814"/>
    <w:rsid w:val="00957D75"/>
    <w:rsid w:val="0096034D"/>
    <w:rsid w:val="0096383A"/>
    <w:rsid w:val="0096674D"/>
    <w:rsid w:val="00966911"/>
    <w:rsid w:val="00966CC1"/>
    <w:rsid w:val="00971849"/>
    <w:rsid w:val="00971C1D"/>
    <w:rsid w:val="009738E6"/>
    <w:rsid w:val="00974D1F"/>
    <w:rsid w:val="00983B32"/>
    <w:rsid w:val="00985886"/>
    <w:rsid w:val="00991327"/>
    <w:rsid w:val="00991B2C"/>
    <w:rsid w:val="00991F16"/>
    <w:rsid w:val="00993987"/>
    <w:rsid w:val="00994F0D"/>
    <w:rsid w:val="00995D44"/>
    <w:rsid w:val="00995F61"/>
    <w:rsid w:val="00997893"/>
    <w:rsid w:val="009A13FD"/>
    <w:rsid w:val="009A1891"/>
    <w:rsid w:val="009B1C9C"/>
    <w:rsid w:val="009B4C8F"/>
    <w:rsid w:val="009C1199"/>
    <w:rsid w:val="009C1588"/>
    <w:rsid w:val="009C2733"/>
    <w:rsid w:val="009C3194"/>
    <w:rsid w:val="009C32B4"/>
    <w:rsid w:val="009C66CB"/>
    <w:rsid w:val="009D240E"/>
    <w:rsid w:val="009D27B9"/>
    <w:rsid w:val="009D2922"/>
    <w:rsid w:val="009D5E69"/>
    <w:rsid w:val="009D7715"/>
    <w:rsid w:val="009E3E5A"/>
    <w:rsid w:val="009E6EB1"/>
    <w:rsid w:val="009F055E"/>
    <w:rsid w:val="009F1678"/>
    <w:rsid w:val="009F488D"/>
    <w:rsid w:val="009F7924"/>
    <w:rsid w:val="00A00AF2"/>
    <w:rsid w:val="00A03072"/>
    <w:rsid w:val="00A06DC1"/>
    <w:rsid w:val="00A15F34"/>
    <w:rsid w:val="00A20777"/>
    <w:rsid w:val="00A26551"/>
    <w:rsid w:val="00A30AE4"/>
    <w:rsid w:val="00A363C6"/>
    <w:rsid w:val="00A37969"/>
    <w:rsid w:val="00A40904"/>
    <w:rsid w:val="00A43F30"/>
    <w:rsid w:val="00A45E42"/>
    <w:rsid w:val="00A50DA7"/>
    <w:rsid w:val="00A51721"/>
    <w:rsid w:val="00A52BA5"/>
    <w:rsid w:val="00A53EA8"/>
    <w:rsid w:val="00A54E1C"/>
    <w:rsid w:val="00A56453"/>
    <w:rsid w:val="00A6007A"/>
    <w:rsid w:val="00A62428"/>
    <w:rsid w:val="00A65605"/>
    <w:rsid w:val="00A712E2"/>
    <w:rsid w:val="00A7240B"/>
    <w:rsid w:val="00A73816"/>
    <w:rsid w:val="00A753D5"/>
    <w:rsid w:val="00A77F38"/>
    <w:rsid w:val="00A84456"/>
    <w:rsid w:val="00A84BAE"/>
    <w:rsid w:val="00A86FF2"/>
    <w:rsid w:val="00A93080"/>
    <w:rsid w:val="00A936B7"/>
    <w:rsid w:val="00AA0F70"/>
    <w:rsid w:val="00AA1E1A"/>
    <w:rsid w:val="00AA6C3F"/>
    <w:rsid w:val="00AA77BE"/>
    <w:rsid w:val="00AA7D2D"/>
    <w:rsid w:val="00AC121C"/>
    <w:rsid w:val="00AC3BC0"/>
    <w:rsid w:val="00AC6AFE"/>
    <w:rsid w:val="00AD1B10"/>
    <w:rsid w:val="00AD1DA3"/>
    <w:rsid w:val="00AD5555"/>
    <w:rsid w:val="00AD6B26"/>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13011"/>
    <w:rsid w:val="00B15564"/>
    <w:rsid w:val="00B1562E"/>
    <w:rsid w:val="00B16A28"/>
    <w:rsid w:val="00B20EDD"/>
    <w:rsid w:val="00B213DD"/>
    <w:rsid w:val="00B21A37"/>
    <w:rsid w:val="00B21A76"/>
    <w:rsid w:val="00B21BC1"/>
    <w:rsid w:val="00B23EB8"/>
    <w:rsid w:val="00B3112B"/>
    <w:rsid w:val="00B317BB"/>
    <w:rsid w:val="00B3450A"/>
    <w:rsid w:val="00B3491F"/>
    <w:rsid w:val="00B353F7"/>
    <w:rsid w:val="00B36C69"/>
    <w:rsid w:val="00B40DBA"/>
    <w:rsid w:val="00B4246A"/>
    <w:rsid w:val="00B45C79"/>
    <w:rsid w:val="00B470F5"/>
    <w:rsid w:val="00B52E80"/>
    <w:rsid w:val="00B535AA"/>
    <w:rsid w:val="00B609EE"/>
    <w:rsid w:val="00B61F5C"/>
    <w:rsid w:val="00B6335A"/>
    <w:rsid w:val="00B678AD"/>
    <w:rsid w:val="00B706A5"/>
    <w:rsid w:val="00B711A0"/>
    <w:rsid w:val="00B71FC6"/>
    <w:rsid w:val="00B74087"/>
    <w:rsid w:val="00B75ED3"/>
    <w:rsid w:val="00B76E22"/>
    <w:rsid w:val="00B84E62"/>
    <w:rsid w:val="00B94CF0"/>
    <w:rsid w:val="00B96238"/>
    <w:rsid w:val="00B979F7"/>
    <w:rsid w:val="00B97A5D"/>
    <w:rsid w:val="00BA3E63"/>
    <w:rsid w:val="00BA5697"/>
    <w:rsid w:val="00BA56C8"/>
    <w:rsid w:val="00BA5D71"/>
    <w:rsid w:val="00BA6DFE"/>
    <w:rsid w:val="00BB7078"/>
    <w:rsid w:val="00BB7A59"/>
    <w:rsid w:val="00BC03D9"/>
    <w:rsid w:val="00BC10CA"/>
    <w:rsid w:val="00BC1503"/>
    <w:rsid w:val="00BC4884"/>
    <w:rsid w:val="00BC6D1A"/>
    <w:rsid w:val="00BC7982"/>
    <w:rsid w:val="00BD517D"/>
    <w:rsid w:val="00BD5236"/>
    <w:rsid w:val="00BD6CB4"/>
    <w:rsid w:val="00BE0307"/>
    <w:rsid w:val="00BE03B9"/>
    <w:rsid w:val="00BE0F0A"/>
    <w:rsid w:val="00BE5F87"/>
    <w:rsid w:val="00BE650B"/>
    <w:rsid w:val="00BE666A"/>
    <w:rsid w:val="00BE7945"/>
    <w:rsid w:val="00BF08E8"/>
    <w:rsid w:val="00BF11A4"/>
    <w:rsid w:val="00BF3809"/>
    <w:rsid w:val="00BF42FE"/>
    <w:rsid w:val="00BF484D"/>
    <w:rsid w:val="00C01461"/>
    <w:rsid w:val="00C048CC"/>
    <w:rsid w:val="00C05630"/>
    <w:rsid w:val="00C05F5F"/>
    <w:rsid w:val="00C13C06"/>
    <w:rsid w:val="00C15B87"/>
    <w:rsid w:val="00C21766"/>
    <w:rsid w:val="00C332A6"/>
    <w:rsid w:val="00C3488D"/>
    <w:rsid w:val="00C3650B"/>
    <w:rsid w:val="00C41F81"/>
    <w:rsid w:val="00C528AA"/>
    <w:rsid w:val="00C53502"/>
    <w:rsid w:val="00C56312"/>
    <w:rsid w:val="00C56508"/>
    <w:rsid w:val="00C56D0F"/>
    <w:rsid w:val="00C57848"/>
    <w:rsid w:val="00C61370"/>
    <w:rsid w:val="00C640BE"/>
    <w:rsid w:val="00C6430E"/>
    <w:rsid w:val="00C704BA"/>
    <w:rsid w:val="00C7723F"/>
    <w:rsid w:val="00C86056"/>
    <w:rsid w:val="00C8622F"/>
    <w:rsid w:val="00C91C6D"/>
    <w:rsid w:val="00C9225F"/>
    <w:rsid w:val="00C93637"/>
    <w:rsid w:val="00C94C2F"/>
    <w:rsid w:val="00C9558F"/>
    <w:rsid w:val="00C958DE"/>
    <w:rsid w:val="00CA05DE"/>
    <w:rsid w:val="00CA1F85"/>
    <w:rsid w:val="00CA360B"/>
    <w:rsid w:val="00CA6E23"/>
    <w:rsid w:val="00CB34EF"/>
    <w:rsid w:val="00CC20E9"/>
    <w:rsid w:val="00CC375F"/>
    <w:rsid w:val="00CC5CA2"/>
    <w:rsid w:val="00CC5DDA"/>
    <w:rsid w:val="00CC680B"/>
    <w:rsid w:val="00CD1BA5"/>
    <w:rsid w:val="00CD2229"/>
    <w:rsid w:val="00CD274F"/>
    <w:rsid w:val="00CD335E"/>
    <w:rsid w:val="00CD393A"/>
    <w:rsid w:val="00CD50E5"/>
    <w:rsid w:val="00CD5DE4"/>
    <w:rsid w:val="00CE3004"/>
    <w:rsid w:val="00CE7BE6"/>
    <w:rsid w:val="00CE7BF7"/>
    <w:rsid w:val="00CF3724"/>
    <w:rsid w:val="00CF6025"/>
    <w:rsid w:val="00CF67AF"/>
    <w:rsid w:val="00D00F58"/>
    <w:rsid w:val="00D02EB2"/>
    <w:rsid w:val="00D04210"/>
    <w:rsid w:val="00D0468C"/>
    <w:rsid w:val="00D05FE0"/>
    <w:rsid w:val="00D07137"/>
    <w:rsid w:val="00D10833"/>
    <w:rsid w:val="00D16CA9"/>
    <w:rsid w:val="00D1714B"/>
    <w:rsid w:val="00D17569"/>
    <w:rsid w:val="00D17842"/>
    <w:rsid w:val="00D22CB9"/>
    <w:rsid w:val="00D2347B"/>
    <w:rsid w:val="00D25398"/>
    <w:rsid w:val="00D2549F"/>
    <w:rsid w:val="00D25B02"/>
    <w:rsid w:val="00D268AE"/>
    <w:rsid w:val="00D26BD7"/>
    <w:rsid w:val="00D27257"/>
    <w:rsid w:val="00D277F9"/>
    <w:rsid w:val="00D319D5"/>
    <w:rsid w:val="00D31AE0"/>
    <w:rsid w:val="00D31CAC"/>
    <w:rsid w:val="00D344B5"/>
    <w:rsid w:val="00D34D14"/>
    <w:rsid w:val="00D36EC6"/>
    <w:rsid w:val="00D372E4"/>
    <w:rsid w:val="00D418DD"/>
    <w:rsid w:val="00D46AA6"/>
    <w:rsid w:val="00D50A35"/>
    <w:rsid w:val="00D53AF0"/>
    <w:rsid w:val="00D5642C"/>
    <w:rsid w:val="00D57FD1"/>
    <w:rsid w:val="00D63456"/>
    <w:rsid w:val="00D63D56"/>
    <w:rsid w:val="00D64A7C"/>
    <w:rsid w:val="00D662B1"/>
    <w:rsid w:val="00D70BEA"/>
    <w:rsid w:val="00D77C28"/>
    <w:rsid w:val="00D800F0"/>
    <w:rsid w:val="00D81692"/>
    <w:rsid w:val="00D82F98"/>
    <w:rsid w:val="00D842D9"/>
    <w:rsid w:val="00D91335"/>
    <w:rsid w:val="00D921F2"/>
    <w:rsid w:val="00D93D61"/>
    <w:rsid w:val="00D94F76"/>
    <w:rsid w:val="00D95271"/>
    <w:rsid w:val="00D96EB8"/>
    <w:rsid w:val="00D96FB2"/>
    <w:rsid w:val="00DA0E0F"/>
    <w:rsid w:val="00DA1081"/>
    <w:rsid w:val="00DA4C35"/>
    <w:rsid w:val="00DB3E1C"/>
    <w:rsid w:val="00DB6585"/>
    <w:rsid w:val="00DC04FF"/>
    <w:rsid w:val="00DC0E5A"/>
    <w:rsid w:val="00DC72FA"/>
    <w:rsid w:val="00DC7F93"/>
    <w:rsid w:val="00DD3DA0"/>
    <w:rsid w:val="00DD5EFA"/>
    <w:rsid w:val="00DE1073"/>
    <w:rsid w:val="00DF1DF0"/>
    <w:rsid w:val="00DF2D27"/>
    <w:rsid w:val="00DF4FA9"/>
    <w:rsid w:val="00E00DD3"/>
    <w:rsid w:val="00E01805"/>
    <w:rsid w:val="00E02DF0"/>
    <w:rsid w:val="00E03C81"/>
    <w:rsid w:val="00E055C0"/>
    <w:rsid w:val="00E06D99"/>
    <w:rsid w:val="00E06E9F"/>
    <w:rsid w:val="00E071DF"/>
    <w:rsid w:val="00E11151"/>
    <w:rsid w:val="00E17C62"/>
    <w:rsid w:val="00E17F82"/>
    <w:rsid w:val="00E2059E"/>
    <w:rsid w:val="00E21717"/>
    <w:rsid w:val="00E22858"/>
    <w:rsid w:val="00E22878"/>
    <w:rsid w:val="00E2502F"/>
    <w:rsid w:val="00E26938"/>
    <w:rsid w:val="00E30119"/>
    <w:rsid w:val="00E3337B"/>
    <w:rsid w:val="00E34470"/>
    <w:rsid w:val="00E444E4"/>
    <w:rsid w:val="00E47CE5"/>
    <w:rsid w:val="00E51B33"/>
    <w:rsid w:val="00E52E90"/>
    <w:rsid w:val="00E63D5B"/>
    <w:rsid w:val="00E63DC5"/>
    <w:rsid w:val="00E63E64"/>
    <w:rsid w:val="00E65246"/>
    <w:rsid w:val="00E652F2"/>
    <w:rsid w:val="00E675C8"/>
    <w:rsid w:val="00E7146E"/>
    <w:rsid w:val="00E71E06"/>
    <w:rsid w:val="00E720F2"/>
    <w:rsid w:val="00E75157"/>
    <w:rsid w:val="00E83260"/>
    <w:rsid w:val="00E83EDE"/>
    <w:rsid w:val="00E87846"/>
    <w:rsid w:val="00E95708"/>
    <w:rsid w:val="00E95FBC"/>
    <w:rsid w:val="00E979AC"/>
    <w:rsid w:val="00EA132C"/>
    <w:rsid w:val="00EA4F4A"/>
    <w:rsid w:val="00EA5147"/>
    <w:rsid w:val="00EB16D5"/>
    <w:rsid w:val="00EB3C9E"/>
    <w:rsid w:val="00EB4DEF"/>
    <w:rsid w:val="00EB5442"/>
    <w:rsid w:val="00EB5946"/>
    <w:rsid w:val="00EB66BC"/>
    <w:rsid w:val="00EB6FB9"/>
    <w:rsid w:val="00EC0415"/>
    <w:rsid w:val="00EC3437"/>
    <w:rsid w:val="00EC4ACC"/>
    <w:rsid w:val="00EC605F"/>
    <w:rsid w:val="00EC77B1"/>
    <w:rsid w:val="00ED49C8"/>
    <w:rsid w:val="00EE13EA"/>
    <w:rsid w:val="00EE49D8"/>
    <w:rsid w:val="00EE633D"/>
    <w:rsid w:val="00EE63BD"/>
    <w:rsid w:val="00EE646A"/>
    <w:rsid w:val="00EF3885"/>
    <w:rsid w:val="00F009A6"/>
    <w:rsid w:val="00F10139"/>
    <w:rsid w:val="00F11D9D"/>
    <w:rsid w:val="00F149FE"/>
    <w:rsid w:val="00F15F74"/>
    <w:rsid w:val="00F17A85"/>
    <w:rsid w:val="00F2515D"/>
    <w:rsid w:val="00F252F6"/>
    <w:rsid w:val="00F255E7"/>
    <w:rsid w:val="00F30809"/>
    <w:rsid w:val="00F37053"/>
    <w:rsid w:val="00F41003"/>
    <w:rsid w:val="00F45183"/>
    <w:rsid w:val="00F47F8F"/>
    <w:rsid w:val="00F512BC"/>
    <w:rsid w:val="00F53A8D"/>
    <w:rsid w:val="00F55A15"/>
    <w:rsid w:val="00F6278B"/>
    <w:rsid w:val="00F64B25"/>
    <w:rsid w:val="00F70AA9"/>
    <w:rsid w:val="00F71B67"/>
    <w:rsid w:val="00F855C1"/>
    <w:rsid w:val="00F92C31"/>
    <w:rsid w:val="00F942D6"/>
    <w:rsid w:val="00F96BC0"/>
    <w:rsid w:val="00FA467B"/>
    <w:rsid w:val="00FA566D"/>
    <w:rsid w:val="00FA62CF"/>
    <w:rsid w:val="00FA6D88"/>
    <w:rsid w:val="00FA6E8D"/>
    <w:rsid w:val="00FA7E88"/>
    <w:rsid w:val="00FB0076"/>
    <w:rsid w:val="00FB0210"/>
    <w:rsid w:val="00FB17AE"/>
    <w:rsid w:val="00FB17F6"/>
    <w:rsid w:val="00FB464E"/>
    <w:rsid w:val="00FB46E3"/>
    <w:rsid w:val="00FB634A"/>
    <w:rsid w:val="00FB6DC4"/>
    <w:rsid w:val="00FC18C8"/>
    <w:rsid w:val="00FC50C6"/>
    <w:rsid w:val="00FC7EA5"/>
    <w:rsid w:val="00FD1A93"/>
    <w:rsid w:val="00FD3FED"/>
    <w:rsid w:val="00FE03E1"/>
    <w:rsid w:val="00FE5D44"/>
    <w:rsid w:val="00FE728C"/>
    <w:rsid w:val="00FE7CFC"/>
    <w:rsid w:val="00FF117E"/>
    <w:rsid w:val="00FF186D"/>
    <w:rsid w:val="00FF3CDD"/>
    <w:rsid w:val="00FF3DC8"/>
    <w:rsid w:val="00FF40B2"/>
    <w:rsid w:val="00FF6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868"/>
    <w:pPr>
      <w:spacing w:after="200" w:line="276" w:lineRule="auto"/>
    </w:pPr>
    <w:rPr>
      <w:sz w:val="24"/>
      <w:szCs w:val="24"/>
      <w:lang w:eastAsia="en-US"/>
    </w:rPr>
  </w:style>
  <w:style w:type="paragraph" w:styleId="Heading1">
    <w:name w:val="heading 1"/>
    <w:basedOn w:val="Normal"/>
    <w:next w:val="Normal"/>
    <w:uiPriority w:val="9"/>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928"/>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uiPriority w:val="59"/>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paragraph" w:customStyle="1" w:styleId="antrat">
    <w:name w:val="antraštė"/>
    <w:basedOn w:val="Subtitle"/>
    <w:link w:val="antratChar"/>
    <w:qFormat/>
    <w:rsid w:val="006673C1"/>
    <w:pPr>
      <w:tabs>
        <w:tab w:val="left" w:pos="851"/>
      </w:tabs>
      <w:spacing w:line="276" w:lineRule="auto"/>
    </w:pPr>
    <w:rPr>
      <w:lang w:eastAsia="lt-LT"/>
    </w:rPr>
  </w:style>
  <w:style w:type="table" w:customStyle="1" w:styleId="LightShading1">
    <w:name w:val="Light Shading1"/>
    <w:basedOn w:val="TableNormal"/>
    <w:uiPriority w:val="60"/>
    <w:rsid w:val="00F17A85"/>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ubtitleChar">
    <w:name w:val="Subtitle Char"/>
    <w:basedOn w:val="DefaultParagraphFont"/>
    <w:link w:val="Subtitle"/>
    <w:rsid w:val="006673C1"/>
    <w:rPr>
      <w:b/>
      <w:bCs/>
      <w:sz w:val="24"/>
      <w:szCs w:val="24"/>
      <w:lang w:eastAsia="en-US"/>
    </w:rPr>
  </w:style>
  <w:style w:type="character" w:customStyle="1" w:styleId="antratChar">
    <w:name w:val="antraštė Char"/>
    <w:basedOn w:val="SubtitleChar"/>
    <w:link w:val="antrat"/>
    <w:rsid w:val="006673C1"/>
    <w:rPr>
      <w:b/>
      <w:bCs/>
      <w:sz w:val="24"/>
      <w:szCs w:val="24"/>
      <w:lang w:eastAsia="en-US"/>
    </w:rPr>
  </w:style>
  <w:style w:type="numbering" w:customStyle="1" w:styleId="Style3">
    <w:name w:val="Style3"/>
    <w:uiPriority w:val="99"/>
    <w:rsid w:val="00F17A85"/>
    <w:pPr>
      <w:numPr>
        <w:numId w:val="36"/>
      </w:numPr>
    </w:pPr>
  </w:style>
  <w:style w:type="numbering" w:customStyle="1" w:styleId="Style4">
    <w:name w:val="Style4"/>
    <w:uiPriority w:val="99"/>
    <w:rsid w:val="00F17A85"/>
    <w:pPr>
      <w:numPr>
        <w:numId w:val="37"/>
      </w:numPr>
    </w:pPr>
  </w:style>
  <w:style w:type="table" w:customStyle="1" w:styleId="TableGrid1">
    <w:name w:val="Table Grid1"/>
    <w:basedOn w:val="TableNormal"/>
    <w:next w:val="TableGrid"/>
    <w:uiPriority w:val="39"/>
    <w:rsid w:val="00F17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7A85"/>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995F61"/>
  </w:style>
  <w:style w:type="table" w:customStyle="1" w:styleId="TableGrid2">
    <w:name w:val="Table Grid2"/>
    <w:basedOn w:val="TableNormal"/>
    <w:next w:val="TableGrid"/>
    <w:rsid w:val="0099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995F61"/>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2_pdfsam_Naudojimosi%20CVPIS%20taisykl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4807D-92C9-4AE0-A644-550BCB83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13138</Words>
  <Characters>74890</Characters>
  <Application>Microsoft Office Word</Application>
  <DocSecurity>0</DocSecurity>
  <Lines>624</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87853</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2</cp:revision>
  <cp:lastPrinted>2020-05-13T11:48:00Z</cp:lastPrinted>
  <dcterms:created xsi:type="dcterms:W3CDTF">2025-01-09T15:10:00Z</dcterms:created>
  <dcterms:modified xsi:type="dcterms:W3CDTF">2025-01-09T15:10:00Z</dcterms:modified>
</cp:coreProperties>
</file>