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4D2EFCDC"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gegužės 1</w:t>
      </w:r>
      <w:r w:rsidR="001A7897">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2A37DBBB" w:rsidR="00D17E8E" w:rsidRDefault="00670657" w:rsidP="00A9530F">
      <w:pPr>
        <w:pStyle w:val="prastasiniatinklio"/>
        <w:spacing w:before="0" w:beforeAutospacing="0" w:after="0" w:afterAutospacing="0"/>
        <w:ind w:left="720"/>
        <w:jc w:val="center"/>
        <w:rPr>
          <w:b/>
          <w:bCs/>
        </w:rPr>
      </w:pPr>
      <w:bookmarkStart w:id="0" w:name="_Hlk128400344"/>
      <w:r w:rsidRPr="00670657">
        <w:rPr>
          <w:b/>
          <w:bCs/>
        </w:rPr>
        <w:t xml:space="preserve">Vilniaus r., Maišiagalos k.v. sureguliuotos up. Dūkšta ir melioracijos griovių priežiūros </w:t>
      </w:r>
      <w:r w:rsidR="00194089" w:rsidRPr="00194089">
        <w:rPr>
          <w:b/>
          <w:bCs/>
        </w:rPr>
        <w:t>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649ACE69"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9152D2" w:rsidRPr="009152D2">
        <w:rPr>
          <w:b/>
          <w:bCs/>
        </w:rPr>
        <w:t>Vilniaus r., Maišiagalos k.v. sureguliuotos up. Dūkšta ir melioracijos griovių priežiūros</w:t>
      </w:r>
      <w:r w:rsidR="00257F54" w:rsidRPr="00257F54">
        <w:rPr>
          <w:b/>
          <w:bCs/>
        </w:rPr>
        <w:t xml:space="preserve"> 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w:t>
            </w:r>
            <w:r w:rsidRPr="009C5CB9">
              <w:rPr>
                <w:rFonts w:ascii="Times New Roman" w:eastAsia="Times New Roman" w:hAnsi="Times New Roman" w:cs="Times New Roman"/>
                <w:i/>
                <w:iCs/>
              </w:rPr>
              <w:lastRenderedPageBreak/>
              <w:t>privalo pateikti pasirašytus sutikimus atlikti darbus 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4557151D"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B5635B">
              <w:rPr>
                <w:rFonts w:ascii="Times New Roman" w:hAnsi="Times New Roman" w:cs="Times New Roman"/>
              </w:rPr>
              <w:t>1028</w:t>
            </w:r>
            <w:r w:rsidR="006D3472">
              <w:rPr>
                <w:rFonts w:ascii="Times New Roman" w:hAnsi="Times New Roman" w:cs="Times New Roman"/>
              </w:rPr>
              <w:t>0</w:t>
            </w:r>
            <w:r w:rsidR="00B5635B">
              <w:rPr>
                <w:rFonts w:ascii="Times New Roman" w:hAnsi="Times New Roman" w:cs="Times New Roman"/>
              </w:rPr>
              <w:t>,00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w:t>
            </w:r>
            <w:r w:rsidRPr="009C5CB9">
              <w:rPr>
                <w:rFonts w:ascii="Times New Roman" w:hAnsi="Times New Roman"/>
                <w:color w:val="000000"/>
                <w:shd w:val="clear" w:color="auto" w:fill="FFFFFF"/>
              </w:rPr>
              <w:lastRenderedPageBreak/>
              <w:t>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w:t>
            </w:r>
            <w:r w:rsidRPr="009C5CB9">
              <w:rPr>
                <w:rFonts w:ascii="Times New Roman" w:hAnsi="Times New Roman"/>
                <w:color w:val="000000"/>
              </w:rPr>
              <w:lastRenderedPageBreak/>
              <w:t>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 xml:space="preserve">1) jeigu pasiūlymą teikia ūkio subjektų grupė – reikalavimą turi atitikti ūkio subjektų grupės narys (-iai), atsižvelgiant į jų prisiimamus </w:t>
            </w:r>
            <w:r w:rsidRPr="009C5CB9">
              <w:rPr>
                <w:rFonts w:ascii="Times New Roman" w:hAnsi="Times New Roman"/>
              </w:rPr>
              <w:lastRenderedPageBreak/>
              <w:t>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 xml:space="preserve">Tiekėjas pasiūlyme privalo nurodyti, kokius subtiekėjus, jeigu jie yra žinomi, jis ketina pasitelkti. Subtiekėjai, kuriuos tiekėjas pasitelks pirkimo sutarties vykdymui (kurių pajėgumais tiekėjas </w:t>
      </w:r>
      <w:r w:rsidRPr="00B35166">
        <w:rPr>
          <w:rFonts w:ascii="Times New Roman" w:eastAsia="Times New Roman" w:hAnsi="Times New Roman" w:cs="Times New Roman"/>
          <w:sz w:val="24"/>
          <w:szCs w:val="24"/>
        </w:rPr>
        <w:lastRenderedPageBreak/>
        <w:t>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lastRenderedPageBreak/>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w:t>
      </w:r>
      <w:r w:rsidRPr="00D25E12">
        <w:rPr>
          <w:rFonts w:eastAsia="Times New Roman"/>
          <w:szCs w:val="20"/>
          <w:lang w:eastAsia="en-US"/>
        </w:rPr>
        <w:lastRenderedPageBreak/>
        <w:t>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Pr="000D5E49">
        <w:lastRenderedPageBreak/>
        <w:t>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1F32A7B1"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B80CEC" w:rsidRPr="00B80CEC">
        <w:rPr>
          <w:rFonts w:ascii="Times New Roman" w:eastAsia="Times New Roman" w:hAnsi="Times New Roman" w:cs="Times New Roman"/>
          <w:b/>
          <w:bCs/>
          <w:sz w:val="24"/>
          <w:szCs w:val="24"/>
        </w:rPr>
        <w:t>Vilniaus r., Maišiagalos k.v. sureguliuotos up. Dūkšta ir melioracijos griovių priežiūros</w:t>
      </w:r>
      <w:r w:rsidR="00D778FD" w:rsidRPr="00D778FD">
        <w:rPr>
          <w:rFonts w:ascii="Times New Roman" w:eastAsia="Times New Roman" w:hAnsi="Times New Roman" w:cs="Times New Roman"/>
          <w:b/>
          <w:sz w:val="24"/>
          <w:szCs w:val="24"/>
        </w:rPr>
        <w:t xml:space="preserve"> darb</w:t>
      </w:r>
      <w:r w:rsidR="00D778FD">
        <w:rPr>
          <w:rFonts w:ascii="Times New Roman" w:eastAsia="Times New Roman" w:hAnsi="Times New Roman" w:cs="Times New Roman"/>
          <w:b/>
          <w:sz w:val="24"/>
          <w:szCs w:val="24"/>
        </w:rPr>
        <w:t xml:space="preserve">ų </w:t>
      </w:r>
      <w:r w:rsidR="0026385C" w:rsidRPr="0026385C">
        <w:rPr>
          <w:rFonts w:ascii="Times New Roman" w:eastAsia="Times New Roman" w:hAnsi="Times New Roman" w:cs="Times New Roman"/>
          <w:b/>
          <w:sz w:val="24"/>
          <w:szCs w:val="24"/>
        </w:rPr>
        <w:t>pirkim</w:t>
      </w:r>
      <w:r w:rsidR="009E1F98">
        <w:rPr>
          <w:rFonts w:ascii="Times New Roman" w:eastAsia="Times New Roman" w:hAnsi="Times New Roman" w:cs="Times New Roman"/>
          <w:b/>
          <w:sz w:val="24"/>
          <w:szCs w:val="24"/>
        </w:rPr>
        <w:t>o</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3F8BA6F0" w14:textId="77777777" w:rsidR="00D268B3" w:rsidRPr="005C714A" w:rsidRDefault="00D268B3" w:rsidP="00D268B3">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6B901B94" w14:textId="77777777" w:rsidR="00D268B3" w:rsidRDefault="00D268B3" w:rsidP="00D268B3">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5CA3B669" w:rsidR="00D268B3" w:rsidRPr="00480E58" w:rsidRDefault="00B80CEC" w:rsidP="00ED35D6">
            <w:pPr>
              <w:spacing w:after="0" w:line="240" w:lineRule="auto"/>
              <w:jc w:val="center"/>
              <w:rPr>
                <w:rFonts w:ascii="Times New Roman" w:eastAsia="Times New Roman" w:hAnsi="Times New Roman" w:cs="Times New Roman"/>
                <w:b/>
              </w:rPr>
            </w:pPr>
            <w:r w:rsidRPr="00B80CEC">
              <w:rPr>
                <w:rFonts w:ascii="Times New Roman" w:eastAsia="Times New Roman" w:hAnsi="Times New Roman" w:cs="Times New Roman"/>
                <w:b/>
                <w:bCs/>
              </w:rPr>
              <w:t xml:space="preserve">Vilniaus r., Maišiagalos k.v. sureguliuotos up. Dūkšta ir melioracijos griovių priežiūros </w:t>
            </w:r>
            <w:r w:rsidR="00D268B3">
              <w:rPr>
                <w:rFonts w:ascii="Times New Roman" w:eastAsia="Times New Roman" w:hAnsi="Times New Roman" w:cs="Times New Roman"/>
                <w:b/>
                <w:bCs/>
              </w:rPr>
              <w:t>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lastRenderedPageBreak/>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A9530F">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lastRenderedPageBreak/>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0F1839">
        <w:rPr>
          <w:rFonts w:ascii="Times New Roman" w:eastAsia="Lucida Sans Unicode" w:hAnsi="Times New Roman" w:cs="Times New Roman"/>
          <w:b/>
          <w:sz w:val="24"/>
          <w:szCs w:val="24"/>
          <w:lang w:eastAsia="zh-CN"/>
        </w:rPr>
        <w:t>TECHNINĖ SPECIFIKACIJA</w:t>
      </w:r>
    </w:p>
    <w:p w14:paraId="7E7F490D" w14:textId="77777777" w:rsidR="000F1839" w:rsidRPr="000F1839"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39F670F"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Melioracijos statinių priežiūros darbai Maišiagalos k.v.</w:t>
      </w:r>
    </w:p>
    <w:p w14:paraId="654156BB"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
          <w:bCs/>
          <w:sz w:val="24"/>
          <w:szCs w:val="24"/>
          <w:lang w:val="pt-BR" w:eastAsia="zh-CN"/>
        </w:rPr>
      </w:pPr>
      <w:r w:rsidRPr="00D41102">
        <w:rPr>
          <w:rFonts w:ascii="Times New Roman" w:eastAsia="Lucida Sans Unicode" w:hAnsi="Times New Roman" w:cs="Times New Roman"/>
          <w:bCs/>
          <w:sz w:val="24"/>
          <w:szCs w:val="24"/>
          <w:lang w:val="pt-BR" w:eastAsia="zh-CN"/>
        </w:rPr>
        <w:t xml:space="preserve">Objektas: </w:t>
      </w:r>
      <w:r w:rsidRPr="00D41102">
        <w:rPr>
          <w:rFonts w:ascii="Times New Roman" w:eastAsia="Lucida Sans Unicode" w:hAnsi="Times New Roman" w:cs="Times New Roman"/>
          <w:b/>
          <w:bCs/>
          <w:sz w:val="24"/>
          <w:szCs w:val="24"/>
          <w:lang w:val="pt-BR" w:eastAsia="zh-CN"/>
        </w:rPr>
        <w:t>Vilniaus r., Maišiagalos k.v. sureguliuotos upės Dūkšta ir melioracijos griovių priežiūros darbų pirkimas</w:t>
      </w:r>
    </w:p>
    <w:p w14:paraId="16A92B30"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Bendras ilgis: 2,335 km</w:t>
      </w:r>
    </w:p>
    <w:p w14:paraId="72EA8F73"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Data: 2026 m.</w:t>
      </w:r>
    </w:p>
    <w:p w14:paraId="2B8E25C4" w14:textId="77777777" w:rsidR="00D41102" w:rsidRPr="00D41102" w:rsidRDefault="00D41102" w:rsidP="00D41102">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1. BENDROSIOS NUOSTATOS</w:t>
      </w:r>
    </w:p>
    <w:p w14:paraId="074B94C4"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1.1. Darbai atliekami siekiant užtikrinti melioracijos statinių tinkamą funkcionavimą ir nepertraukiamą vandens pratekėjimą.</w:t>
      </w:r>
    </w:p>
    <w:p w14:paraId="7996DE65"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1.2. Visos techninės specifikacijos dalys turi būti skaitomos kartu ir laikomos viena kitą papildančiomis.</w:t>
      </w:r>
    </w:p>
    <w:p w14:paraId="2BDEB590" w14:textId="77777777" w:rsidR="00D41102" w:rsidRPr="00D41102" w:rsidRDefault="00D41102" w:rsidP="00D41102">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2. DARBŲ APIMTIS</w:t>
      </w:r>
    </w:p>
    <w:p w14:paraId="19E82C4F"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2.1. Darbai apima sureguliuotos upės Dūkšta ir melioracijos griovių priežiūrą: šienavimą, valymą, krūmų šalinimą, žiočių atstatymą, pralaidų tvarkymą bei teritorijos sutvarkymą.</w:t>
      </w:r>
    </w:p>
    <w:p w14:paraId="7AF881C0" w14:textId="77777777" w:rsidR="00D41102" w:rsidRPr="00D41102" w:rsidRDefault="00D41102" w:rsidP="00D41102">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 PAGRINDINIAI DARBAI IR REIKALAVIMAI</w:t>
      </w:r>
    </w:p>
    <w:p w14:paraId="2A96A5A7"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3.1. Rangovas darbus organizuoja vadovaudamasis Melioracijos darbus vykdančių subjektų ir melioruotos žemės naudotojų interesų suderinimo taisyklėmis, patvirtintomis Lietuvos Respublikos žemės ūkio ministro 2009 m. lapkričio 18 d. įsakymu Nr. 3D-883.</w:t>
      </w:r>
    </w:p>
    <w:p w14:paraId="705DB7BB"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3.2. Darbai atliekami laikantis Lietuvos Respublikos melioracijos įstatymo nuostatų.</w:t>
      </w:r>
    </w:p>
    <w:p w14:paraId="565E6663"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3.3. Vadovaujamasi Paviršinių vandens telkinių tvarkymo reikalavimų aprašu (2014-12-16, Nr. D1-1038).</w:t>
      </w:r>
    </w:p>
    <w:p w14:paraId="7E8ABBB4"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3.4. Šienavimo darbai atliekami laikotarpiu nuo liepos 1 d. iki rugsėjo 21 d.</w:t>
      </w:r>
    </w:p>
    <w:p w14:paraId="2B4FDD21"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3.5. Pagrindiniai darbai:</w:t>
      </w:r>
    </w:p>
    <w:p w14:paraId="31E314D4"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krūmų pjovimas (reti ir tankūs);</w:t>
      </w:r>
    </w:p>
    <w:p w14:paraId="6FA2DAAF"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medienos surinkimas ir išvežimas;</w:t>
      </w:r>
    </w:p>
    <w:p w14:paraId="55AC6B53"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dirbtinių kliūčių ir sąnašų salų šalinimas;</w:t>
      </w:r>
    </w:p>
    <w:p w14:paraId="529E43D1"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upės ir griovių valymas (&gt;0,4 m ir iki 0,2 m);</w:t>
      </w:r>
    </w:p>
    <w:p w14:paraId="1C9C7BA6"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pažeistų šlaitų atstatymas;</w:t>
      </w:r>
    </w:p>
    <w:p w14:paraId="3A405729"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drenažo žiočių atstatymas (skirtingų diametrų);</w:t>
      </w:r>
    </w:p>
    <w:p w14:paraId="515CA127"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žiočių valymas;</w:t>
      </w:r>
    </w:p>
    <w:p w14:paraId="699F262A"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grunto paskleidimas ir pagriovių lėkščiavimas;</w:t>
      </w:r>
    </w:p>
    <w:p w14:paraId="198800A9"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šlaitų ir dugno šienavimas (mechanizuotas ir rankinis);</w:t>
      </w:r>
    </w:p>
    <w:p w14:paraId="118E2059"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žabų tvorelių įrengimas šlaito papėdėje;</w:t>
      </w:r>
    </w:p>
    <w:p w14:paraId="147BBEB7"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 šiukšlių surinkimas ir išvežimas.</w:t>
      </w:r>
    </w:p>
    <w:p w14:paraId="6A5037C9" w14:textId="77777777" w:rsidR="00D41102" w:rsidRPr="00D41102" w:rsidRDefault="00D41102" w:rsidP="0031523A">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4. KOKYBĖS REIKALAVIMAI</w:t>
      </w:r>
    </w:p>
    <w:p w14:paraId="22791AE6"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4.1. Po darbų turi būti užtikrintas visiškas ir nepertraukiamas vandens pratakumas.</w:t>
      </w:r>
    </w:p>
    <w:p w14:paraId="1B09AD38"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4.2. Grioviuose ir upėje negali likti kliūčių ar sąnašų.</w:t>
      </w:r>
    </w:p>
    <w:p w14:paraId="5D46F1A4" w14:textId="77777777" w:rsidR="00D41102" w:rsidRPr="00D41102" w:rsidRDefault="00D41102" w:rsidP="0031523A">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5. MATAVIMAS IR APMOKĖJIMAS</w:t>
      </w:r>
    </w:p>
    <w:p w14:paraId="05B1188B"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5.1. Atsiskaitoma už faktiškai atliktus darbų kiekius.</w:t>
      </w:r>
    </w:p>
    <w:p w14:paraId="7607388D" w14:textId="77777777" w:rsidR="00D41102" w:rsidRPr="00D41102" w:rsidRDefault="00D41102" w:rsidP="0031523A">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6. SAUGA IR APLINKOSAUGA</w:t>
      </w:r>
    </w:p>
    <w:p w14:paraId="0E1171EF"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6.1. Rangovas privalo laikytis Lietuvos Respublikos darbuotojų saugos ir sveikatos įstatymo reikalavimų.</w:t>
      </w:r>
    </w:p>
    <w:p w14:paraId="4E4CA947" w14:textId="77777777" w:rsidR="00D41102"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6.2. Draudžiama teršti aplinką ir vandens telkinius.</w:t>
      </w:r>
    </w:p>
    <w:p w14:paraId="6E06DF42" w14:textId="77777777" w:rsidR="00D41102" w:rsidRPr="00D41102" w:rsidRDefault="00D41102" w:rsidP="0031523A">
      <w:pPr>
        <w:widowControl w:val="0"/>
        <w:suppressAutoHyphens/>
        <w:spacing w:after="0" w:line="240" w:lineRule="auto"/>
        <w:ind w:left="360"/>
        <w:jc w:val="center"/>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7. BAIGIAMOSIOS NUOSTATOS</w:t>
      </w:r>
    </w:p>
    <w:p w14:paraId="3B19F20F" w14:textId="6D67F68C" w:rsidR="00B23904" w:rsidRPr="00D41102" w:rsidRDefault="00D41102" w:rsidP="00D41102">
      <w:pPr>
        <w:widowControl w:val="0"/>
        <w:suppressAutoHyphens/>
        <w:spacing w:after="0" w:line="240" w:lineRule="auto"/>
        <w:jc w:val="both"/>
        <w:rPr>
          <w:rFonts w:ascii="Times New Roman" w:eastAsia="Lucida Sans Unicode" w:hAnsi="Times New Roman" w:cs="Times New Roman"/>
          <w:bCs/>
          <w:sz w:val="24"/>
          <w:szCs w:val="24"/>
          <w:lang w:val="pt-BR" w:eastAsia="zh-CN"/>
        </w:rPr>
      </w:pPr>
      <w:r w:rsidRPr="00D41102">
        <w:rPr>
          <w:rFonts w:ascii="Times New Roman" w:eastAsia="Lucida Sans Unicode" w:hAnsi="Times New Roman" w:cs="Times New Roman"/>
          <w:bCs/>
          <w:sz w:val="24"/>
          <w:szCs w:val="24"/>
          <w:lang w:val="pt-BR" w:eastAsia="zh-CN"/>
        </w:rPr>
        <w:t>7.1. Rangovas atsako už galutinį rezultatą.</w:t>
      </w:r>
    </w:p>
    <w:p w14:paraId="522B3D68" w14:textId="77777777" w:rsidR="00C44A33" w:rsidRDefault="00C44A33"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lastRenderedPageBreak/>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3691138F"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mažesnė kaip </w:t>
            </w:r>
            <w:r w:rsidR="00E96F6C" w:rsidRPr="00E96F6C">
              <w:rPr>
                <w:rFonts w:ascii="Times New Roman" w:eastAsia="Times New Roman" w:hAnsi="Times New Roman" w:cs="Times New Roman"/>
              </w:rPr>
              <w:t>1028</w:t>
            </w:r>
            <w:r w:rsidR="003B7B99">
              <w:rPr>
                <w:rFonts w:ascii="Times New Roman" w:eastAsia="Times New Roman" w:hAnsi="Times New Roman" w:cs="Times New Roman"/>
              </w:rPr>
              <w:t>0</w:t>
            </w:r>
            <w:r w:rsidR="00E96F6C" w:rsidRPr="00E96F6C">
              <w:rPr>
                <w:rFonts w:ascii="Times New Roman" w:eastAsia="Times New Roman" w:hAnsi="Times New Roman" w:cs="Times New Roman"/>
              </w:rPr>
              <w:t xml:space="preserve">,00 </w:t>
            </w:r>
            <w:r w:rsidR="00C668DC" w:rsidRPr="00E96F6C">
              <w:rPr>
                <w:rFonts w:ascii="Times New Roman" w:eastAsia="Times New Roman" w:hAnsi="Times New Roman" w:cs="Times New Roman"/>
              </w:rPr>
              <w:t xml:space="preserve"> </w:t>
            </w:r>
            <w:r w:rsidRPr="00E96F6C">
              <w:rPr>
                <w:rFonts w:ascii="Times New Roman" w:eastAsia="Times New Roman" w:hAnsi="Times New Roman" w:cs="Times New Roman"/>
              </w:rPr>
              <w:t>Eur</w:t>
            </w:r>
            <w:r w:rsidRPr="00EC21DA">
              <w:rPr>
                <w:rFonts w:ascii="Times New Roman" w:eastAsia="Times New Roman" w:hAnsi="Times New Roman" w:cs="Times New Roman"/>
              </w:rPr>
              <w:t xml:space="preserve">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8759" w14:textId="77777777" w:rsidR="00F768A9" w:rsidRDefault="00F768A9" w:rsidP="005F1673">
      <w:pPr>
        <w:spacing w:after="0" w:line="240" w:lineRule="auto"/>
      </w:pPr>
      <w:r>
        <w:separator/>
      </w:r>
    </w:p>
    <w:p w14:paraId="73F62058" w14:textId="77777777" w:rsidR="00F768A9" w:rsidRDefault="00F768A9"/>
  </w:endnote>
  <w:endnote w:type="continuationSeparator" w:id="0">
    <w:p w14:paraId="7734698F" w14:textId="77777777" w:rsidR="00F768A9" w:rsidRDefault="00F768A9" w:rsidP="005F1673">
      <w:pPr>
        <w:spacing w:after="0" w:line="240" w:lineRule="auto"/>
      </w:pPr>
      <w:r>
        <w:continuationSeparator/>
      </w:r>
    </w:p>
    <w:p w14:paraId="30C29ADF" w14:textId="77777777" w:rsidR="00F768A9" w:rsidRDefault="00F768A9"/>
  </w:endnote>
  <w:endnote w:type="continuationNotice" w:id="1">
    <w:p w14:paraId="30B13BFA" w14:textId="77777777" w:rsidR="00F768A9" w:rsidRDefault="00F76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7941" w14:textId="77777777" w:rsidR="00F768A9" w:rsidRDefault="00F768A9" w:rsidP="005F1673">
      <w:pPr>
        <w:spacing w:after="0" w:line="240" w:lineRule="auto"/>
      </w:pPr>
      <w:r>
        <w:separator/>
      </w:r>
    </w:p>
    <w:p w14:paraId="6A70B6B6" w14:textId="77777777" w:rsidR="00F768A9" w:rsidRDefault="00F768A9"/>
  </w:footnote>
  <w:footnote w:type="continuationSeparator" w:id="0">
    <w:p w14:paraId="0194A229" w14:textId="77777777" w:rsidR="00F768A9" w:rsidRDefault="00F768A9" w:rsidP="005F1673">
      <w:pPr>
        <w:spacing w:after="0" w:line="240" w:lineRule="auto"/>
      </w:pPr>
      <w:r>
        <w:continuationSeparator/>
      </w:r>
    </w:p>
    <w:p w14:paraId="3E1DB61E" w14:textId="77777777" w:rsidR="00F768A9" w:rsidRDefault="00F768A9"/>
  </w:footnote>
  <w:footnote w:type="continuationNotice" w:id="1">
    <w:p w14:paraId="0330902F" w14:textId="77777777" w:rsidR="00F768A9" w:rsidRDefault="00F768A9">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2288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F54"/>
    <w:rsid w:val="002615BB"/>
    <w:rsid w:val="002616F5"/>
    <w:rsid w:val="00262EDF"/>
    <w:rsid w:val="0026385C"/>
    <w:rsid w:val="00270203"/>
    <w:rsid w:val="00270456"/>
    <w:rsid w:val="002706B5"/>
    <w:rsid w:val="002712F5"/>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F79"/>
    <w:rsid w:val="002902FB"/>
    <w:rsid w:val="00293F5E"/>
    <w:rsid w:val="002957D6"/>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523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B7B99"/>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1040E"/>
    <w:rsid w:val="00511AC6"/>
    <w:rsid w:val="00512AF5"/>
    <w:rsid w:val="00512FDA"/>
    <w:rsid w:val="005131C6"/>
    <w:rsid w:val="0051512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67FCD"/>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0657"/>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4D8E"/>
    <w:rsid w:val="006A708A"/>
    <w:rsid w:val="006A7264"/>
    <w:rsid w:val="006B0447"/>
    <w:rsid w:val="006B14F3"/>
    <w:rsid w:val="006B7EBC"/>
    <w:rsid w:val="006C039D"/>
    <w:rsid w:val="006C4D77"/>
    <w:rsid w:val="006C78B1"/>
    <w:rsid w:val="006D0E3A"/>
    <w:rsid w:val="006D3472"/>
    <w:rsid w:val="006D3EB3"/>
    <w:rsid w:val="006D581C"/>
    <w:rsid w:val="006D671A"/>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21"/>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2D2"/>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CF7"/>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3904"/>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5635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0CEC"/>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F8F"/>
    <w:rsid w:val="00C4020D"/>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3449"/>
    <w:rsid w:val="00C93FB2"/>
    <w:rsid w:val="00C94021"/>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6D5A"/>
    <w:rsid w:val="00D37383"/>
    <w:rsid w:val="00D37622"/>
    <w:rsid w:val="00D4110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6F6C"/>
    <w:rsid w:val="00E97D06"/>
    <w:rsid w:val="00EA0B87"/>
    <w:rsid w:val="00EA2AD7"/>
    <w:rsid w:val="00EA5F60"/>
    <w:rsid w:val="00EA75F5"/>
    <w:rsid w:val="00EB04F8"/>
    <w:rsid w:val="00EB0FDA"/>
    <w:rsid w:val="00EB2201"/>
    <w:rsid w:val="00EB2B86"/>
    <w:rsid w:val="00EB3C7B"/>
    <w:rsid w:val="00EB48A3"/>
    <w:rsid w:val="00EB4BD6"/>
    <w:rsid w:val="00EB5686"/>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68A9"/>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D41102"/>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25601</Words>
  <Characters>14593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76</cp:revision>
  <cp:lastPrinted>2022-10-03T11:12:00Z</cp:lastPrinted>
  <dcterms:created xsi:type="dcterms:W3CDTF">2026-04-28T06:59:00Z</dcterms:created>
  <dcterms:modified xsi:type="dcterms:W3CDTF">2026-05-18T19:30:00Z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